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EB2A6"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Міністерство освіти і науки України</w:t>
      </w:r>
    </w:p>
    <w:p w14:paraId="1FD8431A"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Івано-Франківський національний технічний університет нафти і газу</w:t>
      </w:r>
    </w:p>
    <w:p w14:paraId="46930A25" w14:textId="77777777" w:rsidR="004C1823" w:rsidRPr="004C1823" w:rsidRDefault="004C1823" w:rsidP="004C1823">
      <w:pPr>
        <w:spacing w:after="0"/>
        <w:jc w:val="center"/>
        <w:rPr>
          <w:rFonts w:ascii="Times New Roman" w:hAnsi="Times New Roman" w:cs="Times New Roman"/>
          <w:b/>
          <w:bCs/>
          <w:sz w:val="28"/>
          <w:szCs w:val="28"/>
        </w:rPr>
      </w:pPr>
      <w:r w:rsidRPr="004C1823">
        <w:rPr>
          <w:rFonts w:ascii="Times New Roman" w:hAnsi="Times New Roman" w:cs="Times New Roman"/>
          <w:sz w:val="28"/>
          <w:szCs w:val="28"/>
        </w:rPr>
        <w:t>Кафедра публічного управління та адміністрування</w:t>
      </w:r>
    </w:p>
    <w:p w14:paraId="11F91525" w14:textId="77777777" w:rsidR="004C1823" w:rsidRPr="004C1823" w:rsidRDefault="004C1823" w:rsidP="004C1823">
      <w:pPr>
        <w:spacing w:after="0"/>
        <w:jc w:val="center"/>
        <w:rPr>
          <w:rFonts w:ascii="Times New Roman" w:hAnsi="Times New Roman" w:cs="Times New Roman"/>
          <w:sz w:val="28"/>
          <w:szCs w:val="28"/>
        </w:rPr>
      </w:pPr>
    </w:p>
    <w:p w14:paraId="1BACEEE8"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МАГІСТЕРСЬКА РОБОТА</w:t>
      </w:r>
    </w:p>
    <w:p w14:paraId="5455F22D" w14:textId="77777777" w:rsidR="004C1823" w:rsidRPr="004C1823" w:rsidRDefault="004C1823" w:rsidP="004C1823">
      <w:pPr>
        <w:spacing w:after="0"/>
        <w:jc w:val="center"/>
        <w:rPr>
          <w:rFonts w:ascii="Times New Roman" w:hAnsi="Times New Roman" w:cs="Times New Roman"/>
          <w:sz w:val="28"/>
          <w:szCs w:val="28"/>
        </w:rPr>
      </w:pPr>
    </w:p>
    <w:p w14:paraId="00389586" w14:textId="6D78846F"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Тема: «</w:t>
      </w:r>
      <w:r w:rsidRPr="00EA73F0">
        <w:rPr>
          <w:rFonts w:ascii="Times New Roman" w:hAnsi="Times New Roman" w:cs="Times New Roman"/>
          <w:bCs/>
          <w:sz w:val="28"/>
          <w:szCs w:val="28"/>
        </w:rPr>
        <w:t>Публічне управління у сфері впровадження сучасних</w:t>
      </w:r>
      <w:r>
        <w:rPr>
          <w:rFonts w:ascii="Times New Roman" w:hAnsi="Times New Roman" w:cs="Times New Roman"/>
          <w:bCs/>
          <w:sz w:val="28"/>
          <w:szCs w:val="28"/>
        </w:rPr>
        <w:br/>
      </w:r>
      <w:r w:rsidRPr="00EA73F0">
        <w:rPr>
          <w:rFonts w:ascii="Times New Roman" w:hAnsi="Times New Roman" w:cs="Times New Roman"/>
          <w:bCs/>
          <w:sz w:val="28"/>
          <w:szCs w:val="28"/>
        </w:rPr>
        <w:t xml:space="preserve"> інформаційних технологій у діяльність органів влади</w:t>
      </w:r>
      <w:r w:rsidRPr="004C1823">
        <w:rPr>
          <w:rFonts w:ascii="Times New Roman" w:hAnsi="Times New Roman" w:cs="Times New Roman"/>
          <w:sz w:val="28"/>
          <w:szCs w:val="28"/>
        </w:rPr>
        <w:t>»</w:t>
      </w:r>
    </w:p>
    <w:p w14:paraId="15CCDBBF" w14:textId="77777777" w:rsidR="004C1823" w:rsidRPr="004C1823" w:rsidRDefault="004C1823" w:rsidP="004C1823">
      <w:pPr>
        <w:spacing w:after="0"/>
        <w:jc w:val="center"/>
        <w:rPr>
          <w:rFonts w:ascii="Times New Roman" w:hAnsi="Times New Roman" w:cs="Times New Roman"/>
          <w:sz w:val="28"/>
          <w:szCs w:val="28"/>
        </w:rPr>
      </w:pPr>
    </w:p>
    <w:p w14:paraId="6F16EC5A"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Спеціальність 281 – «Публічне управління та адміністрування»</w:t>
      </w:r>
    </w:p>
    <w:p w14:paraId="5D762938" w14:textId="77777777" w:rsidR="004C1823" w:rsidRPr="004C1823" w:rsidRDefault="004C1823" w:rsidP="004C1823">
      <w:pPr>
        <w:spacing w:after="0"/>
        <w:jc w:val="center"/>
        <w:rPr>
          <w:rFonts w:ascii="Times New Roman" w:hAnsi="Times New Roman" w:cs="Times New Roman"/>
          <w:sz w:val="28"/>
          <w:szCs w:val="28"/>
        </w:rPr>
      </w:pPr>
    </w:p>
    <w:p w14:paraId="19182462"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4E3891AD" w14:textId="77777777" w:rsidR="004C1823" w:rsidRPr="004C1823" w:rsidRDefault="004C1823" w:rsidP="004C1823">
      <w:pPr>
        <w:spacing w:after="0"/>
        <w:jc w:val="center"/>
        <w:rPr>
          <w:rFonts w:ascii="Times New Roman" w:hAnsi="Times New Roman" w:cs="Times New Roman"/>
          <w:sz w:val="28"/>
          <w:szCs w:val="28"/>
        </w:rPr>
      </w:pPr>
    </w:p>
    <w:p w14:paraId="6B397E06" w14:textId="77777777" w:rsidR="004C1823" w:rsidRPr="004C1823" w:rsidRDefault="004C1823" w:rsidP="004C1823">
      <w:pPr>
        <w:spacing w:after="0"/>
        <w:jc w:val="center"/>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2315"/>
        <w:gridCol w:w="3662"/>
        <w:gridCol w:w="236"/>
        <w:gridCol w:w="3034"/>
      </w:tblGrid>
      <w:tr w:rsidR="004C1823" w:rsidRPr="004C1823" w14:paraId="2B416008" w14:textId="77777777" w:rsidTr="00372100">
        <w:trPr>
          <w:trHeight w:val="213"/>
        </w:trPr>
        <w:tc>
          <w:tcPr>
            <w:tcW w:w="2340" w:type="dxa"/>
            <w:vAlign w:val="bottom"/>
          </w:tcPr>
          <w:p w14:paraId="17A4A6C4"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Слухач</w:t>
            </w:r>
          </w:p>
        </w:tc>
        <w:tc>
          <w:tcPr>
            <w:tcW w:w="3724" w:type="dxa"/>
            <w:tcBorders>
              <w:bottom w:val="single" w:sz="6" w:space="0" w:color="auto"/>
            </w:tcBorders>
          </w:tcPr>
          <w:p w14:paraId="229E66FA" w14:textId="77777777" w:rsidR="004C1823" w:rsidRPr="004C1823" w:rsidRDefault="004C1823" w:rsidP="004C1823">
            <w:pPr>
              <w:spacing w:after="0"/>
              <w:jc w:val="center"/>
              <w:rPr>
                <w:rFonts w:ascii="Times New Roman" w:hAnsi="Times New Roman" w:cs="Times New Roman"/>
                <w:sz w:val="28"/>
                <w:szCs w:val="28"/>
              </w:rPr>
            </w:pPr>
          </w:p>
        </w:tc>
        <w:tc>
          <w:tcPr>
            <w:tcW w:w="236" w:type="dxa"/>
          </w:tcPr>
          <w:p w14:paraId="31E13A05"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bottom w:val="single" w:sz="6" w:space="0" w:color="auto"/>
            </w:tcBorders>
          </w:tcPr>
          <w:p w14:paraId="287BAA4F" w14:textId="34DE2BDC" w:rsidR="004C1823" w:rsidRPr="004C1823" w:rsidRDefault="004C1823" w:rsidP="004C1823">
            <w:pPr>
              <w:spacing w:after="0"/>
              <w:jc w:val="center"/>
              <w:rPr>
                <w:rFonts w:ascii="Times New Roman" w:hAnsi="Times New Roman" w:cs="Times New Roman"/>
                <w:i/>
                <w:sz w:val="28"/>
                <w:szCs w:val="28"/>
              </w:rPr>
            </w:pPr>
            <w:r>
              <w:rPr>
                <w:rFonts w:ascii="Times New Roman" w:hAnsi="Times New Roman" w:cs="Times New Roman"/>
                <w:sz w:val="28"/>
                <w:szCs w:val="28"/>
              </w:rPr>
              <w:t xml:space="preserve">Л. В. </w:t>
            </w:r>
            <w:proofErr w:type="spellStart"/>
            <w:r>
              <w:rPr>
                <w:rFonts w:ascii="Times New Roman" w:hAnsi="Times New Roman" w:cs="Times New Roman"/>
                <w:sz w:val="28"/>
                <w:szCs w:val="28"/>
              </w:rPr>
              <w:t>Сольчаник</w:t>
            </w:r>
            <w:proofErr w:type="spellEnd"/>
          </w:p>
        </w:tc>
      </w:tr>
      <w:tr w:rsidR="004C1823" w:rsidRPr="004C1823" w14:paraId="0231C8E0" w14:textId="77777777" w:rsidTr="00372100">
        <w:tc>
          <w:tcPr>
            <w:tcW w:w="2340" w:type="dxa"/>
            <w:vAlign w:val="bottom"/>
          </w:tcPr>
          <w:p w14:paraId="060DE9C1" w14:textId="77777777" w:rsidR="004C1823" w:rsidRPr="004C1823" w:rsidRDefault="004C1823" w:rsidP="004C1823">
            <w:pPr>
              <w:spacing w:after="0"/>
              <w:jc w:val="center"/>
              <w:rPr>
                <w:rFonts w:ascii="Times New Roman" w:hAnsi="Times New Roman" w:cs="Times New Roman"/>
                <w:sz w:val="28"/>
                <w:szCs w:val="28"/>
              </w:rPr>
            </w:pPr>
          </w:p>
        </w:tc>
        <w:tc>
          <w:tcPr>
            <w:tcW w:w="3724" w:type="dxa"/>
            <w:tcBorders>
              <w:top w:val="single" w:sz="6" w:space="0" w:color="auto"/>
            </w:tcBorders>
          </w:tcPr>
          <w:p w14:paraId="5ECD323B"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особистий підпис, дата</w:t>
            </w:r>
          </w:p>
        </w:tc>
        <w:tc>
          <w:tcPr>
            <w:tcW w:w="236" w:type="dxa"/>
          </w:tcPr>
          <w:p w14:paraId="010CE637"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top w:val="single" w:sz="6" w:space="0" w:color="auto"/>
            </w:tcBorders>
          </w:tcPr>
          <w:p w14:paraId="66E88B38"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розшифрування підпису</w:t>
            </w:r>
          </w:p>
        </w:tc>
      </w:tr>
      <w:tr w:rsidR="004C1823" w:rsidRPr="004C1823" w14:paraId="4945E56D" w14:textId="77777777" w:rsidTr="00372100">
        <w:trPr>
          <w:cantSplit/>
          <w:trHeight w:val="678"/>
        </w:trPr>
        <w:tc>
          <w:tcPr>
            <w:tcW w:w="9360" w:type="dxa"/>
            <w:gridSpan w:val="4"/>
          </w:tcPr>
          <w:p w14:paraId="4AF3FD09" w14:textId="77777777" w:rsidR="004C1823" w:rsidRPr="004C1823" w:rsidRDefault="004C1823" w:rsidP="004C1823">
            <w:pPr>
              <w:spacing w:after="0"/>
              <w:jc w:val="center"/>
              <w:rPr>
                <w:rFonts w:ascii="Times New Roman" w:hAnsi="Times New Roman" w:cs="Times New Roman"/>
                <w:b/>
                <w:sz w:val="28"/>
                <w:szCs w:val="28"/>
              </w:rPr>
            </w:pPr>
          </w:p>
          <w:p w14:paraId="0D3F1CF0" w14:textId="77777777" w:rsidR="004C1823" w:rsidRPr="004C1823" w:rsidRDefault="004C1823" w:rsidP="004C1823">
            <w:pPr>
              <w:spacing w:after="0"/>
              <w:jc w:val="center"/>
              <w:rPr>
                <w:rFonts w:ascii="Times New Roman" w:hAnsi="Times New Roman" w:cs="Times New Roman"/>
                <w:b/>
                <w:sz w:val="28"/>
                <w:szCs w:val="28"/>
              </w:rPr>
            </w:pPr>
            <w:r w:rsidRPr="004C1823">
              <w:rPr>
                <w:rFonts w:ascii="Times New Roman" w:hAnsi="Times New Roman" w:cs="Times New Roman"/>
                <w:b/>
                <w:sz w:val="28"/>
                <w:szCs w:val="28"/>
              </w:rPr>
              <w:t>Допускається до захисту</w:t>
            </w:r>
          </w:p>
        </w:tc>
      </w:tr>
      <w:tr w:rsidR="004C1823" w:rsidRPr="004C1823" w14:paraId="44E604F5" w14:textId="77777777" w:rsidTr="00372100">
        <w:tc>
          <w:tcPr>
            <w:tcW w:w="2340" w:type="dxa"/>
            <w:vAlign w:val="bottom"/>
          </w:tcPr>
          <w:p w14:paraId="197F4FF5"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Зав. кафедри</w:t>
            </w:r>
          </w:p>
        </w:tc>
        <w:tc>
          <w:tcPr>
            <w:tcW w:w="3724" w:type="dxa"/>
            <w:tcBorders>
              <w:bottom w:val="single" w:sz="6" w:space="0" w:color="auto"/>
            </w:tcBorders>
          </w:tcPr>
          <w:p w14:paraId="442B16D0" w14:textId="77777777" w:rsidR="004C1823" w:rsidRPr="004C1823" w:rsidRDefault="004C1823" w:rsidP="004C1823">
            <w:pPr>
              <w:spacing w:after="0"/>
              <w:jc w:val="center"/>
              <w:rPr>
                <w:rFonts w:ascii="Times New Roman" w:hAnsi="Times New Roman" w:cs="Times New Roman"/>
                <w:sz w:val="28"/>
                <w:szCs w:val="28"/>
              </w:rPr>
            </w:pPr>
          </w:p>
        </w:tc>
        <w:tc>
          <w:tcPr>
            <w:tcW w:w="236" w:type="dxa"/>
          </w:tcPr>
          <w:p w14:paraId="4416F4DE"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bottom w:val="single" w:sz="6" w:space="0" w:color="auto"/>
            </w:tcBorders>
          </w:tcPr>
          <w:p w14:paraId="3FBCB12E" w14:textId="02B1D55F" w:rsidR="004C1823" w:rsidRPr="004C1823" w:rsidRDefault="004C1823" w:rsidP="004C1823">
            <w:pPr>
              <w:spacing w:after="0"/>
              <w:jc w:val="center"/>
              <w:rPr>
                <w:rFonts w:ascii="Times New Roman" w:hAnsi="Times New Roman" w:cs="Times New Roman"/>
                <w:i/>
                <w:sz w:val="28"/>
                <w:szCs w:val="28"/>
              </w:rPr>
            </w:pPr>
            <w:r w:rsidRPr="004C1823">
              <w:rPr>
                <w:rFonts w:ascii="Times New Roman" w:hAnsi="Times New Roman" w:cs="Times New Roman"/>
                <w:sz w:val="28"/>
                <w:szCs w:val="28"/>
              </w:rPr>
              <w:t>М.С. Орлів</w:t>
            </w:r>
          </w:p>
        </w:tc>
      </w:tr>
      <w:tr w:rsidR="004C1823" w:rsidRPr="004C1823" w14:paraId="5A7F32C6" w14:textId="77777777" w:rsidTr="00372100">
        <w:tc>
          <w:tcPr>
            <w:tcW w:w="2340" w:type="dxa"/>
            <w:vAlign w:val="bottom"/>
          </w:tcPr>
          <w:p w14:paraId="4758FD46" w14:textId="77777777" w:rsidR="004C1823" w:rsidRPr="004C1823" w:rsidRDefault="004C1823" w:rsidP="004C1823">
            <w:pPr>
              <w:spacing w:after="0"/>
              <w:jc w:val="center"/>
              <w:rPr>
                <w:rFonts w:ascii="Times New Roman" w:hAnsi="Times New Roman" w:cs="Times New Roman"/>
                <w:sz w:val="28"/>
                <w:szCs w:val="28"/>
              </w:rPr>
            </w:pPr>
          </w:p>
        </w:tc>
        <w:tc>
          <w:tcPr>
            <w:tcW w:w="3724" w:type="dxa"/>
            <w:tcBorders>
              <w:top w:val="single" w:sz="6" w:space="0" w:color="auto"/>
            </w:tcBorders>
          </w:tcPr>
          <w:p w14:paraId="3BF95134"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особистий підпис, дата</w:t>
            </w:r>
          </w:p>
        </w:tc>
        <w:tc>
          <w:tcPr>
            <w:tcW w:w="236" w:type="dxa"/>
          </w:tcPr>
          <w:p w14:paraId="66AD0B82"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top w:val="single" w:sz="6" w:space="0" w:color="auto"/>
            </w:tcBorders>
          </w:tcPr>
          <w:p w14:paraId="179F6F58"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розшифрування підпису</w:t>
            </w:r>
          </w:p>
        </w:tc>
      </w:tr>
      <w:tr w:rsidR="004C1823" w:rsidRPr="004C1823" w14:paraId="29064621" w14:textId="77777777" w:rsidTr="00372100">
        <w:tc>
          <w:tcPr>
            <w:tcW w:w="2340" w:type="dxa"/>
            <w:vAlign w:val="bottom"/>
          </w:tcPr>
          <w:p w14:paraId="5CCBAB6C"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Керівник</w:t>
            </w:r>
          </w:p>
        </w:tc>
        <w:tc>
          <w:tcPr>
            <w:tcW w:w="3724" w:type="dxa"/>
            <w:tcBorders>
              <w:bottom w:val="single" w:sz="6" w:space="0" w:color="auto"/>
            </w:tcBorders>
          </w:tcPr>
          <w:p w14:paraId="0C7C31BE" w14:textId="77777777" w:rsidR="004C1823" w:rsidRPr="004C1823" w:rsidRDefault="004C1823" w:rsidP="004C1823">
            <w:pPr>
              <w:spacing w:after="0"/>
              <w:jc w:val="center"/>
              <w:rPr>
                <w:rFonts w:ascii="Times New Roman" w:hAnsi="Times New Roman" w:cs="Times New Roman"/>
                <w:sz w:val="28"/>
                <w:szCs w:val="28"/>
              </w:rPr>
            </w:pPr>
          </w:p>
        </w:tc>
        <w:tc>
          <w:tcPr>
            <w:tcW w:w="236" w:type="dxa"/>
          </w:tcPr>
          <w:p w14:paraId="138D01E5"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bottom w:val="single" w:sz="4" w:space="0" w:color="auto"/>
            </w:tcBorders>
          </w:tcPr>
          <w:p w14:paraId="238E66B0" w14:textId="77777777" w:rsidR="004C1823" w:rsidRPr="004C1823" w:rsidRDefault="004C1823" w:rsidP="004C1823">
            <w:pPr>
              <w:spacing w:after="0"/>
              <w:jc w:val="center"/>
              <w:rPr>
                <w:rFonts w:ascii="Times New Roman" w:hAnsi="Times New Roman" w:cs="Times New Roman"/>
                <w:i/>
                <w:sz w:val="28"/>
                <w:szCs w:val="28"/>
              </w:rPr>
            </w:pPr>
          </w:p>
        </w:tc>
      </w:tr>
      <w:tr w:rsidR="004C1823" w:rsidRPr="004C1823" w14:paraId="7AA1362E" w14:textId="77777777" w:rsidTr="00372100">
        <w:tc>
          <w:tcPr>
            <w:tcW w:w="2340" w:type="dxa"/>
            <w:vAlign w:val="bottom"/>
          </w:tcPr>
          <w:p w14:paraId="70BD31CF" w14:textId="77777777" w:rsidR="004C1823" w:rsidRPr="004C1823" w:rsidRDefault="004C1823" w:rsidP="004C1823">
            <w:pPr>
              <w:spacing w:after="0"/>
              <w:jc w:val="center"/>
              <w:rPr>
                <w:rFonts w:ascii="Times New Roman" w:hAnsi="Times New Roman" w:cs="Times New Roman"/>
                <w:sz w:val="28"/>
                <w:szCs w:val="28"/>
              </w:rPr>
            </w:pPr>
          </w:p>
        </w:tc>
        <w:tc>
          <w:tcPr>
            <w:tcW w:w="3724" w:type="dxa"/>
            <w:tcBorders>
              <w:top w:val="single" w:sz="6" w:space="0" w:color="auto"/>
            </w:tcBorders>
          </w:tcPr>
          <w:p w14:paraId="252CB987"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особистий підпис, дата</w:t>
            </w:r>
          </w:p>
        </w:tc>
        <w:tc>
          <w:tcPr>
            <w:tcW w:w="236" w:type="dxa"/>
          </w:tcPr>
          <w:p w14:paraId="3FD6361A"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top w:val="single" w:sz="4" w:space="0" w:color="auto"/>
            </w:tcBorders>
          </w:tcPr>
          <w:p w14:paraId="17E656EB"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розшифрування підпису</w:t>
            </w:r>
          </w:p>
        </w:tc>
      </w:tr>
      <w:tr w:rsidR="004C1823" w:rsidRPr="004C1823" w14:paraId="722C66FC" w14:textId="77777777" w:rsidTr="00372100">
        <w:tc>
          <w:tcPr>
            <w:tcW w:w="2340" w:type="dxa"/>
            <w:vAlign w:val="bottom"/>
          </w:tcPr>
          <w:p w14:paraId="15A8877D"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Рецензент</w:t>
            </w:r>
          </w:p>
        </w:tc>
        <w:tc>
          <w:tcPr>
            <w:tcW w:w="3724" w:type="dxa"/>
            <w:tcBorders>
              <w:bottom w:val="single" w:sz="6" w:space="0" w:color="auto"/>
            </w:tcBorders>
          </w:tcPr>
          <w:p w14:paraId="7D6274CA" w14:textId="77777777" w:rsidR="004C1823" w:rsidRPr="004C1823" w:rsidRDefault="004C1823" w:rsidP="004C1823">
            <w:pPr>
              <w:spacing w:after="0"/>
              <w:jc w:val="center"/>
              <w:rPr>
                <w:rFonts w:ascii="Times New Roman" w:hAnsi="Times New Roman" w:cs="Times New Roman"/>
                <w:sz w:val="28"/>
                <w:szCs w:val="28"/>
              </w:rPr>
            </w:pPr>
          </w:p>
        </w:tc>
        <w:tc>
          <w:tcPr>
            <w:tcW w:w="236" w:type="dxa"/>
          </w:tcPr>
          <w:p w14:paraId="452753EE"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bottom w:val="single" w:sz="4" w:space="0" w:color="auto"/>
            </w:tcBorders>
          </w:tcPr>
          <w:p w14:paraId="10CBB6B1" w14:textId="77777777" w:rsidR="004C1823" w:rsidRPr="004C1823" w:rsidRDefault="004C1823" w:rsidP="004C1823">
            <w:pPr>
              <w:spacing w:after="0"/>
              <w:jc w:val="center"/>
              <w:rPr>
                <w:rFonts w:ascii="Times New Roman" w:hAnsi="Times New Roman" w:cs="Times New Roman"/>
                <w:i/>
                <w:sz w:val="28"/>
                <w:szCs w:val="28"/>
              </w:rPr>
            </w:pPr>
          </w:p>
        </w:tc>
      </w:tr>
      <w:tr w:rsidR="004C1823" w:rsidRPr="004C1823" w14:paraId="3D84BA73" w14:textId="77777777" w:rsidTr="00372100">
        <w:tc>
          <w:tcPr>
            <w:tcW w:w="2340" w:type="dxa"/>
            <w:vAlign w:val="bottom"/>
          </w:tcPr>
          <w:p w14:paraId="2C77C4B7" w14:textId="77777777" w:rsidR="004C1823" w:rsidRPr="004C1823" w:rsidRDefault="004C1823" w:rsidP="004C1823">
            <w:pPr>
              <w:spacing w:after="0"/>
              <w:jc w:val="center"/>
              <w:rPr>
                <w:rFonts w:ascii="Times New Roman" w:hAnsi="Times New Roman" w:cs="Times New Roman"/>
                <w:sz w:val="28"/>
                <w:szCs w:val="28"/>
              </w:rPr>
            </w:pPr>
          </w:p>
        </w:tc>
        <w:tc>
          <w:tcPr>
            <w:tcW w:w="3724" w:type="dxa"/>
            <w:tcBorders>
              <w:top w:val="single" w:sz="6" w:space="0" w:color="auto"/>
            </w:tcBorders>
          </w:tcPr>
          <w:p w14:paraId="09C25B01"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особистий підпис, дата</w:t>
            </w:r>
          </w:p>
        </w:tc>
        <w:tc>
          <w:tcPr>
            <w:tcW w:w="236" w:type="dxa"/>
          </w:tcPr>
          <w:p w14:paraId="0029E386" w14:textId="77777777" w:rsidR="004C1823" w:rsidRPr="004C1823" w:rsidRDefault="004C1823" w:rsidP="004C1823">
            <w:pPr>
              <w:spacing w:after="0"/>
              <w:jc w:val="center"/>
              <w:rPr>
                <w:rFonts w:ascii="Times New Roman" w:hAnsi="Times New Roman" w:cs="Times New Roman"/>
                <w:sz w:val="28"/>
                <w:szCs w:val="28"/>
              </w:rPr>
            </w:pPr>
          </w:p>
        </w:tc>
        <w:tc>
          <w:tcPr>
            <w:tcW w:w="3060" w:type="dxa"/>
            <w:tcBorders>
              <w:top w:val="single" w:sz="4" w:space="0" w:color="auto"/>
            </w:tcBorders>
          </w:tcPr>
          <w:p w14:paraId="620A3AF5" w14:textId="77777777" w:rsidR="004C1823" w:rsidRPr="004C1823" w:rsidRDefault="004C1823" w:rsidP="004C1823">
            <w:pPr>
              <w:spacing w:after="0"/>
              <w:jc w:val="center"/>
              <w:rPr>
                <w:rFonts w:ascii="Times New Roman" w:hAnsi="Times New Roman" w:cs="Times New Roman"/>
                <w:sz w:val="28"/>
                <w:szCs w:val="28"/>
              </w:rPr>
            </w:pPr>
            <w:r w:rsidRPr="004C1823">
              <w:rPr>
                <w:rFonts w:ascii="Times New Roman" w:hAnsi="Times New Roman" w:cs="Times New Roman"/>
                <w:sz w:val="28"/>
                <w:szCs w:val="28"/>
              </w:rPr>
              <w:t>розшифрування підпису</w:t>
            </w:r>
          </w:p>
        </w:tc>
      </w:tr>
    </w:tbl>
    <w:p w14:paraId="27F18FCA" w14:textId="77777777" w:rsidR="004C1823" w:rsidRPr="004C1823" w:rsidRDefault="004C1823" w:rsidP="004C1823">
      <w:pPr>
        <w:spacing w:after="0"/>
        <w:jc w:val="center"/>
        <w:rPr>
          <w:rFonts w:ascii="Times New Roman" w:hAnsi="Times New Roman" w:cs="Times New Roman"/>
          <w:b/>
          <w:bCs/>
          <w:w w:val="150"/>
          <w:sz w:val="28"/>
          <w:szCs w:val="28"/>
        </w:rPr>
      </w:pPr>
    </w:p>
    <w:p w14:paraId="79261331" w14:textId="77777777" w:rsidR="004C1823" w:rsidRPr="004C1823" w:rsidRDefault="004C1823" w:rsidP="004C1823">
      <w:pPr>
        <w:spacing w:after="0"/>
        <w:jc w:val="center"/>
        <w:rPr>
          <w:rFonts w:ascii="Times New Roman" w:hAnsi="Times New Roman" w:cs="Times New Roman"/>
          <w:bCs/>
          <w:sz w:val="28"/>
          <w:szCs w:val="28"/>
        </w:rPr>
      </w:pPr>
    </w:p>
    <w:p w14:paraId="44BB44B3" w14:textId="77777777" w:rsidR="004C1823" w:rsidRPr="004C1823" w:rsidRDefault="004C1823" w:rsidP="004C1823">
      <w:pPr>
        <w:spacing w:after="0"/>
        <w:jc w:val="center"/>
        <w:rPr>
          <w:rFonts w:ascii="Times New Roman" w:hAnsi="Times New Roman" w:cs="Times New Roman"/>
          <w:bCs/>
          <w:sz w:val="28"/>
          <w:szCs w:val="28"/>
        </w:rPr>
      </w:pPr>
    </w:p>
    <w:p w14:paraId="5F475148" w14:textId="77777777" w:rsidR="004C1823" w:rsidRPr="004C1823" w:rsidRDefault="004C1823" w:rsidP="004C1823">
      <w:pPr>
        <w:spacing w:after="0"/>
        <w:jc w:val="center"/>
        <w:rPr>
          <w:rFonts w:ascii="Times New Roman" w:hAnsi="Times New Roman" w:cs="Times New Roman"/>
          <w:bCs/>
          <w:sz w:val="28"/>
          <w:szCs w:val="28"/>
        </w:rPr>
      </w:pPr>
    </w:p>
    <w:p w14:paraId="4E061138" w14:textId="77777777" w:rsidR="004C1823" w:rsidRPr="004C1823" w:rsidRDefault="004C1823" w:rsidP="004C1823">
      <w:pPr>
        <w:spacing w:after="0"/>
        <w:jc w:val="center"/>
        <w:rPr>
          <w:rFonts w:ascii="Times New Roman" w:hAnsi="Times New Roman" w:cs="Times New Roman"/>
          <w:bCs/>
          <w:sz w:val="28"/>
          <w:szCs w:val="28"/>
        </w:rPr>
      </w:pPr>
    </w:p>
    <w:p w14:paraId="073865C4" w14:textId="77777777" w:rsidR="004C1823" w:rsidRPr="004C1823" w:rsidRDefault="004C1823" w:rsidP="004C1823">
      <w:pPr>
        <w:spacing w:after="0"/>
        <w:jc w:val="center"/>
        <w:rPr>
          <w:rFonts w:ascii="Times New Roman" w:hAnsi="Times New Roman" w:cs="Times New Roman"/>
          <w:bCs/>
          <w:sz w:val="28"/>
          <w:szCs w:val="28"/>
        </w:rPr>
      </w:pPr>
    </w:p>
    <w:p w14:paraId="19A4B931" w14:textId="77777777" w:rsidR="004C1823" w:rsidRPr="004C1823" w:rsidRDefault="004C1823" w:rsidP="004C1823">
      <w:pPr>
        <w:spacing w:after="0"/>
        <w:jc w:val="center"/>
        <w:rPr>
          <w:rFonts w:ascii="Times New Roman" w:hAnsi="Times New Roman" w:cs="Times New Roman"/>
          <w:bCs/>
          <w:sz w:val="28"/>
          <w:szCs w:val="28"/>
        </w:rPr>
      </w:pPr>
      <w:r w:rsidRPr="004C1823">
        <w:rPr>
          <w:rFonts w:ascii="Times New Roman" w:hAnsi="Times New Roman" w:cs="Times New Roman"/>
          <w:bCs/>
          <w:sz w:val="28"/>
          <w:szCs w:val="28"/>
        </w:rPr>
        <w:t>Івано-Франківськ</w:t>
      </w:r>
    </w:p>
    <w:p w14:paraId="5F614DFD" w14:textId="77777777" w:rsidR="004C1823" w:rsidRPr="006D0C52" w:rsidRDefault="004C1823" w:rsidP="004C1823">
      <w:pPr>
        <w:spacing w:after="0"/>
        <w:jc w:val="center"/>
        <w:rPr>
          <w:rFonts w:ascii="Times New Roman" w:hAnsi="Times New Roman" w:cs="Times New Roman"/>
          <w:sz w:val="28"/>
          <w:szCs w:val="28"/>
        </w:rPr>
      </w:pPr>
      <w:r w:rsidRPr="006D0C52">
        <w:rPr>
          <w:rFonts w:ascii="Times New Roman" w:hAnsi="Times New Roman" w:cs="Times New Roman"/>
          <w:sz w:val="28"/>
          <w:szCs w:val="28"/>
        </w:rPr>
        <w:t>2021</w:t>
      </w:r>
    </w:p>
    <w:p w14:paraId="1BB2F143" w14:textId="77777777" w:rsidR="00EA5288" w:rsidRPr="00EA73F0" w:rsidRDefault="000F52D1" w:rsidP="000F3D5B">
      <w:pPr>
        <w:tabs>
          <w:tab w:val="left" w:pos="1134"/>
        </w:tabs>
        <w:spacing w:after="0" w:line="360" w:lineRule="auto"/>
        <w:jc w:val="center"/>
        <w:rPr>
          <w:rFonts w:ascii="Times New Roman" w:hAnsi="Times New Roman" w:cs="Times New Roman"/>
          <w:sz w:val="28"/>
          <w:szCs w:val="28"/>
          <w:lang w:val="ru-RU"/>
        </w:rPr>
      </w:pPr>
      <w:r w:rsidRPr="00EA73F0">
        <w:rPr>
          <w:rFonts w:ascii="Times New Roman" w:hAnsi="Times New Roman" w:cs="Times New Roman"/>
          <w:sz w:val="28"/>
          <w:szCs w:val="28"/>
          <w:lang w:val="ru-RU"/>
        </w:rPr>
        <w:lastRenderedPageBreak/>
        <w:t>АНОТАЦІЯ</w:t>
      </w:r>
    </w:p>
    <w:p w14:paraId="3ADE57B4" w14:textId="77777777" w:rsidR="00CC2A56" w:rsidRPr="00EA73F0" w:rsidRDefault="00CC2A56" w:rsidP="000F3D5B">
      <w:pPr>
        <w:tabs>
          <w:tab w:val="left" w:pos="1134"/>
        </w:tabs>
        <w:spacing w:after="0" w:line="360" w:lineRule="auto"/>
        <w:jc w:val="center"/>
        <w:rPr>
          <w:rFonts w:ascii="Times New Roman" w:hAnsi="Times New Roman" w:cs="Times New Roman"/>
          <w:sz w:val="28"/>
          <w:szCs w:val="28"/>
          <w:lang w:val="ru-RU"/>
        </w:rPr>
      </w:pPr>
    </w:p>
    <w:p w14:paraId="7ED76F5A" w14:textId="77777777" w:rsidR="000F3D5B" w:rsidRPr="00EA73F0" w:rsidRDefault="000F3D5B" w:rsidP="00FD1B47">
      <w:pPr>
        <w:tabs>
          <w:tab w:val="left" w:pos="1134"/>
        </w:tabs>
        <w:spacing w:after="0" w:line="360" w:lineRule="auto"/>
        <w:ind w:firstLine="709"/>
        <w:jc w:val="both"/>
        <w:rPr>
          <w:rFonts w:ascii="Times New Roman" w:hAnsi="Times New Roman" w:cs="Times New Roman"/>
          <w:sz w:val="28"/>
          <w:szCs w:val="28"/>
        </w:rPr>
      </w:pPr>
      <w:proofErr w:type="spellStart"/>
      <w:r w:rsidRPr="00EA73F0">
        <w:rPr>
          <w:rFonts w:ascii="Times New Roman" w:hAnsi="Times New Roman" w:cs="Times New Roman"/>
          <w:sz w:val="28"/>
          <w:szCs w:val="28"/>
        </w:rPr>
        <w:t>Сольчаник</w:t>
      </w:r>
      <w:proofErr w:type="spellEnd"/>
      <w:r w:rsidRPr="00EA73F0">
        <w:rPr>
          <w:rFonts w:ascii="Times New Roman" w:hAnsi="Times New Roman" w:cs="Times New Roman"/>
          <w:sz w:val="28"/>
          <w:szCs w:val="28"/>
        </w:rPr>
        <w:t xml:space="preserve"> Л.В. </w:t>
      </w:r>
      <w:r w:rsidRPr="00EA73F0">
        <w:rPr>
          <w:rFonts w:ascii="Times New Roman" w:hAnsi="Times New Roman" w:cs="Times New Roman"/>
          <w:bCs/>
          <w:sz w:val="28"/>
          <w:szCs w:val="28"/>
        </w:rPr>
        <w:t xml:space="preserve">Публічне управління у сфері впровадження сучасних     інформаційних технологій у діяльність органів влади. </w:t>
      </w:r>
      <w:r w:rsidRPr="00EA73F0">
        <w:rPr>
          <w:rFonts w:ascii="Times New Roman" w:hAnsi="Times New Roman" w:cs="Times New Roman"/>
          <w:sz w:val="28"/>
          <w:szCs w:val="28"/>
        </w:rPr>
        <w:t>– Рукопис.</w:t>
      </w:r>
    </w:p>
    <w:p w14:paraId="29D7BD2B" w14:textId="77777777" w:rsidR="000F3D5B" w:rsidRPr="00EA73F0" w:rsidRDefault="000F3D5B" w:rsidP="00FD1B47">
      <w:pPr>
        <w:tabs>
          <w:tab w:val="left" w:pos="1134"/>
        </w:tabs>
        <w:spacing w:after="0" w:line="360" w:lineRule="auto"/>
        <w:ind w:firstLine="709"/>
        <w:jc w:val="both"/>
        <w:rPr>
          <w:rFonts w:ascii="Times New Roman" w:hAnsi="Times New Roman" w:cs="Times New Roman"/>
          <w:bCs/>
          <w:sz w:val="28"/>
          <w:szCs w:val="28"/>
        </w:rPr>
      </w:pPr>
      <w:r w:rsidRPr="00EA73F0">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r w:rsidRPr="00EA73F0">
        <w:t>.</w:t>
      </w:r>
    </w:p>
    <w:p w14:paraId="5480DCA2" w14:textId="77777777" w:rsidR="000F52D1" w:rsidRPr="00EA73F0" w:rsidRDefault="000F52D1" w:rsidP="00FD1B47">
      <w:pPr>
        <w:tabs>
          <w:tab w:val="left" w:pos="1134"/>
        </w:tabs>
        <w:spacing w:after="0" w:line="360" w:lineRule="auto"/>
        <w:ind w:firstLine="1134"/>
        <w:jc w:val="both"/>
        <w:rPr>
          <w:rFonts w:ascii="Times New Roman" w:hAnsi="Times New Roman" w:cs="Times New Roman"/>
          <w:sz w:val="28"/>
          <w:szCs w:val="28"/>
          <w:lang w:val="ru-RU"/>
        </w:rPr>
      </w:pPr>
      <w:r w:rsidRPr="00EA73F0">
        <w:rPr>
          <w:rFonts w:ascii="Times New Roman" w:hAnsi="Times New Roman" w:cs="Times New Roman"/>
          <w:sz w:val="28"/>
          <w:szCs w:val="28"/>
          <w:lang w:val="ru-RU"/>
        </w:rPr>
        <w:t xml:space="preserve">У </w:t>
      </w:r>
      <w:proofErr w:type="spellStart"/>
      <w:r w:rsidRPr="00EA73F0">
        <w:rPr>
          <w:rFonts w:ascii="Times New Roman" w:hAnsi="Times New Roman" w:cs="Times New Roman"/>
          <w:sz w:val="28"/>
          <w:szCs w:val="28"/>
          <w:lang w:val="ru-RU"/>
        </w:rPr>
        <w:t>роботі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розглянуто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питання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сучасного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інформаційного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забезпечення</w:t>
      </w:r>
      <w:proofErr w:type="spellEnd"/>
      <w:r w:rsidR="000F3D5B"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публічного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управління</w:t>
      </w:r>
      <w:proofErr w:type="spellEnd"/>
      <w:r w:rsidRPr="00EA73F0">
        <w:rPr>
          <w:rFonts w:ascii="Times New Roman" w:hAnsi="Times New Roman" w:cs="Times New Roman"/>
          <w:sz w:val="28"/>
          <w:szCs w:val="28"/>
          <w:lang w:val="ru-RU"/>
        </w:rPr>
        <w:t xml:space="preserve"> в </w:t>
      </w:r>
      <w:proofErr w:type="spellStart"/>
      <w:r w:rsidRPr="00EA73F0">
        <w:rPr>
          <w:rFonts w:ascii="Times New Roman" w:hAnsi="Times New Roman" w:cs="Times New Roman"/>
          <w:sz w:val="28"/>
          <w:szCs w:val="28"/>
          <w:lang w:val="ru-RU"/>
        </w:rPr>
        <w:t>Україні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Проаналізовано</w:t>
      </w:r>
      <w:proofErr w:type="spellEnd"/>
      <w:r w:rsidRPr="00EA73F0">
        <w:rPr>
          <w:rFonts w:ascii="Times New Roman" w:hAnsi="Times New Roman" w:cs="Times New Roman"/>
          <w:sz w:val="28"/>
          <w:szCs w:val="28"/>
          <w:lang w:val="ru-RU"/>
        </w:rPr>
        <w:t xml:space="preserve"> нормативно-</w:t>
      </w:r>
      <w:proofErr w:type="spellStart"/>
      <w:r w:rsidRPr="00EA73F0">
        <w:rPr>
          <w:rFonts w:ascii="Times New Roman" w:hAnsi="Times New Roman" w:cs="Times New Roman"/>
          <w:sz w:val="28"/>
          <w:szCs w:val="28"/>
          <w:lang w:val="ru-RU"/>
        </w:rPr>
        <w:t>правову</w:t>
      </w:r>
      <w:proofErr w:type="spellEnd"/>
      <w:r w:rsidRPr="00EA73F0">
        <w:rPr>
          <w:rFonts w:ascii="Times New Roman" w:hAnsi="Times New Roman" w:cs="Times New Roman"/>
          <w:sz w:val="28"/>
          <w:szCs w:val="28"/>
          <w:lang w:val="ru-RU"/>
        </w:rPr>
        <w:t xml:space="preserve"> базу з</w:t>
      </w:r>
    </w:p>
    <w:p w14:paraId="6E9D0DAA" w14:textId="77777777" w:rsidR="000F52D1" w:rsidRPr="00EA73F0" w:rsidRDefault="000F52D1" w:rsidP="00FD1B47">
      <w:pPr>
        <w:tabs>
          <w:tab w:val="left" w:pos="1134"/>
        </w:tabs>
        <w:spacing w:after="0" w:line="360" w:lineRule="auto"/>
        <w:jc w:val="both"/>
        <w:rPr>
          <w:rFonts w:ascii="Times New Roman" w:hAnsi="Times New Roman" w:cs="Times New Roman"/>
          <w:sz w:val="28"/>
          <w:szCs w:val="28"/>
          <w:lang w:val="ru-RU"/>
        </w:rPr>
      </w:pPr>
      <w:proofErr w:type="spellStart"/>
      <w:r w:rsidRPr="00EA73F0">
        <w:rPr>
          <w:rFonts w:ascii="Times New Roman" w:hAnsi="Times New Roman" w:cs="Times New Roman"/>
          <w:sz w:val="28"/>
          <w:szCs w:val="28"/>
          <w:lang w:val="ru-RU"/>
        </w:rPr>
        <w:t>питань</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впровадження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урядування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визначено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стратегічну</w:t>
      </w:r>
      <w:proofErr w:type="spellEnd"/>
      <w:r w:rsidRPr="00EA73F0">
        <w:rPr>
          <w:rFonts w:ascii="Times New Roman" w:hAnsi="Times New Roman" w:cs="Times New Roman"/>
          <w:sz w:val="28"/>
          <w:szCs w:val="28"/>
          <w:lang w:val="ru-RU"/>
        </w:rPr>
        <w:t xml:space="preserve"> мету</w:t>
      </w:r>
    </w:p>
    <w:p w14:paraId="1A22124B" w14:textId="77777777" w:rsidR="00EA5288" w:rsidRPr="00EA73F0" w:rsidRDefault="000F52D1" w:rsidP="00FD1B47">
      <w:pPr>
        <w:tabs>
          <w:tab w:val="left" w:pos="1134"/>
        </w:tabs>
        <w:spacing w:after="0" w:line="360" w:lineRule="auto"/>
        <w:jc w:val="both"/>
        <w:rPr>
          <w:rFonts w:ascii="Times New Roman" w:hAnsi="Times New Roman" w:cs="Times New Roman"/>
          <w:sz w:val="28"/>
          <w:szCs w:val="28"/>
          <w:lang w:val="ru-RU"/>
        </w:rPr>
      </w:pPr>
      <w:r w:rsidRPr="00EA73F0">
        <w:rPr>
          <w:rFonts w:ascii="Times New Roman" w:hAnsi="Times New Roman" w:cs="Times New Roman"/>
          <w:sz w:val="28"/>
          <w:szCs w:val="28"/>
          <w:lang w:val="ru-RU"/>
        </w:rPr>
        <w:t xml:space="preserve">та </w:t>
      </w:r>
      <w:proofErr w:type="spellStart"/>
      <w:r w:rsidRPr="00EA73F0">
        <w:rPr>
          <w:rFonts w:ascii="Times New Roman" w:hAnsi="Times New Roman" w:cs="Times New Roman"/>
          <w:sz w:val="28"/>
          <w:szCs w:val="28"/>
          <w:lang w:val="ru-RU"/>
        </w:rPr>
        <w:t>завдання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інформаційного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забезпечення</w:t>
      </w:r>
      <w:proofErr w:type="spellEnd"/>
      <w:r w:rsidRPr="00EA73F0">
        <w:rPr>
          <w:rFonts w:ascii="Times New Roman" w:hAnsi="Times New Roman" w:cs="Times New Roman"/>
          <w:sz w:val="28"/>
          <w:szCs w:val="28"/>
          <w:lang w:val="ru-RU"/>
        </w:rPr>
        <w:t xml:space="preserve"> та </w:t>
      </w:r>
      <w:proofErr w:type="spellStart"/>
      <w:r w:rsidRPr="00EA73F0">
        <w:rPr>
          <w:rFonts w:ascii="Times New Roman" w:hAnsi="Times New Roman" w:cs="Times New Roman"/>
          <w:sz w:val="28"/>
          <w:szCs w:val="28"/>
          <w:lang w:val="ru-RU"/>
        </w:rPr>
        <w:t>електронного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урядування</w:t>
      </w:r>
      <w:proofErr w:type="spellEnd"/>
      <w:r w:rsidRPr="00EA73F0">
        <w:rPr>
          <w:rFonts w:ascii="Times New Roman" w:hAnsi="Times New Roman" w:cs="Times New Roman"/>
          <w:sz w:val="28"/>
          <w:szCs w:val="28"/>
          <w:lang w:val="ru-RU"/>
        </w:rPr>
        <w:t>,</w:t>
      </w:r>
      <w:r w:rsidR="00EA5288" w:rsidRPr="00EA73F0">
        <w:rPr>
          <w:rFonts w:ascii="Times New Roman" w:hAnsi="Times New Roman" w:cs="Times New Roman"/>
          <w:sz w:val="28"/>
          <w:szCs w:val="28"/>
          <w:lang w:val="ru-RU"/>
        </w:rPr>
        <w:t xml:space="preserve"> </w:t>
      </w:r>
      <w:r w:rsidRPr="00EA73F0">
        <w:rPr>
          <w:rFonts w:ascii="Times New Roman" w:hAnsi="Times New Roman" w:cs="Times New Roman"/>
          <w:sz w:val="28"/>
          <w:szCs w:val="28"/>
          <w:lang w:val="ru-RU"/>
        </w:rPr>
        <w:t xml:space="preserve">охарактеризовано </w:t>
      </w:r>
      <w:proofErr w:type="spellStart"/>
      <w:r w:rsidRPr="00EA73F0">
        <w:rPr>
          <w:rFonts w:ascii="Times New Roman" w:hAnsi="Times New Roman" w:cs="Times New Roman"/>
          <w:sz w:val="28"/>
          <w:szCs w:val="28"/>
          <w:lang w:val="ru-RU"/>
        </w:rPr>
        <w:t>основні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аспекти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концепції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урядування</w:t>
      </w:r>
      <w:proofErr w:type="spellEnd"/>
      <w:r w:rsidRPr="00EA73F0">
        <w:rPr>
          <w:rFonts w:ascii="Times New Roman" w:hAnsi="Times New Roman" w:cs="Times New Roman"/>
          <w:sz w:val="28"/>
          <w:szCs w:val="28"/>
          <w:lang w:val="ru-RU"/>
        </w:rPr>
        <w:t>:</w:t>
      </w:r>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підвищення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ефективності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органів</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публічного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управління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надання</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електронних</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послуг</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громадянам</w:t>
      </w:r>
      <w:proofErr w:type="spellEnd"/>
      <w:r w:rsidRPr="00EA73F0">
        <w:rPr>
          <w:rFonts w:ascii="Times New Roman" w:hAnsi="Times New Roman" w:cs="Times New Roman"/>
          <w:sz w:val="28"/>
          <w:szCs w:val="28"/>
          <w:lang w:val="ru-RU"/>
        </w:rPr>
        <w:t xml:space="preserve"> і </w:t>
      </w:r>
      <w:proofErr w:type="spellStart"/>
      <w:r w:rsidRPr="00EA73F0">
        <w:rPr>
          <w:rFonts w:ascii="Times New Roman" w:hAnsi="Times New Roman" w:cs="Times New Roman"/>
          <w:sz w:val="28"/>
          <w:szCs w:val="28"/>
          <w:lang w:val="ru-RU"/>
        </w:rPr>
        <w:t>бізнесу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забезпечення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електронних</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інструментів</w:t>
      </w:r>
      <w:proofErr w:type="spellEnd"/>
      <w:r w:rsidRPr="00EA73F0">
        <w:rPr>
          <w:rFonts w:ascii="Times New Roman" w:hAnsi="Times New Roman" w:cs="Times New Roman"/>
          <w:sz w:val="28"/>
          <w:szCs w:val="28"/>
          <w:lang w:val="ru-RU"/>
        </w:rPr>
        <w:t xml:space="preserve"> для </w:t>
      </w:r>
      <w:proofErr w:type="spellStart"/>
      <w:r w:rsidRPr="00EA73F0">
        <w:rPr>
          <w:rFonts w:ascii="Times New Roman" w:hAnsi="Times New Roman" w:cs="Times New Roman"/>
          <w:sz w:val="28"/>
          <w:szCs w:val="28"/>
          <w:lang w:val="ru-RU"/>
        </w:rPr>
        <w:t>розвитку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демократії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Окреслено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позитивні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зміни</w:t>
      </w:r>
      <w:proofErr w:type="spellEnd"/>
      <w:r w:rsidRPr="00EA73F0">
        <w:rPr>
          <w:rFonts w:ascii="Times New Roman" w:hAnsi="Times New Roman" w:cs="Times New Roman"/>
          <w:sz w:val="28"/>
          <w:szCs w:val="28"/>
          <w:lang w:val="ru-RU"/>
        </w:rPr>
        <w:t xml:space="preserve"> у </w:t>
      </w:r>
      <w:proofErr w:type="spellStart"/>
      <w:r w:rsidRPr="00EA73F0">
        <w:rPr>
          <w:rFonts w:ascii="Times New Roman" w:hAnsi="Times New Roman" w:cs="Times New Roman"/>
          <w:sz w:val="28"/>
          <w:szCs w:val="28"/>
          <w:lang w:val="ru-RU"/>
        </w:rPr>
        <w:t>напрямах</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взаємодії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органів</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влади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бізнесу</w:t>
      </w:r>
      <w:proofErr w:type="spellEnd"/>
      <w:r w:rsidRPr="00EA73F0">
        <w:rPr>
          <w:rFonts w:ascii="Times New Roman" w:hAnsi="Times New Roman" w:cs="Times New Roman"/>
          <w:sz w:val="28"/>
          <w:szCs w:val="28"/>
          <w:lang w:val="ru-RU"/>
        </w:rPr>
        <w:t xml:space="preserve"> та </w:t>
      </w:r>
      <w:proofErr w:type="spellStart"/>
      <w:r w:rsidRPr="00EA73F0">
        <w:rPr>
          <w:rFonts w:ascii="Times New Roman" w:hAnsi="Times New Roman" w:cs="Times New Roman"/>
          <w:sz w:val="28"/>
          <w:szCs w:val="28"/>
          <w:lang w:val="ru-RU"/>
        </w:rPr>
        <w:t>громадськості</w:t>
      </w:r>
      <w:proofErr w:type="spellEnd"/>
      <w:r w:rsidRPr="00EA73F0">
        <w:rPr>
          <w:rFonts w:ascii="Times New Roman" w:hAnsi="Times New Roman" w:cs="Times New Roman"/>
          <w:sz w:val="28"/>
          <w:szCs w:val="28"/>
          <w:lang w:val="ru-RU"/>
        </w:rPr>
        <w:t>.</w:t>
      </w:r>
    </w:p>
    <w:p w14:paraId="28249180" w14:textId="77777777" w:rsidR="006D2BFB" w:rsidRPr="00EA73F0" w:rsidRDefault="000F52D1" w:rsidP="00FD1B47">
      <w:pPr>
        <w:tabs>
          <w:tab w:val="left" w:pos="1134"/>
        </w:tabs>
        <w:spacing w:after="0" w:line="360" w:lineRule="auto"/>
        <w:ind w:firstLine="709"/>
        <w:jc w:val="both"/>
        <w:rPr>
          <w:rFonts w:ascii="Times New Roman" w:hAnsi="Times New Roman" w:cs="Times New Roman"/>
          <w:sz w:val="28"/>
          <w:szCs w:val="28"/>
          <w:lang w:val="ru-RU"/>
        </w:rPr>
      </w:pPr>
      <w:r w:rsidRPr="00EA73F0">
        <w:rPr>
          <w:rFonts w:ascii="Times New Roman" w:hAnsi="Times New Roman" w:cs="Times New Roman"/>
          <w:sz w:val="28"/>
          <w:szCs w:val="28"/>
          <w:lang w:val="ru-RU"/>
        </w:rPr>
        <w:t xml:space="preserve">З </w:t>
      </w:r>
      <w:proofErr w:type="spellStart"/>
      <w:r w:rsidRPr="00EA73F0">
        <w:rPr>
          <w:rFonts w:ascii="Times New Roman" w:hAnsi="Times New Roman" w:cs="Times New Roman"/>
          <w:sz w:val="28"/>
          <w:szCs w:val="28"/>
          <w:lang w:val="ru-RU"/>
        </w:rPr>
        <w:t>означених</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позицій</w:t>
      </w:r>
      <w:proofErr w:type="spellEnd"/>
      <w:r w:rsidRPr="00EA73F0">
        <w:rPr>
          <w:rFonts w:ascii="Times New Roman" w:hAnsi="Times New Roman" w:cs="Times New Roman"/>
          <w:sz w:val="28"/>
          <w:szCs w:val="28"/>
          <w:lang w:val="ru-RU"/>
        </w:rPr>
        <w:t xml:space="preserve"> показано, </w:t>
      </w:r>
      <w:proofErr w:type="spellStart"/>
      <w:r w:rsidRPr="00EA73F0">
        <w:rPr>
          <w:rFonts w:ascii="Times New Roman" w:hAnsi="Times New Roman" w:cs="Times New Roman"/>
          <w:sz w:val="28"/>
          <w:szCs w:val="28"/>
          <w:lang w:val="ru-RU"/>
        </w:rPr>
        <w:t>що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інформація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публічного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управління</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забезпечить</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реалізацію</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підтримку</w:t>
      </w:r>
      <w:proofErr w:type="spellEnd"/>
      <w:r w:rsidRPr="00EA73F0">
        <w:rPr>
          <w:rFonts w:ascii="Times New Roman" w:hAnsi="Times New Roman" w:cs="Times New Roman"/>
          <w:sz w:val="28"/>
          <w:szCs w:val="28"/>
          <w:lang w:val="ru-RU"/>
        </w:rPr>
        <w:t xml:space="preserve"> та </w:t>
      </w:r>
      <w:proofErr w:type="spellStart"/>
      <w:r w:rsidRPr="00EA73F0">
        <w:rPr>
          <w:rFonts w:ascii="Times New Roman" w:hAnsi="Times New Roman" w:cs="Times New Roman"/>
          <w:sz w:val="28"/>
          <w:szCs w:val="28"/>
          <w:lang w:val="ru-RU"/>
        </w:rPr>
        <w:t>спрощення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процесів</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інформаційних</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зв’язків</w:t>
      </w:r>
      <w:proofErr w:type="spellEnd"/>
      <w:r w:rsidRPr="00EA73F0">
        <w:rPr>
          <w:rFonts w:ascii="Times New Roman" w:hAnsi="Times New Roman" w:cs="Times New Roman"/>
          <w:sz w:val="28"/>
          <w:szCs w:val="28"/>
          <w:lang w:val="ru-RU"/>
        </w:rPr>
        <w:t xml:space="preserve"> на державному та </w:t>
      </w:r>
      <w:proofErr w:type="spellStart"/>
      <w:r w:rsidRPr="00EA73F0">
        <w:rPr>
          <w:rFonts w:ascii="Times New Roman" w:hAnsi="Times New Roman" w:cs="Times New Roman"/>
          <w:sz w:val="28"/>
          <w:szCs w:val="28"/>
          <w:lang w:val="ru-RU"/>
        </w:rPr>
        <w:t>місцевому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рівнях</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між</w:t>
      </w:r>
      <w:proofErr w:type="spellEnd"/>
      <w:r w:rsidRPr="00EA73F0">
        <w:rPr>
          <w:rFonts w:ascii="Times New Roman" w:hAnsi="Times New Roman" w:cs="Times New Roman"/>
          <w:sz w:val="28"/>
          <w:szCs w:val="28"/>
          <w:lang w:val="ru-RU"/>
        </w:rPr>
        <w:t xml:space="preserve"> органами </w:t>
      </w:r>
      <w:proofErr w:type="spellStart"/>
      <w:r w:rsidRPr="00EA73F0">
        <w:rPr>
          <w:rFonts w:ascii="Times New Roman" w:hAnsi="Times New Roman" w:cs="Times New Roman"/>
          <w:sz w:val="28"/>
          <w:szCs w:val="28"/>
          <w:lang w:val="ru-RU"/>
        </w:rPr>
        <w:t>влади</w:t>
      </w:r>
      <w:proofErr w:type="spellEnd"/>
      <w:r w:rsidRPr="00EA73F0">
        <w:rPr>
          <w:rFonts w:ascii="Times New Roman" w:hAnsi="Times New Roman" w:cs="Times New Roman"/>
          <w:sz w:val="28"/>
          <w:szCs w:val="28"/>
          <w:lang w:val="ru-RU"/>
        </w:rPr>
        <w:t xml:space="preserve"> та</w:t>
      </w:r>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громадянами</w:t>
      </w:r>
      <w:proofErr w:type="spellEnd"/>
      <w:r w:rsidRPr="00EA73F0">
        <w:rPr>
          <w:rFonts w:ascii="Times New Roman" w:hAnsi="Times New Roman" w:cs="Times New Roman"/>
          <w:sz w:val="28"/>
          <w:szCs w:val="28"/>
          <w:lang w:val="ru-RU"/>
        </w:rPr>
        <w:t xml:space="preserve">, органами </w:t>
      </w:r>
      <w:proofErr w:type="spellStart"/>
      <w:r w:rsidRPr="00EA73F0">
        <w:rPr>
          <w:rFonts w:ascii="Times New Roman" w:hAnsi="Times New Roman" w:cs="Times New Roman"/>
          <w:sz w:val="28"/>
          <w:szCs w:val="28"/>
          <w:lang w:val="ru-RU"/>
        </w:rPr>
        <w:t>влади</w:t>
      </w:r>
      <w:proofErr w:type="spellEnd"/>
      <w:r w:rsidRPr="00EA73F0">
        <w:rPr>
          <w:rFonts w:ascii="Times New Roman" w:hAnsi="Times New Roman" w:cs="Times New Roman"/>
          <w:sz w:val="28"/>
          <w:szCs w:val="28"/>
          <w:lang w:val="ru-RU"/>
        </w:rPr>
        <w:t xml:space="preserve"> та </w:t>
      </w:r>
      <w:proofErr w:type="spellStart"/>
      <w:r w:rsidRPr="00EA73F0">
        <w:rPr>
          <w:rFonts w:ascii="Times New Roman" w:hAnsi="Times New Roman" w:cs="Times New Roman"/>
          <w:sz w:val="28"/>
          <w:szCs w:val="28"/>
          <w:lang w:val="ru-RU"/>
        </w:rPr>
        <w:t>бізнесом</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всередині</w:t>
      </w:r>
      <w:proofErr w:type="spellEnd"/>
      <w:r w:rsidRPr="00EA73F0">
        <w:rPr>
          <w:rFonts w:ascii="Times New Roman" w:hAnsi="Times New Roman" w:cs="Times New Roman"/>
          <w:sz w:val="28"/>
          <w:szCs w:val="28"/>
          <w:lang w:val="ru-RU"/>
        </w:rPr>
        <w:t xml:space="preserve"> самих </w:t>
      </w:r>
      <w:proofErr w:type="spellStart"/>
      <w:r w:rsidRPr="00EA73F0">
        <w:rPr>
          <w:rFonts w:ascii="Times New Roman" w:hAnsi="Times New Roman" w:cs="Times New Roman"/>
          <w:sz w:val="28"/>
          <w:szCs w:val="28"/>
          <w:lang w:val="ru-RU"/>
        </w:rPr>
        <w:t>органів</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влади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між</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службовцями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Приділено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увагу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важливості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документообігу</w:t>
      </w:r>
      <w:proofErr w:type="spellEnd"/>
      <w:r w:rsidRPr="00EA73F0">
        <w:rPr>
          <w:rFonts w:ascii="Times New Roman" w:hAnsi="Times New Roman" w:cs="Times New Roman"/>
          <w:sz w:val="28"/>
          <w:szCs w:val="28"/>
          <w:lang w:val="ru-RU"/>
        </w:rPr>
        <w:t xml:space="preserve"> в</w:t>
      </w:r>
      <w:r w:rsidR="00EA5288" w:rsidRPr="00EA73F0">
        <w:rPr>
          <w:rFonts w:ascii="Times New Roman" w:hAnsi="Times New Roman" w:cs="Times New Roman"/>
          <w:sz w:val="28"/>
          <w:szCs w:val="28"/>
          <w:lang w:val="ru-RU"/>
        </w:rPr>
        <w:t xml:space="preserve"> </w:t>
      </w:r>
      <w:r w:rsidRPr="00EA73F0">
        <w:rPr>
          <w:rFonts w:ascii="Times New Roman" w:hAnsi="Times New Roman" w:cs="Times New Roman"/>
          <w:sz w:val="28"/>
          <w:szCs w:val="28"/>
          <w:lang w:val="ru-RU"/>
        </w:rPr>
        <w:t xml:space="preserve">органах </w:t>
      </w:r>
      <w:proofErr w:type="spellStart"/>
      <w:r w:rsidRPr="00EA73F0">
        <w:rPr>
          <w:rFonts w:ascii="Times New Roman" w:hAnsi="Times New Roman" w:cs="Times New Roman"/>
          <w:sz w:val="28"/>
          <w:szCs w:val="28"/>
          <w:lang w:val="ru-RU"/>
        </w:rPr>
        <w:t>виконавчої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влади</w:t>
      </w:r>
      <w:proofErr w:type="spellEnd"/>
      <w:r w:rsidRPr="00EA73F0">
        <w:rPr>
          <w:rFonts w:ascii="Times New Roman" w:hAnsi="Times New Roman" w:cs="Times New Roman"/>
          <w:sz w:val="28"/>
          <w:szCs w:val="28"/>
          <w:lang w:val="ru-RU"/>
        </w:rPr>
        <w:t xml:space="preserve"> та </w:t>
      </w:r>
      <w:proofErr w:type="spellStart"/>
      <w:r w:rsidRPr="00EA73F0">
        <w:rPr>
          <w:rFonts w:ascii="Times New Roman" w:hAnsi="Times New Roman" w:cs="Times New Roman"/>
          <w:sz w:val="28"/>
          <w:szCs w:val="28"/>
          <w:lang w:val="ru-RU"/>
        </w:rPr>
        <w:t>процесу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діджиталізації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Запропоновано</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практичні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рекомендації</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щодо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покращення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процесу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впровадження</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інноваційних</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технологій</w:t>
      </w:r>
      <w:proofErr w:type="spellEnd"/>
      <w:r w:rsidRPr="00EA73F0">
        <w:rPr>
          <w:rFonts w:ascii="Times New Roman" w:hAnsi="Times New Roman" w:cs="Times New Roman"/>
          <w:sz w:val="28"/>
          <w:szCs w:val="28"/>
          <w:lang w:val="ru-RU"/>
        </w:rPr>
        <w:t xml:space="preserve"> в </w:t>
      </w:r>
      <w:proofErr w:type="spellStart"/>
      <w:r w:rsidRPr="00EA73F0">
        <w:rPr>
          <w:rFonts w:ascii="Times New Roman" w:hAnsi="Times New Roman" w:cs="Times New Roman"/>
          <w:sz w:val="28"/>
          <w:szCs w:val="28"/>
          <w:lang w:val="ru-RU"/>
        </w:rPr>
        <w:t>державні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органи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України</w:t>
      </w:r>
      <w:proofErr w:type="spellEnd"/>
      <w:r w:rsidRPr="00EA73F0">
        <w:rPr>
          <w:rFonts w:ascii="Times New Roman" w:hAnsi="Times New Roman" w:cs="Times New Roman"/>
          <w:sz w:val="28"/>
          <w:szCs w:val="28"/>
          <w:lang w:val="ru-RU"/>
        </w:rPr>
        <w:t xml:space="preserve">. Доведено </w:t>
      </w:r>
      <w:proofErr w:type="spellStart"/>
      <w:r w:rsidRPr="00EA73F0">
        <w:rPr>
          <w:rFonts w:ascii="Times New Roman" w:hAnsi="Times New Roman" w:cs="Times New Roman"/>
          <w:sz w:val="28"/>
          <w:szCs w:val="28"/>
          <w:lang w:val="ru-RU"/>
        </w:rPr>
        <w:t>необхідність</w:t>
      </w:r>
      <w:proofErr w:type="spellEnd"/>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подальшого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удосконалення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електронного</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урядування</w:t>
      </w:r>
      <w:proofErr w:type="spellEnd"/>
      <w:r w:rsidRPr="00EA73F0">
        <w:rPr>
          <w:rFonts w:ascii="Times New Roman" w:hAnsi="Times New Roman" w:cs="Times New Roman"/>
          <w:sz w:val="28"/>
          <w:szCs w:val="28"/>
          <w:lang w:val="ru-RU"/>
        </w:rPr>
        <w:t xml:space="preserve"> в </w:t>
      </w:r>
      <w:proofErr w:type="spellStart"/>
      <w:r w:rsidRPr="00EA73F0">
        <w:rPr>
          <w:rFonts w:ascii="Times New Roman" w:hAnsi="Times New Roman" w:cs="Times New Roman"/>
          <w:sz w:val="28"/>
          <w:szCs w:val="28"/>
          <w:lang w:val="ru-RU"/>
        </w:rPr>
        <w:t>Україні</w:t>
      </w:r>
      <w:proofErr w:type="spellEnd"/>
      <w:r w:rsidRPr="00EA73F0">
        <w:rPr>
          <w:rFonts w:ascii="Times New Roman" w:hAnsi="Times New Roman" w:cs="Times New Roman"/>
          <w:sz w:val="28"/>
          <w:szCs w:val="28"/>
          <w:lang w:val="ru-RU"/>
        </w:rPr>
        <w:t>, яке</w:t>
      </w:r>
      <w:r w:rsidR="00EA5288" w:rsidRPr="00EA73F0">
        <w:rPr>
          <w:rFonts w:ascii="Times New Roman" w:hAnsi="Times New Roman" w:cs="Times New Roman"/>
          <w:sz w:val="28"/>
          <w:szCs w:val="28"/>
          <w:lang w:val="ru-RU"/>
        </w:rPr>
        <w:t xml:space="preserve"> </w:t>
      </w:r>
      <w:r w:rsidRPr="00EA73F0">
        <w:rPr>
          <w:rFonts w:ascii="Times New Roman" w:hAnsi="Times New Roman" w:cs="Times New Roman"/>
          <w:sz w:val="28"/>
          <w:szCs w:val="28"/>
          <w:lang w:val="ru-RU"/>
        </w:rPr>
        <w:t xml:space="preserve">дозволить </w:t>
      </w:r>
      <w:proofErr w:type="spellStart"/>
      <w:r w:rsidRPr="00EA73F0">
        <w:rPr>
          <w:rFonts w:ascii="Times New Roman" w:hAnsi="Times New Roman" w:cs="Times New Roman"/>
          <w:sz w:val="28"/>
          <w:szCs w:val="28"/>
          <w:lang w:val="ru-RU"/>
        </w:rPr>
        <w:t>спростити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адміністративні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процеси</w:t>
      </w:r>
      <w:proofErr w:type="spellEnd"/>
      <w:r w:rsidRPr="00EA73F0">
        <w:rPr>
          <w:rFonts w:ascii="Times New Roman" w:hAnsi="Times New Roman" w:cs="Times New Roman"/>
          <w:sz w:val="28"/>
          <w:szCs w:val="28"/>
          <w:lang w:val="ru-RU"/>
        </w:rPr>
        <w:t xml:space="preserve"> в </w:t>
      </w:r>
      <w:proofErr w:type="spellStart"/>
      <w:r w:rsidRPr="00EA73F0">
        <w:rPr>
          <w:rFonts w:ascii="Times New Roman" w:hAnsi="Times New Roman" w:cs="Times New Roman"/>
          <w:sz w:val="28"/>
          <w:szCs w:val="28"/>
          <w:lang w:val="ru-RU"/>
        </w:rPr>
        <w:t>публічному</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управлінні</w:t>
      </w:r>
      <w:proofErr w:type="spellEnd"/>
      <w:r w:rsidRPr="00EA73F0">
        <w:rPr>
          <w:rFonts w:ascii="Times New Roman" w:hAnsi="Times New Roman" w:cs="Times New Roman"/>
          <w:sz w:val="28"/>
          <w:szCs w:val="28"/>
          <w:lang w:val="ru-RU"/>
        </w:rPr>
        <w:t xml:space="preserve"> та</w:t>
      </w:r>
      <w:r w:rsidR="00EA5288"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мінімізувати</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корупційні</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ризики</w:t>
      </w:r>
      <w:proofErr w:type="spellEnd"/>
      <w:r w:rsidRPr="00EA73F0">
        <w:rPr>
          <w:rFonts w:ascii="Times New Roman" w:hAnsi="Times New Roman" w:cs="Times New Roman"/>
          <w:sz w:val="28"/>
          <w:szCs w:val="28"/>
          <w:lang w:val="ru-RU"/>
        </w:rPr>
        <w:t>.</w:t>
      </w:r>
    </w:p>
    <w:p w14:paraId="1DEEB591" w14:textId="77777777" w:rsidR="000F3D5B" w:rsidRPr="00EA73F0" w:rsidRDefault="000F3D5B" w:rsidP="00FD1B47">
      <w:pPr>
        <w:tabs>
          <w:tab w:val="left" w:pos="1134"/>
        </w:tabs>
        <w:spacing w:after="0" w:line="360" w:lineRule="auto"/>
        <w:ind w:firstLine="709"/>
        <w:jc w:val="both"/>
        <w:rPr>
          <w:rFonts w:ascii="Times New Roman" w:hAnsi="Times New Roman" w:cs="Times New Roman"/>
          <w:sz w:val="28"/>
          <w:szCs w:val="28"/>
          <w:lang w:val="ru-RU"/>
        </w:rPr>
      </w:pPr>
      <w:proofErr w:type="spellStart"/>
      <w:r w:rsidRPr="00EA73F0">
        <w:rPr>
          <w:rFonts w:ascii="Times New Roman" w:hAnsi="Times New Roman" w:cs="Times New Roman"/>
          <w:b/>
          <w:sz w:val="28"/>
          <w:szCs w:val="28"/>
          <w:lang w:val="ru-RU"/>
        </w:rPr>
        <w:t>Ключові</w:t>
      </w:r>
      <w:proofErr w:type="spellEnd"/>
      <w:r w:rsidRPr="00EA73F0">
        <w:rPr>
          <w:rFonts w:ascii="Times New Roman" w:hAnsi="Times New Roman" w:cs="Times New Roman"/>
          <w:b/>
          <w:sz w:val="28"/>
          <w:szCs w:val="28"/>
          <w:lang w:val="ru-RU"/>
        </w:rPr>
        <w:t xml:space="preserve"> слова: </w:t>
      </w:r>
      <w:proofErr w:type="spellStart"/>
      <w:r w:rsidRPr="00EA73F0">
        <w:rPr>
          <w:rFonts w:ascii="Times New Roman" w:hAnsi="Times New Roman" w:cs="Times New Roman"/>
          <w:sz w:val="28"/>
          <w:szCs w:val="28"/>
          <w:lang w:val="ru-RU"/>
        </w:rPr>
        <w:t>електронне</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врядування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діджиталізація</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електронний</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документообіг</w:t>
      </w:r>
      <w:proofErr w:type="spellEnd"/>
      <w:r w:rsidRPr="00EA73F0">
        <w:rPr>
          <w:rFonts w:ascii="Times New Roman" w:hAnsi="Times New Roman" w:cs="Times New Roman"/>
          <w:sz w:val="28"/>
          <w:szCs w:val="28"/>
          <w:lang w:val="ru-RU"/>
        </w:rPr>
        <w:t xml:space="preserve">, </w:t>
      </w:r>
      <w:proofErr w:type="spellStart"/>
      <w:r w:rsidRPr="00EA73F0">
        <w:rPr>
          <w:rFonts w:ascii="Times New Roman" w:hAnsi="Times New Roman" w:cs="Times New Roman"/>
          <w:sz w:val="28"/>
          <w:szCs w:val="28"/>
          <w:lang w:val="ru-RU"/>
        </w:rPr>
        <w:t>цифровізація</w:t>
      </w:r>
      <w:proofErr w:type="spellEnd"/>
    </w:p>
    <w:p w14:paraId="69B83BE3" w14:textId="77777777" w:rsidR="006F2969" w:rsidRPr="00EA73F0" w:rsidRDefault="00EF25F2" w:rsidP="00EF25F2">
      <w:pPr>
        <w:jc w:val="center"/>
        <w:rPr>
          <w:rFonts w:ascii="Times New Roman" w:hAnsi="Times New Roman" w:cs="Times New Roman"/>
          <w:sz w:val="28"/>
          <w:szCs w:val="28"/>
        </w:rPr>
      </w:pPr>
      <w:r w:rsidRPr="00EA73F0">
        <w:rPr>
          <w:rFonts w:ascii="Times New Roman" w:hAnsi="Times New Roman" w:cs="Times New Roman"/>
          <w:sz w:val="28"/>
          <w:szCs w:val="28"/>
        </w:rPr>
        <w:lastRenderedPageBreak/>
        <w:t>ЗМІСТ</w:t>
      </w:r>
    </w:p>
    <w:p w14:paraId="5BDE66DA" w14:textId="77777777" w:rsidR="00EF25F2" w:rsidRPr="00EA73F0" w:rsidRDefault="00EF25F2" w:rsidP="00EF25F2">
      <w:pPr>
        <w:jc w:val="center"/>
        <w:rPr>
          <w:rFonts w:ascii="Times New Roman" w:hAnsi="Times New Roman" w:cs="Times New Roman"/>
          <w:sz w:val="28"/>
          <w:szCs w:val="28"/>
        </w:rPr>
      </w:pPr>
    </w:p>
    <w:tbl>
      <w:tblPr>
        <w:tblStyle w:val="afe"/>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EA73F0" w:rsidRPr="00EA73F0" w14:paraId="50B6C118" w14:textId="77777777" w:rsidTr="00EF25F2">
        <w:trPr>
          <w:trHeight w:val="739"/>
        </w:trPr>
        <w:tc>
          <w:tcPr>
            <w:tcW w:w="9039" w:type="dxa"/>
          </w:tcPr>
          <w:p w14:paraId="7E1CAEE7" w14:textId="77777777" w:rsidR="006F2969" w:rsidRPr="00EA73F0" w:rsidRDefault="006F2969" w:rsidP="00482C59">
            <w:pPr>
              <w:jc w:val="both"/>
              <w:rPr>
                <w:rFonts w:ascii="Times New Roman" w:hAnsi="Times New Roman" w:cs="Times New Roman"/>
                <w:sz w:val="28"/>
                <w:szCs w:val="28"/>
              </w:rPr>
            </w:pPr>
            <w:r w:rsidRPr="00EA73F0">
              <w:rPr>
                <w:rFonts w:ascii="Times New Roman" w:hAnsi="Times New Roman" w:cs="Times New Roman"/>
                <w:sz w:val="28"/>
                <w:szCs w:val="28"/>
              </w:rPr>
              <w:t>ВСТУП…………………………………………………………………………</w:t>
            </w:r>
          </w:p>
        </w:tc>
        <w:tc>
          <w:tcPr>
            <w:tcW w:w="708" w:type="dxa"/>
          </w:tcPr>
          <w:p w14:paraId="2D6EE1D5" w14:textId="77777777" w:rsidR="006F2969" w:rsidRPr="00EA73F0" w:rsidRDefault="00EF25F2" w:rsidP="00EF25F2">
            <w:pPr>
              <w:jc w:val="right"/>
              <w:rPr>
                <w:rFonts w:ascii="Times New Roman" w:hAnsi="Times New Roman" w:cs="Times New Roman"/>
                <w:sz w:val="28"/>
                <w:szCs w:val="28"/>
              </w:rPr>
            </w:pPr>
            <w:r w:rsidRPr="00EA73F0">
              <w:rPr>
                <w:rFonts w:ascii="Times New Roman" w:hAnsi="Times New Roman" w:cs="Times New Roman"/>
                <w:sz w:val="28"/>
                <w:szCs w:val="28"/>
              </w:rPr>
              <w:t>4</w:t>
            </w:r>
          </w:p>
          <w:p w14:paraId="11DA836C" w14:textId="77777777" w:rsidR="00EF25F2" w:rsidRPr="00EA73F0" w:rsidRDefault="00EF25F2" w:rsidP="00EF25F2">
            <w:pPr>
              <w:rPr>
                <w:rFonts w:ascii="Times New Roman" w:hAnsi="Times New Roman" w:cs="Times New Roman"/>
                <w:sz w:val="28"/>
                <w:szCs w:val="28"/>
              </w:rPr>
            </w:pPr>
          </w:p>
          <w:p w14:paraId="06F06DF3" w14:textId="77777777" w:rsidR="00EF25F2" w:rsidRPr="00EA73F0" w:rsidRDefault="00EF25F2" w:rsidP="00EF25F2">
            <w:pPr>
              <w:rPr>
                <w:rFonts w:ascii="Times New Roman" w:hAnsi="Times New Roman" w:cs="Times New Roman"/>
                <w:sz w:val="28"/>
                <w:szCs w:val="28"/>
              </w:rPr>
            </w:pPr>
          </w:p>
        </w:tc>
      </w:tr>
      <w:tr w:rsidR="00EA73F0" w:rsidRPr="00EA73F0" w14:paraId="1B45F1A1" w14:textId="77777777" w:rsidTr="00D17F51">
        <w:tc>
          <w:tcPr>
            <w:tcW w:w="9039" w:type="dxa"/>
          </w:tcPr>
          <w:p w14:paraId="0E1A89F1" w14:textId="77777777" w:rsidR="00F04199" w:rsidRPr="00EA73F0" w:rsidRDefault="006F2969" w:rsidP="00482C59">
            <w:pPr>
              <w:jc w:val="both"/>
              <w:rPr>
                <w:rFonts w:ascii="Times New Roman" w:hAnsi="Times New Roman" w:cs="Times New Roman"/>
                <w:sz w:val="28"/>
                <w:szCs w:val="28"/>
              </w:rPr>
            </w:pPr>
            <w:r w:rsidRPr="00EA73F0">
              <w:rPr>
                <w:rFonts w:ascii="Times New Roman" w:hAnsi="Times New Roman" w:cs="Times New Roman"/>
                <w:sz w:val="28"/>
                <w:szCs w:val="28"/>
              </w:rPr>
              <w:t>РОЗДІЛ 1</w:t>
            </w:r>
          </w:p>
          <w:p w14:paraId="2B2A9C52" w14:textId="77777777" w:rsidR="006F2969" w:rsidRPr="00EA73F0" w:rsidRDefault="006F2969" w:rsidP="00482C59">
            <w:pPr>
              <w:jc w:val="both"/>
              <w:rPr>
                <w:rFonts w:ascii="Times New Roman" w:hAnsi="Times New Roman" w:cs="Times New Roman"/>
                <w:sz w:val="28"/>
                <w:szCs w:val="28"/>
              </w:rPr>
            </w:pPr>
            <w:r w:rsidRPr="00EA73F0">
              <w:rPr>
                <w:rFonts w:ascii="Times New Roman" w:hAnsi="Times New Roman" w:cs="Times New Roman"/>
                <w:sz w:val="28"/>
                <w:szCs w:val="28"/>
              </w:rPr>
              <w:t>НАУКОВІ ОСНОВИ СУЧАСНОГО ІНФОРМАЦІЙНОГО ЗАБЕЗПЕЧЕННЯ ПУБЛІЧНОГО УПРАВЛІННЯ………………………….</w:t>
            </w:r>
          </w:p>
        </w:tc>
        <w:tc>
          <w:tcPr>
            <w:tcW w:w="708" w:type="dxa"/>
          </w:tcPr>
          <w:p w14:paraId="1CBBD15B" w14:textId="77777777" w:rsidR="00D17F51" w:rsidRPr="00EA73F0" w:rsidRDefault="00D17F51" w:rsidP="00482C59">
            <w:pPr>
              <w:jc w:val="right"/>
              <w:rPr>
                <w:rFonts w:ascii="Times New Roman" w:hAnsi="Times New Roman" w:cs="Times New Roman"/>
                <w:sz w:val="28"/>
                <w:szCs w:val="28"/>
              </w:rPr>
            </w:pPr>
          </w:p>
          <w:p w14:paraId="6C5B422F" w14:textId="77777777" w:rsidR="006F2969" w:rsidRPr="00EA73F0" w:rsidRDefault="006F2969" w:rsidP="00482C59">
            <w:pPr>
              <w:jc w:val="right"/>
              <w:rPr>
                <w:rFonts w:ascii="Times New Roman" w:hAnsi="Times New Roman" w:cs="Times New Roman"/>
                <w:sz w:val="28"/>
                <w:szCs w:val="28"/>
              </w:rPr>
            </w:pPr>
          </w:p>
          <w:p w14:paraId="0406F2C6" w14:textId="77777777" w:rsidR="006F2969" w:rsidRPr="00EA73F0" w:rsidRDefault="00F04199" w:rsidP="00F04199">
            <w:pPr>
              <w:jc w:val="right"/>
              <w:rPr>
                <w:rFonts w:ascii="Times New Roman" w:hAnsi="Times New Roman" w:cs="Times New Roman"/>
                <w:sz w:val="28"/>
                <w:szCs w:val="28"/>
              </w:rPr>
            </w:pPr>
            <w:r w:rsidRPr="00EA73F0">
              <w:rPr>
                <w:rFonts w:ascii="Times New Roman" w:hAnsi="Times New Roman" w:cs="Times New Roman"/>
                <w:sz w:val="28"/>
                <w:szCs w:val="28"/>
              </w:rPr>
              <w:t>8</w:t>
            </w:r>
          </w:p>
          <w:p w14:paraId="199C4669" w14:textId="77777777" w:rsidR="00482C59" w:rsidRPr="00EA73F0" w:rsidRDefault="00482C59" w:rsidP="00F04199">
            <w:pPr>
              <w:jc w:val="right"/>
              <w:rPr>
                <w:rFonts w:ascii="Times New Roman" w:hAnsi="Times New Roman" w:cs="Times New Roman"/>
                <w:sz w:val="28"/>
                <w:szCs w:val="28"/>
              </w:rPr>
            </w:pPr>
          </w:p>
        </w:tc>
      </w:tr>
      <w:tr w:rsidR="00EA73F0" w:rsidRPr="00EA73F0" w14:paraId="55A9D607" w14:textId="77777777" w:rsidTr="00D17F51">
        <w:tc>
          <w:tcPr>
            <w:tcW w:w="9039" w:type="dxa"/>
          </w:tcPr>
          <w:p w14:paraId="65536BE7" w14:textId="77777777" w:rsidR="006F2969" w:rsidRPr="00EA73F0" w:rsidRDefault="006F2969" w:rsidP="004D6519">
            <w:pPr>
              <w:pStyle w:val="a"/>
              <w:numPr>
                <w:ilvl w:val="1"/>
                <w:numId w:val="21"/>
              </w:numPr>
              <w:ind w:left="0"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Електронне врядування та державна інформаційна політик</w:t>
            </w:r>
            <w:r w:rsidR="00F04199" w:rsidRPr="00EA73F0">
              <w:rPr>
                <w:rFonts w:ascii="Times New Roman" w:hAnsi="Times New Roman" w:cs="Times New Roman"/>
                <w:sz w:val="28"/>
                <w:szCs w:val="28"/>
              </w:rPr>
              <w:t>а</w:t>
            </w:r>
            <w:r w:rsidR="00EF25F2" w:rsidRPr="00EA73F0">
              <w:rPr>
                <w:rFonts w:ascii="Times New Roman" w:hAnsi="Times New Roman" w:cs="Times New Roman"/>
                <w:sz w:val="28"/>
                <w:szCs w:val="28"/>
              </w:rPr>
              <w:t xml:space="preserve"> в Україні як об’єкт наукового дослідження…………………………………</w:t>
            </w:r>
          </w:p>
        </w:tc>
        <w:tc>
          <w:tcPr>
            <w:tcW w:w="708" w:type="dxa"/>
          </w:tcPr>
          <w:p w14:paraId="4C5F6285" w14:textId="77777777" w:rsidR="00D17F51" w:rsidRPr="00EA73F0" w:rsidRDefault="00D17F51" w:rsidP="00482C59">
            <w:pPr>
              <w:jc w:val="right"/>
              <w:rPr>
                <w:rFonts w:ascii="Times New Roman" w:hAnsi="Times New Roman" w:cs="Times New Roman"/>
                <w:sz w:val="28"/>
                <w:szCs w:val="28"/>
              </w:rPr>
            </w:pPr>
          </w:p>
          <w:p w14:paraId="02536DD9"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8</w:t>
            </w:r>
          </w:p>
        </w:tc>
      </w:tr>
      <w:tr w:rsidR="00EA73F0" w:rsidRPr="00EA73F0" w14:paraId="7C97D5BE" w14:textId="77777777" w:rsidTr="00D17F51">
        <w:tc>
          <w:tcPr>
            <w:tcW w:w="9039" w:type="dxa"/>
          </w:tcPr>
          <w:p w14:paraId="6F84AD39" w14:textId="77777777" w:rsidR="006F2969" w:rsidRPr="00EA73F0" w:rsidRDefault="006F2969" w:rsidP="004D6519">
            <w:pPr>
              <w:pStyle w:val="a"/>
              <w:numPr>
                <w:ilvl w:val="1"/>
                <w:numId w:val="21"/>
              </w:numPr>
              <w:ind w:left="0" w:firstLine="709"/>
              <w:jc w:val="both"/>
              <w:rPr>
                <w:rFonts w:ascii="Times New Roman" w:hAnsi="Times New Roman" w:cs="Times New Roman"/>
                <w:sz w:val="28"/>
                <w:szCs w:val="28"/>
              </w:rPr>
            </w:pPr>
            <w:r w:rsidRPr="00EA73F0">
              <w:rPr>
                <w:rFonts w:ascii="Times New Roman" w:hAnsi="Times New Roman" w:cs="Times New Roman"/>
                <w:sz w:val="28"/>
                <w:szCs w:val="28"/>
              </w:rPr>
              <w:t>Правове забезпечення розвитку електронного врядування  в Україні …………………………………………………………………………</w:t>
            </w:r>
          </w:p>
        </w:tc>
        <w:tc>
          <w:tcPr>
            <w:tcW w:w="708" w:type="dxa"/>
          </w:tcPr>
          <w:p w14:paraId="4FF65D04" w14:textId="77777777" w:rsidR="00D17F51" w:rsidRPr="00EA73F0" w:rsidRDefault="00D17F51" w:rsidP="00482C59">
            <w:pPr>
              <w:jc w:val="right"/>
              <w:rPr>
                <w:rFonts w:ascii="Times New Roman" w:hAnsi="Times New Roman" w:cs="Times New Roman"/>
                <w:sz w:val="28"/>
                <w:szCs w:val="28"/>
              </w:rPr>
            </w:pPr>
          </w:p>
          <w:p w14:paraId="395B3F4A"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20</w:t>
            </w:r>
          </w:p>
        </w:tc>
      </w:tr>
      <w:tr w:rsidR="00EA73F0" w:rsidRPr="00EA73F0" w14:paraId="3B54B896" w14:textId="77777777" w:rsidTr="00D17F51">
        <w:tc>
          <w:tcPr>
            <w:tcW w:w="9039" w:type="dxa"/>
          </w:tcPr>
          <w:p w14:paraId="67EFCE63" w14:textId="77777777" w:rsidR="006F2969" w:rsidRPr="00EA73F0" w:rsidRDefault="006F2969" w:rsidP="004D6519">
            <w:pPr>
              <w:pStyle w:val="a"/>
              <w:numPr>
                <w:ilvl w:val="1"/>
                <w:numId w:val="21"/>
              </w:numPr>
              <w:ind w:left="0" w:firstLine="709"/>
              <w:jc w:val="both"/>
              <w:rPr>
                <w:rFonts w:ascii="Times New Roman" w:hAnsi="Times New Roman" w:cs="Times New Roman"/>
                <w:sz w:val="28"/>
                <w:szCs w:val="28"/>
              </w:rPr>
            </w:pPr>
            <w:r w:rsidRPr="00EA73F0">
              <w:rPr>
                <w:rFonts w:ascii="Times New Roman" w:hAnsi="Times New Roman" w:cs="Times New Roman"/>
                <w:sz w:val="28"/>
                <w:szCs w:val="28"/>
              </w:rPr>
              <w:t>Зарубіжний досвід впровадження електронного врядування...</w:t>
            </w:r>
            <w:r w:rsidR="00EF25F2" w:rsidRPr="00EA73F0">
              <w:rPr>
                <w:rFonts w:ascii="Times New Roman" w:hAnsi="Times New Roman" w:cs="Times New Roman"/>
                <w:sz w:val="28"/>
                <w:szCs w:val="28"/>
              </w:rPr>
              <w:t>........................................................................................................</w:t>
            </w:r>
          </w:p>
        </w:tc>
        <w:tc>
          <w:tcPr>
            <w:tcW w:w="708" w:type="dxa"/>
          </w:tcPr>
          <w:p w14:paraId="75CD893F" w14:textId="77777777" w:rsidR="006F2969" w:rsidRPr="00EA73F0" w:rsidRDefault="006F2969" w:rsidP="00482C59">
            <w:pPr>
              <w:jc w:val="right"/>
              <w:rPr>
                <w:rFonts w:ascii="Times New Roman" w:hAnsi="Times New Roman" w:cs="Times New Roman"/>
                <w:sz w:val="28"/>
                <w:szCs w:val="28"/>
              </w:rPr>
            </w:pPr>
          </w:p>
          <w:p w14:paraId="69173B8E" w14:textId="77777777" w:rsidR="00D17F51" w:rsidRPr="00EA73F0" w:rsidRDefault="00EF25F2" w:rsidP="00482C59">
            <w:pPr>
              <w:jc w:val="right"/>
              <w:rPr>
                <w:rFonts w:ascii="Times New Roman" w:hAnsi="Times New Roman" w:cs="Times New Roman"/>
                <w:sz w:val="28"/>
                <w:szCs w:val="28"/>
              </w:rPr>
            </w:pPr>
            <w:r w:rsidRPr="00EA73F0">
              <w:rPr>
                <w:rFonts w:ascii="Times New Roman" w:hAnsi="Times New Roman" w:cs="Times New Roman"/>
                <w:sz w:val="28"/>
                <w:szCs w:val="28"/>
              </w:rPr>
              <w:t>31</w:t>
            </w:r>
          </w:p>
        </w:tc>
      </w:tr>
      <w:tr w:rsidR="00EA73F0" w:rsidRPr="00EA73F0" w14:paraId="42655120" w14:textId="77777777" w:rsidTr="00D17F51">
        <w:tc>
          <w:tcPr>
            <w:tcW w:w="9039" w:type="dxa"/>
          </w:tcPr>
          <w:p w14:paraId="3C3A31F4" w14:textId="77777777" w:rsidR="00EF25F2" w:rsidRPr="00EA73F0" w:rsidRDefault="00EF25F2" w:rsidP="00F04199">
            <w:pPr>
              <w:jc w:val="both"/>
              <w:rPr>
                <w:rFonts w:ascii="Times New Roman" w:hAnsi="Times New Roman" w:cs="Times New Roman"/>
                <w:sz w:val="28"/>
                <w:szCs w:val="28"/>
              </w:rPr>
            </w:pPr>
          </w:p>
          <w:p w14:paraId="1F9B20DB" w14:textId="77777777" w:rsidR="00F04199" w:rsidRPr="00EA73F0" w:rsidRDefault="006F2969" w:rsidP="00F04199">
            <w:pPr>
              <w:jc w:val="both"/>
              <w:rPr>
                <w:rFonts w:ascii="Times New Roman" w:hAnsi="Times New Roman" w:cs="Times New Roman"/>
                <w:sz w:val="28"/>
                <w:szCs w:val="28"/>
              </w:rPr>
            </w:pPr>
            <w:r w:rsidRPr="00EA73F0">
              <w:rPr>
                <w:rFonts w:ascii="Times New Roman" w:hAnsi="Times New Roman" w:cs="Times New Roman"/>
                <w:sz w:val="28"/>
                <w:szCs w:val="28"/>
              </w:rPr>
              <w:t>РОЗДІЛ 2</w:t>
            </w:r>
          </w:p>
          <w:p w14:paraId="1D48226A" w14:textId="77777777" w:rsidR="006F2969" w:rsidRPr="00EA73F0" w:rsidRDefault="006F2969" w:rsidP="00F04199">
            <w:pPr>
              <w:jc w:val="both"/>
              <w:rPr>
                <w:rFonts w:ascii="Times New Roman" w:hAnsi="Times New Roman" w:cs="Times New Roman"/>
                <w:sz w:val="28"/>
                <w:szCs w:val="28"/>
              </w:rPr>
            </w:pPr>
            <w:r w:rsidRPr="00EA73F0">
              <w:rPr>
                <w:rFonts w:ascii="Times New Roman" w:hAnsi="Times New Roman" w:cs="Times New Roman"/>
                <w:sz w:val="28"/>
                <w:szCs w:val="28"/>
              </w:rPr>
              <w:t>СУЧАСНИЙ СТАН ІНФОРМА</w:t>
            </w:r>
            <w:r w:rsidR="00F04199" w:rsidRPr="00EA73F0">
              <w:rPr>
                <w:rFonts w:ascii="Times New Roman" w:hAnsi="Times New Roman" w:cs="Times New Roman"/>
                <w:sz w:val="28"/>
                <w:szCs w:val="28"/>
              </w:rPr>
              <w:t>ТИЗА</w:t>
            </w:r>
            <w:r w:rsidRPr="00EA73F0">
              <w:rPr>
                <w:rFonts w:ascii="Times New Roman" w:hAnsi="Times New Roman" w:cs="Times New Roman"/>
                <w:sz w:val="28"/>
                <w:szCs w:val="28"/>
              </w:rPr>
              <w:t>ЦІЇ ПУБЛІЧНОГО УПРАВЛІННЯ</w:t>
            </w:r>
            <w:r w:rsidR="00482C59" w:rsidRPr="00EA73F0">
              <w:rPr>
                <w:rFonts w:ascii="Times New Roman" w:hAnsi="Times New Roman" w:cs="Times New Roman"/>
                <w:sz w:val="28"/>
                <w:szCs w:val="28"/>
              </w:rPr>
              <w:t xml:space="preserve"> В УКРАЇНІ…………………………………………………………………….</w:t>
            </w:r>
          </w:p>
        </w:tc>
        <w:tc>
          <w:tcPr>
            <w:tcW w:w="708" w:type="dxa"/>
          </w:tcPr>
          <w:p w14:paraId="735D0077" w14:textId="77777777" w:rsidR="00D17F51" w:rsidRPr="00EA73F0" w:rsidRDefault="00D17F51" w:rsidP="00482C59">
            <w:pPr>
              <w:jc w:val="right"/>
              <w:rPr>
                <w:rFonts w:ascii="Times New Roman" w:hAnsi="Times New Roman" w:cs="Times New Roman"/>
                <w:sz w:val="28"/>
                <w:szCs w:val="28"/>
              </w:rPr>
            </w:pPr>
          </w:p>
          <w:p w14:paraId="51E7CBC4" w14:textId="77777777" w:rsidR="006F2969" w:rsidRPr="00EA73F0" w:rsidRDefault="006F2969" w:rsidP="00482C59">
            <w:pPr>
              <w:jc w:val="right"/>
              <w:rPr>
                <w:rFonts w:ascii="Times New Roman" w:hAnsi="Times New Roman" w:cs="Times New Roman"/>
                <w:sz w:val="28"/>
                <w:szCs w:val="28"/>
              </w:rPr>
            </w:pPr>
          </w:p>
          <w:p w14:paraId="448105D4" w14:textId="77777777" w:rsidR="00D17F51" w:rsidRPr="00EA73F0" w:rsidRDefault="00D17F51" w:rsidP="00482C59">
            <w:pPr>
              <w:jc w:val="right"/>
              <w:rPr>
                <w:rFonts w:ascii="Times New Roman" w:hAnsi="Times New Roman" w:cs="Times New Roman"/>
                <w:sz w:val="28"/>
                <w:szCs w:val="28"/>
              </w:rPr>
            </w:pPr>
          </w:p>
          <w:p w14:paraId="24C977E0" w14:textId="77777777" w:rsidR="00482C59" w:rsidRPr="00EA73F0" w:rsidRDefault="00EF25F2" w:rsidP="00482C59">
            <w:pPr>
              <w:jc w:val="right"/>
              <w:rPr>
                <w:rFonts w:ascii="Times New Roman" w:hAnsi="Times New Roman" w:cs="Times New Roman"/>
                <w:sz w:val="28"/>
                <w:szCs w:val="28"/>
              </w:rPr>
            </w:pPr>
            <w:r w:rsidRPr="00EA73F0">
              <w:rPr>
                <w:rFonts w:ascii="Times New Roman" w:hAnsi="Times New Roman" w:cs="Times New Roman"/>
                <w:sz w:val="28"/>
                <w:szCs w:val="28"/>
              </w:rPr>
              <w:t>39</w:t>
            </w:r>
          </w:p>
          <w:p w14:paraId="60088864" w14:textId="77777777" w:rsidR="00EF25F2" w:rsidRPr="00EA73F0" w:rsidRDefault="00EF25F2" w:rsidP="00482C59">
            <w:pPr>
              <w:jc w:val="right"/>
              <w:rPr>
                <w:rFonts w:ascii="Times New Roman" w:hAnsi="Times New Roman" w:cs="Times New Roman"/>
                <w:sz w:val="28"/>
                <w:szCs w:val="28"/>
              </w:rPr>
            </w:pPr>
          </w:p>
        </w:tc>
      </w:tr>
      <w:tr w:rsidR="00EA73F0" w:rsidRPr="00EA73F0" w14:paraId="00D4353D" w14:textId="77777777" w:rsidTr="00D17F51">
        <w:tc>
          <w:tcPr>
            <w:tcW w:w="9039" w:type="dxa"/>
          </w:tcPr>
          <w:p w14:paraId="43E60893"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2.1 Стан технологічних та соціально-політичних ресурсів електронного врядування в Україні………………………………………….</w:t>
            </w:r>
          </w:p>
        </w:tc>
        <w:tc>
          <w:tcPr>
            <w:tcW w:w="708" w:type="dxa"/>
          </w:tcPr>
          <w:p w14:paraId="6AE3C1F9" w14:textId="77777777" w:rsidR="00D17F51" w:rsidRPr="00EA73F0" w:rsidRDefault="00D17F51" w:rsidP="00482C59">
            <w:pPr>
              <w:jc w:val="right"/>
              <w:rPr>
                <w:rFonts w:ascii="Times New Roman" w:hAnsi="Times New Roman" w:cs="Times New Roman"/>
                <w:sz w:val="28"/>
                <w:szCs w:val="28"/>
              </w:rPr>
            </w:pPr>
          </w:p>
          <w:p w14:paraId="3E954DBE"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39</w:t>
            </w:r>
          </w:p>
        </w:tc>
      </w:tr>
      <w:tr w:rsidR="00EA73F0" w:rsidRPr="00EA73F0" w14:paraId="3644D821" w14:textId="77777777" w:rsidTr="00D17F51">
        <w:tc>
          <w:tcPr>
            <w:tcW w:w="9039" w:type="dxa"/>
          </w:tcPr>
          <w:p w14:paraId="680B1603"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2.2 Державна політика та інституційне підґрунтя електронного врядування в Україні………………………………………………………….</w:t>
            </w:r>
          </w:p>
        </w:tc>
        <w:tc>
          <w:tcPr>
            <w:tcW w:w="708" w:type="dxa"/>
          </w:tcPr>
          <w:p w14:paraId="0C585B6B" w14:textId="77777777" w:rsidR="00D17F51" w:rsidRPr="00EA73F0" w:rsidRDefault="00D17F51" w:rsidP="00482C59">
            <w:pPr>
              <w:jc w:val="right"/>
              <w:rPr>
                <w:rFonts w:ascii="Times New Roman" w:hAnsi="Times New Roman" w:cs="Times New Roman"/>
                <w:sz w:val="28"/>
                <w:szCs w:val="28"/>
              </w:rPr>
            </w:pPr>
          </w:p>
          <w:p w14:paraId="34B7CD25"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6</w:t>
            </w:r>
            <w:r w:rsidR="003039F5" w:rsidRPr="00EA73F0">
              <w:rPr>
                <w:rFonts w:ascii="Times New Roman" w:hAnsi="Times New Roman" w:cs="Times New Roman"/>
                <w:sz w:val="28"/>
                <w:szCs w:val="28"/>
              </w:rPr>
              <w:t>2</w:t>
            </w:r>
          </w:p>
          <w:p w14:paraId="0A45E3E7" w14:textId="77777777" w:rsidR="00D17F51" w:rsidRPr="00EA73F0" w:rsidRDefault="00D17F51" w:rsidP="00482C59">
            <w:pPr>
              <w:jc w:val="right"/>
              <w:rPr>
                <w:rFonts w:ascii="Times New Roman" w:hAnsi="Times New Roman" w:cs="Times New Roman"/>
                <w:sz w:val="28"/>
                <w:szCs w:val="28"/>
              </w:rPr>
            </w:pPr>
          </w:p>
        </w:tc>
      </w:tr>
      <w:tr w:rsidR="00EA73F0" w:rsidRPr="00EA73F0" w14:paraId="79C7A28A" w14:textId="77777777" w:rsidTr="00D17F51">
        <w:tc>
          <w:tcPr>
            <w:tcW w:w="9039" w:type="dxa"/>
          </w:tcPr>
          <w:p w14:paraId="0A244135" w14:textId="77777777" w:rsidR="00F04199" w:rsidRPr="00EA73F0" w:rsidRDefault="006F2969" w:rsidP="00F04199">
            <w:pPr>
              <w:jc w:val="both"/>
              <w:rPr>
                <w:rFonts w:ascii="Times New Roman" w:hAnsi="Times New Roman" w:cs="Times New Roman"/>
                <w:sz w:val="28"/>
                <w:szCs w:val="28"/>
              </w:rPr>
            </w:pPr>
            <w:r w:rsidRPr="00EA73F0">
              <w:rPr>
                <w:rFonts w:ascii="Times New Roman" w:hAnsi="Times New Roman" w:cs="Times New Roman"/>
                <w:sz w:val="28"/>
                <w:szCs w:val="28"/>
              </w:rPr>
              <w:t>РОЗДІЛ 3</w:t>
            </w:r>
          </w:p>
          <w:p w14:paraId="2BE65237" w14:textId="77777777" w:rsidR="006F2969" w:rsidRPr="00EA73F0" w:rsidRDefault="006F2969" w:rsidP="00F04199">
            <w:pPr>
              <w:jc w:val="both"/>
              <w:rPr>
                <w:rFonts w:ascii="Times New Roman" w:hAnsi="Times New Roman" w:cs="Times New Roman"/>
                <w:sz w:val="28"/>
                <w:szCs w:val="28"/>
              </w:rPr>
            </w:pPr>
            <w:r w:rsidRPr="00EA73F0">
              <w:rPr>
                <w:rFonts w:ascii="Times New Roman" w:hAnsi="Times New Roman" w:cs="Times New Roman"/>
                <w:sz w:val="28"/>
                <w:szCs w:val="28"/>
              </w:rPr>
              <w:t>ПЕРСПЕКТИВИ ВПРОВАДЖЕННЯ СУЧАСНИХ ІНФОРМАЦІЙНИХ ТЕХНОЛОГІЙ У ДІЯЛЬНОСТІ ОРГАНІВ ВЛАДИ В УКРАЇНІ………….</w:t>
            </w:r>
          </w:p>
        </w:tc>
        <w:tc>
          <w:tcPr>
            <w:tcW w:w="708" w:type="dxa"/>
          </w:tcPr>
          <w:p w14:paraId="3DECD827" w14:textId="77777777" w:rsidR="00D17F51" w:rsidRPr="00EA73F0" w:rsidRDefault="00D17F51" w:rsidP="00482C59">
            <w:pPr>
              <w:jc w:val="right"/>
              <w:rPr>
                <w:rFonts w:ascii="Times New Roman" w:hAnsi="Times New Roman" w:cs="Times New Roman"/>
                <w:sz w:val="28"/>
                <w:szCs w:val="28"/>
              </w:rPr>
            </w:pPr>
          </w:p>
          <w:p w14:paraId="422D37A5" w14:textId="77777777" w:rsidR="00D17F51" w:rsidRPr="00EA73F0" w:rsidRDefault="00D17F51" w:rsidP="00482C59">
            <w:pPr>
              <w:jc w:val="right"/>
              <w:rPr>
                <w:rFonts w:ascii="Times New Roman" w:hAnsi="Times New Roman" w:cs="Times New Roman"/>
                <w:sz w:val="28"/>
                <w:szCs w:val="28"/>
              </w:rPr>
            </w:pPr>
          </w:p>
          <w:p w14:paraId="5BBC88DC"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76</w:t>
            </w:r>
          </w:p>
          <w:p w14:paraId="6ADB4A8B" w14:textId="77777777" w:rsidR="00D17F51" w:rsidRPr="00EA73F0" w:rsidRDefault="00D17F51" w:rsidP="00482C59">
            <w:pPr>
              <w:jc w:val="right"/>
              <w:rPr>
                <w:rFonts w:ascii="Times New Roman" w:hAnsi="Times New Roman" w:cs="Times New Roman"/>
                <w:sz w:val="28"/>
                <w:szCs w:val="28"/>
              </w:rPr>
            </w:pPr>
          </w:p>
        </w:tc>
      </w:tr>
      <w:tr w:rsidR="00EA73F0" w:rsidRPr="00EA73F0" w14:paraId="5CA217BD" w14:textId="77777777" w:rsidTr="00D17F51">
        <w:tc>
          <w:tcPr>
            <w:tcW w:w="9039" w:type="dxa"/>
          </w:tcPr>
          <w:p w14:paraId="7AB385A2"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3.1 Електронне врядування як чинник демократизації українського суспільства…………………………………………………………………….</w:t>
            </w:r>
          </w:p>
        </w:tc>
        <w:tc>
          <w:tcPr>
            <w:tcW w:w="708" w:type="dxa"/>
          </w:tcPr>
          <w:p w14:paraId="541AA1A5" w14:textId="77777777" w:rsidR="00D17F51" w:rsidRPr="00EA73F0" w:rsidRDefault="00D17F51" w:rsidP="00482C59">
            <w:pPr>
              <w:jc w:val="right"/>
              <w:rPr>
                <w:rFonts w:ascii="Times New Roman" w:hAnsi="Times New Roman" w:cs="Times New Roman"/>
                <w:sz w:val="28"/>
                <w:szCs w:val="28"/>
              </w:rPr>
            </w:pPr>
          </w:p>
          <w:p w14:paraId="1CB81248"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76</w:t>
            </w:r>
          </w:p>
        </w:tc>
      </w:tr>
      <w:tr w:rsidR="00EA73F0" w:rsidRPr="00EA73F0" w14:paraId="78039849" w14:textId="77777777" w:rsidTr="00D17F51">
        <w:tc>
          <w:tcPr>
            <w:tcW w:w="9039" w:type="dxa"/>
          </w:tcPr>
          <w:p w14:paraId="5175A7B8"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3.2 Інноваційні моделі управління в системі надання електронних державних послуг…………………………………………………………….</w:t>
            </w:r>
          </w:p>
        </w:tc>
        <w:tc>
          <w:tcPr>
            <w:tcW w:w="708" w:type="dxa"/>
          </w:tcPr>
          <w:p w14:paraId="29B01390" w14:textId="77777777" w:rsidR="00D17F51" w:rsidRPr="00EA73F0" w:rsidRDefault="00D17F51" w:rsidP="00482C59">
            <w:pPr>
              <w:jc w:val="right"/>
              <w:rPr>
                <w:rFonts w:ascii="Times New Roman" w:hAnsi="Times New Roman" w:cs="Times New Roman"/>
                <w:sz w:val="28"/>
                <w:szCs w:val="28"/>
              </w:rPr>
            </w:pPr>
          </w:p>
          <w:p w14:paraId="62EB4D5B" w14:textId="77777777" w:rsidR="006F2969" w:rsidRPr="00EA73F0" w:rsidRDefault="00E766A5" w:rsidP="001C660E">
            <w:pPr>
              <w:jc w:val="right"/>
              <w:rPr>
                <w:rFonts w:ascii="Times New Roman" w:hAnsi="Times New Roman" w:cs="Times New Roman"/>
                <w:sz w:val="28"/>
                <w:szCs w:val="28"/>
              </w:rPr>
            </w:pPr>
            <w:r w:rsidRPr="00EA73F0">
              <w:rPr>
                <w:rFonts w:ascii="Times New Roman" w:hAnsi="Times New Roman" w:cs="Times New Roman"/>
                <w:sz w:val="28"/>
                <w:szCs w:val="28"/>
              </w:rPr>
              <w:t>8</w:t>
            </w:r>
            <w:r w:rsidR="001C660E" w:rsidRPr="00EA73F0">
              <w:rPr>
                <w:rFonts w:ascii="Times New Roman" w:hAnsi="Times New Roman" w:cs="Times New Roman"/>
                <w:sz w:val="28"/>
                <w:szCs w:val="28"/>
              </w:rPr>
              <w:t>5</w:t>
            </w:r>
          </w:p>
        </w:tc>
      </w:tr>
      <w:tr w:rsidR="00EA73F0" w:rsidRPr="00EA73F0" w14:paraId="0FFFA9BC" w14:textId="77777777" w:rsidTr="00D17F51">
        <w:tc>
          <w:tcPr>
            <w:tcW w:w="9039" w:type="dxa"/>
          </w:tcPr>
          <w:p w14:paraId="3CF62EDE"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3.3 </w:t>
            </w:r>
            <w:proofErr w:type="spellStart"/>
            <w:r w:rsidRPr="00EA73F0">
              <w:rPr>
                <w:rFonts w:ascii="Times New Roman" w:hAnsi="Times New Roman" w:cs="Times New Roman"/>
                <w:sz w:val="28"/>
                <w:szCs w:val="28"/>
              </w:rPr>
              <w:t>Діджиталізація</w:t>
            </w:r>
            <w:proofErr w:type="spellEnd"/>
            <w:r w:rsidRPr="00EA73F0">
              <w:rPr>
                <w:rFonts w:ascii="Times New Roman" w:hAnsi="Times New Roman" w:cs="Times New Roman"/>
                <w:sz w:val="28"/>
                <w:szCs w:val="28"/>
              </w:rPr>
              <w:t xml:space="preserve"> як складник цифрової трансформації публічного управління в Україні…………………………………………....</w:t>
            </w:r>
          </w:p>
        </w:tc>
        <w:tc>
          <w:tcPr>
            <w:tcW w:w="708" w:type="dxa"/>
          </w:tcPr>
          <w:p w14:paraId="4B70C859" w14:textId="77777777" w:rsidR="00D17F51" w:rsidRPr="00EA73F0" w:rsidRDefault="00D17F51" w:rsidP="00482C59">
            <w:pPr>
              <w:jc w:val="right"/>
              <w:rPr>
                <w:rFonts w:ascii="Times New Roman" w:hAnsi="Times New Roman" w:cs="Times New Roman"/>
                <w:sz w:val="28"/>
                <w:szCs w:val="28"/>
              </w:rPr>
            </w:pPr>
          </w:p>
          <w:p w14:paraId="40C2E608" w14:textId="77777777" w:rsidR="006F2969" w:rsidRPr="00EA73F0" w:rsidRDefault="006F2969" w:rsidP="00482C59">
            <w:pPr>
              <w:jc w:val="right"/>
              <w:rPr>
                <w:rFonts w:ascii="Times New Roman" w:hAnsi="Times New Roman" w:cs="Times New Roman"/>
                <w:sz w:val="28"/>
                <w:szCs w:val="28"/>
              </w:rPr>
            </w:pPr>
            <w:r w:rsidRPr="00EA73F0">
              <w:rPr>
                <w:rFonts w:ascii="Times New Roman" w:hAnsi="Times New Roman" w:cs="Times New Roman"/>
                <w:sz w:val="28"/>
                <w:szCs w:val="28"/>
              </w:rPr>
              <w:t>97</w:t>
            </w:r>
          </w:p>
        </w:tc>
      </w:tr>
      <w:tr w:rsidR="00EA73F0" w:rsidRPr="00EA73F0" w14:paraId="1F58C11F" w14:textId="77777777" w:rsidTr="00D17F51">
        <w:tc>
          <w:tcPr>
            <w:tcW w:w="9039" w:type="dxa"/>
          </w:tcPr>
          <w:p w14:paraId="5E1F4931" w14:textId="77777777" w:rsidR="006F2969" w:rsidRPr="00EA73F0" w:rsidRDefault="006F2969" w:rsidP="00EF25F2">
            <w:pPr>
              <w:ind w:firstLine="709"/>
              <w:jc w:val="both"/>
              <w:rPr>
                <w:rFonts w:ascii="Times New Roman" w:hAnsi="Times New Roman" w:cs="Times New Roman"/>
                <w:sz w:val="28"/>
                <w:szCs w:val="28"/>
              </w:rPr>
            </w:pPr>
            <w:r w:rsidRPr="00EA73F0">
              <w:rPr>
                <w:rFonts w:ascii="Times New Roman" w:hAnsi="Times New Roman" w:cs="Times New Roman"/>
                <w:sz w:val="28"/>
                <w:szCs w:val="28"/>
              </w:rPr>
              <w:t>3.4 Система електронного документообігу: сучасні тенденції впровадження в органах виконавчої влади України……………………….</w:t>
            </w:r>
          </w:p>
        </w:tc>
        <w:tc>
          <w:tcPr>
            <w:tcW w:w="708" w:type="dxa"/>
          </w:tcPr>
          <w:p w14:paraId="7147C9F8" w14:textId="77777777" w:rsidR="00D17F51" w:rsidRPr="00EA73F0" w:rsidRDefault="00D17F51" w:rsidP="00482C59">
            <w:pPr>
              <w:jc w:val="right"/>
              <w:rPr>
                <w:rFonts w:ascii="Times New Roman" w:hAnsi="Times New Roman" w:cs="Times New Roman"/>
                <w:sz w:val="28"/>
                <w:szCs w:val="28"/>
              </w:rPr>
            </w:pPr>
          </w:p>
          <w:p w14:paraId="6A1C21E2"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106</w:t>
            </w:r>
          </w:p>
          <w:p w14:paraId="544CBF6E" w14:textId="77777777" w:rsidR="00D17F51" w:rsidRPr="00EA73F0" w:rsidRDefault="00D17F51" w:rsidP="00482C59">
            <w:pPr>
              <w:jc w:val="right"/>
              <w:rPr>
                <w:rFonts w:ascii="Times New Roman" w:hAnsi="Times New Roman" w:cs="Times New Roman"/>
                <w:sz w:val="28"/>
                <w:szCs w:val="28"/>
              </w:rPr>
            </w:pPr>
          </w:p>
        </w:tc>
      </w:tr>
      <w:tr w:rsidR="00EA73F0" w:rsidRPr="00EA73F0" w14:paraId="01FB0B06" w14:textId="77777777" w:rsidTr="00D17F51">
        <w:tc>
          <w:tcPr>
            <w:tcW w:w="9039" w:type="dxa"/>
          </w:tcPr>
          <w:p w14:paraId="2AF573CA" w14:textId="77777777" w:rsidR="006F2969" w:rsidRPr="00EA73F0" w:rsidRDefault="006F2969" w:rsidP="00482C59">
            <w:pPr>
              <w:jc w:val="both"/>
              <w:rPr>
                <w:rFonts w:ascii="Times New Roman" w:hAnsi="Times New Roman" w:cs="Times New Roman"/>
                <w:sz w:val="28"/>
                <w:szCs w:val="28"/>
              </w:rPr>
            </w:pPr>
            <w:r w:rsidRPr="00EA73F0">
              <w:rPr>
                <w:rFonts w:ascii="Times New Roman" w:hAnsi="Times New Roman" w:cs="Times New Roman"/>
                <w:sz w:val="28"/>
                <w:szCs w:val="28"/>
              </w:rPr>
              <w:t>ВИСНОВКИ………………………………………………………………….</w:t>
            </w:r>
          </w:p>
        </w:tc>
        <w:tc>
          <w:tcPr>
            <w:tcW w:w="708" w:type="dxa"/>
          </w:tcPr>
          <w:p w14:paraId="2567E8B2"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114</w:t>
            </w:r>
          </w:p>
          <w:p w14:paraId="1E56C61D" w14:textId="77777777" w:rsidR="00D17F51" w:rsidRPr="00EA73F0" w:rsidRDefault="00D17F51" w:rsidP="00482C59">
            <w:pPr>
              <w:jc w:val="right"/>
              <w:rPr>
                <w:rFonts w:ascii="Times New Roman" w:hAnsi="Times New Roman" w:cs="Times New Roman"/>
                <w:sz w:val="28"/>
                <w:szCs w:val="28"/>
              </w:rPr>
            </w:pPr>
          </w:p>
        </w:tc>
      </w:tr>
      <w:tr w:rsidR="00EA73F0" w:rsidRPr="00EA73F0" w14:paraId="26C31135" w14:textId="77777777" w:rsidTr="00D17F51">
        <w:tc>
          <w:tcPr>
            <w:tcW w:w="9039" w:type="dxa"/>
          </w:tcPr>
          <w:p w14:paraId="16E29968" w14:textId="77777777" w:rsidR="006F2969" w:rsidRPr="00EA73F0" w:rsidRDefault="006F2969" w:rsidP="00482C59">
            <w:pPr>
              <w:jc w:val="both"/>
              <w:rPr>
                <w:rFonts w:ascii="Times New Roman" w:hAnsi="Times New Roman" w:cs="Times New Roman"/>
                <w:sz w:val="28"/>
                <w:szCs w:val="28"/>
              </w:rPr>
            </w:pPr>
            <w:r w:rsidRPr="00EA73F0">
              <w:rPr>
                <w:rFonts w:ascii="Times New Roman" w:hAnsi="Times New Roman" w:cs="Times New Roman"/>
                <w:sz w:val="28"/>
                <w:szCs w:val="28"/>
              </w:rPr>
              <w:t>СПИСОК ВИКОРИСТАНИХ ДЖЕРЕЛ……………………………………</w:t>
            </w:r>
          </w:p>
        </w:tc>
        <w:tc>
          <w:tcPr>
            <w:tcW w:w="708" w:type="dxa"/>
          </w:tcPr>
          <w:p w14:paraId="0E23F56A" w14:textId="77777777" w:rsidR="006F2969" w:rsidRPr="00EA73F0" w:rsidRDefault="00E766A5" w:rsidP="00482C59">
            <w:pPr>
              <w:jc w:val="right"/>
              <w:rPr>
                <w:rFonts w:ascii="Times New Roman" w:hAnsi="Times New Roman" w:cs="Times New Roman"/>
                <w:sz w:val="28"/>
                <w:szCs w:val="28"/>
              </w:rPr>
            </w:pPr>
            <w:r w:rsidRPr="00EA73F0">
              <w:rPr>
                <w:rFonts w:ascii="Times New Roman" w:hAnsi="Times New Roman" w:cs="Times New Roman"/>
                <w:sz w:val="28"/>
                <w:szCs w:val="28"/>
              </w:rPr>
              <w:t>119</w:t>
            </w:r>
          </w:p>
          <w:p w14:paraId="148AAAB1" w14:textId="77777777" w:rsidR="00D17F51" w:rsidRPr="00EA73F0" w:rsidRDefault="00D17F51" w:rsidP="00482C59">
            <w:pPr>
              <w:jc w:val="right"/>
              <w:rPr>
                <w:rFonts w:ascii="Times New Roman" w:hAnsi="Times New Roman" w:cs="Times New Roman"/>
                <w:sz w:val="28"/>
                <w:szCs w:val="28"/>
              </w:rPr>
            </w:pPr>
          </w:p>
        </w:tc>
      </w:tr>
      <w:tr w:rsidR="00EA73F0" w:rsidRPr="00EA73F0" w14:paraId="74F6387A" w14:textId="77777777" w:rsidTr="00D17F51">
        <w:tc>
          <w:tcPr>
            <w:tcW w:w="9039" w:type="dxa"/>
          </w:tcPr>
          <w:p w14:paraId="2477EDFB" w14:textId="77777777" w:rsidR="006F2969" w:rsidRPr="00EA73F0" w:rsidRDefault="00E766A5" w:rsidP="00482C59">
            <w:pPr>
              <w:jc w:val="both"/>
              <w:rPr>
                <w:rFonts w:ascii="Times New Roman" w:hAnsi="Times New Roman" w:cs="Times New Roman"/>
                <w:sz w:val="28"/>
                <w:szCs w:val="28"/>
              </w:rPr>
            </w:pPr>
            <w:r w:rsidRPr="00EA73F0">
              <w:rPr>
                <w:rFonts w:ascii="Times New Roman" w:hAnsi="Times New Roman" w:cs="Times New Roman"/>
                <w:sz w:val="28"/>
                <w:szCs w:val="28"/>
              </w:rPr>
              <w:t>ДОДАТ</w:t>
            </w:r>
            <w:r w:rsidR="00482C59" w:rsidRPr="00EA73F0">
              <w:rPr>
                <w:rFonts w:ascii="Times New Roman" w:hAnsi="Times New Roman" w:cs="Times New Roman"/>
                <w:sz w:val="28"/>
                <w:szCs w:val="28"/>
              </w:rPr>
              <w:t>КИ...</w:t>
            </w:r>
            <w:r w:rsidR="006F2969" w:rsidRPr="00EA73F0">
              <w:rPr>
                <w:rFonts w:ascii="Times New Roman" w:hAnsi="Times New Roman" w:cs="Times New Roman"/>
                <w:sz w:val="28"/>
                <w:szCs w:val="28"/>
              </w:rPr>
              <w:t>…………………………………………………………………</w:t>
            </w:r>
            <w:r w:rsidRPr="00EA73F0">
              <w:rPr>
                <w:rFonts w:ascii="Times New Roman" w:hAnsi="Times New Roman" w:cs="Times New Roman"/>
                <w:sz w:val="28"/>
                <w:szCs w:val="28"/>
              </w:rPr>
              <w:t>.</w:t>
            </w:r>
          </w:p>
        </w:tc>
        <w:tc>
          <w:tcPr>
            <w:tcW w:w="708" w:type="dxa"/>
          </w:tcPr>
          <w:p w14:paraId="27F173DA" w14:textId="77777777" w:rsidR="00D17F51" w:rsidRPr="00EA73F0" w:rsidRDefault="00E766A5" w:rsidP="00EF25F2">
            <w:pPr>
              <w:jc w:val="right"/>
              <w:rPr>
                <w:rFonts w:ascii="Times New Roman" w:hAnsi="Times New Roman" w:cs="Times New Roman"/>
                <w:sz w:val="28"/>
                <w:szCs w:val="28"/>
              </w:rPr>
            </w:pPr>
            <w:r w:rsidRPr="00EA73F0">
              <w:rPr>
                <w:rFonts w:ascii="Times New Roman" w:hAnsi="Times New Roman" w:cs="Times New Roman"/>
                <w:sz w:val="28"/>
                <w:szCs w:val="28"/>
              </w:rPr>
              <w:t>133</w:t>
            </w:r>
          </w:p>
        </w:tc>
      </w:tr>
    </w:tbl>
    <w:p w14:paraId="24E188B3" w14:textId="77777777" w:rsidR="006D2BFB" w:rsidRPr="00EA73F0" w:rsidRDefault="006D2BFB" w:rsidP="00482C59">
      <w:pPr>
        <w:tabs>
          <w:tab w:val="left" w:pos="1134"/>
        </w:tabs>
        <w:autoSpaceDE w:val="0"/>
        <w:autoSpaceDN w:val="0"/>
        <w:adjustRightInd w:val="0"/>
        <w:spacing w:after="0" w:line="720" w:lineRule="auto"/>
        <w:ind w:firstLine="709"/>
        <w:contextualSpacing/>
        <w:jc w:val="center"/>
        <w:rPr>
          <w:rFonts w:ascii="Times New Roman" w:hAnsi="Times New Roman" w:cs="Times New Roman"/>
          <w:sz w:val="28"/>
          <w:szCs w:val="28"/>
        </w:rPr>
      </w:pPr>
      <w:r w:rsidRPr="00EA73F0">
        <w:rPr>
          <w:rFonts w:ascii="Times New Roman" w:hAnsi="Times New Roman" w:cs="Times New Roman"/>
          <w:sz w:val="28"/>
          <w:szCs w:val="28"/>
        </w:rPr>
        <w:lastRenderedPageBreak/>
        <w:t>ВСТУП</w:t>
      </w:r>
    </w:p>
    <w:p w14:paraId="7B45EF8C"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b/>
          <w:sz w:val="28"/>
          <w:szCs w:val="28"/>
        </w:rPr>
        <w:t>Актуальність теми.</w:t>
      </w:r>
      <w:r w:rsidRPr="00EA73F0">
        <w:rPr>
          <w:rFonts w:ascii="Times New Roman" w:hAnsi="Times New Roman" w:cs="Times New Roman"/>
          <w:sz w:val="28"/>
          <w:szCs w:val="28"/>
        </w:rPr>
        <w:t xml:space="preserve"> У сучасних умовах динамічних зміну системі публічного управління України, обумовлених потребою у проведенні децентралізації, реформування системи державного управління одночасно із процесами європейської інтеграції України, існує нагальна потреба у використанні нових інструментів, методів і технологій, спрямованих на підвищення ефективності публічного управління. В період інтенсивного розвитку інформаційного суспільства, інформації, як ресурсу, належить вирішальна роль в управлінських технологіях та процесах. Розбудова інформаційного суспільства сьогодні є одним із пріоритетних завдань України, яке декларується у багатьох державних нормативно-правових актах, концепціях, програмах та стратегіях розвитку, артикулюється на чисельних наукових та професійних заходах. Саме із адміністративною реформою пов’язують виникнення такого поняття як «електронне врядування». В умовах становлення демократичного суспільства цей феномен став одним з невід’ємних інструментів досягнення демократії. За допомогою новітніх інформаційно-комунікаційних технологій з’явилася можливість підвищити ефективність та результативність діяльності урядових інституцій, вибудувати докорінно нові взаємовідносини між органами державної влади, громадянами та бізнесовими структурами, які базуватимуться на сучасних технологічних досягненнях, довірі, взаємній відповідальності та співпраці. </w:t>
      </w:r>
    </w:p>
    <w:p w14:paraId="4503DAB9"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Особливу увагу варто надати питанням формування електронного врядування, а саме інноваційним управлінським технологіям, які забезпечують прозорість діяльності органів державної влади в Україні.</w:t>
      </w:r>
    </w:p>
    <w:p w14:paraId="3FEAD7A1"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Імплементація електронного врядування </w:t>
      </w:r>
      <w:proofErr w:type="spellStart"/>
      <w:r w:rsidRPr="00EA73F0">
        <w:rPr>
          <w:rFonts w:ascii="Times New Roman" w:hAnsi="Times New Roman" w:cs="Times New Roman"/>
          <w:sz w:val="28"/>
          <w:szCs w:val="28"/>
        </w:rPr>
        <w:t>надасть</w:t>
      </w:r>
      <w:proofErr w:type="spellEnd"/>
      <w:r w:rsidRPr="00EA73F0">
        <w:rPr>
          <w:rFonts w:ascii="Times New Roman" w:hAnsi="Times New Roman" w:cs="Times New Roman"/>
          <w:sz w:val="28"/>
          <w:szCs w:val="28"/>
        </w:rPr>
        <w:t xml:space="preserve"> можливості для підвищення політичної участі, тобто для залучення громадськості до вироблення публічної політики. Крім того, впровадження технологій та проектів електронного врядування сприятиме транспарентності в діяльності </w:t>
      </w:r>
      <w:r w:rsidRPr="00EA73F0">
        <w:rPr>
          <w:rFonts w:ascii="Times New Roman" w:hAnsi="Times New Roman" w:cs="Times New Roman"/>
          <w:sz w:val="28"/>
          <w:szCs w:val="28"/>
        </w:rPr>
        <w:lastRenderedPageBreak/>
        <w:t>політичних інститутів та розширить можливості для демократизації суспільства.</w:t>
      </w:r>
    </w:p>
    <w:p w14:paraId="2F5F0EF6"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Розв’язання проблем підвищення громадської активності та політичного розвитку України, посилення політичної комунікації та взаємодії між суспільними акторами за допомогою системи електронного врядування, соціально-політичні результати та наслідки впровадження цієї системи в Україні для її суспільно-політичного життя набувають надзвичайної важливості із розвитком сучасного інформаційного суспільства. Розвиток інноваційних технологій призводить до загальної системи формування принципів публічного управління загалом, а особливо великий вплив вони здійснюють на уряд країни. Оскільки для України на даному етапі розвитку дуже важливим є розвиток демократичного суспільства величезного значення необхідно надати питанню застосування даних технологій в органах державної влади.</w:t>
      </w:r>
    </w:p>
    <w:p w14:paraId="6CCDB42E"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Проблемам підвищення рівня інформаційного забезпечення ефективної діяльності органів державної влади на основі застосування сучасних інформаційних технологій присвячені роботи багатьох вчених, зокрема:           А. </w:t>
      </w:r>
      <w:proofErr w:type="spellStart"/>
      <w:r w:rsidRPr="00EA73F0">
        <w:rPr>
          <w:rFonts w:ascii="Times New Roman" w:hAnsi="Times New Roman" w:cs="Times New Roman"/>
          <w:sz w:val="28"/>
          <w:szCs w:val="28"/>
        </w:rPr>
        <w:t>Асанова</w:t>
      </w:r>
      <w:proofErr w:type="spellEnd"/>
      <w:r w:rsidRPr="00EA73F0">
        <w:rPr>
          <w:rFonts w:ascii="Times New Roman" w:hAnsi="Times New Roman" w:cs="Times New Roman"/>
          <w:sz w:val="28"/>
          <w:szCs w:val="28"/>
        </w:rPr>
        <w:t xml:space="preserve">, Є. </w:t>
      </w:r>
      <w:proofErr w:type="spellStart"/>
      <w:r w:rsidRPr="00EA73F0">
        <w:rPr>
          <w:rFonts w:ascii="Times New Roman" w:hAnsi="Times New Roman" w:cs="Times New Roman"/>
          <w:sz w:val="28"/>
          <w:szCs w:val="28"/>
        </w:rPr>
        <w:t>Бабалик</w:t>
      </w:r>
      <w:proofErr w:type="spellEnd"/>
      <w:r w:rsidRPr="00EA73F0">
        <w:rPr>
          <w:rFonts w:ascii="Times New Roman" w:hAnsi="Times New Roman" w:cs="Times New Roman"/>
          <w:sz w:val="28"/>
          <w:szCs w:val="28"/>
        </w:rPr>
        <w:t>, В. </w:t>
      </w:r>
      <w:proofErr w:type="spellStart"/>
      <w:r w:rsidRPr="00EA73F0">
        <w:rPr>
          <w:rFonts w:ascii="Times New Roman" w:hAnsi="Times New Roman" w:cs="Times New Roman"/>
          <w:sz w:val="28"/>
          <w:szCs w:val="28"/>
        </w:rPr>
        <w:t>Бакуменка</w:t>
      </w:r>
      <w:proofErr w:type="spellEnd"/>
      <w:r w:rsidRPr="00EA73F0">
        <w:rPr>
          <w:rFonts w:ascii="Times New Roman" w:hAnsi="Times New Roman" w:cs="Times New Roman"/>
          <w:sz w:val="28"/>
          <w:szCs w:val="28"/>
        </w:rPr>
        <w:t xml:space="preserve">, Т. Білоуса, Т. </w:t>
      </w:r>
      <w:proofErr w:type="spellStart"/>
      <w:r w:rsidRPr="00EA73F0">
        <w:rPr>
          <w:rFonts w:ascii="Times New Roman" w:hAnsi="Times New Roman" w:cs="Times New Roman"/>
          <w:sz w:val="28"/>
          <w:szCs w:val="28"/>
        </w:rPr>
        <w:t>Биркович</w:t>
      </w:r>
      <w:proofErr w:type="spellEnd"/>
      <w:r w:rsidRPr="00EA73F0">
        <w:rPr>
          <w:rFonts w:ascii="Times New Roman" w:hAnsi="Times New Roman" w:cs="Times New Roman"/>
          <w:sz w:val="28"/>
          <w:szCs w:val="28"/>
        </w:rPr>
        <w:t xml:space="preserve">, Л. Галагана,          Т. Гаман, В. </w:t>
      </w:r>
      <w:proofErr w:type="spellStart"/>
      <w:r w:rsidRPr="00EA73F0">
        <w:rPr>
          <w:rFonts w:ascii="Times New Roman" w:hAnsi="Times New Roman" w:cs="Times New Roman"/>
          <w:sz w:val="28"/>
          <w:szCs w:val="28"/>
        </w:rPr>
        <w:t>Грудницький</w:t>
      </w:r>
      <w:proofErr w:type="spellEnd"/>
      <w:r w:rsidRPr="00EA73F0">
        <w:rPr>
          <w:rFonts w:ascii="Times New Roman" w:hAnsi="Times New Roman" w:cs="Times New Roman"/>
          <w:sz w:val="28"/>
          <w:szCs w:val="28"/>
        </w:rPr>
        <w:t xml:space="preserve">, А. </w:t>
      </w:r>
      <w:proofErr w:type="spellStart"/>
      <w:r w:rsidRPr="00EA73F0">
        <w:rPr>
          <w:rFonts w:ascii="Times New Roman" w:hAnsi="Times New Roman" w:cs="Times New Roman"/>
          <w:sz w:val="28"/>
          <w:szCs w:val="28"/>
        </w:rPr>
        <w:t>Дєгтяря</w:t>
      </w:r>
      <w:proofErr w:type="spellEnd"/>
      <w:r w:rsidRPr="00EA73F0">
        <w:rPr>
          <w:rFonts w:ascii="Times New Roman" w:hAnsi="Times New Roman" w:cs="Times New Roman"/>
          <w:sz w:val="28"/>
          <w:szCs w:val="28"/>
        </w:rPr>
        <w:t xml:space="preserve">, Н. </w:t>
      </w:r>
      <w:proofErr w:type="spellStart"/>
      <w:r w:rsidRPr="00EA73F0">
        <w:rPr>
          <w:rFonts w:ascii="Times New Roman" w:hAnsi="Times New Roman" w:cs="Times New Roman"/>
          <w:sz w:val="28"/>
          <w:szCs w:val="28"/>
        </w:rPr>
        <w:t>Дацій</w:t>
      </w:r>
      <w:proofErr w:type="spellEnd"/>
      <w:r w:rsidRPr="00EA73F0">
        <w:rPr>
          <w:rFonts w:ascii="Times New Roman" w:hAnsi="Times New Roman" w:cs="Times New Roman"/>
          <w:sz w:val="28"/>
          <w:szCs w:val="28"/>
        </w:rPr>
        <w:t xml:space="preserve">, Ю. </w:t>
      </w:r>
      <w:proofErr w:type="spellStart"/>
      <w:r w:rsidRPr="00EA73F0">
        <w:rPr>
          <w:rFonts w:ascii="Times New Roman" w:hAnsi="Times New Roman" w:cs="Times New Roman"/>
          <w:sz w:val="28"/>
          <w:szCs w:val="28"/>
        </w:rPr>
        <w:t>Делія</w:t>
      </w:r>
      <w:proofErr w:type="spellEnd"/>
      <w:r w:rsidRPr="00EA73F0">
        <w:rPr>
          <w:rFonts w:ascii="Times New Roman" w:hAnsi="Times New Roman" w:cs="Times New Roman"/>
          <w:sz w:val="28"/>
          <w:szCs w:val="28"/>
        </w:rPr>
        <w:t xml:space="preserve">, Н. Дяченко, </w:t>
      </w:r>
      <w:proofErr w:type="spellStart"/>
      <w:r w:rsidRPr="00EA73F0">
        <w:rPr>
          <w:rFonts w:ascii="Times New Roman" w:hAnsi="Times New Roman" w:cs="Times New Roman"/>
          <w:sz w:val="28"/>
          <w:szCs w:val="28"/>
        </w:rPr>
        <w:t>О.Ємельяненко</w:t>
      </w:r>
      <w:proofErr w:type="spellEnd"/>
      <w:r w:rsidRPr="00EA73F0">
        <w:rPr>
          <w:rFonts w:ascii="Times New Roman" w:hAnsi="Times New Roman" w:cs="Times New Roman"/>
          <w:sz w:val="28"/>
          <w:szCs w:val="28"/>
        </w:rPr>
        <w:t xml:space="preserve">, О. Карпенка, С. Луценка, В. </w:t>
      </w:r>
      <w:proofErr w:type="spellStart"/>
      <w:r w:rsidRPr="00EA73F0">
        <w:rPr>
          <w:rFonts w:ascii="Times New Roman" w:hAnsi="Times New Roman" w:cs="Times New Roman"/>
          <w:sz w:val="28"/>
          <w:szCs w:val="28"/>
        </w:rPr>
        <w:t>Мельченко</w:t>
      </w:r>
      <w:proofErr w:type="spellEnd"/>
      <w:r w:rsidRPr="00EA73F0">
        <w:rPr>
          <w:rFonts w:ascii="Times New Roman" w:hAnsi="Times New Roman" w:cs="Times New Roman"/>
          <w:sz w:val="28"/>
          <w:szCs w:val="28"/>
        </w:rPr>
        <w:t xml:space="preserve">, А. </w:t>
      </w:r>
      <w:proofErr w:type="spellStart"/>
      <w:r w:rsidRPr="00EA73F0">
        <w:rPr>
          <w:rFonts w:ascii="Times New Roman" w:hAnsi="Times New Roman" w:cs="Times New Roman"/>
          <w:sz w:val="28"/>
          <w:szCs w:val="28"/>
        </w:rPr>
        <w:t>Митко</w:t>
      </w:r>
      <w:proofErr w:type="spellEnd"/>
      <w:r w:rsidRPr="00EA73F0">
        <w:rPr>
          <w:rFonts w:ascii="Times New Roman" w:hAnsi="Times New Roman" w:cs="Times New Roman"/>
          <w:sz w:val="28"/>
          <w:szCs w:val="28"/>
        </w:rPr>
        <w:t xml:space="preserve">,                      М. </w:t>
      </w:r>
      <w:proofErr w:type="spellStart"/>
      <w:r w:rsidRPr="00EA73F0">
        <w:rPr>
          <w:rFonts w:ascii="Times New Roman" w:hAnsi="Times New Roman" w:cs="Times New Roman"/>
          <w:sz w:val="28"/>
          <w:szCs w:val="28"/>
        </w:rPr>
        <w:t>Могилової</w:t>
      </w:r>
      <w:proofErr w:type="spellEnd"/>
      <w:r w:rsidRPr="00EA73F0">
        <w:rPr>
          <w:rFonts w:ascii="Times New Roman" w:hAnsi="Times New Roman" w:cs="Times New Roman"/>
          <w:sz w:val="28"/>
          <w:szCs w:val="28"/>
        </w:rPr>
        <w:t xml:space="preserve">,  В. </w:t>
      </w:r>
      <w:proofErr w:type="spellStart"/>
      <w:r w:rsidRPr="00EA73F0">
        <w:rPr>
          <w:rFonts w:ascii="Times New Roman" w:hAnsi="Times New Roman" w:cs="Times New Roman"/>
          <w:sz w:val="28"/>
          <w:szCs w:val="28"/>
        </w:rPr>
        <w:t>Недбай</w:t>
      </w:r>
      <w:proofErr w:type="spellEnd"/>
      <w:r w:rsidRPr="00EA73F0">
        <w:rPr>
          <w:rFonts w:ascii="Times New Roman" w:hAnsi="Times New Roman" w:cs="Times New Roman"/>
          <w:sz w:val="28"/>
          <w:szCs w:val="28"/>
        </w:rPr>
        <w:t>, Н. Новицький, В. Пархоменко, О. </w:t>
      </w:r>
      <w:proofErr w:type="spellStart"/>
      <w:r w:rsidRPr="00EA73F0">
        <w:rPr>
          <w:rFonts w:ascii="Times New Roman" w:hAnsi="Times New Roman" w:cs="Times New Roman"/>
          <w:sz w:val="28"/>
          <w:szCs w:val="28"/>
        </w:rPr>
        <w:t>Половцева</w:t>
      </w:r>
      <w:proofErr w:type="spellEnd"/>
      <w:r w:rsidRPr="00EA73F0">
        <w:rPr>
          <w:rFonts w:ascii="Times New Roman" w:hAnsi="Times New Roman" w:cs="Times New Roman"/>
          <w:sz w:val="28"/>
          <w:szCs w:val="28"/>
        </w:rPr>
        <w:t xml:space="preserve">,            О. Селезньова, О. </w:t>
      </w:r>
      <w:proofErr w:type="spellStart"/>
      <w:r w:rsidRPr="00EA73F0">
        <w:rPr>
          <w:rFonts w:ascii="Times New Roman" w:hAnsi="Times New Roman" w:cs="Times New Roman"/>
          <w:sz w:val="28"/>
          <w:szCs w:val="28"/>
        </w:rPr>
        <w:t>Шармай</w:t>
      </w:r>
      <w:proofErr w:type="spellEnd"/>
      <w:r w:rsidRPr="00EA73F0">
        <w:rPr>
          <w:rFonts w:ascii="Times New Roman" w:hAnsi="Times New Roman" w:cs="Times New Roman"/>
          <w:sz w:val="28"/>
          <w:szCs w:val="28"/>
        </w:rPr>
        <w:t xml:space="preserve">, А. Шевцова, С. Щербини та ін. </w:t>
      </w:r>
    </w:p>
    <w:p w14:paraId="2A86271F"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Плідним внеском у дослідження питань впровадження електронного урядування є наукові праці учених, зокрема В. </w:t>
      </w:r>
      <w:proofErr w:type="spellStart"/>
      <w:r w:rsidRPr="00EA73F0">
        <w:rPr>
          <w:rFonts w:ascii="Times New Roman" w:hAnsi="Times New Roman" w:cs="Times New Roman"/>
          <w:sz w:val="28"/>
          <w:szCs w:val="28"/>
        </w:rPr>
        <w:t>Гурковського</w:t>
      </w:r>
      <w:proofErr w:type="spellEnd"/>
      <w:r w:rsidRPr="00EA73F0">
        <w:rPr>
          <w:rFonts w:ascii="Times New Roman" w:hAnsi="Times New Roman" w:cs="Times New Roman"/>
          <w:sz w:val="28"/>
          <w:szCs w:val="28"/>
        </w:rPr>
        <w:t xml:space="preserve">, І. Демидова, М. Демкової, А. Денисова, С. Дзюби, Ю. </w:t>
      </w:r>
      <w:proofErr w:type="spellStart"/>
      <w:r w:rsidRPr="00EA73F0">
        <w:rPr>
          <w:rFonts w:ascii="Times New Roman" w:hAnsi="Times New Roman" w:cs="Times New Roman"/>
          <w:sz w:val="28"/>
          <w:szCs w:val="28"/>
        </w:rPr>
        <w:t>Добуша</w:t>
      </w:r>
      <w:proofErr w:type="spellEnd"/>
      <w:r w:rsidRPr="00EA73F0">
        <w:rPr>
          <w:rFonts w:ascii="Times New Roman" w:hAnsi="Times New Roman" w:cs="Times New Roman"/>
          <w:sz w:val="28"/>
          <w:szCs w:val="28"/>
        </w:rPr>
        <w:t xml:space="preserve">, В. </w:t>
      </w:r>
      <w:proofErr w:type="spellStart"/>
      <w:r w:rsidRPr="00EA73F0">
        <w:rPr>
          <w:rFonts w:ascii="Times New Roman" w:hAnsi="Times New Roman" w:cs="Times New Roman"/>
          <w:sz w:val="28"/>
          <w:szCs w:val="28"/>
        </w:rPr>
        <w:t>Дрешпака</w:t>
      </w:r>
      <w:proofErr w:type="spellEnd"/>
      <w:r w:rsidRPr="00EA73F0">
        <w:rPr>
          <w:rFonts w:ascii="Times New Roman" w:hAnsi="Times New Roman" w:cs="Times New Roman"/>
          <w:sz w:val="28"/>
          <w:szCs w:val="28"/>
        </w:rPr>
        <w:t>, В. Іщенко, М. </w:t>
      </w:r>
      <w:proofErr w:type="spellStart"/>
      <w:r w:rsidRPr="00EA73F0">
        <w:rPr>
          <w:rFonts w:ascii="Times New Roman" w:hAnsi="Times New Roman" w:cs="Times New Roman"/>
          <w:sz w:val="28"/>
          <w:szCs w:val="28"/>
        </w:rPr>
        <w:t>Климаша</w:t>
      </w:r>
      <w:proofErr w:type="spellEnd"/>
      <w:r w:rsidRPr="00EA73F0">
        <w:rPr>
          <w:rFonts w:ascii="Times New Roman" w:hAnsi="Times New Roman" w:cs="Times New Roman"/>
          <w:sz w:val="28"/>
          <w:szCs w:val="28"/>
        </w:rPr>
        <w:t xml:space="preserve">, І. Клименко, Е. </w:t>
      </w:r>
      <w:proofErr w:type="spellStart"/>
      <w:r w:rsidRPr="00EA73F0">
        <w:rPr>
          <w:rFonts w:ascii="Times New Roman" w:hAnsi="Times New Roman" w:cs="Times New Roman"/>
          <w:sz w:val="28"/>
          <w:szCs w:val="28"/>
        </w:rPr>
        <w:t>Клепець</w:t>
      </w:r>
      <w:proofErr w:type="spellEnd"/>
      <w:r w:rsidRPr="00EA73F0">
        <w:rPr>
          <w:rFonts w:ascii="Times New Roman" w:hAnsi="Times New Roman" w:cs="Times New Roman"/>
          <w:sz w:val="28"/>
          <w:szCs w:val="28"/>
        </w:rPr>
        <w:t xml:space="preserve">, П. Козирєва, М. </w:t>
      </w:r>
      <w:proofErr w:type="spellStart"/>
      <w:r w:rsidRPr="00EA73F0">
        <w:rPr>
          <w:rFonts w:ascii="Times New Roman" w:hAnsi="Times New Roman" w:cs="Times New Roman"/>
          <w:sz w:val="28"/>
          <w:szCs w:val="28"/>
        </w:rPr>
        <w:t>Лахижи</w:t>
      </w:r>
      <w:proofErr w:type="spellEnd"/>
      <w:r w:rsidRPr="00EA73F0">
        <w:rPr>
          <w:rFonts w:ascii="Times New Roman" w:hAnsi="Times New Roman" w:cs="Times New Roman"/>
          <w:sz w:val="28"/>
          <w:szCs w:val="28"/>
        </w:rPr>
        <w:t xml:space="preserve">, Н. Руденко, А. Семенченка, О. Скляренка, В. Степанова, Р. Фурмана, Л. Хоменко та ін. </w:t>
      </w:r>
    </w:p>
    <w:p w14:paraId="7797A501"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Незважаючи на високий рівень проведених досліджень, потребують удосконалення процеси використання інформаційно-комунікаційних технологій з метою демократизації українського суспільства, підвищення </w:t>
      </w:r>
      <w:r w:rsidRPr="00EA73F0">
        <w:rPr>
          <w:rFonts w:ascii="Times New Roman" w:hAnsi="Times New Roman" w:cs="Times New Roman"/>
          <w:sz w:val="28"/>
          <w:szCs w:val="28"/>
        </w:rPr>
        <w:lastRenderedPageBreak/>
        <w:t>громадської активності та політичного розвитку України, посилення політичної комунікації та взаємодії за допомогою системи електронного врядування залишаються недостатньо вивченими.</w:t>
      </w:r>
    </w:p>
    <w:p w14:paraId="0FA201EA"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b/>
          <w:sz w:val="28"/>
          <w:szCs w:val="28"/>
        </w:rPr>
        <w:t>Мета і завдання дослідження.</w:t>
      </w:r>
      <w:r w:rsidRPr="00EA73F0">
        <w:rPr>
          <w:rFonts w:ascii="Times New Roman" w:hAnsi="Times New Roman" w:cs="Times New Roman"/>
          <w:sz w:val="28"/>
          <w:szCs w:val="28"/>
        </w:rPr>
        <w:t xml:space="preserve"> Мета магістерської роботи полягає у визначенні ролі електронного врядування у процесі демократизації українського суспільства.</w:t>
      </w:r>
    </w:p>
    <w:p w14:paraId="55302CDF" w14:textId="77777777" w:rsidR="006D2BFB" w:rsidRPr="00EA73F0" w:rsidRDefault="006D2BFB" w:rsidP="00482C59">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Досягнення зазначеної мети передбачає вирішення таких </w:t>
      </w:r>
      <w:r w:rsidRPr="00EA73F0">
        <w:rPr>
          <w:rFonts w:ascii="Times New Roman" w:hAnsi="Times New Roman" w:cs="Times New Roman"/>
          <w:b/>
          <w:sz w:val="28"/>
          <w:szCs w:val="28"/>
        </w:rPr>
        <w:t>завдань:</w:t>
      </w:r>
    </w:p>
    <w:p w14:paraId="34365010" w14:textId="77777777" w:rsidR="006D2BFB" w:rsidRPr="00EA73F0" w:rsidRDefault="006D2BFB" w:rsidP="004D6519">
      <w:pPr>
        <w:numPr>
          <w:ilvl w:val="0"/>
          <w:numId w:val="11"/>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охарактеризувати теоретичні основи дослідження проблем демократизації українського суспільства через впровадження електронного врядування та визначити особливості його впровадження як інструменту демократизації;</w:t>
      </w:r>
    </w:p>
    <w:p w14:paraId="22AA429E" w14:textId="77777777" w:rsidR="006D2BFB" w:rsidRPr="00EA73F0" w:rsidRDefault="006D2BFB" w:rsidP="004D6519">
      <w:pPr>
        <w:numPr>
          <w:ilvl w:val="0"/>
          <w:numId w:val="11"/>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окреслити процеси формування інформаційного забезпечення системи надання електронних адміністративних послуг;</w:t>
      </w:r>
    </w:p>
    <w:p w14:paraId="78CA61D7" w14:textId="77777777" w:rsidR="006D2BFB" w:rsidRPr="00EA73F0" w:rsidRDefault="006D2BFB" w:rsidP="004D6519">
      <w:pPr>
        <w:numPr>
          <w:ilvl w:val="0"/>
          <w:numId w:val="11"/>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розкрити політико-технологічні ресурси та інституційне підґрунтя електронного врядування в Україні;</w:t>
      </w:r>
    </w:p>
    <w:p w14:paraId="07186906" w14:textId="77777777" w:rsidR="006D2BFB" w:rsidRPr="00EA73F0" w:rsidRDefault="006D2BFB" w:rsidP="004D6519">
      <w:pPr>
        <w:numPr>
          <w:ilvl w:val="0"/>
          <w:numId w:val="11"/>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визначити особливості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публічного управління в Україні під час цифрової трансформації усіх сфер суспільного життя;</w:t>
      </w:r>
    </w:p>
    <w:p w14:paraId="4E81BEA8" w14:textId="77777777" w:rsidR="006D2BFB" w:rsidRPr="00EA73F0" w:rsidRDefault="006D2BFB" w:rsidP="004D6519">
      <w:pPr>
        <w:numPr>
          <w:ilvl w:val="0"/>
          <w:numId w:val="11"/>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визначити шляхи подальшого розвитку електронного врядування як інструменту демократизації українського суспільства.</w:t>
      </w:r>
    </w:p>
    <w:p w14:paraId="627C04B4"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Об’єктом дослідження</w:t>
      </w:r>
      <w:r w:rsidRPr="00EA73F0">
        <w:rPr>
          <w:rFonts w:ascii="Times New Roman" w:hAnsi="Times New Roman" w:cs="Times New Roman"/>
          <w:sz w:val="28"/>
          <w:szCs w:val="28"/>
        </w:rPr>
        <w:t xml:space="preserve"> є розвиток електронного врядування в контексті демократичного розвитку України.</w:t>
      </w:r>
    </w:p>
    <w:p w14:paraId="4ACD46C8"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Предметом дослідження</w:t>
      </w:r>
      <w:r w:rsidRPr="00EA73F0">
        <w:rPr>
          <w:rFonts w:ascii="Times New Roman" w:hAnsi="Times New Roman" w:cs="Times New Roman"/>
          <w:sz w:val="28"/>
          <w:szCs w:val="28"/>
        </w:rPr>
        <w:t xml:space="preserve"> є вплив електронного врядування на процеси демократизації українського суспільства.</w:t>
      </w:r>
    </w:p>
    <w:p w14:paraId="402134E2"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Методи дослідження.</w:t>
      </w:r>
      <w:r w:rsidRPr="00EA73F0">
        <w:rPr>
          <w:rFonts w:ascii="Times New Roman" w:hAnsi="Times New Roman" w:cs="Times New Roman"/>
          <w:sz w:val="28"/>
          <w:szCs w:val="28"/>
        </w:rPr>
        <w:t xml:space="preserve"> Вирішення поставлених завдань використані такі загально логічні методи, як аналіз, синтез, індукція, дедукція, абстрагування, гіпотеза та припущення. Окрім того, при здійсненні магістерської роботи було застосовано структурно-функціональний підхід, що дав можливість розглянути електронне врядування як систему, що має складну структуру і функції, спрямовані на посилення демократизації суспільства; інституціональний підхід застосовувався при дослідженні електронного </w:t>
      </w:r>
      <w:r w:rsidRPr="00EA73F0">
        <w:rPr>
          <w:rFonts w:ascii="Times New Roman" w:hAnsi="Times New Roman" w:cs="Times New Roman"/>
          <w:sz w:val="28"/>
          <w:szCs w:val="28"/>
        </w:rPr>
        <w:lastRenderedPageBreak/>
        <w:t xml:space="preserve">врядування як інституту, за допомогою якого держава здійснює політичну діяльність. </w:t>
      </w:r>
    </w:p>
    <w:p w14:paraId="54F68DDA"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Теоретичну основу</w:t>
      </w:r>
      <w:r w:rsidRPr="00EA73F0">
        <w:rPr>
          <w:rFonts w:ascii="Times New Roman" w:hAnsi="Times New Roman" w:cs="Times New Roman"/>
          <w:sz w:val="28"/>
          <w:szCs w:val="28"/>
        </w:rPr>
        <w:t xml:space="preserve"> магістерської роботи складають наукові публікації вітчизняних та зарубіжних науковців, а також практичні узагальнення, що містяться в монографічній, спеціальній та періодичній літературі з питань електронного врядування.</w:t>
      </w:r>
    </w:p>
    <w:p w14:paraId="11ACD68A"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Інформаційну базу</w:t>
      </w:r>
      <w:r w:rsidRPr="00EA73F0">
        <w:rPr>
          <w:rFonts w:ascii="Times New Roman" w:hAnsi="Times New Roman" w:cs="Times New Roman"/>
          <w:sz w:val="28"/>
          <w:szCs w:val="28"/>
        </w:rPr>
        <w:t xml:space="preserve"> формують звітні та аналітичні дані Порталу державних послуг «</w:t>
      </w:r>
      <w:proofErr w:type="spellStart"/>
      <w:r w:rsidRPr="00EA73F0">
        <w:rPr>
          <w:rFonts w:ascii="Times New Roman" w:hAnsi="Times New Roman" w:cs="Times New Roman"/>
          <w:sz w:val="28"/>
          <w:szCs w:val="28"/>
          <w:lang w:val="en-US"/>
        </w:rPr>
        <w:t>iGov</w:t>
      </w:r>
      <w:proofErr w:type="spellEnd"/>
      <w:r w:rsidRPr="00EA73F0">
        <w:rPr>
          <w:rFonts w:ascii="Times New Roman" w:hAnsi="Times New Roman" w:cs="Times New Roman"/>
          <w:sz w:val="28"/>
          <w:szCs w:val="28"/>
        </w:rPr>
        <w:t>», а також публічна інформація про Єдиний державний портал адміністративних послуг.</w:t>
      </w:r>
    </w:p>
    <w:p w14:paraId="2EAF26A7"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 xml:space="preserve">Наукова новизна </w:t>
      </w:r>
      <w:r w:rsidRPr="00EA73F0">
        <w:rPr>
          <w:rFonts w:ascii="Times New Roman" w:hAnsi="Times New Roman" w:cs="Times New Roman"/>
          <w:sz w:val="28"/>
          <w:szCs w:val="28"/>
        </w:rPr>
        <w:t>полягає в узагальненні та систематизації теоретичних положень та практичного досвіду по впровадженню електронного врядування, що дозволило розробити та обґрунтувати пропозиції.</w:t>
      </w:r>
    </w:p>
    <w:p w14:paraId="106AA931"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Практичне значення отриманих результатів</w:t>
      </w:r>
      <w:r w:rsidRPr="00EA73F0">
        <w:rPr>
          <w:rFonts w:ascii="Times New Roman" w:hAnsi="Times New Roman" w:cs="Times New Roman"/>
          <w:sz w:val="28"/>
          <w:szCs w:val="28"/>
        </w:rPr>
        <w:t>. Матеріали магістерської роботи можуть бути використані для підготовки навчальних посібників, навчально-методичної літератури, а також у роботі органів державної влади та місцевого самоврядування, що здійснюють впровадження електронного врядування в Україні з метою демократизації та підвищення ефективності управлінської діяльності</w:t>
      </w:r>
    </w:p>
    <w:p w14:paraId="66E96C14" w14:textId="77777777" w:rsidR="006D2BFB" w:rsidRPr="00EA73F0" w:rsidRDefault="006D2BFB" w:rsidP="00482C5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b/>
          <w:sz w:val="28"/>
          <w:szCs w:val="28"/>
        </w:rPr>
        <w:t>Структура магістерської роботи.</w:t>
      </w:r>
      <w:r w:rsidRPr="00EA73F0">
        <w:rPr>
          <w:rFonts w:ascii="Times New Roman" w:hAnsi="Times New Roman" w:cs="Times New Roman"/>
          <w:sz w:val="28"/>
          <w:szCs w:val="28"/>
        </w:rPr>
        <w:t xml:space="preserve"> Магістерська робота складається зі вступу, трьох розділів, висновків та списку використаних джерел. Обсяг тексту становить </w:t>
      </w:r>
      <w:r w:rsidR="00577237" w:rsidRPr="00EA73F0">
        <w:rPr>
          <w:rFonts w:ascii="Times New Roman" w:hAnsi="Times New Roman" w:cs="Times New Roman"/>
          <w:sz w:val="28"/>
          <w:szCs w:val="28"/>
        </w:rPr>
        <w:t>13</w:t>
      </w:r>
      <w:r w:rsidR="00750658" w:rsidRPr="00EA73F0">
        <w:rPr>
          <w:rFonts w:ascii="Times New Roman" w:hAnsi="Times New Roman" w:cs="Times New Roman"/>
          <w:sz w:val="28"/>
          <w:szCs w:val="28"/>
        </w:rPr>
        <w:t>3</w:t>
      </w:r>
      <w:r w:rsidRPr="00EA73F0">
        <w:rPr>
          <w:rFonts w:ascii="Times New Roman" w:hAnsi="Times New Roman" w:cs="Times New Roman"/>
          <w:sz w:val="28"/>
          <w:szCs w:val="28"/>
        </w:rPr>
        <w:t xml:space="preserve"> сторін</w:t>
      </w:r>
      <w:r w:rsidR="00750658" w:rsidRPr="00EA73F0">
        <w:rPr>
          <w:rFonts w:ascii="Times New Roman" w:hAnsi="Times New Roman" w:cs="Times New Roman"/>
          <w:sz w:val="28"/>
          <w:szCs w:val="28"/>
        </w:rPr>
        <w:t>ки</w:t>
      </w:r>
      <w:r w:rsidRPr="00EA73F0">
        <w:rPr>
          <w:rFonts w:ascii="Times New Roman" w:hAnsi="Times New Roman" w:cs="Times New Roman"/>
          <w:sz w:val="28"/>
          <w:szCs w:val="28"/>
        </w:rPr>
        <w:t xml:space="preserve">, список використаних джерел містить </w:t>
      </w:r>
      <w:r w:rsidR="00577237" w:rsidRPr="00EA73F0">
        <w:rPr>
          <w:rFonts w:ascii="Times New Roman" w:hAnsi="Times New Roman" w:cs="Times New Roman"/>
          <w:sz w:val="28"/>
          <w:szCs w:val="28"/>
        </w:rPr>
        <w:t xml:space="preserve">116 </w:t>
      </w:r>
      <w:r w:rsidRPr="00EA73F0">
        <w:rPr>
          <w:rFonts w:ascii="Times New Roman" w:hAnsi="Times New Roman" w:cs="Times New Roman"/>
          <w:sz w:val="28"/>
          <w:szCs w:val="28"/>
        </w:rPr>
        <w:t>найменування.</w:t>
      </w:r>
    </w:p>
    <w:p w14:paraId="23E42CB6" w14:textId="77777777" w:rsidR="006D2BFB" w:rsidRPr="00EA73F0" w:rsidRDefault="006D2BFB" w:rsidP="00482C59">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br w:type="page"/>
      </w:r>
    </w:p>
    <w:p w14:paraId="0393F5BF" w14:textId="77777777" w:rsidR="006D2BFB" w:rsidRPr="00EA73F0" w:rsidRDefault="006D2BFB" w:rsidP="00482C59">
      <w:pPr>
        <w:spacing w:after="0" w:line="360" w:lineRule="auto"/>
        <w:ind w:firstLine="709"/>
        <w:jc w:val="center"/>
        <w:rPr>
          <w:rFonts w:ascii="Times New Roman" w:hAnsi="Times New Roman" w:cs="Times New Roman"/>
          <w:sz w:val="28"/>
          <w:szCs w:val="28"/>
        </w:rPr>
      </w:pPr>
      <w:r w:rsidRPr="00EA73F0">
        <w:rPr>
          <w:rFonts w:ascii="Times New Roman" w:hAnsi="Times New Roman" w:cs="Times New Roman"/>
          <w:sz w:val="28"/>
          <w:szCs w:val="28"/>
        </w:rPr>
        <w:lastRenderedPageBreak/>
        <w:t>РОЗДІЛ І</w:t>
      </w:r>
      <w:r w:rsidR="00D17F51" w:rsidRPr="00EA73F0">
        <w:rPr>
          <w:rFonts w:ascii="Times New Roman" w:hAnsi="Times New Roman" w:cs="Times New Roman"/>
          <w:sz w:val="28"/>
          <w:szCs w:val="28"/>
        </w:rPr>
        <w:t xml:space="preserve"> </w:t>
      </w:r>
      <w:r w:rsidRPr="00EA73F0">
        <w:rPr>
          <w:rFonts w:ascii="Times New Roman" w:hAnsi="Times New Roman" w:cs="Times New Roman"/>
          <w:sz w:val="28"/>
          <w:szCs w:val="28"/>
        </w:rPr>
        <w:t>НАУКОВІ ОСНОВИ СУЧАСНОГО ІНФОРМАЦІЙНОГО ЗАБЕЗПЕЧЕННЯ ПУБЛІЧНОГО УПРАВЛІННЯ</w:t>
      </w:r>
    </w:p>
    <w:p w14:paraId="5E4759A1" w14:textId="77777777" w:rsidR="00482C59" w:rsidRPr="00EA73F0" w:rsidRDefault="00482C59" w:rsidP="00482C59">
      <w:pPr>
        <w:spacing w:after="0" w:line="360" w:lineRule="auto"/>
        <w:ind w:firstLine="709"/>
        <w:jc w:val="center"/>
        <w:rPr>
          <w:rFonts w:ascii="Times New Roman" w:hAnsi="Times New Roman" w:cs="Times New Roman"/>
          <w:sz w:val="28"/>
          <w:szCs w:val="28"/>
        </w:rPr>
      </w:pPr>
    </w:p>
    <w:p w14:paraId="72466CFF" w14:textId="77777777" w:rsidR="00482C59" w:rsidRPr="00EA73F0" w:rsidRDefault="00482C59" w:rsidP="00482C59">
      <w:pPr>
        <w:spacing w:after="0" w:line="360" w:lineRule="auto"/>
        <w:ind w:firstLine="709"/>
        <w:jc w:val="center"/>
        <w:rPr>
          <w:rFonts w:ascii="Times New Roman" w:hAnsi="Times New Roman" w:cs="Times New Roman"/>
          <w:sz w:val="28"/>
          <w:szCs w:val="28"/>
        </w:rPr>
      </w:pPr>
    </w:p>
    <w:p w14:paraId="12D067FA" w14:textId="77777777" w:rsidR="006D2BFB" w:rsidRPr="00EA73F0" w:rsidRDefault="006D2BFB" w:rsidP="004D6519">
      <w:pPr>
        <w:pStyle w:val="a"/>
        <w:numPr>
          <w:ilvl w:val="1"/>
          <w:numId w:val="20"/>
        </w:numPr>
        <w:spacing w:after="0" w:line="360" w:lineRule="auto"/>
        <w:ind w:left="0" w:firstLine="709"/>
        <w:jc w:val="both"/>
        <w:rPr>
          <w:rFonts w:ascii="Times New Roman" w:hAnsi="Times New Roman" w:cs="Times New Roman"/>
          <w:b/>
          <w:sz w:val="28"/>
          <w:szCs w:val="28"/>
        </w:rPr>
      </w:pPr>
      <w:r w:rsidRPr="00EA73F0">
        <w:rPr>
          <w:rFonts w:ascii="Times New Roman" w:hAnsi="Times New Roman" w:cs="Times New Roman"/>
          <w:b/>
          <w:sz w:val="28"/>
          <w:szCs w:val="28"/>
        </w:rPr>
        <w:t>Електронне врядування та державна інформаційна політика в Україні як об’єкт наукового дослідження</w:t>
      </w:r>
    </w:p>
    <w:p w14:paraId="6031A6AE"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 останні роки інтерес до електронного врядування в Україні значно зріс, а у зв’язку з широким розповсюдженням та розвитком інформаційно-комунікативних  (ІКТ) змінилася і їхня роль у суспільних відносинах загалом. Нові реалії вимагають трансформації усіх суспільних секторів, відтепер насичених та збагачених ІКТ, а інформація стає ключовим ресурсом влади. Теми електронного врядування, електронного уряду, цифрової демократії, інформаційного суспільства, використання новітніх ІКТ для реформування державного сектору, розвиток нових каналів політичної комунікації активно досліджуються у країнах заходу. Рушійною силою розвитку суспільства стає виробництво не матеріального, а інформаційного продукту, який чим раз стає більш інформаційно-містким, зростає частка та значення інноваційної діяльності.</w:t>
      </w:r>
    </w:p>
    <w:p w14:paraId="6BD43846"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Запровадження цифрових технологій у систему публічного адміністрування призводить до додаткових змін і спонукає використовувати їх у повсякденному житті. Дослідники і науковці стверджують, що електронний уряд дозволяє досягти демократії та стати ефективнішим швидше, простіше і дешевше. З розвитком нових технологій починається переосмислення підходів до урядування та відповідальності, змінюються відносини між гравцями: між постачальниками послуг і виробниками; між публічним, приватним і третім секторами та між органами влади й громадянами. З’являються нові форми урядування, що відображають зміну організаційних і економічних </w:t>
      </w:r>
      <w:proofErr w:type="spellStart"/>
      <w:r w:rsidRPr="00EA73F0">
        <w:rPr>
          <w:rFonts w:ascii="Times New Roman" w:hAnsi="Times New Roman" w:cs="Times New Roman"/>
          <w:sz w:val="28"/>
          <w:szCs w:val="28"/>
        </w:rPr>
        <w:t>зв’язків</w:t>
      </w:r>
      <w:proofErr w:type="spellEnd"/>
      <w:r w:rsidRPr="00EA73F0">
        <w:rPr>
          <w:rFonts w:ascii="Times New Roman" w:hAnsi="Times New Roman" w:cs="Times New Roman"/>
          <w:sz w:val="28"/>
          <w:szCs w:val="28"/>
        </w:rPr>
        <w:t xml:space="preserve">, з глибокими наслідками для нашого розуміння та використання громадянами. Електронне врядування полягає не лише в тому, щоб розміщувати публічні послуги в Інтернеті та поліпшувати їх </w:t>
      </w:r>
      <w:r w:rsidRPr="00EA73F0">
        <w:rPr>
          <w:rFonts w:ascii="Times New Roman" w:hAnsi="Times New Roman" w:cs="Times New Roman"/>
          <w:sz w:val="28"/>
          <w:szCs w:val="28"/>
        </w:rPr>
        <w:lastRenderedPageBreak/>
        <w:t>надання, але й запровадити сукупність опосередкованих процесів, викликаних розвитком технологій, які можуть слугувати широкій взаємодії між громадянами та владою.</w:t>
      </w:r>
    </w:p>
    <w:p w14:paraId="477FD82E"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Наукові праці зарубіжних дослідників охоплюють широкий спектр проблем щодо електронного врядування. До основних питань, які висвітлені у роботах науковців належать такі, як визначення термінів та сутності «електронне врядування» та «електронний уряд», співвідношення понять «електронний уряд», «електронна демократія» й «електронне врядування» та відповідності й коректності їхнього використання.</w:t>
      </w:r>
    </w:p>
    <w:p w14:paraId="0E953534"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На сьогодні чіткого визначення терміну «електронне врядування» немає. Науковці встановили три основні підходи до визначення електронного врядування:</w:t>
      </w:r>
    </w:p>
    <w:p w14:paraId="0D26D33A"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електронне врядування ототожнюється із наданням адміністративних послуг споживачам за допомогою ІКТ);</w:t>
      </w:r>
    </w:p>
    <w:p w14:paraId="2582088D"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електронне врядування як, власне, процес урядування та як взаємодію між усіма суспільними акторами;</w:t>
      </w:r>
    </w:p>
    <w:p w14:paraId="088ED0B5"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електронне врядування в якості специфічного інструменту (чи то для демократизації суспільства, чи, приміром, для  трансформації державного сектору тощо).</w:t>
      </w:r>
    </w:p>
    <w:p w14:paraId="69E96E2B"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Однак, у нашій країні узагальнене визначення електронного врядування було запропоноване в Концепції розвитку електронного урядування в Україні.</w:t>
      </w:r>
    </w:p>
    <w:p w14:paraId="3B344D39"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Електронне урядування - форма організації державного управління, яка сприяє підвищенню ефективності, відкритості та прозорості діяльності органів державної влади та органів місцевого самоврядування з використанням інформаційно-телекомунікаційних технологій для формування нового типу держави, орієнтованої на задоволення потреб громадян</w:t>
      </w:r>
      <w:r w:rsidRPr="00EA73F0">
        <w:rPr>
          <w:rFonts w:ascii="Times New Roman" w:hAnsi="Times New Roman" w:cs="Times New Roman"/>
          <w:sz w:val="28"/>
          <w:szCs w:val="28"/>
          <w:vertAlign w:val="superscript"/>
        </w:rPr>
        <w:footnoteReference w:id="1"/>
      </w:r>
      <w:r w:rsidRPr="00EA73F0">
        <w:rPr>
          <w:rFonts w:ascii="Times New Roman" w:hAnsi="Times New Roman" w:cs="Times New Roman"/>
          <w:sz w:val="28"/>
          <w:szCs w:val="28"/>
        </w:rPr>
        <w:t>.</w:t>
      </w:r>
      <w:bookmarkStart w:id="0" w:name="n18"/>
      <w:bookmarkEnd w:id="0"/>
    </w:p>
    <w:p w14:paraId="6083693C" w14:textId="77777777" w:rsidR="006D2BFB" w:rsidRPr="00EA73F0" w:rsidRDefault="006D2BFB" w:rsidP="00762DBA">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У Стратегії реформування державного управління України на 2015-2020 роки термін «електронне врядування» визначено як використання ІКТ для покращення ефективності системи державного управління, її прозорості та зручності, зокрема операційного компонента, що забезпечує діяльність державних органів.</w:t>
      </w:r>
    </w:p>
    <w:p w14:paraId="2C69015C"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Визначну роль в успішному впровадженні електронного врядування відіграють органи державної влади на місцях. До того ж, технології мають визначати політичний розвиток, а не навпаки. </w:t>
      </w:r>
    </w:p>
    <w:p w14:paraId="5365E2BD"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Забезпечення ефективного публічного управління в сучасних умовах розвитку інформаційного суспільства не може бути досягнуто без упровадження цифрових технологій у цій сфері. На безперечні переваги функціонування електронного врядування як форми публічного управління, заснованої на застосуванні комп’ютерних та інших цифрових технологій, вказують ряд науковців. Разом з тим досліджуються питання розвитку ІКТ та інформаційного суспільства, імплементації інформаційно-комунікаційних проектів, взаємозв’язку між впровадженням системи електронного врядування та наявним рівнем розвитку інфраструктури. Значна увага приділена висвітленню питання використання ІКТ у системі судочинства та впливу використання інформаційно-комунікаційних технологій на взаємовідносини публічного сектору на громадян.</w:t>
      </w:r>
    </w:p>
    <w:p w14:paraId="06B84EF8"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Електронне врядування розглядається як використання ІКТ з метою надання урядом інформації та послуг громадянам. Електронне врядування спричиняє трансформаційний ефект на публічний сектор не в результаті впровадження, власне, електронного врядування, а лише за умови мобілізації внутрішніх (переважно людських) ресурсів. Використання інформаційно-комунікаційних технологій у сфері, наприклад, юстиції спричинили позитивний трансформаційний ефект. Залучення неактивних членів суспільства до політичної участі, зокрема, включення молоді у процес</w:t>
      </w:r>
      <w:r w:rsidR="00750658" w:rsidRPr="00EA73F0">
        <w:rPr>
          <w:rFonts w:ascii="Times New Roman" w:hAnsi="Times New Roman" w:cs="Times New Roman"/>
          <w:sz w:val="28"/>
          <w:szCs w:val="28"/>
        </w:rPr>
        <w:t xml:space="preserve"> </w:t>
      </w:r>
      <w:r w:rsidRPr="00EA73F0">
        <w:rPr>
          <w:rFonts w:ascii="Times New Roman" w:hAnsi="Times New Roman" w:cs="Times New Roman"/>
          <w:sz w:val="28"/>
          <w:szCs w:val="28"/>
        </w:rPr>
        <w:t>вироблення політичних рішень та збільшення числа активних виборців – також позитивний ефект.</w:t>
      </w:r>
    </w:p>
    <w:p w14:paraId="67BA3F8E"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 Феномен електронного врядування активно розглядають у рамках процесу реформування державного сектору. Іншими словами, вивчається трансформаційний вплив електронних проектів та ініціатив на публічний сектор. Вчені розглядають електронне врядування к сукупність інформаційно-комунікаційних технологій, які використовуються з метою оптимізації процесу державного управління. Науковці підтримують ідею, що з використанням ІКТ відбулися трансформації публічного сектору (де бюрократизація, орієнтація на продуктивність та якість робіт і послуг, зміна характеру взаємодії між державної і приватним сектором та громадянами на більш відкритий, партнерський тип), саме тому якісно змінилися й адміністративні послуги. </w:t>
      </w:r>
    </w:p>
    <w:p w14:paraId="6F252504"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Суттєві дослідження проведені у сфері впровадження електронних урядових послуг за допомогою інформаційно-комунікаційних технологій та у сфері впровадження електронних адміністративних послуг, де має місце позитивних досвід використання не тільки електронного врядування, але й його складового елементу – мобільного урядування ,тобто використання в організації діяльності органів державної влади сервісів на основі мобільного зв’язку. Паралельне впровадження мобільного зв’язку слід обов’язково враховувати при плануванні розбудови системи електронного врядування.  Вивчаються фактори, що сприяють впровадженню та поширенню електронних урядових послуг, а також можливі загрози та перешкоди для надання цих послуг. Приміром, було вивчено електронні послуги, що надавалися урядами країн Східної Африки. За допомогою контент-аналізу урядових веб-сайтів було отримано результат, що більшість сайтів є формальними, «неробочими», а кошти від різних фінансових донорів були витрачені не за призначенням</w:t>
      </w:r>
      <w:r w:rsidRPr="00EA73F0">
        <w:rPr>
          <w:rFonts w:ascii="Times New Roman" w:hAnsi="Times New Roman" w:cs="Times New Roman"/>
          <w:sz w:val="28"/>
          <w:szCs w:val="28"/>
          <w:vertAlign w:val="superscript"/>
        </w:rPr>
        <w:footnoteReference w:id="2"/>
      </w:r>
      <w:r w:rsidRPr="00EA73F0">
        <w:rPr>
          <w:rFonts w:ascii="Times New Roman" w:hAnsi="Times New Roman" w:cs="Times New Roman"/>
          <w:sz w:val="28"/>
          <w:szCs w:val="28"/>
        </w:rPr>
        <w:t>.</w:t>
      </w:r>
    </w:p>
    <w:p w14:paraId="7F0A0302" w14:textId="77777777" w:rsidR="006D2BFB" w:rsidRPr="00EA73F0" w:rsidRDefault="006D2BFB" w:rsidP="00762DBA">
      <w:pPr>
        <w:spacing w:after="0" w:line="360" w:lineRule="auto"/>
        <w:ind w:firstLine="709"/>
        <w:jc w:val="both"/>
        <w:rPr>
          <w:rFonts w:ascii="Times New Roman" w:hAnsi="Times New Roman" w:cs="Times New Roman"/>
          <w:sz w:val="28"/>
          <w:szCs w:val="28"/>
        </w:rPr>
      </w:pP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ввійшла в усі сфери нашого життя, призводячи до зміни усталених відносин між державою, бізнесом та громадянами.</w:t>
      </w:r>
    </w:p>
    <w:p w14:paraId="3E226DF8"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Забезпечення доступу громадян і бізнесу до якісних та зручних публічних, зокрема й адміністративних, послуг без корупційних ризиків є одним з першочергових пріоритетів України. Переосмислення , удосконалення, спрощення процесів надання послуг, їх </w:t>
      </w:r>
      <w:proofErr w:type="spellStart"/>
      <w:r w:rsidRPr="00EA73F0">
        <w:rPr>
          <w:rFonts w:ascii="Times New Roman" w:hAnsi="Times New Roman" w:cs="Times New Roman"/>
          <w:sz w:val="28"/>
          <w:szCs w:val="28"/>
        </w:rPr>
        <w:t>реінжиринг</w:t>
      </w:r>
      <w:proofErr w:type="spellEnd"/>
      <w:r w:rsidRPr="00EA73F0">
        <w:rPr>
          <w:rFonts w:ascii="Times New Roman" w:hAnsi="Times New Roman" w:cs="Times New Roman"/>
          <w:sz w:val="28"/>
          <w:szCs w:val="28"/>
        </w:rPr>
        <w:t xml:space="preserve"> разом з їх оцифруванням повністю змінюють сутність послуг, допомагають зробити їх логічнішими, зручнішими, зрозумілішими та прозорішими.</w:t>
      </w:r>
    </w:p>
    <w:p w14:paraId="49E1A1E1"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Численні наукові праці стосуються питання електронної демократії, у тому числі такої її складової як електронне (Інтернет) голосування; та питання залучення громадян до політичної участі. Автори досліджують еволюцію електронної демократії; критично оцінюють можливі загрози від використання такого виду волевиявлення громадян; з’ясовують фактори, що впливають на політичну активність виборців; аналізують наявні та потенційні проблеми електронного голосування, пропонують шляхи їхнього вирішення чи мінімізації; встановлюють можливі тенденції у розвитку електронної демократії</w:t>
      </w:r>
      <w:r w:rsidRPr="00EA73F0">
        <w:rPr>
          <w:rFonts w:ascii="Times New Roman" w:hAnsi="Times New Roman" w:cs="Times New Roman"/>
          <w:sz w:val="28"/>
          <w:szCs w:val="28"/>
          <w:vertAlign w:val="superscript"/>
        </w:rPr>
        <w:footnoteReference w:id="3"/>
      </w:r>
      <w:r w:rsidRPr="00EA73F0">
        <w:rPr>
          <w:rFonts w:ascii="Times New Roman" w:hAnsi="Times New Roman" w:cs="Times New Roman"/>
          <w:sz w:val="28"/>
          <w:szCs w:val="28"/>
        </w:rPr>
        <w:t>.</w:t>
      </w:r>
    </w:p>
    <w:p w14:paraId="700C05F5"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Електронна демократія є електронним представленням демократичних процесів, які складаються з процесів накопичення інформації, формування поглядів та, власне, процесу прийняття рішення. Перші два вище зазначені процеси належать до галузі електронної участі, останній – до електронного голосування, а в сукупності ці підмножини формують електронну демократію. Відтак, в умовах розвитку електронної демократії, громадяни мають змогу отримати певну інформацію з урядового веб-сайту, сформувати відповідний погляд за допомогою електронного листування та спілкуючись в чарті, а результатом сформованого за допомогою вказаних дій рішення стане електронне голосування</w:t>
      </w:r>
      <w:r w:rsidRPr="00EA73F0">
        <w:rPr>
          <w:rFonts w:ascii="Times New Roman" w:hAnsi="Times New Roman" w:cs="Times New Roman"/>
          <w:sz w:val="28"/>
          <w:szCs w:val="28"/>
          <w:vertAlign w:val="superscript"/>
        </w:rPr>
        <w:footnoteReference w:id="4"/>
      </w:r>
      <w:r w:rsidRPr="00EA73F0">
        <w:rPr>
          <w:rFonts w:ascii="Times New Roman" w:hAnsi="Times New Roman" w:cs="Times New Roman"/>
          <w:sz w:val="28"/>
          <w:szCs w:val="28"/>
        </w:rPr>
        <w:t xml:space="preserve"> .</w:t>
      </w:r>
    </w:p>
    <w:p w14:paraId="184D8450" w14:textId="77777777" w:rsidR="006D2BFB"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Сформоване рішення, яке знаходить своє вираження в електронному волевиявленні, залежить від електронного каналу (чат, електронний форум, </w:t>
      </w:r>
      <w:r w:rsidRPr="00EA73F0">
        <w:rPr>
          <w:rFonts w:ascii="Times New Roman" w:hAnsi="Times New Roman" w:cs="Times New Roman"/>
          <w:sz w:val="28"/>
          <w:szCs w:val="28"/>
        </w:rPr>
        <w:lastRenderedPageBreak/>
        <w:t>віртуальні громади тощо), користуючись яким громадянин формує власну думку. Використовуючи ці канали, можна в більшій чи меншій мірі маніпулювати поглядами користувачів. Але загрозою для електронного голосування, з великою ймовірністю, може стати недосконалість програмного забезпечення, можливі втручання в систему із зовні, з метою вкрасти електронний голос та віруси, які можуть значно спотворити результати електронного голосування.</w:t>
      </w:r>
    </w:p>
    <w:p w14:paraId="70D9B1B9"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У деяких наукових дослідженнях аналізується рівень розвитку електронного врядування шляхом контент-аналізу урядових веб-сайтів. Застосовуючи математичний апарат, дослідники роблять висновок про формальність існування системи електронного врядуванні, беручи до уваги її низьку функціональність. Приміром, при дослідженні урядових веб-сайтів країн Східної Африки з метою встановлення фактичного статусу послуг, які надаються за допомогою системи електронного врядування, усі існуючі веб-сайти урядових структур досліджувалися на предмет «видимості» (з </w:t>
      </w:r>
      <w:proofErr w:type="spellStart"/>
      <w:r w:rsidRPr="00EA73F0">
        <w:rPr>
          <w:rFonts w:ascii="Times New Roman" w:hAnsi="Times New Roman" w:cs="Times New Roman"/>
          <w:sz w:val="28"/>
          <w:szCs w:val="28"/>
        </w:rPr>
        <w:t>англ</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Visibility</w:t>
      </w:r>
      <w:proofErr w:type="spellEnd"/>
      <w:r w:rsidRPr="00EA73F0">
        <w:rPr>
          <w:rFonts w:ascii="Times New Roman" w:hAnsi="Times New Roman" w:cs="Times New Roman"/>
          <w:sz w:val="28"/>
          <w:szCs w:val="28"/>
        </w:rPr>
        <w:t xml:space="preserve">) (якщо сайт містився у першій десятці результатів, виданих при запиті у відомих пошукових системах, наприклад, </w:t>
      </w:r>
      <w:proofErr w:type="spellStart"/>
      <w:r w:rsidRPr="00EA73F0">
        <w:rPr>
          <w:rFonts w:ascii="Times New Roman" w:hAnsi="Times New Roman" w:cs="Times New Roman"/>
          <w:sz w:val="28"/>
          <w:szCs w:val="28"/>
        </w:rPr>
        <w:t>Google</w:t>
      </w:r>
      <w:proofErr w:type="spellEnd"/>
      <w:r w:rsidRPr="00EA73F0">
        <w:rPr>
          <w:rFonts w:ascii="Times New Roman" w:hAnsi="Times New Roman" w:cs="Times New Roman"/>
          <w:sz w:val="28"/>
          <w:szCs w:val="28"/>
        </w:rPr>
        <w:t xml:space="preserve">, MSN та </w:t>
      </w:r>
      <w:proofErr w:type="spellStart"/>
      <w:r w:rsidRPr="00EA73F0">
        <w:rPr>
          <w:rFonts w:ascii="Times New Roman" w:hAnsi="Times New Roman" w:cs="Times New Roman"/>
          <w:sz w:val="28"/>
          <w:szCs w:val="28"/>
        </w:rPr>
        <w:t>Yahoo</w:t>
      </w:r>
      <w:proofErr w:type="spellEnd"/>
      <w:r w:rsidRPr="00EA73F0">
        <w:rPr>
          <w:rFonts w:ascii="Times New Roman" w:hAnsi="Times New Roman" w:cs="Times New Roman"/>
          <w:sz w:val="28"/>
          <w:szCs w:val="28"/>
        </w:rPr>
        <w:t>); актуальності наданої інформації; кількості створених сайтів за рік; аналізу власника окремого сайту; оновлення сайтів; можливості використання сайту (що враховує наявність важливих лінків, контактної інформації, інтерактивності, використаної мови) тощо. У результаті дослідження було встановлено, що ініціаторами імплементації електронного врядування були закордонні місії, які впроваджували цю систему на першому етапі розвитку. Нині країни перебувають на другому етапі розвитку електронного врядування, але існування деяких сайтів є суто формальним</w:t>
      </w:r>
      <w:r w:rsidRPr="00EA73F0">
        <w:rPr>
          <w:rFonts w:ascii="Times New Roman" w:hAnsi="Times New Roman" w:cs="Times New Roman"/>
          <w:sz w:val="28"/>
          <w:szCs w:val="28"/>
          <w:vertAlign w:val="superscript"/>
        </w:rPr>
        <w:footnoteReference w:id="5"/>
      </w:r>
      <w:r w:rsidRPr="00EA73F0">
        <w:rPr>
          <w:rFonts w:ascii="Times New Roman" w:hAnsi="Times New Roman" w:cs="Times New Roman"/>
          <w:sz w:val="28"/>
          <w:szCs w:val="28"/>
        </w:rPr>
        <w:t>.</w:t>
      </w:r>
    </w:p>
    <w:p w14:paraId="6A83FD0B"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Окрім того, вивчення питання імплементації електронного врядування виявило необхідність дослідження етичних аспектів впровадження системи електронного врядування. Автори наголошують на тому, що слід виробити </w:t>
      </w:r>
      <w:r w:rsidRPr="00EA73F0">
        <w:rPr>
          <w:rFonts w:ascii="Times New Roman" w:hAnsi="Times New Roman" w:cs="Times New Roman"/>
          <w:sz w:val="28"/>
          <w:szCs w:val="28"/>
        </w:rPr>
        <w:lastRenderedPageBreak/>
        <w:t>правила та моделі етичної поведінки в електронному просторі та чітко їх дотримуватися, адже нестача порядності у «віртуальній поведінці» та неврегульованість може призвести до втрати довіри громадян до подальшого розвитку електронного суспільства та його підтримки</w:t>
      </w:r>
      <w:r w:rsidRPr="00EA73F0">
        <w:rPr>
          <w:rFonts w:ascii="Times New Roman" w:hAnsi="Times New Roman" w:cs="Times New Roman"/>
          <w:sz w:val="28"/>
          <w:szCs w:val="28"/>
          <w:vertAlign w:val="superscript"/>
        </w:rPr>
        <w:footnoteReference w:id="6"/>
      </w:r>
      <w:r w:rsidRPr="00EA73F0">
        <w:rPr>
          <w:rFonts w:ascii="Times New Roman" w:hAnsi="Times New Roman" w:cs="Times New Roman"/>
          <w:sz w:val="28"/>
          <w:szCs w:val="28"/>
        </w:rPr>
        <w:t xml:space="preserve">. </w:t>
      </w:r>
    </w:p>
    <w:p w14:paraId="648F6C21"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Актуальним напрямом дослідження електронного врядування є питання вироблення стратегічної основи при розробці політики по впровадженню електронного врядування. Аналіз стратегій реалізації електронного врядування цілої низки країн дозволив сформувати оптимальну основу впровадження електронного врядування, беручи найкращі компоненти з усіх планів. Переважна більшість стратегічних планів не є комплексними, а фокусуються на окремій області електронного врядування: надання послуг, внутрішня ефективність, розвиток інфраструктури, адміністративна реформа, спрощення процедур тощо. Розробляючи стратегію, слід обов’язково включити такі пункти як директиви, організація, інфраструктура, головні ініціативи, пріоритетні сфери, канали, керівні принципи, моделі, користувачі, стратегічні цілі та бачення</w:t>
      </w:r>
      <w:r w:rsidRPr="00EA73F0">
        <w:rPr>
          <w:rFonts w:ascii="Times New Roman" w:hAnsi="Times New Roman" w:cs="Times New Roman"/>
          <w:sz w:val="28"/>
          <w:szCs w:val="28"/>
          <w:vertAlign w:val="superscript"/>
        </w:rPr>
        <w:footnoteReference w:id="7"/>
      </w:r>
      <w:r w:rsidRPr="00EA73F0">
        <w:rPr>
          <w:rFonts w:ascii="Times New Roman" w:hAnsi="Times New Roman" w:cs="Times New Roman"/>
          <w:sz w:val="28"/>
          <w:szCs w:val="28"/>
        </w:rPr>
        <w:t>.</w:t>
      </w:r>
    </w:p>
    <w:p w14:paraId="6D3425B9"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Деякі дослідження охоплюють сферу так званого «мобільного урядування»: надання адміністративних послуг через канали мобільного зв’язку, виокремлюючи його з контексту електронного врядування. Дослідники</w:t>
      </w:r>
      <w:r w:rsidRPr="00EA73F0">
        <w:rPr>
          <w:rFonts w:ascii="Times New Roman" w:hAnsi="Times New Roman" w:cs="Times New Roman"/>
          <w:sz w:val="28"/>
          <w:szCs w:val="28"/>
          <w:vertAlign w:val="superscript"/>
        </w:rPr>
        <w:footnoteReference w:id="8"/>
      </w:r>
      <w:r w:rsidRPr="00EA73F0">
        <w:rPr>
          <w:rFonts w:ascii="Times New Roman" w:hAnsi="Times New Roman" w:cs="Times New Roman"/>
          <w:sz w:val="28"/>
          <w:szCs w:val="28"/>
        </w:rPr>
        <w:t xml:space="preserve"> наполягають на ідеї, що «мобільне урядування» не можна ототожнювати з «електронним врядуванням», бо воно є складовою «електронного врядування» і має власні атрибути, які потребують самостійного розвитку та вироблення окремої політики. При плануванні стратегії впровадження електронного врядування слід обов’язково враховувати «мобільне врядування», яке підвищує ефективність електронного врядування, створюючи комплекс переваг та цінностей. Крім того, «мобільне </w:t>
      </w:r>
      <w:r w:rsidRPr="00EA73F0">
        <w:rPr>
          <w:rFonts w:ascii="Times New Roman" w:hAnsi="Times New Roman" w:cs="Times New Roman"/>
          <w:sz w:val="28"/>
          <w:szCs w:val="28"/>
        </w:rPr>
        <w:lastRenderedPageBreak/>
        <w:t>врядування» дасть змогу залучити усіх користувачів мобільних телефонів, яких у країнах, що розвиваються, значно більше, ніж Інтернет-користувачів.</w:t>
      </w:r>
    </w:p>
    <w:p w14:paraId="04980E17"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Однак широкомасштабне застосування цифрових технологій у публічному управлінні пов’язане також із додатковими загрозами та ризиками, що несуть у собі можливості цих технологій. Зокрема, до них можна віднести блокування роботи органів публічної влади, несанкціоноване використання персональних даних, що зберігаються в електронних інформаційних ресурсах, інші прояви кіберзлочинності. Тому для підвищення ефективності публічного управління у процесі застосування цифрових технологій мають дотримуватися певні умови.</w:t>
      </w:r>
    </w:p>
    <w:p w14:paraId="586140C6"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 зважаючи на беззаперечні переваги електронного врядування, деякі науковці цілком справедливо вказують на певні загрози, які можуть виникнути у процесі застосування цифрових технологій у пуб</w:t>
      </w:r>
      <w:r w:rsidR="00B31A2C" w:rsidRPr="00EA73F0">
        <w:rPr>
          <w:rFonts w:ascii="Times New Roman" w:hAnsi="Times New Roman" w:cs="Times New Roman"/>
          <w:sz w:val="28"/>
          <w:szCs w:val="28"/>
        </w:rPr>
        <w:t xml:space="preserve">лічному управлінні. </w:t>
      </w:r>
      <w:r w:rsidRPr="00EA73F0">
        <w:rPr>
          <w:rFonts w:ascii="Times New Roman" w:hAnsi="Times New Roman" w:cs="Times New Roman"/>
          <w:sz w:val="28"/>
          <w:szCs w:val="28"/>
        </w:rPr>
        <w:t>О. М. Ємельяненко зазначає, що переоцінювати значення та роль новітніх засобів телекомунікації у демократичному процесі не треба, оскільки ІКТ не обов’язково є інструментом демократії на обґрунтування своєї позиції науковець наводить такі аргументи: по-перше, завдяки цифровим технологіям влада здобуває нові можливості для контролю над суспільством, а по-друге, держава не обов’язково стане більш відкритою. Вчений зазначає, що помилковим було б твердження, що створені в багатьох країнах світу єдині урядові бази з величезною кількістю конфіденційної і особистої інформації про кожну конкретну людину будуть використані тільки для підвищення якості державних послуг. В умовах авторитарних режимів створення централізованих баз даних про кожну людину є небезпечним для недоторканості приватного життя і громадянських свобод</w:t>
      </w:r>
      <w:r w:rsidRPr="00EA73F0">
        <w:rPr>
          <w:rFonts w:ascii="Times New Roman" w:hAnsi="Times New Roman" w:cs="Times New Roman"/>
          <w:sz w:val="28"/>
          <w:szCs w:val="28"/>
          <w:vertAlign w:val="superscript"/>
        </w:rPr>
        <w:footnoteReference w:id="9"/>
      </w:r>
      <w:r w:rsidRPr="00EA73F0">
        <w:rPr>
          <w:rFonts w:ascii="Times New Roman" w:hAnsi="Times New Roman" w:cs="Times New Roman"/>
          <w:sz w:val="28"/>
          <w:szCs w:val="28"/>
        </w:rPr>
        <w:t>.</w:t>
      </w:r>
    </w:p>
    <w:p w14:paraId="25FEE384"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Для подолання означених негативних наслідків мають діяти певні гарантії захисту персональних даних щодо осіб від несанкціонованого їх використання як органами та посадовими особами суб’єктів публічно-владних </w:t>
      </w:r>
      <w:r w:rsidRPr="00EA73F0">
        <w:rPr>
          <w:rFonts w:ascii="Times New Roman" w:hAnsi="Times New Roman" w:cs="Times New Roman"/>
          <w:sz w:val="28"/>
          <w:szCs w:val="28"/>
        </w:rPr>
        <w:lastRenderedPageBreak/>
        <w:t xml:space="preserve">повноважень, так і третіми особами. До них, зокрема, можна </w:t>
      </w:r>
      <w:proofErr w:type="spellStart"/>
      <w:r w:rsidRPr="00EA73F0">
        <w:rPr>
          <w:rFonts w:ascii="Times New Roman" w:hAnsi="Times New Roman" w:cs="Times New Roman"/>
          <w:sz w:val="28"/>
          <w:szCs w:val="28"/>
        </w:rPr>
        <w:t>віднести:законодавче</w:t>
      </w:r>
      <w:proofErr w:type="spellEnd"/>
      <w:r w:rsidRPr="00EA73F0">
        <w:rPr>
          <w:rFonts w:ascii="Times New Roman" w:hAnsi="Times New Roman" w:cs="Times New Roman"/>
          <w:sz w:val="28"/>
          <w:szCs w:val="28"/>
        </w:rPr>
        <w:t xml:space="preserve"> визначення прав особи у сфері захисту персональних даних; закріплення повноважень суб’єктів публічно-владних повноважень у сфері використання персональних даних; встановлення юридичної відповідальності за порушення у цій сфері тощо.</w:t>
      </w:r>
    </w:p>
    <w:p w14:paraId="3E6B14E5"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Крім того, варто згадати про таку небезпеку, що несуть у собі цифрові технології, як кіберзлочинність. Негативними наслідками скоєння злочинів у цій сфері можуть </w:t>
      </w:r>
      <w:proofErr w:type="spellStart"/>
      <w:r w:rsidRPr="00EA73F0">
        <w:rPr>
          <w:rFonts w:ascii="Times New Roman" w:hAnsi="Times New Roman" w:cs="Times New Roman"/>
          <w:sz w:val="28"/>
          <w:szCs w:val="28"/>
        </w:rPr>
        <w:t>бути:блокування</w:t>
      </w:r>
      <w:proofErr w:type="spellEnd"/>
      <w:r w:rsidRPr="00EA73F0">
        <w:rPr>
          <w:rFonts w:ascii="Times New Roman" w:hAnsi="Times New Roman" w:cs="Times New Roman"/>
          <w:sz w:val="28"/>
          <w:szCs w:val="28"/>
        </w:rPr>
        <w:t xml:space="preserve"> роботи органів публічного управління, інших установ надання публічних послуг; інформаційні війни та інформаційне шпигунство тощо. Проблема забезпечення інформаційної безпеки та подолання «кіберзлочинності» розкрито у роботах </w:t>
      </w:r>
      <w:proofErr w:type="spellStart"/>
      <w:r w:rsidRPr="00EA73F0">
        <w:rPr>
          <w:rFonts w:ascii="Times New Roman" w:hAnsi="Times New Roman" w:cs="Times New Roman"/>
          <w:sz w:val="28"/>
          <w:szCs w:val="28"/>
        </w:rPr>
        <w:t>В.Цимбалюк</w:t>
      </w:r>
      <w:proofErr w:type="spellEnd"/>
      <w:r w:rsidR="00233710" w:rsidRPr="00EA73F0">
        <w:rPr>
          <w:rFonts w:ascii="Times New Roman" w:hAnsi="Times New Roman" w:cs="Times New Roman"/>
          <w:sz w:val="28"/>
          <w:szCs w:val="28"/>
        </w:rPr>
        <w:t xml:space="preserve">, Р. </w:t>
      </w:r>
      <w:proofErr w:type="spellStart"/>
      <w:r w:rsidR="00233710" w:rsidRPr="00EA73F0">
        <w:rPr>
          <w:rFonts w:ascii="Times New Roman" w:hAnsi="Times New Roman" w:cs="Times New Roman"/>
          <w:sz w:val="28"/>
          <w:szCs w:val="28"/>
        </w:rPr>
        <w:t>Клюжного</w:t>
      </w:r>
      <w:proofErr w:type="spellEnd"/>
      <w:r w:rsidR="00233710" w:rsidRPr="00EA73F0">
        <w:rPr>
          <w:rFonts w:ascii="Times New Roman" w:hAnsi="Times New Roman" w:cs="Times New Roman"/>
          <w:sz w:val="28"/>
          <w:szCs w:val="28"/>
        </w:rPr>
        <w:t>,</w:t>
      </w:r>
      <w:r w:rsidRPr="00EA73F0">
        <w:rPr>
          <w:rFonts w:ascii="Times New Roman" w:hAnsi="Times New Roman" w:cs="Times New Roman"/>
          <w:sz w:val="28"/>
          <w:szCs w:val="28"/>
        </w:rPr>
        <w:t xml:space="preserve"> С. </w:t>
      </w:r>
      <w:proofErr w:type="spellStart"/>
      <w:r w:rsidRPr="00EA73F0">
        <w:rPr>
          <w:rFonts w:ascii="Times New Roman" w:hAnsi="Times New Roman" w:cs="Times New Roman"/>
          <w:sz w:val="28"/>
          <w:szCs w:val="28"/>
        </w:rPr>
        <w:t>Апухтіна</w:t>
      </w:r>
      <w:proofErr w:type="spellEnd"/>
      <w:r w:rsidRPr="00EA73F0">
        <w:rPr>
          <w:rFonts w:ascii="Times New Roman" w:hAnsi="Times New Roman" w:cs="Times New Roman"/>
          <w:sz w:val="28"/>
          <w:szCs w:val="28"/>
          <w:vertAlign w:val="superscript"/>
        </w:rPr>
        <w:footnoteReference w:id="10"/>
      </w:r>
      <w:r w:rsidRPr="00EA73F0">
        <w:rPr>
          <w:rFonts w:ascii="Times New Roman" w:hAnsi="Times New Roman" w:cs="Times New Roman"/>
          <w:sz w:val="28"/>
          <w:szCs w:val="28"/>
        </w:rPr>
        <w:t>.</w:t>
      </w:r>
    </w:p>
    <w:p w14:paraId="2D0D7C25"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 мій погляд, необхідно згадати про ще одну проблему, яку широко висвітлено в роботах зарубіжних науковців (М. Форд, Р. </w:t>
      </w:r>
      <w:proofErr w:type="spellStart"/>
      <w:r w:rsidRPr="00EA73F0">
        <w:rPr>
          <w:rFonts w:ascii="Times New Roman" w:hAnsi="Times New Roman" w:cs="Times New Roman"/>
          <w:sz w:val="28"/>
          <w:szCs w:val="28"/>
        </w:rPr>
        <w:t>Гексель</w:t>
      </w:r>
      <w:proofErr w:type="spellEnd"/>
      <w:r w:rsidRPr="00EA73F0">
        <w:rPr>
          <w:rFonts w:ascii="Times New Roman" w:hAnsi="Times New Roman" w:cs="Times New Roman"/>
          <w:sz w:val="28"/>
          <w:szCs w:val="28"/>
        </w:rPr>
        <w:t xml:space="preserve"> та ін.)</w:t>
      </w:r>
      <w:r w:rsidRPr="00EA73F0">
        <w:rPr>
          <w:rFonts w:ascii="Times New Roman" w:hAnsi="Times New Roman" w:cs="Times New Roman"/>
          <w:sz w:val="28"/>
          <w:szCs w:val="28"/>
          <w:vertAlign w:val="superscript"/>
        </w:rPr>
        <w:footnoteReference w:id="11"/>
      </w:r>
      <w:r w:rsidRPr="00EA73F0">
        <w:rPr>
          <w:rFonts w:ascii="Times New Roman" w:hAnsi="Times New Roman" w:cs="Times New Roman"/>
          <w:sz w:val="28"/>
          <w:szCs w:val="28"/>
        </w:rPr>
        <w:t xml:space="preserve"> - це о проблема впливу довіри громадян до електронного врядування та впливу рівня довіри на успішність впровадження проектів електронного врядування. Автори наголошують на важливості ролі довіри у питаннях впровадження електронного врядування. Адже якщо користувач не впевнений у безпечності новостворених ініціатив (наприклад, чи безпечно відправляти особисту інформацію або користуватися урядовими транзакціями он-лайн), то й рівень підтримки таких ініціатив з боку громадян буде низьким, а отже, задум не буде реалізовано.</w:t>
      </w:r>
    </w:p>
    <w:p w14:paraId="796060F1"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 Україні інтерес до вивчення питань електронного врядування набув розвитку у зв’язку з прогресом ІКТ та їхнім проникненням спочатку до приватного бізнесу, а згодом до державного сектору. Проблема електронного врядування є актуальною та широко досліджуваною у науковому середовищі сучасної України. Різноманітні аспекти цієї проблематики вже вивчено. </w:t>
      </w:r>
      <w:r w:rsidRPr="00EA73F0">
        <w:rPr>
          <w:rFonts w:ascii="Times New Roman" w:hAnsi="Times New Roman" w:cs="Times New Roman"/>
          <w:sz w:val="28"/>
          <w:szCs w:val="28"/>
        </w:rPr>
        <w:lastRenderedPageBreak/>
        <w:t xml:space="preserve">Зокрема, правові аспекти впровадження електронного врядування, дослідження нормативно-правової та інституційної бази електронного врядування, сутність системи електронного врядування, проблеми та перспективи його запровадження, застосування іноземного досвіду в імплементації електронного врядування в Україні та розвитку інформаційного суспільства висвітлено у працях Н. Баранова, С. </w:t>
      </w:r>
      <w:proofErr w:type="spellStart"/>
      <w:r w:rsidRPr="00EA73F0">
        <w:rPr>
          <w:rFonts w:ascii="Times New Roman" w:hAnsi="Times New Roman" w:cs="Times New Roman"/>
          <w:sz w:val="28"/>
          <w:szCs w:val="28"/>
        </w:rPr>
        <w:t>Бойчун</w:t>
      </w:r>
      <w:proofErr w:type="spellEnd"/>
      <w:r w:rsidRPr="00EA73F0">
        <w:rPr>
          <w:rFonts w:ascii="Times New Roman" w:hAnsi="Times New Roman" w:cs="Times New Roman"/>
          <w:sz w:val="28"/>
          <w:szCs w:val="28"/>
        </w:rPr>
        <w:t>, О. </w:t>
      </w:r>
      <w:proofErr w:type="spellStart"/>
      <w:r w:rsidRPr="00EA73F0">
        <w:rPr>
          <w:rFonts w:ascii="Times New Roman" w:hAnsi="Times New Roman" w:cs="Times New Roman"/>
          <w:sz w:val="28"/>
          <w:szCs w:val="28"/>
        </w:rPr>
        <w:t>Голобуцького</w:t>
      </w:r>
      <w:proofErr w:type="spellEnd"/>
      <w:r w:rsidRPr="00EA73F0">
        <w:rPr>
          <w:rFonts w:ascii="Times New Roman" w:hAnsi="Times New Roman" w:cs="Times New Roman"/>
          <w:sz w:val="28"/>
          <w:szCs w:val="28"/>
        </w:rPr>
        <w:t xml:space="preserve">, П. </w:t>
      </w:r>
      <w:proofErr w:type="spellStart"/>
      <w:r w:rsidRPr="00EA73F0">
        <w:rPr>
          <w:rFonts w:ascii="Times New Roman" w:hAnsi="Times New Roman" w:cs="Times New Roman"/>
          <w:sz w:val="28"/>
          <w:szCs w:val="28"/>
        </w:rPr>
        <w:t>Клімушина</w:t>
      </w:r>
      <w:proofErr w:type="spellEnd"/>
      <w:r w:rsidRPr="00EA73F0">
        <w:rPr>
          <w:rFonts w:ascii="Times New Roman" w:hAnsi="Times New Roman" w:cs="Times New Roman"/>
          <w:sz w:val="28"/>
          <w:szCs w:val="28"/>
        </w:rPr>
        <w:t xml:space="preserve">. </w:t>
      </w:r>
    </w:p>
    <w:p w14:paraId="01740506"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Електронне врядування в контексті вдосконалення системи державного управління досліджено у працях І. Клименко, К. </w:t>
      </w:r>
      <w:proofErr w:type="spellStart"/>
      <w:r w:rsidRPr="00EA73F0">
        <w:rPr>
          <w:rFonts w:ascii="Times New Roman" w:hAnsi="Times New Roman" w:cs="Times New Roman"/>
          <w:sz w:val="28"/>
          <w:szCs w:val="28"/>
        </w:rPr>
        <w:t>Линьова</w:t>
      </w:r>
      <w:proofErr w:type="spellEnd"/>
      <w:r w:rsidRPr="00EA73F0">
        <w:rPr>
          <w:rFonts w:ascii="Times New Roman" w:hAnsi="Times New Roman" w:cs="Times New Roman"/>
          <w:sz w:val="28"/>
          <w:szCs w:val="28"/>
        </w:rPr>
        <w:t xml:space="preserve">, I. </w:t>
      </w:r>
      <w:proofErr w:type="spellStart"/>
      <w:r w:rsidRPr="00EA73F0">
        <w:rPr>
          <w:rFonts w:ascii="Times New Roman" w:hAnsi="Times New Roman" w:cs="Times New Roman"/>
          <w:sz w:val="28"/>
          <w:szCs w:val="28"/>
        </w:rPr>
        <w:t>Колiушко</w:t>
      </w:r>
      <w:proofErr w:type="spellEnd"/>
      <w:r w:rsidRPr="00EA73F0">
        <w:rPr>
          <w:rFonts w:ascii="Times New Roman" w:hAnsi="Times New Roman" w:cs="Times New Roman"/>
          <w:sz w:val="28"/>
          <w:szCs w:val="28"/>
        </w:rPr>
        <w:t xml:space="preserve">, Д. Дубова, С. Дубової, К. </w:t>
      </w:r>
      <w:proofErr w:type="spellStart"/>
      <w:r w:rsidRPr="00EA73F0">
        <w:rPr>
          <w:rFonts w:ascii="Times New Roman" w:hAnsi="Times New Roman" w:cs="Times New Roman"/>
          <w:sz w:val="28"/>
          <w:szCs w:val="28"/>
        </w:rPr>
        <w:t>Наумік</w:t>
      </w:r>
      <w:proofErr w:type="spellEnd"/>
      <w:r w:rsidRPr="00EA73F0">
        <w:rPr>
          <w:rFonts w:ascii="Times New Roman" w:hAnsi="Times New Roman" w:cs="Times New Roman"/>
          <w:sz w:val="28"/>
          <w:szCs w:val="28"/>
        </w:rPr>
        <w:t xml:space="preserve">, О. </w:t>
      </w:r>
      <w:proofErr w:type="spellStart"/>
      <w:r w:rsidRPr="00EA73F0">
        <w:rPr>
          <w:rFonts w:ascii="Times New Roman" w:hAnsi="Times New Roman" w:cs="Times New Roman"/>
          <w:sz w:val="28"/>
          <w:szCs w:val="28"/>
        </w:rPr>
        <w:t>Черешнюк</w:t>
      </w:r>
      <w:proofErr w:type="spellEnd"/>
      <w:r w:rsidRPr="00EA73F0">
        <w:rPr>
          <w:rFonts w:ascii="Times New Roman" w:hAnsi="Times New Roman" w:cs="Times New Roman"/>
          <w:sz w:val="28"/>
          <w:szCs w:val="28"/>
        </w:rPr>
        <w:t>. Сутність електронної демократії та електронного врядування розкрито в роботах А. Семенченко, О. </w:t>
      </w:r>
      <w:proofErr w:type="spellStart"/>
      <w:r w:rsidRPr="00EA73F0">
        <w:rPr>
          <w:rFonts w:ascii="Times New Roman" w:hAnsi="Times New Roman" w:cs="Times New Roman"/>
          <w:sz w:val="28"/>
          <w:szCs w:val="28"/>
        </w:rPr>
        <w:t>Голобуцького</w:t>
      </w:r>
      <w:proofErr w:type="spellEnd"/>
      <w:r w:rsidRPr="00EA73F0">
        <w:rPr>
          <w:rFonts w:ascii="Times New Roman" w:hAnsi="Times New Roman" w:cs="Times New Roman"/>
          <w:sz w:val="28"/>
          <w:szCs w:val="28"/>
        </w:rPr>
        <w:t>, О. Шевчука та ін. Проблемам державотворення, забезпечення діалогу між владою та громадянським суспільством, формуванню та розвитку інститутів громадянського суспільства присвятили свої роботи М. Головатий, В. Пащенко та ін.</w:t>
      </w:r>
    </w:p>
    <w:p w14:paraId="5AF17A3D"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Науковці С. Бондар, О. </w:t>
      </w:r>
      <w:proofErr w:type="spellStart"/>
      <w:r w:rsidRPr="00EA73F0">
        <w:rPr>
          <w:rFonts w:ascii="Times New Roman" w:hAnsi="Times New Roman" w:cs="Times New Roman"/>
          <w:sz w:val="28"/>
          <w:szCs w:val="28"/>
        </w:rPr>
        <w:t>Голобуцький</w:t>
      </w:r>
      <w:proofErr w:type="spellEnd"/>
      <w:r w:rsidRPr="00EA73F0">
        <w:rPr>
          <w:rFonts w:ascii="Times New Roman" w:hAnsi="Times New Roman" w:cs="Times New Roman"/>
          <w:sz w:val="28"/>
          <w:szCs w:val="28"/>
        </w:rPr>
        <w:t>, Д. Дубов, О. Ємельяненко, І. </w:t>
      </w:r>
      <w:proofErr w:type="spellStart"/>
      <w:r w:rsidRPr="00EA73F0">
        <w:rPr>
          <w:rFonts w:ascii="Times New Roman" w:hAnsi="Times New Roman" w:cs="Times New Roman"/>
          <w:sz w:val="28"/>
          <w:szCs w:val="28"/>
        </w:rPr>
        <w:t>Лопушинський</w:t>
      </w:r>
      <w:proofErr w:type="spellEnd"/>
      <w:r w:rsidRPr="00EA73F0">
        <w:rPr>
          <w:rFonts w:ascii="Times New Roman" w:hAnsi="Times New Roman" w:cs="Times New Roman"/>
          <w:sz w:val="28"/>
          <w:szCs w:val="28"/>
        </w:rPr>
        <w:t xml:space="preserve">, Н. </w:t>
      </w:r>
      <w:proofErr w:type="spellStart"/>
      <w:r w:rsidRPr="00EA73F0">
        <w:rPr>
          <w:rFonts w:ascii="Times New Roman" w:hAnsi="Times New Roman" w:cs="Times New Roman"/>
          <w:sz w:val="28"/>
          <w:szCs w:val="28"/>
        </w:rPr>
        <w:t>Ротар</w:t>
      </w:r>
      <w:proofErr w:type="spellEnd"/>
      <w:r w:rsidRPr="00EA73F0">
        <w:rPr>
          <w:rFonts w:ascii="Times New Roman" w:hAnsi="Times New Roman" w:cs="Times New Roman"/>
          <w:sz w:val="28"/>
          <w:szCs w:val="28"/>
        </w:rPr>
        <w:t xml:space="preserve">, К. </w:t>
      </w:r>
      <w:proofErr w:type="spellStart"/>
      <w:r w:rsidRPr="00EA73F0">
        <w:rPr>
          <w:rFonts w:ascii="Times New Roman" w:hAnsi="Times New Roman" w:cs="Times New Roman"/>
          <w:sz w:val="28"/>
          <w:szCs w:val="28"/>
        </w:rPr>
        <w:t>Саркісова</w:t>
      </w:r>
      <w:proofErr w:type="spellEnd"/>
      <w:r w:rsidRPr="00EA73F0">
        <w:rPr>
          <w:rFonts w:ascii="Times New Roman" w:hAnsi="Times New Roman" w:cs="Times New Roman"/>
          <w:sz w:val="28"/>
          <w:szCs w:val="28"/>
        </w:rPr>
        <w:t xml:space="preserve"> та ін. </w:t>
      </w:r>
      <w:proofErr w:type="spellStart"/>
      <w:r w:rsidRPr="00EA73F0">
        <w:rPr>
          <w:rFonts w:ascii="Times New Roman" w:hAnsi="Times New Roman" w:cs="Times New Roman"/>
          <w:sz w:val="28"/>
          <w:szCs w:val="28"/>
        </w:rPr>
        <w:t>інтенсивно</w:t>
      </w:r>
      <w:proofErr w:type="spellEnd"/>
      <w:r w:rsidRPr="00EA73F0">
        <w:rPr>
          <w:rFonts w:ascii="Times New Roman" w:hAnsi="Times New Roman" w:cs="Times New Roman"/>
          <w:sz w:val="28"/>
          <w:szCs w:val="28"/>
        </w:rPr>
        <w:t xml:space="preserve"> досліджують питання електронної демократії та електронного врядування; проблеми та перспективи їхнього розвитку; питання електронної участі в умовах електронної демократизації; електронну демократію як форму політичної комунікації; загрози та перспективи використання ІКТ тощо. Використання інформаційно-комунікаційних технологій у держа</w:t>
      </w:r>
      <w:r w:rsidR="00233710" w:rsidRPr="00EA73F0">
        <w:rPr>
          <w:rFonts w:ascii="Times New Roman" w:hAnsi="Times New Roman" w:cs="Times New Roman"/>
          <w:sz w:val="28"/>
          <w:szCs w:val="28"/>
        </w:rPr>
        <w:t>вному управлінні досліджували</w:t>
      </w:r>
      <w:r w:rsidRPr="00EA73F0">
        <w:rPr>
          <w:rFonts w:ascii="Times New Roman" w:hAnsi="Times New Roman" w:cs="Times New Roman"/>
          <w:sz w:val="28"/>
          <w:szCs w:val="28"/>
        </w:rPr>
        <w:t xml:space="preserve"> І. Гордієнко, О. Кондратенко та ін. </w:t>
      </w:r>
    </w:p>
    <w:p w14:paraId="7CEB65CD"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Натомість, деякі питання залишаються поза увагою науковців. Зокрема, в українській науковій думці електронне врядування, здебільшого, розглядається в рамках вдосконалення системи державного управління, тоді як майже не приділено уваги його тлумаченню в межах інших концепцій та підходів. Мало вивченими залишаються питання зв’язку процесу демократизації із впровадженням електронного врядування. Майже не вивчено фактори, що впливають на демократизацію суспільства. Не розвинуте </w:t>
      </w:r>
      <w:r w:rsidRPr="00EA73F0">
        <w:rPr>
          <w:rFonts w:ascii="Times New Roman" w:hAnsi="Times New Roman" w:cs="Times New Roman"/>
          <w:sz w:val="28"/>
          <w:szCs w:val="28"/>
        </w:rPr>
        <w:lastRenderedPageBreak/>
        <w:t xml:space="preserve">питання вимірювання ефективності впровадження системи електронного врядування, пристосування технологій електронного врядування до українських реалій. Мало дослідженими залишаються питання щодо практичних наслідків впровадження системи електронного врядування для суспільства та проблема мотивації до взаємодії усіх суспільних акторів через систему електронного врядування. </w:t>
      </w:r>
    </w:p>
    <w:p w14:paraId="6DAD6780"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Окрім того, майже не досліджені питання механізмів трансформації взаємодій громадянського суспільства та держави, демократії та публічної сфери, прямої та представницької демократії в інформаційному суспільстві, впливу Інтернету як засобу масової політичної комунікації на електоральну поведінку громадян, специфіки електронного врядування як системи інтерактивної взаємодії держави та громадян за допомогою ІКТ. Проблема демократизації суспільства через технології електронного врядування потребує ґрунтовного вивчення з причини відсутності достатньої кількості фундаментальних праць з даної проблематики.</w:t>
      </w:r>
    </w:p>
    <w:p w14:paraId="3068876C"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Варто зазначити, що значний внесок у розвиток наукової думки щодо електронного врядування здійснює Національна академія державного управління при Президентові України. Саме Академія щорічно організовує проведення «Днів електронного урядування», на яких високопосадовці, народні депутати України, мери міст, представники органів державної влади та органів місцевого самоврядування, представники іноземних дипломатичних представництв та міжнародних організацій в Україні, виробники сучасних технологій електронного врядування діляться досвідом щодо кращих практик впровадження електронного врядування.</w:t>
      </w:r>
    </w:p>
    <w:p w14:paraId="351FFFB2"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Отже, застосування електронного врядування – це спосіб для органів публічної влади використовувати найбільш інноваційні рішення для надання громадянам і бізнесу зручнішого доступу до офіційної інформації та отримання послуг, а також взаємодії між органами публічної влади. Використання новітніх технологій дозволяє поліпшити якість послуг і забезпечити ширшу участь громадян у формуванні публічної політики та </w:t>
      </w:r>
      <w:r w:rsidRPr="00EA73F0">
        <w:rPr>
          <w:rFonts w:ascii="Times New Roman" w:hAnsi="Times New Roman" w:cs="Times New Roman"/>
          <w:sz w:val="28"/>
          <w:szCs w:val="28"/>
        </w:rPr>
        <w:lastRenderedPageBreak/>
        <w:t>впливати на пов’язані процеси. Завдяки цьому відносини між органами публічної влади та бізнесом, органами публічної влади та громадянами, органами публічної влади та публічними службовцями стають прозорішими і зрозумілішими. Електронну врядування є величезним поштовхом для забезпечення комунікації між органами публічної влади та громадянами, бізнесом, а також формування нової форми надання  послуг – електронних послуг</w:t>
      </w:r>
      <w:r w:rsidR="00233710" w:rsidRPr="00EA73F0">
        <w:rPr>
          <w:rFonts w:ascii="Times New Roman" w:hAnsi="Times New Roman" w:cs="Times New Roman"/>
          <w:sz w:val="28"/>
          <w:szCs w:val="28"/>
        </w:rPr>
        <w:t>.</w:t>
      </w:r>
    </w:p>
    <w:p w14:paraId="27A111C1" w14:textId="77777777" w:rsidR="006D2BFB" w:rsidRPr="00EA73F0" w:rsidRDefault="006D2BFB" w:rsidP="00762DBA">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Відтак, проблема електронного врядування є широко досліджуваною зарубіжними та вітчизняними науковцями та попри те, недостатньо висвітленими є питання етики у впровадженні електронного врядування; впливу наявності ресурсів регіону на розвиток електронних технологій; питання взаємозв’язку «мобільного» та електронного врядування; правового регулювання поведінки користувачів в електронному соціумі та питання забезпечення інформаційної безпеки; кореляції ступеня політичної участі та рівня розвитку електронного врядування. Окрім того, недостатньо розробленим є питання впливу електронного врядування на розвиток демократії, його ролі у процесі демократизації суспільства. Перелічені питання потребують подальшого дослідження для виходу на якісно новий рівень вивчення та осмислення феномену електронного врядування.</w:t>
      </w:r>
    </w:p>
    <w:p w14:paraId="6932D487"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p>
    <w:p w14:paraId="5E1040D1" w14:textId="77777777" w:rsidR="00233710" w:rsidRPr="00EA73F0" w:rsidRDefault="00233710"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p>
    <w:p w14:paraId="309382D8" w14:textId="77777777" w:rsidR="006D2BFB" w:rsidRPr="00EA73F0" w:rsidRDefault="00762DBA" w:rsidP="00762DBA">
      <w:pPr>
        <w:tabs>
          <w:tab w:val="left" w:pos="1134"/>
        </w:tabs>
        <w:spacing w:after="0" w:line="360" w:lineRule="auto"/>
        <w:ind w:firstLine="709"/>
        <w:contextualSpacing/>
        <w:jc w:val="both"/>
        <w:rPr>
          <w:rFonts w:ascii="Times New Roman" w:hAnsi="Times New Roman" w:cs="Times New Roman"/>
          <w:b/>
          <w:sz w:val="28"/>
          <w:szCs w:val="28"/>
        </w:rPr>
      </w:pPr>
      <w:r w:rsidRPr="00EA73F0">
        <w:rPr>
          <w:rFonts w:ascii="Times New Roman" w:hAnsi="Times New Roman" w:cs="Times New Roman"/>
          <w:b/>
          <w:sz w:val="28"/>
          <w:szCs w:val="28"/>
        </w:rPr>
        <w:t>1.2</w:t>
      </w:r>
      <w:r w:rsidR="006D2BFB" w:rsidRPr="00EA73F0">
        <w:rPr>
          <w:rFonts w:ascii="Times New Roman" w:hAnsi="Times New Roman" w:cs="Times New Roman"/>
          <w:b/>
          <w:sz w:val="28"/>
          <w:szCs w:val="28"/>
        </w:rPr>
        <w:t xml:space="preserve"> Правове забезпечення розвитку електронного врядування в Україні</w:t>
      </w:r>
    </w:p>
    <w:p w14:paraId="260F680B"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Головним напрямком розбудови європейського суспільства в Україні є модернізація діючого законодавства, у відповідності до світових стандартів, національних інтересів та потреб країни. Відповідно до розпорядження Кабінету Міністрів України від 20 вересня 2017 року №649-р «Про схвалення Концепції електронного врядування в Україні» одним із першочергових пріоритетів реформування системи державного управління визначено розвиток електронного врядування. Україна має забезпечити комплексний </w:t>
      </w:r>
      <w:r w:rsidRPr="00EA73F0">
        <w:rPr>
          <w:rFonts w:ascii="Times New Roman" w:hAnsi="Times New Roman" w:cs="Times New Roman"/>
          <w:sz w:val="28"/>
          <w:szCs w:val="28"/>
        </w:rPr>
        <w:lastRenderedPageBreak/>
        <w:t>розвиток електронного врядування відповідно до європейських вимог. А однією з передумов ефективного впровадження електронного врядування в будь-якій країні є нормативно-правове забезпечення. В Україні загалом створена відповідна законодавча і нормативно-правова база з питань електронного врядування, однак, на думку вітчизняних науковців, їй притаманна низка недоліків, а саме: неповнота, не системність, нечіткість, декларативність, недостатня узгодженість документів та відповідність міжнародним нормам, в деякій мірі, застарілість.</w:t>
      </w:r>
    </w:p>
    <w:p w14:paraId="38174417"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Основні напрями інформаційного забезпечення управління, окреслюють такі нормативно-правові акти: Конституція України, закони України, постанови та розпорядження Кабінету Міністрів України, розпорядчі документи Міністерства цифрової трансформації України та Державного агентства з питань електронного урядування України тощо. Що стосується організації інформаційного забезпечення органів місцевого самоврядування, то вона регламентується документами, які приймаються на регіональному та місцевому рівнях.</w:t>
      </w:r>
    </w:p>
    <w:p w14:paraId="6F9BF4E1"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На сучасному етапі розвитку суспільно-правових відносин в Україні значущість електронного врядування вимагає забезпечення достатнього рівня його ефективності, що,  у свою чергу, прямо залежить від якості, адекватності, обґрунтованості та своєчасності нормативно-правового регулювання  електронного врядування. Вітчизняні науковці, в цілому, погоджуються з тим, що законодавство України, безпосередньо пов’язане з упровадженням та використанням технологій електронного урядування, незважаючи на його фрагментарність і хаотичність, створює правові підстави для широкого використання в державному управлінні ІТ-технологій, електронного документообігу та електронної взаємодії органів державної влади.</w:t>
      </w:r>
    </w:p>
    <w:p w14:paraId="4D0E435D"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Як зазначає вітчизняний науковець </w:t>
      </w:r>
      <w:proofErr w:type="spellStart"/>
      <w:r w:rsidRPr="00EA73F0">
        <w:rPr>
          <w:rFonts w:ascii="Times New Roman" w:hAnsi="Times New Roman" w:cs="Times New Roman"/>
          <w:sz w:val="28"/>
          <w:szCs w:val="28"/>
        </w:rPr>
        <w:t>А.О.Серенюк</w:t>
      </w:r>
      <w:proofErr w:type="spellEnd"/>
      <w:r w:rsidRPr="00EA73F0">
        <w:rPr>
          <w:rFonts w:ascii="Times New Roman" w:hAnsi="Times New Roman" w:cs="Times New Roman"/>
          <w:sz w:val="28"/>
          <w:szCs w:val="28"/>
        </w:rPr>
        <w:t>, законодавство України, що безпосередньо пов’язане з упровадженням та використанням технологій електронного врядування, нараховує кілька десятків нормативно-</w:t>
      </w:r>
      <w:r w:rsidRPr="00EA73F0">
        <w:rPr>
          <w:rFonts w:ascii="Times New Roman" w:hAnsi="Times New Roman" w:cs="Times New Roman"/>
          <w:sz w:val="28"/>
          <w:szCs w:val="28"/>
        </w:rPr>
        <w:lastRenderedPageBreak/>
        <w:t>правових актів. Причому електронне врядування розглядається здебільшого не як окрема сфера, а як складова частина сфери інформатизації</w:t>
      </w:r>
      <w:r w:rsidRPr="00EA73F0">
        <w:rPr>
          <w:rFonts w:ascii="Times New Roman" w:hAnsi="Times New Roman" w:cs="Times New Roman"/>
          <w:sz w:val="28"/>
          <w:szCs w:val="28"/>
          <w:vertAlign w:val="superscript"/>
        </w:rPr>
        <w:footnoteReference w:id="12"/>
      </w:r>
      <w:r w:rsidRPr="00EA73F0">
        <w:rPr>
          <w:rFonts w:ascii="Times New Roman" w:hAnsi="Times New Roman" w:cs="Times New Roman"/>
          <w:sz w:val="28"/>
          <w:szCs w:val="28"/>
        </w:rPr>
        <w:t>.</w:t>
      </w:r>
    </w:p>
    <w:p w14:paraId="373B28B8"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Зокрема, концептуальні засади державної політики у сфері інформатизації, розвитку інформаційного суспільства та електронного врядування визначено насамперед у низці законодавчих актів, таких, як: закони України «Про інформацію» від 02.10.1992 №2657-ХІІ, «Про захист інформації в інформаційно-телекомунікаційних системах» від 05.07.1994 №80/94-ВР, «Про Національну програму інформатизації» від 04.02.1998 №74/98-ВР, «Про Концепцію Національної програми інформатизації» від 04.02.1998 №75/98-ВР, «Про електронні документи та електронний документообіг» від 22.05.2003 №851-І, «Про електронні довірчі послуги» від 05.10.2017 №2155-</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ІІІ, «Про телекомунікації» від 18.11.2003 №1280-І</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 «Про захист персональних даних» від 01.06.2010 №2297-</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І, «Про науково-технічну інформацію» від 25.06.1993 №3332-ХІІ, «Про доступ до публічної інформації» від 13.01.2011 №2939-</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 xml:space="preserve">І, «Про внесення змін до деяких законів України щодо доступу до публічної інформації у формі відкритих даних» від 09.04.2015 №319- </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ІІІ, «Про звернення громадян» від 02.10.1996 №393/96-ВР, «Про внесення змін до закону України «Про звернення громадян» щодо електронного звернення та електронної петиції» від 02.07.2015 №577-</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ІІІ, «Про адміністративні послуги» від 09.09.2012 №5203-</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І, «Про порядок висвітлення діяльності органів державної влади та органів місцевого самоврядування засобами масової інформації» від 23.09.1997 №539/97-ВР та інші.</w:t>
      </w:r>
    </w:p>
    <w:p w14:paraId="7395DDD4"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Закон України «Про інформацію» регулює інформаційні відносини, які виникають в усіх сферах життя і діяльності суспільства та держави при одержанні, використанні, поширенні та зберіганні інформації. Закон також визначає поняття інформаційної діяльності й порядок доступу до інформації. </w:t>
      </w:r>
      <w:r w:rsidRPr="00EA73F0">
        <w:rPr>
          <w:rFonts w:ascii="Times New Roman" w:hAnsi="Times New Roman" w:cs="Times New Roman"/>
          <w:sz w:val="28"/>
          <w:szCs w:val="28"/>
        </w:rPr>
        <w:lastRenderedPageBreak/>
        <w:t>Головним положенням Закону є те, що інформація є об’єктом права власності громадян, організацій (юридичних осіб) і держави</w:t>
      </w:r>
      <w:r w:rsidRPr="00EA73F0">
        <w:rPr>
          <w:rFonts w:ascii="Times New Roman" w:hAnsi="Times New Roman" w:cs="Times New Roman"/>
          <w:sz w:val="28"/>
          <w:szCs w:val="28"/>
          <w:vertAlign w:val="superscript"/>
        </w:rPr>
        <w:footnoteReference w:id="13"/>
      </w:r>
      <w:r w:rsidRPr="00EA73F0">
        <w:rPr>
          <w:rFonts w:ascii="Times New Roman" w:hAnsi="Times New Roman" w:cs="Times New Roman"/>
          <w:sz w:val="28"/>
          <w:szCs w:val="28"/>
        </w:rPr>
        <w:t>.</w:t>
      </w:r>
    </w:p>
    <w:p w14:paraId="576BF6B0"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У зв’язку з тим, що інформатизація - це неодмінна складова управлінської діяльності, то важливим фактором стає захищеність даних в інформаційних системах. Цю проблему законодавець висвітлює в законі України «Про захист в інформаційно-комунікаційних системах». Під захистом інформації в системі розуміємо діяльність, спрямовану на запобігання заподіянню шкоди інтересам власників інформації та її користувачів, а також власників системи.</w:t>
      </w:r>
    </w:p>
    <w:p w14:paraId="63E3B4B2"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Здійснюючи передачу, отримання, оброблення, розсилання інформації управлінського характеру в автоматизованих системах, в першу чергу, слід пам’ятати про таємність чи конфіденційність даних. У захисті інформації від несанкціонованого доступу виокремимо три основних напрями:</w:t>
      </w:r>
    </w:p>
    <w:p w14:paraId="31980D0C" w14:textId="77777777" w:rsidR="006D2BFB" w:rsidRPr="00EA73F0" w:rsidRDefault="006D2BFB" w:rsidP="004D6519">
      <w:pPr>
        <w:numPr>
          <w:ilvl w:val="0"/>
          <w:numId w:val="5"/>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спеціальні технічні засоби розпізнавання користувача ( наприклад, пароль, кодове слово та ін.);</w:t>
      </w:r>
    </w:p>
    <w:p w14:paraId="31394CEB" w14:textId="77777777" w:rsidR="006D2BFB" w:rsidRPr="00EA73F0" w:rsidRDefault="006D2BFB" w:rsidP="004D6519">
      <w:pPr>
        <w:numPr>
          <w:ilvl w:val="0"/>
          <w:numId w:val="5"/>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спеціальне програмне забезпечення щодо захисту інформації;</w:t>
      </w:r>
    </w:p>
    <w:p w14:paraId="7E4898C0" w14:textId="77777777" w:rsidR="006D2BFB" w:rsidRPr="00EA73F0" w:rsidRDefault="006D2BFB" w:rsidP="004D6519">
      <w:pPr>
        <w:numPr>
          <w:ilvl w:val="0"/>
          <w:numId w:val="5"/>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криптографічні системи захисту, які охоплюють захист, аутентифікацію та зберігання інформації.</w:t>
      </w:r>
    </w:p>
    <w:p w14:paraId="42190598"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Окрім законодавчих методів захисту інформації, використовують також і організаційні, технічні, математичні, програмні та морально-етичні.</w:t>
      </w:r>
    </w:p>
    <w:p w14:paraId="54F87E32"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Очевидно, що інформаційна безпека в органах державної влади посідає чільне місце в структурі загальної безпеки, адже інформація, що циркулює в установах такого характеру будь-якого рівня може містити конфіденційний або ж таємний характер. Тому доступ до таких даних повинен чітко регламентуватися законом.</w:t>
      </w:r>
    </w:p>
    <w:p w14:paraId="5C0E262B"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Закон України «Про Національну програму інформатизації» -  закон, зміст якого безпосередньо стосується інформаційного забезпечення управлінської діяльності. Він передбачає стратегічний напрямок розв’язання </w:t>
      </w:r>
      <w:r w:rsidRPr="00EA73F0">
        <w:rPr>
          <w:rFonts w:ascii="Times New Roman" w:hAnsi="Times New Roman" w:cs="Times New Roman"/>
          <w:sz w:val="28"/>
          <w:szCs w:val="28"/>
        </w:rPr>
        <w:lastRenderedPageBreak/>
        <w:t>проблеми забезпечення інформаційних потреб і інформаційної підтримки діяльності у всіх сферах життєдіяльності суспільства. Національна програма інформатизації включає в себе Концепцію Національної програми інформатизації, сукупність державних, регіональних та галузевих програм інформатизації, програми та проекти інформатизації органів місцевого самоврядування. За цими документами основною мету програми інформатизації було визначено забезпечення громадян та суспільства своєчасною, достовірною та повною інформацією на основі широкого використання інформаційних технологій, забезпечення інформаційної безпеки держави</w:t>
      </w:r>
      <w:r w:rsidRPr="00EA73F0">
        <w:rPr>
          <w:rFonts w:ascii="Times New Roman" w:hAnsi="Times New Roman" w:cs="Times New Roman"/>
          <w:sz w:val="28"/>
          <w:szCs w:val="28"/>
          <w:vertAlign w:val="superscript"/>
        </w:rPr>
        <w:footnoteReference w:id="14"/>
      </w:r>
      <w:r w:rsidRPr="00EA73F0">
        <w:rPr>
          <w:rFonts w:ascii="Times New Roman" w:hAnsi="Times New Roman" w:cs="Times New Roman"/>
          <w:sz w:val="28"/>
          <w:szCs w:val="28"/>
        </w:rPr>
        <w:t>. А закон України «Про Концепцію Національної програми інформатизації» визначає стратегічні цілі та основні принципи інформатизації, очікувані наслідки її реалізації.</w:t>
      </w:r>
    </w:p>
    <w:p w14:paraId="25DB2FF1"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Однак, закріплюючи низку заходів, спрямованих на впровадження електронного врядування, ці нормативно-правові акти не містили чіткого визначення етапності робіт, їх взаємозв’язку, ресурсного забезпечення, кінцевих очікуваних результатів тощо.</w:t>
      </w:r>
    </w:p>
    <w:p w14:paraId="64CAEEBD"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 умовах стрімкого розвитку інформаційного суспільства все більш популярним постає електронний документообіг - як елемент електронного урядування. Невід’ємною складовою електронного документообігу є електронний цифровий підпис, що підтверджує достовірність та оригінальність документа в електронній формі.</w:t>
      </w:r>
    </w:p>
    <w:p w14:paraId="5835BFB8"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Розглянемо детальніше дефініції понять «електронний документообіг», «електронний документ» та «електронний цифровий підпис».</w:t>
      </w:r>
    </w:p>
    <w:p w14:paraId="2108E7BD" w14:textId="77777777" w:rsidR="006D2BFB" w:rsidRPr="00EA73F0" w:rsidRDefault="006D2BFB" w:rsidP="00762DBA">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Згідно закону України «Про електронні документи та електронний документообіг», електронний документообіг (обіг електронних документів) визначають як сукупність процесів створення, оброблення, відправлення, передавання, одержання, зберігання, використання та знищення електронних </w:t>
      </w:r>
      <w:r w:rsidRPr="00EA73F0">
        <w:rPr>
          <w:rFonts w:ascii="Times New Roman" w:eastAsia="Times New Roman" w:hAnsi="Times New Roman" w:cs="Times New Roman"/>
          <w:iCs w:val="0"/>
          <w:sz w:val="28"/>
          <w:szCs w:val="28"/>
          <w:lang w:eastAsia="uk-UA"/>
        </w:rPr>
        <w:lastRenderedPageBreak/>
        <w:t xml:space="preserve">документів, які виконуються із застосуванням перевірки цілісності та у разі необхідності з підтвердженням факту одержання таких документів. </w:t>
      </w:r>
      <w:bookmarkStart w:id="1" w:name="n60"/>
      <w:bookmarkEnd w:id="1"/>
      <w:r w:rsidRPr="00EA73F0">
        <w:rPr>
          <w:rFonts w:ascii="Times New Roman" w:eastAsia="Times New Roman" w:hAnsi="Times New Roman" w:cs="Times New Roman"/>
          <w:iCs w:val="0"/>
          <w:sz w:val="28"/>
          <w:szCs w:val="28"/>
          <w:lang w:eastAsia="uk-UA"/>
        </w:rPr>
        <w:t>А порядок електронного документообігу визначається державними органами, органами  місцевого самоврядування, підприємствами, установами та організаціями всіх форм власності згідно з законодавством.</w:t>
      </w:r>
    </w:p>
    <w:p w14:paraId="6DAEF4BB"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Опираючись на цей закон, під електронним документом, вважатимемо документ, інформація в якому зафіксована у вигляді електронних даних, включаючи обов’язкові реквізити документа. Електронний документ може бути створений, переданий, збережений і перетворений електронними засобами у візуальну форму. Візуальною формою подання електронного документа є відображення даних, які він містить, електронними засобами або на папері у формі, придатній для приймання його змісту людиною.</w:t>
      </w:r>
    </w:p>
    <w:p w14:paraId="6BEF972D"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Обов’язковим реквізитом електронного документа є електронний підпис. Його впровадження в систему документообігу державного управління регламентується Законом України «Про електронні довірчі послуги».</w:t>
      </w:r>
    </w:p>
    <w:p w14:paraId="61879341"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shd w:val="clear" w:color="auto" w:fill="FFFFFF"/>
        </w:rPr>
        <w:t> </w:t>
      </w:r>
      <w:r w:rsidRPr="00EA73F0">
        <w:rPr>
          <w:rFonts w:ascii="Times New Roman" w:hAnsi="Times New Roman" w:cs="Times New Roman"/>
          <w:sz w:val="28"/>
          <w:szCs w:val="28"/>
        </w:rPr>
        <w:t xml:space="preserve">Електронний підпис, згідно Закону, це – </w:t>
      </w:r>
      <w:r w:rsidRPr="00EA73F0">
        <w:rPr>
          <w:rFonts w:ascii="Times New Roman" w:hAnsi="Times New Roman" w:cs="Times New Roman"/>
          <w:sz w:val="28"/>
          <w:szCs w:val="28"/>
          <w:shd w:val="clear" w:color="auto" w:fill="FFFFFF"/>
        </w:rPr>
        <w:t xml:space="preserve">електронні дані, які додаються </w:t>
      </w:r>
      <w:proofErr w:type="spellStart"/>
      <w:r w:rsidRPr="00EA73F0">
        <w:rPr>
          <w:rFonts w:ascii="Times New Roman" w:hAnsi="Times New Roman" w:cs="Times New Roman"/>
          <w:sz w:val="28"/>
          <w:szCs w:val="28"/>
          <w:shd w:val="clear" w:color="auto" w:fill="FFFFFF"/>
        </w:rPr>
        <w:t>підписувачем</w:t>
      </w:r>
      <w:proofErr w:type="spellEnd"/>
      <w:r w:rsidRPr="00EA73F0">
        <w:rPr>
          <w:rFonts w:ascii="Times New Roman" w:hAnsi="Times New Roman" w:cs="Times New Roman"/>
          <w:sz w:val="28"/>
          <w:szCs w:val="28"/>
          <w:shd w:val="clear" w:color="auto" w:fill="FFFFFF"/>
        </w:rPr>
        <w:t xml:space="preserve"> до інших електронних даних або </w:t>
      </w:r>
      <w:proofErr w:type="spellStart"/>
      <w:r w:rsidRPr="00EA73F0">
        <w:rPr>
          <w:rFonts w:ascii="Times New Roman" w:hAnsi="Times New Roman" w:cs="Times New Roman"/>
          <w:sz w:val="28"/>
          <w:szCs w:val="28"/>
          <w:shd w:val="clear" w:color="auto" w:fill="FFFFFF"/>
        </w:rPr>
        <w:t>логічно</w:t>
      </w:r>
      <w:proofErr w:type="spellEnd"/>
      <w:r w:rsidRPr="00EA73F0">
        <w:rPr>
          <w:rFonts w:ascii="Times New Roman" w:hAnsi="Times New Roman" w:cs="Times New Roman"/>
          <w:sz w:val="28"/>
          <w:szCs w:val="28"/>
          <w:shd w:val="clear" w:color="auto" w:fill="FFFFFF"/>
        </w:rPr>
        <w:t xml:space="preserve"> з ними пов’язуються і використовуються ним як підпис.</w:t>
      </w:r>
    </w:p>
    <w:p w14:paraId="292912D6"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Впровадження електронного підпису є рушійною силою на шляху розвитку комп’ютеризації системи державного управління. Адже його впровадження дає можливість захищати документи від несанкціонованого доступу зловмисників чи модифікації інформації іншими користувачами спільної системи документообігу.</w:t>
      </w:r>
    </w:p>
    <w:p w14:paraId="27C456A3"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Основною проблемою ініціювання електронного підпису як важливої складової розвитку інформаційного суспільства є його нерівномірне застосування на різних рівнях державної служби. А саме, коли на вищому рівні державної служби електронний ключ користується попитом та значно полегшує управлінську діяльність, то органи державної влади регіонального рівня знаходяться на початковій стадії, коли користування електронним підписом радше випадковість, аніж закономірність.</w:t>
      </w:r>
    </w:p>
    <w:p w14:paraId="323C7C37"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Не менш важливим законом, що регламентує інформатизацію діяльності органів державної влади, зокрема на місцевому рівні, є закон України «Про порядок висвітлення діяльності органів державної влади та органів місцевого самоврядування засобами масової інформації».</w:t>
      </w:r>
    </w:p>
    <w:p w14:paraId="55760B04"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Комунікація між представниками державної влади та засобами масової інформації здійснюється безпосередньо, або ж опосередковано через інформаційні служби, а саме: інформаційні управління, інформаційно-аналітичні підрозділи, прес-служби, управління і центри громадських </w:t>
      </w:r>
      <w:proofErr w:type="spellStart"/>
      <w:r w:rsidRPr="00EA73F0">
        <w:rPr>
          <w:rFonts w:ascii="Times New Roman" w:hAnsi="Times New Roman" w:cs="Times New Roman"/>
          <w:sz w:val="28"/>
          <w:szCs w:val="28"/>
        </w:rPr>
        <w:t>зв’язків</w:t>
      </w:r>
      <w:proofErr w:type="spellEnd"/>
      <w:r w:rsidRPr="00EA73F0">
        <w:rPr>
          <w:rFonts w:ascii="Times New Roman" w:hAnsi="Times New Roman" w:cs="Times New Roman"/>
          <w:sz w:val="28"/>
          <w:szCs w:val="28"/>
        </w:rPr>
        <w:t>, прес-секретарів тощо.</w:t>
      </w:r>
    </w:p>
    <w:p w14:paraId="2C918BC5"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Оскільки висвітлення інформації ЗМІ про діяльність державних службовців робить їх роботу прозорою, то важливим питанням залишається надання правдивих не латентних даних щодо управлінських процесів. Законом встановлено, що інформація, яка надається на оприлюднення в засоби масової комунікації повинна бути чіткою, достовірною та своєчасною. Звідси, з’ясовано, що інформатизація управлінської діяльності повинна відповідати чинному законодавству та світовим стандартам державної служби.</w:t>
      </w:r>
    </w:p>
    <w:p w14:paraId="66ABCCF2"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shd w:val="clear" w:color="auto" w:fill="FFFFFF"/>
        </w:rPr>
      </w:pPr>
      <w:r w:rsidRPr="00EA73F0">
        <w:rPr>
          <w:rFonts w:ascii="Times New Roman" w:hAnsi="Times New Roman" w:cs="Times New Roman"/>
          <w:sz w:val="28"/>
          <w:szCs w:val="28"/>
        </w:rPr>
        <w:t xml:space="preserve">Закон України «Про звернення громадян» </w:t>
      </w:r>
      <w:r w:rsidRPr="00EA73F0">
        <w:rPr>
          <w:rFonts w:ascii="Times New Roman" w:hAnsi="Times New Roman" w:cs="Times New Roman"/>
          <w:sz w:val="28"/>
          <w:szCs w:val="28"/>
          <w:shd w:val="clear" w:color="auto" w:fill="FFFFFF"/>
        </w:rPr>
        <w:t xml:space="preserve">регулює питання практичної реалізації громадянами України наданого їм </w:t>
      </w:r>
      <w:hyperlink r:id="rId8" w:tgtFrame="_blank" w:history="1">
        <w:r w:rsidRPr="00EA73F0">
          <w:rPr>
            <w:rFonts w:ascii="Times New Roman" w:hAnsi="Times New Roman" w:cs="Times New Roman"/>
            <w:sz w:val="28"/>
            <w:szCs w:val="28"/>
            <w:shd w:val="clear" w:color="auto" w:fill="FFFFFF"/>
          </w:rPr>
          <w:t>Конституцією України</w:t>
        </w:r>
      </w:hyperlink>
      <w:r w:rsidRPr="00EA73F0">
        <w:rPr>
          <w:rFonts w:ascii="Times New Roman" w:hAnsi="Times New Roman" w:cs="Times New Roman"/>
          <w:sz w:val="28"/>
          <w:szCs w:val="28"/>
          <w:shd w:val="clear" w:color="auto" w:fill="FFFFFF"/>
        </w:rPr>
        <w:t xml:space="preserve"> права вносити в органи державної влади, об’єднання громадян відповідно до їх статуту пропозиції про поліпшення їх діяльності, викривати недоліки в роботі, оскаржувати дії посадових осіб, державних і громадських органів. </w:t>
      </w:r>
    </w:p>
    <w:p w14:paraId="67E24B95"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Зміни, в контексті розвитку електронного врядування, були внесені  в цей закон законом України «Про внесення змін до закону України «Про звернення громадян» щодо електронного звернення та електронної петиції». Вони розширюють можливість реалізації права громадян на звернення до органів державної влади, органів місцевого самоврядування із застосуванням ефективних новітніх методів, зокрема електронної петиції та електронного звернення. </w:t>
      </w:r>
    </w:p>
    <w:p w14:paraId="6F7A9401"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shd w:val="clear" w:color="auto" w:fill="FFFFFF"/>
        </w:rPr>
      </w:pPr>
      <w:r w:rsidRPr="00EA73F0">
        <w:rPr>
          <w:rFonts w:ascii="Times New Roman" w:hAnsi="Times New Roman" w:cs="Times New Roman"/>
          <w:bCs/>
          <w:sz w:val="28"/>
          <w:szCs w:val="28"/>
          <w:shd w:val="clear" w:color="auto" w:fill="FFFFFF"/>
        </w:rPr>
        <w:t xml:space="preserve">Електронна петиція – </w:t>
      </w:r>
      <w:r w:rsidRPr="00EA73F0">
        <w:rPr>
          <w:rFonts w:ascii="Times New Roman" w:hAnsi="Times New Roman" w:cs="Times New Roman"/>
          <w:sz w:val="28"/>
          <w:szCs w:val="28"/>
          <w:shd w:val="clear" w:color="auto" w:fill="FFFFFF"/>
        </w:rPr>
        <w:t xml:space="preserve">це  особлива форма колективного звернення громадян до Президента України, Верховної Ради України, Кабінету Міністрів </w:t>
      </w:r>
      <w:r w:rsidRPr="00EA73F0">
        <w:rPr>
          <w:rFonts w:ascii="Times New Roman" w:hAnsi="Times New Roman" w:cs="Times New Roman"/>
          <w:sz w:val="28"/>
          <w:szCs w:val="28"/>
          <w:shd w:val="clear" w:color="auto" w:fill="FFFFFF"/>
        </w:rPr>
        <w:lastRenderedPageBreak/>
        <w:t>України, органу місцевого самоврядування, яке обов'язкове до розгляду за умови набрання необхідної кількості голосів та подається через офіційний веб-сайт органу, якому вона адресована, або веб-сайт громадського об’єднання, яке здійснює збір підписів на підтримку електронної петиції.</w:t>
      </w:r>
    </w:p>
    <w:p w14:paraId="4C8CD463"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shd w:val="clear" w:color="auto" w:fill="FFFFFF"/>
        </w:rPr>
      </w:pPr>
      <w:r w:rsidRPr="00EA73F0">
        <w:rPr>
          <w:rFonts w:ascii="Times New Roman" w:hAnsi="Times New Roman" w:cs="Times New Roman"/>
          <w:sz w:val="28"/>
          <w:szCs w:val="28"/>
          <w:shd w:val="clear" w:color="auto" w:fill="FFFFFF"/>
        </w:rPr>
        <w:t xml:space="preserve">Електронне звернення </w:t>
      </w:r>
      <w:r w:rsidRPr="00EA73F0">
        <w:rPr>
          <w:rFonts w:ascii="Times New Roman" w:hAnsi="Times New Roman" w:cs="Times New Roman"/>
          <w:bCs/>
          <w:sz w:val="28"/>
          <w:szCs w:val="28"/>
          <w:shd w:val="clear" w:color="auto" w:fill="FFFFFF"/>
        </w:rPr>
        <w:t>–</w:t>
      </w:r>
      <w:r w:rsidRPr="00EA73F0">
        <w:rPr>
          <w:rFonts w:ascii="Times New Roman" w:hAnsi="Times New Roman" w:cs="Times New Roman"/>
          <w:sz w:val="28"/>
          <w:szCs w:val="28"/>
          <w:shd w:val="clear" w:color="auto" w:fill="FFFFFF"/>
        </w:rPr>
        <w:t xml:space="preserve"> письмове звернення з використанням мережі Інтернет, засобів електронного зв'язку. </w:t>
      </w:r>
    </w:p>
    <w:p w14:paraId="51BCB4B4" w14:textId="77777777" w:rsidR="006D2BFB" w:rsidRPr="00EA73F0" w:rsidRDefault="006D2BFB" w:rsidP="00762DBA">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Закон України «Про доступ до публічної інформації» визначає порядок здійснення та забезпечення права кожного на доступ до інформації, що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 Метою цього закону є забезпечення прозорості та відкритості суб'єктів владних повноважень і створення механізмів реалізації права кожного на доступ до публічної інформації.</w:t>
      </w:r>
    </w:p>
    <w:p w14:paraId="4F6D35F5" w14:textId="77777777" w:rsidR="006D2BFB" w:rsidRPr="00EA73F0" w:rsidRDefault="006D2BFB" w:rsidP="00762DBA">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bookmarkStart w:id="2" w:name="n6"/>
      <w:bookmarkStart w:id="3" w:name="n7"/>
      <w:bookmarkEnd w:id="2"/>
      <w:bookmarkEnd w:id="3"/>
      <w:r w:rsidRPr="00EA73F0">
        <w:rPr>
          <w:rFonts w:ascii="Times New Roman" w:eastAsiaTheme="majorEastAsia" w:hAnsi="Times New Roman" w:cs="Times New Roman"/>
          <w:bCs/>
          <w:iCs w:val="0"/>
          <w:sz w:val="28"/>
          <w:szCs w:val="28"/>
          <w:lang w:eastAsia="uk-UA"/>
        </w:rPr>
        <w:t xml:space="preserve">Згідно статті 1 цього закону </w:t>
      </w:r>
      <w:bookmarkStart w:id="4" w:name="n8"/>
      <w:bookmarkEnd w:id="4"/>
      <w:r w:rsidRPr="00EA73F0">
        <w:rPr>
          <w:rFonts w:ascii="Times New Roman" w:eastAsia="Times New Roman" w:hAnsi="Times New Roman" w:cs="Times New Roman"/>
          <w:iCs w:val="0"/>
          <w:sz w:val="28"/>
          <w:szCs w:val="28"/>
          <w:lang w:eastAsia="uk-UA"/>
        </w:rPr>
        <w:t xml:space="preserve">публічна інформація </w:t>
      </w:r>
      <w:r w:rsidRPr="00EA73F0">
        <w:rPr>
          <w:rFonts w:ascii="Times New Roman" w:eastAsia="Times New Roman" w:hAnsi="Times New Roman" w:cs="Times New Roman"/>
          <w:bCs/>
          <w:iCs w:val="0"/>
          <w:sz w:val="28"/>
          <w:szCs w:val="28"/>
          <w:shd w:val="clear" w:color="auto" w:fill="FFFFFF"/>
          <w:lang w:eastAsia="uk-UA"/>
        </w:rPr>
        <w:t>–</w:t>
      </w:r>
      <w:r w:rsidRPr="00EA73F0">
        <w:rPr>
          <w:rFonts w:ascii="Times New Roman" w:eastAsia="Times New Roman" w:hAnsi="Times New Roman" w:cs="Times New Roman"/>
          <w:iCs w:val="0"/>
          <w:sz w:val="28"/>
          <w:szCs w:val="28"/>
          <w:lang w:eastAsia="uk-UA"/>
        </w:rPr>
        <w:t xml:space="preserve"> це відображена та задокументована будь-якими засобами та на будь-яких носіях інформація, що була отримана або створена в процесі виконання суб'єктами владних повноважень своїх обов'язків, передбачених чинним законодавством, або яка знаходиться у володінні суб'єктів владних повноважень, інших розпорядників публічної інформації, визначених цим законом.</w:t>
      </w:r>
      <w:bookmarkStart w:id="5" w:name="n9"/>
      <w:bookmarkEnd w:id="5"/>
      <w:r w:rsidRPr="00EA73F0">
        <w:rPr>
          <w:rFonts w:ascii="Times New Roman" w:eastAsia="Times New Roman" w:hAnsi="Times New Roman" w:cs="Times New Roman"/>
          <w:iCs w:val="0"/>
          <w:sz w:val="28"/>
          <w:szCs w:val="28"/>
          <w:lang w:eastAsia="uk-UA"/>
        </w:rPr>
        <w:t xml:space="preserve"> Вона є відкритою, крім випадків, встановлених законом.</w:t>
      </w:r>
    </w:p>
    <w:p w14:paraId="2BBBC64E" w14:textId="77777777" w:rsidR="006D2BFB" w:rsidRPr="00EA73F0" w:rsidRDefault="006D2BFB" w:rsidP="00762DBA">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У 2015 році законом України «Про внесення змін до деяких законів України щодо доступу до публічної інформації у формі відкритих даних» було  </w:t>
      </w:r>
      <w:proofErr w:type="spellStart"/>
      <w:r w:rsidRPr="00EA73F0">
        <w:rPr>
          <w:rFonts w:ascii="Times New Roman" w:eastAsia="Times New Roman" w:hAnsi="Times New Roman" w:cs="Times New Roman"/>
          <w:iCs w:val="0"/>
          <w:sz w:val="28"/>
          <w:szCs w:val="28"/>
          <w:lang w:eastAsia="uk-UA"/>
        </w:rPr>
        <w:t>внесено</w:t>
      </w:r>
      <w:proofErr w:type="spellEnd"/>
      <w:r w:rsidRPr="00EA73F0">
        <w:rPr>
          <w:rFonts w:ascii="Times New Roman" w:eastAsia="Times New Roman" w:hAnsi="Times New Roman" w:cs="Times New Roman"/>
          <w:iCs w:val="0"/>
          <w:sz w:val="28"/>
          <w:szCs w:val="28"/>
          <w:lang w:eastAsia="uk-UA"/>
        </w:rPr>
        <w:t xml:space="preserve"> зміни щодо доступу осіб до публічної інформації у формі відкритих даних до закону «Про доступ до публічної інформації». Цей закон був прийнятий з метою забезпечення реалізації права особи на доступ до інформації, що становить суспільний інтерес, забезпечення прозорості в діяльності органів державної влади та органів місцевого самоврядування шляхом упровадження механізму оприлюднення публічної інформації у вигляді відкритих даних. Закон зобов’язує розпорядників інформації надавати публічну інформацію у формі відкритих даних на запит, оприлюднювати і </w:t>
      </w:r>
      <w:r w:rsidRPr="00EA73F0">
        <w:rPr>
          <w:rFonts w:ascii="Times New Roman" w:eastAsia="Times New Roman" w:hAnsi="Times New Roman" w:cs="Times New Roman"/>
          <w:iCs w:val="0"/>
          <w:sz w:val="28"/>
          <w:szCs w:val="28"/>
          <w:lang w:eastAsia="uk-UA"/>
        </w:rPr>
        <w:lastRenderedPageBreak/>
        <w:t>регулярно оновлювати її на єдиному веб-порталі відкритих даних та на своїх веб-сайтах.</w:t>
      </w:r>
    </w:p>
    <w:p w14:paraId="5DB3710E" w14:textId="77777777" w:rsidR="006D2BFB" w:rsidRPr="00EA73F0" w:rsidRDefault="006D2BFB" w:rsidP="00762DBA">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Крім того, не можливо не згадати про такий закон, як закон України «Про адміністративні послуги», який</w:t>
      </w:r>
      <w:r w:rsidRPr="00EA73F0">
        <w:rPr>
          <w:rFonts w:ascii="Times New Roman" w:eastAsia="Times New Roman" w:hAnsi="Times New Roman" w:cs="Times New Roman"/>
          <w:iCs w:val="0"/>
          <w:sz w:val="28"/>
          <w:szCs w:val="28"/>
          <w:shd w:val="clear" w:color="auto" w:fill="FFFFFF"/>
          <w:lang w:eastAsia="uk-UA"/>
        </w:rPr>
        <w:t> визначає правові засади реалізації прав, свобод і законних інтересів фізичних та юридичних осіб у сфері надання адміністративних послуг. Законом України «Про внесення змін до деяких законодавчих актів України щодо розширення повноважень органів місцевого самоврядування та оптимізації надання адміністративних послуг» від 10.12.2015 №888-</w:t>
      </w:r>
      <w:r w:rsidRPr="00EA73F0">
        <w:rPr>
          <w:rFonts w:ascii="Times New Roman" w:eastAsia="Times New Roman" w:hAnsi="Times New Roman" w:cs="Times New Roman"/>
          <w:iCs w:val="0"/>
          <w:sz w:val="28"/>
          <w:szCs w:val="28"/>
          <w:shd w:val="clear" w:color="auto" w:fill="FFFFFF"/>
          <w:lang w:val="en-US" w:eastAsia="uk-UA"/>
        </w:rPr>
        <w:t>V</w:t>
      </w:r>
      <w:r w:rsidRPr="00EA73F0">
        <w:rPr>
          <w:rFonts w:ascii="Times New Roman" w:eastAsia="Times New Roman" w:hAnsi="Times New Roman" w:cs="Times New Roman"/>
          <w:iCs w:val="0"/>
          <w:sz w:val="28"/>
          <w:szCs w:val="28"/>
          <w:shd w:val="clear" w:color="auto" w:fill="FFFFFF"/>
          <w:lang w:eastAsia="uk-UA"/>
        </w:rPr>
        <w:t xml:space="preserve">ІІІ до закону України </w:t>
      </w:r>
      <w:r w:rsidRPr="00EA73F0">
        <w:rPr>
          <w:rFonts w:ascii="Times New Roman" w:eastAsia="Times New Roman" w:hAnsi="Times New Roman" w:cs="Times New Roman"/>
          <w:iCs w:val="0"/>
          <w:sz w:val="28"/>
          <w:szCs w:val="28"/>
          <w:lang w:eastAsia="uk-UA"/>
        </w:rPr>
        <w:t>«Про адміністративні послуги» та інших законів були внесені, на мій погляд, революційні зміни щодо можливості подання заяви на отримання адміністративної послуги, крім письмової та усної, також в електронній формі. Поняття електронної послуги в Україні визначено в законі України «Про електронні довірчі послуги» – це будь-яка послуга, що надається через інформаційно-телекомунікаційну систему. Адміністративні послуги, у свою чергу, надаються в електронній формі через Єдиний державний портал адміністративних послуг, у тому числі через інтегровані системи державних органів та органів місцевого самоврядування.</w:t>
      </w:r>
    </w:p>
    <w:p w14:paraId="4805144E"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Питання розвитку інформаційного суспільства  та інформаційної сфери,  в цілому,  впровадження електронного врядування також регулюється низкою підзаконних нормативних актів, зокрема, актами </w:t>
      </w:r>
      <w:r w:rsidR="00233710" w:rsidRPr="00EA73F0">
        <w:rPr>
          <w:rFonts w:ascii="Times New Roman" w:hAnsi="Times New Roman" w:cs="Times New Roman"/>
          <w:sz w:val="28"/>
          <w:szCs w:val="28"/>
        </w:rPr>
        <w:t xml:space="preserve">Верховної Ради України  </w:t>
      </w:r>
      <w:r w:rsidRPr="00EA73F0">
        <w:rPr>
          <w:rFonts w:ascii="Times New Roman" w:hAnsi="Times New Roman" w:cs="Times New Roman"/>
          <w:sz w:val="28"/>
          <w:szCs w:val="28"/>
        </w:rPr>
        <w:t>(Постанова ВРУ «Про Рекомендації парламентських с</w:t>
      </w:r>
      <w:r w:rsidR="00175016" w:rsidRPr="00EA73F0">
        <w:rPr>
          <w:rFonts w:ascii="Times New Roman" w:hAnsi="Times New Roman" w:cs="Times New Roman"/>
          <w:sz w:val="28"/>
          <w:szCs w:val="28"/>
        </w:rPr>
        <w:t xml:space="preserve">лухань на тему: </w:t>
      </w:r>
      <w:r w:rsidRPr="00EA73F0">
        <w:rPr>
          <w:rFonts w:ascii="Times New Roman" w:hAnsi="Times New Roman" w:cs="Times New Roman"/>
          <w:sz w:val="28"/>
          <w:szCs w:val="28"/>
        </w:rPr>
        <w:t>«Реформи галузі інформаційно-комунікаційних технологій та розвиток інформаційного простору України» від 31.03.2016 №1073-</w:t>
      </w:r>
      <w:r w:rsidRPr="00EA73F0">
        <w:rPr>
          <w:rFonts w:ascii="Times New Roman" w:hAnsi="Times New Roman" w:cs="Times New Roman"/>
          <w:sz w:val="28"/>
          <w:szCs w:val="28"/>
          <w:lang w:val="en-US"/>
        </w:rPr>
        <w:t>V</w:t>
      </w:r>
      <w:r w:rsidRPr="00EA73F0">
        <w:rPr>
          <w:rFonts w:ascii="Times New Roman" w:hAnsi="Times New Roman" w:cs="Times New Roman"/>
          <w:sz w:val="28"/>
          <w:szCs w:val="28"/>
        </w:rPr>
        <w:t xml:space="preserve">ІІІ тощо); актами Кабінету Міністрів України (далі – КМУ), а саме: постановами КМУ («Про затвердження Положення про Національний реєстр електронних інформаційних ресурсів» від 17.03.2004 №326, «Про запровадження Національної системи індикаторів розвитку інформаційного суспільства» від  28.11.2012 №1134, «Про затвердження Положення про формування та виконання Національної програми інформатизації» від 31.08.1998 №1352, </w:t>
      </w:r>
      <w:r w:rsidRPr="00EA73F0">
        <w:rPr>
          <w:rFonts w:ascii="Times New Roman" w:hAnsi="Times New Roman" w:cs="Times New Roman"/>
          <w:sz w:val="28"/>
          <w:szCs w:val="28"/>
        </w:rPr>
        <w:lastRenderedPageBreak/>
        <w:t>«про заходи щодо створення електронної інформаційної системи «Електронний Уряд» від 24.02.2003 №208, «Деякі питання оприлюднення публічної інформації у формі відкритих даних» від 30.11.2016 №867, «</w:t>
      </w:r>
      <w:r w:rsidRPr="00EA73F0">
        <w:rPr>
          <w:rFonts w:ascii="Times New Roman" w:eastAsia="Times New Roman" w:hAnsi="Times New Roman" w:cs="Times New Roman"/>
          <w:bCs/>
          <w:iCs w:val="0"/>
          <w:sz w:val="28"/>
          <w:szCs w:val="28"/>
          <w:lang w:eastAsia="uk-UA"/>
        </w:rPr>
        <w:t>Про затвердження вимог у сфері електронних довірчих послуг та Порядку перевірки дотримання вимог законодавства у сфері електронних довірчих послуг»</w:t>
      </w:r>
      <w:r w:rsidRPr="00EA73F0">
        <w:rPr>
          <w:rFonts w:ascii="Times New Roman" w:eastAsia="Times New Roman" w:hAnsi="Times New Roman" w:cs="Times New Roman"/>
          <w:b/>
          <w:bCs/>
          <w:iCs w:val="0"/>
          <w:sz w:val="28"/>
          <w:szCs w:val="28"/>
          <w:lang w:eastAsia="uk-UA"/>
        </w:rPr>
        <w:t xml:space="preserve"> </w:t>
      </w:r>
      <w:r w:rsidRPr="00EA73F0">
        <w:rPr>
          <w:rFonts w:ascii="Times New Roman" w:eastAsia="Times New Roman" w:hAnsi="Times New Roman" w:cs="Times New Roman"/>
          <w:bCs/>
          <w:iCs w:val="0"/>
          <w:sz w:val="28"/>
          <w:szCs w:val="28"/>
          <w:lang w:eastAsia="uk-UA"/>
        </w:rPr>
        <w:t>від 07.11.2018 № 992,</w:t>
      </w:r>
      <w:r w:rsidRPr="00EA73F0">
        <w:rPr>
          <w:rFonts w:ascii="Times New Roman" w:hAnsi="Times New Roman" w:cs="Times New Roman"/>
          <w:sz w:val="28"/>
          <w:szCs w:val="28"/>
        </w:rPr>
        <w:t xml:space="preserve"> «</w:t>
      </w:r>
      <w:r w:rsidRPr="00EA73F0">
        <w:rPr>
          <w:rFonts w:ascii="Times New Roman" w:eastAsia="Times New Roman" w:hAnsi="Times New Roman" w:cs="Times New Roman"/>
          <w:bCs/>
          <w:iCs w:val="0"/>
          <w:sz w:val="28"/>
          <w:szCs w:val="28"/>
          <w:lang w:eastAsia="uk-UA"/>
        </w:rPr>
        <w:t>Про затвердження Порядку використання електронних довірчих послуг в органах державної влади, органах місцевого самоврядування, підприємствах, установах та організаціях державної форми власності»</w:t>
      </w:r>
      <w:r w:rsidRPr="00EA73F0">
        <w:rPr>
          <w:rFonts w:ascii="Times New Roman" w:eastAsia="Times New Roman" w:hAnsi="Times New Roman" w:cs="Times New Roman"/>
          <w:b/>
          <w:bCs/>
          <w:iCs w:val="0"/>
          <w:sz w:val="28"/>
          <w:szCs w:val="28"/>
          <w:lang w:eastAsia="uk-UA"/>
        </w:rPr>
        <w:t xml:space="preserve"> </w:t>
      </w:r>
      <w:r w:rsidRPr="00EA73F0">
        <w:rPr>
          <w:rFonts w:ascii="Times New Roman" w:eastAsia="Times New Roman" w:hAnsi="Times New Roman" w:cs="Times New Roman"/>
          <w:bCs/>
          <w:iCs w:val="0"/>
          <w:sz w:val="28"/>
          <w:szCs w:val="28"/>
          <w:lang w:eastAsia="uk-UA"/>
        </w:rPr>
        <w:t>від 19.09.2018 № 749</w:t>
      </w:r>
      <w:r w:rsidRPr="00EA73F0">
        <w:rPr>
          <w:rFonts w:ascii="Times New Roman" w:hAnsi="Times New Roman" w:cs="Times New Roman"/>
          <w:sz w:val="28"/>
          <w:szCs w:val="28"/>
        </w:rPr>
        <w:t xml:space="preserve">, </w:t>
      </w:r>
      <w:r w:rsidRPr="00EA73F0">
        <w:rPr>
          <w:rFonts w:ascii="Times New Roman" w:eastAsia="Times New Roman" w:hAnsi="Times New Roman" w:cs="Times New Roman"/>
          <w:bCs/>
          <w:iCs w:val="0"/>
          <w:sz w:val="28"/>
          <w:szCs w:val="28"/>
          <w:lang w:eastAsia="uk-UA"/>
        </w:rPr>
        <w:t>Деякі питання документування управлінської діяльності</w:t>
      </w:r>
      <w:r w:rsidRPr="00EA73F0">
        <w:rPr>
          <w:rFonts w:ascii="Times New Roman" w:eastAsia="Times New Roman" w:hAnsi="Times New Roman" w:cs="Times New Roman"/>
          <w:b/>
          <w:bCs/>
          <w:iCs w:val="0"/>
          <w:sz w:val="28"/>
          <w:szCs w:val="28"/>
          <w:lang w:eastAsia="uk-UA"/>
        </w:rPr>
        <w:t xml:space="preserve"> </w:t>
      </w:r>
      <w:r w:rsidRPr="00EA73F0">
        <w:rPr>
          <w:rFonts w:ascii="Times New Roman" w:eastAsia="Times New Roman" w:hAnsi="Times New Roman" w:cs="Times New Roman"/>
          <w:bCs/>
          <w:iCs w:val="0"/>
          <w:sz w:val="28"/>
          <w:szCs w:val="28"/>
          <w:lang w:eastAsia="uk-UA"/>
        </w:rPr>
        <w:t>від 17.01.2018 № 55</w:t>
      </w:r>
      <w:r w:rsidRPr="00EA73F0">
        <w:rPr>
          <w:rFonts w:ascii="Times New Roman" w:hAnsi="Times New Roman" w:cs="Times New Roman"/>
          <w:sz w:val="28"/>
          <w:szCs w:val="28"/>
        </w:rPr>
        <w:t>, «</w:t>
      </w:r>
      <w:r w:rsidRPr="00EA73F0">
        <w:rPr>
          <w:rFonts w:ascii="Times New Roman" w:eastAsia="Times New Roman" w:hAnsi="Times New Roman" w:cs="Times New Roman"/>
          <w:bCs/>
          <w:iCs w:val="0"/>
          <w:sz w:val="28"/>
          <w:szCs w:val="28"/>
          <w:lang w:eastAsia="uk-UA"/>
        </w:rPr>
        <w:t xml:space="preserve">Про затвердження Порядку зберігання документованої інформації та її передавання центральному </w:t>
      </w:r>
      <w:proofErr w:type="spellStart"/>
      <w:r w:rsidRPr="00EA73F0">
        <w:rPr>
          <w:rFonts w:ascii="Times New Roman" w:eastAsia="Times New Roman" w:hAnsi="Times New Roman" w:cs="Times New Roman"/>
          <w:bCs/>
          <w:iCs w:val="0"/>
          <w:sz w:val="28"/>
          <w:szCs w:val="28"/>
          <w:lang w:eastAsia="uk-UA"/>
        </w:rPr>
        <w:t>засвідчувальному</w:t>
      </w:r>
      <w:proofErr w:type="spellEnd"/>
      <w:r w:rsidRPr="00EA73F0">
        <w:rPr>
          <w:rFonts w:ascii="Times New Roman" w:eastAsia="Times New Roman" w:hAnsi="Times New Roman" w:cs="Times New Roman"/>
          <w:bCs/>
          <w:iCs w:val="0"/>
          <w:sz w:val="28"/>
          <w:szCs w:val="28"/>
          <w:lang w:eastAsia="uk-UA"/>
        </w:rPr>
        <w:t xml:space="preserve"> органу в разі припинення діяльності кваліфікованого надавача електронних довірчих послуг» від 10.10.2018 № 821</w:t>
      </w:r>
      <w:r w:rsidRPr="00EA73F0">
        <w:rPr>
          <w:rFonts w:ascii="Times New Roman" w:hAnsi="Times New Roman" w:cs="Times New Roman"/>
          <w:sz w:val="28"/>
          <w:szCs w:val="28"/>
        </w:rPr>
        <w:t>, «</w:t>
      </w:r>
      <w:r w:rsidRPr="00EA73F0">
        <w:rPr>
          <w:rFonts w:ascii="Times New Roman" w:eastAsia="Times New Roman" w:hAnsi="Times New Roman" w:cs="Times New Roman"/>
          <w:bCs/>
          <w:iCs w:val="0"/>
          <w:sz w:val="28"/>
          <w:szCs w:val="28"/>
          <w:lang w:eastAsia="uk-UA"/>
        </w:rPr>
        <w:t>Про реалізацію експериментального проекту щодо забезпечення можливості використання удосконалених електронних підписів і печаток, які базуються на кваліфікованих сертифікатах відкритих ключів» від 03.03.2020. № 193 тощо) та розпорядженнями КМУ («Про схвалення Концепції розвитку електронного урядування в Україні»</w:t>
      </w:r>
      <w:r w:rsidRPr="00EA73F0">
        <w:rPr>
          <w:rFonts w:ascii="Times New Roman" w:eastAsia="Times New Roman" w:hAnsi="Times New Roman" w:cs="Times New Roman"/>
          <w:b/>
          <w:bCs/>
          <w:iCs w:val="0"/>
          <w:sz w:val="28"/>
          <w:szCs w:val="28"/>
          <w:lang w:eastAsia="uk-UA"/>
        </w:rPr>
        <w:t xml:space="preserve"> </w:t>
      </w:r>
      <w:r w:rsidRPr="00EA73F0">
        <w:rPr>
          <w:rFonts w:ascii="Times New Roman" w:eastAsia="Times New Roman" w:hAnsi="Times New Roman" w:cs="Times New Roman"/>
          <w:bCs/>
          <w:iCs w:val="0"/>
          <w:sz w:val="28"/>
          <w:szCs w:val="28"/>
          <w:lang w:eastAsia="uk-UA"/>
        </w:rPr>
        <w:t>від 20 вересня 2017 р. № 649-р</w:t>
      </w:r>
      <w:r w:rsidRPr="00EA73F0">
        <w:rPr>
          <w:rFonts w:ascii="Times New Roman" w:hAnsi="Times New Roman" w:cs="Times New Roman"/>
          <w:sz w:val="28"/>
          <w:szCs w:val="28"/>
        </w:rPr>
        <w:t>, «Про затвердження плану заходів з реалізації</w:t>
      </w:r>
      <w:r w:rsidRPr="00EA73F0">
        <w:rPr>
          <w:rFonts w:ascii="Times New Roman" w:eastAsia="Times New Roman" w:hAnsi="Times New Roman" w:cs="Times New Roman"/>
          <w:bCs/>
          <w:iCs w:val="0"/>
          <w:sz w:val="28"/>
          <w:szCs w:val="28"/>
          <w:lang w:eastAsia="uk-UA"/>
        </w:rPr>
        <w:t xml:space="preserve"> Концепції розвитку електронного урядування в Україні»</w:t>
      </w:r>
      <w:r w:rsidRPr="00EA73F0">
        <w:rPr>
          <w:rFonts w:ascii="Times New Roman" w:eastAsia="Times New Roman" w:hAnsi="Times New Roman" w:cs="Times New Roman"/>
          <w:b/>
          <w:bCs/>
          <w:iCs w:val="0"/>
          <w:sz w:val="28"/>
          <w:szCs w:val="28"/>
          <w:lang w:eastAsia="uk-UA"/>
        </w:rPr>
        <w:t xml:space="preserve"> </w:t>
      </w:r>
      <w:r w:rsidRPr="00EA73F0">
        <w:rPr>
          <w:rFonts w:ascii="Times New Roman" w:eastAsia="Times New Roman" w:hAnsi="Times New Roman" w:cs="Times New Roman"/>
          <w:bCs/>
          <w:iCs w:val="0"/>
          <w:sz w:val="28"/>
          <w:szCs w:val="28"/>
          <w:lang w:eastAsia="uk-UA"/>
        </w:rPr>
        <w:t>від 22.08.2018 №617-р,</w:t>
      </w:r>
      <w:r w:rsidRPr="00EA73F0">
        <w:rPr>
          <w:rFonts w:ascii="Times New Roman" w:hAnsi="Times New Roman" w:cs="Times New Roman"/>
          <w:sz w:val="28"/>
          <w:szCs w:val="28"/>
        </w:rPr>
        <w:t xml:space="preserve"> «Про затвердження Концепції формування системи національних електронних інформаційних ресурсів» від 05.05.2003 №259-р, «Питання реалізації пілотного проекту впровадження технологій електронного урядування» від 01.10.2010 №360-р, «Про схвалення Стратегії розвитку інформаційного суспільства в Україні» від 15.05.2013 №386-р, «Про затвердження плану заходів щодо реалізації</w:t>
      </w:r>
      <w:r w:rsidRPr="00EA73F0">
        <w:rPr>
          <w:rFonts w:ascii="Times New Roman" w:eastAsia="Times New Roman" w:hAnsi="Times New Roman" w:cs="Times New Roman"/>
          <w:bCs/>
          <w:iCs w:val="0"/>
          <w:sz w:val="28"/>
          <w:szCs w:val="28"/>
          <w:lang w:eastAsia="uk-UA"/>
        </w:rPr>
        <w:t xml:space="preserve"> Концепції розвитку електронних послуг в Україні на 2019-2020 роки» від 30.01.2019 №37-р тощо), актами Президента України, що видаються у межах його повноважень на основі та на виконання Конституції і законів України (укази Президента України «Про Стратегію сталого розвитку «Україна-2020» </w:t>
      </w:r>
      <w:r w:rsidRPr="00EA73F0">
        <w:rPr>
          <w:rFonts w:ascii="Times New Roman" w:hAnsi="Times New Roman" w:cs="Times New Roman"/>
          <w:sz w:val="28"/>
          <w:szCs w:val="28"/>
        </w:rPr>
        <w:t xml:space="preserve">від 12.01.2015 №5/2015, «Про Положення про технічний захист інформації в Україні» від 27.09.1999 </w:t>
      </w:r>
      <w:r w:rsidRPr="00EA73F0">
        <w:rPr>
          <w:rFonts w:ascii="Times New Roman" w:hAnsi="Times New Roman" w:cs="Times New Roman"/>
          <w:sz w:val="28"/>
          <w:szCs w:val="28"/>
        </w:rPr>
        <w:lastRenderedPageBreak/>
        <w:t>№1229/99, «Про заходи щодо розвитку національної складової глобальної інформаційної мережі Інтернет та забезпечення широкого доступу до цієї мережі в Україні» від 3107.2000 №928/2000, «Про першочергові завдання щодо впровадження новітніх інформаційних технологій» від 20.10.2005 №1497/2005 тощо) та іншими підзаконними нормативними актами.</w:t>
      </w:r>
    </w:p>
    <w:p w14:paraId="05E8D599"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Таким чином, впровадження електронного врядування в Україні регулюється великою кількістю нормативних актів. Також варто зазначити, що виконання цих нормативно-правових актів сприятиме зміцненню інформаційних взаємовідносин між органами місцевого самоврядування та територіальною громадою.</w:t>
      </w:r>
    </w:p>
    <w:p w14:paraId="5056F937"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Проаналізувавши рівень сформованості нормативно-правової бази інформаційного забезпечення можна стверджувати, що обсяг законодавчої бази з даного питання є достатнім, проте відсутність єдиної державної політики з упровадження електронного врядування, її концептуальних засад та стратегій, відсутність чітко визначеної системи критеріїв їх реалізації, а також дієвого контролю з боку держави за виконанням заходів із впровадження електронного врядування призвели до того, що Україна значно відстає за темпами впровадження електронного врядування від інших європейських країн.</w:t>
      </w:r>
    </w:p>
    <w:p w14:paraId="33A39A62"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Також, значущою проблемою в законодавчому процесі постає те, що нерідко закони творяться на вимогу тактичних проблем, а не для досягнення стратегії й з урахуванням українських проблем, тобто тут і тепер.</w:t>
      </w:r>
    </w:p>
    <w:p w14:paraId="26666E8E" w14:textId="77777777" w:rsidR="006D2BFB" w:rsidRPr="00EA73F0" w:rsidRDefault="006D2BFB" w:rsidP="00762DBA">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Виходячи з наведеного вище, можна виокремити такі напрями, в яких необхідно вирішити проблеми, щодо унормування закону:</w:t>
      </w:r>
    </w:p>
    <w:p w14:paraId="42AC05F8" w14:textId="77777777" w:rsidR="006D2BFB" w:rsidRPr="00EA73F0" w:rsidRDefault="006D2BFB" w:rsidP="004D6519">
      <w:pPr>
        <w:numPr>
          <w:ilvl w:val="0"/>
          <w:numId w:val="4"/>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узгодженість термінології в інформаційному законодавстві;</w:t>
      </w:r>
    </w:p>
    <w:p w14:paraId="5C6DC067" w14:textId="77777777" w:rsidR="006D2BFB" w:rsidRPr="00EA73F0" w:rsidRDefault="006D2BFB" w:rsidP="004D6519">
      <w:pPr>
        <w:numPr>
          <w:ilvl w:val="0"/>
          <w:numId w:val="4"/>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необхідною є низка документів, що встановлюють загальні рамки, стратегії і конкретні стандарти щодо електронного врядування та сфери створення і використання ІКТ у державному управлінні, між суб’єктами господарювання  і громадянами;</w:t>
      </w:r>
    </w:p>
    <w:p w14:paraId="797B09EE" w14:textId="77777777" w:rsidR="006D2BFB" w:rsidRPr="00EA73F0" w:rsidRDefault="006D2BFB" w:rsidP="004D6519">
      <w:pPr>
        <w:numPr>
          <w:ilvl w:val="0"/>
          <w:numId w:val="4"/>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вдосконалення інформаційного законодавства через його систематизацію та кодифікацію у вигляді єдиного кодексу;</w:t>
      </w:r>
    </w:p>
    <w:p w14:paraId="0038D97D" w14:textId="77777777" w:rsidR="006D2BFB" w:rsidRPr="00EA73F0" w:rsidRDefault="006D2BFB" w:rsidP="004D6519">
      <w:pPr>
        <w:numPr>
          <w:ilvl w:val="0"/>
          <w:numId w:val="4"/>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вдосконалення захисту інтелектуальної власності в умовах поширення Інтернет-технологій;</w:t>
      </w:r>
    </w:p>
    <w:p w14:paraId="1FFC44CA" w14:textId="77777777" w:rsidR="006D2BFB" w:rsidRPr="00EA73F0" w:rsidRDefault="006D2BFB" w:rsidP="004D6519">
      <w:pPr>
        <w:numPr>
          <w:ilvl w:val="0"/>
          <w:numId w:val="4"/>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унормування діяльності з поширення інформації в мережі Інтернет.</w:t>
      </w:r>
    </w:p>
    <w:p w14:paraId="2BE7AB96" w14:textId="77777777" w:rsidR="00762DBA" w:rsidRPr="00EA73F0" w:rsidRDefault="006D2BFB"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Отже, упровадження електронного врядування в Україні регулюється великою кількістю нормативних актів у сфері розвитку інформаційного суспільства, електронного урядування та інформатизації. Причому електронне врядування розглядається здебільшого не як окрема сфера, а як складова частина сфери інформатизації. Аналіз низки нормативно-правових актів у цій сфері свідчить, що саме на державу покладається головна організуюча, координаційна та контролююча роль у відносинах, що виникають у процесі впровадження електронного врядування між основними її суб’єктами: державою та бізнесом, міжнародними та громадськими організаціями, громадянами. Однак, не зважаючи на досить значну нормативно-правову базу з питань електронного врядування, відсутність єдиної державної політики з впровадження електронного врядування, її концептуальних засад та стратегій, відсутність дієвого контролю з боку  держави за виконанням заходів із впровадження електронного врядування, а також відсутність чітко визначеної системи критеріїв їх реалізації призвели до того, що Україна відстає за темпами впровадження електронного врядування від інших європейських країн. Таким чином, нормативно-правова база щодо впровадження електронного врядування має бути не лише гармонізована із загальновизнаними нормами і принципами міжнародного права, а й розроблятися та прийматися в контексті адаптованих Україною Цілей сталого розвитку до 2030 року, орієнтованих на виведення нашої країни на траєкторію сталого та життєстійкого розви</w:t>
      </w:r>
      <w:r w:rsidR="00762DBA" w:rsidRPr="00EA73F0">
        <w:rPr>
          <w:rFonts w:ascii="Times New Roman" w:hAnsi="Times New Roman" w:cs="Times New Roman"/>
          <w:sz w:val="28"/>
          <w:szCs w:val="28"/>
        </w:rPr>
        <w:t xml:space="preserve">тку. </w:t>
      </w:r>
    </w:p>
    <w:p w14:paraId="71AE762D" w14:textId="77777777" w:rsidR="00762DBA" w:rsidRPr="00EA73F0" w:rsidRDefault="00762DBA" w:rsidP="00762DBA">
      <w:pPr>
        <w:spacing w:after="0" w:line="360" w:lineRule="auto"/>
        <w:ind w:firstLine="709"/>
        <w:jc w:val="both"/>
        <w:rPr>
          <w:rFonts w:ascii="Times New Roman" w:hAnsi="Times New Roman" w:cs="Times New Roman"/>
          <w:sz w:val="28"/>
          <w:szCs w:val="28"/>
        </w:rPr>
      </w:pPr>
    </w:p>
    <w:p w14:paraId="4CF890A3" w14:textId="77777777" w:rsidR="00762DBA" w:rsidRPr="00EA73F0" w:rsidRDefault="00762DBA" w:rsidP="00762DBA">
      <w:pPr>
        <w:spacing w:after="0" w:line="360" w:lineRule="auto"/>
        <w:ind w:firstLine="709"/>
        <w:jc w:val="both"/>
        <w:rPr>
          <w:rFonts w:ascii="Times New Roman" w:hAnsi="Times New Roman" w:cs="Times New Roman"/>
          <w:sz w:val="28"/>
          <w:szCs w:val="28"/>
        </w:rPr>
      </w:pPr>
    </w:p>
    <w:p w14:paraId="76D19374" w14:textId="77777777" w:rsidR="006D2BFB" w:rsidRPr="00EA73F0" w:rsidRDefault="00762DBA" w:rsidP="00762DBA">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1.3 </w:t>
      </w:r>
      <w:r w:rsidR="006D2BFB" w:rsidRPr="00EA73F0">
        <w:rPr>
          <w:rFonts w:ascii="Times New Roman" w:hAnsi="Times New Roman" w:cs="Times New Roman"/>
          <w:b/>
          <w:sz w:val="28"/>
          <w:szCs w:val="28"/>
        </w:rPr>
        <w:t>Зарубіжний досвід впрова</w:t>
      </w:r>
      <w:r w:rsidR="009F70EF" w:rsidRPr="00EA73F0">
        <w:rPr>
          <w:rFonts w:ascii="Times New Roman" w:hAnsi="Times New Roman" w:cs="Times New Roman"/>
          <w:b/>
          <w:sz w:val="28"/>
          <w:szCs w:val="28"/>
        </w:rPr>
        <w:t>дження електронного врядування</w:t>
      </w:r>
    </w:p>
    <w:p w14:paraId="6112CBF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Про позитивний ефект від широкомасштабного впровадження цифрових технологій у публічному управлінні свідчить зарубіжний досвід у цій сфері. Актуальною проблемою сьогодення для України, є процес впровадження електронного урядування. </w:t>
      </w:r>
    </w:p>
    <w:p w14:paraId="2927A24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Для збільшення потенційних економічних і соціальних здобутків, пов’язаних з розвитком інформаційних технологій, розвинутими країнами було вжито заходів щодо термінового впровадження змін на національному та міжнародному рівнях. За останні роки всі європейські країни запровадили ініціативи електронного врядування, в основному пов’язані з удосконаленням урядування на національному рівні. На наднаціональному рівні ЄС також визначає цифрову трансформацію уряду як ключовий елемент успіху для формування та забезпечення функціонування спільного ринку.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сприяє усуненню наявних бар’єрів, зменшенню адміністративного тягаря та поліпшенню якості взаємодії громадян з органами публічної влади. </w:t>
      </w:r>
    </w:p>
    <w:p w14:paraId="7088D4E1"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 державах-членах ЄС інформаційні технології вже широко використовуються публічними інституціями, проте електронний уряд передбачає набагато більше, ніж просто </w:t>
      </w:r>
      <w:proofErr w:type="spellStart"/>
      <w:r w:rsidRPr="00EA73F0">
        <w:rPr>
          <w:rFonts w:ascii="Times New Roman" w:hAnsi="Times New Roman" w:cs="Times New Roman"/>
          <w:sz w:val="28"/>
          <w:szCs w:val="28"/>
        </w:rPr>
        <w:t>оцифрувати</w:t>
      </w:r>
      <w:proofErr w:type="spellEnd"/>
      <w:r w:rsidRPr="00EA73F0">
        <w:rPr>
          <w:rFonts w:ascii="Times New Roman" w:hAnsi="Times New Roman" w:cs="Times New Roman"/>
          <w:sz w:val="28"/>
          <w:szCs w:val="28"/>
        </w:rPr>
        <w:t xml:space="preserve"> дані. Це також переосмислення організацій і процесів; зміна поведінки, щоб публічні послуги ефективніше надавалися людям. Запроваджений належним чином, електронний уряд дозволяє громадянам, підприємствам і організаціям здійснювати відносини з органами публічної влади легше, швидше та з меншими витратами.</w:t>
      </w:r>
    </w:p>
    <w:p w14:paraId="4C5BB53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Проведені Національною академією державного управління при Президентові України дослідження підтверджують, що в органах державної влади проводиться певна робота із впровадження електронного урядування та розвитку електронної демократії, однак високопрофесійних керівників, здатних ефективно аналізувати та ухвалювати державно-управлінські рішення у цій сфері людської життєдіяльності критично не вистачає. Отже, виникає гостра потреба в професіоналах, наділених відповідною компетенцією, функцією яких є забезпечення впровадження, координації та супроводу </w:t>
      </w:r>
      <w:r w:rsidRPr="00EA73F0">
        <w:rPr>
          <w:rFonts w:ascii="Times New Roman" w:hAnsi="Times New Roman" w:cs="Times New Roman"/>
          <w:sz w:val="28"/>
          <w:szCs w:val="28"/>
        </w:rPr>
        <w:lastRenderedPageBreak/>
        <w:t>проектів з електронного урядування та електронної демократії в органах державної влади</w:t>
      </w:r>
      <w:r w:rsidRPr="00EA73F0">
        <w:rPr>
          <w:rFonts w:ascii="Times New Roman" w:hAnsi="Times New Roman" w:cs="Times New Roman"/>
          <w:sz w:val="28"/>
          <w:szCs w:val="28"/>
          <w:vertAlign w:val="superscript"/>
        </w:rPr>
        <w:footnoteReference w:id="15"/>
      </w:r>
      <w:r w:rsidRPr="00EA73F0">
        <w:rPr>
          <w:rFonts w:ascii="Times New Roman" w:hAnsi="Times New Roman" w:cs="Times New Roman"/>
          <w:sz w:val="28"/>
          <w:szCs w:val="28"/>
        </w:rPr>
        <w:t>.</w:t>
      </w:r>
    </w:p>
    <w:p w14:paraId="754329EF"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Завдяки запровадженню електронного врядування спостерігається суттєва економія державних коштів. Наприклад, у Данії електронне виставлення рахунків дозволяє заощадити платникам податків 150 млн. євро, а підприємствам – 50 млн. євро на рік. У разі впровадження в усіх державах-членах ЄС річна економія може перевищити 50 млрд. євро. Лише в Італії системи електронних </w:t>
      </w:r>
      <w:proofErr w:type="spellStart"/>
      <w:r w:rsidRPr="00EA73F0">
        <w:rPr>
          <w:rFonts w:ascii="Times New Roman" w:hAnsi="Times New Roman" w:cs="Times New Roman"/>
          <w:sz w:val="28"/>
          <w:szCs w:val="28"/>
        </w:rPr>
        <w:t>закупівель</w:t>
      </w:r>
      <w:proofErr w:type="spellEnd"/>
      <w:r w:rsidRPr="00EA73F0">
        <w:rPr>
          <w:rFonts w:ascii="Times New Roman" w:hAnsi="Times New Roman" w:cs="Times New Roman"/>
          <w:sz w:val="28"/>
          <w:szCs w:val="28"/>
        </w:rPr>
        <w:t xml:space="preserve"> зменшили витрати на понад три мільярди євро</w:t>
      </w:r>
      <w:r w:rsidRPr="00EA73F0">
        <w:rPr>
          <w:rFonts w:ascii="Times New Roman" w:hAnsi="Times New Roman" w:cs="Times New Roman"/>
          <w:sz w:val="28"/>
          <w:szCs w:val="28"/>
          <w:vertAlign w:val="superscript"/>
        </w:rPr>
        <w:footnoteReference w:id="16"/>
      </w:r>
      <w:r w:rsidRPr="00EA73F0">
        <w:rPr>
          <w:rFonts w:ascii="Times New Roman" w:hAnsi="Times New Roman" w:cs="Times New Roman"/>
          <w:sz w:val="28"/>
          <w:szCs w:val="28"/>
        </w:rPr>
        <w:t>. Відповідно, впровадження електронного врядування здатне змінити саму природу влади, зробивши її прозорішою та підконтрольною громадському суспільству. Щоб не бути багатослівною, в приклад можна покласти таку країну-реформатор, як Польща, проаналізувавши досвід провадження електронного врядування в ній.</w:t>
      </w:r>
    </w:p>
    <w:p w14:paraId="2CACAFCF"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Для польських державних службовців активним прихильником електронного врядування є Міхал Боні – представник Польщі в Європарламенті, ініціатор створення Міністерства інформатизації та </w:t>
      </w:r>
      <w:proofErr w:type="spellStart"/>
      <w:r w:rsidRPr="00EA73F0">
        <w:rPr>
          <w:rFonts w:ascii="Times New Roman" w:hAnsi="Times New Roman" w:cs="Times New Roman"/>
          <w:sz w:val="28"/>
          <w:szCs w:val="28"/>
        </w:rPr>
        <w:t>цифризації</w:t>
      </w:r>
      <w:proofErr w:type="spellEnd"/>
      <w:r w:rsidRPr="00EA73F0">
        <w:rPr>
          <w:rFonts w:ascii="Times New Roman" w:hAnsi="Times New Roman" w:cs="Times New Roman"/>
          <w:sz w:val="28"/>
          <w:szCs w:val="28"/>
        </w:rPr>
        <w:t xml:space="preserve"> Польщі, займає дуже активну позицію в розвитку електронного урядування в Європі. Саме він активно допомагає запровадити в Україні європейські стандарти електронного врядування. За його словами, процес впровадження електронного врядування є тривалим та послідовним. </w:t>
      </w:r>
    </w:p>
    <w:p w14:paraId="77E166F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 Польщі процес впровадження електронного врядування був досить довгим і триває досі. Електронне урядування включає в себе електронні послуги, доступ до інформації та можливість впливати на громадсько-політичне життя суспільства. Значним внеском у розвитку електронного врядування в Польщі стало створення в 2011 році Міністерства адміністрації та </w:t>
      </w:r>
      <w:proofErr w:type="spellStart"/>
      <w:r w:rsidRPr="00EA73F0">
        <w:rPr>
          <w:rFonts w:ascii="Times New Roman" w:hAnsi="Times New Roman" w:cs="Times New Roman"/>
          <w:sz w:val="28"/>
          <w:szCs w:val="28"/>
        </w:rPr>
        <w:t>цифризації</w:t>
      </w:r>
      <w:proofErr w:type="spellEnd"/>
      <w:r w:rsidRPr="00EA73F0">
        <w:rPr>
          <w:rFonts w:ascii="Times New Roman" w:hAnsi="Times New Roman" w:cs="Times New Roman"/>
          <w:sz w:val="28"/>
          <w:szCs w:val="28"/>
        </w:rPr>
        <w:t xml:space="preserve"> (mac.gov.pl) для координації всіх питань з впровадження цифрових технологій. Ініціатором створення міністерства був депутат </w:t>
      </w:r>
      <w:r w:rsidRPr="00EA73F0">
        <w:rPr>
          <w:rFonts w:ascii="Times New Roman" w:hAnsi="Times New Roman" w:cs="Times New Roman"/>
          <w:sz w:val="28"/>
          <w:szCs w:val="28"/>
        </w:rPr>
        <w:lastRenderedPageBreak/>
        <w:t xml:space="preserve">Європейського парламенту, про якого зазначалось вище – Міхал Боні. Він зазначає, що однією з особливостей впровадження електронного урядування є безпека особистих даних під час користування електронними послугами чи оформленням електронних документів. Використання усіх електронних послуг в Польщі здійснюється за допомогою єдиної електронної платформи послуг публічної адміністрації </w:t>
      </w:r>
      <w:proofErr w:type="spellStart"/>
      <w:r w:rsidRPr="00EA73F0">
        <w:rPr>
          <w:rFonts w:ascii="Times New Roman" w:hAnsi="Times New Roman" w:cs="Times New Roman"/>
          <w:sz w:val="28"/>
          <w:szCs w:val="28"/>
        </w:rPr>
        <w:t>ePUAP</w:t>
      </w:r>
      <w:proofErr w:type="spellEnd"/>
      <w:r w:rsidRPr="00EA73F0">
        <w:rPr>
          <w:rFonts w:ascii="Times New Roman" w:hAnsi="Times New Roman" w:cs="Times New Roman"/>
          <w:sz w:val="28"/>
          <w:szCs w:val="28"/>
        </w:rPr>
        <w:t>. Кожен орган державної влади, до найменшої територіальної одиниці (</w:t>
      </w:r>
      <w:proofErr w:type="spellStart"/>
      <w:r w:rsidRPr="00EA73F0">
        <w:rPr>
          <w:rFonts w:ascii="Times New Roman" w:hAnsi="Times New Roman" w:cs="Times New Roman"/>
          <w:sz w:val="28"/>
          <w:szCs w:val="28"/>
        </w:rPr>
        <w:t>гміни</w:t>
      </w:r>
      <w:proofErr w:type="spellEnd"/>
      <w:r w:rsidRPr="00EA73F0">
        <w:rPr>
          <w:rFonts w:ascii="Times New Roman" w:hAnsi="Times New Roman" w:cs="Times New Roman"/>
          <w:sz w:val="28"/>
          <w:szCs w:val="28"/>
        </w:rPr>
        <w:t>), повинен мати електронну скриньку на цій платформі.</w:t>
      </w:r>
    </w:p>
    <w:p w14:paraId="1D374E7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Завдяки високому рівню розвитку електронного урядування в Польщі такі  адміністративні послуги, як  електронний облік митної служби, електронні вибори, електронний розрахунок податків, електронні закупівлі,  система попередження надзвичайних ситуацій, електронні суди, служба електронного інформування пацієнтів, електронна реєстрація бізнесу, служба реєстрації автотранспорту і безпеки дорожнього руху здійснюються в режимі </w:t>
      </w:r>
      <w:proofErr w:type="spellStart"/>
      <w:r w:rsidRPr="00EA73F0">
        <w:rPr>
          <w:rFonts w:ascii="Times New Roman" w:hAnsi="Times New Roman" w:cs="Times New Roman"/>
          <w:sz w:val="28"/>
          <w:szCs w:val="28"/>
        </w:rPr>
        <w:t>on-line</w:t>
      </w:r>
      <w:proofErr w:type="spellEnd"/>
      <w:r w:rsidRPr="00EA73F0">
        <w:rPr>
          <w:rFonts w:ascii="Times New Roman" w:hAnsi="Times New Roman" w:cs="Times New Roman"/>
          <w:sz w:val="28"/>
          <w:szCs w:val="28"/>
        </w:rPr>
        <w:t xml:space="preserve"> різними урядовими сайтами, що взаємодіють між собою, але об’єднує їх платформа </w:t>
      </w:r>
      <w:proofErr w:type="spellStart"/>
      <w:r w:rsidRPr="00EA73F0">
        <w:rPr>
          <w:rFonts w:ascii="Times New Roman" w:hAnsi="Times New Roman" w:cs="Times New Roman"/>
          <w:sz w:val="28"/>
          <w:szCs w:val="28"/>
        </w:rPr>
        <w:t>ePUAP</w:t>
      </w:r>
      <w:proofErr w:type="spellEnd"/>
      <w:r w:rsidRPr="00EA73F0">
        <w:rPr>
          <w:rFonts w:ascii="Times New Roman" w:hAnsi="Times New Roman" w:cs="Times New Roman"/>
          <w:sz w:val="28"/>
          <w:szCs w:val="28"/>
        </w:rPr>
        <w:t>.</w:t>
      </w:r>
    </w:p>
    <w:p w14:paraId="6DC9410E"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Згідно з сучасним польським законодавством роль інформаційно-комунікаційних технологій в публічній адміністрації дуже важлива. Так, ІКТ в органах державної влади виконують чотири основних завдання:</w:t>
      </w:r>
    </w:p>
    <w:p w14:paraId="5CD1A78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1)</w:t>
      </w:r>
      <w:r w:rsidRPr="00EA73F0">
        <w:rPr>
          <w:rFonts w:ascii="Times New Roman" w:hAnsi="Times New Roman" w:cs="Times New Roman"/>
          <w:sz w:val="28"/>
          <w:szCs w:val="28"/>
        </w:rPr>
        <w:tab/>
        <w:t xml:space="preserve">поліпшують внутрішнє функціонування державних установ. Це найстаріша і (теоретично) найменш складна форма підтримки ІТ- адміністрування, яка охоплює, наприклад, системи електронного документообігу, внутрішні інформаційні системи (Інтранет) і </w:t>
      </w:r>
      <w:proofErr w:type="spellStart"/>
      <w:r w:rsidRPr="00EA73F0">
        <w:rPr>
          <w:rFonts w:ascii="Times New Roman" w:hAnsi="Times New Roman" w:cs="Times New Roman"/>
          <w:sz w:val="28"/>
          <w:szCs w:val="28"/>
        </w:rPr>
        <w:t>т.д</w:t>
      </w:r>
      <w:proofErr w:type="spellEnd"/>
      <w:r w:rsidRPr="00EA73F0">
        <w:rPr>
          <w:rFonts w:ascii="Times New Roman" w:hAnsi="Times New Roman" w:cs="Times New Roman"/>
          <w:sz w:val="28"/>
          <w:szCs w:val="28"/>
        </w:rPr>
        <w:t>.</w:t>
      </w:r>
    </w:p>
    <w:p w14:paraId="7214C02E"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2)</w:t>
      </w:r>
      <w:r w:rsidRPr="00EA73F0">
        <w:rPr>
          <w:rFonts w:ascii="Times New Roman" w:hAnsi="Times New Roman" w:cs="Times New Roman"/>
          <w:sz w:val="28"/>
          <w:szCs w:val="28"/>
        </w:rPr>
        <w:tab/>
        <w:t>сприяють реалізації функцій e-</w:t>
      </w:r>
      <w:proofErr w:type="spellStart"/>
      <w:r w:rsidRPr="00EA73F0">
        <w:rPr>
          <w:rFonts w:ascii="Times New Roman" w:hAnsi="Times New Roman" w:cs="Times New Roman"/>
          <w:sz w:val="28"/>
          <w:szCs w:val="28"/>
        </w:rPr>
        <w:t>Government</w:t>
      </w:r>
      <w:proofErr w:type="spellEnd"/>
      <w:r w:rsidRPr="00EA73F0">
        <w:rPr>
          <w:rFonts w:ascii="Times New Roman" w:hAnsi="Times New Roman" w:cs="Times New Roman"/>
          <w:sz w:val="28"/>
          <w:szCs w:val="28"/>
        </w:rPr>
        <w:t>, які дозволяють громадянам і підприємцям вирішувати офіційні питання через Інтернет;</w:t>
      </w:r>
    </w:p>
    <w:p w14:paraId="211D924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3)</w:t>
      </w:r>
      <w:r w:rsidRPr="00EA73F0">
        <w:rPr>
          <w:rFonts w:ascii="Times New Roman" w:hAnsi="Times New Roman" w:cs="Times New Roman"/>
          <w:sz w:val="28"/>
          <w:szCs w:val="28"/>
        </w:rPr>
        <w:tab/>
        <w:t xml:space="preserve">постачають для політичного сектору інформацію, що дозволяє ефективно та </w:t>
      </w:r>
      <w:proofErr w:type="spellStart"/>
      <w:r w:rsidRPr="00EA73F0">
        <w:rPr>
          <w:rFonts w:ascii="Times New Roman" w:hAnsi="Times New Roman" w:cs="Times New Roman"/>
          <w:sz w:val="28"/>
          <w:szCs w:val="28"/>
        </w:rPr>
        <w:t>дієво</w:t>
      </w:r>
      <w:proofErr w:type="spellEnd"/>
      <w:r w:rsidRPr="00EA73F0">
        <w:rPr>
          <w:rFonts w:ascii="Times New Roman" w:hAnsi="Times New Roman" w:cs="Times New Roman"/>
          <w:sz w:val="28"/>
          <w:szCs w:val="28"/>
        </w:rPr>
        <w:t xml:space="preserve"> управляти державою (</w:t>
      </w:r>
      <w:proofErr w:type="spellStart"/>
      <w:r w:rsidRPr="00EA73F0">
        <w:rPr>
          <w:rFonts w:ascii="Times New Roman" w:hAnsi="Times New Roman" w:cs="Times New Roman"/>
          <w:sz w:val="28"/>
          <w:szCs w:val="28"/>
        </w:rPr>
        <w:t>Good</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Governance</w:t>
      </w:r>
      <w:proofErr w:type="spellEnd"/>
      <w:r w:rsidRPr="00EA73F0">
        <w:rPr>
          <w:rFonts w:ascii="Times New Roman" w:hAnsi="Times New Roman" w:cs="Times New Roman"/>
          <w:sz w:val="28"/>
          <w:szCs w:val="28"/>
        </w:rPr>
        <w:t xml:space="preserve">), особливо це стосується баз даних і систем класу </w:t>
      </w:r>
      <w:proofErr w:type="spellStart"/>
      <w:r w:rsidRPr="00EA73F0">
        <w:rPr>
          <w:rFonts w:ascii="Times New Roman" w:hAnsi="Times New Roman" w:cs="Times New Roman"/>
          <w:sz w:val="28"/>
          <w:szCs w:val="28"/>
        </w:rPr>
        <w:t>Business</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Intelligence</w:t>
      </w:r>
      <w:proofErr w:type="spellEnd"/>
      <w:r w:rsidRPr="00EA73F0">
        <w:rPr>
          <w:rFonts w:ascii="Times New Roman" w:hAnsi="Times New Roman" w:cs="Times New Roman"/>
          <w:sz w:val="28"/>
          <w:szCs w:val="28"/>
        </w:rPr>
        <w:t>;</w:t>
      </w:r>
    </w:p>
    <w:p w14:paraId="0680B709"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4)</w:t>
      </w:r>
      <w:r w:rsidRPr="00EA73F0">
        <w:rPr>
          <w:rFonts w:ascii="Times New Roman" w:hAnsi="Times New Roman" w:cs="Times New Roman"/>
          <w:sz w:val="28"/>
          <w:szCs w:val="28"/>
        </w:rPr>
        <w:tab/>
        <w:t xml:space="preserve">сприяють забезпеченню прозорості функціонування публічної адміністрації. Це найновіша функція, яка, </w:t>
      </w:r>
      <w:proofErr w:type="spellStart"/>
      <w:r w:rsidRPr="00EA73F0">
        <w:rPr>
          <w:rFonts w:ascii="Times New Roman" w:hAnsi="Times New Roman" w:cs="Times New Roman"/>
          <w:sz w:val="28"/>
          <w:szCs w:val="28"/>
        </w:rPr>
        <w:t>динамічно</w:t>
      </w:r>
      <w:proofErr w:type="spellEnd"/>
      <w:r w:rsidRPr="00EA73F0">
        <w:rPr>
          <w:rFonts w:ascii="Times New Roman" w:hAnsi="Times New Roman" w:cs="Times New Roman"/>
          <w:sz w:val="28"/>
          <w:szCs w:val="28"/>
        </w:rPr>
        <w:t xml:space="preserve"> розвивається.</w:t>
      </w:r>
    </w:p>
    <w:p w14:paraId="12FA8B9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Всі ці завдання та функції пов’язані з ефективною і дієвою сумісністю систем ІКТ всієї публічної адміністрації</w:t>
      </w:r>
      <w:r w:rsidRPr="00EA73F0">
        <w:rPr>
          <w:rFonts w:ascii="Times New Roman" w:hAnsi="Times New Roman" w:cs="Times New Roman"/>
          <w:sz w:val="28"/>
          <w:szCs w:val="28"/>
          <w:vertAlign w:val="superscript"/>
        </w:rPr>
        <w:footnoteReference w:id="17"/>
      </w:r>
      <w:r w:rsidRPr="00EA73F0">
        <w:rPr>
          <w:rFonts w:ascii="Times New Roman" w:hAnsi="Times New Roman" w:cs="Times New Roman"/>
          <w:sz w:val="28"/>
          <w:szCs w:val="28"/>
        </w:rPr>
        <w:t>.</w:t>
      </w:r>
    </w:p>
    <w:p w14:paraId="30C9157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Електронне урядування включаючи в себе електронні послуги, доступ до інформації та можливості впливати на громадсько-політичне життя суспільства, не може давати результати тут і зараз. Для швидкого та ефективного впровадження електронного документообігу необхідно забезпечити правову базу та політичну волю урядовців, особливо коли мова йде про якісне надавання адміністративних послуг та запровадження міжвідомчого документообігу</w:t>
      </w:r>
      <w:r w:rsidRPr="00EA73F0">
        <w:rPr>
          <w:rFonts w:ascii="Times New Roman" w:hAnsi="Times New Roman" w:cs="Times New Roman"/>
          <w:sz w:val="28"/>
          <w:szCs w:val="28"/>
          <w:vertAlign w:val="superscript"/>
        </w:rPr>
        <w:footnoteReference w:id="18"/>
      </w:r>
      <w:r w:rsidRPr="00EA73F0">
        <w:rPr>
          <w:rFonts w:ascii="Times New Roman" w:hAnsi="Times New Roman" w:cs="Times New Roman"/>
          <w:sz w:val="28"/>
          <w:szCs w:val="28"/>
        </w:rPr>
        <w:t>.</w:t>
      </w:r>
    </w:p>
    <w:p w14:paraId="2D493D4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Причиною надання державних послуг в електронній формі є збільшення та потенційне зростання кількості звернень громадян, організацій, бізнесових структур до органів державної влади та місцевого самоврядування. Тому, розвиток електронного урядування є однією з пріоритетних задач в більшості держав ЄС в межах їх політик модернізації державних органів. Цей пріоритет відображено в «Плані дій e-</w:t>
      </w:r>
      <w:proofErr w:type="spellStart"/>
      <w:r w:rsidRPr="00EA73F0">
        <w:rPr>
          <w:rFonts w:ascii="Times New Roman" w:hAnsi="Times New Roman" w:cs="Times New Roman"/>
          <w:sz w:val="28"/>
          <w:szCs w:val="28"/>
        </w:rPr>
        <w:t>Europe</w:t>
      </w:r>
      <w:proofErr w:type="spellEnd"/>
      <w:r w:rsidRPr="00EA73F0">
        <w:rPr>
          <w:rFonts w:ascii="Times New Roman" w:hAnsi="Times New Roman" w:cs="Times New Roman"/>
          <w:sz w:val="28"/>
          <w:szCs w:val="28"/>
        </w:rPr>
        <w:t xml:space="preserve"> 2002», прийнятий Європейською Радою в 2000 році, який включає розділ «Он-лайн Уряд». Також у 2003 році в ЄС розроблено план досліджень у сфері електронного уряду, де все базується на покращенні урядових послуг для громадян та бізнесу та організаційної трансформації. Отже, основними пріоритетами виступають електронне врядування та організаційні зміни в принципах роботи політичних інститутів держави.</w:t>
      </w:r>
    </w:p>
    <w:p w14:paraId="6DC014AB"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Одним з першочергових завдань для України залишається врегулювати законодавчу базу стосовно цього питання та забезпечити контроль з боку держави. Враховуючи те, що в Україні метою більшості веб-сайтів органів державної влади є не надання послуг, а інформатизація, потрібно реалізовувати </w:t>
      </w:r>
      <w:proofErr w:type="spellStart"/>
      <w:r w:rsidRPr="00EA73F0">
        <w:rPr>
          <w:rFonts w:ascii="Times New Roman" w:hAnsi="Times New Roman" w:cs="Times New Roman"/>
          <w:sz w:val="28"/>
          <w:szCs w:val="28"/>
        </w:rPr>
        <w:t>on-line</w:t>
      </w:r>
      <w:proofErr w:type="spellEnd"/>
      <w:r w:rsidRPr="00EA73F0">
        <w:rPr>
          <w:rFonts w:ascii="Times New Roman" w:hAnsi="Times New Roman" w:cs="Times New Roman"/>
          <w:sz w:val="28"/>
          <w:szCs w:val="28"/>
        </w:rPr>
        <w:t xml:space="preserve"> сервіси, за допомогою яких громадяни будуть мати можливість здійснювати електронні послуги.</w:t>
      </w:r>
    </w:p>
    <w:p w14:paraId="7CE5E27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Хоча, за оцінюваннями компанії </w:t>
      </w:r>
      <w:proofErr w:type="spellStart"/>
      <w:r w:rsidRPr="00EA73F0">
        <w:rPr>
          <w:rFonts w:ascii="Times New Roman" w:hAnsi="Times New Roman" w:cs="Times New Roman"/>
          <w:sz w:val="28"/>
          <w:szCs w:val="28"/>
        </w:rPr>
        <w:t>Cap</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Gemini</w:t>
      </w:r>
      <w:proofErr w:type="spellEnd"/>
      <w:r w:rsidRPr="00EA73F0">
        <w:rPr>
          <w:rFonts w:ascii="Times New Roman" w:hAnsi="Times New Roman" w:cs="Times New Roman"/>
          <w:sz w:val="28"/>
          <w:szCs w:val="28"/>
        </w:rPr>
        <w:t xml:space="preserve"> практично в усіх органах влади країн ЄС рівень надання державних електронних послуг досяг двосторонньої інтерактивності, а половина всіх послуг громадянам і бізнес-структурам досягла трансакційного рівня. На сьогодні тільки Латвія знаходиться на рівні односторонньої інтерактивності.</w:t>
      </w:r>
    </w:p>
    <w:p w14:paraId="1A2D3936"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У Рекомендаціях Комітету Міністрів Ради Європи щодо електронного врядування вказується на суттєві переваги використання ІКТ у сфері надання публічних послуг (електронних послуг), до яких віднесено: покращення загальної доступності, повноти та зручності користування публічними послугами; орієнтація публічних послуг передусім на  потреби користувачів; забезпечення рівності у доступі громадян до участі у прийнятті публічно-владних рішень, що сприяє соціальній згуртованості населення.</w:t>
      </w:r>
    </w:p>
    <w:p w14:paraId="53F8819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Проведений аналіз досвіду Польщі та факторів, які сприяли успіху впровадження електронного урядування, дасть змогу зробити висновки стосовно України.</w:t>
      </w:r>
    </w:p>
    <w:p w14:paraId="7F9067CD"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1.</w:t>
      </w:r>
      <w:r w:rsidRPr="00EA73F0">
        <w:rPr>
          <w:rFonts w:ascii="Times New Roman" w:hAnsi="Times New Roman" w:cs="Times New Roman"/>
          <w:sz w:val="28"/>
          <w:szCs w:val="28"/>
        </w:rPr>
        <w:tab/>
        <w:t>Зовнішній тиск. Стимули до проведення реформ надходять ззовні урядової сфери, від громадянського суспільства та бізнесу, а в нашій державі спостерігається тиск лише з боку продавців продуктів інформаційних технологій і відсутній тиск з боку громадян та бізнесу, у яких немає розуміння переваг електронного врядування.</w:t>
      </w:r>
    </w:p>
    <w:p w14:paraId="61EB1D8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2.</w:t>
      </w:r>
      <w:r w:rsidRPr="00EA73F0">
        <w:rPr>
          <w:rFonts w:ascii="Times New Roman" w:hAnsi="Times New Roman" w:cs="Times New Roman"/>
          <w:sz w:val="28"/>
          <w:szCs w:val="28"/>
        </w:rPr>
        <w:tab/>
        <w:t>Повне бачення і стратегія. Повне бачення і стратегічний план для формування ефективного керівництва державою і для електронного врядування під гаслом «що ми хочемо зробити, щоб отримати це», розгляд інформаційних технологій як ефективного засобу реалізації стратегії. Щодо України, то відсутня будь-яка довготривала перспектива та відсутній зв'язок між цілями і засобами. Це може бути викликано, регулярною зміною керівного складу уряду та частою зміною політичного довкілля.</w:t>
      </w:r>
    </w:p>
    <w:p w14:paraId="13D8C03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3.</w:t>
      </w:r>
      <w:r w:rsidRPr="00EA73F0">
        <w:rPr>
          <w:rFonts w:ascii="Times New Roman" w:hAnsi="Times New Roman" w:cs="Times New Roman"/>
          <w:sz w:val="28"/>
          <w:szCs w:val="28"/>
        </w:rPr>
        <w:tab/>
        <w:t xml:space="preserve">Ефективне управління проектом. Прозора відповідальність, ефективне планування і розгляд можливих ризиків, ефективний моніторинг і контроль, раціональне використання ресурсів, ефективно кероване </w:t>
      </w:r>
      <w:r w:rsidRPr="00EA73F0">
        <w:rPr>
          <w:rFonts w:ascii="Times New Roman" w:hAnsi="Times New Roman" w:cs="Times New Roman"/>
          <w:sz w:val="28"/>
          <w:szCs w:val="28"/>
        </w:rPr>
        <w:lastRenderedPageBreak/>
        <w:t>партнерство між державними установами, громадянами та бізнесом стали запорукою успішного впровадження електронного врядування. А розмита відповідальність, яка пов'язана з великою кількістю реалізаторів проекту електронного врядування, відсутній або недостатньо ефективний контроль, незадовільне постачання гальмує запровадження електронного урядування в Україні.</w:t>
      </w:r>
    </w:p>
    <w:p w14:paraId="7D523D8A"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4.</w:t>
      </w:r>
      <w:r w:rsidRPr="00EA73F0">
        <w:rPr>
          <w:rFonts w:ascii="Times New Roman" w:hAnsi="Times New Roman" w:cs="Times New Roman"/>
          <w:sz w:val="28"/>
          <w:szCs w:val="28"/>
        </w:rPr>
        <w:tab/>
        <w:t>Наявність компетенції. Передбачає наявність необхідного рівня кваліфікації і знань. Особливо на регіональному рівні необхідно мати як грамотних менеджерів, так і кваліфікованих фахівців з інформаційних технологій</w:t>
      </w:r>
      <w:r w:rsidRPr="00EA73F0">
        <w:rPr>
          <w:rFonts w:ascii="Times New Roman" w:hAnsi="Times New Roman" w:cs="Times New Roman"/>
          <w:sz w:val="28"/>
          <w:szCs w:val="28"/>
          <w:vertAlign w:val="superscript"/>
        </w:rPr>
        <w:footnoteReference w:id="19"/>
      </w:r>
      <w:r w:rsidRPr="00EA73F0">
        <w:rPr>
          <w:rFonts w:ascii="Times New Roman" w:hAnsi="Times New Roman" w:cs="Times New Roman"/>
          <w:sz w:val="28"/>
          <w:szCs w:val="28"/>
        </w:rPr>
        <w:t>.</w:t>
      </w:r>
    </w:p>
    <w:p w14:paraId="570FCF3E"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Варто відзначити і те, що на 2020-2024 роки Європейська Комісія визначила шість пріоритетних політик, до яких належить і сприяння цифровій трансформації. Цифрова стратегія ЄС базується на трьох принципах: технологія, яка працює на людей; чесна та конкурентоспроможна цифрова економіка; а також розбудова відкритого, демократичного та стійкого суспільства. Для громадян ця стратегія передбачає зростання інвестицій у розвиток цифрових навичок для всіх європейців, посилення заходів безпеки та захисту громадян від   </w:t>
      </w:r>
      <w:proofErr w:type="spellStart"/>
      <w:r w:rsidRPr="00EA73F0">
        <w:rPr>
          <w:rFonts w:ascii="Times New Roman" w:hAnsi="Times New Roman" w:cs="Times New Roman"/>
          <w:sz w:val="28"/>
          <w:szCs w:val="28"/>
        </w:rPr>
        <w:t>кіберзагроз</w:t>
      </w:r>
      <w:proofErr w:type="spellEnd"/>
      <w:r w:rsidRPr="00EA73F0">
        <w:rPr>
          <w:rFonts w:ascii="Times New Roman" w:hAnsi="Times New Roman" w:cs="Times New Roman"/>
          <w:sz w:val="28"/>
          <w:szCs w:val="28"/>
        </w:rPr>
        <w:t>, підтримку розроблення штучного інтелекту, прискорення впровадження цифрових мереж для обслуговування й управління житловими будинками, школами та лікарнями по всьому ЄС, розроблення інноваційних рішень для медицини транспорту та навколишнього середовища тощо</w:t>
      </w:r>
      <w:r w:rsidRPr="00EA73F0">
        <w:rPr>
          <w:rFonts w:ascii="Times New Roman" w:hAnsi="Times New Roman" w:cs="Times New Roman"/>
          <w:sz w:val="28"/>
          <w:szCs w:val="28"/>
          <w:vertAlign w:val="superscript"/>
        </w:rPr>
        <w:footnoteReference w:id="20"/>
      </w:r>
      <w:r w:rsidRPr="00EA73F0">
        <w:rPr>
          <w:rFonts w:ascii="Times New Roman" w:hAnsi="Times New Roman" w:cs="Times New Roman"/>
          <w:sz w:val="28"/>
          <w:szCs w:val="28"/>
        </w:rPr>
        <w:t>.</w:t>
      </w:r>
    </w:p>
    <w:p w14:paraId="148E5DF6"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Отже, впровадження електронного урядування головним чином залежить від бажання та прагнення вищих органів державної влади до його ініціювання. В даному випадку, яскравим прикладом слугує Польща як країна з ефективно працюючим механізмом єдиної електронної платформи адміністративних послуг. Підтримка розвитку електронного урядування для нашої країни допоможе підняти рівень довіри до державних службовців, та </w:t>
      </w:r>
      <w:r w:rsidRPr="00EA73F0">
        <w:rPr>
          <w:rFonts w:ascii="Times New Roman" w:hAnsi="Times New Roman" w:cs="Times New Roman"/>
          <w:sz w:val="28"/>
          <w:szCs w:val="28"/>
        </w:rPr>
        <w:lastRenderedPageBreak/>
        <w:t>відповідно, знизить рівень корупції в системі державного управління. Безумовно, процес інформатизації суспільства, можливий лише за повної взаємодії представників держави, громадськості та бізнесу. Варто наголосити, що гальмування процесу електронного урядування не дозволяє Україні закріпитися на міжнародній арені в якості країни-лідера.</w:t>
      </w:r>
    </w:p>
    <w:p w14:paraId="34B7511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Цифрова трансформація, в цілому, відкриває нові можливості для бізнесу, заохочує розвиток нових технологій, сприяє відкритому та демократичному суспільству, забезпечує розвиток стійкої економіки, допомагає боротись із зміною клімату.</w:t>
      </w:r>
    </w:p>
    <w:p w14:paraId="77AE3445"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 огляду на міжнародний досвід розвиток електронного урядування є одним з основних факторів забезпечення успішності реформування та підвищення конкурентоспроможності країни. Реформа будь-якої галузі в сучасних умовах спрямована на широке використання сучасних інформаційно-комунікаційних технологій для досягнення необхідного рівня ефективності та результативності. Адже саме інструменти е-урядування здатні забезпечити значне покращення якості обслуговування фізичних і юридичних осіб та підвищення відкритості, прозорості та ефективності діяльності органів державної влади та органів місцевого самоврядування. Крім того, запровадження електронного урядування є базовою передумовою для розбудови в Україні ефективних цифрової економіки і цифрового ринку та його подальшої інтеграції до єдиного цифрового ринку ЄС (EU </w:t>
      </w:r>
      <w:proofErr w:type="spellStart"/>
      <w:r w:rsidRPr="00EA73F0">
        <w:rPr>
          <w:rFonts w:ascii="Times New Roman" w:eastAsia="Times New Roman" w:hAnsi="Times New Roman" w:cs="Times New Roman"/>
          <w:iCs w:val="0"/>
          <w:sz w:val="28"/>
          <w:szCs w:val="28"/>
          <w:lang w:eastAsia="uk-UA"/>
        </w:rPr>
        <w:t>Digital</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Single</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Market</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Strategy</w:t>
      </w:r>
      <w:proofErr w:type="spellEnd"/>
      <w:r w:rsidRPr="00EA73F0">
        <w:rPr>
          <w:rFonts w:ascii="Times New Roman" w:eastAsia="Times New Roman" w:hAnsi="Times New Roman" w:cs="Times New Roman"/>
          <w:iCs w:val="0"/>
          <w:sz w:val="28"/>
          <w:szCs w:val="28"/>
          <w:lang w:eastAsia="uk-UA"/>
        </w:rPr>
        <w:t>).</w:t>
      </w:r>
    </w:p>
    <w:p w14:paraId="71182A42"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Все ж таки, незважаючи на позитивний досвід впровадження електронного урядування в інших країнах не варто забувати, що кожен має свій шлях і він є унікальним в своєму роді. Україні варто зосередитись на розвитку власних підходів до впровадження електронного врядування. Це пояснюється тим, що у нас запізніла країна в розвитку технологій, яка є найбільшою в Європі, саме велика кількість населення провокує в значній мірі складність управління і запровадження нових технологій.</w:t>
      </w:r>
    </w:p>
    <w:p w14:paraId="471A1518"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4EA821F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232B0DCB"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45BCE629"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7AD67C5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116C564B"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0437428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56FF1EBC" w14:textId="77777777" w:rsidR="009F70EF" w:rsidRPr="00EA73F0" w:rsidRDefault="009F70EF" w:rsidP="008672CE">
      <w:pPr>
        <w:tabs>
          <w:tab w:val="left" w:pos="1134"/>
        </w:tabs>
        <w:spacing w:after="0" w:line="360" w:lineRule="auto"/>
        <w:ind w:firstLine="709"/>
        <w:jc w:val="both"/>
        <w:rPr>
          <w:rFonts w:ascii="Times New Roman" w:hAnsi="Times New Roman" w:cs="Times New Roman"/>
          <w:sz w:val="28"/>
          <w:szCs w:val="28"/>
        </w:rPr>
      </w:pPr>
    </w:p>
    <w:p w14:paraId="144B0444" w14:textId="77777777" w:rsidR="009F70EF" w:rsidRPr="00EA73F0" w:rsidRDefault="009F70EF" w:rsidP="008672CE">
      <w:pPr>
        <w:tabs>
          <w:tab w:val="left" w:pos="1134"/>
        </w:tabs>
        <w:spacing w:after="0" w:line="360" w:lineRule="auto"/>
        <w:ind w:firstLine="709"/>
        <w:jc w:val="both"/>
        <w:rPr>
          <w:rFonts w:ascii="Times New Roman" w:hAnsi="Times New Roman" w:cs="Times New Roman"/>
          <w:sz w:val="28"/>
          <w:szCs w:val="28"/>
        </w:rPr>
      </w:pPr>
    </w:p>
    <w:p w14:paraId="1CEF62BF" w14:textId="77777777" w:rsidR="009F70EF" w:rsidRPr="00EA73F0" w:rsidRDefault="009F70EF" w:rsidP="008672CE">
      <w:pPr>
        <w:tabs>
          <w:tab w:val="left" w:pos="1134"/>
        </w:tabs>
        <w:spacing w:after="0" w:line="360" w:lineRule="auto"/>
        <w:ind w:firstLine="709"/>
        <w:jc w:val="both"/>
        <w:rPr>
          <w:rFonts w:ascii="Times New Roman" w:hAnsi="Times New Roman" w:cs="Times New Roman"/>
          <w:sz w:val="28"/>
          <w:szCs w:val="28"/>
        </w:rPr>
      </w:pPr>
    </w:p>
    <w:p w14:paraId="26ABFC26" w14:textId="77777777" w:rsidR="009F70EF" w:rsidRPr="00EA73F0" w:rsidRDefault="009F70EF" w:rsidP="008672CE">
      <w:pPr>
        <w:tabs>
          <w:tab w:val="left" w:pos="1134"/>
        </w:tabs>
        <w:spacing w:after="0" w:line="360" w:lineRule="auto"/>
        <w:ind w:firstLine="709"/>
        <w:jc w:val="both"/>
        <w:rPr>
          <w:rFonts w:ascii="Times New Roman" w:hAnsi="Times New Roman" w:cs="Times New Roman"/>
          <w:sz w:val="28"/>
          <w:szCs w:val="28"/>
        </w:rPr>
      </w:pPr>
    </w:p>
    <w:p w14:paraId="2EF5119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p>
    <w:p w14:paraId="0AB01118"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p>
    <w:p w14:paraId="1F8C6D48"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p>
    <w:p w14:paraId="6949396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p>
    <w:p w14:paraId="392BDA84" w14:textId="77777777" w:rsidR="00D17F51" w:rsidRPr="00EA73F0" w:rsidRDefault="006D2BFB" w:rsidP="00D17F51">
      <w:pPr>
        <w:tabs>
          <w:tab w:val="left" w:pos="1134"/>
        </w:tabs>
        <w:spacing w:after="0" w:line="360" w:lineRule="auto"/>
        <w:jc w:val="center"/>
        <w:rPr>
          <w:rFonts w:ascii="Times New Roman" w:hAnsi="Times New Roman" w:cs="Times New Roman"/>
          <w:sz w:val="28"/>
          <w:szCs w:val="28"/>
        </w:rPr>
      </w:pPr>
      <w:r w:rsidRPr="00EA73F0">
        <w:rPr>
          <w:rFonts w:ascii="Times New Roman" w:hAnsi="Times New Roman" w:cs="Times New Roman"/>
          <w:sz w:val="28"/>
          <w:szCs w:val="28"/>
        </w:rPr>
        <w:t>РОЗДІЛ 2</w:t>
      </w:r>
      <w:r w:rsidR="00D17F51" w:rsidRPr="00EA73F0">
        <w:rPr>
          <w:rFonts w:ascii="Times New Roman" w:hAnsi="Times New Roman" w:cs="Times New Roman"/>
          <w:sz w:val="28"/>
          <w:szCs w:val="28"/>
        </w:rPr>
        <w:t xml:space="preserve"> </w:t>
      </w:r>
      <w:r w:rsidRPr="00EA73F0">
        <w:rPr>
          <w:rFonts w:ascii="Times New Roman" w:hAnsi="Times New Roman" w:cs="Times New Roman"/>
          <w:sz w:val="28"/>
          <w:szCs w:val="28"/>
        </w:rPr>
        <w:t xml:space="preserve">СУЧАСНИЙ СТАН ІНФОРМАТИЗАЦІЇ ПУБЛІЧНОГО </w:t>
      </w:r>
    </w:p>
    <w:p w14:paraId="626AD956" w14:textId="77777777" w:rsidR="006D2BFB" w:rsidRPr="00EA73F0" w:rsidRDefault="006D2BFB" w:rsidP="00D17F51">
      <w:pPr>
        <w:tabs>
          <w:tab w:val="left" w:pos="1134"/>
        </w:tabs>
        <w:spacing w:after="0" w:line="360" w:lineRule="auto"/>
        <w:jc w:val="center"/>
        <w:rPr>
          <w:rFonts w:ascii="Times New Roman" w:hAnsi="Times New Roman" w:cs="Times New Roman"/>
          <w:sz w:val="28"/>
          <w:szCs w:val="28"/>
        </w:rPr>
      </w:pPr>
      <w:r w:rsidRPr="00EA73F0">
        <w:rPr>
          <w:rFonts w:ascii="Times New Roman" w:hAnsi="Times New Roman" w:cs="Times New Roman"/>
          <w:sz w:val="28"/>
          <w:szCs w:val="28"/>
        </w:rPr>
        <w:t>УПРАВЛІННЯ В УКРАЇНІ</w:t>
      </w:r>
    </w:p>
    <w:p w14:paraId="38209AD9" w14:textId="77777777" w:rsidR="008672CE" w:rsidRPr="00EA73F0" w:rsidRDefault="008672CE" w:rsidP="000F52D1">
      <w:pPr>
        <w:tabs>
          <w:tab w:val="left" w:pos="1134"/>
        </w:tabs>
        <w:spacing w:after="0" w:line="360" w:lineRule="auto"/>
        <w:ind w:firstLine="709"/>
        <w:jc w:val="both"/>
        <w:rPr>
          <w:rFonts w:ascii="Times New Roman" w:hAnsi="Times New Roman" w:cs="Times New Roman"/>
          <w:sz w:val="28"/>
          <w:szCs w:val="28"/>
          <w:lang w:val="ru-RU"/>
        </w:rPr>
      </w:pPr>
    </w:p>
    <w:p w14:paraId="55E1522B" w14:textId="77777777" w:rsidR="008672CE" w:rsidRPr="00EA73F0" w:rsidRDefault="008672CE" w:rsidP="000F52D1">
      <w:pPr>
        <w:tabs>
          <w:tab w:val="left" w:pos="1134"/>
        </w:tabs>
        <w:spacing w:after="0" w:line="360" w:lineRule="auto"/>
        <w:ind w:firstLine="709"/>
        <w:jc w:val="both"/>
        <w:rPr>
          <w:rFonts w:ascii="Times New Roman" w:hAnsi="Times New Roman" w:cs="Times New Roman"/>
          <w:sz w:val="28"/>
          <w:szCs w:val="28"/>
          <w:lang w:val="ru-RU"/>
        </w:rPr>
      </w:pPr>
    </w:p>
    <w:p w14:paraId="401A2592" w14:textId="77777777" w:rsidR="006D2BFB" w:rsidRPr="00EA73F0" w:rsidRDefault="006D2BFB" w:rsidP="000F52D1">
      <w:pPr>
        <w:tabs>
          <w:tab w:val="left" w:pos="1134"/>
        </w:tabs>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b/>
          <w:sz w:val="28"/>
          <w:szCs w:val="28"/>
        </w:rPr>
        <w:t>2.1</w:t>
      </w:r>
      <w:r w:rsidR="008672CE" w:rsidRPr="00EA73F0">
        <w:rPr>
          <w:rFonts w:ascii="Times New Roman" w:hAnsi="Times New Roman" w:cs="Times New Roman"/>
          <w:b/>
          <w:sz w:val="28"/>
          <w:szCs w:val="28"/>
        </w:rPr>
        <w:t xml:space="preserve"> </w:t>
      </w:r>
      <w:r w:rsidRPr="00EA73F0">
        <w:rPr>
          <w:rFonts w:ascii="Times New Roman" w:hAnsi="Times New Roman" w:cs="Times New Roman"/>
          <w:b/>
          <w:sz w:val="28"/>
          <w:szCs w:val="28"/>
        </w:rPr>
        <w:t>Стан технологічних та соціально-політичних ресурсів електронного врядування в Україні</w:t>
      </w:r>
    </w:p>
    <w:p w14:paraId="462025BC"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Відповідно до  «Концепції розвитку електронного урядування в Україні» одним із першочергових пріоритетів реформування системи державного управління в Україні на сьогодні є розвиток електронного врядування, яке є одним з інструментів розвитку інформаційного суспільства, яке орієнтоване на інтереси людей та є відкритим для всіх. В інформаційному суспільстві кожен громадянин має можливість створювати і накопичувати інформацію та знання, мати до них вільний доступ, користуватися та обмінюватися ними, щоб дати змогу кожній людині повною мірою реалізувати свій потенціал для забезпечення особистого і суспільного розвитку та підвищення якості життя та в загальному побудови відкритого та прозорого суспільства.</w:t>
      </w:r>
    </w:p>
    <w:p w14:paraId="5A54730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 Серед основних умов успішного формування електронного суспільства є: демократична та правова держава і розвинуте громадянське суспільство; довіра населення до влади; доступність інфраструктурних компонентів; готовність нормативно-правової бази; готовність органів влади надавати електронні послуги, в тому числі, навчені та мотивовані до впровадження електронного врядування державні службовці; готовність суспільства отримувати ці послуги (активне та підготоване до використання ІКТ населення та бізнес), підключення до Інтернету більше, ніж 70% громадян країни; достатність ресурсів та їх раціональне і ефективне використання та інше. Зазначені умови можуть бути систематизовані на політичні, нормативно-правові, організаційні, техніко-технологічні, фінансові тощо. Нормальне функціонування електронного врядування, перш за все, залежить від «технологічної готовності», тобто, від рівня розвитку ринку інформаційних технологій. Важливість розвитку ІКТ-ринку полягає у можливості сформувати необхідну інфраструктуру надання послуг, це означає забезпечення суспільства засобами надання електронних послуг. Без сумніву, визначальним фактором для успішного становленні електронного врядування є рівень доступу до мережі Інтернет. </w:t>
      </w:r>
    </w:p>
    <w:p w14:paraId="74CD327F"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Користувачами Інтернет в Україні на сьогодні є 67% населення, у США користуються Всесвітньою мережею 91, 4% населення країни, у Німеччині – 94,6%, у Великобританії – 90,8%, Франції – 90,6%, у Польщі – 72,4%, у Росії – 76,4%. Загалом, 93,5% жителів ЄС користуються Всесвітньою павутиною. Хоча рівень інформаційної культури суспільства значно зріс, вільний вихід в Інтернет через домашні комп’ютери в Україні має обмежене число громадян, і масове використання Інтернету в нашій країні все ще залишається невирішеною проблемою. </w:t>
      </w:r>
    </w:p>
    <w:p w14:paraId="7F172E5D"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 даний час, 5,22 мільярди людей у всьому світі користується смартфонами, що еквівалентно 66,6% усього населення світу. З січня 2021 року кількість користувачів смартфонами збільшилася на 1,8% (93 мільйони)що. Що стосується України, то у 2021 році смартфонами </w:t>
      </w:r>
      <w:r w:rsidRPr="00EA73F0">
        <w:rPr>
          <w:rFonts w:ascii="Times New Roman" w:hAnsi="Times New Roman" w:cs="Times New Roman"/>
          <w:sz w:val="28"/>
          <w:szCs w:val="28"/>
        </w:rPr>
        <w:lastRenderedPageBreak/>
        <w:t xml:space="preserve">користується 60% населення. У порівнянні  минулими роками можна підтвердити гіпотезу про динамічний характер цього показника. </w:t>
      </w:r>
    </w:p>
    <w:p w14:paraId="375AAC48"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Цей рік став унікальним щодо значного збільшення потреби використання Інтернет-</w:t>
      </w:r>
      <w:proofErr w:type="spellStart"/>
      <w:r w:rsidRPr="00EA73F0">
        <w:rPr>
          <w:rFonts w:ascii="Times New Roman" w:hAnsi="Times New Roman" w:cs="Times New Roman"/>
          <w:sz w:val="28"/>
          <w:szCs w:val="28"/>
        </w:rPr>
        <w:t>технолгій</w:t>
      </w:r>
      <w:proofErr w:type="spellEnd"/>
      <w:r w:rsidRPr="00EA73F0">
        <w:rPr>
          <w:rFonts w:ascii="Times New Roman" w:hAnsi="Times New Roman" w:cs="Times New Roman"/>
          <w:sz w:val="28"/>
          <w:szCs w:val="28"/>
        </w:rPr>
        <w:t xml:space="preserve"> та он-лайн комунікації у зв’язку з ситуацією пов’язаною з </w:t>
      </w:r>
      <w:proofErr w:type="spellStart"/>
      <w:r w:rsidRPr="00EA73F0">
        <w:rPr>
          <w:rFonts w:ascii="Times New Roman" w:hAnsi="Times New Roman" w:cs="Times New Roman"/>
          <w:sz w:val="28"/>
          <w:szCs w:val="28"/>
        </w:rPr>
        <w:t>ковід</w:t>
      </w:r>
      <w:proofErr w:type="spellEnd"/>
      <w:r w:rsidRPr="00EA73F0">
        <w:rPr>
          <w:rFonts w:ascii="Times New Roman" w:hAnsi="Times New Roman" w:cs="Times New Roman"/>
          <w:sz w:val="28"/>
          <w:szCs w:val="28"/>
        </w:rPr>
        <w:t>-пандемією та підвищенням залежності громадян від сучасних Інтернет-технологій.</w:t>
      </w:r>
    </w:p>
    <w:p w14:paraId="2C9021CC"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Нерівномірність розвитку ІКТ у регіонах так і залишається однією з важливих проблем для України. В Україні існує значний розрив між показниками в регіонах за складовою «технологічна готовність». Так, до п’ятірки лідерів увійшли Київ, Київська, Харківська, Одеська, Львівська та Дніпропетровська області. Місто Київ значно випереджає інші регіони, особливо за показниками використання ІКТ. Найгірші позиції має Луганська, Кіровоградська, Чернівецька області. 33% від усіх Інтернет-користувачів припадає на центрально-північні регіони України, 29% – на Сході; 27% – західні регіони; 11% – Південь України.</w:t>
      </w:r>
    </w:p>
    <w:p w14:paraId="306D483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Найменші можливості для доступу мають жителі Рівненської області. Найкращі можливості для вибору послуг доступу в Інтернет мають мешканці Києва. За даними звіту про роботу за 2020 рік, який опублікувала Національна комісія регулювання зв’язку та інформатизації станом на 01 січня 2021 року до Реєстру </w:t>
      </w:r>
      <w:proofErr w:type="spellStart"/>
      <w:r w:rsidRPr="00EA73F0">
        <w:rPr>
          <w:rFonts w:ascii="Times New Roman" w:hAnsi="Times New Roman" w:cs="Times New Roman"/>
          <w:sz w:val="28"/>
          <w:szCs w:val="28"/>
        </w:rPr>
        <w:t>внесено</w:t>
      </w:r>
      <w:proofErr w:type="spellEnd"/>
      <w:r w:rsidRPr="00EA73F0">
        <w:rPr>
          <w:rFonts w:ascii="Times New Roman" w:hAnsi="Times New Roman" w:cs="Times New Roman"/>
          <w:sz w:val="28"/>
          <w:szCs w:val="28"/>
        </w:rPr>
        <w:t xml:space="preserve"> інформацію щодо 2937 суб’єктів господарювання, з яких 1496 операторів та 1441 провайдерів телекомунікацій. Не зважаючи на це, гострою проблемою на сьогодні залишається небажанням Інтернет-провайдерів реалізовувати проекти по підключенню невеликих населених пунктів, у зв’язку із суттєвими витратами на реалізацію таких проектів та довгим терміном їхньої окупності.</w:t>
      </w:r>
    </w:p>
    <w:p w14:paraId="6B77DC76"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Попри те, представники влади оптимістично налаштовані щодо майбутнього розвитку інформаційного суспільства в Україні, електронних послуг, розбудови електронного врядування тощо. </w:t>
      </w:r>
    </w:p>
    <w:p w14:paraId="70519872"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Кабінет Міністрів України затвердив план заходів з розвитку широкосмугового доступу до Інтернету на 2021-2022 роки. У плані заходів </w:t>
      </w:r>
      <w:r w:rsidRPr="00EA73F0">
        <w:rPr>
          <w:rFonts w:ascii="Times New Roman" w:eastAsia="Times New Roman" w:hAnsi="Times New Roman" w:cs="Times New Roman"/>
          <w:iCs w:val="0"/>
          <w:sz w:val="28"/>
          <w:szCs w:val="28"/>
          <w:lang w:eastAsia="uk-UA"/>
        </w:rPr>
        <w:lastRenderedPageBreak/>
        <w:t>визначені основні завдання державної політики у сфері розвитку цифрової інфраструктури, проблеми та напрями їх вирішення у 2021-2022 роках.</w:t>
      </w:r>
    </w:p>
    <w:p w14:paraId="055237BE"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Зокрема, план передбачає підключення 6 тис. закладів соціальної інфраструктури до фіксованого широкосмугового </w:t>
      </w:r>
      <w:hyperlink r:id="rId9" w:tgtFrame="_blank" w:history="1">
        <w:r w:rsidRPr="00EA73F0">
          <w:rPr>
            <w:rFonts w:ascii="Times New Roman" w:eastAsia="Times New Roman" w:hAnsi="Times New Roman" w:cs="Times New Roman"/>
            <w:iCs w:val="0"/>
            <w:sz w:val="28"/>
            <w:szCs w:val="28"/>
            <w:lang w:eastAsia="uk-UA"/>
          </w:rPr>
          <w:t>Інтернету</w:t>
        </w:r>
      </w:hyperlink>
      <w:r w:rsidRPr="00EA73F0">
        <w:rPr>
          <w:rFonts w:ascii="Times New Roman" w:eastAsia="Times New Roman" w:hAnsi="Times New Roman" w:cs="Times New Roman"/>
          <w:iCs w:val="0"/>
          <w:sz w:val="28"/>
          <w:szCs w:val="28"/>
          <w:lang w:eastAsia="uk-UA"/>
        </w:rPr>
        <w:t> у IV кварталі 2021 року. У I кварталі 2022 року запланований запуск державної платформи стану розвитку широкосмугового доступу Інтернету broadband.gov.ua, яка забезпечить прозорі закупівлі у телекомунікаційній сфері та слугуватиме єдиним вікном для збору інформації про якість телекомунікаційних послуг.</w:t>
      </w:r>
    </w:p>
    <w:p w14:paraId="3E311DE9"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Крім цього, у документі визначені строки розроблення окремих нормативно-правових актів, що стосуються доступу до електроенергетичної та транспортної інфраструктури, розрахунків електромагнітної сумісності, а також оновлення переліку показників якості та їх граничних нормованих рівнів для послуг мобільного зв’язку.</w:t>
      </w:r>
    </w:p>
    <w:p w14:paraId="7D553BB9" w14:textId="77777777" w:rsidR="006D2BFB" w:rsidRPr="00EA73F0" w:rsidRDefault="006D2BFB" w:rsidP="008672CE">
      <w:pPr>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Також, у 2021 році Міністерство цифрової трансформації розпочало проект «Інтернет-субвенція», в межах якого до широкосмугового Інтернету в Україні будуть підключені понад 6 тисяч сільських освітніх, культурних і медичних закладів та 2,5 мільйони  громадян отримають можливість підключитися до швидкісного Інтернету після того, як у їхніх селах будуть підключені соціальні об'єкти. Загалом у планах відомства до 2024 року забезпечити Інтернетом 95% населення України, що позитивно вплине на розвиток регіонів, жителі яких отримають доступ до пріоритетних публічних послуг.</w:t>
      </w:r>
    </w:p>
    <w:p w14:paraId="49E11E5E" w14:textId="77777777" w:rsidR="006D2BFB" w:rsidRPr="00EA73F0" w:rsidRDefault="006D2BFB" w:rsidP="008672CE">
      <w:pPr>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bCs/>
          <w:iCs w:val="0"/>
          <w:sz w:val="28"/>
          <w:szCs w:val="28"/>
          <w:lang w:eastAsia="uk-UA"/>
        </w:rPr>
        <w:t xml:space="preserve">На сьогодні в Україні не підключено до Інтернету </w:t>
      </w:r>
      <w:r w:rsidRPr="00EA73F0">
        <w:rPr>
          <w:rFonts w:ascii="Times New Roman" w:eastAsia="Times New Roman" w:hAnsi="Times New Roman" w:cs="Times New Roman"/>
          <w:iCs w:val="0"/>
          <w:sz w:val="28"/>
          <w:szCs w:val="28"/>
          <w:lang w:eastAsia="uk-UA"/>
        </w:rPr>
        <w:t>40% шкіл, 92% бібліотек та 37% лікарень.</w:t>
      </w:r>
    </w:p>
    <w:p w14:paraId="5C56E738" w14:textId="77777777" w:rsidR="006D2BFB" w:rsidRPr="00EA73F0" w:rsidRDefault="006D2BFB" w:rsidP="008672CE">
      <w:pPr>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 підрахунками </w:t>
      </w:r>
      <w:proofErr w:type="spellStart"/>
      <w:r w:rsidRPr="00EA73F0">
        <w:rPr>
          <w:rFonts w:ascii="Times New Roman" w:eastAsia="Times New Roman" w:hAnsi="Times New Roman" w:cs="Times New Roman"/>
          <w:iCs w:val="0"/>
          <w:sz w:val="28"/>
          <w:szCs w:val="28"/>
          <w:lang w:eastAsia="uk-UA"/>
        </w:rPr>
        <w:t>Мінцифри</w:t>
      </w:r>
      <w:proofErr w:type="spellEnd"/>
      <w:r w:rsidRPr="00EA73F0">
        <w:rPr>
          <w:rFonts w:ascii="Times New Roman" w:eastAsia="Times New Roman" w:hAnsi="Times New Roman" w:cs="Times New Roman"/>
          <w:iCs w:val="0"/>
          <w:sz w:val="28"/>
          <w:szCs w:val="28"/>
          <w:lang w:eastAsia="uk-UA"/>
        </w:rPr>
        <w:t xml:space="preserve">, близько 2 тисяч українських шкіл, де навчається понад 180 тисяч учнів, розташовані у населених пунктах, де немає жодного оптичного провайдера. Найбільше об’єктів не підключено у Вінницький та Житомирській областях. 46% всіх українських сімей мають доступ до швидкісного Інтернету. Тим часом у ЄС середній показник становить78 %. </w:t>
      </w:r>
    </w:p>
    <w:p w14:paraId="0CF13ED7" w14:textId="77777777" w:rsidR="006D2BFB" w:rsidRPr="00EA73F0" w:rsidRDefault="006D2BFB" w:rsidP="008672CE">
      <w:pPr>
        <w:spacing w:after="0" w:line="360" w:lineRule="auto"/>
        <w:ind w:firstLine="709"/>
        <w:jc w:val="both"/>
        <w:rPr>
          <w:rFonts w:ascii="Times New Roman" w:hAnsi="Times New Roman" w:cs="Times New Roman"/>
          <w:sz w:val="28"/>
          <w:szCs w:val="28"/>
          <w:shd w:val="clear" w:color="auto" w:fill="FFFFFF"/>
        </w:rPr>
      </w:pPr>
      <w:r w:rsidRPr="00EA73F0">
        <w:rPr>
          <w:rFonts w:ascii="Times New Roman" w:hAnsi="Times New Roman" w:cs="Times New Roman"/>
          <w:sz w:val="28"/>
          <w:szCs w:val="28"/>
          <w:shd w:val="clear" w:color="auto" w:fill="FFFFFF"/>
        </w:rPr>
        <w:lastRenderedPageBreak/>
        <w:t>Найменша вартість 1 ГБ мобільних даних у 2021 році становить 4 гривні ($ 0.14), найвища — 1000 гривень ($ 35.88). Завдяки проекту LTE900, який з ініціативи Міністерства цифрової трансформації України стартував у липні минулого року, понад 7,7 мільйонів українців, які проживають у 12,9 тисячах населених пунктів, отримали 4G. Загалом у країні 22,73 тисячі міст і сіл уже мають доступ до високошвидкісного мобільного Інтернету. </w:t>
      </w:r>
    </w:p>
    <w:p w14:paraId="1E047C60" w14:textId="77777777" w:rsidR="006D2BFB" w:rsidRPr="00EA73F0" w:rsidRDefault="006D2BFB" w:rsidP="008672CE">
      <w:pPr>
        <w:spacing w:after="0" w:line="360" w:lineRule="auto"/>
        <w:ind w:firstLine="709"/>
        <w:jc w:val="both"/>
        <w:rPr>
          <w:rFonts w:ascii="Times New Roman" w:hAnsi="Times New Roman" w:cs="Times New Roman"/>
          <w:sz w:val="28"/>
          <w:szCs w:val="28"/>
          <w:shd w:val="clear" w:color="auto" w:fill="FFFFFF"/>
        </w:rPr>
      </w:pPr>
      <w:r w:rsidRPr="00EA73F0">
        <w:rPr>
          <w:rFonts w:ascii="Times New Roman" w:hAnsi="Times New Roman" w:cs="Times New Roman"/>
          <w:sz w:val="28"/>
          <w:szCs w:val="28"/>
        </w:rPr>
        <w:t>Розвиток телекомунікаційної інфраструктури (зокрема, рівень Інтернет-доступу) напряму впливає на рівень розвитку електронного врядування у країні. Так, згідно рейтингу Організації Об’єднаних Націй (</w:t>
      </w:r>
      <w:proofErr w:type="spellStart"/>
      <w:r w:rsidRPr="00EA73F0">
        <w:rPr>
          <w:rFonts w:ascii="Times New Roman" w:hAnsi="Times New Roman" w:cs="Times New Roman"/>
          <w:sz w:val="28"/>
          <w:szCs w:val="28"/>
        </w:rPr>
        <w:t>The</w:t>
      </w:r>
      <w:proofErr w:type="spellEnd"/>
      <w:r w:rsidRPr="00EA73F0">
        <w:rPr>
          <w:rFonts w:ascii="Times New Roman" w:hAnsi="Times New Roman" w:cs="Times New Roman"/>
          <w:sz w:val="28"/>
          <w:szCs w:val="28"/>
        </w:rPr>
        <w:t xml:space="preserve"> 2012 </w:t>
      </w:r>
      <w:proofErr w:type="spellStart"/>
      <w:r w:rsidRPr="00EA73F0">
        <w:rPr>
          <w:rFonts w:ascii="Times New Roman" w:hAnsi="Times New Roman" w:cs="Times New Roman"/>
          <w:sz w:val="28"/>
          <w:szCs w:val="28"/>
        </w:rPr>
        <w:t>United</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Nations</w:t>
      </w:r>
      <w:proofErr w:type="spellEnd"/>
      <w:r w:rsidRPr="00EA73F0">
        <w:rPr>
          <w:rFonts w:ascii="Times New Roman" w:hAnsi="Times New Roman" w:cs="Times New Roman"/>
          <w:sz w:val="28"/>
          <w:szCs w:val="28"/>
        </w:rPr>
        <w:t xml:space="preserve"> e-</w:t>
      </w:r>
      <w:proofErr w:type="spellStart"/>
      <w:r w:rsidRPr="00EA73F0">
        <w:rPr>
          <w:rFonts w:ascii="Times New Roman" w:hAnsi="Times New Roman" w:cs="Times New Roman"/>
          <w:sz w:val="28"/>
          <w:szCs w:val="28"/>
        </w:rPr>
        <w:t>Government</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Survey</w:t>
      </w:r>
      <w:proofErr w:type="spellEnd"/>
      <w:r w:rsidRPr="00EA73F0">
        <w:rPr>
          <w:rFonts w:ascii="Times New Roman" w:hAnsi="Times New Roman" w:cs="Times New Roman"/>
          <w:sz w:val="28"/>
          <w:szCs w:val="28"/>
        </w:rPr>
        <w:t>) позиція України поступово погіршується. У 2012 році Україна зайняла 68-е місце у рейтингу країн за рівнем розвитку електронного урядування у світі, тоді як у 2014 році – 87-е місце, у 2016 році – 62-е місце, 2018 році – 82-е місце та 69-е місце серед 193 країн у 2020 році</w:t>
      </w:r>
      <w:r w:rsidRPr="00EA73F0">
        <w:rPr>
          <w:rFonts w:ascii="Times New Roman" w:hAnsi="Times New Roman" w:cs="Times New Roman"/>
          <w:sz w:val="28"/>
          <w:szCs w:val="28"/>
          <w:vertAlign w:val="superscript"/>
        </w:rPr>
        <w:footnoteReference w:id="21"/>
      </w:r>
      <w:r w:rsidRPr="00EA73F0">
        <w:rPr>
          <w:rFonts w:ascii="Times New Roman" w:hAnsi="Times New Roman" w:cs="Times New Roman"/>
          <w:sz w:val="28"/>
          <w:szCs w:val="28"/>
        </w:rPr>
        <w:t>. Україна, як держава з доходами нижче середнього, віднесена в групу країн з високим рівнем індексу EGDI. Разом з тим, попри дуже високий рівень розвитку людського капіталу, розвитку відкритості уряду, індекс е-участі та його використання, прогрес в Україні дещо застопорився. Причиною цього є менш розвинена телекомунікаційна інфраструктура та онлайн-послуги.</w:t>
      </w:r>
      <w:r w:rsidRPr="00EA73F0">
        <w:rPr>
          <w:rFonts w:ascii="Times New Roman" w:hAnsi="Times New Roman" w:cs="Times New Roman"/>
          <w:sz w:val="28"/>
          <w:szCs w:val="28"/>
          <w:shd w:val="clear" w:color="auto" w:fill="FFFFFF"/>
        </w:rPr>
        <w:t xml:space="preserve"> </w:t>
      </w:r>
      <w:r w:rsidRPr="00EA73F0">
        <w:rPr>
          <w:rFonts w:ascii="Times New Roman" w:hAnsi="Times New Roman" w:cs="Times New Roman"/>
          <w:sz w:val="28"/>
          <w:szCs w:val="28"/>
        </w:rPr>
        <w:t xml:space="preserve">Таким чином, варто констатувати, що позиція України, порівняно, є досить нестабільною. Більше того, рейтингова позиція у 2020 році є набагато нижчою, аніж у 2016 році. </w:t>
      </w:r>
    </w:p>
    <w:p w14:paraId="2D24202E"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A73F0">
        <w:rPr>
          <w:rFonts w:ascii="Times New Roman" w:hAnsi="Times New Roman" w:cs="Times New Roman"/>
          <w:sz w:val="28"/>
          <w:szCs w:val="28"/>
        </w:rPr>
        <w:t>Варто зазначити, що У</w:t>
      </w:r>
      <w:r w:rsidRPr="00EA73F0">
        <w:rPr>
          <w:rFonts w:ascii="Times New Roman" w:eastAsia="Times New Roman" w:hAnsi="Times New Roman" w:cs="Times New Roman"/>
          <w:iCs w:val="0"/>
          <w:sz w:val="28"/>
          <w:szCs w:val="28"/>
          <w:lang w:eastAsia="uk-UA"/>
        </w:rPr>
        <w:t>країна піднялася на 29 позицій у рейтингу індексу електронної участі Організації Об’єднаних Націй, який формується в рамках дослідження UN E-</w:t>
      </w:r>
      <w:proofErr w:type="spellStart"/>
      <w:r w:rsidRPr="00EA73F0">
        <w:rPr>
          <w:rFonts w:ascii="Times New Roman" w:eastAsia="Times New Roman" w:hAnsi="Times New Roman" w:cs="Times New Roman"/>
          <w:iCs w:val="0"/>
          <w:sz w:val="28"/>
          <w:szCs w:val="28"/>
          <w:lang w:eastAsia="uk-UA"/>
        </w:rPr>
        <w:t>government</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Survey</w:t>
      </w:r>
      <w:proofErr w:type="spellEnd"/>
      <w:r w:rsidRPr="00EA73F0">
        <w:rPr>
          <w:rFonts w:ascii="Times New Roman" w:eastAsia="Times New Roman" w:hAnsi="Times New Roman" w:cs="Times New Roman"/>
          <w:iCs w:val="0"/>
          <w:sz w:val="28"/>
          <w:szCs w:val="28"/>
          <w:lang w:eastAsia="uk-UA"/>
        </w:rPr>
        <w:t xml:space="preserve">, </w:t>
      </w:r>
      <w:r w:rsidRPr="00EA73F0">
        <w:rPr>
          <w:rFonts w:ascii="Times New Roman" w:eastAsia="Times New Roman" w:hAnsi="Times New Roman" w:cs="Times New Roman"/>
          <w:sz w:val="28"/>
          <w:szCs w:val="28"/>
          <w:lang w:eastAsia="uk-UA"/>
        </w:rPr>
        <w:t xml:space="preserve">сьогодні вона посідає 46-е місце зі 193 країн світу – учасниць рейтингу. Лідерами цього рейтингу є Естонія, Південна Корея, США, Японія та Нова Зеландія. </w:t>
      </w:r>
      <w:r w:rsidRPr="00EA73F0">
        <w:rPr>
          <w:rFonts w:ascii="Times New Roman" w:eastAsia="Times New Roman" w:hAnsi="Times New Roman" w:cs="Times New Roman"/>
          <w:iCs w:val="0"/>
          <w:sz w:val="28"/>
          <w:szCs w:val="28"/>
          <w:lang w:eastAsia="uk-UA"/>
        </w:rPr>
        <w:t xml:space="preserve">Курс на </w:t>
      </w:r>
      <w:proofErr w:type="spellStart"/>
      <w:r w:rsidRPr="00EA73F0">
        <w:rPr>
          <w:rFonts w:ascii="Times New Roman" w:eastAsia="Times New Roman" w:hAnsi="Times New Roman" w:cs="Times New Roman"/>
          <w:iCs w:val="0"/>
          <w:sz w:val="28"/>
          <w:szCs w:val="28"/>
          <w:lang w:eastAsia="uk-UA"/>
        </w:rPr>
        <w:t>діджиталізацію</w:t>
      </w:r>
      <w:proofErr w:type="spellEnd"/>
      <w:r w:rsidRPr="00EA73F0">
        <w:rPr>
          <w:rFonts w:ascii="Times New Roman" w:eastAsia="Times New Roman" w:hAnsi="Times New Roman" w:cs="Times New Roman"/>
          <w:iCs w:val="0"/>
          <w:sz w:val="28"/>
          <w:szCs w:val="28"/>
          <w:lang w:eastAsia="uk-UA"/>
        </w:rPr>
        <w:t xml:space="preserve">, за яким рухається Україна, показав свої перші результати. Так, у 2020 році Україна зайняла 69-е місце у рейтингу країн із найбільш розвиненим електронним урядуванням, що на 13 позицій вище, ніж у 2018. Україна належить до групи </w:t>
      </w:r>
      <w:r w:rsidRPr="00EA73F0">
        <w:rPr>
          <w:rFonts w:ascii="Times New Roman" w:eastAsia="Times New Roman" w:hAnsi="Times New Roman" w:cs="Times New Roman"/>
          <w:iCs w:val="0"/>
          <w:sz w:val="28"/>
          <w:szCs w:val="28"/>
          <w:lang w:eastAsia="uk-UA"/>
        </w:rPr>
        <w:lastRenderedPageBreak/>
        <w:t xml:space="preserve">країн із високим рівнем розвитку, її результати найбільш наближені до показників Вірменії та Азербайджану. Традиційно, у рейтингу лідирують Данія, Південна Корея, Естонія, Фінляндія та Австралія. </w:t>
      </w:r>
    </w:p>
    <w:p w14:paraId="5DF34C1E"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Попри певні успіхи, Україна продовжує залишатись не тільки регіональним аутсайдером, а й входить до переліку 10-найгірших країн рейтингу (+2 позиції, 58 місце із 63 країн ). Розрив між лідером та Україною складає більше балів ніж країна набрала в цілому. За рівнем якості освіти, знань та навичок, рівня кваліфікації робочої сили, країна посіла 38 місце проти 40 місця роком раніше; розвитку цифрових технологій - 59 місце проти 61 місця в рейтингу 2019 року. За рівнем показників готовності до майбутнього використання цифрових технологій урядом, бізнесом та суспільства в цілому – 61 місце проти 62 місця роком раніше. До слабких сторін України автори дослідження відносять захист прав на інтелектуальну власність, насамперед існування піратства, банківські і фінансові сервіси, високі інвестиційні ризики, а також рівень </w:t>
      </w:r>
      <w:proofErr w:type="spellStart"/>
      <w:r w:rsidRPr="00EA73F0">
        <w:rPr>
          <w:rFonts w:ascii="Times New Roman" w:hAnsi="Times New Roman" w:cs="Times New Roman"/>
          <w:sz w:val="28"/>
          <w:szCs w:val="28"/>
        </w:rPr>
        <w:t>кібербезпеки</w:t>
      </w:r>
      <w:proofErr w:type="spellEnd"/>
      <w:r w:rsidRPr="00EA73F0">
        <w:rPr>
          <w:rFonts w:ascii="Times New Roman" w:hAnsi="Times New Roman" w:cs="Times New Roman"/>
          <w:sz w:val="28"/>
          <w:szCs w:val="28"/>
        </w:rPr>
        <w:t>. До сильних сторін країни віднесені можливості розпочати бізнес, швидкість Інтернет-підключень,  електронна демократія, використання великих даних та якість навчання</w:t>
      </w:r>
      <w:r w:rsidRPr="00EA73F0">
        <w:rPr>
          <w:rFonts w:ascii="Times New Roman" w:hAnsi="Times New Roman" w:cs="Times New Roman"/>
          <w:sz w:val="28"/>
          <w:szCs w:val="28"/>
          <w:vertAlign w:val="superscript"/>
        </w:rPr>
        <w:footnoteReference w:id="22"/>
      </w:r>
      <w:r w:rsidRPr="00EA73F0">
        <w:rPr>
          <w:rFonts w:ascii="Times New Roman" w:hAnsi="Times New Roman" w:cs="Times New Roman"/>
          <w:sz w:val="28"/>
          <w:szCs w:val="28"/>
        </w:rPr>
        <w:t>.</w:t>
      </w:r>
    </w:p>
    <w:p w14:paraId="59BBF8B5"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За Індексом мережевої готовності Україна також є аутсайдером Європейського регіону (+3 позиції, 64 місце із 134 країн). Якщо регіон переважно складають країни з високим та вище середнього рівнем доходу, то Україна віднесена до країн з низьким рівнем доходів. При цьому, серед країн з низьким рівнем доходів Україна посіла 2 позицію після В’єтнаму. По чотирьох основних групах, за якими проводився аналіз країн, Україна посіла: 62 місце – в групі «Технології», 65 місце – в групі «Люди», 58 місце – в групі «Управління» та 79 місце – в групі «Вплив». За рівнем досягнення Цілей сталого розвитку ООН – аж 91 місце! До слабких сторін України автори дослідження відносять якість законодавства (87 місце), в тому числі з регулювання діяльності ІКТ (75 місце), покриття мобільним зв’язком 4G (129 </w:t>
      </w:r>
      <w:r w:rsidRPr="00EA73F0">
        <w:rPr>
          <w:rFonts w:ascii="Times New Roman" w:hAnsi="Times New Roman" w:cs="Times New Roman"/>
          <w:sz w:val="28"/>
          <w:szCs w:val="28"/>
        </w:rPr>
        <w:lastRenderedPageBreak/>
        <w:t>місце) та кількість абонентів мобільного широкосмугового доступу (102 місце), доступність до чистої енергії (128 місце), вартість мобільних телефонів (113 місце), низький рівень добробуту та можливості вільно обирати шлях реалізації (109 та 105 місце відповідно), потенційна тривалість здорового життя (86 місце), а також низька можливість використання цифрових платформ в сільській місцевості (93 місце). До сильних сторін країни віднесені рівень грамотності дорослого населення та законодавство в сфері електронної комерції (1 місце), а також кількість абонентів із швидкістю фіксованих Інтернет-підключень 10 Мбіт/с (16 місце),міжнародна пропускна здатність Інтернету на одного користувача (50 місце), можливість адаптації правової бази до нових технологій (43 місце), цінова доступність послуг мобільного зв’язку (46 місце), забезпеченість початкової школи Інтернетом (40 місце), Веб-сервіси для хостингу ІТ (34 місце), розпочати бізнес, e-демократія, наявність інноваційних технологій (49 місце), кількістю патентних заявок в сфері ІКТ (45 місце), рівень перетворень в цифрову економіку (36 місце), забезпечення гендерної рівності (24 місце), використання великих даних та професійний рівень задіяних у бізнесі (31 місце) населення та кількість зарахованих у вищих навчальних закладах (14 місце) та якість освіти (42 місце)</w:t>
      </w:r>
      <w:r w:rsidRPr="00EA73F0">
        <w:rPr>
          <w:rFonts w:ascii="Times New Roman" w:hAnsi="Times New Roman" w:cs="Times New Roman"/>
          <w:sz w:val="28"/>
          <w:szCs w:val="28"/>
          <w:vertAlign w:val="superscript"/>
        </w:rPr>
        <w:footnoteReference w:id="23"/>
      </w:r>
      <w:r w:rsidRPr="00EA73F0">
        <w:rPr>
          <w:rFonts w:ascii="Times New Roman" w:hAnsi="Times New Roman" w:cs="Times New Roman"/>
          <w:sz w:val="28"/>
          <w:szCs w:val="28"/>
        </w:rPr>
        <w:t>.</w:t>
      </w:r>
    </w:p>
    <w:p w14:paraId="1B41217B"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Разом з тим, Україна віднесена до країн, які найбільше просунулись в покращенні свободи Інтернету. У період охоплення проведення дослідження спостерігалося значне зростання показників доступу до Інтернету, а уряд планував забезпечити практично загальне покриття мобільним Інтернетом. Випадкових, чи навмисних збоїв в підключенні не спостерігалось. Вимога ліцензування для Інтернет-провайдерів була скасована на користь режиму повідомлення, а також змінились пріоритети в сфері ІКТ, і взято курс на цифрову трансформацію країни. В цілому Україна провела низку позитивних реформ, які сприяли покращенню свободи Інтернету. У відповідь на пандемію </w:t>
      </w:r>
      <w:r w:rsidRPr="00EA73F0">
        <w:rPr>
          <w:rFonts w:ascii="Times New Roman" w:hAnsi="Times New Roman" w:cs="Times New Roman"/>
          <w:sz w:val="28"/>
          <w:szCs w:val="28"/>
        </w:rPr>
        <w:lastRenderedPageBreak/>
        <w:t xml:space="preserve">COVID-19 уряд в основному уникнув серйозних порушень конфіденційності в Інтернеті, що знизило кількість політично мотивованих кібератак. Однак в цілому системні загрози свободі в Інтернеті зберігаються, включаючи маніпулювання контентом і триваюче судове переслідування користувачів за висловлювання в Інтернеті, які можуть бути захищені міжнародними стандартами прав людини. Разом з цим, влада України продовжувала піддавати цензурі онлайн-контент, в тому числі відновлюючи санкції щодо російських веб-платформ і веб-сайтів. Також були підготовлені два підданих критиці законопроекти, які розширювали можливості державних органів блокувати </w:t>
      </w:r>
      <w:proofErr w:type="spellStart"/>
      <w:r w:rsidRPr="00EA73F0">
        <w:rPr>
          <w:rFonts w:ascii="Times New Roman" w:hAnsi="Times New Roman" w:cs="Times New Roman"/>
          <w:sz w:val="28"/>
          <w:szCs w:val="28"/>
        </w:rPr>
        <w:t>вебсайти</w:t>
      </w:r>
      <w:proofErr w:type="spellEnd"/>
      <w:r w:rsidRPr="00EA73F0">
        <w:rPr>
          <w:rFonts w:ascii="Times New Roman" w:hAnsi="Times New Roman" w:cs="Times New Roman"/>
          <w:sz w:val="28"/>
          <w:szCs w:val="28"/>
        </w:rPr>
        <w:t xml:space="preserve">, видаляти контент і іншим чином впливати на інформаційний ландшафт. Пандемія COVID19 загострила існуючі проблеми з подачею інформації та дезінформацією. Пандемія COVID-19 привела до того, що влада залучила до відповідальності користувачів за поширення чуток в Інтернеті і запустила кілька ініціатив, спрямованих на припинення розповсюдження коронавірусу COVID-19, включаючи додаток, який відстежує людей, які перебували в обов'язковій ізоляції, що порушувало права користувачів на конфіденційність. Інтернет-блогери продовжували стикатися з незаконними репресіями за свою роботу. Кібератаки залишались звичайним явищем, зачіпаючи як урядові, так і неурядові сайти. Отже, виходячи з вищевикладеного, дослідниками </w:t>
      </w:r>
      <w:proofErr w:type="spellStart"/>
      <w:r w:rsidRPr="00EA73F0">
        <w:rPr>
          <w:rFonts w:ascii="Times New Roman" w:hAnsi="Times New Roman" w:cs="Times New Roman"/>
          <w:sz w:val="28"/>
          <w:szCs w:val="28"/>
        </w:rPr>
        <w:t>Freedom</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House</w:t>
      </w:r>
      <w:proofErr w:type="spellEnd"/>
      <w:r w:rsidRPr="00EA73F0">
        <w:rPr>
          <w:rFonts w:ascii="Times New Roman" w:hAnsi="Times New Roman" w:cs="Times New Roman"/>
          <w:sz w:val="28"/>
          <w:szCs w:val="28"/>
        </w:rPr>
        <w:t>, за показником наявності інфраструктурних та економічних перешкод для доступу в Інтернет, Україна отримала 19 балів, за показниками обмеження контенту та порушення прав користувачів - по 21 балу кожен. Сумарний бал становив 61 бал із 100 можливих, а отже Україна в чергове визнана країною з частково вільним Інтернетом</w:t>
      </w:r>
      <w:r w:rsidRPr="00EA73F0">
        <w:rPr>
          <w:rFonts w:ascii="Times New Roman" w:hAnsi="Times New Roman" w:cs="Times New Roman"/>
          <w:sz w:val="28"/>
          <w:szCs w:val="28"/>
          <w:vertAlign w:val="superscript"/>
        </w:rPr>
        <w:footnoteReference w:id="24"/>
      </w:r>
      <w:r w:rsidRPr="00EA73F0">
        <w:rPr>
          <w:rFonts w:ascii="Times New Roman" w:hAnsi="Times New Roman" w:cs="Times New Roman"/>
          <w:sz w:val="28"/>
          <w:szCs w:val="28"/>
        </w:rPr>
        <w:t xml:space="preserve"> .</w:t>
      </w:r>
    </w:p>
    <w:p w14:paraId="2CAE2A7A"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 рейтингу за Інклюзивним Інтернет-індексом Україна у 2020 році не брала участі, тоді як в 2019 році була оцінена найгірше серед країн Європейського регіону. Найбільш високі оцінки Україна отримала за </w:t>
      </w:r>
      <w:r w:rsidRPr="00EA73F0">
        <w:rPr>
          <w:rFonts w:ascii="Times New Roman" w:hAnsi="Times New Roman" w:cs="Times New Roman"/>
          <w:sz w:val="28"/>
          <w:szCs w:val="28"/>
        </w:rPr>
        <w:lastRenderedPageBreak/>
        <w:t xml:space="preserve">підсумками 2019 року в категорії «Актуальність» (15 місце), завдяки тому, що інформація, яка розміщується на сайтах та щодо державних електронних послуг, є умовно доступними і подається на місцевих мовах, зрозумілі населенню країни (1 місце). За рівнем забезпечення доступності до Інтернет-послуг Україна посіла 34 місце. При цьому за ціновою доступністю країна посіла 57 місце, за рівнем вартості фіксованого широкосмугового доступу – 18 місце, а за рівнем конкуренції на ринку Інтернет-послуг – 34 місце. Разом з тим, за рівнем витрат одного споживача за спожиті Інтернет-послуги країна посіла аж 98 місце. Це свідчить про доволі низький рівень платоспроможності населення, яке обмежує через це себе в споживанні Інтернет-послуг. Найгірше Україна оцінена за критерієм «Готовність», який відображає готовність держави, бізнесу та громадян до споживання Інтернет-послуг (46 місце). Такий результат обумовлений проблемами в питаннях проведення відповідної державної політики щодо забезпечення інклюзивного доступу до Інтернету (59 місце), довіри та забезпечення безпеки в Інтернет-мережі (80 та 81 місце відповідно). В частині організації фізичного доступу до Інтернет-мережі Україна посіла 40 місце із 100 країн залучених до рейтингу. Найкращі позиції країни щодо доступу до мережі електропостачання (1 місце), забезпечення публічних місць </w:t>
      </w:r>
      <w:proofErr w:type="spellStart"/>
      <w:r w:rsidRPr="00EA73F0">
        <w:rPr>
          <w:rFonts w:ascii="Times New Roman" w:hAnsi="Times New Roman" w:cs="Times New Roman"/>
          <w:sz w:val="28"/>
          <w:szCs w:val="28"/>
        </w:rPr>
        <w:t>Wi</w:t>
      </w:r>
      <w:proofErr w:type="spellEnd"/>
      <w:r w:rsidRPr="00EA73F0">
        <w:rPr>
          <w:rFonts w:ascii="Times New Roman" w:hAnsi="Times New Roman" w:cs="Times New Roman"/>
          <w:sz w:val="28"/>
          <w:szCs w:val="28"/>
        </w:rPr>
        <w:t>-</w:t>
      </w:r>
      <w:proofErr w:type="spellStart"/>
      <w:r w:rsidRPr="00EA73F0">
        <w:rPr>
          <w:rFonts w:ascii="Times New Roman" w:hAnsi="Times New Roman" w:cs="Times New Roman"/>
          <w:sz w:val="28"/>
          <w:szCs w:val="28"/>
        </w:rPr>
        <w:t>Fi</w:t>
      </w:r>
      <w:proofErr w:type="spellEnd"/>
      <w:r w:rsidRPr="00EA73F0">
        <w:rPr>
          <w:rFonts w:ascii="Times New Roman" w:hAnsi="Times New Roman" w:cs="Times New Roman"/>
          <w:sz w:val="28"/>
          <w:szCs w:val="28"/>
        </w:rPr>
        <w:t>-доступом до Інтернету (1 місце) та за рівнем проникнення абонентів рухомого (мобільного) зв’язку (1 місце). Разом з тим, за рівнем покриття мережами з технологією 3G Україна посіла 64 місце, а за рівнем покриття мережами з технологією 4G – 74 місце. При цьому швидкість завантаження в мережах мобільного зв’язку оцінена доволі посередньо – 58 місце. За рівнем проникнення Інтернет-користувачів Україна посіла 50 місце в рейтингу інклюзивного Інтернет доступу за 2019 рік</w:t>
      </w:r>
      <w:r w:rsidRPr="00EA73F0">
        <w:rPr>
          <w:rFonts w:ascii="Times New Roman" w:hAnsi="Times New Roman" w:cs="Times New Roman"/>
          <w:sz w:val="28"/>
          <w:szCs w:val="28"/>
          <w:vertAlign w:val="superscript"/>
        </w:rPr>
        <w:footnoteReference w:id="25"/>
      </w:r>
      <w:r w:rsidRPr="00EA73F0">
        <w:rPr>
          <w:rFonts w:ascii="Times New Roman" w:hAnsi="Times New Roman" w:cs="Times New Roman"/>
          <w:sz w:val="28"/>
          <w:szCs w:val="28"/>
        </w:rPr>
        <w:t>.</w:t>
      </w:r>
    </w:p>
    <w:p w14:paraId="30A0460A"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Україна, хоча і є країною в високим потенціалом інноваційного розвитку, суттєво поступається рівнем розвитку країнам Європейського регіону, як </w:t>
      </w:r>
      <w:proofErr w:type="spellStart"/>
      <w:r w:rsidRPr="00EA73F0">
        <w:rPr>
          <w:rFonts w:ascii="Times New Roman" w:hAnsi="Times New Roman" w:cs="Times New Roman"/>
          <w:sz w:val="28"/>
          <w:szCs w:val="28"/>
        </w:rPr>
        <w:t>інноваційністю</w:t>
      </w:r>
      <w:proofErr w:type="spellEnd"/>
      <w:r w:rsidRPr="00EA73F0">
        <w:rPr>
          <w:rFonts w:ascii="Times New Roman" w:hAnsi="Times New Roman" w:cs="Times New Roman"/>
          <w:sz w:val="28"/>
          <w:szCs w:val="28"/>
        </w:rPr>
        <w:t xml:space="preserve">, так і рівнем доходів (2 місце після В’єтнаму в групі країн з рівнем доходів нижче середнього). Відповідно до підсумків </w:t>
      </w:r>
      <w:r w:rsidRPr="00EA73F0">
        <w:rPr>
          <w:rFonts w:ascii="Times New Roman" w:hAnsi="Times New Roman" w:cs="Times New Roman"/>
          <w:sz w:val="28"/>
          <w:szCs w:val="28"/>
        </w:rPr>
        <w:lastRenderedPageBreak/>
        <w:t>дослідження 2020 року Україна у рейтингу інновацій піднялась на 2 позиції та посіла 45 місце. Сильні сторони України пов'язані з рівнем освіти (23 місце), знаннями та технологіями (25 місце), кваліфікації (якістю) людського капіталу (39 місце), творчих винаходів (44 місце). Натомість стримуючими факторами розвитку інновацій в Україні залишаються інституційна спроможність (93 місце), серед яких недосконалі державні інститути та низька ефективність уряду (93 місце) і, насамперед, політична та поточна ситуація в країні (123 місце), нерозвинена та застаріла інфраструктура (94 місце), в тому числі телекомунікаційна інфраструктура (82 місце), низькі показники розвитку внутрішнього ринку (99 місце), насамперед, в частині інвестиційної діяльності в інновації (121 місце), доступу до кредитів (86 місце)</w:t>
      </w:r>
      <w:r w:rsidRPr="00EA73F0">
        <w:rPr>
          <w:rFonts w:ascii="Times New Roman" w:hAnsi="Times New Roman" w:cs="Times New Roman"/>
          <w:sz w:val="28"/>
          <w:szCs w:val="28"/>
          <w:vertAlign w:val="superscript"/>
        </w:rPr>
        <w:footnoteReference w:id="26"/>
      </w:r>
      <w:r w:rsidRPr="00EA73F0">
        <w:rPr>
          <w:rFonts w:ascii="Times New Roman" w:hAnsi="Times New Roman" w:cs="Times New Roman"/>
          <w:sz w:val="28"/>
          <w:szCs w:val="28"/>
        </w:rPr>
        <w:t>.</w:t>
      </w:r>
    </w:p>
    <w:p w14:paraId="0FABBE8F" w14:textId="77777777" w:rsidR="006D2BFB" w:rsidRPr="00EA73F0" w:rsidRDefault="006D2BFB" w:rsidP="008672CE">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Україна, яка в рейтингу 2018 року значно покращила рейтингову оцінку за індексом електронної комерції B2C, у 2019 році опустилась на сходинку, посівши 52 місце, а вже за підсумками дослідження 2020 року – повернулась на 51 місце. Це один з найгірших показників у Європейському регіоні (гірше тільки: Македонія – 52 місце та Молдова 53 місце). </w:t>
      </w:r>
    </w:p>
    <w:p w14:paraId="4ABA2E05"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A73F0">
        <w:rPr>
          <w:rFonts w:ascii="Times New Roman" w:hAnsi="Times New Roman" w:cs="Times New Roman"/>
          <w:sz w:val="28"/>
          <w:szCs w:val="28"/>
        </w:rPr>
        <w:t xml:space="preserve">В умовах посилення інноваційного розвитку та інформаційного суспільства аспект розвитку електронного врядування є досить важливим з точки зору не лише забезпечення активної позиції влади, а й синергетичного ефекту для усіх </w:t>
      </w:r>
      <w:proofErr w:type="spellStart"/>
      <w:r w:rsidRPr="00EA73F0">
        <w:rPr>
          <w:rFonts w:ascii="Times New Roman" w:hAnsi="Times New Roman" w:cs="Times New Roman"/>
          <w:sz w:val="28"/>
          <w:szCs w:val="28"/>
        </w:rPr>
        <w:t>стейкхолдерів</w:t>
      </w:r>
      <w:proofErr w:type="spellEnd"/>
      <w:r w:rsidRPr="00EA73F0">
        <w:rPr>
          <w:rFonts w:ascii="Times New Roman" w:hAnsi="Times New Roman" w:cs="Times New Roman"/>
          <w:sz w:val="28"/>
          <w:szCs w:val="28"/>
        </w:rPr>
        <w:t xml:space="preserve">, адже сприяє підвищенню конкурентоспроможності держави та створенню умов для забезпечення сталого економічного розвитку в цілому. Тому необхідно сформувати основні шляхи, спрямовані на посилення розвитку електронного врядування в Україні, а саме: здійснити аналіз потреб громадян, бізнесу та влади на середньострокову та довгострокову перспективи; знизити вартість трансакційних витрат; створити єдину централізовану базу даних щодо виявлених потреб усіх </w:t>
      </w:r>
      <w:proofErr w:type="spellStart"/>
      <w:r w:rsidRPr="00EA73F0">
        <w:rPr>
          <w:rFonts w:ascii="Times New Roman" w:hAnsi="Times New Roman" w:cs="Times New Roman"/>
          <w:sz w:val="28"/>
          <w:szCs w:val="28"/>
        </w:rPr>
        <w:t>стейкхолдерів</w:t>
      </w:r>
      <w:proofErr w:type="spellEnd"/>
      <w:r w:rsidRPr="00EA73F0">
        <w:rPr>
          <w:rFonts w:ascii="Times New Roman" w:hAnsi="Times New Roman" w:cs="Times New Roman"/>
          <w:sz w:val="28"/>
          <w:szCs w:val="28"/>
        </w:rPr>
        <w:t xml:space="preserve">; розробити керівні принципи та рамки проектів електронного врядування; розробити Національний стандарт </w:t>
      </w:r>
      <w:r w:rsidRPr="00EA73F0">
        <w:rPr>
          <w:rFonts w:ascii="Times New Roman" w:hAnsi="Times New Roman" w:cs="Times New Roman"/>
          <w:sz w:val="28"/>
          <w:szCs w:val="28"/>
        </w:rPr>
        <w:lastRenderedPageBreak/>
        <w:t xml:space="preserve">електронного врядування на основі європейського стандарту електронного врядування; здійснити модернізацію структури державного управління на основі ІКТ та інституційних трансформацій; проведення регіональних проектів та тематичних досліджень; здійснити переорієнтування на проекти довгострокової перспективи, відмовившись від короткострокової; створити умови для забезпечення прозорості та підзвітності в проектах електронного врядування; створити інституційні механізми для сприяння ініціативам, спрямованим на синергетичне використання ІКТ в якості стимулюючого інструменту для підвищення ефективності та дієвості електронного врядування; здійснити реструктуризацію державних та адміністративних інституцій з метою поліпшення державного управління шляхом використання досягнень в області ІКТ. </w:t>
      </w:r>
    </w:p>
    <w:p w14:paraId="638446E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За даними Міністерства цифрової трансформації України на сьогодні в Україні досягнуто таких результатів:</w:t>
      </w:r>
    </w:p>
    <w:p w14:paraId="64A060D5"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Створено Урядовий портал (єдиний веб-портал органів виконавчої влади України);</w:t>
      </w:r>
    </w:p>
    <w:p w14:paraId="77AFBA92"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Здійснено реалізацію принципу «єдиного вікна» – Єдиного державного порталу адміністративних послуг (poslugy.gov.ua), поліпшено контенти офіційних веб-порталів органів публічної влади, здійснено реєстрацію їх акаунтів у соціальних мережах «Фейсбук» і «Твіттер». На черзі – створення державними органами власних каналів на </w:t>
      </w:r>
      <w:proofErr w:type="spellStart"/>
      <w:r w:rsidRPr="00EA73F0">
        <w:rPr>
          <w:rFonts w:ascii="Times New Roman" w:hAnsi="Times New Roman" w:cs="Times New Roman"/>
          <w:sz w:val="28"/>
          <w:szCs w:val="28"/>
        </w:rPr>
        <w:t>Youtube</w:t>
      </w:r>
      <w:proofErr w:type="spellEnd"/>
      <w:r w:rsidRPr="00EA73F0">
        <w:rPr>
          <w:rFonts w:ascii="Times New Roman" w:hAnsi="Times New Roman" w:cs="Times New Roman"/>
          <w:sz w:val="28"/>
          <w:szCs w:val="28"/>
        </w:rPr>
        <w:t>, зокрема з онлайн-трансляціями їх діяльності;</w:t>
      </w:r>
    </w:p>
    <w:p w14:paraId="2B956229"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Започатковано систему електронного декларування статків публічних осіб на сайті Національного агентства з питань запобігання корупції (nazk.gov.ua);</w:t>
      </w:r>
    </w:p>
    <w:p w14:paraId="1CE380C2"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Розпочато роботу у сфері «електронної медицини» (ehealth-ukraine.org);</w:t>
      </w:r>
    </w:p>
    <w:p w14:paraId="5ECF5F5A"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Упроваджується «електронне судочинство»;</w:t>
      </w:r>
    </w:p>
    <w:p w14:paraId="5489E778"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Запроваджено систему електронних звернень з використанням Інтернету відповідно до Закону України «Про звернення громадян», </w:t>
      </w:r>
      <w:r w:rsidRPr="00EA73F0">
        <w:rPr>
          <w:rFonts w:ascii="Times New Roman" w:hAnsi="Times New Roman" w:cs="Times New Roman"/>
          <w:sz w:val="28"/>
          <w:szCs w:val="28"/>
        </w:rPr>
        <w:lastRenderedPageBreak/>
        <w:t xml:space="preserve">передусім, </w:t>
      </w:r>
      <w:proofErr w:type="spellStart"/>
      <w:r w:rsidRPr="00EA73F0">
        <w:rPr>
          <w:rFonts w:ascii="Times New Roman" w:hAnsi="Times New Roman" w:cs="Times New Roman"/>
          <w:sz w:val="28"/>
          <w:szCs w:val="28"/>
        </w:rPr>
        <w:t>найзатребуванішими</w:t>
      </w:r>
      <w:proofErr w:type="spellEnd"/>
      <w:r w:rsidRPr="00EA73F0">
        <w:rPr>
          <w:rFonts w:ascii="Times New Roman" w:hAnsi="Times New Roman" w:cs="Times New Roman"/>
          <w:sz w:val="28"/>
          <w:szCs w:val="28"/>
        </w:rPr>
        <w:t xml:space="preserve"> стали петиції до Верховної Ради та Президента України, деяких місцевих органів влади (Києва, Вінниці, Тернополя та ін.);</w:t>
      </w:r>
    </w:p>
    <w:p w14:paraId="4981D663"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Введено в експлуатацію Єдиний веб-портал використання публічних коштів (e-data.gov.ua); </w:t>
      </w:r>
    </w:p>
    <w:p w14:paraId="150A6E1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Відкрито доступ до електронного реєстру відшкодування ПДВ;</w:t>
      </w:r>
    </w:p>
    <w:p w14:paraId="4C2EC8FD"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Реформовано систему державних і публічних </w:t>
      </w:r>
      <w:proofErr w:type="spellStart"/>
      <w:r w:rsidRPr="00EA73F0">
        <w:rPr>
          <w:rFonts w:ascii="Times New Roman" w:hAnsi="Times New Roman" w:cs="Times New Roman"/>
          <w:sz w:val="28"/>
          <w:szCs w:val="28"/>
        </w:rPr>
        <w:t>закупівель</w:t>
      </w:r>
      <w:proofErr w:type="spellEnd"/>
      <w:r w:rsidRPr="00EA73F0">
        <w:rPr>
          <w:rFonts w:ascii="Times New Roman" w:hAnsi="Times New Roman" w:cs="Times New Roman"/>
          <w:sz w:val="28"/>
          <w:szCs w:val="28"/>
        </w:rPr>
        <w:t>. Зокрема, публічні закупівлі проводяться виключно в електронній формі в системі «</w:t>
      </w:r>
      <w:proofErr w:type="spellStart"/>
      <w:r w:rsidRPr="00EA73F0">
        <w:rPr>
          <w:rFonts w:ascii="Times New Roman" w:hAnsi="Times New Roman" w:cs="Times New Roman"/>
          <w:sz w:val="28"/>
          <w:szCs w:val="28"/>
        </w:rPr>
        <w:t>ProZorro</w:t>
      </w:r>
      <w:proofErr w:type="spellEnd"/>
      <w:r w:rsidRPr="00EA73F0">
        <w:rPr>
          <w:rFonts w:ascii="Times New Roman" w:hAnsi="Times New Roman" w:cs="Times New Roman"/>
          <w:sz w:val="28"/>
          <w:szCs w:val="28"/>
        </w:rPr>
        <w:t xml:space="preserve">» (prozorro.gov.ua); </w:t>
      </w:r>
    </w:p>
    <w:p w14:paraId="39E1812E"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Банками («Приват Банк» і «Ощадбанк») розроблено безпечну систему </w:t>
      </w:r>
      <w:proofErr w:type="spellStart"/>
      <w:r w:rsidRPr="00EA73F0">
        <w:rPr>
          <w:rFonts w:ascii="Times New Roman" w:hAnsi="Times New Roman" w:cs="Times New Roman"/>
          <w:sz w:val="28"/>
          <w:szCs w:val="28"/>
        </w:rPr>
        <w:t>BankID</w:t>
      </w:r>
      <w:proofErr w:type="spellEnd"/>
      <w:r w:rsidRPr="00EA73F0">
        <w:rPr>
          <w:rFonts w:ascii="Times New Roman" w:hAnsi="Times New Roman" w:cs="Times New Roman"/>
          <w:sz w:val="28"/>
          <w:szCs w:val="28"/>
        </w:rPr>
        <w:t>, яка дозволяє підтвердити особистість користувача на офіційних сайтах через його акаунт в Інтернет-банкінгу;</w:t>
      </w:r>
    </w:p>
    <w:p w14:paraId="1B259170"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Впроваджено систему взаємодії державних електронних інформаційних ресурсів «Трембіта»;</w:t>
      </w:r>
    </w:p>
    <w:p w14:paraId="0B49335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Практично усі органи державної влади мають офіційні веб-сайти (веб-сторінки), причому кількість веб-ресурсів органів державної влади та місцевого самоврядування щорічно зростає;</w:t>
      </w:r>
    </w:p>
    <w:p w14:paraId="1243F058"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Створено ДП «Державний центр інформаційних ресурсів» та відповідно створення електронних інформаційних ресурсів в центральних органах виконавчої влади (ЦОВВ) та  у місцевих органах державної влади;</w:t>
      </w:r>
    </w:p>
    <w:p w14:paraId="536821F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Впроваджено системи електронного документообігу в органах державної влади (контроль виконання доручень, діловодство тощо);</w:t>
      </w:r>
    </w:p>
    <w:p w14:paraId="5CEC74FF"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Кількість інформаційних ресурсів органів державної влади, рівень проникнення ПК та кількість користувачів Інтернет щорічно зростає;</w:t>
      </w:r>
    </w:p>
    <w:p w14:paraId="76513A2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Створено Центральний </w:t>
      </w:r>
      <w:proofErr w:type="spellStart"/>
      <w:r w:rsidRPr="00EA73F0">
        <w:rPr>
          <w:rFonts w:ascii="Times New Roman" w:hAnsi="Times New Roman" w:cs="Times New Roman"/>
          <w:sz w:val="28"/>
          <w:szCs w:val="28"/>
        </w:rPr>
        <w:t>засвідчувальний</w:t>
      </w:r>
      <w:proofErr w:type="spellEnd"/>
      <w:r w:rsidRPr="00EA73F0">
        <w:rPr>
          <w:rFonts w:ascii="Times New Roman" w:hAnsi="Times New Roman" w:cs="Times New Roman"/>
          <w:sz w:val="28"/>
          <w:szCs w:val="28"/>
        </w:rPr>
        <w:t xml:space="preserve"> орган (функції якого виконує </w:t>
      </w:r>
      <w:proofErr w:type="spellStart"/>
      <w:r w:rsidRPr="00EA73F0">
        <w:rPr>
          <w:rFonts w:ascii="Times New Roman" w:hAnsi="Times New Roman" w:cs="Times New Roman"/>
          <w:sz w:val="28"/>
          <w:szCs w:val="28"/>
        </w:rPr>
        <w:t>Мінцифра</w:t>
      </w:r>
      <w:proofErr w:type="spellEnd"/>
      <w:r w:rsidRPr="00EA73F0">
        <w:rPr>
          <w:rFonts w:ascii="Times New Roman" w:hAnsi="Times New Roman" w:cs="Times New Roman"/>
          <w:sz w:val="28"/>
          <w:szCs w:val="28"/>
        </w:rPr>
        <w:t>), функціонують 23 акредитовані Центри сертифікації ключів,  причому кількість виданих сертифікатів ключів на сьогодні сягає близько 3 мільйонів та щорічно подвоюється;</w:t>
      </w:r>
    </w:p>
    <w:p w14:paraId="2531742A"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Поліпшено можливості та розширено сферу застосування електронної звітності до органів Державної фіскальної служби, органів державної статистики та Пенсійного фонду України;</w:t>
      </w:r>
    </w:p>
    <w:p w14:paraId="75424280"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t>Запущено застосунок та портал Дія.</w:t>
      </w:r>
      <w:r w:rsidRPr="00EA73F0">
        <w:rPr>
          <w:rFonts w:ascii="Times New Roman" w:eastAsia="Times New Roman" w:hAnsi="Times New Roman" w:cs="Times New Roman"/>
          <w:iCs w:val="0"/>
          <w:sz w:val="28"/>
          <w:szCs w:val="28"/>
          <w:lang w:eastAsia="uk-UA"/>
        </w:rPr>
        <w:t xml:space="preserve"> У мобільному застосунку доступні 9 цифрових документів: посвідчення водія, свідоцтво про реєстрацію транспортного засобу та </w:t>
      </w:r>
      <w:proofErr w:type="spellStart"/>
      <w:r w:rsidRPr="00EA73F0">
        <w:rPr>
          <w:rFonts w:ascii="Times New Roman" w:eastAsia="Times New Roman" w:hAnsi="Times New Roman" w:cs="Times New Roman"/>
          <w:iCs w:val="0"/>
          <w:sz w:val="28"/>
          <w:szCs w:val="28"/>
          <w:lang w:eastAsia="uk-UA"/>
        </w:rPr>
        <w:t>автоцивілка</w:t>
      </w:r>
      <w:proofErr w:type="spellEnd"/>
      <w:r w:rsidRPr="00EA73F0">
        <w:rPr>
          <w:rFonts w:ascii="Times New Roman" w:eastAsia="Times New Roman" w:hAnsi="Times New Roman" w:cs="Times New Roman"/>
          <w:iCs w:val="0"/>
          <w:sz w:val="28"/>
          <w:szCs w:val="28"/>
          <w:lang w:eastAsia="uk-UA"/>
        </w:rPr>
        <w:t>, студентський квиток, паспорт громадянина у формі картки (ID-картка) та закордонний біометричний паспорт, податковий номер (РНОКПП), свідоцтво про народження дитини та  довідка внутрішньо переміщеної особи. А на порталі Дія — понад 50 он-лайн-послуг, серед яких і найшвидша реєстрація бізнесу у світі. Заяву на реєстрацію ФОП можна подати он-лайн за 15 хвилин, а ТОВ — за 30 хвилин. Послугами з реєстрації ФОП скористалися 288 тисяч разів он-лайн;</w:t>
      </w:r>
    </w:p>
    <w:p w14:paraId="09FE2123"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t>Запущено комплексну послугу «</w:t>
      </w:r>
      <w:proofErr w:type="spellStart"/>
      <w:r w:rsidRPr="00EA73F0">
        <w:rPr>
          <w:rFonts w:ascii="Times New Roman" w:eastAsia="Times New Roman" w:hAnsi="Times New Roman" w:cs="Times New Roman"/>
          <w:bCs/>
          <w:iCs w:val="0"/>
          <w:sz w:val="28"/>
          <w:szCs w:val="28"/>
          <w:lang w:eastAsia="uk-UA"/>
        </w:rPr>
        <w:t>єМалятко</w:t>
      </w:r>
      <w:proofErr w:type="spellEnd"/>
      <w:r w:rsidRPr="00EA73F0">
        <w:rPr>
          <w:rFonts w:ascii="Times New Roman" w:eastAsia="Times New Roman" w:hAnsi="Times New Roman" w:cs="Times New Roman"/>
          <w:bCs/>
          <w:iCs w:val="0"/>
          <w:sz w:val="28"/>
          <w:szCs w:val="28"/>
          <w:lang w:eastAsia="uk-UA"/>
        </w:rPr>
        <w:t>» - ц</w:t>
      </w:r>
      <w:r w:rsidRPr="00EA73F0">
        <w:rPr>
          <w:rFonts w:ascii="Times New Roman" w:eastAsia="Times New Roman" w:hAnsi="Times New Roman" w:cs="Times New Roman"/>
          <w:iCs w:val="0"/>
          <w:sz w:val="28"/>
          <w:szCs w:val="28"/>
          <w:lang w:eastAsia="uk-UA"/>
        </w:rPr>
        <w:t xml:space="preserve">е 9 послуг за однією заявкою для батьків новонароджених дітей — за 20 хвилин он-лайн на порталі Дія. Або ж </w:t>
      </w:r>
      <w:proofErr w:type="spellStart"/>
      <w:r w:rsidRPr="00EA73F0">
        <w:rPr>
          <w:rFonts w:ascii="Times New Roman" w:eastAsia="Times New Roman" w:hAnsi="Times New Roman" w:cs="Times New Roman"/>
          <w:iCs w:val="0"/>
          <w:sz w:val="28"/>
          <w:szCs w:val="28"/>
          <w:lang w:eastAsia="uk-UA"/>
        </w:rPr>
        <w:t>офлайн</w:t>
      </w:r>
      <w:proofErr w:type="spellEnd"/>
      <w:r w:rsidRPr="00EA73F0">
        <w:rPr>
          <w:rFonts w:ascii="Times New Roman" w:eastAsia="Times New Roman" w:hAnsi="Times New Roman" w:cs="Times New Roman"/>
          <w:iCs w:val="0"/>
          <w:sz w:val="28"/>
          <w:szCs w:val="28"/>
          <w:lang w:eastAsia="uk-UA"/>
        </w:rPr>
        <w:t xml:space="preserve"> у 780 населених пунктах України. Завдяки запуску «</w:t>
      </w:r>
      <w:proofErr w:type="spellStart"/>
      <w:r w:rsidRPr="00EA73F0">
        <w:rPr>
          <w:rFonts w:ascii="Times New Roman" w:eastAsia="Times New Roman" w:hAnsi="Times New Roman" w:cs="Times New Roman"/>
          <w:iCs w:val="0"/>
          <w:sz w:val="28"/>
          <w:szCs w:val="28"/>
          <w:lang w:eastAsia="uk-UA"/>
        </w:rPr>
        <w:t>єМалятко</w:t>
      </w:r>
      <w:proofErr w:type="spellEnd"/>
      <w:r w:rsidRPr="00EA73F0">
        <w:rPr>
          <w:rFonts w:ascii="Times New Roman" w:eastAsia="Times New Roman" w:hAnsi="Times New Roman" w:cs="Times New Roman"/>
          <w:iCs w:val="0"/>
          <w:sz w:val="28"/>
          <w:szCs w:val="28"/>
          <w:lang w:eastAsia="uk-UA"/>
        </w:rPr>
        <w:t>» Україна стала лідером у світі за кількістю державних он-лайн-послуг для батьків новонароджених; </w:t>
      </w:r>
    </w:p>
    <w:p w14:paraId="754A0045"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t>Національний проект із забезпечення швидкісним Інтернетом всіх жителів України.</w:t>
      </w:r>
      <w:r w:rsidRPr="00EA73F0">
        <w:rPr>
          <w:rFonts w:ascii="Times New Roman" w:eastAsia="Times New Roman" w:hAnsi="Times New Roman" w:cs="Times New Roman"/>
          <w:iCs w:val="0"/>
          <w:sz w:val="28"/>
          <w:szCs w:val="28"/>
          <w:lang w:eastAsia="uk-UA"/>
        </w:rPr>
        <w:t> Понад 2 мільйони українців у 5,6 тис. міст та сіл отримали 4G вперше. А загалом 7 мільйонів українців отримали доступ до мобільного Інтернету 4G; </w:t>
      </w:r>
    </w:p>
    <w:p w14:paraId="32F95EFD"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t>Національна платформа цифрової грамотності Дія. Цифрова освіта. </w:t>
      </w:r>
      <w:r w:rsidRPr="00EA73F0">
        <w:rPr>
          <w:rFonts w:ascii="Times New Roman" w:eastAsia="Times New Roman" w:hAnsi="Times New Roman" w:cs="Times New Roman"/>
          <w:iCs w:val="0"/>
          <w:sz w:val="28"/>
          <w:szCs w:val="28"/>
          <w:lang w:eastAsia="uk-UA"/>
        </w:rPr>
        <w:t>Мета проекту — навчити базових цифрових навичок 6 мільйонів українців. Менше ніж за рік вже понад пів мільйона жителів України пройшли навчання на порталі. Запустили більше 50 освітніх серіалів із цифрової грамотності. На платформі кожен може перевірити рівень цифрової грамотності — пройти тест «</w:t>
      </w:r>
      <w:proofErr w:type="spellStart"/>
      <w:r w:rsidRPr="00EA73F0">
        <w:rPr>
          <w:rFonts w:ascii="Times New Roman" w:eastAsia="Times New Roman" w:hAnsi="Times New Roman" w:cs="Times New Roman"/>
          <w:iCs w:val="0"/>
          <w:sz w:val="28"/>
          <w:szCs w:val="28"/>
          <w:lang w:eastAsia="uk-UA"/>
        </w:rPr>
        <w:t>Цифрограм</w:t>
      </w:r>
      <w:proofErr w:type="spellEnd"/>
      <w:r w:rsidRPr="00EA73F0">
        <w:rPr>
          <w:rFonts w:ascii="Times New Roman" w:eastAsia="Times New Roman" w:hAnsi="Times New Roman" w:cs="Times New Roman"/>
          <w:iCs w:val="0"/>
          <w:sz w:val="28"/>
          <w:szCs w:val="28"/>
          <w:lang w:eastAsia="uk-UA"/>
        </w:rPr>
        <w:t xml:space="preserve">». Крім того, вже побудована мережа із 2000 </w:t>
      </w:r>
      <w:proofErr w:type="spellStart"/>
      <w:r w:rsidRPr="00EA73F0">
        <w:rPr>
          <w:rFonts w:ascii="Times New Roman" w:eastAsia="Times New Roman" w:hAnsi="Times New Roman" w:cs="Times New Roman"/>
          <w:iCs w:val="0"/>
          <w:sz w:val="28"/>
          <w:szCs w:val="28"/>
          <w:lang w:eastAsia="uk-UA"/>
        </w:rPr>
        <w:t>офлайн</w:t>
      </w:r>
      <w:proofErr w:type="spellEnd"/>
      <w:r w:rsidRPr="00EA73F0">
        <w:rPr>
          <w:rFonts w:ascii="Times New Roman" w:eastAsia="Times New Roman" w:hAnsi="Times New Roman" w:cs="Times New Roman"/>
          <w:iCs w:val="0"/>
          <w:sz w:val="28"/>
          <w:szCs w:val="28"/>
          <w:lang w:eastAsia="uk-UA"/>
        </w:rPr>
        <w:t>-хабів цифрової освіти всією Україною, а в процесі долучення до мережі ще 4000 хабів;</w:t>
      </w:r>
    </w:p>
    <w:p w14:paraId="23BDD692"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lastRenderedPageBreak/>
        <w:t>Запустили проект Дія. Бізнес, щоб стимулювати розвиток підприємництва в Україні. </w:t>
      </w:r>
      <w:r w:rsidRPr="00EA73F0">
        <w:rPr>
          <w:rFonts w:ascii="Times New Roman" w:eastAsia="Times New Roman" w:hAnsi="Times New Roman" w:cs="Times New Roman"/>
          <w:iCs w:val="0"/>
          <w:sz w:val="28"/>
          <w:szCs w:val="28"/>
          <w:lang w:eastAsia="uk-UA"/>
        </w:rPr>
        <w:t xml:space="preserve">Проект існує у двох форматах — он-лайн-портал та мережа </w:t>
      </w:r>
      <w:proofErr w:type="spellStart"/>
      <w:r w:rsidRPr="00EA73F0">
        <w:rPr>
          <w:rFonts w:ascii="Times New Roman" w:eastAsia="Times New Roman" w:hAnsi="Times New Roman" w:cs="Times New Roman"/>
          <w:iCs w:val="0"/>
          <w:sz w:val="28"/>
          <w:szCs w:val="28"/>
          <w:lang w:eastAsia="uk-UA"/>
        </w:rPr>
        <w:t>офлайн</w:t>
      </w:r>
      <w:proofErr w:type="spellEnd"/>
      <w:r w:rsidRPr="00EA73F0">
        <w:rPr>
          <w:rFonts w:ascii="Times New Roman" w:eastAsia="Times New Roman" w:hAnsi="Times New Roman" w:cs="Times New Roman"/>
          <w:iCs w:val="0"/>
          <w:sz w:val="28"/>
          <w:szCs w:val="28"/>
          <w:lang w:eastAsia="uk-UA"/>
        </w:rPr>
        <w:t xml:space="preserve"> — центрів підтримки. На он-лайн-платформі користувачам доступні 50 видів безкоштовних консультацій за напрямками — фінансове управління, HR, маркетинг, продажі тощо. Також функціонує національна он-лайн-школа для підприємців. У Харкові, Миколаєві та КНУ ім. Шевченка у Києві вже працюють </w:t>
      </w:r>
      <w:proofErr w:type="spellStart"/>
      <w:r w:rsidRPr="00EA73F0">
        <w:rPr>
          <w:rFonts w:ascii="Times New Roman" w:eastAsia="Times New Roman" w:hAnsi="Times New Roman" w:cs="Times New Roman"/>
          <w:iCs w:val="0"/>
          <w:sz w:val="28"/>
          <w:szCs w:val="28"/>
          <w:lang w:eastAsia="uk-UA"/>
        </w:rPr>
        <w:t>офлайн</w:t>
      </w:r>
      <w:proofErr w:type="spellEnd"/>
      <w:r w:rsidRPr="00EA73F0">
        <w:rPr>
          <w:rFonts w:ascii="Times New Roman" w:eastAsia="Times New Roman" w:hAnsi="Times New Roman" w:cs="Times New Roman"/>
          <w:iCs w:val="0"/>
          <w:sz w:val="28"/>
          <w:szCs w:val="28"/>
          <w:lang w:eastAsia="uk-UA"/>
        </w:rPr>
        <w:t>-центри «</w:t>
      </w:r>
      <w:proofErr w:type="spellStart"/>
      <w:r w:rsidRPr="00EA73F0">
        <w:rPr>
          <w:rFonts w:ascii="Times New Roman" w:eastAsia="Times New Roman" w:hAnsi="Times New Roman" w:cs="Times New Roman"/>
          <w:iCs w:val="0"/>
          <w:sz w:val="28"/>
          <w:szCs w:val="28"/>
          <w:lang w:eastAsia="uk-UA"/>
        </w:rPr>
        <w:t>Дія.Бізнес</w:t>
      </w:r>
      <w:proofErr w:type="spellEnd"/>
      <w:r w:rsidRPr="00EA73F0">
        <w:rPr>
          <w:rFonts w:ascii="Times New Roman" w:eastAsia="Times New Roman" w:hAnsi="Times New Roman" w:cs="Times New Roman"/>
          <w:iCs w:val="0"/>
          <w:sz w:val="28"/>
          <w:szCs w:val="28"/>
          <w:lang w:eastAsia="uk-UA"/>
        </w:rPr>
        <w:t>».</w:t>
      </w:r>
    </w:p>
    <w:p w14:paraId="44DD5D8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Разом з тим, успішне впровадження електронного врядування в Україні передбачає відповідну державну політику. Реалізація державної політики електронного врядування передбачає:</w:t>
      </w:r>
    </w:p>
    <w:p w14:paraId="7B59F09C"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Узгоджену цілеспрямовану діяльність усіх органів державної влади та органів місцевого самоврядування, суспільства, громадян та людини, бізнесу;</w:t>
      </w:r>
    </w:p>
    <w:p w14:paraId="44709871"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формування та реалізацію державної політики впровадження електронного врядування як невід’ємну складової державної політики сталого розвитку України;</w:t>
      </w:r>
    </w:p>
    <w:p w14:paraId="2E9505FC"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зміну принципів державного управління, структури та функцій органів державної влади та органів місцевого самоврядування і їх взаємодію між собою, суспільством, громадянами та бізнесом;</w:t>
      </w:r>
    </w:p>
    <w:p w14:paraId="261373B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підвищення ефективності інформатизації адміністративних процесів в органах державної влади та місцевого самоврядування;</w:t>
      </w:r>
    </w:p>
    <w:p w14:paraId="534AB47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створення інформаційної інфраструктури електронного врядування;</w:t>
      </w:r>
    </w:p>
    <w:p w14:paraId="73F9ADD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забезпечення навчання державних службовців, громадян, представників бізнесу застосуванню технології електронного урядування;</w:t>
      </w:r>
    </w:p>
    <w:p w14:paraId="4C8EF9EE"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створення системи мотивації розвитку електронного урядування та використання його можливостей.</w:t>
      </w:r>
    </w:p>
    <w:p w14:paraId="2416FDCC" w14:textId="77777777" w:rsidR="006D2BFB" w:rsidRPr="00EA73F0" w:rsidRDefault="006D2BFB" w:rsidP="008672CE">
      <w:pPr>
        <w:shd w:val="clear" w:color="auto" w:fill="FFFFFF"/>
        <w:spacing w:after="0" w:line="360" w:lineRule="auto"/>
        <w:ind w:firstLine="709"/>
        <w:jc w:val="both"/>
        <w:textAlignment w:val="baseline"/>
        <w:rPr>
          <w:rFonts w:ascii="Times New Roman" w:eastAsia="Times New Roman" w:hAnsi="Times New Roman" w:cs="Times New Roman"/>
          <w:b/>
          <w:bCs/>
          <w:iCs w:val="0"/>
          <w:caps/>
          <w:sz w:val="28"/>
          <w:szCs w:val="28"/>
          <w:lang w:eastAsia="uk-UA"/>
        </w:rPr>
      </w:pPr>
      <w:r w:rsidRPr="00EA73F0">
        <w:rPr>
          <w:rFonts w:ascii="Times New Roman" w:hAnsi="Times New Roman" w:cs="Times New Roman"/>
          <w:sz w:val="28"/>
          <w:szCs w:val="28"/>
        </w:rPr>
        <w:t xml:space="preserve">Концепція електронного врядування передбачає створення електронної управлінської системи на загальнодержавному, регіональному та місцевому рівнях.. Нажаль в Україні розвиток електронного врядування по регіонам відбувається нерівномірно. Органами державної влади та місцевого </w:t>
      </w:r>
      <w:r w:rsidRPr="00EA73F0">
        <w:rPr>
          <w:rFonts w:ascii="Times New Roman" w:hAnsi="Times New Roman" w:cs="Times New Roman"/>
          <w:sz w:val="28"/>
          <w:szCs w:val="28"/>
        </w:rPr>
        <w:lastRenderedPageBreak/>
        <w:t xml:space="preserve">врядування було реалізовано такі проекти з електронного врядування: «Електронне міністерство» (Головним управлінням державної служби України); спільний проект Дніпропетровської обласної ради, Дніпропетровської облдержадміністрації, Координатора проектів ОБСЄ в Україні та Фонду Східна Європа «Електронне село», а також діють проекти «Електронна Дніпропетровщина», «Відкритий бюджет»; електронна інформаційна система «Електронний регіон», «Електронна Одещина» («е – ОДЕЩИНА», «е – ODESA REGION»), (Одеська обласна рада) та схожий проект у Волинській області; впровадження елементів електронного врядування в органах місцевого самоврядування Чернівецької області; «Створення міської інформаційної мережі м. Славутич на основі технології </w:t>
      </w:r>
      <w:proofErr w:type="spellStart"/>
      <w:r w:rsidRPr="00EA73F0">
        <w:rPr>
          <w:rFonts w:ascii="Times New Roman" w:hAnsi="Times New Roman" w:cs="Times New Roman"/>
          <w:sz w:val="28"/>
          <w:szCs w:val="28"/>
        </w:rPr>
        <w:t>WiMax</w:t>
      </w:r>
      <w:proofErr w:type="spellEnd"/>
      <w:r w:rsidRPr="00EA73F0">
        <w:rPr>
          <w:rFonts w:ascii="Times New Roman" w:hAnsi="Times New Roman" w:cs="Times New Roman"/>
          <w:sz w:val="28"/>
          <w:szCs w:val="28"/>
        </w:rPr>
        <w:t>» (</w:t>
      </w:r>
      <w:proofErr w:type="spellStart"/>
      <w:r w:rsidRPr="00EA73F0">
        <w:rPr>
          <w:rFonts w:ascii="Times New Roman" w:hAnsi="Times New Roman" w:cs="Times New Roman"/>
          <w:sz w:val="28"/>
          <w:szCs w:val="28"/>
        </w:rPr>
        <w:t>Славутицька</w:t>
      </w:r>
      <w:proofErr w:type="spellEnd"/>
      <w:r w:rsidRPr="00EA73F0">
        <w:rPr>
          <w:rFonts w:ascii="Times New Roman" w:hAnsi="Times New Roman" w:cs="Times New Roman"/>
          <w:sz w:val="28"/>
          <w:szCs w:val="28"/>
        </w:rPr>
        <w:t xml:space="preserve"> міська рада); спільний проект Миколаївської міської ради, Фонду розвитку міста Миколаєва за підтримки Міжнародного фонду «Відродження» – «Електронне місто Миколаїв»; «Покращення підтримки соціально незахищених верств населення через удосконалення системи інформаційних комунікацій» (м. Конотоп, Конотопська міська рада); «Електронне урядування – розвиток влади для мешканців м. Львова» (Львівська міська рада), «Івано-Франківськ</w:t>
      </w:r>
      <w:r w:rsidRPr="00EA73F0">
        <w:rPr>
          <w:rFonts w:ascii="Times New Roman" w:eastAsia="Times New Roman" w:hAnsi="Times New Roman" w:cs="Times New Roman"/>
          <w:b/>
          <w:bCs/>
          <w:iCs w:val="0"/>
          <w:caps/>
          <w:sz w:val="28"/>
          <w:szCs w:val="28"/>
          <w:lang w:eastAsia="uk-UA"/>
        </w:rPr>
        <w:t xml:space="preserve"> SMART CITY»</w:t>
      </w:r>
      <w:r w:rsidRPr="00EA73F0">
        <w:rPr>
          <w:rFonts w:ascii="Times New Roman" w:hAnsi="Times New Roman" w:cs="Times New Roman"/>
          <w:sz w:val="28"/>
          <w:szCs w:val="28"/>
        </w:rPr>
        <w:t xml:space="preserve">. Проект «Впровадження електронного урядування  та електронної демократії на місцевому рівні» в межах територіальної громади міста Вінниця вважається одним із найуспішніших проектів МФВ. Подібні проекти створюються у містах Миколаїв та Івано-Франківськ. </w:t>
      </w:r>
      <w:proofErr w:type="spellStart"/>
      <w:r w:rsidRPr="00EA73F0">
        <w:rPr>
          <w:rFonts w:ascii="Times New Roman" w:hAnsi="Times New Roman" w:cs="Times New Roman"/>
          <w:sz w:val="28"/>
          <w:szCs w:val="28"/>
        </w:rPr>
        <w:t>Спoстeрiгaється</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пoзитивний</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дoсвiд</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oкрeмих</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рeгioнiв</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Укрaїни</w:t>
      </w:r>
      <w:proofErr w:type="spellEnd"/>
      <w:r w:rsidRPr="00EA73F0">
        <w:rPr>
          <w:rFonts w:ascii="Times New Roman" w:hAnsi="Times New Roman" w:cs="Times New Roman"/>
          <w:sz w:val="28"/>
          <w:szCs w:val="28"/>
        </w:rPr>
        <w:t xml:space="preserve"> в сфері </w:t>
      </w:r>
      <w:proofErr w:type="spellStart"/>
      <w:r w:rsidRPr="00EA73F0">
        <w:rPr>
          <w:rFonts w:ascii="Times New Roman" w:hAnsi="Times New Roman" w:cs="Times New Roman"/>
          <w:sz w:val="28"/>
          <w:szCs w:val="28"/>
        </w:rPr>
        <w:t>ствoрeння</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рeгioнaльних</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мiських</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пoртaлiв</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aдмiнiстрaтивних</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пoслуг</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тaких</w:t>
      </w:r>
      <w:proofErr w:type="spellEnd"/>
      <w:r w:rsidRPr="00EA73F0">
        <w:rPr>
          <w:rFonts w:ascii="Times New Roman" w:hAnsi="Times New Roman" w:cs="Times New Roman"/>
          <w:sz w:val="28"/>
          <w:szCs w:val="28"/>
        </w:rPr>
        <w:t xml:space="preserve"> як у м. </w:t>
      </w:r>
      <w:proofErr w:type="spellStart"/>
      <w:r w:rsidRPr="00EA73F0">
        <w:rPr>
          <w:rFonts w:ascii="Times New Roman" w:hAnsi="Times New Roman" w:cs="Times New Roman"/>
          <w:sz w:val="28"/>
          <w:szCs w:val="28"/>
        </w:rPr>
        <w:t>Вiнниця</w:t>
      </w:r>
      <w:proofErr w:type="spellEnd"/>
      <w:r w:rsidRPr="00EA73F0">
        <w:rPr>
          <w:rFonts w:ascii="Times New Roman" w:hAnsi="Times New Roman" w:cs="Times New Roman"/>
          <w:sz w:val="28"/>
          <w:szCs w:val="28"/>
        </w:rPr>
        <w:t xml:space="preserve"> «Прозорий офіс» з 2008 </w:t>
      </w:r>
      <w:proofErr w:type="spellStart"/>
      <w:r w:rsidRPr="00EA73F0">
        <w:rPr>
          <w:rFonts w:ascii="Times New Roman" w:hAnsi="Times New Roman" w:cs="Times New Roman"/>
          <w:sz w:val="28"/>
          <w:szCs w:val="28"/>
        </w:rPr>
        <w:t>рoку</w:t>
      </w:r>
      <w:proofErr w:type="spellEnd"/>
      <w:r w:rsidRPr="00EA73F0">
        <w:rPr>
          <w:rFonts w:ascii="Times New Roman" w:hAnsi="Times New Roman" w:cs="Times New Roman"/>
          <w:sz w:val="28"/>
          <w:szCs w:val="28"/>
        </w:rPr>
        <w:t xml:space="preserve">,   в містах Львів, Луцьк, </w:t>
      </w:r>
      <w:proofErr w:type="spellStart"/>
      <w:r w:rsidRPr="00EA73F0">
        <w:rPr>
          <w:rFonts w:ascii="Times New Roman" w:hAnsi="Times New Roman" w:cs="Times New Roman"/>
          <w:sz w:val="28"/>
          <w:szCs w:val="28"/>
        </w:rPr>
        <w:t>Iвaнo-Фрaнкiвськ</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тa</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Днiпрoпeтрoвськa</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oблaсть</w:t>
      </w:r>
      <w:proofErr w:type="spellEnd"/>
      <w:r w:rsidRPr="00EA73F0">
        <w:rPr>
          <w:rFonts w:ascii="Times New Roman" w:hAnsi="Times New Roman" w:cs="Times New Roman"/>
          <w:sz w:val="28"/>
          <w:szCs w:val="28"/>
        </w:rPr>
        <w:t xml:space="preserve"> з 2010 </w:t>
      </w:r>
      <w:proofErr w:type="spellStart"/>
      <w:r w:rsidRPr="00EA73F0">
        <w:rPr>
          <w:rFonts w:ascii="Times New Roman" w:hAnsi="Times New Roman" w:cs="Times New Roman"/>
          <w:sz w:val="28"/>
          <w:szCs w:val="28"/>
        </w:rPr>
        <w:t>рoку</w:t>
      </w:r>
      <w:proofErr w:type="spellEnd"/>
      <w:r w:rsidRPr="00EA73F0">
        <w:rPr>
          <w:rFonts w:ascii="Times New Roman" w:hAnsi="Times New Roman" w:cs="Times New Roman"/>
          <w:sz w:val="28"/>
          <w:szCs w:val="28"/>
        </w:rPr>
        <w:t xml:space="preserve">, міста Київ, </w:t>
      </w:r>
      <w:proofErr w:type="spellStart"/>
      <w:r w:rsidRPr="00EA73F0">
        <w:rPr>
          <w:rFonts w:ascii="Times New Roman" w:hAnsi="Times New Roman" w:cs="Times New Roman"/>
          <w:sz w:val="28"/>
          <w:szCs w:val="28"/>
        </w:rPr>
        <w:t>Хaркiв</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тa</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Oдeськa</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oблaсть</w:t>
      </w:r>
      <w:proofErr w:type="spellEnd"/>
      <w:r w:rsidRPr="00EA73F0">
        <w:rPr>
          <w:rFonts w:ascii="Times New Roman" w:hAnsi="Times New Roman" w:cs="Times New Roman"/>
          <w:sz w:val="28"/>
          <w:szCs w:val="28"/>
        </w:rPr>
        <w:t xml:space="preserve"> з 2011 </w:t>
      </w:r>
      <w:proofErr w:type="spellStart"/>
      <w:r w:rsidRPr="00EA73F0">
        <w:rPr>
          <w:rFonts w:ascii="Times New Roman" w:hAnsi="Times New Roman" w:cs="Times New Roman"/>
          <w:sz w:val="28"/>
          <w:szCs w:val="28"/>
        </w:rPr>
        <w:t>рoку</w:t>
      </w:r>
      <w:proofErr w:type="spellEnd"/>
      <w:r w:rsidRPr="00EA73F0">
        <w:rPr>
          <w:rFonts w:ascii="Times New Roman" w:hAnsi="Times New Roman" w:cs="Times New Roman"/>
          <w:sz w:val="28"/>
          <w:szCs w:val="28"/>
        </w:rPr>
        <w:t xml:space="preserve"> тощо.</w:t>
      </w:r>
    </w:p>
    <w:p w14:paraId="211348E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Отже, на обласному рівні практично усі місцеві державні адміністрації, міські ради через власні веб-сайти та портали у мережі Інтернет надають населенню широкий спектр інформаційних послуг, забезпечують можливість електронного звернення громадян до державних органів через Інтернет-</w:t>
      </w:r>
      <w:r w:rsidRPr="00EA73F0">
        <w:rPr>
          <w:rFonts w:ascii="Times New Roman" w:hAnsi="Times New Roman" w:cs="Times New Roman"/>
          <w:sz w:val="28"/>
          <w:szCs w:val="28"/>
        </w:rPr>
        <w:lastRenderedPageBreak/>
        <w:t>приймальні, здійснюють проведення різноманітних інтерактивних он-лайн консультацій та опитувань. Разом з тим, існують регіони, у яких на районному рівні місцеві органи влади не мають навіть власних веб-сайтів.</w:t>
      </w:r>
    </w:p>
    <w:p w14:paraId="7BDFF4C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Поряд із позитивною динамікою розвитку сучасних ІКТ відбувається уповільнення процесів впровадження нових інформаційних технологій у регіонах через обмежене фінансування деяких регіональних програм, </w:t>
      </w:r>
      <w:proofErr w:type="spellStart"/>
      <w:r w:rsidRPr="00EA73F0">
        <w:rPr>
          <w:rFonts w:ascii="Times New Roman" w:hAnsi="Times New Roman" w:cs="Times New Roman"/>
          <w:sz w:val="28"/>
          <w:szCs w:val="28"/>
        </w:rPr>
        <w:t>нескоординованість</w:t>
      </w:r>
      <w:proofErr w:type="spellEnd"/>
      <w:r w:rsidRPr="00EA73F0">
        <w:rPr>
          <w:rFonts w:ascii="Times New Roman" w:hAnsi="Times New Roman" w:cs="Times New Roman"/>
          <w:sz w:val="28"/>
          <w:szCs w:val="28"/>
        </w:rPr>
        <w:t xml:space="preserve"> дій центральних, місцевих органів державної влади та органів місцевого самоврядування, </w:t>
      </w:r>
      <w:proofErr w:type="spellStart"/>
      <w:r w:rsidRPr="00EA73F0">
        <w:rPr>
          <w:rFonts w:ascii="Times New Roman" w:hAnsi="Times New Roman" w:cs="Times New Roman"/>
          <w:sz w:val="28"/>
          <w:szCs w:val="28"/>
        </w:rPr>
        <w:t>неcтачу</w:t>
      </w:r>
      <w:proofErr w:type="spellEnd"/>
      <w:r w:rsidRPr="00EA73F0">
        <w:rPr>
          <w:rFonts w:ascii="Times New Roman" w:hAnsi="Times New Roman" w:cs="Times New Roman"/>
          <w:sz w:val="28"/>
          <w:szCs w:val="28"/>
        </w:rPr>
        <w:t xml:space="preserve"> кадрових ресурсів. Окремі регіони України характеризуються нерівномірним розвитком інформаційної інфраструктури (електронних інформаційних ресурсів, реєстрів, баз даних, інформаційно-аналітичних систем), відсутністю єдиної цілісної системи міжвідомчого обміну даними в електронній формі.</w:t>
      </w:r>
    </w:p>
    <w:p w14:paraId="59BE0E4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Крім того, в Україні низька функціональність вже впроваджених електронних проектів. Вони не сприяють зменшенню кількості паперових документів, не вивільняють зайві чиновницькі кадри, не позбавляють громадян, в тому числі й представників бізнесу, залежності від бюрократичної сваволі, не забезпечують уникнення помилок і багаторазового збирання документів і довідок для різних служб, майже не скорочують часу здійснення трансакцій з офіційними органами, не заощаджують гроші платників податків.</w:t>
      </w:r>
    </w:p>
    <w:p w14:paraId="6B364BB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 Україні діє ініціативний проект – портал «Електронна Україна», за допомогою якого громадяни можуть надати пропозиції до законодавчих актів, внесених народними депутатами України та зареєстровані Верховною Радою України. На сторінках порталу також публікуються авторські статті, наукові дослідження та інші матеріали, що стосуються питань суспільно-політичного і соціально-економічного розвитку України.</w:t>
      </w:r>
    </w:p>
    <w:p w14:paraId="1D02FBAE"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Програмою «Електронна Україна», було передбачено такі заходи для широкого впровадження системи електронного врядування в Україні:</w:t>
      </w:r>
    </w:p>
    <w:p w14:paraId="167DFA2F"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 створення </w:t>
      </w:r>
      <w:proofErr w:type="spellStart"/>
      <w:r w:rsidRPr="00EA73F0">
        <w:rPr>
          <w:rFonts w:ascii="Times New Roman" w:hAnsi="Times New Roman" w:cs="Times New Roman"/>
          <w:sz w:val="28"/>
          <w:szCs w:val="28"/>
        </w:rPr>
        <w:t>Єдинοго</w:t>
      </w:r>
      <w:proofErr w:type="spellEnd"/>
      <w:r w:rsidRPr="00EA73F0">
        <w:rPr>
          <w:rFonts w:ascii="Times New Roman" w:hAnsi="Times New Roman" w:cs="Times New Roman"/>
          <w:sz w:val="28"/>
          <w:szCs w:val="28"/>
        </w:rPr>
        <w:t xml:space="preserve"> веб-порталу органів виконавчої влади та інтеграція в нього веб-сайтів та електронних інформаційних систем і ресурсів органів виконавчої влади з дотриманням вимог до захисту інформації; </w:t>
      </w:r>
    </w:p>
    <w:p w14:paraId="79F3AAD9"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розробка порядку надання органами виконавчої влади державних (адміністративних) послуг фізичним та юридичним особам через мережу Інтернет;</w:t>
      </w:r>
    </w:p>
    <w:p w14:paraId="13EE3581"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 створити Інтернет-приймальні органів державної влади всіх рівнів; </w:t>
      </w:r>
    </w:p>
    <w:p w14:paraId="34875448"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забезпечити створення та регулярне оновлення веб-сайтів обласних органів державної влади та органів місцевого самоврядування; </w:t>
      </w:r>
    </w:p>
    <w:p w14:paraId="46B90D65"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сприяти поширенню використання програмного забезпечення з відкритим кодом для </w:t>
      </w:r>
      <w:proofErr w:type="spellStart"/>
      <w:r w:rsidRPr="00EA73F0">
        <w:rPr>
          <w:rFonts w:ascii="Times New Roman" w:hAnsi="Times New Roman" w:cs="Times New Roman"/>
          <w:sz w:val="28"/>
          <w:szCs w:val="28"/>
        </w:rPr>
        <w:t>інформаційнο-аналітичнοго</w:t>
      </w:r>
      <w:proofErr w:type="spellEnd"/>
      <w:r w:rsidRPr="00EA73F0">
        <w:rPr>
          <w:rFonts w:ascii="Times New Roman" w:hAnsi="Times New Roman" w:cs="Times New Roman"/>
          <w:sz w:val="28"/>
          <w:szCs w:val="28"/>
        </w:rPr>
        <w:t xml:space="preserve"> забезпечення діяльності органів державної влади та системи електронного уряду; </w:t>
      </w:r>
    </w:p>
    <w:p w14:paraId="4443C138"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забезпечити використання електронного цифрового підпису в органах державної влади; </w:t>
      </w:r>
    </w:p>
    <w:p w14:paraId="76585FE6"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створити електронну систему </w:t>
      </w:r>
      <w:proofErr w:type="spellStart"/>
      <w:r w:rsidRPr="00EA73F0">
        <w:rPr>
          <w:rFonts w:ascii="Times New Roman" w:hAnsi="Times New Roman" w:cs="Times New Roman"/>
          <w:sz w:val="28"/>
          <w:szCs w:val="28"/>
        </w:rPr>
        <w:t>закупівель</w:t>
      </w:r>
      <w:proofErr w:type="spellEnd"/>
      <w:r w:rsidRPr="00EA73F0">
        <w:rPr>
          <w:rFonts w:ascii="Times New Roman" w:hAnsi="Times New Roman" w:cs="Times New Roman"/>
          <w:sz w:val="28"/>
          <w:szCs w:val="28"/>
        </w:rPr>
        <w:t xml:space="preserve"> товарів і послуг за державні кошти;</w:t>
      </w:r>
    </w:p>
    <w:p w14:paraId="37640399"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 надати фізичним і юридичним особам через мережу Інтернет адміністративних послуг загального призначення та таких, що потребують ідентифікації суб’єктів правових відносин та забезпечення цілісності і достовірності інформації (послуги спеціального призначення); </w:t>
      </w:r>
    </w:p>
    <w:p w14:paraId="12EAE6F7"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створити веб-сайти районних та сільських органів виконавчої влади; </w:t>
      </w:r>
    </w:p>
    <w:p w14:paraId="58AB5829"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організувати надійну та захищену інформаційну взаємодію між органами виконавчої влади</w:t>
      </w:r>
      <w:r w:rsidRPr="00EA73F0">
        <w:rPr>
          <w:rFonts w:ascii="Times New Roman" w:hAnsi="Times New Roman" w:cs="Times New Roman"/>
          <w:sz w:val="28"/>
          <w:szCs w:val="28"/>
          <w:vertAlign w:val="superscript"/>
        </w:rPr>
        <w:footnoteReference w:id="27"/>
      </w:r>
      <w:r w:rsidRPr="00EA73F0">
        <w:rPr>
          <w:rFonts w:ascii="Times New Roman" w:hAnsi="Times New Roman" w:cs="Times New Roman"/>
          <w:sz w:val="28"/>
          <w:szCs w:val="28"/>
        </w:rPr>
        <w:t xml:space="preserve">. </w:t>
      </w:r>
    </w:p>
    <w:p w14:paraId="4062133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Можна сказати, що впровадження програми «Електронна Україна» на запровадження конкретних компонентів інформаційного суспільства та загалом на рівень інформатизації не вплинуло: збільшення в країні парку комп’ютерів і мобільних телефонів у приватному секторі відбувалося завдяки підвищенню добробуту українців та здешевленню ІТ-продуктів і послуг, а в державному секторі – через корупцію і непрозорість фінансової діяльності. Кожен чиновник вимагав собі комп’ютера, мобільного телефону й доступу до Інтернету як атрибутики престижності – і не більше. Отже, програма </w:t>
      </w:r>
      <w:r w:rsidRPr="00EA73F0">
        <w:rPr>
          <w:rFonts w:ascii="Times New Roman" w:hAnsi="Times New Roman" w:cs="Times New Roman"/>
          <w:sz w:val="28"/>
          <w:szCs w:val="28"/>
        </w:rPr>
        <w:lastRenderedPageBreak/>
        <w:t>«Електронна Україна» стала чи не головним чинником поліпшення взаємин з Євросоюзом і його офіційними структурами, вона з’явилась як логічне продовження програми «</w:t>
      </w:r>
      <w:proofErr w:type="spellStart"/>
      <w:r w:rsidRPr="00EA73F0">
        <w:rPr>
          <w:rFonts w:ascii="Times New Roman" w:hAnsi="Times New Roman" w:cs="Times New Roman"/>
          <w:sz w:val="28"/>
          <w:szCs w:val="28"/>
        </w:rPr>
        <w:t>eEurope</w:t>
      </w:r>
      <w:proofErr w:type="spellEnd"/>
      <w:r w:rsidRPr="00EA73F0">
        <w:rPr>
          <w:rFonts w:ascii="Times New Roman" w:hAnsi="Times New Roman" w:cs="Times New Roman"/>
          <w:sz w:val="28"/>
          <w:szCs w:val="28"/>
        </w:rPr>
        <w:t>» («Електронна Європа»), затвердженої Єврокомісією.</w:t>
      </w:r>
    </w:p>
    <w:p w14:paraId="0D87AAD4"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Не дивлячись на позитивні зрушення у розвитку електронного врядування в Україні (поступове зростання доступу до Інтернету, прогрес у розвиткові телекомунікаційної інфраструктури тощо), на сьогодні основними проблемами у впровадженні проектів електронного врядування є:</w:t>
      </w:r>
    </w:p>
    <w:p w14:paraId="28B140F0"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значне відставання в модернізації системи виконавчої влади у порівнянні з темпами та якісними змінами в усіх інших сферах суспільного та економічного життя;</w:t>
      </w:r>
    </w:p>
    <w:p w14:paraId="3314FA5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зрощення бізнесу та влади, що сприяє їхній криміналізації, захоплення бізнесу владою (поєднання адміністративних посад разом із заняттям бізнесом, «опіка» та «курування» бізнес-структур тощо);</w:t>
      </w:r>
    </w:p>
    <w:p w14:paraId="46D4126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закритість державного апарату від суспільного контролю.</w:t>
      </w:r>
    </w:p>
    <w:p w14:paraId="50D2C180"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Держава має забезпечувати сприятливе соціальне та правове середовище для його діяльності, а не керувати бізнесом. Вирішенням цієї проблеми має стати конкретизація функцій та поширення на державне управління нових інформаційних технологій, що отримало поширення в бізнесі, а також чітке та несуперечливе законодавче регулювання адміністративних інститутів, збільшення прозорості державного апарату.</w:t>
      </w:r>
    </w:p>
    <w:p w14:paraId="40561B4D" w14:textId="77777777" w:rsidR="006D2BFB" w:rsidRPr="00EA73F0" w:rsidRDefault="006D2BFB" w:rsidP="008672CE">
      <w:pPr>
        <w:shd w:val="clear" w:color="auto" w:fill="FFFFFF"/>
        <w:spacing w:after="0" w:line="360" w:lineRule="auto"/>
        <w:ind w:firstLine="709"/>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Окрім зазначених, для України також актуальними є ще ряд проблем, які свідчать про значне відставання України від світових темпів розвитку електронного врядування та необхідність удосконалення державної політики у даній сфері, спрямованої на їх першочергове розв’язання. А саме:</w:t>
      </w:r>
    </w:p>
    <w:p w14:paraId="42621D9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відсутність єдиних стандартів та регламентів функціонування системи електронного документообігу з використанням електронного цифрового підпису, а також ведення державних інформаційних ресурсів, адаптованих до міжнародних, а також, низькі темпи розвитку внутрішніх </w:t>
      </w:r>
      <w:r w:rsidRPr="00EA73F0">
        <w:rPr>
          <w:rFonts w:ascii="Times New Roman" w:hAnsi="Times New Roman" w:cs="Times New Roman"/>
          <w:sz w:val="28"/>
          <w:szCs w:val="28"/>
        </w:rPr>
        <w:lastRenderedPageBreak/>
        <w:t>систем електронного документообігу та сучасних інформаційно-аналітичних інструментів підтримки прийняття управлінських рішень;</w:t>
      </w:r>
    </w:p>
    <w:p w14:paraId="4916ABD5"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 сформованість, недосконалість та в дечому застарілість нормативно-правової і методологічної бази, що дає змогу органам державної влади та органам місцевого самоврядування, громадянам і суб’єктам господарювання функціонувати в умовах інформаційного суспільства і взагалі, що регулює сферу розвитку електронного врядування;</w:t>
      </w:r>
    </w:p>
    <w:p w14:paraId="05CAF322"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недостатня урегульованість на законодавчому рівні питання надання адміністративних послуг та звернення громадян до органів державної влади та органів місцевого самоврядування через Інтернет, хоча на сьогодні законодавцем зроблено багато кроків для вирішення даної проблеми;</w:t>
      </w:r>
    </w:p>
    <w:p w14:paraId="55DE1047"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відсутність підключення до інтегрованої системи національних інформаційних ресурсів й інформаційної взаємодії органів державної влади та органів місцевого самоврядування в усіх органах виконавчої влади та місцевого самоврядування;</w:t>
      </w:r>
    </w:p>
    <w:p w14:paraId="43236516"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обмеженість доступу громадян та суб’єктів господарювання до інформаційних ресурсів органів державної влади та органів місцевого самоврядування;</w:t>
      </w:r>
    </w:p>
    <w:p w14:paraId="3FE9C90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низька якість та недостатня кількість адміністративних послуг, що надаються громадянам і суб’єктам господарювання із застосуванням електронних засобів, в тому числі у сільській місцевості;</w:t>
      </w:r>
    </w:p>
    <w:p w14:paraId="06D292DA"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недосконалість діючих Урядового порталу, веб-сайтів органів державної влади та органів місцевого самоврядування, що не забезпечують інтерактивний режим функціонування та надання адміністративних послуг у режимі «єдиного вікна»;</w:t>
      </w:r>
    </w:p>
    <w:p w14:paraId="57585F3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обмеженість можливостей систем електронного документообігу органів державної влади та органів місцевого самоврядування або взагалі їх відсутність;</w:t>
      </w:r>
    </w:p>
    <w:p w14:paraId="744A3073"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недостатній рівень готовності державних службовців та працівників органів місцевого самоврядування, фізичних та юридичних осіб до </w:t>
      </w:r>
      <w:r w:rsidRPr="00EA73F0">
        <w:rPr>
          <w:rFonts w:ascii="Times New Roman" w:hAnsi="Times New Roman" w:cs="Times New Roman"/>
          <w:sz w:val="28"/>
          <w:szCs w:val="28"/>
        </w:rPr>
        <w:lastRenderedPageBreak/>
        <w:t>запровадження і використання інструментів  та преваг електронного урядування;</w:t>
      </w:r>
    </w:p>
    <w:p w14:paraId="5D3199B2"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повільність процесів інформатизації бібліотек, архівів, музеїв, що може призвести до поглиблення «інформаційної нерівності»;</w:t>
      </w:r>
    </w:p>
    <w:p w14:paraId="52E22D7C"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недостатній рівень єдиної координації, контролю та взаємодії замовників завдань і проектів у сфері інформатизації та розвитку електронного урядування;</w:t>
      </w:r>
    </w:p>
    <w:p w14:paraId="49F7D67F"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економічна криза, що призвела до зменшення обсягу фінансування завдань та проектів у сфері розвитку електронного урядування, а також їх неефективне використання;</w:t>
      </w:r>
    </w:p>
    <w:p w14:paraId="43ECA7EB"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низька якість, ефективність та результативність реалізації проектів і завдань у зазначеній сфері;</w:t>
      </w:r>
    </w:p>
    <w:p w14:paraId="68F2BDC8"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 сформованість базової інформаційно-телекомунікаційної інфраструктури електронного урядування як техніко-технологічної основи для реалізації всіх проектів і завдань у зазначеній сфері;</w:t>
      </w:r>
    </w:p>
    <w:p w14:paraId="43679293"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недостатній рівень інформаційної безпеки та захисту інформації в інформаційно-телекомунікаційних системах органів влади;</w:t>
      </w:r>
    </w:p>
    <w:p w14:paraId="776EE0F9"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низькі темпи запровадження електронних форм взаємодії між органами влади і фізичними та юридичними особами, зокрема надання електронних послуг та доступу до відкритих даних;</w:t>
      </w:r>
    </w:p>
    <w:p w14:paraId="73B9ACE9"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неврегульованість питання електронної ідентифікації та автентифікації фізичних та юридичних осіб під час взаємодії з органами влади;</w:t>
      </w:r>
    </w:p>
    <w:p w14:paraId="352B5B9C"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цифрова нерівність у використанні інформаційно-комунікаційних технологій між органами влади на центральному та місцевому рівні;</w:t>
      </w:r>
    </w:p>
    <w:p w14:paraId="5B6637FA" w14:textId="77777777" w:rsidR="006D2BFB" w:rsidRPr="00EA73F0" w:rsidRDefault="006D2BFB" w:rsidP="004D6519">
      <w:pPr>
        <w:numPr>
          <w:ilvl w:val="0"/>
          <w:numId w:val="6"/>
        </w:numPr>
        <w:tabs>
          <w:tab w:val="left" w:pos="1134"/>
        </w:tabs>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недостатній рівень участі громадян та контролю у зазначеній сфері.</w:t>
      </w:r>
    </w:p>
    <w:p w14:paraId="7B7E568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Формально наш уряд вже приєднався до процесів інформатизації, але на практиці ресурси не відповідають вимогам електронного врядування. За визначенням вони мають бути пристосовані до використання щонайширшими верствами населення, мати широкий спектр функцій і бути спроможними виконувати свої функції чи не з першого дня запуску. </w:t>
      </w:r>
    </w:p>
    <w:p w14:paraId="38CA3151"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Забезпечити розвиток електронного урядування в Україні можливо, виконавши такі завдання: </w:t>
      </w:r>
    </w:p>
    <w:p w14:paraId="3FD2B3C9"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забезпечити захист прав громадян на доступ до державної інформації;</w:t>
      </w:r>
    </w:p>
    <w:p w14:paraId="11480B2D"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розробити низку законопроектів та адаптувати вже існуючі нормативно-правові акти, які стосуються сфери електронного врядування;</w:t>
      </w:r>
    </w:p>
    <w:p w14:paraId="13E17912"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залучити громадян до участі в управлінні державними справами;</w:t>
      </w:r>
    </w:p>
    <w:p w14:paraId="4BEE5219"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удосконалити технології державного управління;</w:t>
      </w:r>
    </w:p>
    <w:p w14:paraId="10D06985"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підвищити якість управлінських рішень;</w:t>
      </w:r>
    </w:p>
    <w:p w14:paraId="266CBE0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подолати «інформаційну нерівність» (</w:t>
      </w:r>
      <w:proofErr w:type="spellStart"/>
      <w:r w:rsidRPr="00EA73F0">
        <w:rPr>
          <w:rFonts w:ascii="Times New Roman" w:hAnsi="Times New Roman" w:cs="Times New Roman"/>
          <w:sz w:val="28"/>
          <w:szCs w:val="28"/>
        </w:rPr>
        <w:t>digital</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divide</w:t>
      </w:r>
      <w:proofErr w:type="spellEnd"/>
      <w:r w:rsidRPr="00EA73F0">
        <w:rPr>
          <w:rFonts w:ascii="Times New Roman" w:hAnsi="Times New Roman" w:cs="Times New Roman"/>
          <w:sz w:val="28"/>
          <w:szCs w:val="28"/>
        </w:rPr>
        <w:t>), зокрема, шляхом створення спеціальних центрів (пунктів) надання інформаційних послуг, центрів обслуговування населення (</w:t>
      </w:r>
      <w:proofErr w:type="spellStart"/>
      <w:r w:rsidRPr="00EA73F0">
        <w:rPr>
          <w:rFonts w:ascii="Times New Roman" w:hAnsi="Times New Roman" w:cs="Times New Roman"/>
          <w:sz w:val="28"/>
          <w:szCs w:val="28"/>
        </w:rPr>
        <w:t>кол</w:t>
      </w:r>
      <w:proofErr w:type="spellEnd"/>
      <w:r w:rsidRPr="00EA73F0">
        <w:rPr>
          <w:rFonts w:ascii="Times New Roman" w:hAnsi="Times New Roman" w:cs="Times New Roman"/>
          <w:sz w:val="28"/>
          <w:szCs w:val="28"/>
        </w:rPr>
        <w:t>-центрів), веб-порталів надання послуг;</w:t>
      </w:r>
    </w:p>
    <w:p w14:paraId="34C2DA8D"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організувати надання послуг громадянам і суб’єктам господарювання в електронному вигляді з використанням Інтернету та інших засобів, насамперед, за принципом «єдиного вікна»;</w:t>
      </w:r>
    </w:p>
    <w:p w14:paraId="32471C0E"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надати громадянам можливості навчатися протягом усього життя, де персоніфікувати надання адміністративних послуг з метою зниження рівня корупції в державних органах;</w:t>
      </w:r>
    </w:p>
    <w:p w14:paraId="6D0C0DD7"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забезпечити інформаційну взаємодію органів державної влади та органів місцевого самоврядування на базі електронного документообігу з використанням електронного цифрового підпису;</w:t>
      </w:r>
    </w:p>
    <w:p w14:paraId="027BD943"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забезпечити передачу, доступ і довгострокове зберігання електронних документів у державних архівах, музеях, бібліотеках</w:t>
      </w:r>
      <w:r w:rsidRPr="00EA73F0">
        <w:rPr>
          <w:rFonts w:ascii="Times New Roman" w:hAnsi="Times New Roman" w:cs="Times New Roman"/>
          <w:sz w:val="28"/>
          <w:szCs w:val="28"/>
          <w:vertAlign w:val="superscript"/>
        </w:rPr>
        <w:footnoteReference w:id="28"/>
      </w:r>
      <w:r w:rsidRPr="00EA73F0">
        <w:rPr>
          <w:rFonts w:ascii="Times New Roman" w:hAnsi="Times New Roman" w:cs="Times New Roman"/>
          <w:sz w:val="28"/>
          <w:szCs w:val="28"/>
        </w:rPr>
        <w:t>.</w:t>
      </w:r>
    </w:p>
    <w:p w14:paraId="644A7F08"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Це дозволить не тільки забезпечити якісно новий рівень державного управління, але й зменшити адміністративне навантаження на громадян та організації, забезпечити інформаційну відкритість та «прозорість» діяльності органів державної влади, зменшити рівень корупції, підвищити оперативність </w:t>
      </w:r>
      <w:r w:rsidRPr="00EA73F0">
        <w:rPr>
          <w:rFonts w:ascii="Times New Roman" w:hAnsi="Times New Roman" w:cs="Times New Roman"/>
          <w:sz w:val="28"/>
          <w:szCs w:val="28"/>
        </w:rPr>
        <w:lastRenderedPageBreak/>
        <w:t>ухвалення і якість державних рішень, зменшити видатки на утримання державного апарату, посилити довіру громадян до держави та її політики, вдосконалити взаємовідносини між органами влади, бізнесом і громадянами, підвищити продуктивність та конкурентоспроможність національної економіки тощо.</w:t>
      </w:r>
    </w:p>
    <w:p w14:paraId="18F84FBF"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Для того, щоб з’ясувати результати запланованих завдань по впровадженню електронного врядування, тобто визначити, наскільки ефективно реалізовується державна політика щодо імплементації електронного врядування, слід мати оціночні показники (індикатори) електронної готовності України. Оцінка рівня розвитку електронного урядування в органах публічної влади, як правило, здійснюється за такими напрямами: доступ до інформації;  зворотний зв’язок із громадськістю; адміністративні послуги; доступ до публічної інформації; зручність користування веб-сайтом; оцінка системи електронного документообігу органів публічної влади; оцінка організації діяльності центрів надання адміністративних послуг (ЦНАП)</w:t>
      </w:r>
      <w:r w:rsidRPr="00EA73F0">
        <w:rPr>
          <w:rFonts w:ascii="Times New Roman" w:hAnsi="Times New Roman" w:cs="Times New Roman"/>
          <w:sz w:val="28"/>
          <w:szCs w:val="28"/>
          <w:vertAlign w:val="superscript"/>
        </w:rPr>
        <w:footnoteReference w:id="29"/>
      </w:r>
      <w:r w:rsidRPr="00EA73F0">
        <w:rPr>
          <w:rFonts w:ascii="Times New Roman" w:hAnsi="Times New Roman" w:cs="Times New Roman"/>
          <w:sz w:val="28"/>
          <w:szCs w:val="28"/>
        </w:rPr>
        <w:t xml:space="preserve">. </w:t>
      </w:r>
    </w:p>
    <w:p w14:paraId="091803D8"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 метою реалізації державної політики з питань розвитку електронного врядування необхідно забезпечити: провадження узгодженої діяльності усіма органами державної влади та органами місцевого самоврядування із залученням інститутів громадянського суспільства та представників ділових кіл; удосконалення принципів державного управління, структури і функцій органів державної влади та органів місцевого самоврядування; визначення переліку адміністративних послуг, які надаються органами державної влади та органами місцевого самоврядування, і переведення їх в електронну форму; удосконалення адміністративних процесів в органах державної влади та органах місцевого самоврядування шляхом використання інформаційно-телекомунікаційних технологій; створення інформаційної інфраструктури </w:t>
      </w:r>
      <w:r w:rsidRPr="00EA73F0">
        <w:rPr>
          <w:rFonts w:ascii="Times New Roman" w:hAnsi="Times New Roman" w:cs="Times New Roman"/>
          <w:sz w:val="28"/>
          <w:szCs w:val="28"/>
        </w:rPr>
        <w:lastRenderedPageBreak/>
        <w:t>електронного врядування; підготовку кваліфікованих державних службовців, які забезпечуватимуть впровадження елементів електронного врядування; навчання громадян і суб’єктів господарювання використанню технологій електронного врядування; створення системи мотивації для державних службовців, громадян і суб’єктів господарювання щодо використання технологій електронного врядування</w:t>
      </w:r>
      <w:r w:rsidRPr="00EA73F0">
        <w:rPr>
          <w:rFonts w:ascii="Times New Roman" w:hAnsi="Times New Roman" w:cs="Times New Roman"/>
          <w:sz w:val="28"/>
          <w:szCs w:val="28"/>
          <w:vertAlign w:val="superscript"/>
        </w:rPr>
        <w:footnoteReference w:id="30"/>
      </w:r>
      <w:r w:rsidRPr="00EA73F0">
        <w:rPr>
          <w:rFonts w:ascii="Times New Roman" w:hAnsi="Times New Roman" w:cs="Times New Roman"/>
          <w:sz w:val="28"/>
          <w:szCs w:val="28"/>
        </w:rPr>
        <w:t>.</w:t>
      </w:r>
    </w:p>
    <w:p w14:paraId="79582472"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Отже, електронне врядування дає змогу змінити підходи до сутності органів публічної влади, зробити їх діяльність більш прозорою та підконтрольною громадськості, знизити залежність особи від свавілля чиновника, а відповідно, буде ефективним засобом попередження корупції, що, в свою чергу, дозволить досягнути стимулювання соціально-економічний розвитку в Україні, призведе до покращення інвестиційного клімату. Україна незважаючи на складну політичну та економічну ситуацію, поступово рухається в напрямі розвитку інформаційного суспільства та у напрямку електронного урядування, однак темпи їх впровадження у життєдіяльність суспільства є повільними, оскільки попит на електронні адміністративні послуги випереджає їх пропозицію. У світових рейтингах щодо розвитку електронного урядування наша держава посідає хоча й низьке, але не останнє місце, що обумовлене недостатністю ресурсів для залучення державних органів до глобального інформаційного суспільства. </w:t>
      </w:r>
    </w:p>
    <w:p w14:paraId="457B2558"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eastAsia="Times New Roman" w:hAnsi="Times New Roman" w:cs="Times New Roman"/>
          <w:bCs/>
          <w:iCs w:val="0"/>
          <w:sz w:val="28"/>
          <w:szCs w:val="28"/>
          <w:lang w:eastAsia="uk-UA"/>
        </w:rPr>
        <w:t>Найбільшим досягненням України у сфері електронного урядування на сьогодні</w:t>
      </w:r>
      <w:r w:rsidRPr="00EA73F0">
        <w:rPr>
          <w:rFonts w:ascii="Times New Roman" w:eastAsia="Times New Roman" w:hAnsi="Times New Roman" w:cs="Times New Roman"/>
          <w:iCs w:val="0"/>
          <w:sz w:val="28"/>
          <w:szCs w:val="28"/>
          <w:lang w:eastAsia="uk-UA"/>
        </w:rPr>
        <w:t xml:space="preserve"> є впровадження у життя ідеї «держава у смартфоні». Зокрема, із цією метою у вересні 2019 року було створене Міністерство цифрової трансформації. Одним із основних здобутків Кабінету Міністрів України та Міністерства цифрової трансформації є створення застосунку «Дія» (Держава і Я), що надає низку адміністративних послуг он-лайн.</w:t>
      </w:r>
    </w:p>
    <w:p w14:paraId="20548B98" w14:textId="77777777" w:rsidR="006D2BFB" w:rsidRPr="00EA73F0" w:rsidRDefault="006D2BFB" w:rsidP="008672CE">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Створення, впровадження та ефективне функціонування електронного врядування можливе лише за умови масштабного перетворення суспільства: </w:t>
      </w:r>
      <w:r w:rsidRPr="00EA73F0">
        <w:rPr>
          <w:rFonts w:ascii="Times New Roman" w:hAnsi="Times New Roman" w:cs="Times New Roman"/>
          <w:sz w:val="28"/>
          <w:szCs w:val="28"/>
        </w:rPr>
        <w:lastRenderedPageBreak/>
        <w:t xml:space="preserve">зміни нормативно-правової бази, освітніх акцентів, принципів формування та витрат бюджету, перерозподілу зон пріоритетної компетенції державних і громадських структур, зміни схем здійснення контролю та відповідальності всіх гілок влади перед громадянами, їх об’єднаннями та бізнесом. Проте основою для перетворень у діяльності державних структур є готовність скористатися можливостями інформаційних технологій, оцінити їхні переваги, застосувати їх безпосередньо у своєму житті, бізнесі, громадській та науковій діяльності, навчанні тощо. Цей процес має </w:t>
      </w:r>
      <w:proofErr w:type="spellStart"/>
      <w:r w:rsidRPr="00EA73F0">
        <w:rPr>
          <w:rFonts w:ascii="Times New Roman" w:hAnsi="Times New Roman" w:cs="Times New Roman"/>
          <w:sz w:val="28"/>
          <w:szCs w:val="28"/>
        </w:rPr>
        <w:t>ініціюватися</w:t>
      </w:r>
      <w:proofErr w:type="spellEnd"/>
      <w:r w:rsidRPr="00EA73F0">
        <w:rPr>
          <w:rFonts w:ascii="Times New Roman" w:hAnsi="Times New Roman" w:cs="Times New Roman"/>
          <w:sz w:val="28"/>
          <w:szCs w:val="28"/>
        </w:rPr>
        <w:t xml:space="preserve"> спільно трьома секторами – державним, громадським та бізнесовим.</w:t>
      </w:r>
    </w:p>
    <w:p w14:paraId="667C0BE6" w14:textId="77777777" w:rsidR="006D2BFB" w:rsidRPr="00EA73F0" w:rsidRDefault="006D2BFB" w:rsidP="008672CE">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Не дивлячись на значні зрушення у розбудові інформаційного суспільства та впровадженні електронного врядування в Україні рівень розвитку телекомунікаційної інфраструктури та рівень інформаційної обізнаності й готовність громадян користуватися інформаційними послугами залишаються вкрай малими. Громадяни мають обмежені уявлення щодо функцій не стільки Інтернет-ресурсів та електронного врядування, зокрема, скільки самих органів влади загалом. Як наслідок – відсутність відповідальності з боку владних органів щодо формування інформаційних потреб громадян (що стосуються послуг урядових сервісів, зокрема) та щодо формування соціальної і психологічної мотивації громадян, спираючись на які, громадяни вирішуватимуть, потрібне йому електронне врядування чи ні, що саме їм потрібно, наскільки це важливо особисто для них, які це матиме наслідки тощо. Саме тому, лише цілеспрямована узгоджена державна політика з впровадження електронного врядування, зміна принципів державного управління, структури та функцій органів державної влади та органів місцевого самоврядування і їхньої взаємодії між собою, суспільством, громадянами та бізнесом може принести позитивні результати та сприяти демократизації суспільства.</w:t>
      </w:r>
    </w:p>
    <w:p w14:paraId="3FE173E9" w14:textId="77777777" w:rsidR="00D17F51" w:rsidRPr="00EA73F0" w:rsidRDefault="00D17F51" w:rsidP="000F52D1">
      <w:pPr>
        <w:tabs>
          <w:tab w:val="left" w:pos="1134"/>
        </w:tabs>
        <w:spacing w:after="0" w:line="360" w:lineRule="auto"/>
        <w:ind w:firstLine="709"/>
        <w:jc w:val="both"/>
        <w:rPr>
          <w:rFonts w:ascii="Times New Roman" w:hAnsi="Times New Roman" w:cs="Times New Roman"/>
          <w:sz w:val="28"/>
          <w:szCs w:val="28"/>
        </w:rPr>
      </w:pPr>
    </w:p>
    <w:p w14:paraId="47288710" w14:textId="77777777" w:rsidR="00D17F51" w:rsidRPr="00EA73F0" w:rsidRDefault="00D17F51" w:rsidP="000F52D1">
      <w:pPr>
        <w:tabs>
          <w:tab w:val="left" w:pos="1134"/>
        </w:tabs>
        <w:spacing w:after="0" w:line="360" w:lineRule="auto"/>
        <w:ind w:firstLine="709"/>
        <w:jc w:val="both"/>
        <w:rPr>
          <w:rFonts w:ascii="Times New Roman" w:hAnsi="Times New Roman" w:cs="Times New Roman"/>
          <w:sz w:val="28"/>
          <w:szCs w:val="28"/>
        </w:rPr>
      </w:pPr>
    </w:p>
    <w:p w14:paraId="78D24D59" w14:textId="77777777" w:rsidR="006D2BFB" w:rsidRPr="00EA73F0" w:rsidRDefault="006D2BFB" w:rsidP="000F52D1">
      <w:pPr>
        <w:tabs>
          <w:tab w:val="left" w:pos="1134"/>
        </w:tabs>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b/>
          <w:sz w:val="28"/>
          <w:szCs w:val="28"/>
        </w:rPr>
        <w:lastRenderedPageBreak/>
        <w:t>2.2 Державна політика та інституційне підґрунтя електронного врядування в Україні</w:t>
      </w:r>
    </w:p>
    <w:p w14:paraId="36EE35AF"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Починаючи з 90-х років ХХ ст. розвиток інформаційного суспільства стає пріоритетним напрямом державної політики у провідних країнах світу. Україна включилася у процес інтеграції у глобальне інформаційне співтовариство, починаючи з 1998 року, коли було прийнято Закон України «Про Національну програму інформатизації». Це й зумовило необхідність у формуванні власного інформаційного простору, необхідність розбудови демократичної, соціальної, правової держави та громадянського суспільства, досягнення яких </w:t>
      </w:r>
      <w:proofErr w:type="spellStart"/>
      <w:r w:rsidRPr="00EA73F0">
        <w:rPr>
          <w:rFonts w:ascii="Times New Roman" w:hAnsi="Times New Roman" w:cs="Times New Roman"/>
          <w:sz w:val="28"/>
          <w:szCs w:val="28"/>
        </w:rPr>
        <w:t>ускладнюється</w:t>
      </w:r>
      <w:proofErr w:type="spellEnd"/>
      <w:r w:rsidRPr="00EA73F0">
        <w:rPr>
          <w:rFonts w:ascii="Times New Roman" w:hAnsi="Times New Roman" w:cs="Times New Roman"/>
          <w:sz w:val="28"/>
          <w:szCs w:val="28"/>
        </w:rPr>
        <w:t xml:space="preserve"> перехідним характером розвитку українського суспільства. ІКТ зумовили трансформування державного сектору з метою пристосування його до вимог інформаційного суспільства. За допомогою інформаційно-комунікаційних технологій:</w:t>
      </w:r>
    </w:p>
    <w:p w14:paraId="6B8E593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прискорюється процес прийняття рішень та їх реалізація;</w:t>
      </w:r>
    </w:p>
    <w:p w14:paraId="4F012FE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 xml:space="preserve">вивільняється робочий час; </w:t>
      </w:r>
    </w:p>
    <w:p w14:paraId="7B978F4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з’являється механізм ефективного консультування громадськості щодо державної політики;</w:t>
      </w:r>
    </w:p>
    <w:p w14:paraId="005F7E6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окреслюються нові канали надання громадянам інформації та послуг;</w:t>
      </w:r>
    </w:p>
    <w:p w14:paraId="6A808AC8"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w:t>
      </w:r>
      <w:r w:rsidRPr="00EA73F0">
        <w:rPr>
          <w:rFonts w:ascii="Times New Roman" w:hAnsi="Times New Roman" w:cs="Times New Roman"/>
          <w:sz w:val="28"/>
          <w:szCs w:val="28"/>
        </w:rPr>
        <w:tab/>
        <w:t>з’являються нові можливості для участі громадян в обговоренні та прийнятті державних рішень.</w:t>
      </w:r>
    </w:p>
    <w:p w14:paraId="60590D4C"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Реформування державного сектору необхідне, щоб успішно конкурувати з іншими країнами на світових ринках; створити більш привабливий інвестиційний клімат; сформувати більш сприятливі умови для малого та середнього бізнесу, який має стати рушієм економічного зростання; пришвидшити загальне зростання економіки та її реформування. Причому у створенні сучасної системи управління зацікавлені як політики (для аналізу та оцінки економічної ситуації, а також для своєчасної та ефективної реалізації державних програм), вітчизняні та зарубіжні підприємства та банки, що </w:t>
      </w:r>
      <w:r w:rsidRPr="00EA73F0">
        <w:rPr>
          <w:rFonts w:ascii="Times New Roman" w:hAnsi="Times New Roman" w:cs="Times New Roman"/>
          <w:sz w:val="28"/>
          <w:szCs w:val="28"/>
        </w:rPr>
        <w:lastRenderedPageBreak/>
        <w:t>здійснюють інвестування в економіку, так і громадяни, що користуються послугами цієї системи та суспільними благами.</w:t>
      </w:r>
    </w:p>
    <w:p w14:paraId="5360016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Реформування державного управління потребує широкої участі громадян, а також тісного партнерства між державним та недержавним секторами, перш за все, при визначення цілей та задач реформ. Намагання реформувати державне управління обов’язково має </w:t>
      </w:r>
      <w:proofErr w:type="spellStart"/>
      <w:r w:rsidRPr="00EA73F0">
        <w:rPr>
          <w:rFonts w:ascii="Times New Roman" w:hAnsi="Times New Roman" w:cs="Times New Roman"/>
          <w:sz w:val="28"/>
          <w:szCs w:val="28"/>
        </w:rPr>
        <w:t>співставлятися</w:t>
      </w:r>
      <w:proofErr w:type="spellEnd"/>
      <w:r w:rsidRPr="00EA73F0">
        <w:rPr>
          <w:rFonts w:ascii="Times New Roman" w:hAnsi="Times New Roman" w:cs="Times New Roman"/>
          <w:sz w:val="28"/>
          <w:szCs w:val="28"/>
        </w:rPr>
        <w:t xml:space="preserve"> з цінностями та нормами суспільства. </w:t>
      </w:r>
    </w:p>
    <w:p w14:paraId="25221892"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Ефективне електронне врядування має на меті покращити якість послуг населенню, поліпшити урядову комунікацію та зменшити кількість паперів. Для цього слід забезпечити функціональну сумісність усіх існуючих розрізнених мереж, які впроваджуються в урядових агенціях. Щоб система електронного врядування «запрацювала» для цього недостатньо лише забезпечити матеріальну базу (інформаційну інфраструктуру, нагальні ресурси тощо), треба, щоб усі існуючі мережі, які формують єдину державну мережу за допомогою якої реалізуються проекти електронного врядування, були здатні до взаємодії (у західній літературі здатність до одночасного функціонування мереж є однією з головних передумов успішної імплементації електронного врядування, англійською мовою термін визначається як «</w:t>
      </w:r>
      <w:proofErr w:type="spellStart"/>
      <w:r w:rsidRPr="00EA73F0">
        <w:rPr>
          <w:rFonts w:ascii="Times New Roman" w:hAnsi="Times New Roman" w:cs="Times New Roman"/>
          <w:sz w:val="28"/>
          <w:szCs w:val="28"/>
        </w:rPr>
        <w:t>Interoperability</w:t>
      </w:r>
      <w:proofErr w:type="spellEnd"/>
      <w:r w:rsidRPr="00EA73F0">
        <w:rPr>
          <w:rFonts w:ascii="Times New Roman" w:hAnsi="Times New Roman" w:cs="Times New Roman"/>
          <w:sz w:val="28"/>
          <w:szCs w:val="28"/>
        </w:rPr>
        <w:t>», тобто «функціональна сумісність»). Функціональна сумісність настільки важлива в реалізації електронного врядування, що деякі фахівці навіть вважають за електронне врядування саме по собі впровадження сумісно функціонуючих мереж архітектури установ</w:t>
      </w:r>
      <w:r w:rsidRPr="00EA73F0">
        <w:rPr>
          <w:rFonts w:ascii="Times New Roman" w:hAnsi="Times New Roman" w:cs="Times New Roman"/>
          <w:sz w:val="28"/>
          <w:szCs w:val="28"/>
          <w:vertAlign w:val="superscript"/>
        </w:rPr>
        <w:footnoteReference w:id="31"/>
      </w:r>
      <w:r w:rsidRPr="00EA73F0">
        <w:rPr>
          <w:rFonts w:ascii="Times New Roman" w:hAnsi="Times New Roman" w:cs="Times New Roman"/>
          <w:sz w:val="28"/>
          <w:szCs w:val="28"/>
        </w:rPr>
        <w:t>. Сутність електронного врядування полягає у тому, що воно є більшим за Інтернет та за технології, ставить громадян у центр усього, що робить уряд.</w:t>
      </w:r>
    </w:p>
    <w:p w14:paraId="2815583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Виокремлюють п’ять етапів еволюції електронного врядування</w:t>
      </w:r>
      <w:r w:rsidRPr="00EA73F0">
        <w:rPr>
          <w:rFonts w:ascii="Times New Roman" w:hAnsi="Times New Roman" w:cs="Times New Roman"/>
          <w:sz w:val="28"/>
          <w:szCs w:val="28"/>
          <w:vertAlign w:val="superscript"/>
        </w:rPr>
        <w:footnoteReference w:id="32"/>
      </w:r>
      <w:r w:rsidRPr="00EA73F0">
        <w:rPr>
          <w:rFonts w:ascii="Times New Roman" w:hAnsi="Times New Roman" w:cs="Times New Roman"/>
          <w:sz w:val="28"/>
          <w:szCs w:val="28"/>
        </w:rPr>
        <w:t>:</w:t>
      </w:r>
    </w:p>
    <w:p w14:paraId="55E5A17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 «Початкова присутність» (представлення інформації он-лайн на урядових веб-сторінках). Цей етап пов’язаний із виходом урядових агентств в </w:t>
      </w:r>
      <w:r w:rsidRPr="00EA73F0">
        <w:rPr>
          <w:rFonts w:ascii="Times New Roman" w:hAnsi="Times New Roman" w:cs="Times New Roman"/>
          <w:sz w:val="28"/>
          <w:szCs w:val="28"/>
        </w:rPr>
        <w:lastRenderedPageBreak/>
        <w:t>електронні мережні структури. Тобто уряди мають один чи декілька сайтів, які відіграють інформаційну роль. Ці сайти інформують громадян про склад уряду, його міністрів, агентства, чиновників тощо. Розміщується також інформація про телефони, адреси, години прийому тощо. На сайтах можна знайти «зворотній зв’язок» у вигляді інформування щодо найбільш популярних запитань.</w:t>
      </w:r>
    </w:p>
    <w:p w14:paraId="656F9B7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2. «Розширена, вдосконалена присутність». Надається більше інформації, більше джерел (закони, регуляторні акти, звіти, новини, документи державної політики – урядові стратегії тощо), громадяни можуть знайти необхідну інформацію за допомогою мапи сайту. Дозволяє користувачам отримувати спеціалізовану інформацію, яка постійно оновлюється, через відповідні урядові сайти. Тут є можливість отримувати урядові публікації, юридичні документи, новини. Число урядових агентств у мережі і можливість із ними зв’язатися збільшується. З’являється інформація про електронні адреси, пошукові системи, можливість відправити коментар чи пораду.</w:t>
      </w:r>
    </w:p>
    <w:p w14:paraId="05ABB9D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3. «Інтерактивна присутність» містить он-лайн послуги (завантаження форм для платників податків, аплікацій тощо), надання актуальної інформації, що регулярно оновлюється, можливо контактувати з урядовцями через вказану електронну адресу пошти, факс, телефон, пошту. Характеризується інтенсифікацією можливостей взаємодії між громадянами та урядовими структурами, що надають послуги населенню. Національний урядовий веб-сайт часто діє у вигляді порталу, який напряму пов’язує користувача з міністерствами, департаментами та агентствами. Взаємодія між громадянами та провайдерами послуг дозволяє користувачам мережі мати безпосередній доступ до інформації, що відповідає їхнім конкретним потребам та інтересам. Користувач може отримати спеціалізовані дані, завантажувати різноманітні форми та бланки чи підписувати їх через мережу, призначати зустрічі з чиновниками, брати участь у електронних зборах тощо. На цьому етапі з’являються сайти безпеки та паролі для користувачів.</w:t>
      </w:r>
    </w:p>
    <w:p w14:paraId="2804200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4. «Трансакційна присутність» передбачає двосторонню комунікацію, тобто взаємодію між урядом та громадянами (он-лайн 24 години на добу, 7 діб на тиждень): можливість сплати податків, отримання ідентифікаційних карток, паспортів, ліцензій, сертифікатів тощо. Включає можливості для користувача отримувати через мережу документи та здійснювати угоди. Громадяни можуть отримувати візи, паспорти, свідоцтва про народження чи смерть, ліцензії, дозволи та інші трансакційні послуги. Урядовий веб-сайт є порталом, що містить прямий доступ громадян до урядових підрозділів та послуг. Подібні портали, скоріше, орієнтовані на потреби та пріоритети громадян, ніж на урядові функції та структури. Громадяни можуть також платити податки та здійснювати інші платежі через мережу (за паркування, реєстрацію автомобілів і </w:t>
      </w:r>
      <w:proofErr w:type="spellStart"/>
      <w:r w:rsidRPr="00EA73F0">
        <w:rPr>
          <w:rFonts w:ascii="Times New Roman" w:hAnsi="Times New Roman" w:cs="Times New Roman"/>
          <w:sz w:val="28"/>
          <w:szCs w:val="28"/>
        </w:rPr>
        <w:t>т.д</w:t>
      </w:r>
      <w:proofErr w:type="spellEnd"/>
      <w:r w:rsidRPr="00EA73F0">
        <w:rPr>
          <w:rFonts w:ascii="Times New Roman" w:hAnsi="Times New Roman" w:cs="Times New Roman"/>
          <w:sz w:val="28"/>
          <w:szCs w:val="28"/>
        </w:rPr>
        <w:t>.). У цей час починає визнаватися електронний підпис.</w:t>
      </w:r>
    </w:p>
    <w:p w14:paraId="414D809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5. «Мережна присутність» чи «повністю інтегрована веб-присутність» є інтегрованою взаємодією. Передбачає участь в обговоренні та прийнятті політичних рішень, суспільний діалог, он-лайн консультації, можливість заповнення форм для коментарів тощо, участь громадян у демократичному процесі вироблення рішень, за якої відбувається посилення прав громадян. Характеризується тим, що дозволяє уряду здійснювати усі послуги та зв’язки через урядовий портал, а користувачеві мережі дозволяє миттєво отримувати будь-яку послугу. На цьому етапі межі між урядовими підрозділами дуже мобільні, рухомі, що дозволяє говорити про нову якість уряду та організацію його діяльності та функціонування бюрократії, подібно до «віртуальної держави» та відповідній «віртуальній бюрократії», «бюрократії системного рівня». Вважається, що це є найбільш високий етап розвитку електронного врядування, коли воно включається у систему електронної демократії, яка дозволяє здійснювати електронне голосування, мережні публічні форуми, мережні соціологічні дослідження, що вимагає мережної політичної активності громадян.</w:t>
      </w:r>
    </w:p>
    <w:p w14:paraId="554BD93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Оцінюючи сучасний стан електронного врядування, можна стверджувати, що сьогодні в Україні електронне врядування перебуває на останній стадії формування електронного врядування.</w:t>
      </w:r>
    </w:p>
    <w:p w14:paraId="59D9903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Згідно «Концепції розвитку електронного урядування в Україні» становлення електронного врядування повинно складатись із чотирьох основних етапів. Виконання першого етапу, в основному, пов’язано із: формуванням необхідної нормативно-правової та нормативно-технічної бази, у тому числі єдиних стандартів, протоколів та регламентів взаємодії суб’єктів електронного врядування, законодавчим визначенням електронних адміністративних послуг тощо; створенням Національного реєстру електронних інформаційних ресурсів та веб-сайтів (веб-сторінок) органів державної влади та органів місцевого самоврядування, зокрема спеціальних сайтів для підтримки он-лайн операцій як для центральних, так і для місцевих органів державної влади; започаткуванням надання органами державної влади та органами місцевого самоврядування інформаційних та консультаційних послуг фізичним та юридичним особам із використанням мережі Інтернет, поглибленої інформатизації суспільства, держави та бізнесу</w:t>
      </w:r>
      <w:r w:rsidRPr="00EA73F0">
        <w:rPr>
          <w:rFonts w:ascii="Times New Roman" w:hAnsi="Times New Roman" w:cs="Times New Roman"/>
          <w:sz w:val="28"/>
          <w:szCs w:val="28"/>
          <w:vertAlign w:val="superscript"/>
        </w:rPr>
        <w:footnoteReference w:id="33"/>
      </w:r>
      <w:r w:rsidRPr="00EA73F0">
        <w:rPr>
          <w:rFonts w:ascii="Times New Roman" w:hAnsi="Times New Roman" w:cs="Times New Roman"/>
          <w:sz w:val="28"/>
          <w:szCs w:val="28"/>
        </w:rPr>
        <w:t>.</w:t>
      </w:r>
    </w:p>
    <w:p w14:paraId="0A7F4BE8"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Другий етап – розвиток послуг електронного врядування. Він повинен спрямовуватись на розвиток різноманітних електронних адміністративних послуг, що охоплюють усі сфери життєдіяльність людей та громадян, організацій та функціонування державних органів, а також на проведення повномасштабного реінжинірингу адміністративних процесів. Повинно відбутися освоєння технологій інтерактивної взаємодії органів державної влади та органів місцевого самоврядування з громадянами та представниками бізнесу. За цієї умови з’явиться можливість двосторонніх комунікацій та здійснення деяких операцій у режимі реального часу. На цьому етапі було створено Український центр підтримки електронного врядування та реалізовані державні електронні послуги в інтерактивному режимі.</w:t>
      </w:r>
    </w:p>
    <w:p w14:paraId="508FAB4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На третьому етапі передбачається тиражування та впровадження у широку практику діяльності органів державної влади та органів місцевого самоврядування типових технологічних рішень, створення об’єднаних порталів міністерств, відомств, служб тощо, через які можна здійснювати відповідні транзакції. Можливість здійснення основних видів транзакцій в електронній формі завершує перехід на документальне електронно-інформаційне середовище взаємодії.</w:t>
      </w:r>
    </w:p>
    <w:p w14:paraId="32AB35F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Четвертий етап – власне, розбудова електронного врядування. Уже створена єдина електронна система органів державної влади та органів місцевого самоврядування, а також Єдиний веб-портал електронного врядування як єдина точка доступу до усіх видів послуг для громадян та організацій, що має  репрезентувати весь комплекс електронних адміністративних послуг і забезпечує доступ до них за технологією «єдиного вікна», виходячи з потреб та функціональних аспектів, а не з існуючої структури органів державної влади та органів місцевого самоврядування.</w:t>
      </w:r>
    </w:p>
    <w:p w14:paraId="6D40FBEC"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 державній політиці щодо впровадження електронного врядування в Україні існують певні протиріччя. Так, офіційно держава визначена основним суб’єктом у формуванні та реалізації державної політики з електронного врядування, проте в реальності створення інфраструктурної складової електронного врядування, насамперед розвиток Інтернет, комп’ютеризація життєдіяльності громадян та бізнесу тощо здійснюється, переважно, завдяки процесам самоуправління. Така невідповідність провокує ситуацію, коли частина наказів «зверху» не виконується «на місцях». Відтак, відбувається розбалансування дій щодо впровадження електронного врядування, відповідно, гальмуються процеси його імплементації. </w:t>
      </w:r>
    </w:p>
    <w:p w14:paraId="710D6E5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 сьогодні, не зважаючи на позитивні зрушення, в основному завдяки діяльності Міністерства цифрової трансформації України, вже ж, інформаційне суспільство для України – це, здебільшого, популярний термін європейських декларацій, аніж реальне явище з чітким змістом. Одного апаратного забезпечення (техніка та телекомунікаційні канали зв’язку) і </w:t>
      </w:r>
      <w:r w:rsidRPr="00EA73F0">
        <w:rPr>
          <w:rFonts w:ascii="Times New Roman" w:hAnsi="Times New Roman" w:cs="Times New Roman"/>
          <w:sz w:val="28"/>
          <w:szCs w:val="28"/>
        </w:rPr>
        <w:lastRenderedPageBreak/>
        <w:t>прикладної математики й програмного забезпечення недостатньо. Не вистачає організаційно-правового та технічного забезпечення. Виникає проблема вироблення стратегії розвитку – і не лише українського Інформаційного суспільства, але й Української держави загалом. В уряду, бізнесу, інтелектуальної еліти, кожного громадянина має бути спільне бачення майбутнього України, а зміни мають бути системними. Побудова інформаційного суспільства буде можливою лише за умови перетворення самої структури суспільних відносин.</w:t>
      </w:r>
    </w:p>
    <w:p w14:paraId="2B4FD9B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Крім того, серйозною проблемою є соціально-психологічна адаптація індивіда до сприйняття інновацій. Відповідно, уряди мають розпочати кампанію з прищеплення розуміння та сприйняття нових обставин, що, відтепер, зумовлюють наше життя. Найпершими об’єктами кампанії є, зокрема, державні служби, засоби масової комунікації та освітянські заклади. Держава має сприяти й діяльності комерційних компаній щодо популяризації інформаційних технологій. Завдяки цьому будуть створені умови для формування й усвідомлення громадянами нових соціальних потреб, пов’язаних із можливостями інформаційних технологій, що вимагатиме нової організації взаємодії між ними й державою, нової самоорганізації владних структур. Крім того, інформаційне суспільство не вдасться сформувати без інформатизації економіки та фундаментальних наукових розробок. </w:t>
      </w:r>
    </w:p>
    <w:p w14:paraId="315F81DE"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Варто зауважити, що в Україні створено сприятливі умови для впровадження електронного врядування та розвитку інформаційного суспільства: протягом останніх років прийнято закони, нормативні акти та документи, що здійснюють планомірну розмітку шляху подальшого розвитку інформаційно-телекомунікаційної галузі та запровадження інформаційних технологій у найважливіших сферах життєдіяльності суспільства; відбувається поступове поширення ІКТ, розвиток мережі Інтернет, подальше подолання «цифрового розриву» тощо.  Але, попри це все, все ж, основним завданням має бути формування власного плану </w:t>
      </w:r>
      <w:proofErr w:type="spellStart"/>
      <w:r w:rsidRPr="00EA73F0">
        <w:rPr>
          <w:rFonts w:ascii="Times New Roman" w:hAnsi="Times New Roman" w:cs="Times New Roman"/>
          <w:sz w:val="28"/>
          <w:szCs w:val="28"/>
        </w:rPr>
        <w:t>інформатизаційної</w:t>
      </w:r>
      <w:proofErr w:type="spellEnd"/>
      <w:r w:rsidRPr="00EA73F0">
        <w:rPr>
          <w:rFonts w:ascii="Times New Roman" w:hAnsi="Times New Roman" w:cs="Times New Roman"/>
          <w:sz w:val="28"/>
          <w:szCs w:val="28"/>
        </w:rPr>
        <w:t xml:space="preserve"> політики, </w:t>
      </w:r>
      <w:r w:rsidRPr="00EA73F0">
        <w:rPr>
          <w:rFonts w:ascii="Times New Roman" w:hAnsi="Times New Roman" w:cs="Times New Roman"/>
          <w:sz w:val="28"/>
          <w:szCs w:val="28"/>
        </w:rPr>
        <w:lastRenderedPageBreak/>
        <w:t>власної стратегії та тактики, системності, поетапності та цілеспрямованості дій.</w:t>
      </w:r>
    </w:p>
    <w:p w14:paraId="3805F352"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Можна сказати, що на сьогодні існують досить високі перспективи щодо запровадження електронного врядування у нашій державі, адже вже сьогодні в Україні функціонують чимало елементів електронного врядування. Однак, варто розуміти, щ запровадження електронного врядування – це масштабний та довгостроковий проект. Створення інформаційної мережної інфраструктури держави повинно супроводжуватися  інформаційною перебудовою усієї системи управлінських процесів, а це в свою чергу означає подолання стереотипів бюрократичної культури.</w:t>
      </w:r>
    </w:p>
    <w:p w14:paraId="57546A2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Важливими елементами впровадження електронного врядування також виступають  людські ресурси, технології, організаційні та фінансові ресурси, в тому числі і   політичні основи. Базуючись на рівні довіри громадян до влади, наявності ресурсів та знань, позиції електронного врядування на політичному порядку денному, розподілові ресурсів, ставленні до технологій, захисту даних та </w:t>
      </w:r>
      <w:proofErr w:type="spellStart"/>
      <w:r w:rsidRPr="00EA73F0">
        <w:rPr>
          <w:rFonts w:ascii="Times New Roman" w:hAnsi="Times New Roman" w:cs="Times New Roman"/>
          <w:sz w:val="28"/>
          <w:szCs w:val="28"/>
        </w:rPr>
        <w:t>приватності</w:t>
      </w:r>
      <w:proofErr w:type="spellEnd"/>
      <w:r w:rsidRPr="00EA73F0">
        <w:rPr>
          <w:rFonts w:ascii="Times New Roman" w:hAnsi="Times New Roman" w:cs="Times New Roman"/>
          <w:sz w:val="28"/>
          <w:szCs w:val="28"/>
        </w:rPr>
        <w:t>, розвиткові цифрового поділу, технічному прогресі, формуванні стратегій, нехтуванні ризиками, які відіграють ключову роль у розгортанні відповідного сценарію, та використовуючи STEEP-аналіз та SWOT-аналіз.</w:t>
      </w:r>
    </w:p>
    <w:p w14:paraId="5C7A34EF"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Вірогідні такі майбутні сценарії розвитку електронного врядування:</w:t>
      </w:r>
    </w:p>
    <w:p w14:paraId="574DA6F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1). процвітаючий економічний та інтегративний соціальний клімат; збалансовані відносини між урядом та приватним сектором; динамічний прогрес інформаційних технологій та інновацій; висока підтримка розвитку навколишнього середовища;</w:t>
      </w:r>
    </w:p>
    <w:p w14:paraId="590A378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2). економічна, політична та соціальна стагнація, децентралізований уряд, стійкий розвиток навколишнього середовища;</w:t>
      </w:r>
    </w:p>
    <w:p w14:paraId="780116EC"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3) загальний негативний економічний та соціальний клімат (депресія), високий рівень конфлікту та сутичок між централізованим урядом та приватним сектором, слабкий розвиток інновацій, відсутність або низький рівень підтримки розвитку навколишнього середовища. </w:t>
      </w:r>
    </w:p>
    <w:p w14:paraId="5CD9569E"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Таким чином, при розробці програм, стратегій впровадження електронного врядування кожна держава, й Україна, в тому числі має враховувати вищезазначені ресурси, аби спрямувати розвиток країни бажаним шляхом. У подальших діях уряду має стати чітке визначення стратегії реформування державного сектору, від якої </w:t>
      </w:r>
      <w:proofErr w:type="spellStart"/>
      <w:r w:rsidRPr="00EA73F0">
        <w:rPr>
          <w:rFonts w:ascii="Times New Roman" w:hAnsi="Times New Roman" w:cs="Times New Roman"/>
          <w:sz w:val="28"/>
          <w:szCs w:val="28"/>
        </w:rPr>
        <w:t>залежатиме</w:t>
      </w:r>
      <w:proofErr w:type="spellEnd"/>
      <w:r w:rsidRPr="00EA73F0">
        <w:rPr>
          <w:rFonts w:ascii="Times New Roman" w:hAnsi="Times New Roman" w:cs="Times New Roman"/>
          <w:sz w:val="28"/>
          <w:szCs w:val="28"/>
        </w:rPr>
        <w:t xml:space="preserve"> майбутнє електронного врядування в Україні. </w:t>
      </w:r>
    </w:p>
    <w:p w14:paraId="18DCC10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Одним із ключових етапів впровадження концепції електронного врядування в органах виконавчої влади є впровадження електронного документообігу. Для цього в Україні вже склалися усі необхідні умови. Зокрема, було створено відповідну нормативно-правову базу, акредитовані центри сертифікації ключів, системи забезпечення процесів електронного документообігу, корпоративні мережі, а також забезпечено доступ до зовнішніх електронних мереж обміну інформацією.</w:t>
      </w:r>
    </w:p>
    <w:p w14:paraId="67E68E12"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 аналізу наявних нормативно-законодавчих актів, які регламентують сферу електронного врядування в Україні, випливає, що існують певні «бар’єри», які унеможливлюють ефективне впровадження електронного врядування в Україні. Основні проблеми, пов’язані із впровадження електронного врядування, охоплюють правову та економічну сфери, а також соціокультурні та психологічні процеси.</w:t>
      </w:r>
    </w:p>
    <w:p w14:paraId="12E548E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Концепція розвитку електронного врядування в Україні стала початковим етапом на шляху до реалізації електронного врядування, але вона є лише основою для розробки подальших нормативно-правових документів, які в повній мірі створюватимуть сприятливі умови для ефективного впровадження електронного врядування в Україні.</w:t>
      </w:r>
    </w:p>
    <w:p w14:paraId="012A3271"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18 вересня 2019 Кабінет Міністрів України затвердив постанову щодо діяльності Міністерства цифрової трансформації, яка також регламентує його повноваження та сфери компетенції. Міністерство цифрової трансформації України – центральний орган виконавчої влади, що відповідатиме за формування та реалізацію державної політики у сфері цифровізації, відкритих даних, національних електронних інформаційних ресурсів та </w:t>
      </w:r>
      <w:proofErr w:type="spellStart"/>
      <w:r w:rsidRPr="00EA73F0">
        <w:rPr>
          <w:rFonts w:ascii="Times New Roman" w:hAnsi="Times New Roman" w:cs="Times New Roman"/>
          <w:sz w:val="28"/>
          <w:szCs w:val="28"/>
        </w:rPr>
        <w:lastRenderedPageBreak/>
        <w:t>інтероперабельності</w:t>
      </w:r>
      <w:proofErr w:type="spellEnd"/>
      <w:r w:rsidRPr="00EA73F0">
        <w:rPr>
          <w:rFonts w:ascii="Times New Roman" w:hAnsi="Times New Roman" w:cs="Times New Roman"/>
          <w:sz w:val="28"/>
          <w:szCs w:val="28"/>
        </w:rPr>
        <w:t xml:space="preserve">, впровадження електронних послуг, електронних довірчих послуг тощо. Також </w:t>
      </w:r>
      <w:proofErr w:type="spellStart"/>
      <w:r w:rsidRPr="00EA73F0">
        <w:rPr>
          <w:rFonts w:ascii="Times New Roman" w:hAnsi="Times New Roman" w:cs="Times New Roman"/>
          <w:sz w:val="28"/>
          <w:szCs w:val="28"/>
        </w:rPr>
        <w:t>Мінцифри</w:t>
      </w:r>
      <w:proofErr w:type="spellEnd"/>
      <w:r w:rsidRPr="00EA73F0">
        <w:rPr>
          <w:rFonts w:ascii="Times New Roman" w:hAnsi="Times New Roman" w:cs="Times New Roman"/>
          <w:sz w:val="28"/>
          <w:szCs w:val="28"/>
        </w:rPr>
        <w:t xml:space="preserve"> займатиметься розвитком цифрових навичок громадян</w:t>
      </w:r>
      <w:r w:rsidRPr="00EA73F0">
        <w:rPr>
          <w:rFonts w:ascii="Times New Roman" w:hAnsi="Times New Roman" w:cs="Times New Roman"/>
          <w:sz w:val="28"/>
          <w:szCs w:val="28"/>
          <w:vertAlign w:val="superscript"/>
        </w:rPr>
        <w:footnoteReference w:id="34"/>
      </w:r>
      <w:r w:rsidRPr="00EA73F0">
        <w:rPr>
          <w:rFonts w:ascii="Times New Roman" w:hAnsi="Times New Roman" w:cs="Times New Roman"/>
          <w:sz w:val="28"/>
          <w:szCs w:val="28"/>
        </w:rPr>
        <w:t xml:space="preserve">. Міністерство стає центральним </w:t>
      </w:r>
      <w:proofErr w:type="spellStart"/>
      <w:r w:rsidRPr="00EA73F0">
        <w:rPr>
          <w:rFonts w:ascii="Times New Roman" w:hAnsi="Times New Roman" w:cs="Times New Roman"/>
          <w:sz w:val="28"/>
          <w:szCs w:val="28"/>
        </w:rPr>
        <w:t>засвідчувальним</w:t>
      </w:r>
      <w:proofErr w:type="spellEnd"/>
      <w:r w:rsidRPr="00EA73F0">
        <w:rPr>
          <w:rFonts w:ascii="Times New Roman" w:hAnsi="Times New Roman" w:cs="Times New Roman"/>
          <w:sz w:val="28"/>
          <w:szCs w:val="28"/>
        </w:rPr>
        <w:t xml:space="preserve"> органом у сфері електронних довірчих послуг. Також до компетенції Міністерства відтепер належить розвиток широкосмугового доступу до інтернету, телекомунікаційних мереж та ІТ-індустрії</w:t>
      </w:r>
      <w:r w:rsidRPr="00EA73F0">
        <w:rPr>
          <w:rFonts w:ascii="Times New Roman" w:hAnsi="Times New Roman" w:cs="Times New Roman"/>
          <w:sz w:val="28"/>
          <w:szCs w:val="28"/>
          <w:vertAlign w:val="superscript"/>
        </w:rPr>
        <w:footnoteReference w:id="35"/>
      </w:r>
      <w:r w:rsidRPr="00EA73F0">
        <w:rPr>
          <w:rFonts w:ascii="Times New Roman" w:hAnsi="Times New Roman" w:cs="Times New Roman"/>
          <w:sz w:val="28"/>
          <w:szCs w:val="28"/>
        </w:rPr>
        <w:t>. Міністерство цифрової трансформації України разом з іншими органами державної влади та міжнародними партнерами сприяють впровадженню електронних послуг у багатьох сферах економіки – будівництво, земельні послуги, екологія, реєстрація бізнесу, оформлення субсидій, державної допомоги тощо. 11 грудня 2019 запущений у бета-режимі мобільний додаток «Дія», що повинен стати універсальною точкою доступу громадян і бізнесу до всіх електронних державних послуг за єдиними стандартами.</w:t>
      </w:r>
    </w:p>
    <w:p w14:paraId="4ADDC3D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Згідно Програми діяльності Кабінету Міністрів,</w:t>
      </w:r>
      <w:r w:rsidRPr="00EA73F0">
        <w:rPr>
          <w:rFonts w:ascii="Times New Roman" w:hAnsi="Times New Roman" w:cs="Times New Roman"/>
          <w:sz w:val="28"/>
          <w:szCs w:val="28"/>
          <w:shd w:val="clear" w:color="auto" w:fill="FFFFFF"/>
        </w:rPr>
        <w:t xml:space="preserve"> затвердженої Постановою Кабінету Міністрів України від 12 червня 2020 р. № 471,</w:t>
      </w:r>
      <w:r w:rsidRPr="00EA73F0">
        <w:rPr>
          <w:rFonts w:ascii="Times New Roman" w:hAnsi="Times New Roman" w:cs="Times New Roman"/>
          <w:sz w:val="28"/>
          <w:szCs w:val="28"/>
        </w:rPr>
        <w:t xml:space="preserve"> Міністерство цифрової трансформації виокремлює такі довгострокові пріоритети діяльності та перспективи розвитку електронного врядування:</w:t>
      </w:r>
      <w:r w:rsidRPr="00EA73F0">
        <w:rPr>
          <w:rFonts w:ascii="Times New Roman" w:hAnsi="Times New Roman" w:cs="Times New Roman"/>
          <w:sz w:val="28"/>
          <w:szCs w:val="28"/>
          <w:vertAlign w:val="superscript"/>
        </w:rPr>
        <w:footnoteReference w:id="36"/>
      </w:r>
    </w:p>
    <w:p w14:paraId="38AEB7B8"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1. У сфері розвитку адміністративних послуг та їх цифровізації: </w:t>
      </w:r>
    </w:p>
    <w:p w14:paraId="21CADE05"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Цифрова трансформація пріоритетних галузей та сфер суспільного життя;</w:t>
      </w:r>
    </w:p>
    <w:p w14:paraId="7EB426ED"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Забезпечення доступу громадян і бізнесу до якісних та зручних публічних послуг без корупційних ризиків; </w:t>
      </w:r>
    </w:p>
    <w:p w14:paraId="60464C61"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Забезпечення переведення найбільш популярних публічних послуг в електронну форму; </w:t>
      </w:r>
    </w:p>
    <w:p w14:paraId="03ED0FDD"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Швидке та зручне надання публічних послуг у центрах надання адміністративних послуг, оптимізація процедур надання публічних послуг; </w:t>
      </w:r>
    </w:p>
    <w:p w14:paraId="388656F8"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Розвиток і розширення мережі центрів надання адміністративних послуг та збільшення кількості послуг, що надаються в таких центрах; </w:t>
      </w:r>
    </w:p>
    <w:p w14:paraId="14C33F17"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Врегулювання питання справляння плати за надання адміністративних послуг шляхом запровадження єдиних засад визначення розмірів адміністративного збору за надання адміністративних послуг, порядку його сплати та використання; </w:t>
      </w:r>
    </w:p>
    <w:p w14:paraId="2158046A"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Запровадження системи моніторингу та оцінки якості надання публічних послуг; </w:t>
      </w:r>
    </w:p>
    <w:p w14:paraId="48AE0CAE"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Розвиток публічних електронних реєстрів, їх оптимізація та централізація підтримки, формування базових публічних електронних реєстрів та запровадження електронної взаємодії; </w:t>
      </w:r>
    </w:p>
    <w:p w14:paraId="58295590"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Забезпечення надійного захисту інформації публічних електронних реєстрів та створення ефективної системи протидії </w:t>
      </w:r>
      <w:proofErr w:type="spellStart"/>
      <w:r w:rsidRPr="00EA73F0">
        <w:rPr>
          <w:rFonts w:ascii="Times New Roman" w:hAnsi="Times New Roman" w:cs="Times New Roman"/>
          <w:sz w:val="28"/>
          <w:szCs w:val="28"/>
        </w:rPr>
        <w:t>кіберзагрозам</w:t>
      </w:r>
      <w:proofErr w:type="spellEnd"/>
      <w:r w:rsidRPr="00EA73F0">
        <w:rPr>
          <w:rFonts w:ascii="Times New Roman" w:hAnsi="Times New Roman" w:cs="Times New Roman"/>
          <w:sz w:val="28"/>
          <w:szCs w:val="28"/>
        </w:rPr>
        <w:t>, забезпечення захисту персональних даних відповідно до європейських стандартів;</w:t>
      </w:r>
    </w:p>
    <w:p w14:paraId="44C453CC"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Розвиток інструментів електронної демократії, зокрема створення он-лайн-платформи для взаємодії органів виконавчої влади з інститутами громадянського суспільства, забезпечення механізму електронного голосування під час формування складу громадських рад при центральних і місцевих органах виконавчої влади;</w:t>
      </w:r>
    </w:p>
    <w:p w14:paraId="3ACF94D2"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Розвиток способів електронної ідентифікації, нових механізмів кваліфікованого електронного підпису та відкриття наборів даних;</w:t>
      </w:r>
    </w:p>
    <w:p w14:paraId="488D22B7" w14:textId="77777777" w:rsidR="006D2BFB" w:rsidRPr="00EA73F0" w:rsidRDefault="006D2BFB" w:rsidP="004D6519">
      <w:pPr>
        <w:numPr>
          <w:ilvl w:val="2"/>
          <w:numId w:val="7"/>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Підвищення обізнаності громадян про доступні публічні послуги, зокрема електронні.</w:t>
      </w:r>
    </w:p>
    <w:p w14:paraId="6979ABEE" w14:textId="77777777" w:rsidR="006D2BFB" w:rsidRPr="00EA73F0" w:rsidRDefault="006D2BFB" w:rsidP="004D6519">
      <w:pPr>
        <w:numPr>
          <w:ilvl w:val="0"/>
          <w:numId w:val="21"/>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 сфері інформатизація суспільства:</w:t>
      </w:r>
    </w:p>
    <w:p w14:paraId="7BC5C769"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Розвиток мереж доступу до Інтернету, створення умов для мобільних технологій четвертого та п’ятого поколінь;</w:t>
      </w:r>
    </w:p>
    <w:p w14:paraId="6D80144F"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Забезпечення доступу соціальних закладів інфраструктури, органів місцевого самоврядування і громадян до високошвидкісного Інтернету;</w:t>
      </w:r>
    </w:p>
    <w:p w14:paraId="6597FCA1"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Створення можливостей розбудови </w:t>
      </w:r>
      <w:proofErr w:type="spellStart"/>
      <w:r w:rsidRPr="00EA73F0">
        <w:rPr>
          <w:rFonts w:ascii="Times New Roman" w:hAnsi="Times New Roman" w:cs="Times New Roman"/>
          <w:sz w:val="28"/>
          <w:szCs w:val="28"/>
        </w:rPr>
        <w:t>волоконно</w:t>
      </w:r>
      <w:proofErr w:type="spellEnd"/>
      <w:r w:rsidRPr="00EA73F0">
        <w:rPr>
          <w:rFonts w:ascii="Times New Roman" w:hAnsi="Times New Roman" w:cs="Times New Roman"/>
          <w:sz w:val="28"/>
          <w:szCs w:val="28"/>
        </w:rPr>
        <w:t>-оптичних мереж шляхом удосконалення законодавства щодо умов роботи провайдерів та доступу до інфраструктури;</w:t>
      </w:r>
    </w:p>
    <w:p w14:paraId="12C395EA"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Приведення до європейських стандартів норм випромінювання операторського обладнання, сертифікації абонентського обладнання та якісних показників;</w:t>
      </w:r>
    </w:p>
    <w:p w14:paraId="745AFB49"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Моніторинг покриття Інтернетом території України та якості послуг широкосмугового доступу до мережі Інтернет;</w:t>
      </w:r>
    </w:p>
    <w:p w14:paraId="61671215"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Оптимізація використання радіочастотного ресурсу;</w:t>
      </w:r>
    </w:p>
    <w:p w14:paraId="4A2DA57E"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Удосконалення управління державними магістральними оптичними мережами;</w:t>
      </w:r>
    </w:p>
    <w:p w14:paraId="5432A1E6"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Спрощення умов роботи малим та середнім операторам і провайдерам телекомунікацій;</w:t>
      </w:r>
    </w:p>
    <w:p w14:paraId="3579C734" w14:textId="77777777" w:rsidR="006D2BFB" w:rsidRPr="00EA73F0" w:rsidRDefault="006D2BFB" w:rsidP="004D6519">
      <w:pPr>
        <w:numPr>
          <w:ilvl w:val="0"/>
          <w:numId w:val="8"/>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Розширення доступу та можливостей людей для безпечного та ефективного використання Інтернету як для особистого розвитку, так і для ведення власної справи шляхом покращення цифрових навичок. </w:t>
      </w:r>
    </w:p>
    <w:p w14:paraId="1BDBD6C8"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3.  У сфері сприяння розвитку ІТ-бізнесу:</w:t>
      </w:r>
    </w:p>
    <w:p w14:paraId="5BCB75AB" w14:textId="77777777" w:rsidR="006D2BFB" w:rsidRPr="00EA73F0" w:rsidRDefault="006D2BFB" w:rsidP="004D6519">
      <w:pPr>
        <w:numPr>
          <w:ilvl w:val="2"/>
          <w:numId w:val="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Залучення інвестиційного капіталу для розвитку ІТ-бізнесу, інших галузей креативної економіки шляхом створення доступних інструментів залучення інвестицій та запровадження спеціального правового режиму діяльності; </w:t>
      </w:r>
    </w:p>
    <w:p w14:paraId="276E181C" w14:textId="77777777" w:rsidR="006D2BFB" w:rsidRPr="00EA73F0" w:rsidRDefault="006D2BFB" w:rsidP="004D6519">
      <w:pPr>
        <w:numPr>
          <w:ilvl w:val="2"/>
          <w:numId w:val="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Приєднання України до Єдиного цифрового ринку ЄС шляхом отримання Україною режиму внутрішнього ринку з ЄС у сфері телекомунікаційних послуг та поступова інтеграція до Єдиного цифрового ринку ЄС («цифровий </w:t>
      </w:r>
      <w:proofErr w:type="spellStart"/>
      <w:r w:rsidRPr="00EA73F0">
        <w:rPr>
          <w:rFonts w:ascii="Times New Roman" w:hAnsi="Times New Roman" w:cs="Times New Roman"/>
          <w:sz w:val="28"/>
          <w:szCs w:val="28"/>
        </w:rPr>
        <w:t>безвіз</w:t>
      </w:r>
      <w:proofErr w:type="spellEnd"/>
      <w:r w:rsidRPr="00EA73F0">
        <w:rPr>
          <w:rFonts w:ascii="Times New Roman" w:hAnsi="Times New Roman" w:cs="Times New Roman"/>
          <w:sz w:val="28"/>
          <w:szCs w:val="28"/>
        </w:rPr>
        <w:t xml:space="preserve">»); </w:t>
      </w:r>
    </w:p>
    <w:p w14:paraId="459FAEBB" w14:textId="77777777" w:rsidR="006D2BFB" w:rsidRPr="00EA73F0" w:rsidRDefault="006D2BFB" w:rsidP="004D6519">
      <w:pPr>
        <w:numPr>
          <w:ilvl w:val="2"/>
          <w:numId w:val="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Розроблення та реалізація державної політики щодо віртуальних активів.</w:t>
      </w:r>
    </w:p>
    <w:p w14:paraId="19FF1D7E"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4.  У сфері цифрової грамотності українців: </w:t>
      </w:r>
    </w:p>
    <w:p w14:paraId="6B1B3147" w14:textId="77777777" w:rsidR="006D2BFB" w:rsidRPr="00EA73F0" w:rsidRDefault="006D2BFB" w:rsidP="004D6519">
      <w:pPr>
        <w:numPr>
          <w:ilvl w:val="0"/>
          <w:numId w:val="10"/>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Громадяни мають доступ до програми з цифрової грамотності у зручному для них форматі;</w:t>
      </w:r>
    </w:p>
    <w:p w14:paraId="0D3E6E14" w14:textId="77777777" w:rsidR="006D2BFB" w:rsidRPr="00EA73F0" w:rsidRDefault="006D2BFB" w:rsidP="004D6519">
      <w:pPr>
        <w:numPr>
          <w:ilvl w:val="0"/>
          <w:numId w:val="10"/>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Громадяни можуть користуватися цифровими гаджетами та Інтернетом у партнерській мережі хабів. </w:t>
      </w:r>
    </w:p>
    <w:p w14:paraId="2F119D5B" w14:textId="77777777" w:rsidR="006D2BFB" w:rsidRPr="00EA73F0" w:rsidRDefault="006D2BFB" w:rsidP="004D6519">
      <w:pPr>
        <w:numPr>
          <w:ilvl w:val="0"/>
          <w:numId w:val="10"/>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Цифрова грамотність є обов’язковою для державних службовців та лікарів. </w:t>
      </w:r>
    </w:p>
    <w:p w14:paraId="51CE665A" w14:textId="77777777" w:rsidR="006D2BFB" w:rsidRPr="00EA73F0" w:rsidRDefault="006D2BFB" w:rsidP="004D6519">
      <w:pPr>
        <w:numPr>
          <w:ilvl w:val="0"/>
          <w:numId w:val="10"/>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Визначення цифрової компетентності для громадян, ІТ-спеціалістів, підприємців приведено до Європейських стандартів. </w:t>
      </w:r>
    </w:p>
    <w:p w14:paraId="763970AB" w14:textId="77777777" w:rsidR="006D2BFB" w:rsidRPr="00EA73F0" w:rsidRDefault="006D2BFB" w:rsidP="004D6519">
      <w:pPr>
        <w:numPr>
          <w:ilvl w:val="0"/>
          <w:numId w:val="10"/>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Розширені можливості людей для безпечного використання Інтернету шляхом покращення цифрових навичок, створення системи превенції та реагування.</w:t>
      </w:r>
    </w:p>
    <w:p w14:paraId="14A4587E"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Таким чином, в Україні створено початкові умови для становлення та розвитку електронного врядування. Відбувається динамічний розвиток ІКТ, зростають сфери послуг і нематеріального виробництва на основі розвитку науково-технічного прогресу, сформовано основні правові засади побудови інформаційного суспільства. Проте, ці умови не є достатніми для повноцінного розвитку та реалізації системи електронного врядування. Для формування інформаційного суспільства та суспільства знань необхідна окрема державна політика, що забезпечуватиме об’єднання зусиль держави, бізнесу та громадянського суспільства. Натомість, в Україні загальнодержавна політика з впровадження електронного врядування є недосконалою, уповільненою та недостатньо координованою, існує «цифровий розрив», не забезпечено інформаційну безпеку, чітко не визначено індикатори оцінки впровадження електронного врядування. Слід взяти до уваги, що електронне врядування не є технологічною модернізацією або простим підключенням до мережі Інтернет державних органів та служб. Впровадження електронного врядування та становлення електронної демократії вимагають нових форм організації діяльності та взаємодії органів державної влади з громадянами та суб’єктами господарювання.</w:t>
      </w:r>
    </w:p>
    <w:p w14:paraId="7FE3A3B9" w14:textId="77777777" w:rsidR="009A0FDC" w:rsidRPr="00EA73F0" w:rsidRDefault="009A0FDC" w:rsidP="00D17F51">
      <w:pPr>
        <w:spacing w:after="0" w:line="360" w:lineRule="auto"/>
        <w:ind w:firstLine="709"/>
        <w:jc w:val="center"/>
        <w:rPr>
          <w:rFonts w:ascii="Times New Roman" w:eastAsia="Times New Roman" w:hAnsi="Times New Roman" w:cs="Times New Roman"/>
          <w:iCs w:val="0"/>
          <w:sz w:val="28"/>
          <w:szCs w:val="28"/>
          <w:lang w:eastAsia="ru-RU"/>
        </w:rPr>
      </w:pPr>
    </w:p>
    <w:p w14:paraId="5B0CFB1F" w14:textId="77777777" w:rsidR="009A0FDC" w:rsidRPr="00EA73F0" w:rsidRDefault="009A0FDC" w:rsidP="00D17F51">
      <w:pPr>
        <w:spacing w:after="0" w:line="360" w:lineRule="auto"/>
        <w:ind w:firstLine="709"/>
        <w:jc w:val="center"/>
        <w:rPr>
          <w:rFonts w:ascii="Times New Roman" w:eastAsia="Times New Roman" w:hAnsi="Times New Roman" w:cs="Times New Roman"/>
          <w:iCs w:val="0"/>
          <w:sz w:val="28"/>
          <w:szCs w:val="28"/>
          <w:lang w:eastAsia="ru-RU"/>
        </w:rPr>
      </w:pPr>
    </w:p>
    <w:p w14:paraId="1C0ACB7A" w14:textId="77777777" w:rsidR="00D17F51" w:rsidRPr="00EA73F0" w:rsidRDefault="006D2BFB" w:rsidP="00D17F51">
      <w:pPr>
        <w:spacing w:after="0" w:line="360" w:lineRule="auto"/>
        <w:ind w:firstLine="709"/>
        <w:jc w:val="center"/>
        <w:rPr>
          <w:rFonts w:ascii="Times New Roman" w:eastAsia="Times New Roman" w:hAnsi="Times New Roman" w:cs="Times New Roman"/>
          <w:iCs w:val="0"/>
          <w:sz w:val="28"/>
          <w:szCs w:val="28"/>
          <w:lang w:eastAsia="ru-RU"/>
        </w:rPr>
      </w:pPr>
      <w:r w:rsidRPr="00EA73F0">
        <w:rPr>
          <w:rFonts w:ascii="Times New Roman" w:eastAsia="Times New Roman" w:hAnsi="Times New Roman" w:cs="Times New Roman"/>
          <w:iCs w:val="0"/>
          <w:sz w:val="28"/>
          <w:szCs w:val="28"/>
          <w:lang w:eastAsia="ru-RU"/>
        </w:rPr>
        <w:lastRenderedPageBreak/>
        <w:t xml:space="preserve">РОЗДІЛ 3 ПЕРСПЕКТИВИ ВПРОВАДЖЕННЯ СУЧАНИХ  ІНФОРМАЦІЙНИХ ТЕХНОЛОГІЙ У ДІЯЛЬНІСТЬ ОРГАНІВ </w:t>
      </w:r>
    </w:p>
    <w:p w14:paraId="652CBA6B" w14:textId="77777777" w:rsidR="006D2BFB" w:rsidRPr="00EA73F0" w:rsidRDefault="006D2BFB" w:rsidP="00D17F51">
      <w:pPr>
        <w:spacing w:after="0" w:line="360" w:lineRule="auto"/>
        <w:ind w:firstLine="709"/>
        <w:jc w:val="center"/>
        <w:rPr>
          <w:rFonts w:ascii="Times New Roman" w:eastAsia="Times New Roman" w:hAnsi="Times New Roman" w:cs="Times New Roman"/>
          <w:iCs w:val="0"/>
          <w:sz w:val="28"/>
          <w:szCs w:val="28"/>
          <w:lang w:eastAsia="ru-RU"/>
        </w:rPr>
      </w:pPr>
      <w:r w:rsidRPr="00EA73F0">
        <w:rPr>
          <w:rFonts w:ascii="Times New Roman" w:eastAsia="Times New Roman" w:hAnsi="Times New Roman" w:cs="Times New Roman"/>
          <w:iCs w:val="0"/>
          <w:sz w:val="28"/>
          <w:szCs w:val="28"/>
          <w:lang w:eastAsia="ru-RU"/>
        </w:rPr>
        <w:t>ВЛАДИ В УКРАЇНІ</w:t>
      </w:r>
    </w:p>
    <w:p w14:paraId="7FF8966D" w14:textId="77777777" w:rsidR="006D2BFB" w:rsidRPr="00EA73F0" w:rsidRDefault="006D2BFB" w:rsidP="000F52D1">
      <w:pPr>
        <w:spacing w:after="0" w:line="360" w:lineRule="auto"/>
        <w:ind w:firstLine="709"/>
        <w:jc w:val="both"/>
        <w:rPr>
          <w:rFonts w:ascii="Times New Roman" w:eastAsia="Times New Roman" w:hAnsi="Times New Roman" w:cs="Times New Roman"/>
          <w:iCs w:val="0"/>
          <w:sz w:val="28"/>
          <w:szCs w:val="28"/>
          <w:lang w:eastAsia="ru-RU"/>
        </w:rPr>
      </w:pPr>
    </w:p>
    <w:p w14:paraId="7EAFC197" w14:textId="77777777" w:rsidR="00D829E6" w:rsidRPr="00EA73F0" w:rsidRDefault="00D829E6" w:rsidP="000F52D1">
      <w:pPr>
        <w:spacing w:after="0" w:line="360" w:lineRule="auto"/>
        <w:ind w:firstLine="709"/>
        <w:jc w:val="both"/>
        <w:rPr>
          <w:rFonts w:ascii="Times New Roman" w:eastAsia="Times New Roman" w:hAnsi="Times New Roman" w:cs="Times New Roman"/>
          <w:iCs w:val="0"/>
          <w:sz w:val="28"/>
          <w:szCs w:val="28"/>
          <w:lang w:eastAsia="ru-RU"/>
        </w:rPr>
      </w:pPr>
    </w:p>
    <w:p w14:paraId="37A2B092" w14:textId="77777777" w:rsidR="006D2BFB" w:rsidRPr="00EA73F0" w:rsidRDefault="006D2BFB" w:rsidP="000F52D1">
      <w:pPr>
        <w:spacing w:after="0" w:line="360" w:lineRule="auto"/>
        <w:ind w:firstLine="709"/>
        <w:jc w:val="both"/>
        <w:rPr>
          <w:rFonts w:ascii="Times New Roman" w:eastAsia="Times New Roman" w:hAnsi="Times New Roman" w:cs="Times New Roman"/>
          <w:b/>
          <w:iCs w:val="0"/>
          <w:sz w:val="28"/>
          <w:szCs w:val="28"/>
          <w:lang w:eastAsia="ru-RU"/>
        </w:rPr>
      </w:pPr>
      <w:r w:rsidRPr="00EA73F0">
        <w:rPr>
          <w:rFonts w:ascii="Times New Roman" w:eastAsia="Times New Roman" w:hAnsi="Times New Roman" w:cs="Times New Roman"/>
          <w:b/>
          <w:iCs w:val="0"/>
          <w:sz w:val="28"/>
          <w:szCs w:val="28"/>
          <w:lang w:eastAsia="ru-RU"/>
        </w:rPr>
        <w:t>3.1</w:t>
      </w:r>
      <w:r w:rsidR="009A0FDC" w:rsidRPr="00EA73F0">
        <w:rPr>
          <w:rFonts w:ascii="Times New Roman" w:eastAsia="Times New Roman" w:hAnsi="Times New Roman" w:cs="Times New Roman"/>
          <w:b/>
          <w:iCs w:val="0"/>
          <w:sz w:val="28"/>
          <w:szCs w:val="28"/>
          <w:lang w:eastAsia="ru-RU"/>
        </w:rPr>
        <w:t xml:space="preserve"> </w:t>
      </w:r>
      <w:r w:rsidRPr="00EA73F0">
        <w:rPr>
          <w:rFonts w:ascii="Times New Roman" w:eastAsia="Times New Roman" w:hAnsi="Times New Roman" w:cs="Times New Roman"/>
          <w:b/>
          <w:iCs w:val="0"/>
          <w:sz w:val="28"/>
          <w:szCs w:val="28"/>
          <w:lang w:eastAsia="ru-RU"/>
        </w:rPr>
        <w:t>Електронне врядування як чинник демократизації українського суспільства</w:t>
      </w:r>
    </w:p>
    <w:p w14:paraId="775CAE79" w14:textId="77777777" w:rsidR="006D2BFB" w:rsidRPr="00EA73F0" w:rsidRDefault="006D2BFB" w:rsidP="000F52D1">
      <w:pPr>
        <w:spacing w:after="0" w:line="360" w:lineRule="auto"/>
        <w:ind w:firstLine="709"/>
        <w:jc w:val="both"/>
        <w:rPr>
          <w:rFonts w:ascii="Times New Roman" w:hAnsi="Times New Roman" w:cs="Times New Roman"/>
          <w:sz w:val="28"/>
          <w:szCs w:val="28"/>
          <w:lang w:eastAsia="ru-RU"/>
        </w:rPr>
      </w:pPr>
      <w:r w:rsidRPr="00EA73F0">
        <w:rPr>
          <w:rFonts w:ascii="Times New Roman" w:hAnsi="Times New Roman" w:cs="Times New Roman"/>
          <w:sz w:val="28"/>
          <w:szCs w:val="28"/>
          <w:lang w:eastAsia="ru-RU"/>
        </w:rPr>
        <w:t xml:space="preserve">Демократизація виступає одним з потужних сучасних світових трендів суспільного розвитку від початку 1990-х років десятки держав       Центральної та Східної Європи, зокрема і Україна, обрали шлях </w:t>
      </w:r>
      <w:proofErr w:type="spellStart"/>
      <w:r w:rsidRPr="00EA73F0">
        <w:rPr>
          <w:rFonts w:ascii="Times New Roman" w:hAnsi="Times New Roman" w:cs="Times New Roman"/>
          <w:sz w:val="28"/>
          <w:szCs w:val="28"/>
          <w:lang w:eastAsia="ru-RU"/>
        </w:rPr>
        <w:t>демократизаційних</w:t>
      </w:r>
      <w:proofErr w:type="spellEnd"/>
      <w:r w:rsidRPr="00EA73F0">
        <w:rPr>
          <w:rFonts w:ascii="Times New Roman" w:hAnsi="Times New Roman" w:cs="Times New Roman"/>
          <w:sz w:val="28"/>
          <w:szCs w:val="28"/>
          <w:lang w:eastAsia="ru-RU"/>
        </w:rPr>
        <w:t xml:space="preserve"> трансформацій. Ефективна демократизація суспільства стала одним з нагальних завдань розвитку сучасної української держави. Реалії ХХІ століття означені бурхливим розвитком новітніх Інтернет-технологій, які впроваджуються в усіх сферах сучасного суспільства від політичних, економічних, громадянських до культурних, релігійних, освітніх, дозвільних тощо. Питання залучення Інтернет-технологій в сучасні суспільні процеси з кожним роком набувають все більшої актуальності. Сьогодні демократизація відбувається на тлі загальносвітових глобальних соціально-технічних трансформацій, пов’язаних з появою Інтернету, що обумовлює актуалізацію дослідження ресурсних можливостей новітніх Інтернет-технологій в сучасному процесі демократизації, зокрема і українського суспільства. </w:t>
      </w:r>
    </w:p>
    <w:p w14:paraId="399E4534" w14:textId="77777777" w:rsidR="006D2BFB" w:rsidRPr="00EA73F0" w:rsidRDefault="006D2BFB" w:rsidP="000F52D1">
      <w:pPr>
        <w:spacing w:after="0" w:line="360" w:lineRule="auto"/>
        <w:ind w:firstLine="709"/>
        <w:jc w:val="both"/>
        <w:rPr>
          <w:rFonts w:ascii="Times New Roman" w:hAnsi="Times New Roman" w:cs="Times New Roman"/>
          <w:sz w:val="28"/>
          <w:szCs w:val="28"/>
          <w:lang w:eastAsia="ru-RU"/>
        </w:rPr>
      </w:pPr>
      <w:r w:rsidRPr="00EA73F0">
        <w:rPr>
          <w:rFonts w:ascii="Times New Roman" w:hAnsi="Times New Roman" w:cs="Times New Roman"/>
          <w:sz w:val="28"/>
          <w:szCs w:val="28"/>
          <w:lang w:eastAsia="ru-RU"/>
        </w:rPr>
        <w:t>В матеріалах ООН наголошується, що основи ефективного демократичного управління складають політична участь, громадський простір і соціальний діалог. І цей процес набуває нових характеристик завдяки впливу глобалізації та технологічного прогресу зокрема і поширенню сучасних Інтернет-технологій. Значне збільшення впливу Інтернету на різні сфери політичного, громадського, соціального, культурного життя поставило питання про ресурсну неоднозначність Інтернет-технологій у процесі демократизації як у світі загалом, так і у кожній окремій державі.</w:t>
      </w:r>
    </w:p>
    <w:p w14:paraId="07D1AF70" w14:textId="77777777" w:rsidR="006D2BFB" w:rsidRPr="00EA73F0" w:rsidRDefault="006D2BFB" w:rsidP="000F52D1">
      <w:pPr>
        <w:spacing w:after="0" w:line="360" w:lineRule="auto"/>
        <w:ind w:firstLine="709"/>
        <w:jc w:val="both"/>
        <w:rPr>
          <w:rFonts w:ascii="Times New Roman" w:hAnsi="Times New Roman" w:cs="Times New Roman"/>
          <w:sz w:val="28"/>
          <w:szCs w:val="28"/>
          <w:lang w:eastAsia="ru-RU"/>
        </w:rPr>
      </w:pPr>
      <w:r w:rsidRPr="00EA73F0">
        <w:rPr>
          <w:rFonts w:ascii="Times New Roman" w:hAnsi="Times New Roman" w:cs="Times New Roman"/>
          <w:sz w:val="28"/>
          <w:szCs w:val="28"/>
          <w:lang w:eastAsia="ru-RU"/>
        </w:rPr>
        <w:lastRenderedPageBreak/>
        <w:t xml:space="preserve">Особлива ситуація виникає у суспільствах з несталою демократією (слабкою політико-правовою системою, соціально-громадською незрілістю), а також з низькою медіа-інформаційною грамотністю користувачів. Слабкість дієвості демократичних засад у таких країнах, помножена на соціально-технічні проблеми </w:t>
      </w:r>
      <w:proofErr w:type="spellStart"/>
      <w:r w:rsidRPr="00EA73F0">
        <w:rPr>
          <w:rFonts w:ascii="Times New Roman" w:hAnsi="Times New Roman" w:cs="Times New Roman"/>
          <w:sz w:val="28"/>
          <w:szCs w:val="28"/>
          <w:lang w:eastAsia="ru-RU"/>
        </w:rPr>
        <w:t>Інтернетизації</w:t>
      </w:r>
      <w:proofErr w:type="spellEnd"/>
      <w:r w:rsidRPr="00EA73F0">
        <w:rPr>
          <w:rFonts w:ascii="Times New Roman" w:hAnsi="Times New Roman" w:cs="Times New Roman"/>
          <w:sz w:val="28"/>
          <w:szCs w:val="28"/>
          <w:lang w:eastAsia="ru-RU"/>
        </w:rPr>
        <w:t>, може призводити до вкрай негативних наслідків. Наша країна сьогодні активно рухається в напрямі розбудови демократичного суспільства, тому досить важливим є вплив залучення новітніх Інтернет-технологій у сучасному українському суспільстві.</w:t>
      </w:r>
    </w:p>
    <w:p w14:paraId="1244237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lang w:eastAsia="ru-RU"/>
        </w:rPr>
        <w:t xml:space="preserve">Що стосується </w:t>
      </w:r>
      <w:r w:rsidRPr="00EA73F0">
        <w:rPr>
          <w:rFonts w:ascii="Times New Roman" w:hAnsi="Times New Roman" w:cs="Times New Roman"/>
          <w:sz w:val="28"/>
          <w:szCs w:val="28"/>
        </w:rPr>
        <w:t xml:space="preserve">електронного врядування, то воно тісно пов’язане з таким явищем, як електронна демократія, яка відображає можливість кожного брати участь у формуванні та реалізації державної політики, прийнятті рішень органами влади, використовуючи при цьому інформаційно-комунікаційні технології для двостороннього інтерактивного зв’язку між державою (органами влади) і громадянами та іншими суспільними акторами. Електронне врядування активізує процес формування електронної демократії, забезпечує умови для її розвитку. </w:t>
      </w:r>
    </w:p>
    <w:p w14:paraId="5B118CE2"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Ключовою характеристикою електронної демократії є зміна форми і ступеню залучення громадян до прийняття політичних рішень. Сутність електронної демократії зводиться до використання інформаційних технологій з метою посилення демократичних процесів в умовах існування представницької демократії. Мета електронної демократії полягає у: створенні фундаменту для участі громадськості у прийнятті «державних» рішень; здійсненні впливу на формування і реалізацію державної політики; вирішенні питань місцевого значення; посиленні прозорості та підзвітності органів влади громадянам і </w:t>
      </w:r>
      <w:proofErr w:type="spellStart"/>
      <w:r w:rsidRPr="00EA73F0">
        <w:rPr>
          <w:rFonts w:ascii="Times New Roman" w:hAnsi="Times New Roman" w:cs="Times New Roman"/>
          <w:sz w:val="28"/>
          <w:szCs w:val="28"/>
        </w:rPr>
        <w:t>т.п</w:t>
      </w:r>
      <w:proofErr w:type="spellEnd"/>
      <w:r w:rsidRPr="00EA73F0">
        <w:rPr>
          <w:rFonts w:ascii="Times New Roman" w:hAnsi="Times New Roman" w:cs="Times New Roman"/>
          <w:sz w:val="28"/>
          <w:szCs w:val="28"/>
        </w:rPr>
        <w:t>.</w:t>
      </w:r>
      <w:r w:rsidRPr="00EA73F0">
        <w:rPr>
          <w:rFonts w:ascii="Times New Roman" w:hAnsi="Times New Roman" w:cs="Times New Roman"/>
          <w:sz w:val="28"/>
          <w:szCs w:val="28"/>
          <w:vertAlign w:val="superscript"/>
        </w:rPr>
        <w:footnoteReference w:id="37"/>
      </w:r>
    </w:p>
    <w:p w14:paraId="4B568F38"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Перевагами комп’ютеризації, універсального доступу, електронної пошти, дистанційного навчання протягом усього життя, оволодіння комп’ютерною грамотністю, електронного голосування та інших елементів </w:t>
      </w:r>
      <w:r w:rsidRPr="00EA73F0">
        <w:rPr>
          <w:rFonts w:ascii="Times New Roman" w:hAnsi="Times New Roman" w:cs="Times New Roman"/>
          <w:sz w:val="28"/>
          <w:szCs w:val="28"/>
        </w:rPr>
        <w:lastRenderedPageBreak/>
        <w:t>інформаційного суспільства, впровадження яких безпосередньо або опосередковано сприяє впровадженню технологій електронного врядування, є можливість активізації соціальної позиції громадян, їхньої стимуляції до більш широкого використання власних прав, участь у процесі творення і реалізації державної політики тощо.</w:t>
      </w:r>
    </w:p>
    <w:p w14:paraId="52C13E5F"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 вузькому розуміння електронна демократія полягає у використанні електронної підтримки для забезпечення відповідних конституційних прав, що потребують тих чи інших формальних рішень. У широкому – електронна демократія означає врахування думок та залучення громадян та організацій у політичні відносини та процеси. </w:t>
      </w:r>
    </w:p>
    <w:p w14:paraId="5A8292FC"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Термін «електронна демократія» (</w:t>
      </w:r>
      <w:proofErr w:type="spellStart"/>
      <w:r w:rsidRPr="00EA73F0">
        <w:rPr>
          <w:rFonts w:ascii="Times New Roman" w:hAnsi="Times New Roman" w:cs="Times New Roman"/>
          <w:sz w:val="28"/>
          <w:szCs w:val="28"/>
        </w:rPr>
        <w:t>electronic</w:t>
      </w:r>
      <w:proofErr w:type="spellEnd"/>
      <w:r w:rsidRPr="00EA73F0">
        <w:rPr>
          <w:rFonts w:ascii="Times New Roman" w:hAnsi="Times New Roman" w:cs="Times New Roman"/>
          <w:sz w:val="28"/>
          <w:szCs w:val="28"/>
        </w:rPr>
        <w:t xml:space="preserve"> </w:t>
      </w:r>
      <w:proofErr w:type="spellStart"/>
      <w:r w:rsidRPr="00EA73F0">
        <w:rPr>
          <w:rFonts w:ascii="Times New Roman" w:hAnsi="Times New Roman" w:cs="Times New Roman"/>
          <w:sz w:val="28"/>
          <w:szCs w:val="28"/>
        </w:rPr>
        <w:t>democracy</w:t>
      </w:r>
      <w:proofErr w:type="spellEnd"/>
      <w:r w:rsidRPr="00EA73F0">
        <w:rPr>
          <w:rFonts w:ascii="Times New Roman" w:hAnsi="Times New Roman" w:cs="Times New Roman"/>
          <w:sz w:val="28"/>
          <w:szCs w:val="28"/>
        </w:rPr>
        <w:t>) у вузькому змісті використовується у випадках, коли мова ведеться про застосування ІКТ для організації політичного процесу, застосування громадянами цих технологій для участі в конституційно передбачених діях у державному управлінні та місцевому самоврядуванні. Хоча поняття «електронна демократія» ще не отримало чіткого визначення, більшість фахівців переконані, що воно включає використання ІКТ для захисту і розвитку основних демократичних цінностей і, перш за все, розширення дистанційних форм участі громадян в процесах ухвалення державних рішень. Зазначене повинно бути організовано так, щоб громадяни відчували свою причетність до політики і результативність особистої участі</w:t>
      </w:r>
      <w:r w:rsidRPr="00EA73F0">
        <w:rPr>
          <w:rFonts w:ascii="Times New Roman" w:hAnsi="Times New Roman" w:cs="Times New Roman"/>
          <w:sz w:val="28"/>
          <w:szCs w:val="28"/>
          <w:vertAlign w:val="superscript"/>
        </w:rPr>
        <w:footnoteReference w:id="38"/>
      </w:r>
      <w:r w:rsidRPr="00EA73F0">
        <w:rPr>
          <w:rFonts w:ascii="Times New Roman" w:hAnsi="Times New Roman" w:cs="Times New Roman"/>
          <w:sz w:val="28"/>
          <w:szCs w:val="28"/>
        </w:rPr>
        <w:t xml:space="preserve">. Рада Європи визначає електронну демократію як використання ІКТ урядами, політичними партіями, громадянами та іншими учасниками політичних процесів на місцях, у регіонах, на національному або міжнародному рівнях з метою розширення участі громадян у процесах прийняття державних рішень. Тобто, під терміном «електронна демократія» розуміється така політична система, в якій ІКТ використовуються для забезпечення виконання основних функцій демократичного процесу, зокрема: вільного доступу до суспільно важливої інформації, свободи слова, участі в </w:t>
      </w:r>
      <w:r w:rsidRPr="00EA73F0">
        <w:rPr>
          <w:rFonts w:ascii="Times New Roman" w:hAnsi="Times New Roman" w:cs="Times New Roman"/>
          <w:sz w:val="28"/>
          <w:szCs w:val="28"/>
        </w:rPr>
        <w:lastRenderedPageBreak/>
        <w:t xml:space="preserve">публічному управлінні (як шляхом вільного обговорення, так й участі у виборах, референдумах тощо). </w:t>
      </w:r>
    </w:p>
    <w:p w14:paraId="5E4DAA88"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Українське законодавство визначає електронну демократію як форму </w:t>
      </w:r>
      <w:hyperlink r:id="rId10" w:tooltip="Суспільні відносини" w:history="1">
        <w:r w:rsidRPr="00EA73F0">
          <w:rPr>
            <w:rFonts w:ascii="Times New Roman" w:hAnsi="Times New Roman" w:cs="Times New Roman"/>
            <w:sz w:val="28"/>
            <w:szCs w:val="28"/>
          </w:rPr>
          <w:t>суспільних відносин</w:t>
        </w:r>
      </w:hyperlink>
      <w:r w:rsidRPr="00EA73F0">
        <w:rPr>
          <w:rFonts w:ascii="Times New Roman" w:hAnsi="Times New Roman" w:cs="Times New Roman"/>
          <w:sz w:val="28"/>
          <w:szCs w:val="28"/>
        </w:rPr>
        <w:t>, за якої громадяни та інститути громадянського суспільства залучаються до </w:t>
      </w:r>
      <w:hyperlink r:id="rId11" w:tooltip="Державотворення" w:history="1">
        <w:r w:rsidRPr="00EA73F0">
          <w:rPr>
            <w:rFonts w:ascii="Times New Roman" w:hAnsi="Times New Roman" w:cs="Times New Roman"/>
            <w:sz w:val="28"/>
            <w:szCs w:val="28"/>
          </w:rPr>
          <w:t>державотворення</w:t>
        </w:r>
      </w:hyperlink>
      <w:r w:rsidRPr="00EA73F0">
        <w:rPr>
          <w:rFonts w:ascii="Times New Roman" w:hAnsi="Times New Roman" w:cs="Times New Roman"/>
          <w:sz w:val="28"/>
          <w:szCs w:val="28"/>
        </w:rPr>
        <w:t> та </w:t>
      </w:r>
      <w:hyperlink r:id="rId12" w:tooltip="Державне управління" w:history="1">
        <w:r w:rsidRPr="00EA73F0">
          <w:rPr>
            <w:rFonts w:ascii="Times New Roman" w:hAnsi="Times New Roman" w:cs="Times New Roman"/>
            <w:sz w:val="28"/>
            <w:szCs w:val="28"/>
          </w:rPr>
          <w:t>державного управління</w:t>
        </w:r>
      </w:hyperlink>
      <w:r w:rsidRPr="00EA73F0">
        <w:rPr>
          <w:rFonts w:ascii="Times New Roman" w:hAnsi="Times New Roman" w:cs="Times New Roman"/>
          <w:sz w:val="28"/>
          <w:szCs w:val="28"/>
        </w:rPr>
        <w:t>, до </w:t>
      </w:r>
      <w:hyperlink r:id="rId13" w:tooltip="Місцеве самоврядування" w:history="1">
        <w:r w:rsidRPr="00EA73F0">
          <w:rPr>
            <w:rFonts w:ascii="Times New Roman" w:hAnsi="Times New Roman" w:cs="Times New Roman"/>
            <w:sz w:val="28"/>
            <w:szCs w:val="28"/>
          </w:rPr>
          <w:t>місцевого самоврядування</w:t>
        </w:r>
      </w:hyperlink>
      <w:r w:rsidRPr="00EA73F0">
        <w:rPr>
          <w:rFonts w:ascii="Times New Roman" w:hAnsi="Times New Roman" w:cs="Times New Roman"/>
          <w:sz w:val="28"/>
          <w:szCs w:val="28"/>
        </w:rPr>
        <w:t> шляхом широкого застосування інформаційно-комунікаційних технологій в демократичних процесах, з метою:</w:t>
      </w:r>
    </w:p>
    <w:p w14:paraId="64940D34" w14:textId="77777777" w:rsidR="006D2BFB" w:rsidRPr="00EA73F0" w:rsidRDefault="006D2BFB" w:rsidP="004D6519">
      <w:pPr>
        <w:numPr>
          <w:ilvl w:val="0"/>
          <w:numId w:val="15"/>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посилити участь, ініціативність та залучення громадян на всіх рівнях до публічного життя;</w:t>
      </w:r>
    </w:p>
    <w:p w14:paraId="1ECB7004" w14:textId="77777777" w:rsidR="00AD5B3F" w:rsidRPr="00EA73F0" w:rsidRDefault="006D2BFB" w:rsidP="004D6519">
      <w:pPr>
        <w:numPr>
          <w:ilvl w:val="0"/>
          <w:numId w:val="15"/>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поліпшити прозорість процесу прийняття рішень, підзвітність демократичних інститутів;</w:t>
      </w:r>
    </w:p>
    <w:p w14:paraId="7D95010C" w14:textId="77777777" w:rsidR="006D2BFB" w:rsidRPr="00EA73F0" w:rsidRDefault="006D2BFB" w:rsidP="004D6519">
      <w:pPr>
        <w:numPr>
          <w:ilvl w:val="0"/>
          <w:numId w:val="15"/>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поліпшити реакцію суб’єктів владних повноважень на звернення громадян;</w:t>
      </w:r>
    </w:p>
    <w:p w14:paraId="58562105" w14:textId="77777777" w:rsidR="006D2BFB" w:rsidRPr="00EA73F0" w:rsidRDefault="006D2BFB" w:rsidP="004D6519">
      <w:pPr>
        <w:numPr>
          <w:ilvl w:val="0"/>
          <w:numId w:val="15"/>
        </w:numPr>
        <w:shd w:val="clear" w:color="auto" w:fill="FFFFFF"/>
        <w:spacing w:after="0" w:line="360" w:lineRule="auto"/>
        <w:ind w:left="0" w:firstLine="709"/>
        <w:jc w:val="both"/>
        <w:rPr>
          <w:rFonts w:ascii="Times New Roman" w:hAnsi="Times New Roman" w:cs="Times New Roman"/>
          <w:sz w:val="28"/>
          <w:szCs w:val="28"/>
        </w:rPr>
      </w:pPr>
      <w:r w:rsidRPr="00EA73F0">
        <w:rPr>
          <w:rFonts w:ascii="Times New Roman" w:hAnsi="Times New Roman" w:cs="Times New Roman"/>
          <w:sz w:val="28"/>
          <w:szCs w:val="28"/>
        </w:rPr>
        <w:t>сприяти публічним дискусіям та привертати увагу громадян до процесу прийняття рішень</w:t>
      </w:r>
      <w:r w:rsidRPr="00EA73F0">
        <w:rPr>
          <w:rFonts w:ascii="Times New Roman" w:hAnsi="Times New Roman" w:cs="Times New Roman"/>
          <w:sz w:val="28"/>
          <w:szCs w:val="28"/>
          <w:vertAlign w:val="superscript"/>
        </w:rPr>
        <w:footnoteReference w:id="39"/>
      </w:r>
      <w:r w:rsidRPr="00EA73F0">
        <w:rPr>
          <w:rFonts w:ascii="Times New Roman" w:hAnsi="Times New Roman" w:cs="Times New Roman"/>
          <w:sz w:val="28"/>
          <w:szCs w:val="28"/>
        </w:rPr>
        <w:t>.</w:t>
      </w:r>
    </w:p>
    <w:p w14:paraId="7B3D99CD"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Таким чином, сутність електронної демократії полягає у розширенні можливостей для розвитку й посилення демократичних інститутів, участі громадян у суспільній і політичній діяльності через використання інформаційно-комунікаційних технологій та інформаційної інфраструктури.</w:t>
      </w:r>
    </w:p>
    <w:p w14:paraId="05423746"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На початкових етапах свого становлення електронна демократія обмежується, як правило, забезпеченням доступу громадян до суспільно значущої державної інформації, а також наданням можливості голосувати по тим чи іншим рішенням уряду. Подальша еволюція розширює можливості обох сторін та надає можливість громадянам самостійно обирати будь-який рівень участі, придатний для них.</w:t>
      </w:r>
    </w:p>
    <w:p w14:paraId="584F3E30"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І «електронне урядування» і «електронна демократія» є елементами інформаційного суспільства. Та попри те, й досі у науковому середовищі не існує єдиної точки зору щодо співвідношення цих понять. Існує два підходи </w:t>
      </w:r>
      <w:r w:rsidRPr="00EA73F0">
        <w:rPr>
          <w:rFonts w:ascii="Times New Roman" w:hAnsi="Times New Roman" w:cs="Times New Roman"/>
          <w:sz w:val="28"/>
          <w:szCs w:val="28"/>
        </w:rPr>
        <w:lastRenderedPageBreak/>
        <w:t>щодо взаємного відношення понять «електронна демократія» та «електронне врядування». Перший підхід розглядає електронну демократію як частину електронного врядування, у якому електронна демократія зводиться, в основному, до електронних виборів та електронного голосування, тобто фактично ототожнюється з ними. Натомість, інший підхід визначає електронне врядування частиною електронної демократії, яка охоплює усю сферу мережної взаємодії громадян, організацій та інститутів через електронну комунікаційну систему. Обидва підходи свідчать про тісний взаємозв’язок між електронною демократією та електронним врядуванням.</w:t>
      </w:r>
    </w:p>
    <w:p w14:paraId="73119565"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Тобто, можна сказати, що електронне врядування та електронна демократія є взаємозалежними та </w:t>
      </w:r>
      <w:proofErr w:type="spellStart"/>
      <w:r w:rsidRPr="00EA73F0">
        <w:rPr>
          <w:rFonts w:ascii="Times New Roman" w:hAnsi="Times New Roman" w:cs="Times New Roman"/>
          <w:sz w:val="28"/>
          <w:szCs w:val="28"/>
        </w:rPr>
        <w:t>взаємовизначальними</w:t>
      </w:r>
      <w:proofErr w:type="spellEnd"/>
      <w:r w:rsidRPr="00EA73F0">
        <w:rPr>
          <w:rFonts w:ascii="Times New Roman" w:hAnsi="Times New Roman" w:cs="Times New Roman"/>
          <w:sz w:val="28"/>
          <w:szCs w:val="28"/>
        </w:rPr>
        <w:t xml:space="preserve"> винятковими явищами. Причому електронна демократія не є достатньою, проте необхідною умовою для розвитку електронного врядування. Адже наявність, приміром, широкої платформи для політичної участі громадян не є гарантією такої участі. З іншого боку, використання ІКТ та електронного врядування, зокрема, не гарантуватиме просування у бік демократизації, а навпаки, зможе надати можливостей для більшого контролю громадян з боку владних органів. Таким чином, електронна демократія та електронне врядування мають розвиватися паралельно.</w:t>
      </w:r>
    </w:p>
    <w:p w14:paraId="049D3B5B"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Концепція електронної демократії передбачає демократичну політичну систему, у якій комп’ютери та комп’ютерні мережі використовуються для виконання найважливіших функцій демократичного процесу, таких як поширення інформації та комунікація, об’єднання інтересів громадян та прийняття рішень (шляхом наради, голосування тощо). Різні якості нових засобів інформації, такі як інтерактивність, більш швидкі способи передачі інформації, можливості зв’язку більшої кількості користувачів одне з одним, велика кількість інформації та нові можливості користувачів по управлінню процесами можуть позитивно впливати на демократичну політичну систему.</w:t>
      </w:r>
    </w:p>
    <w:p w14:paraId="1EFAC8AF"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Посилення демократії може відбуватися не лише за рахунок збільшення можливостей політичної участі (впливу громадян на прийняття рішень, участі </w:t>
      </w:r>
      <w:r w:rsidRPr="00EA73F0">
        <w:rPr>
          <w:rFonts w:ascii="Times New Roman" w:hAnsi="Times New Roman" w:cs="Times New Roman"/>
          <w:sz w:val="28"/>
          <w:szCs w:val="28"/>
        </w:rPr>
        <w:lastRenderedPageBreak/>
        <w:t>у процесі обговорення політичного курсу, електронному голосуванню тощо), а й за рахунок посилення інститутів представницької влади та громадянського суспільства. Ключове питання при оцінці ролі інформаційних технологій для демократії полягає у тому, наскільки уряд та громадянське суспільство навчиться використовувати можливості, що надаються новими каналами інформації та комунікації, щоб просувати та посилювати базові представницькі інститути, котрі об’єднують громадян та державу. При такому розгляді можливості для суспільної участі, що створюється через нові технології, безумовно, важливі, але Інтернет здатен генерувати інформацію, посилюючи прозорість, відкритість діяльності та відповідальність владних органів національного та наднаціонального рівнів, а також укріплювати канали інтерактивного спілкування між громадянами та посередницькими інститутами.</w:t>
      </w:r>
    </w:p>
    <w:p w14:paraId="15F1A503"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Отже, впровадження електронного врядування </w:t>
      </w:r>
      <w:proofErr w:type="spellStart"/>
      <w:r w:rsidRPr="00EA73F0">
        <w:rPr>
          <w:rFonts w:ascii="Times New Roman" w:hAnsi="Times New Roman" w:cs="Times New Roman"/>
          <w:sz w:val="28"/>
          <w:szCs w:val="28"/>
        </w:rPr>
        <w:t>надасть</w:t>
      </w:r>
      <w:proofErr w:type="spellEnd"/>
      <w:r w:rsidRPr="00EA73F0">
        <w:rPr>
          <w:rFonts w:ascii="Times New Roman" w:hAnsi="Times New Roman" w:cs="Times New Roman"/>
          <w:sz w:val="28"/>
          <w:szCs w:val="28"/>
        </w:rPr>
        <w:t xml:space="preserve"> перспективи для подальшого розширення можливостей існуючої системи представницької демократії та розвитку процесів «електронної демократизації». Для того, аби уникнути такого сценарію розвитку електронного врядування в Україні, коли воно стане засобом підвищення ефективності механізмів контролю держави над громадянами у сферах збору податків, боротьби із злочинністю тощо, слід посилити контроль громадян над владними органами. Зокрема, це можна зробити, оцінюючи результаті діяльності державних органів через суспільні оціночні показники, які в Україні відсутні, а отже, потребують розробки.</w:t>
      </w:r>
    </w:p>
    <w:p w14:paraId="725429D8"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Не варто також забувати, що інформаційне суспільство не завжди є відкритим та громадянським і не завжди рятує від авторитаризму. Так, автоматизація робить суспільство більш прозорим для держави. Коли зустрічного руху не відбувається, цей процес містить у собі немалу небезпеку, особливо для нашої країни, де рівень доступу населення до сучасних технологій надзвичайно низький. З огляду на це, можна вважати, що для України вірогідною є проблема «нового деспотизму», коли відбуваються специфічні форми маніпулювання суспільством за допомогою сучасних </w:t>
      </w:r>
      <w:r w:rsidRPr="00EA73F0">
        <w:rPr>
          <w:rFonts w:ascii="Times New Roman" w:hAnsi="Times New Roman" w:cs="Times New Roman"/>
          <w:sz w:val="28"/>
          <w:szCs w:val="28"/>
        </w:rPr>
        <w:lastRenderedPageBreak/>
        <w:t>технологій, комунікацій, масової культури, політичного процесу. При цьому «новий деспотизм» не використовує відкрите насилля, придушення прав особистостей, знищення демократичних інститутів</w:t>
      </w:r>
      <w:r w:rsidRPr="00EA73F0">
        <w:rPr>
          <w:rFonts w:ascii="Times New Roman" w:hAnsi="Times New Roman" w:cs="Times New Roman"/>
          <w:sz w:val="28"/>
          <w:szCs w:val="28"/>
          <w:vertAlign w:val="superscript"/>
        </w:rPr>
        <w:footnoteReference w:id="40"/>
      </w:r>
      <w:r w:rsidRPr="00EA73F0">
        <w:rPr>
          <w:rFonts w:ascii="Times New Roman" w:hAnsi="Times New Roman" w:cs="Times New Roman"/>
          <w:sz w:val="28"/>
          <w:szCs w:val="28"/>
        </w:rPr>
        <w:t>.</w:t>
      </w:r>
    </w:p>
    <w:p w14:paraId="21D647CB"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Для того, аби уникнути можливостей маніпуляції суспільством та окремою людиною, зокрема, з боку владних органів слід розвивати інформатизацію «знизу», залучаючи усі суспільні сектори. Адже якщо інформатизація бурхливо розвивається «зверху», не проникаючи у суспільство, вона позбавляє громадян можливості слідкувати за діяльністю державних структур, перевіряти їх, а значить не тільки не робить державу прозорішою, але й може посилити монополію держави на інформацію.</w:t>
      </w:r>
    </w:p>
    <w:p w14:paraId="348D0832"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Нині в Україні активно впроваджуються елементи  електронного уряду, електронної демократії (електронні програми «Держава в смартфоні», «</w:t>
      </w:r>
      <w:proofErr w:type="spellStart"/>
      <w:r w:rsidRPr="00EA73F0">
        <w:rPr>
          <w:rFonts w:ascii="Times New Roman" w:hAnsi="Times New Roman" w:cs="Times New Roman"/>
          <w:sz w:val="28"/>
          <w:szCs w:val="28"/>
        </w:rPr>
        <w:t>ДіЯ</w:t>
      </w:r>
      <w:proofErr w:type="spellEnd"/>
      <w:r w:rsidRPr="00EA73F0">
        <w:rPr>
          <w:rFonts w:ascii="Times New Roman" w:hAnsi="Times New Roman" w:cs="Times New Roman"/>
          <w:sz w:val="28"/>
          <w:szCs w:val="28"/>
        </w:rPr>
        <w:t xml:space="preserve">», «Відкриті дані», «Трембіта», система </w:t>
      </w:r>
      <w:proofErr w:type="spellStart"/>
      <w:r w:rsidRPr="00EA73F0">
        <w:rPr>
          <w:rFonts w:ascii="Times New Roman" w:hAnsi="Times New Roman" w:cs="Times New Roman"/>
          <w:sz w:val="28"/>
          <w:szCs w:val="28"/>
          <w:lang w:val="en-US"/>
        </w:rPr>
        <w:t>ProZorro</w:t>
      </w:r>
      <w:proofErr w:type="spellEnd"/>
      <w:r w:rsidRPr="00EA73F0">
        <w:rPr>
          <w:rFonts w:ascii="Times New Roman" w:hAnsi="Times New Roman" w:cs="Times New Roman"/>
          <w:sz w:val="28"/>
          <w:szCs w:val="28"/>
        </w:rPr>
        <w:t xml:space="preserve"> й система </w:t>
      </w:r>
      <w:proofErr w:type="spellStart"/>
      <w:r w:rsidRPr="00EA73F0">
        <w:rPr>
          <w:rFonts w:ascii="Times New Roman" w:hAnsi="Times New Roman" w:cs="Times New Roman"/>
          <w:sz w:val="28"/>
          <w:szCs w:val="28"/>
          <w:lang w:val="en-US"/>
        </w:rPr>
        <w:t>DoZorro</w:t>
      </w:r>
      <w:proofErr w:type="spellEnd"/>
      <w:r w:rsidRPr="00EA73F0">
        <w:rPr>
          <w:rFonts w:ascii="Times New Roman" w:hAnsi="Times New Roman" w:cs="Times New Roman"/>
          <w:sz w:val="28"/>
          <w:szCs w:val="28"/>
        </w:rPr>
        <w:t xml:space="preserve">, «електронні петиції», «електронні запити», «електронні консультації», «місцеві громадські бюджети» тощо). Ефективне впровадження таких програм має сприяти відкритості і прозорості діяльності органів влади; активізації діалогу влади із суспільством; подоланню корупційного компоненту в рамках реалізації відносин держава-громадянин»; розширенню соціально-громадянської електронної активності тощо. Проте, саме лише збільшення кількості електронних інструментів взаємодії держави з громадянами в лайн-форматі є недостатнім задля реалізації </w:t>
      </w:r>
      <w:proofErr w:type="spellStart"/>
      <w:r w:rsidRPr="00EA73F0">
        <w:rPr>
          <w:rFonts w:ascii="Times New Roman" w:hAnsi="Times New Roman" w:cs="Times New Roman"/>
          <w:sz w:val="28"/>
          <w:szCs w:val="28"/>
        </w:rPr>
        <w:t>демократизаційних</w:t>
      </w:r>
      <w:proofErr w:type="spellEnd"/>
      <w:r w:rsidRPr="00EA73F0">
        <w:rPr>
          <w:rFonts w:ascii="Times New Roman" w:hAnsi="Times New Roman" w:cs="Times New Roman"/>
          <w:sz w:val="28"/>
          <w:szCs w:val="28"/>
        </w:rPr>
        <w:t xml:space="preserve"> трансформацій суспільства. Ефективність використання Інтернету як ресурсу демократизації забезпечується не лише створенням системи формальних утворень для розвитку електронного діалогу громадян із владою, а й дієвого використання цих можливостей широкими верствами населення. </w:t>
      </w:r>
    </w:p>
    <w:p w14:paraId="21802AA7"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Нові ІКТ на початку ХХI ст. створили можливості для якісного перетворення політичної та соціально-економічної системи суспільства. Від соціальної активності світової Інтернет-спільноти залежить швидкість та </w:t>
      </w:r>
      <w:r w:rsidRPr="00EA73F0">
        <w:rPr>
          <w:rFonts w:ascii="Times New Roman" w:hAnsi="Times New Roman" w:cs="Times New Roman"/>
          <w:sz w:val="28"/>
          <w:szCs w:val="28"/>
        </w:rPr>
        <w:lastRenderedPageBreak/>
        <w:t>повнота цих змін. На заміну концепції суспільства-фабрики прийшов образ суспільства-мережі, політична та економічна система якого базуються на вільних соціальних горизонтальних комунікаціях.</w:t>
      </w:r>
    </w:p>
    <w:p w14:paraId="4CF0FCE4"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Електронна демократія є інструментом захисту людиною та громадянином власних інтересів і визначення форм співробітництва з державою за допомогою технологій електронного врядування. В Україні електронна демократія повинна забезпечуватися можливістю кожної людини та громадянина брати участь у формуванні та реалізації державної і місцевої політики через ІКТ. Отже, електронне врядування є невід’ємною складовою та умовою функціонування «здорового» інформаційного суспільства й інструментом демократизації суспільства.</w:t>
      </w:r>
    </w:p>
    <w:p w14:paraId="5422A7D2"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eastAsia="Times New Roman" w:hAnsi="Times New Roman" w:cs="Times New Roman"/>
          <w:iCs w:val="0"/>
          <w:sz w:val="28"/>
          <w:szCs w:val="28"/>
          <w:lang w:eastAsia="uk-UA"/>
        </w:rPr>
        <w:t>Отже, розвиток електронного урядування та демократичних процесів, застосування загальновизнаної системи демократичних цінностей, зокрема щодо участі громадян та інститутів громадянського суспільства в процесах формування та реалізації державної політики, відіграє ключову роль у забезпеченні економічного та соціального прогресу в державі.</w:t>
      </w:r>
    </w:p>
    <w:p w14:paraId="508CF9D5"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eastAsia="Times New Roman" w:hAnsi="Times New Roman" w:cs="Times New Roman"/>
          <w:iCs w:val="0"/>
          <w:sz w:val="28"/>
          <w:szCs w:val="28"/>
          <w:lang w:eastAsia="uk-UA"/>
        </w:rPr>
        <w:t>З розвитком інформаційно-комунікаційних технологій з метою розширення можливостей участі громадян у процесі державотворення та державного управління все більше застосовуються інструменти електронної демократії.</w:t>
      </w:r>
    </w:p>
    <w:p w14:paraId="4B59325A"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eastAsia="Times New Roman" w:hAnsi="Times New Roman" w:cs="Times New Roman"/>
          <w:sz w:val="28"/>
          <w:szCs w:val="28"/>
          <w:bdr w:val="none" w:sz="0" w:space="0" w:color="auto" w:frame="1"/>
          <w:lang w:eastAsia="uk-UA"/>
        </w:rPr>
        <w:t>Електронна демократія</w:t>
      </w:r>
      <w:r w:rsidRPr="00EA73F0">
        <w:rPr>
          <w:rFonts w:ascii="Times New Roman" w:eastAsia="Times New Roman" w:hAnsi="Times New Roman" w:cs="Times New Roman"/>
          <w:iCs w:val="0"/>
          <w:sz w:val="28"/>
          <w:szCs w:val="28"/>
          <w:lang w:eastAsia="uk-UA"/>
        </w:rPr>
        <w:t> – форма суспільних відносин, за якої громадяни та організації залучаються до державотворення та державного управління, а також до місцевого самоврядування шляхом широкого застосування інформаційно-комунікаційних технологій в демократичних процесах, що дає змогу: посилити участь, ініціативність та залучення громадян на загальнодержавному, регіональному та місцевому рівні до публічного життя; поліпшити прозорість процесу прийняття рішень, а також підзвітність демократичних інститутів; поліпшити зворотну реакцію суб’єктів владних повноважень на звернення громадян; сприяти публічним дискусіям та привертати увагу громадян до процесу прийняття рішень.</w:t>
      </w:r>
    </w:p>
    <w:p w14:paraId="37ED7598" w14:textId="77777777" w:rsidR="006D2BFB" w:rsidRPr="00EA73F0" w:rsidRDefault="006D2BFB" w:rsidP="000F52D1">
      <w:pPr>
        <w:shd w:val="clear" w:color="auto" w:fill="FFFFFF"/>
        <w:spacing w:after="0" w:line="360" w:lineRule="auto"/>
        <w:ind w:firstLine="709"/>
        <w:jc w:val="both"/>
        <w:rPr>
          <w:rFonts w:ascii="Times New Roman" w:hAnsi="Times New Roman" w:cs="Times New Roman"/>
          <w:sz w:val="28"/>
          <w:szCs w:val="28"/>
        </w:rPr>
      </w:pPr>
      <w:r w:rsidRPr="00EA73F0">
        <w:rPr>
          <w:rFonts w:ascii="Times New Roman" w:eastAsia="Times New Roman" w:hAnsi="Times New Roman" w:cs="Times New Roman"/>
          <w:iCs w:val="0"/>
          <w:sz w:val="28"/>
          <w:szCs w:val="28"/>
          <w:lang w:eastAsia="uk-UA"/>
        </w:rPr>
        <w:lastRenderedPageBreak/>
        <w:t>Найбільш поширеними інструментами електронної демократії, що застосовуються сьогодні в Україні як на загальнодержавному, так і на місцевому рівні, є електронні консультації, електронні петиції, електронні звернення, бюджети участі (громадські бюджети). Також створені ресурси для оприлюднення наборів даних у формі відкритих даних, у тому числі з використанням електронних платформ, наприклад, «Громадянське суспільство і влада», «Розумне місто» чи «Єдина система місцевих петицій», які поєднують у собі кілька електронних інструментів участі.</w:t>
      </w:r>
    </w:p>
    <w:p w14:paraId="2BC52C53" w14:textId="77777777" w:rsidR="006D2BFB" w:rsidRPr="00EA73F0" w:rsidRDefault="006D2BFB" w:rsidP="000F52D1">
      <w:pPr>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lang w:eastAsia="uk-UA"/>
        </w:rPr>
      </w:pPr>
      <w:r w:rsidRPr="00EA73F0">
        <w:rPr>
          <w:rFonts w:ascii="Times New Roman" w:eastAsia="Times New Roman" w:hAnsi="Times New Roman" w:cs="Times New Roman"/>
          <w:iCs w:val="0"/>
          <w:sz w:val="28"/>
          <w:szCs w:val="28"/>
          <w:lang w:eastAsia="uk-UA"/>
        </w:rPr>
        <w:t xml:space="preserve">Застосування сучасних інноваційних підходів, </w:t>
      </w:r>
      <w:proofErr w:type="spellStart"/>
      <w:r w:rsidRPr="00EA73F0">
        <w:rPr>
          <w:rFonts w:ascii="Times New Roman" w:eastAsia="Times New Roman" w:hAnsi="Times New Roman" w:cs="Times New Roman"/>
          <w:iCs w:val="0"/>
          <w:sz w:val="28"/>
          <w:szCs w:val="28"/>
          <w:lang w:eastAsia="uk-UA"/>
        </w:rPr>
        <w:t>методологій</w:t>
      </w:r>
      <w:proofErr w:type="spellEnd"/>
      <w:r w:rsidRPr="00EA73F0">
        <w:rPr>
          <w:rFonts w:ascii="Times New Roman" w:eastAsia="Times New Roman" w:hAnsi="Times New Roman" w:cs="Times New Roman"/>
          <w:iCs w:val="0"/>
          <w:sz w:val="28"/>
          <w:szCs w:val="28"/>
          <w:lang w:eastAsia="uk-UA"/>
        </w:rPr>
        <w:t xml:space="preserve"> та технологій (у тому числі Інтернету речей, хмарної інфраструктури, </w:t>
      </w:r>
      <w:proofErr w:type="spellStart"/>
      <w:r w:rsidRPr="00EA73F0">
        <w:rPr>
          <w:rFonts w:ascii="Times New Roman" w:eastAsia="Times New Roman" w:hAnsi="Times New Roman" w:cs="Times New Roman"/>
          <w:iCs w:val="0"/>
          <w:sz w:val="28"/>
          <w:szCs w:val="28"/>
          <w:lang w:eastAsia="uk-UA"/>
        </w:rPr>
        <w:t>Blockchain</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Mobile</w:t>
      </w:r>
      <w:proofErr w:type="spellEnd"/>
      <w:r w:rsidRPr="00EA73F0">
        <w:rPr>
          <w:rFonts w:ascii="Times New Roman" w:eastAsia="Times New Roman" w:hAnsi="Times New Roman" w:cs="Times New Roman"/>
          <w:iCs w:val="0"/>
          <w:sz w:val="28"/>
          <w:szCs w:val="28"/>
          <w:lang w:eastAsia="uk-UA"/>
        </w:rPr>
        <w:t xml:space="preserve"> ID, </w:t>
      </w:r>
      <w:proofErr w:type="spellStart"/>
      <w:r w:rsidRPr="00EA73F0">
        <w:rPr>
          <w:rFonts w:ascii="Times New Roman" w:eastAsia="Times New Roman" w:hAnsi="Times New Roman" w:cs="Times New Roman"/>
          <w:iCs w:val="0"/>
          <w:sz w:val="28"/>
          <w:szCs w:val="28"/>
          <w:lang w:eastAsia="uk-UA"/>
        </w:rPr>
        <w:t>shareding</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economy</w:t>
      </w:r>
      <w:proofErr w:type="spellEnd"/>
      <w:r w:rsidRPr="00EA73F0">
        <w:rPr>
          <w:rFonts w:ascii="Times New Roman" w:eastAsia="Times New Roman" w:hAnsi="Times New Roman" w:cs="Times New Roman"/>
          <w:iCs w:val="0"/>
          <w:sz w:val="28"/>
          <w:szCs w:val="28"/>
          <w:lang w:eastAsia="uk-UA"/>
        </w:rPr>
        <w:t>, просування методики опрацювання даних великих обсягів (</w:t>
      </w:r>
      <w:proofErr w:type="spellStart"/>
      <w:r w:rsidRPr="00EA73F0">
        <w:rPr>
          <w:rFonts w:ascii="Times New Roman" w:eastAsia="Times New Roman" w:hAnsi="Times New Roman" w:cs="Times New Roman"/>
          <w:iCs w:val="0"/>
          <w:sz w:val="28"/>
          <w:szCs w:val="28"/>
          <w:lang w:eastAsia="uk-UA"/>
        </w:rPr>
        <w:t>Big</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Data</w:t>
      </w:r>
      <w:proofErr w:type="spellEnd"/>
      <w:r w:rsidRPr="00EA73F0">
        <w:rPr>
          <w:rFonts w:ascii="Times New Roman" w:eastAsia="Times New Roman" w:hAnsi="Times New Roman" w:cs="Times New Roman"/>
          <w:iCs w:val="0"/>
          <w:sz w:val="28"/>
          <w:szCs w:val="28"/>
          <w:lang w:eastAsia="uk-UA"/>
        </w:rPr>
        <w:t>), нормативно-правового врегулювання принципів «цифровий за замовчуванням», «одноразове введення інформації» та «сумісність за замовчуванням», а також застосування перспективних форм організації виконання завдань і проектів розвитку електронного урядування, зокрема публічно-приватного партнерства, </w:t>
      </w:r>
      <w:r w:rsidRPr="00EA73F0">
        <w:rPr>
          <w:rFonts w:ascii="Times New Roman" w:eastAsia="Times New Roman" w:hAnsi="Times New Roman" w:cs="Times New Roman"/>
          <w:sz w:val="28"/>
          <w:szCs w:val="28"/>
          <w:bdr w:val="none" w:sz="0" w:space="0" w:color="auto" w:frame="1"/>
          <w:lang w:eastAsia="uk-UA"/>
        </w:rPr>
        <w:t>сприятимуть формуванню ефективної системи електронного урядування в Україні для задоволення інтересів та потреб фізичних та юридичних осіб, вдосконалення системи державного управління, підвищення конкурентоспроможності та стимулювання соціально-економічного розвитку країни.</w:t>
      </w:r>
    </w:p>
    <w:p w14:paraId="46423967" w14:textId="77777777" w:rsidR="00D829E6" w:rsidRPr="00EA73F0" w:rsidRDefault="00D829E6" w:rsidP="000F52D1">
      <w:pPr>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lang w:eastAsia="uk-UA"/>
        </w:rPr>
      </w:pPr>
    </w:p>
    <w:p w14:paraId="75A108AB" w14:textId="77777777" w:rsidR="001C660E" w:rsidRPr="00EA73F0" w:rsidRDefault="001C660E" w:rsidP="000F52D1">
      <w:pPr>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lang w:eastAsia="uk-UA"/>
        </w:rPr>
      </w:pPr>
    </w:p>
    <w:p w14:paraId="3DD689AC" w14:textId="77777777" w:rsidR="001C660E" w:rsidRPr="00EA73F0" w:rsidRDefault="001C660E" w:rsidP="000F52D1">
      <w:pPr>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lang w:eastAsia="uk-UA"/>
        </w:rPr>
      </w:pPr>
    </w:p>
    <w:p w14:paraId="6A6C6792" w14:textId="77777777" w:rsidR="001C660E" w:rsidRPr="00EA73F0" w:rsidRDefault="001C660E" w:rsidP="000F52D1">
      <w:pPr>
        <w:shd w:val="clear" w:color="auto" w:fill="FFFFFF"/>
        <w:spacing w:after="0" w:line="360" w:lineRule="auto"/>
        <w:ind w:firstLine="709"/>
        <w:jc w:val="both"/>
        <w:rPr>
          <w:rFonts w:ascii="Times New Roman" w:eastAsia="Times New Roman" w:hAnsi="Times New Roman" w:cs="Times New Roman"/>
          <w:sz w:val="28"/>
          <w:szCs w:val="28"/>
          <w:bdr w:val="none" w:sz="0" w:space="0" w:color="auto" w:frame="1"/>
          <w:lang w:eastAsia="uk-UA"/>
        </w:rPr>
      </w:pPr>
    </w:p>
    <w:p w14:paraId="5BCE2EF1" w14:textId="77777777" w:rsidR="00D829E6"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b/>
          <w:sz w:val="28"/>
          <w:szCs w:val="28"/>
        </w:rPr>
        <w:t>3.2 Інноваційні моделі управління в системі надання електронних державних послуг</w:t>
      </w:r>
    </w:p>
    <w:p w14:paraId="0FEBCAC4"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sz w:val="28"/>
          <w:szCs w:val="28"/>
        </w:rPr>
        <w:t xml:space="preserve">На сьогодні одним із пріоритетів України є розвиток інформаційного суспільства, яке можна визначити як орієнтоване на інтереси людей, відкрите для всіх і спрямоване на формування інноваційної моделі розвитку високотехнологічне суспільство, в якому кожен громадянин має можливість </w:t>
      </w:r>
      <w:r w:rsidRPr="00EA73F0">
        <w:rPr>
          <w:rFonts w:ascii="Times New Roman" w:hAnsi="Times New Roman" w:cs="Times New Roman"/>
          <w:sz w:val="28"/>
          <w:szCs w:val="28"/>
        </w:rPr>
        <w:lastRenderedPageBreak/>
        <w:t xml:space="preserve">створювати і накопичувати інформацію та знання, мати до них вільний доступ, користуватися та обмінюватися ними, щоб дати змогу кожній людині повною мірою реалізувати свій потенціал для забезпечення особистого і суспільного розвитку та підвищення якості життя. </w:t>
      </w:r>
    </w:p>
    <w:p w14:paraId="63CE744D"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Проблеми, пов’язані із впровадженням технологій електронного врядування у діяльність органів державної влади та органів місцевого самоврядування, мають міжвідомчий, міжрегіональний характер і не можуть бути розв’язані окремими органами виконавчої влади. </w:t>
      </w:r>
    </w:p>
    <w:p w14:paraId="0250A98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Внаслідок ситуації, що склалася в інформаційній сфері, неможливо підвищити рівень надання адміністративних послуг громадянам і суб’єктам господарювання із застосуванням інформаційно-комунікаційних технологій та підвищити ефективність використання бюджетних коштів, що спрямовуються на створення та розвиток державних інформаційних систем. </w:t>
      </w:r>
    </w:p>
    <w:p w14:paraId="6B848E0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Надання адміністративних послуг, які передбачають міжвідомчу взаємодію або звернення громадян до декількох органів державної влади та органів місцевого самоврядування, пов’язане із значною втратою часу внаслідок відсутності взаємодії між відповідними відомчими інформаційними системами. </w:t>
      </w:r>
    </w:p>
    <w:p w14:paraId="5749E1FC"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Основним механізмом організації взаємодії між органами державної влади та органами місцевого самоврядування, громадянами і суб’єктами господарювання повинен стати електронний документообіг з використанням електронного цифрового підпису. </w:t>
      </w:r>
    </w:p>
    <w:p w14:paraId="486F74E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Формування сучасної інформаційної інфраструктури передбачає:</w:t>
      </w:r>
    </w:p>
    <w:p w14:paraId="76E4EBDA"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розвиток національної, галузевих і регіональних інформаційних систем, мереж та електронних ресурсів, електронних інформаційно-аналітичних систем державних органів та органів місцевого самоврядування;</w:t>
      </w:r>
    </w:p>
    <w:p w14:paraId="473908E6"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забезпечення електронної взаємодії державних органів між собою та з громадянами і організаціями;</w:t>
      </w:r>
    </w:p>
    <w:p w14:paraId="72173F63"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впровадження інтелектуальних інформаційних та інформаційно-аналітичних технологій, інтегрованих систем баз даних та знань, національних інформаційних ресурсів;</w:t>
      </w:r>
    </w:p>
    <w:p w14:paraId="00E79F05"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забезпечення надання усіх видів соціальної допомоги у межах єдиного державного порталу;</w:t>
      </w:r>
    </w:p>
    <w:p w14:paraId="50CC4594"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створення електронних інформаційних ресурсів з метою забезпечення належного рівня соціального захисту громадян України, іноземців та осіб без громадянства, що перебувають в Україні на законних підставах;</w:t>
      </w:r>
    </w:p>
    <w:p w14:paraId="47961289"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сприяння впровадженню цифрового телерадіомовлення, розроблення національних стандартів цифрового мовлення з урахуванням європейського досвіду;</w:t>
      </w:r>
    </w:p>
    <w:p w14:paraId="6351F9EB"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створення системи суспільного телебачення і радіомовлення України;</w:t>
      </w:r>
    </w:p>
    <w:p w14:paraId="5AED98A4"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створення інфраструктури широкосмугового доступу до Інтернету на всій території України;</w:t>
      </w:r>
    </w:p>
    <w:p w14:paraId="6805B779"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забезпечення вільного недискримінаційного доступу всіх суб’єктів ринку телекомунікацій до житлових будинків та офісних приміщень для будівництва телекомунікаційної інфраструктури;</w:t>
      </w:r>
    </w:p>
    <w:p w14:paraId="3E5C8C60"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модернізацію системи телерадіомовлення, розширення зони постійного приймання українських телерадіопрограм;</w:t>
      </w:r>
    </w:p>
    <w:p w14:paraId="7F821C88"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впровадження новітніх технологій у спеціальні телекомунікаційні мережі, зокрема в Національну систему конфіденційного зв’язку;</w:t>
      </w:r>
    </w:p>
    <w:p w14:paraId="3D8D8F8F"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розвиток технологій виготовлення оптичних носіїв для довгострокового зберігання інформації;</w:t>
      </w:r>
    </w:p>
    <w:p w14:paraId="7AC9280E"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створення Національного депозитарію електронних інформаційних ресурсів;</w:t>
      </w:r>
    </w:p>
    <w:p w14:paraId="12128964"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приведення державних електронних інформаційних ресурсів у відповідність із стандартами і технічними регламентами, </w:t>
      </w:r>
      <w:r w:rsidRPr="00EA73F0">
        <w:rPr>
          <w:rFonts w:ascii="Times New Roman" w:hAnsi="Times New Roman" w:cs="Times New Roman"/>
          <w:sz w:val="28"/>
          <w:szCs w:val="28"/>
        </w:rPr>
        <w:lastRenderedPageBreak/>
        <w:t>загальнодержавними, галузевими та локальними класифікаторами і довідниками;</w:t>
      </w:r>
    </w:p>
    <w:p w14:paraId="6C2D6ECF"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впровадження в діяльність державних органів технологій ситуативного управління для підготовки і підтримки прийняття рішень державного управління;</w:t>
      </w:r>
    </w:p>
    <w:p w14:paraId="2600DEDB"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розроблення та впровадження національних стандартів і технічних регламентів застосування інформаційно-комунікаційних технологій, гармонізованих з відповідними стандартами держав - членів ЄС;</w:t>
      </w:r>
    </w:p>
    <w:p w14:paraId="0A724184"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створення та впровадження єдиної загальнодержавної системи електронного документообігу з використанням електронного цифрового підпису;</w:t>
      </w:r>
    </w:p>
    <w:p w14:paraId="5C482324" w14:textId="77777777" w:rsidR="006D2BFB" w:rsidRPr="00EA73F0" w:rsidRDefault="006D2BFB" w:rsidP="004D6519">
      <w:pPr>
        <w:numPr>
          <w:ilvl w:val="0"/>
          <w:numId w:val="12"/>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розширення переліку електронних послуг, які можуть надаватися із застосуванням електронних цифрових підписів, у тому числі електронної ідентифікації суб’єктів електронної взаємодії та систем, за допомогою яки</w:t>
      </w:r>
      <w:r w:rsidR="00A82A50" w:rsidRPr="00EA73F0">
        <w:rPr>
          <w:rFonts w:ascii="Times New Roman" w:hAnsi="Times New Roman" w:cs="Times New Roman"/>
          <w:sz w:val="28"/>
          <w:szCs w:val="28"/>
        </w:rPr>
        <w:t>х здійснюється така взаємодія</w:t>
      </w:r>
      <w:r w:rsidR="00A82A50" w:rsidRPr="00EA73F0">
        <w:rPr>
          <w:rStyle w:val="aff1"/>
          <w:rFonts w:ascii="Times New Roman" w:hAnsi="Times New Roman" w:cs="Times New Roman"/>
          <w:sz w:val="28"/>
          <w:szCs w:val="28"/>
        </w:rPr>
        <w:footnoteReference w:id="41"/>
      </w:r>
      <w:r w:rsidRPr="00EA73F0">
        <w:rPr>
          <w:rFonts w:ascii="Times New Roman" w:hAnsi="Times New Roman" w:cs="Times New Roman"/>
          <w:sz w:val="28"/>
          <w:szCs w:val="28"/>
        </w:rPr>
        <w:t>.</w:t>
      </w:r>
    </w:p>
    <w:p w14:paraId="56791323"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Найбільш сприятливі передумови формування державних електронних послуг складаються саме в галузі державного управління і обов’язкового соціального забезпечення. Досить високий рівень цього показника зберігається і в охороні здоров’я та соціальних послугах.</w:t>
      </w:r>
    </w:p>
    <w:p w14:paraId="7DE0179A"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У рамках організації взаємодії органів державної влади з організаціями та громадянами в процесі надання послуг передбачається також широко використовувати можливості сучасних мереж передачі даних, у тому числі мережі Інтернет. Переведення взаємодії органів державної влади з організаціями та громадянами в електронну форму дозволить скоротити час надання державної послуги та знизити витрати, пов’язані з особистим зверненням громадян в органи державної влади.</w:t>
      </w:r>
    </w:p>
    <w:p w14:paraId="18F672BF"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 першому етапі необхідно визначити перелік адміністративних послуг, що підлягають першочерговому переводу в електронний вигляд. </w:t>
      </w:r>
      <w:r w:rsidRPr="00EA73F0">
        <w:rPr>
          <w:rFonts w:ascii="Times New Roman" w:hAnsi="Times New Roman" w:cs="Times New Roman"/>
          <w:sz w:val="28"/>
          <w:szCs w:val="28"/>
        </w:rPr>
        <w:lastRenderedPageBreak/>
        <w:t>Критерієм відбору є соціальна та суспільна значимість цієї державної послуги, а також соціально-економічний ефект від її переводу в електронний вигляд. Пріоритетність можна встановити також, виходячи з необхідності реалізації в першу чергу тих послуг, експлуатація яких створює інформаційну базу для реалізації «вторинних» електронних послуг. Необхідно врахувати послуги, які можуть бути представлені в повному обсязі, лише завдяки інтеграції різних відомчих систем.</w:t>
      </w:r>
    </w:p>
    <w:p w14:paraId="419CD058"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При цьому можна виділити наступні пріоритетні групи адміністративних послуг для впровадження електронних засобів комунікації в процеси їхнього надання:</w:t>
      </w:r>
    </w:p>
    <w:p w14:paraId="37F19A55" w14:textId="77777777" w:rsidR="006D2BFB" w:rsidRPr="00EA73F0" w:rsidRDefault="006D2BFB" w:rsidP="004D6519">
      <w:pPr>
        <w:numPr>
          <w:ilvl w:val="0"/>
          <w:numId w:val="13"/>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адміністративні послуги в сфері обліку земельних ділянок, об’єктів нерухомості, а також реєстрації прав на них та угод з ними;</w:t>
      </w:r>
    </w:p>
    <w:p w14:paraId="4ABA8AF7" w14:textId="77777777" w:rsidR="006D2BFB" w:rsidRPr="00EA73F0" w:rsidRDefault="006D2BFB" w:rsidP="004D6519">
      <w:pPr>
        <w:numPr>
          <w:ilvl w:val="0"/>
          <w:numId w:val="13"/>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адміністративні послуги в сфері забезпечення соціальної допомоги та соціальних виплат;</w:t>
      </w:r>
    </w:p>
    <w:p w14:paraId="717208A2" w14:textId="77777777" w:rsidR="006D2BFB" w:rsidRPr="00EA73F0" w:rsidRDefault="006D2BFB" w:rsidP="004D6519">
      <w:pPr>
        <w:numPr>
          <w:ilvl w:val="0"/>
          <w:numId w:val="13"/>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адміністративні послуги з оформлення правового стану громадян;</w:t>
      </w:r>
    </w:p>
    <w:p w14:paraId="3EC22610" w14:textId="77777777" w:rsidR="006D2BFB" w:rsidRPr="00EA73F0" w:rsidRDefault="006D2BFB" w:rsidP="004D6519">
      <w:pPr>
        <w:numPr>
          <w:ilvl w:val="0"/>
          <w:numId w:val="13"/>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адміністративні послуги в сфері одержання дозволів для підприємницької діяльності.</w:t>
      </w:r>
    </w:p>
    <w:p w14:paraId="393B0D5A"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На другому етапі визначається порядок і черговість переводу послуг в електронний вигляд, проводиться модернізація відомчих інформаційних систем. При переводі послуг в електронний вигляд, потрібно враховувати необхідність перебудови архітектури офіційних веб-сайтів органів влади, які надають послуги фізичним та юридичним особам. Призначенням таких веб-сайтів повинно бути не стільки інформування про діяльність органу влади, а й забезпечення можливості громадянам отримати послуги (у тому числі інформацію про них) безпосередньо з цього веб-</w:t>
      </w:r>
      <w:proofErr w:type="spellStart"/>
      <w:r w:rsidRPr="00EA73F0">
        <w:rPr>
          <w:rFonts w:ascii="Times New Roman" w:hAnsi="Times New Roman" w:cs="Times New Roman"/>
          <w:sz w:val="28"/>
          <w:szCs w:val="28"/>
        </w:rPr>
        <w:t>сайта</w:t>
      </w:r>
      <w:proofErr w:type="spellEnd"/>
      <w:r w:rsidRPr="00EA73F0">
        <w:rPr>
          <w:rFonts w:ascii="Times New Roman" w:hAnsi="Times New Roman" w:cs="Times New Roman"/>
          <w:sz w:val="28"/>
          <w:szCs w:val="28"/>
        </w:rPr>
        <w:t xml:space="preserve">. </w:t>
      </w:r>
    </w:p>
    <w:p w14:paraId="297C11DC"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Наступним етапом повинно стати створення єдиного веб-порталу адміністративних послуг (може бути створений на основі Урядового веб-порталу), як єдиного веб-ресурсу, який би інтегрував у собі веб-ресурси усіх органів влади, що надають послуги і, таким чином, забезпечив отримання </w:t>
      </w:r>
      <w:r w:rsidRPr="00EA73F0">
        <w:rPr>
          <w:rFonts w:ascii="Times New Roman" w:hAnsi="Times New Roman" w:cs="Times New Roman"/>
          <w:sz w:val="28"/>
          <w:szCs w:val="28"/>
        </w:rPr>
        <w:lastRenderedPageBreak/>
        <w:t>особою будь-якої адміністративної послуги шляхом автоматичного переход</w:t>
      </w:r>
      <w:r w:rsidR="00A82A50" w:rsidRPr="00EA73F0">
        <w:rPr>
          <w:rFonts w:ascii="Times New Roman" w:hAnsi="Times New Roman" w:cs="Times New Roman"/>
          <w:sz w:val="28"/>
          <w:szCs w:val="28"/>
        </w:rPr>
        <w:t>у до необхідного веб-ресурсу</w:t>
      </w:r>
      <w:r w:rsidR="00A82A50" w:rsidRPr="00EA73F0">
        <w:rPr>
          <w:rStyle w:val="aff1"/>
          <w:rFonts w:ascii="Times New Roman" w:hAnsi="Times New Roman" w:cs="Times New Roman"/>
          <w:sz w:val="28"/>
          <w:szCs w:val="28"/>
        </w:rPr>
        <w:footnoteReference w:id="42"/>
      </w:r>
      <w:r w:rsidRPr="00EA73F0">
        <w:rPr>
          <w:rFonts w:ascii="Times New Roman" w:hAnsi="Times New Roman" w:cs="Times New Roman"/>
          <w:sz w:val="28"/>
          <w:szCs w:val="28"/>
        </w:rPr>
        <w:t xml:space="preserve">. </w:t>
      </w:r>
    </w:p>
    <w:p w14:paraId="17C5E86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Серед передумов формування системи державних електронних послуг величезне місце належить законодавству. В Законі України «Про адміністративні послуги» від 06.09.2012 року закріплено, що надання адміністративних послуг в електронній формі та доступ суб’єктів звернення до інформації про адміністративні послуги з використанням мережі Інтернет забезпечуються через Єдиний державний портал адміністративних послуг, який є офіційним джерелом інформації про надання адміністративних послуг в Україні. </w:t>
      </w:r>
    </w:p>
    <w:p w14:paraId="1E72B70E"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Єдиний державний портал адміністративних послуг забезпечує: </w:t>
      </w:r>
    </w:p>
    <w:p w14:paraId="31E54790"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 доступ суб’єктів звернення до інформації про адміністративні послуги та про суб’єктів надання адміністративних послуг; </w:t>
      </w:r>
    </w:p>
    <w:p w14:paraId="43F730FC"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2). доступність для завантаження і заповнення в електронній формі заяв та інших документів, необхідних для отримання адміністративних послуг; </w:t>
      </w:r>
    </w:p>
    <w:p w14:paraId="7D1F0CE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3) можливість подання суб’єктами звернення заяви за допомогою засобів телекомунікаційного зв’язку; </w:t>
      </w:r>
    </w:p>
    <w:p w14:paraId="2B40216A"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4) можливість отримання суб’єктами звернення інформації про хід розгляду їхніх заяв; </w:t>
      </w:r>
    </w:p>
    <w:p w14:paraId="564EAB4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5) можливість отримання суб’єктами звернення за допомогою засобів телекомунікаційного зв’язку результатів надання адміністративних послуг; </w:t>
      </w:r>
    </w:p>
    <w:p w14:paraId="230CF55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6) можливість здійснення суб’єктами звернення оплати за надання адміністративної послуги дист</w:t>
      </w:r>
      <w:r w:rsidR="00A82A50" w:rsidRPr="00EA73F0">
        <w:rPr>
          <w:rFonts w:ascii="Times New Roman" w:hAnsi="Times New Roman" w:cs="Times New Roman"/>
          <w:sz w:val="28"/>
          <w:szCs w:val="28"/>
        </w:rPr>
        <w:t>анційно, в електронній формі</w:t>
      </w:r>
      <w:r w:rsidR="00A82A50" w:rsidRPr="00EA73F0">
        <w:rPr>
          <w:rStyle w:val="aff1"/>
          <w:rFonts w:ascii="Times New Roman" w:hAnsi="Times New Roman" w:cs="Times New Roman"/>
          <w:sz w:val="28"/>
          <w:szCs w:val="28"/>
        </w:rPr>
        <w:footnoteReference w:id="43"/>
      </w:r>
      <w:r w:rsidRPr="00EA73F0">
        <w:rPr>
          <w:rFonts w:ascii="Times New Roman" w:hAnsi="Times New Roman" w:cs="Times New Roman"/>
          <w:sz w:val="28"/>
          <w:szCs w:val="28"/>
        </w:rPr>
        <w:t xml:space="preserve">. </w:t>
      </w:r>
    </w:p>
    <w:p w14:paraId="432C054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 виконання Закону України «Про адміністративні послуги» органами державної влади розпочато формування законодавчої бази з надання адміністративних послуг в електронній формі. Так, прийняті нормативні акти, що регулюють питання ведення Реєстру адміністративних послуг, Єдиного </w:t>
      </w:r>
      <w:r w:rsidRPr="00EA73F0">
        <w:rPr>
          <w:rFonts w:ascii="Times New Roman" w:hAnsi="Times New Roman" w:cs="Times New Roman"/>
          <w:sz w:val="28"/>
          <w:szCs w:val="28"/>
        </w:rPr>
        <w:lastRenderedPageBreak/>
        <w:t xml:space="preserve">державного порталу адміністративних послуг, діяльності центрів надання адміністративних послуг. </w:t>
      </w:r>
    </w:p>
    <w:p w14:paraId="0AD47C39"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Одним з основних положень є створення суб’єкта взаємовідносин в особі багатофункціонального центру надання електронних адміністративних послуг як організації, що незалежно від організаційно-правової форми уповноважена на організацію надання адміністративних послуг, у тому числі в електронній формі, за принципом «єдиного вікна». При цьому необхідно розуміти, що портал адміністративних послуг є державною інформаційною системою, що забезпечує надання адміністративних послуг в електронній формі, а також доступ заявників до відомостей про адміністративні послуги, призначених для поширення з використанням мережі Інтернет і розміщеним в державних інформаційних системах, що забезпечують ведення реєстрів адміністративних послуг.</w:t>
      </w:r>
    </w:p>
    <w:p w14:paraId="14AE45FD"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Серед основних принципів надання адміністративних послуг з’явилася можливість отримання адміністративних послуг в електронній формі. Серед прав заявників при отриманні електронних адміністративних послуг є отримання повної, актуальної і достовірної інформації про порядок надання послуг.</w:t>
      </w:r>
    </w:p>
    <w:p w14:paraId="7CBFC5FC"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До обов’язків органів державної влади, що надають адміністративні послуги необхідно включити забезпечення можливості отримання заявником державної послуги в електронній формі. </w:t>
      </w:r>
    </w:p>
    <w:p w14:paraId="641B54E6"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Тому, у межах удосконалення підходів до реформування інформаційного забезпечення системи надання електронних адміністративних послуг, можна запропонувати запровадження наступних заходів: </w:t>
      </w:r>
    </w:p>
    <w:p w14:paraId="0794DB3E" w14:textId="77777777" w:rsidR="006D2BFB" w:rsidRPr="00EA73F0" w:rsidRDefault="006D2BFB" w:rsidP="004D6519">
      <w:pPr>
        <w:numPr>
          <w:ilvl w:val="0"/>
          <w:numId w:val="16"/>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визначення порядку інформаційно-технологічної взаємодії інформаційних систем, що використовуються для надання адміністративних послуг в електронній формі, а також вимог до інфраструктури, що забезпечує їх взаємодію; </w:t>
      </w:r>
    </w:p>
    <w:p w14:paraId="74AB8B46" w14:textId="77777777" w:rsidR="006D2BFB" w:rsidRPr="00EA73F0" w:rsidRDefault="006D2BFB" w:rsidP="004D6519">
      <w:pPr>
        <w:numPr>
          <w:ilvl w:val="0"/>
          <w:numId w:val="16"/>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ведення реєстрів адміністративних послуг в електронній формі з використанням державних інформаційних систем; </w:t>
      </w:r>
    </w:p>
    <w:p w14:paraId="740AEDA5" w14:textId="77777777" w:rsidR="006D2BFB" w:rsidRPr="00EA73F0" w:rsidRDefault="006D2BFB" w:rsidP="004D6519">
      <w:pPr>
        <w:numPr>
          <w:ilvl w:val="0"/>
          <w:numId w:val="16"/>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створення регіональних інформаційних систем органами державної влади і органами місцевого самоврядування з метою їх інтеграції з державною інформаційною системою; </w:t>
      </w:r>
    </w:p>
    <w:p w14:paraId="624BBE76" w14:textId="77777777" w:rsidR="006D2BFB" w:rsidRPr="00EA73F0" w:rsidRDefault="006D2BFB" w:rsidP="004D6519">
      <w:pPr>
        <w:numPr>
          <w:ilvl w:val="0"/>
          <w:numId w:val="16"/>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доступ заявників до відомостей про адміністративні послуги з використанням мережі Інтернет і розміщеним в державних інформаційних системах, що забезпечують ведення реєстрів адміністративних послуг; </w:t>
      </w:r>
    </w:p>
    <w:p w14:paraId="0ED6A7E3" w14:textId="77777777" w:rsidR="006D2BFB" w:rsidRPr="00EA73F0" w:rsidRDefault="006D2BFB" w:rsidP="004D6519">
      <w:pPr>
        <w:numPr>
          <w:ilvl w:val="0"/>
          <w:numId w:val="16"/>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забезпечення інформаційного обміну з відповідними інформаційними системами органів, що надають адміністративні послуги, багатофункціональних центрів в цілях надання адміністративних послуг в електронній формі при використанні єдиного порталу адміністративних послуг із застосуванням єдиної системи міжвідомчої електронної взаємодії в порядку, встановленому Урядом України.</w:t>
      </w:r>
    </w:p>
    <w:p w14:paraId="5BF35BF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В сучасній Україні механізми взаємодії органів державної влади з одержувачами послуг є вкрай непродуктивні, про це свідчать далекі від довірчих відносин між пересічними громадянами та владними установами. З метою зростання довіри населення до органів державної влади необхідно кардинально змінювати механізми надання послуг. Використання інформаційних технологій і мережі Інтернет дозволяє значною мірою підвищити ефективність взаємодії громадян з державою при отриманні послуг.</w:t>
      </w:r>
    </w:p>
    <w:p w14:paraId="221C3541"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Завданнями центрів (пунктів) надання послуг є:</w:t>
      </w:r>
    </w:p>
    <w:p w14:paraId="2F33B144"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реалізація принципу «єдиного вікна», що включає створення єдиного місця прийому, реєстрації та видачі необхідних документів організаціям і громадянам при наданні державних та муніципальних послуг;</w:t>
      </w:r>
    </w:p>
    <w:p w14:paraId="6D244F73"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інформування юридичних та фізичних осіб з питань надання державних та муніципальних послуг;</w:t>
      </w:r>
    </w:p>
    <w:p w14:paraId="2508CF23"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оптимізація адміністративних процедур та підвищення якості надання адміністративних послуг і послуг місцевого самоврядування за рахунок прийняття єдиних адміністративних регламентів;</w:t>
      </w:r>
    </w:p>
    <w:p w14:paraId="5DFF3BF8"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скорочення кількості документів, що подаються заявниками для одержання послуг;</w:t>
      </w:r>
    </w:p>
    <w:p w14:paraId="23AC7329"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підвищення зручності у наданні послуги, скорочення кількості звернень заявника з посадовими особами за рахунок організації міжвідомчої інформаційної та документальної взаємодії;</w:t>
      </w:r>
    </w:p>
    <w:p w14:paraId="29CAAC1C"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скорочення часових витрат на отримання послуг;</w:t>
      </w:r>
    </w:p>
    <w:p w14:paraId="5F397B32"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організація інформаційного обміну даними між державними органами виконавчої влади, органами місцевого самоврядування та організаціями, що надають адміністративні послуги та послуги місцевого самоврядування;</w:t>
      </w:r>
    </w:p>
    <w:p w14:paraId="3B3822E1" w14:textId="77777777" w:rsidR="006D2BFB" w:rsidRPr="00EA73F0" w:rsidRDefault="006D2BFB" w:rsidP="004D6519">
      <w:pPr>
        <w:numPr>
          <w:ilvl w:val="1"/>
          <w:numId w:val="14"/>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організація інформаційного обміну із загальнодержавним веб-сайтом адміністративних послуг, регіональними сайтами адміністративних послуг.</w:t>
      </w:r>
    </w:p>
    <w:p w14:paraId="739ED2EC"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 поняття «електронні послуги» входять не лише адміністративні послуги, що надаються в електронній формі, а й інші послуги, які не належать до адміністративних. Зокрема, це он</w:t>
      </w:r>
      <w:r w:rsidR="00A82A50" w:rsidRPr="00EA73F0">
        <w:rPr>
          <w:rFonts w:ascii="Times New Roman" w:hAnsi="Times New Roman" w:cs="Times New Roman"/>
          <w:sz w:val="28"/>
          <w:szCs w:val="28"/>
        </w:rPr>
        <w:t>-</w:t>
      </w:r>
      <w:r w:rsidRPr="00EA73F0">
        <w:rPr>
          <w:rFonts w:ascii="Times New Roman" w:hAnsi="Times New Roman" w:cs="Times New Roman"/>
          <w:sz w:val="28"/>
          <w:szCs w:val="28"/>
        </w:rPr>
        <w:t>лайн-запис в електронну чергу в дитячий садочок чи на прийом в ЦНАП, запис у чергу на вакцинацію від С</w:t>
      </w:r>
      <w:r w:rsidRPr="00EA73F0">
        <w:rPr>
          <w:rFonts w:ascii="Times New Roman" w:hAnsi="Times New Roman" w:cs="Times New Roman"/>
          <w:sz w:val="28"/>
          <w:szCs w:val="28"/>
          <w:lang w:val="en-US"/>
        </w:rPr>
        <w:t>OVID</w:t>
      </w:r>
      <w:r w:rsidRPr="00EA73F0">
        <w:rPr>
          <w:rFonts w:ascii="Times New Roman" w:hAnsi="Times New Roman" w:cs="Times New Roman"/>
          <w:sz w:val="28"/>
          <w:szCs w:val="28"/>
        </w:rPr>
        <w:t>-19 тощо.</w:t>
      </w:r>
    </w:p>
    <w:p w14:paraId="2F0EA8FD"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Електронні послуги можуть бути:</w:t>
      </w:r>
    </w:p>
    <w:p w14:paraId="6075B21F" w14:textId="77777777" w:rsidR="006D2BFB" w:rsidRPr="00EA73F0" w:rsidRDefault="006D2BFB" w:rsidP="004D6519">
      <w:pPr>
        <w:numPr>
          <w:ilvl w:val="0"/>
          <w:numId w:val="17"/>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повністю автоматизовані, у яких усі процеси виконуються в електронній форі, участь людини зовсім відсутня або мінімізована. У цій групі послуг виокремлюють ще автоматичні послуги, які не передбачають жодного контакту зі службовцем;</w:t>
      </w:r>
    </w:p>
    <w:p w14:paraId="1E3F42A7" w14:textId="77777777" w:rsidR="006D2BFB" w:rsidRPr="00EA73F0" w:rsidRDefault="006D2BFB" w:rsidP="004D6519">
      <w:pPr>
        <w:numPr>
          <w:ilvl w:val="0"/>
          <w:numId w:val="17"/>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частково автоматизовані, у яких частина процесів виконується в електронній формі, а частина – в «ручному режимі».</w:t>
      </w:r>
    </w:p>
    <w:p w14:paraId="7BECD004"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Розглядаючи поняття електронних адміністративних послуг, слід розуміти, що вони мають такі ж ознаки, що й «фізичні» адміністративні послуги. При цьому електронна форма надання адміністративних послуг має і певні особливості, пов’язані із віртуальним форматом їх надання (105). </w:t>
      </w:r>
    </w:p>
    <w:p w14:paraId="46F51101"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Зокрема:</w:t>
      </w:r>
    </w:p>
    <w:p w14:paraId="429A2E67"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перевагою автоматичних електронних адміністративних послуг є можливість їх отримання в режимі 24/7, тобто в будь-яку пору доби кожен з днів тижня. Для інших електронних адміністративних послуг характерною ознакою є можливість у такому ж режимі подачі документів або доступу до результатів надання послуг;</w:t>
      </w:r>
    </w:p>
    <w:p w14:paraId="2FF2F37F"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ефективні електронні адміністративні послуги мають повність автоматизовані форми заяв, у яких у заявника може запитуватися менше інформації, ніж при фізичному зверненні за цими послугами (хоча в перспективі ця ситуація мала б вирівнятися), оскільки частина інформації пр. суб’єкта звернення вже перебуває у володінні держави та може бути «підтягнута» з реєстрів, баз даних чи інших інформаційних систем через застосування електронної взаємодії;</w:t>
      </w:r>
    </w:p>
    <w:p w14:paraId="16740CF5"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 всіх етапах надання електронних адміністративних послуг має бути забезпечено надійний захист даних, захист </w:t>
      </w:r>
      <w:proofErr w:type="spellStart"/>
      <w:r w:rsidRPr="00EA73F0">
        <w:rPr>
          <w:rFonts w:ascii="Times New Roman" w:hAnsi="Times New Roman" w:cs="Times New Roman"/>
          <w:sz w:val="28"/>
          <w:szCs w:val="28"/>
        </w:rPr>
        <w:t>приватності</w:t>
      </w:r>
      <w:proofErr w:type="spellEnd"/>
      <w:r w:rsidRPr="00EA73F0">
        <w:rPr>
          <w:rFonts w:ascii="Times New Roman" w:hAnsi="Times New Roman" w:cs="Times New Roman"/>
          <w:sz w:val="28"/>
          <w:szCs w:val="28"/>
        </w:rPr>
        <w:t>, безпеку он</w:t>
      </w:r>
      <w:r w:rsidR="00AD5B3F" w:rsidRPr="00EA73F0">
        <w:rPr>
          <w:rFonts w:ascii="Times New Roman" w:hAnsi="Times New Roman" w:cs="Times New Roman"/>
          <w:sz w:val="28"/>
          <w:szCs w:val="28"/>
        </w:rPr>
        <w:t>-</w:t>
      </w:r>
      <w:r w:rsidRPr="00EA73F0">
        <w:rPr>
          <w:rFonts w:ascii="Times New Roman" w:hAnsi="Times New Roman" w:cs="Times New Roman"/>
          <w:sz w:val="28"/>
          <w:szCs w:val="28"/>
        </w:rPr>
        <w:t xml:space="preserve">лайн-платежів при наданні платних адміністративних послуг, а також безпечний обмін даними між різними органами виконавчої влади та органами місцевого самоврядування. Питання </w:t>
      </w:r>
      <w:proofErr w:type="spellStart"/>
      <w:r w:rsidRPr="00EA73F0">
        <w:rPr>
          <w:rFonts w:ascii="Times New Roman" w:hAnsi="Times New Roman" w:cs="Times New Roman"/>
          <w:sz w:val="28"/>
          <w:szCs w:val="28"/>
        </w:rPr>
        <w:t>кібербезпеки</w:t>
      </w:r>
      <w:proofErr w:type="spellEnd"/>
      <w:r w:rsidRPr="00EA73F0">
        <w:rPr>
          <w:rFonts w:ascii="Times New Roman" w:hAnsi="Times New Roman" w:cs="Times New Roman"/>
          <w:sz w:val="28"/>
          <w:szCs w:val="28"/>
        </w:rPr>
        <w:t xml:space="preserve"> є надважливим.</w:t>
      </w:r>
    </w:p>
    <w:p w14:paraId="7D21C0DB"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Фокусуючись на процесі взаємодії громадян і публічних інституцій, можна виділити декілька аспектів: мета взаємодії, форма комунікації, залучені інституції, хто ініціює цю взаємодію, її частота й тривалість (Таблиця 1).</w:t>
      </w:r>
    </w:p>
    <w:p w14:paraId="12F0980F"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 контексті цифровізації взаємодія громадян і держави змінюється завдяки опосередкованому спілкуванню та переходу до самообслуговування. Громадяни повинні мати легкий доступ до публічної інформації та послуг з дому за допомогою інформаційних технологій необхідність впорядкувати внутрішні процеси в публічних інституціях для вдосконалення їх ефективності є ще однією рушійною силою для розвитку електронних послуг. Отже, основна мета – створити простіші умови і ефективніші відносини для громадян і публічних інституцій. </w:t>
      </w:r>
    </w:p>
    <w:p w14:paraId="33062CB9"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Із цифровими технологіями змінився процес обслуговування, і тепер здійснюється через цифрові канали, включно з он-лайн-заявами, </w:t>
      </w:r>
      <w:proofErr w:type="spellStart"/>
      <w:r w:rsidRPr="00EA73F0">
        <w:rPr>
          <w:rFonts w:ascii="Times New Roman" w:hAnsi="Times New Roman" w:cs="Times New Roman"/>
          <w:sz w:val="28"/>
          <w:szCs w:val="28"/>
        </w:rPr>
        <w:t>видачею</w:t>
      </w:r>
      <w:proofErr w:type="spellEnd"/>
      <w:r w:rsidRPr="00EA73F0">
        <w:rPr>
          <w:rFonts w:ascii="Times New Roman" w:hAnsi="Times New Roman" w:cs="Times New Roman"/>
          <w:sz w:val="28"/>
          <w:szCs w:val="28"/>
        </w:rPr>
        <w:t xml:space="preserve"> результатів послуг та відео зустрічами з публічними службовцями.</w:t>
      </w:r>
    </w:p>
    <w:p w14:paraId="0EEE94AB"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Майбутні можливості для надання публічних послуг пов’язані з автоматизацією процесів збору даних, їх систематизацією та інформуванням. Використання інформаційних технологій і автоматизація послуг зменшать час надання послуг, підвищать прозорість процесів та дозволять безперебійно надавати послуги. Шляхом генерації та аналізу великих обсягів даних громадян ці нові цифрові технології можуть змінити публічні інституції, у яких взаємодія громадян з органами публічної влади буде простою, швидкою, безпечною та вільною від корупції.</w:t>
      </w:r>
    </w:p>
    <w:p w14:paraId="71CA2754"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Нові концепції розвитку електронного врядування пришвидшують необхідність трансформації публічних інституцій і активного залучення населення до використання електронних послуг. </w:t>
      </w:r>
    </w:p>
    <w:p w14:paraId="7353BF18"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Зміна звичних моделей надання послуг вимагає часу та зусиль. Працівники ЦНАП (Центр Дія) можуть виконувати важливу роль – сприяти споживачам у набутті необхідних знань, формуванні вмінь і розвитку навичок користування електронними послугами. Завдяки цьому формуються нові звички  у споживачів і створюється безпечне середовище для громадян. </w:t>
      </w:r>
    </w:p>
    <w:p w14:paraId="6ED6E60A"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При запровадженні електронних послуг ЦНАП, як публічна інституція, може суттєво сприяти їх використанню мешканцями, зокрема:</w:t>
      </w:r>
    </w:p>
    <w:p w14:paraId="4544043F"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шляхом застосування в ЦНАП комп’ютеризованих місць для самообслуговування відвідувачів. Працівники ЦНАП можуть надавати допомогу та консультації щодо самостійного отримання електронних послуг відвідувачами на цих місцях. У рамках Програми «</w:t>
      </w:r>
      <w:r w:rsidRPr="00EA73F0">
        <w:rPr>
          <w:rFonts w:ascii="Times New Roman" w:hAnsi="Times New Roman" w:cs="Times New Roman"/>
          <w:sz w:val="28"/>
          <w:szCs w:val="28"/>
          <w:lang w:val="en-US"/>
        </w:rPr>
        <w:t>U</w:t>
      </w:r>
      <w:r w:rsidRPr="00EA73F0">
        <w:rPr>
          <w:rFonts w:ascii="Times New Roman" w:hAnsi="Times New Roman" w:cs="Times New Roman"/>
          <w:sz w:val="28"/>
          <w:szCs w:val="28"/>
          <w:lang w:val="ru-RU"/>
        </w:rPr>
        <w:t>-</w:t>
      </w:r>
      <w:r w:rsidRPr="00EA73F0">
        <w:rPr>
          <w:rFonts w:ascii="Times New Roman" w:hAnsi="Times New Roman" w:cs="Times New Roman"/>
          <w:sz w:val="28"/>
          <w:szCs w:val="28"/>
          <w:lang w:val="en-US"/>
        </w:rPr>
        <w:t>LEAD</w:t>
      </w:r>
      <w:r w:rsidRPr="00EA73F0">
        <w:rPr>
          <w:rFonts w:ascii="Times New Roman" w:hAnsi="Times New Roman" w:cs="Times New Roman"/>
          <w:sz w:val="28"/>
          <w:szCs w:val="28"/>
        </w:rPr>
        <w:t xml:space="preserve"> з Європою» встановлено або планується встановити такі місця в 437 ЦНАП, у тому числі для доступу до електронних послуг тих громадян, які не мають необхідної комп’ютерної техніки вдома або не змогли самостійно скористатися цими сервісами. З цієї кількості 192 місця для самообслуговування будуть об лаштовані в ЦНАП сільських громад, що особливо актуально в контексті </w:t>
      </w:r>
      <w:r w:rsidRPr="00EA73F0">
        <w:rPr>
          <w:rFonts w:ascii="Times New Roman" w:hAnsi="Times New Roman" w:cs="Times New Roman"/>
          <w:sz w:val="28"/>
          <w:szCs w:val="28"/>
        </w:rPr>
        <w:lastRenderedPageBreak/>
        <w:t>невисокого рівня забезпечення їх мешканців засобами інформатизації та ще недостатньо якісного Інтернет покриття в сільській місцевості;</w:t>
      </w:r>
    </w:p>
    <w:p w14:paraId="5D63AD0B"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через проведення, зокрема в рамках проекту «Дія. Цифрова освіта», у ЦНАП навчають цифровій грамотності та цифровим навичкам. У частині ЦНАП наявні громадські приймальні  чи громадські простори, часто поруч із ЦНАП розташовуються зали засідань ОМС, які також можна використовувати  для цих навчань;</w:t>
      </w:r>
    </w:p>
    <w:p w14:paraId="53F255C3" w14:textId="77777777" w:rsidR="006D2BFB" w:rsidRPr="00EA73F0" w:rsidRDefault="006D2BFB" w:rsidP="004D6519">
      <w:pPr>
        <w:numPr>
          <w:ilvl w:val="0"/>
          <w:numId w:val="18"/>
        </w:numPr>
        <w:tabs>
          <w:tab w:val="left" w:pos="1134"/>
        </w:tabs>
        <w:autoSpaceDE w:val="0"/>
        <w:autoSpaceDN w:val="0"/>
        <w:adjustRightInd w:val="0"/>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використовувати ЦНАП як місце, де мешканці також мають можливість отримувати засоби електронної ідентифікації як самостійну послугу.</w:t>
      </w:r>
    </w:p>
    <w:p w14:paraId="12D100B8"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Також потенційно можливим  є виконання адміністраторами ЦНАП функції «цифрового посередника», якщо суб’єкт звернення з певних причин не в змозі самостійно отримати електронну послугу. Такі випадки можуть бути актуальними в разі відсутності у відвідувача засобів електронної ідентифікації, невміння користуватися електронними послугами, відсутності засобів інформатизації тощо.</w:t>
      </w:r>
    </w:p>
    <w:p w14:paraId="77155561"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Необхідно приділяти значну увагу питанню ЦНАП, доступу його працівників до різних реєстрів та інформаційних </w:t>
      </w:r>
      <w:proofErr w:type="spellStart"/>
      <w:r w:rsidRPr="00EA73F0">
        <w:rPr>
          <w:rFonts w:ascii="Times New Roman" w:hAnsi="Times New Roman" w:cs="Times New Roman"/>
          <w:sz w:val="28"/>
          <w:szCs w:val="28"/>
        </w:rPr>
        <w:t>систем;системно</w:t>
      </w:r>
      <w:proofErr w:type="spellEnd"/>
      <w:r w:rsidRPr="00EA73F0">
        <w:rPr>
          <w:rFonts w:ascii="Times New Roman" w:hAnsi="Times New Roman" w:cs="Times New Roman"/>
          <w:sz w:val="28"/>
          <w:szCs w:val="28"/>
        </w:rPr>
        <w:t xml:space="preserve"> організувати роботу з підвищення кваліфікації персоналу ЦНАП, зокрема з питань застосування електронних послуг. </w:t>
      </w:r>
    </w:p>
    <w:p w14:paraId="08794F78"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Зміна технологій у публічній службі вимагає переосмислення ролі та завдання як публічного службовця, так і користувача публічної послуги. Замість фокусування на очних зустрічах з громадянами, їм можуть буди поставлені завдання щодо оброблення інформації за комп’ютером, де громадяни обслуговуються відділено. Також є побоювання, що традиційний працівник може бути повністю замінений технологією. Проте автоматизацію адміністративних процесів треба сприймати як спосіб зробити публічне врядування ефективнішим і прозорішим.</w:t>
      </w:r>
    </w:p>
    <w:p w14:paraId="30EA715B"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Основне занепокоєння щодо автоматизації надання публічних послуг стосується випадків, коли рішення потрібно виносити на розсуд працівника.</w:t>
      </w:r>
    </w:p>
    <w:p w14:paraId="2D0B83D4"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Намагаючись зрозуміти принципи надання електронних послуг, важливо відрізнити зміни, які впроваджуються при наданні послуги в офісі та он-лайн. При застосуванні електронної послуги використовуються запрограмовані системи, на відміну від публічного службовця – співрозмовника, з яким можна б було обговорювати та домовлятися про публічні послуги. Якщо громадянин взаємодіє з автоматизованими системами, де рішення ухвалюються відповідно до певних алгоритмів, то інколи може бути незрозуміло, до кого звертатися. Щоб отримати пояснення про конкретні рішення. Тому публічні службовці, які далі продовжують працювати з людьми, можуть допомогти розтлумачити ситуацію та розв’язати питання. Важливим є забезпечення балансу між застосуванням технологій для оптимізації процесів і залученням публічних службовців до спілкування з громадянами.</w:t>
      </w:r>
    </w:p>
    <w:p w14:paraId="2DCD38B4"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Крім того, нові технології змінюють користувача публічної послуги. Справді, запровадження електронних послуг може збільшити доступ до публічних, у тому числі адміністративних, послуг для громадян, яким раніше було важко взаємодіяти з публічними інституціями через інвалідність або хворобу. Проте важливо створити такі умови, щоб через використання технологій не виключити іншу категорію громадян, яким буде важко скористатися нею.</w:t>
      </w:r>
    </w:p>
    <w:p w14:paraId="35051F51"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Досвід багатьох країн свідчить, що надання адміністративних послуг в електронному форматі потребує багатоаспектного підходу, оскільки важливими є не тільки наявність і зручність розроблених он-лайн-інструментів, а й готовність мешканців їх  використовувати. Зокрема, йдеться і про наявність у громадян необхідних навичок, засобів електронної ідентифікації, доступу до Інтернету та засобів інформатизації; довіру до електронних послуг і захист </w:t>
      </w:r>
      <w:proofErr w:type="spellStart"/>
      <w:r w:rsidRPr="00EA73F0">
        <w:rPr>
          <w:rFonts w:ascii="Times New Roman" w:hAnsi="Times New Roman" w:cs="Times New Roman"/>
          <w:sz w:val="28"/>
          <w:szCs w:val="28"/>
        </w:rPr>
        <w:t>приватності</w:t>
      </w:r>
      <w:proofErr w:type="spellEnd"/>
      <w:r w:rsidRPr="00EA73F0">
        <w:rPr>
          <w:rFonts w:ascii="Times New Roman" w:hAnsi="Times New Roman" w:cs="Times New Roman"/>
          <w:sz w:val="28"/>
          <w:szCs w:val="28"/>
        </w:rPr>
        <w:t xml:space="preserve">. Неврахування цих факторів може спричинити низький відсоток користування громадянами електронними послугами. </w:t>
      </w:r>
    </w:p>
    <w:p w14:paraId="208F3CAC"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Важливо підкреслити, що працівники НАП (Центрів Дія) стають опорою для функціонування, навчання та допомоги громадянам у програмах, де можна отримати публічні послуги шляхом самообслуговування, та пропагують ширше використовувати новітні можливості.</w:t>
      </w:r>
    </w:p>
    <w:p w14:paraId="3217489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p>
    <w:p w14:paraId="42485B8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p>
    <w:p w14:paraId="6CEB9331" w14:textId="77777777" w:rsidR="00D829E6" w:rsidRPr="00EA73F0" w:rsidRDefault="006D2BFB" w:rsidP="000F52D1">
      <w:pPr>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b/>
          <w:sz w:val="28"/>
          <w:szCs w:val="28"/>
          <w:lang w:val="ru-RU"/>
        </w:rPr>
        <w:t>3</w:t>
      </w:r>
      <w:r w:rsidRPr="00EA73F0">
        <w:rPr>
          <w:rFonts w:ascii="Times New Roman" w:hAnsi="Times New Roman" w:cs="Times New Roman"/>
          <w:b/>
          <w:sz w:val="28"/>
          <w:szCs w:val="28"/>
        </w:rPr>
        <w:t xml:space="preserve">.3 </w:t>
      </w:r>
      <w:proofErr w:type="spellStart"/>
      <w:r w:rsidRPr="00EA73F0">
        <w:rPr>
          <w:rFonts w:ascii="Times New Roman" w:hAnsi="Times New Roman" w:cs="Times New Roman"/>
          <w:b/>
          <w:sz w:val="28"/>
          <w:szCs w:val="28"/>
        </w:rPr>
        <w:t>Діджиталізація</w:t>
      </w:r>
      <w:proofErr w:type="spellEnd"/>
      <w:r w:rsidRPr="00EA73F0">
        <w:rPr>
          <w:rFonts w:ascii="Times New Roman" w:hAnsi="Times New Roman" w:cs="Times New Roman"/>
          <w:b/>
          <w:sz w:val="28"/>
          <w:szCs w:val="28"/>
        </w:rPr>
        <w:t xml:space="preserve"> як складник цифрової трансформації </w:t>
      </w:r>
      <w:r w:rsidR="00D829E6" w:rsidRPr="00EA73F0">
        <w:rPr>
          <w:rFonts w:ascii="Times New Roman" w:hAnsi="Times New Roman" w:cs="Times New Roman"/>
          <w:b/>
          <w:sz w:val="28"/>
          <w:szCs w:val="28"/>
        </w:rPr>
        <w:t>публічного управління в Україні</w:t>
      </w:r>
    </w:p>
    <w:p w14:paraId="247AC081" w14:textId="77777777" w:rsidR="006D2BFB" w:rsidRPr="00EA73F0" w:rsidRDefault="006D2BFB" w:rsidP="000F52D1">
      <w:pPr>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sz w:val="28"/>
          <w:szCs w:val="28"/>
        </w:rPr>
        <w:t xml:space="preserve">Формування цифрової грамотності у населення України є запорукою успішності цифрових трансформацій, а набуття цифрових </w:t>
      </w:r>
      <w:proofErr w:type="spellStart"/>
      <w:r w:rsidRPr="00EA73F0">
        <w:rPr>
          <w:rFonts w:ascii="Times New Roman" w:hAnsi="Times New Roman" w:cs="Times New Roman"/>
          <w:sz w:val="28"/>
          <w:szCs w:val="28"/>
        </w:rPr>
        <w:t>компетентностей</w:t>
      </w:r>
      <w:proofErr w:type="spellEnd"/>
      <w:r w:rsidRPr="00EA73F0">
        <w:rPr>
          <w:rFonts w:ascii="Times New Roman" w:hAnsi="Times New Roman" w:cs="Times New Roman"/>
          <w:sz w:val="28"/>
          <w:szCs w:val="28"/>
        </w:rPr>
        <w:t xml:space="preserve"> державними службовцями стане важливою передумовою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публічного управління, а також запровадження «цифрових» та «мобільних» робочих місць, що наблизить публічні послуги до суспільства.</w:t>
      </w:r>
    </w:p>
    <w:p w14:paraId="1437D887"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Сучасний світовий простір вже давно вийшов за рамки побудови інформаційного суспільства, адже цифрові технології поглинають усе більше сфер суспільного життя, докорінно змінюючи форми та методи їх реалізації. Тому більшість країн світу орієнтується на розвиток саме у напряму побудови «цифрової економіки», використовуючи усі можливі конкурентні переваги від її впровадження.</w:t>
      </w:r>
    </w:p>
    <w:p w14:paraId="3D7A6758"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Україна намагається бути у тренді, розвиваючи інформаційні технології у різних напрямах як публічного управління, так і суспільного життя. Деякі досягнення були здійснені, проте системності та синергетичного ефекту на розвиток країни так і не було досягнуто, незважаючи на значний потенціал вітчизняних ІТ-фахівців, які входять у п’ятірку найкращих ІТ-</w:t>
      </w:r>
      <w:proofErr w:type="spellStart"/>
      <w:r w:rsidRPr="00EA73F0">
        <w:rPr>
          <w:rFonts w:ascii="Times New Roman" w:hAnsi="Times New Roman" w:cs="Times New Roman"/>
          <w:sz w:val="28"/>
          <w:szCs w:val="28"/>
        </w:rPr>
        <w:t>аутсортерів</w:t>
      </w:r>
      <w:proofErr w:type="spellEnd"/>
      <w:r w:rsidRPr="00EA73F0">
        <w:rPr>
          <w:rFonts w:ascii="Times New Roman" w:hAnsi="Times New Roman" w:cs="Times New Roman"/>
          <w:sz w:val="28"/>
          <w:szCs w:val="28"/>
        </w:rPr>
        <w:t xml:space="preserve"> світу.</w:t>
      </w:r>
    </w:p>
    <w:p w14:paraId="1BDB6C91"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Новітні інформаційні та комунікаційні технології суттєво змінюють усі суспільні відносини – здійснюється становлення нового, інформаційного, а зараз вже цифрового суспільства. При цьому зменшуються відстані, поглиблюється глобалізація, створюються безпрецедентні можливості для розвитку регіонів.</w:t>
      </w:r>
    </w:p>
    <w:p w14:paraId="4BE0C919"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Одна із найважливіших умов ефективного реформування  державних інституцій та публічної влади в умовах цифрових трансформацій – це електронне врядування, що переходить у </w:t>
      </w:r>
      <w:proofErr w:type="spellStart"/>
      <w:r w:rsidRPr="00EA73F0">
        <w:rPr>
          <w:rFonts w:ascii="Times New Roman" w:hAnsi="Times New Roman" w:cs="Times New Roman"/>
          <w:sz w:val="28"/>
          <w:szCs w:val="28"/>
        </w:rPr>
        <w:t>діджиталізовану</w:t>
      </w:r>
      <w:proofErr w:type="spellEnd"/>
      <w:r w:rsidRPr="00EA73F0">
        <w:rPr>
          <w:rFonts w:ascii="Times New Roman" w:hAnsi="Times New Roman" w:cs="Times New Roman"/>
          <w:sz w:val="28"/>
          <w:szCs w:val="28"/>
        </w:rPr>
        <w:t xml:space="preserve"> форму, метою якого є поліпшення ефективності роботи органів влади з громадянами, підприємствами й іншими установами та зменшення спільних витрат часу та коштів.</w:t>
      </w:r>
    </w:p>
    <w:p w14:paraId="098F966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Словник сучасної української мови та сленгу «</w:t>
      </w:r>
      <w:proofErr w:type="spellStart"/>
      <w:r w:rsidRPr="00EA73F0">
        <w:rPr>
          <w:rFonts w:ascii="Times New Roman" w:hAnsi="Times New Roman" w:cs="Times New Roman"/>
          <w:sz w:val="28"/>
          <w:szCs w:val="28"/>
        </w:rPr>
        <w:t>Мислово</w:t>
      </w:r>
      <w:proofErr w:type="spellEnd"/>
      <w:r w:rsidRPr="00EA73F0">
        <w:rPr>
          <w:rFonts w:ascii="Times New Roman" w:hAnsi="Times New Roman" w:cs="Times New Roman"/>
          <w:sz w:val="28"/>
          <w:szCs w:val="28"/>
        </w:rPr>
        <w:t xml:space="preserve">» пояснює цей неологізм як </w:t>
      </w:r>
      <w:proofErr w:type="spellStart"/>
      <w:r w:rsidRPr="00EA73F0">
        <w:rPr>
          <w:rFonts w:ascii="Times New Roman" w:hAnsi="Times New Roman" w:cs="Times New Roman"/>
          <w:sz w:val="28"/>
          <w:szCs w:val="28"/>
        </w:rPr>
        <w:t>транслітераціію</w:t>
      </w:r>
      <w:proofErr w:type="spellEnd"/>
      <w:r w:rsidRPr="00EA73F0">
        <w:rPr>
          <w:rFonts w:ascii="Times New Roman" w:hAnsi="Times New Roman" w:cs="Times New Roman"/>
          <w:sz w:val="28"/>
          <w:szCs w:val="28"/>
        </w:rPr>
        <w:t xml:space="preserve"> англійського «</w:t>
      </w:r>
      <w:r w:rsidRPr="00EA73F0">
        <w:rPr>
          <w:rFonts w:ascii="Times New Roman" w:hAnsi="Times New Roman" w:cs="Times New Roman"/>
          <w:sz w:val="28"/>
          <w:szCs w:val="28"/>
          <w:lang w:val="en-US"/>
        </w:rPr>
        <w:t>digitalization</w:t>
      </w:r>
      <w:r w:rsidRPr="00EA73F0">
        <w:rPr>
          <w:rFonts w:ascii="Times New Roman" w:hAnsi="Times New Roman" w:cs="Times New Roman"/>
          <w:sz w:val="28"/>
          <w:szCs w:val="28"/>
        </w:rPr>
        <w:t>», що означає зміни у всіх сферах суспільного життя, пов’язані з використанням цифрових технологій, та є проявом глобальної цифрової революції.</w:t>
      </w:r>
    </w:p>
    <w:p w14:paraId="648AC556"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Саме розвиток сфери цифрових трансформацій у системі публічного управління та адміністрування є потенційним прикладом для всієї країни, що загалом також дозволяє отримувати значні переваги і для приватних компаній – підвищення продуктивності та конкурентоспроможності, а також і для людей – здобуття нових знань і навичок, вибір роботи та розширення можливостей</w:t>
      </w:r>
      <w:r w:rsidR="002853A2" w:rsidRPr="00EA73F0">
        <w:rPr>
          <w:rStyle w:val="aff1"/>
          <w:rFonts w:ascii="Times New Roman" w:hAnsi="Times New Roman" w:cs="Times New Roman"/>
          <w:sz w:val="28"/>
          <w:szCs w:val="28"/>
        </w:rPr>
        <w:footnoteReference w:id="44"/>
      </w:r>
      <w:r w:rsidR="002853A2" w:rsidRPr="00EA73F0">
        <w:rPr>
          <w:rFonts w:ascii="Times New Roman" w:hAnsi="Times New Roman" w:cs="Times New Roman"/>
          <w:sz w:val="28"/>
          <w:szCs w:val="28"/>
        </w:rPr>
        <w:t>.</w:t>
      </w:r>
    </w:p>
    <w:p w14:paraId="3AC16A1B"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До цифрових трансформацій схильні більшість звичних для громадян видів діяльності, адже вже зараз цифрові технології стали базою для створення нових продуктів, цінностей та, відповідно, основою отримання конкурентних переваг на більшості ринків, що приводить до появи нових, унікальних систем і процес</w:t>
      </w:r>
      <w:r w:rsidR="002853A2" w:rsidRPr="00EA73F0">
        <w:rPr>
          <w:rFonts w:ascii="Times New Roman" w:hAnsi="Times New Roman" w:cs="Times New Roman"/>
          <w:sz w:val="28"/>
          <w:szCs w:val="28"/>
        </w:rPr>
        <w:t>ів з новою ціннісною сутністю</w:t>
      </w:r>
      <w:r w:rsidR="002853A2" w:rsidRPr="00EA73F0">
        <w:rPr>
          <w:rStyle w:val="aff1"/>
          <w:rFonts w:ascii="Times New Roman" w:hAnsi="Times New Roman" w:cs="Times New Roman"/>
          <w:sz w:val="28"/>
          <w:szCs w:val="28"/>
        </w:rPr>
        <w:footnoteReference w:id="45"/>
      </w:r>
      <w:r w:rsidR="002853A2" w:rsidRPr="00EA73F0">
        <w:rPr>
          <w:rFonts w:ascii="Times New Roman" w:hAnsi="Times New Roman" w:cs="Times New Roman"/>
          <w:sz w:val="28"/>
          <w:szCs w:val="28"/>
        </w:rPr>
        <w:t>.</w:t>
      </w:r>
    </w:p>
    <w:p w14:paraId="29105CE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 </w:t>
      </w:r>
      <w:proofErr w:type="spellStart"/>
      <w:r w:rsidRPr="00EA73F0">
        <w:rPr>
          <w:rFonts w:ascii="Times New Roman" w:hAnsi="Times New Roman" w:cs="Times New Roman"/>
          <w:sz w:val="28"/>
          <w:szCs w:val="28"/>
        </w:rPr>
        <w:t>Туль</w:t>
      </w:r>
      <w:proofErr w:type="spellEnd"/>
      <w:r w:rsidRPr="00EA73F0">
        <w:rPr>
          <w:rFonts w:ascii="Times New Roman" w:hAnsi="Times New Roman" w:cs="Times New Roman"/>
          <w:sz w:val="28"/>
          <w:szCs w:val="28"/>
        </w:rPr>
        <w:t xml:space="preserve"> трактує </w:t>
      </w:r>
      <w:proofErr w:type="spellStart"/>
      <w:r w:rsidRPr="00EA73F0">
        <w:rPr>
          <w:rFonts w:ascii="Times New Roman" w:hAnsi="Times New Roman" w:cs="Times New Roman"/>
          <w:sz w:val="28"/>
          <w:szCs w:val="28"/>
        </w:rPr>
        <w:t>діджиталізацію</w:t>
      </w:r>
      <w:proofErr w:type="spellEnd"/>
      <w:r w:rsidRPr="00EA73F0">
        <w:rPr>
          <w:rFonts w:ascii="Times New Roman" w:hAnsi="Times New Roman" w:cs="Times New Roman"/>
          <w:sz w:val="28"/>
          <w:szCs w:val="28"/>
        </w:rPr>
        <w:t xml:space="preserve"> як унікальне явище сучасності, зумовлене розвитком продуктивних сил, і одночасно як процес масштабних змін у відносинах між акторами (урядом, бізнесом і соціумом у представництві його індивідуумів), що охоплює всі сфери суспільної діяльності та </w:t>
      </w:r>
      <w:r w:rsidRPr="00EA73F0">
        <w:rPr>
          <w:rFonts w:ascii="Times New Roman" w:hAnsi="Times New Roman" w:cs="Times New Roman"/>
          <w:sz w:val="28"/>
          <w:szCs w:val="28"/>
        </w:rPr>
        <w:lastRenderedPageBreak/>
        <w:t>відбувається під впливом інтеграції цифрових технологій, даних і мережі Інтернет</w:t>
      </w:r>
      <w:r w:rsidR="002853A2" w:rsidRPr="00EA73F0">
        <w:rPr>
          <w:rStyle w:val="aff1"/>
          <w:rFonts w:ascii="Times New Roman" w:hAnsi="Times New Roman" w:cs="Times New Roman"/>
          <w:sz w:val="28"/>
          <w:szCs w:val="28"/>
        </w:rPr>
        <w:footnoteReference w:id="46"/>
      </w:r>
      <w:r w:rsidR="002853A2" w:rsidRPr="00EA73F0">
        <w:rPr>
          <w:rFonts w:ascii="Times New Roman" w:hAnsi="Times New Roman" w:cs="Times New Roman"/>
          <w:sz w:val="28"/>
          <w:szCs w:val="28"/>
        </w:rPr>
        <w:t>.</w:t>
      </w:r>
    </w:p>
    <w:p w14:paraId="73CA0F78"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У результаті різних аналізів вчені перекладають «</w:t>
      </w:r>
      <w:r w:rsidRPr="00EA73F0">
        <w:rPr>
          <w:rFonts w:ascii="Times New Roman" w:hAnsi="Times New Roman" w:cs="Times New Roman"/>
          <w:sz w:val="28"/>
          <w:szCs w:val="28"/>
          <w:lang w:val="en-US"/>
        </w:rPr>
        <w:t>digitalization</w:t>
      </w:r>
      <w:r w:rsidRPr="00EA73F0">
        <w:rPr>
          <w:rFonts w:ascii="Times New Roman" w:hAnsi="Times New Roman" w:cs="Times New Roman"/>
          <w:sz w:val="28"/>
          <w:szCs w:val="28"/>
        </w:rPr>
        <w:t xml:space="preserve">»як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під якою розуміють процес впровадження цифрових технологій для вдосконалення життєдіяльності людини, суспільства і держави. Внаслідок цього цифрове врядування буде сприйматися як цифрова реалізація публічної влади (цифрова форма публічного врядування), яка стане етапом еволюційного впровадження інформаційно-комунікаційних технологій у діяльність органів публічної влади («інформатизація державного управління» - «електронне урядування» -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публічного врядування»).</w:t>
      </w:r>
    </w:p>
    <w:p w14:paraId="29C055D9"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При цьому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публічного врядування є процесом реалізації цифрових трансформацій у публічній сфері, щ призведе до стрибкоподібного переходу до цифрового врядування шляхом застосування цифрових технологій.</w:t>
      </w:r>
    </w:p>
    <w:p w14:paraId="52AA24F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Таким чином, можна визначити </w:t>
      </w:r>
      <w:proofErr w:type="spellStart"/>
      <w:r w:rsidRPr="00EA73F0">
        <w:rPr>
          <w:rFonts w:ascii="Times New Roman" w:hAnsi="Times New Roman" w:cs="Times New Roman"/>
          <w:sz w:val="28"/>
          <w:szCs w:val="28"/>
        </w:rPr>
        <w:t>діджиталізацію</w:t>
      </w:r>
      <w:proofErr w:type="spellEnd"/>
      <w:r w:rsidRPr="00EA73F0">
        <w:rPr>
          <w:rFonts w:ascii="Times New Roman" w:hAnsi="Times New Roman" w:cs="Times New Roman"/>
          <w:sz w:val="28"/>
          <w:szCs w:val="28"/>
        </w:rPr>
        <w:t xml:space="preserve"> публічного управління к процес докорінної змін механізмів публічного  управління загалом та діяльності державних органів зокрема, що базується на впровадженні цифрових технологій у всі аспекти діяльності та призводить до прогресивного розвитку цифрових трансформацій в Україні.</w:t>
      </w:r>
    </w:p>
    <w:p w14:paraId="645A293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Європейська практика показує, що ефективність електронного врядування забезпечують Національні рамки </w:t>
      </w:r>
      <w:proofErr w:type="spellStart"/>
      <w:r w:rsidRPr="00EA73F0">
        <w:rPr>
          <w:rFonts w:ascii="Times New Roman" w:hAnsi="Times New Roman" w:cs="Times New Roman"/>
          <w:sz w:val="28"/>
          <w:szCs w:val="28"/>
        </w:rPr>
        <w:t>інтероперабельності</w:t>
      </w:r>
      <w:proofErr w:type="spellEnd"/>
      <w:r w:rsidRPr="00EA73F0">
        <w:rPr>
          <w:rFonts w:ascii="Times New Roman" w:hAnsi="Times New Roman" w:cs="Times New Roman"/>
          <w:sz w:val="28"/>
          <w:szCs w:val="28"/>
        </w:rPr>
        <w:t xml:space="preserve"> – нормативно-правовий документ організаційно-технічного характеру, що встановлює та описує чіткі організаційні і технічні вимоги до проектів та систем органів влади у сфері електронного врядування. Розроблення відповідного набору нових та гармонізація з європейськими стандартами чинних нормативно-правових й технічних документів є основною передумовою для системного розвитку елек</w:t>
      </w:r>
      <w:r w:rsidR="001C424B" w:rsidRPr="00EA73F0">
        <w:rPr>
          <w:rFonts w:ascii="Times New Roman" w:hAnsi="Times New Roman" w:cs="Times New Roman"/>
          <w:sz w:val="28"/>
          <w:szCs w:val="28"/>
        </w:rPr>
        <w:t>тронного врядування в Україні</w:t>
      </w:r>
      <w:r w:rsidR="001C424B" w:rsidRPr="00EA73F0">
        <w:rPr>
          <w:rStyle w:val="aff1"/>
          <w:rFonts w:ascii="Times New Roman" w:hAnsi="Times New Roman" w:cs="Times New Roman"/>
          <w:sz w:val="28"/>
          <w:szCs w:val="28"/>
        </w:rPr>
        <w:footnoteReference w:id="47"/>
      </w:r>
      <w:r w:rsidR="001C424B" w:rsidRPr="00EA73F0">
        <w:rPr>
          <w:rFonts w:ascii="Times New Roman" w:hAnsi="Times New Roman" w:cs="Times New Roman"/>
          <w:sz w:val="28"/>
          <w:szCs w:val="28"/>
        </w:rPr>
        <w:t xml:space="preserve">. </w:t>
      </w:r>
      <w:r w:rsidR="001C424B" w:rsidRPr="00EA73F0">
        <w:rPr>
          <w:rFonts w:ascii="Times New Roman" w:hAnsi="Times New Roman" w:cs="Times New Roman"/>
          <w:sz w:val="28"/>
          <w:szCs w:val="28"/>
        </w:rPr>
        <w:lastRenderedPageBreak/>
        <w:t>Т</w:t>
      </w:r>
      <w:r w:rsidRPr="00EA73F0">
        <w:rPr>
          <w:rFonts w:ascii="Times New Roman" w:hAnsi="Times New Roman" w:cs="Times New Roman"/>
          <w:sz w:val="28"/>
          <w:szCs w:val="28"/>
        </w:rPr>
        <w:t xml:space="preserve">аким чином, саме законодавчі та технічні норми мають лежати в основі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як наступного етапу цифрових змін у державі.</w:t>
      </w:r>
    </w:p>
    <w:p w14:paraId="71EB45D8"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Взагалі функціональні види діяльності електронного уряду можна розділити на чотири складники:</w:t>
      </w:r>
    </w:p>
    <w:p w14:paraId="69E351C6"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lang w:val="en-US"/>
        </w:rPr>
        <w:t>G</w:t>
      </w:r>
      <w:r w:rsidRPr="00EA73F0">
        <w:rPr>
          <w:rFonts w:ascii="Times New Roman" w:hAnsi="Times New Roman" w:cs="Times New Roman"/>
          <w:sz w:val="28"/>
          <w:szCs w:val="28"/>
        </w:rPr>
        <w:t>2</w:t>
      </w:r>
      <w:r w:rsidRPr="00EA73F0">
        <w:rPr>
          <w:rFonts w:ascii="Times New Roman" w:hAnsi="Times New Roman" w:cs="Times New Roman"/>
          <w:sz w:val="28"/>
          <w:szCs w:val="28"/>
          <w:lang w:val="en-US"/>
        </w:rPr>
        <w:t>G</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government</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to</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government</w:t>
      </w:r>
      <w:r w:rsidRPr="00EA73F0">
        <w:rPr>
          <w:rFonts w:ascii="Times New Roman" w:hAnsi="Times New Roman" w:cs="Times New Roman"/>
          <w:sz w:val="28"/>
          <w:szCs w:val="28"/>
        </w:rPr>
        <w:t>») («уряд – уряд») – сектор електронної взаємодії між органами влади;</w:t>
      </w:r>
    </w:p>
    <w:p w14:paraId="50C4FEC2"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lang w:val="en-US"/>
        </w:rPr>
        <w:t>G</w:t>
      </w:r>
      <w:r w:rsidRPr="00EA73F0">
        <w:rPr>
          <w:rFonts w:ascii="Times New Roman" w:hAnsi="Times New Roman" w:cs="Times New Roman"/>
          <w:sz w:val="28"/>
          <w:szCs w:val="28"/>
        </w:rPr>
        <w:t>2</w:t>
      </w:r>
      <w:r w:rsidRPr="00EA73F0">
        <w:rPr>
          <w:rFonts w:ascii="Times New Roman" w:hAnsi="Times New Roman" w:cs="Times New Roman"/>
          <w:sz w:val="28"/>
          <w:szCs w:val="28"/>
          <w:lang w:val="en-US"/>
        </w:rPr>
        <w:t>B</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government</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to</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business</w:t>
      </w:r>
      <w:r w:rsidRPr="00EA73F0">
        <w:rPr>
          <w:rFonts w:ascii="Times New Roman" w:hAnsi="Times New Roman" w:cs="Times New Roman"/>
          <w:sz w:val="28"/>
          <w:szCs w:val="28"/>
        </w:rPr>
        <w:t>») («уряд – бізнес») – сектор електронної взаємодії між органами публічної влади та суб’єктами господарювання;</w:t>
      </w:r>
    </w:p>
    <w:p w14:paraId="306E2C8C"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lang w:val="en-US"/>
        </w:rPr>
        <w:t>G</w:t>
      </w:r>
      <w:r w:rsidRPr="00EA73F0">
        <w:rPr>
          <w:rFonts w:ascii="Times New Roman" w:hAnsi="Times New Roman" w:cs="Times New Roman"/>
          <w:sz w:val="28"/>
          <w:szCs w:val="28"/>
        </w:rPr>
        <w:t>2</w:t>
      </w:r>
      <w:r w:rsidRPr="00EA73F0">
        <w:rPr>
          <w:rFonts w:ascii="Times New Roman" w:hAnsi="Times New Roman" w:cs="Times New Roman"/>
          <w:sz w:val="28"/>
          <w:szCs w:val="28"/>
          <w:lang w:val="en-US"/>
        </w:rPr>
        <w:t>C</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government</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to</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citizens</w:t>
      </w:r>
      <w:r w:rsidRPr="00EA73F0">
        <w:rPr>
          <w:rFonts w:ascii="Times New Roman" w:hAnsi="Times New Roman" w:cs="Times New Roman"/>
          <w:sz w:val="28"/>
          <w:szCs w:val="28"/>
        </w:rPr>
        <w:t>») («уряд – громадянин») –  сектор електронної взаємодії між органами публічної влади та громадянами;</w:t>
      </w:r>
    </w:p>
    <w:p w14:paraId="0DAFC90F" w14:textId="77777777" w:rsidR="006D2BFB" w:rsidRPr="00EA73F0" w:rsidRDefault="006D2BFB" w:rsidP="004D6519">
      <w:pPr>
        <w:numPr>
          <w:ilvl w:val="0"/>
          <w:numId w:val="2"/>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lang w:val="en-US"/>
        </w:rPr>
        <w:t>G</w:t>
      </w:r>
      <w:r w:rsidRPr="00EA73F0">
        <w:rPr>
          <w:rFonts w:ascii="Times New Roman" w:hAnsi="Times New Roman" w:cs="Times New Roman"/>
          <w:sz w:val="28"/>
          <w:szCs w:val="28"/>
        </w:rPr>
        <w:t>2</w:t>
      </w:r>
      <w:r w:rsidRPr="00EA73F0">
        <w:rPr>
          <w:rFonts w:ascii="Times New Roman" w:hAnsi="Times New Roman" w:cs="Times New Roman"/>
          <w:sz w:val="28"/>
          <w:szCs w:val="28"/>
          <w:lang w:val="en-US"/>
        </w:rPr>
        <w:t>E</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government</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to</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employees</w:t>
      </w:r>
      <w:r w:rsidRPr="00EA73F0">
        <w:rPr>
          <w:rFonts w:ascii="Times New Roman" w:hAnsi="Times New Roman" w:cs="Times New Roman"/>
          <w:sz w:val="28"/>
          <w:szCs w:val="28"/>
        </w:rPr>
        <w:t>») («уряд – службовці»)  – сектор автоматизації процесів співпраці урядової системи зі службовцями, чиновниками, консультантами на місцях.</w:t>
      </w:r>
    </w:p>
    <w:p w14:paraId="2BC101E4"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 жодній сфері неможливо досягти високих темпів перетворень без впровадження цифрових технологій, тому електронне врядування має ста</w:t>
      </w:r>
      <w:r w:rsidR="001C424B" w:rsidRPr="00EA73F0">
        <w:rPr>
          <w:rFonts w:ascii="Times New Roman" w:hAnsi="Times New Roman" w:cs="Times New Roman"/>
          <w:sz w:val="28"/>
          <w:szCs w:val="28"/>
        </w:rPr>
        <w:t>ти ключем до реформ в Україні</w:t>
      </w:r>
      <w:r w:rsidR="001C424B" w:rsidRPr="00EA73F0">
        <w:rPr>
          <w:rStyle w:val="aff1"/>
          <w:rFonts w:ascii="Times New Roman" w:hAnsi="Times New Roman" w:cs="Times New Roman"/>
          <w:sz w:val="28"/>
          <w:szCs w:val="28"/>
        </w:rPr>
        <w:footnoteReference w:id="48"/>
      </w:r>
      <w:r w:rsidR="001C424B" w:rsidRPr="00EA73F0">
        <w:rPr>
          <w:rFonts w:ascii="Times New Roman" w:hAnsi="Times New Roman" w:cs="Times New Roman"/>
          <w:sz w:val="28"/>
          <w:szCs w:val="28"/>
        </w:rPr>
        <w:t>.</w:t>
      </w:r>
      <w:r w:rsidRPr="00EA73F0">
        <w:rPr>
          <w:rFonts w:ascii="Times New Roman" w:hAnsi="Times New Roman" w:cs="Times New Roman"/>
          <w:sz w:val="28"/>
          <w:szCs w:val="28"/>
        </w:rPr>
        <w:t xml:space="preserve"> Електронний уряд не обмежується взаємовідносинами держави з громадянами. Крім того, він має і внутрішній прояв: всередині системи влади різні рівні та різні гілки також повинні взаємодіяти з використанням електронних технологій у процесі надання державних послуг.</w:t>
      </w:r>
    </w:p>
    <w:p w14:paraId="26725F92"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Україна почала впроваджувати елементи електронного врядування ще у 2003 році через інформаційну систему «Електронний уряд» та ряд нормативних актів, які так і не були реалізовані повною мірою. Проте можемо констатувати, що суттєвих кроків так і не було здійснено, як і в 2010 році, після прийняття Концепції розвитку електронного врядування в Україні, навіть незважаючи на існування окремих спеціалізованих органів – Національного </w:t>
      </w:r>
      <w:r w:rsidRPr="00EA73F0">
        <w:rPr>
          <w:rFonts w:ascii="Times New Roman" w:hAnsi="Times New Roman" w:cs="Times New Roman"/>
          <w:sz w:val="28"/>
          <w:szCs w:val="28"/>
        </w:rPr>
        <w:lastRenderedPageBreak/>
        <w:t>центру підтримки електронного врядування та пізніше Державного агентства з питань електронного врядування України.</w:t>
      </w:r>
    </w:p>
    <w:p w14:paraId="0CC9326B"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Прийняття на 2018-2020 роки Концепція розвитку цифрової економіки та суспільства України та затверджений план заходів щодо її реалізації (110), передбачали здійснення заходів щодо впровадження відповідних стимулів для цифровізації економіки, суспільної та соціальної сфер, реагування на наявні виклики розвитку цифрових </w:t>
      </w:r>
      <w:proofErr w:type="spellStart"/>
      <w:r w:rsidRPr="00EA73F0">
        <w:rPr>
          <w:rFonts w:ascii="Times New Roman" w:hAnsi="Times New Roman" w:cs="Times New Roman"/>
          <w:sz w:val="28"/>
          <w:szCs w:val="28"/>
        </w:rPr>
        <w:t>інфраструктур</w:t>
      </w:r>
      <w:proofErr w:type="spellEnd"/>
      <w:r w:rsidRPr="00EA73F0">
        <w:rPr>
          <w:rFonts w:ascii="Times New Roman" w:hAnsi="Times New Roman" w:cs="Times New Roman"/>
          <w:sz w:val="28"/>
          <w:szCs w:val="28"/>
        </w:rPr>
        <w:t>, набуття громадянами цифрових компетенцій, а також визначали критичні сфери та проекти цифровізації, стимулювання внутрішнього ринку виробництва, використання та споживання цифрових технологій.</w:t>
      </w:r>
    </w:p>
    <w:p w14:paraId="1D9FE633"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Напрямами цифрового розвитку були визначені такі: подолання цифрового розриву шляхом розвитку цифрових </w:t>
      </w:r>
      <w:proofErr w:type="spellStart"/>
      <w:r w:rsidRPr="00EA73F0">
        <w:rPr>
          <w:rFonts w:ascii="Times New Roman" w:hAnsi="Times New Roman" w:cs="Times New Roman"/>
          <w:sz w:val="28"/>
          <w:szCs w:val="28"/>
        </w:rPr>
        <w:t>інфраструктур</w:t>
      </w:r>
      <w:proofErr w:type="spellEnd"/>
      <w:r w:rsidRPr="00EA73F0">
        <w:rPr>
          <w:rFonts w:ascii="Times New Roman" w:hAnsi="Times New Roman" w:cs="Times New Roman"/>
          <w:sz w:val="28"/>
          <w:szCs w:val="28"/>
        </w:rPr>
        <w:t xml:space="preserve">; розвиток цифрових компетенцій; впровадження концепції цифрових робочих місць;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реального сектору економіки (розвиток Індустрії 4.0); реалізація проектів цифрових трансформацій; громадська безпека; освіта; сфера охорони здоров’я; туризм; електронна демократія; екологія та охорона навколишнього середовища; життєдіяльність міст; безготівкові розрахунки; гармонізація з європейськими та світовими науковими ініціативами; державне управління.</w:t>
      </w:r>
    </w:p>
    <w:p w14:paraId="1A4EF644"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За підтримки таких міжнародних партнерів, як проект</w:t>
      </w:r>
      <w:r w:rsidRPr="00EA73F0">
        <w:rPr>
          <w:rFonts w:ascii="Times New Roman" w:hAnsi="Times New Roman" w:cs="Times New Roman"/>
          <w:sz w:val="28"/>
          <w:szCs w:val="28"/>
          <w:lang w:val="en-US"/>
        </w:rPr>
        <w:t>USAID</w:t>
      </w:r>
      <w:r w:rsidRPr="00EA73F0">
        <w:rPr>
          <w:rFonts w:ascii="Times New Roman" w:hAnsi="Times New Roman" w:cs="Times New Roman"/>
          <w:sz w:val="28"/>
          <w:szCs w:val="28"/>
        </w:rPr>
        <w:t>/</w:t>
      </w:r>
      <w:r w:rsidRPr="00EA73F0">
        <w:rPr>
          <w:rFonts w:ascii="Times New Roman" w:hAnsi="Times New Roman" w:cs="Times New Roman"/>
          <w:sz w:val="28"/>
          <w:szCs w:val="28"/>
          <w:lang w:val="en-US"/>
        </w:rPr>
        <w:t>UK</w:t>
      </w:r>
      <w:r w:rsidRPr="00EA73F0">
        <w:rPr>
          <w:rFonts w:ascii="Times New Roman" w:hAnsi="Times New Roman" w:cs="Times New Roman"/>
          <w:sz w:val="28"/>
          <w:szCs w:val="28"/>
        </w:rPr>
        <w:t xml:space="preserve"> </w:t>
      </w:r>
      <w:r w:rsidRPr="00EA73F0">
        <w:rPr>
          <w:rFonts w:ascii="Times New Roman" w:hAnsi="Times New Roman" w:cs="Times New Roman"/>
          <w:sz w:val="28"/>
          <w:szCs w:val="28"/>
          <w:lang w:val="en-US"/>
        </w:rPr>
        <w:t>aid</w:t>
      </w:r>
      <w:r w:rsidRPr="00EA73F0">
        <w:rPr>
          <w:rFonts w:ascii="Times New Roman" w:hAnsi="Times New Roman" w:cs="Times New Roman"/>
          <w:sz w:val="28"/>
          <w:szCs w:val="28"/>
        </w:rPr>
        <w:t xml:space="preserve"> «Прозорість та підзвітність в органах державного управління та послугах/ </w:t>
      </w:r>
      <w:r w:rsidRPr="00EA73F0">
        <w:rPr>
          <w:rFonts w:ascii="Times New Roman" w:hAnsi="Times New Roman" w:cs="Times New Roman"/>
          <w:sz w:val="28"/>
          <w:szCs w:val="28"/>
          <w:lang w:val="en-US"/>
        </w:rPr>
        <w:t>TAPAS</w:t>
      </w:r>
      <w:r w:rsidRPr="00EA73F0">
        <w:rPr>
          <w:rFonts w:ascii="Times New Roman" w:hAnsi="Times New Roman" w:cs="Times New Roman"/>
          <w:sz w:val="28"/>
          <w:szCs w:val="28"/>
        </w:rPr>
        <w:t xml:space="preserve">», програма </w:t>
      </w:r>
      <w:r w:rsidRPr="00EA73F0">
        <w:rPr>
          <w:rFonts w:ascii="Times New Roman" w:hAnsi="Times New Roman" w:cs="Times New Roman"/>
          <w:sz w:val="28"/>
          <w:szCs w:val="28"/>
          <w:lang w:val="en-US"/>
        </w:rPr>
        <w:t>EGAP</w:t>
      </w:r>
      <w:r w:rsidRPr="00EA73F0">
        <w:rPr>
          <w:rFonts w:ascii="Times New Roman" w:hAnsi="Times New Roman" w:cs="Times New Roman"/>
          <w:sz w:val="28"/>
          <w:szCs w:val="28"/>
        </w:rPr>
        <w:t xml:space="preserve">, що фінансується Швейцарською агенцією з розвитку та співробітництва і реалізується Фондом Східна Європа та Фондом </w:t>
      </w:r>
      <w:proofErr w:type="spellStart"/>
      <w:r w:rsidRPr="00EA73F0">
        <w:rPr>
          <w:rFonts w:ascii="Times New Roman" w:hAnsi="Times New Roman" w:cs="Times New Roman"/>
          <w:sz w:val="28"/>
          <w:szCs w:val="28"/>
          <w:lang w:val="en-US"/>
        </w:rPr>
        <w:t>Innovabridge</w:t>
      </w:r>
      <w:proofErr w:type="spellEnd"/>
      <w:r w:rsidRPr="00EA73F0">
        <w:rPr>
          <w:rFonts w:ascii="Times New Roman" w:hAnsi="Times New Roman" w:cs="Times New Roman"/>
          <w:sz w:val="28"/>
          <w:szCs w:val="28"/>
        </w:rPr>
        <w:t xml:space="preserve">, Координатор проектів ОБСЄ в Україні та інші, було запущено послугу </w:t>
      </w:r>
      <w:proofErr w:type="spellStart"/>
      <w:r w:rsidRPr="00EA73F0">
        <w:rPr>
          <w:rFonts w:ascii="Times New Roman" w:hAnsi="Times New Roman" w:cs="Times New Roman"/>
          <w:sz w:val="28"/>
          <w:szCs w:val="28"/>
        </w:rPr>
        <w:t>єМалятко</w:t>
      </w:r>
      <w:proofErr w:type="spellEnd"/>
      <w:r w:rsidRPr="00EA73F0">
        <w:rPr>
          <w:rFonts w:ascii="Times New Roman" w:hAnsi="Times New Roman" w:cs="Times New Roman"/>
          <w:sz w:val="28"/>
          <w:szCs w:val="28"/>
        </w:rPr>
        <w:t xml:space="preserve">, електронну ідентифікацію </w:t>
      </w:r>
      <w:proofErr w:type="spellStart"/>
      <w:r w:rsidRPr="00EA73F0">
        <w:rPr>
          <w:rFonts w:ascii="Times New Roman" w:hAnsi="Times New Roman" w:cs="Times New Roman"/>
          <w:sz w:val="28"/>
          <w:szCs w:val="28"/>
          <w:lang w:val="en-US"/>
        </w:rPr>
        <w:t>BankID</w:t>
      </w:r>
      <w:proofErr w:type="spellEnd"/>
      <w:r w:rsidRPr="00EA73F0">
        <w:rPr>
          <w:rFonts w:ascii="Times New Roman" w:hAnsi="Times New Roman" w:cs="Times New Roman"/>
          <w:sz w:val="28"/>
          <w:szCs w:val="28"/>
        </w:rPr>
        <w:t xml:space="preserve"> та </w:t>
      </w:r>
      <w:proofErr w:type="spellStart"/>
      <w:r w:rsidRPr="00EA73F0">
        <w:rPr>
          <w:rFonts w:ascii="Times New Roman" w:hAnsi="Times New Roman" w:cs="Times New Roman"/>
          <w:sz w:val="28"/>
          <w:szCs w:val="28"/>
          <w:lang w:val="en-US"/>
        </w:rPr>
        <w:t>MobileID</w:t>
      </w:r>
      <w:proofErr w:type="spellEnd"/>
      <w:r w:rsidRPr="00EA73F0">
        <w:rPr>
          <w:rFonts w:ascii="Times New Roman" w:hAnsi="Times New Roman" w:cs="Times New Roman"/>
          <w:sz w:val="28"/>
          <w:szCs w:val="28"/>
        </w:rPr>
        <w:t xml:space="preserve">, розпочато роботу над платформою </w:t>
      </w:r>
      <w:r w:rsidRPr="00EA73F0">
        <w:rPr>
          <w:rFonts w:ascii="Times New Roman" w:hAnsi="Times New Roman" w:cs="Times New Roman"/>
          <w:sz w:val="28"/>
          <w:szCs w:val="28"/>
          <w:lang w:val="en-US"/>
        </w:rPr>
        <w:t>e</w:t>
      </w:r>
      <w:r w:rsidRPr="00EA73F0">
        <w:rPr>
          <w:rFonts w:ascii="Times New Roman" w:hAnsi="Times New Roman" w:cs="Times New Roman"/>
          <w:sz w:val="28"/>
          <w:szCs w:val="28"/>
        </w:rPr>
        <w:t>-</w:t>
      </w:r>
      <w:r w:rsidRPr="00EA73F0">
        <w:rPr>
          <w:rFonts w:ascii="Times New Roman" w:hAnsi="Times New Roman" w:cs="Times New Roman"/>
          <w:sz w:val="28"/>
          <w:szCs w:val="28"/>
          <w:lang w:val="en-US"/>
        </w:rPr>
        <w:t>health</w:t>
      </w:r>
      <w:r w:rsidRPr="00EA73F0">
        <w:rPr>
          <w:rFonts w:ascii="Times New Roman" w:hAnsi="Times New Roman" w:cs="Times New Roman"/>
          <w:sz w:val="28"/>
          <w:szCs w:val="28"/>
        </w:rPr>
        <w:t xml:space="preserve"> та запровадженням єдиного номеру екстреної допомоги «112».</w:t>
      </w:r>
    </w:p>
    <w:p w14:paraId="624A49F8"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Для подальшого інтенсивного розвитку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в публічному управлінні у 2019 році було створено Міністерство цифрової трансформації України (далі – </w:t>
      </w:r>
      <w:proofErr w:type="spellStart"/>
      <w:r w:rsidRPr="00EA73F0">
        <w:rPr>
          <w:rFonts w:ascii="Times New Roman" w:hAnsi="Times New Roman" w:cs="Times New Roman"/>
          <w:sz w:val="28"/>
          <w:szCs w:val="28"/>
        </w:rPr>
        <w:t>Мінцифра</w:t>
      </w:r>
      <w:proofErr w:type="spellEnd"/>
      <w:r w:rsidRPr="00EA73F0">
        <w:rPr>
          <w:rFonts w:ascii="Times New Roman" w:hAnsi="Times New Roman" w:cs="Times New Roman"/>
          <w:sz w:val="28"/>
          <w:szCs w:val="28"/>
        </w:rPr>
        <w:t>), що забезпечує формування та реалізацію держаної політики  у сферах:</w:t>
      </w:r>
    </w:p>
    <w:p w14:paraId="5704A2EF" w14:textId="77777777" w:rsidR="006D2BFB" w:rsidRPr="00EA73F0" w:rsidRDefault="006D2BF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lastRenderedPageBreak/>
        <w:t>Цифровізації, цифрового розвитку, цифрової економіки, цифрових інновацій, електронного урядування та електронної демократії, розвитку інформаційного суспільства, інформатизації;</w:t>
      </w:r>
    </w:p>
    <w:p w14:paraId="67EB7D9E" w14:textId="77777777" w:rsidR="006D2BFB" w:rsidRPr="00EA73F0" w:rsidRDefault="006D2BF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Розвитку цифрових навичок та цифрових прав громадян;</w:t>
      </w:r>
    </w:p>
    <w:p w14:paraId="503F0B96" w14:textId="77777777" w:rsidR="006D2BFB" w:rsidRPr="00EA73F0" w:rsidRDefault="006D2BF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 xml:space="preserve">Відкритих даних, розвитку національних електронних інформаційних ресурсів та </w:t>
      </w:r>
      <w:proofErr w:type="spellStart"/>
      <w:r w:rsidRPr="00EA73F0">
        <w:rPr>
          <w:rFonts w:ascii="Times New Roman" w:hAnsi="Times New Roman" w:cs="Times New Roman"/>
          <w:sz w:val="28"/>
          <w:szCs w:val="28"/>
        </w:rPr>
        <w:t>інтероперабельності</w:t>
      </w:r>
      <w:proofErr w:type="spellEnd"/>
      <w:r w:rsidRPr="00EA73F0">
        <w:rPr>
          <w:rFonts w:ascii="Times New Roman" w:hAnsi="Times New Roman" w:cs="Times New Roman"/>
          <w:sz w:val="28"/>
          <w:szCs w:val="28"/>
        </w:rPr>
        <w:t>, розвитку інфраструктури широкосмугового доступу до Інтернету та телекомунікацій, електронної комерції та бізнесу;</w:t>
      </w:r>
    </w:p>
    <w:p w14:paraId="1DAC56A1" w14:textId="77777777" w:rsidR="006D2BFB" w:rsidRPr="00EA73F0" w:rsidRDefault="006D2BF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Надання електронних та адміністративних послуг;</w:t>
      </w:r>
    </w:p>
    <w:p w14:paraId="77842FDB" w14:textId="77777777" w:rsidR="006D2BFB" w:rsidRPr="00EA73F0" w:rsidRDefault="006D2BF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Електронних довірчих послуг та електронної ідентифікації;</w:t>
      </w:r>
    </w:p>
    <w:p w14:paraId="252CEECE" w14:textId="77777777" w:rsidR="006D2BFB" w:rsidRPr="00EA73F0" w:rsidRDefault="001C424B" w:rsidP="004D6519">
      <w:pPr>
        <w:numPr>
          <w:ilvl w:val="0"/>
          <w:numId w:val="19"/>
        </w:numPr>
        <w:spacing w:after="0" w:line="360" w:lineRule="auto"/>
        <w:ind w:left="0"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Розвитку ІТ-індустрії</w:t>
      </w:r>
      <w:r w:rsidRPr="00EA73F0">
        <w:rPr>
          <w:rStyle w:val="aff1"/>
          <w:rFonts w:ascii="Times New Roman" w:hAnsi="Times New Roman" w:cs="Times New Roman"/>
          <w:sz w:val="28"/>
          <w:szCs w:val="28"/>
        </w:rPr>
        <w:footnoteReference w:id="49"/>
      </w:r>
      <w:r w:rsidRPr="00EA73F0">
        <w:rPr>
          <w:rFonts w:ascii="Times New Roman" w:hAnsi="Times New Roman" w:cs="Times New Roman"/>
          <w:sz w:val="28"/>
          <w:szCs w:val="28"/>
        </w:rPr>
        <w:t>.</w:t>
      </w:r>
    </w:p>
    <w:p w14:paraId="47D20D4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Цілями, які ставить команда </w:t>
      </w:r>
      <w:proofErr w:type="spellStart"/>
      <w:r w:rsidRPr="00EA73F0">
        <w:rPr>
          <w:rFonts w:ascii="Times New Roman" w:hAnsi="Times New Roman" w:cs="Times New Roman"/>
          <w:sz w:val="28"/>
          <w:szCs w:val="28"/>
        </w:rPr>
        <w:t>Мінцифри</w:t>
      </w:r>
      <w:proofErr w:type="spellEnd"/>
      <w:r w:rsidRPr="00EA73F0">
        <w:rPr>
          <w:rFonts w:ascii="Times New Roman" w:hAnsi="Times New Roman" w:cs="Times New Roman"/>
          <w:sz w:val="28"/>
          <w:szCs w:val="28"/>
        </w:rPr>
        <w:t xml:space="preserve"> до 2024 року, є:</w:t>
      </w:r>
    </w:p>
    <w:p w14:paraId="60536E3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1). 100% публічних послуг доступні громадянам та бізнесу он-лайн;</w:t>
      </w:r>
    </w:p>
    <w:p w14:paraId="7BB77077"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2). 95% транспортної інфраструктури, населених пунктів та їх соціальних об’єктів мають доступ до високошвидкісного Інтернету;</w:t>
      </w:r>
    </w:p>
    <w:p w14:paraId="4762928C"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3). 6 мільйонів українців залучені до програми розвитку цифрових навичок;</w:t>
      </w:r>
    </w:p>
    <w:p w14:paraId="2B9CCE84"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4). 10% - доля ІТ у ВВП країни.</w:t>
      </w:r>
    </w:p>
    <w:p w14:paraId="39AB66A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Реалізація зазначених напрямів у найкоротші терміни може призвести до цифрової революції в Україні, яка дасть поштовх розвитку цифрової економіки та підвищенню добробуту суспільства.</w:t>
      </w:r>
    </w:p>
    <w:p w14:paraId="7F8D3608"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Основною метою діяльності </w:t>
      </w:r>
      <w:proofErr w:type="spellStart"/>
      <w:r w:rsidRPr="00EA73F0">
        <w:rPr>
          <w:rFonts w:ascii="Times New Roman" w:hAnsi="Times New Roman" w:cs="Times New Roman"/>
          <w:sz w:val="28"/>
          <w:szCs w:val="28"/>
        </w:rPr>
        <w:t>Мінцифри</w:t>
      </w:r>
      <w:proofErr w:type="spellEnd"/>
      <w:r w:rsidRPr="00EA73F0">
        <w:rPr>
          <w:rFonts w:ascii="Times New Roman" w:hAnsi="Times New Roman" w:cs="Times New Roman"/>
          <w:sz w:val="28"/>
          <w:szCs w:val="28"/>
        </w:rPr>
        <w:t xml:space="preserve"> є реалізація проекту «Цифрова держава». Портал Дія сьогодні представлений не лише як веб-сайт, але й мобільний додаток, що значно спрощує користування ним. Причому його наповнення йде досить швидкими темпами: наразі на порталі Дія доступно понад 50 електронних послуг. Е-документи у Дії є цифровими аналогами паперових  документів, що затверджено законодавчо. Перелік електронних </w:t>
      </w:r>
      <w:r w:rsidRPr="00EA73F0">
        <w:rPr>
          <w:rFonts w:ascii="Times New Roman" w:hAnsi="Times New Roman" w:cs="Times New Roman"/>
          <w:sz w:val="28"/>
          <w:szCs w:val="28"/>
        </w:rPr>
        <w:lastRenderedPageBreak/>
        <w:t>адміністративних послуг постійно розширюється, тому потрібно відстежувати останні тенденції та новації.</w:t>
      </w:r>
    </w:p>
    <w:p w14:paraId="675EC14C"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Також йде робота з наповнення порталу «Дія. Бізнес», в якому створено єдиний каталог посилань на безкоштовні можливості бізнесу для навчання, отримання міжнародних грантів і програм підтримки від держави, корисні шаблони документів тощо.</w:t>
      </w:r>
    </w:p>
    <w:p w14:paraId="392A6C22"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Крім того, щоб зекономити кошти платників податків і не витрачатися на </w:t>
      </w:r>
      <w:proofErr w:type="spellStart"/>
      <w:r w:rsidRPr="00EA73F0">
        <w:rPr>
          <w:rFonts w:ascii="Times New Roman" w:hAnsi="Times New Roman" w:cs="Times New Roman"/>
          <w:sz w:val="28"/>
          <w:szCs w:val="28"/>
        </w:rPr>
        <w:t>аутсортинг</w:t>
      </w:r>
      <w:proofErr w:type="spellEnd"/>
      <w:r w:rsidRPr="00EA73F0">
        <w:rPr>
          <w:rFonts w:ascii="Times New Roman" w:hAnsi="Times New Roman" w:cs="Times New Roman"/>
          <w:sz w:val="28"/>
          <w:szCs w:val="28"/>
        </w:rPr>
        <w:t xml:space="preserve"> ІТ-послуг, в </w:t>
      </w:r>
      <w:proofErr w:type="spellStart"/>
      <w:r w:rsidRPr="00EA73F0">
        <w:rPr>
          <w:rFonts w:ascii="Times New Roman" w:hAnsi="Times New Roman" w:cs="Times New Roman"/>
          <w:sz w:val="28"/>
          <w:szCs w:val="28"/>
        </w:rPr>
        <w:t>Мінцифрі</w:t>
      </w:r>
      <w:proofErr w:type="spellEnd"/>
      <w:r w:rsidRPr="00EA73F0">
        <w:rPr>
          <w:rFonts w:ascii="Times New Roman" w:hAnsi="Times New Roman" w:cs="Times New Roman"/>
          <w:sz w:val="28"/>
          <w:szCs w:val="28"/>
        </w:rPr>
        <w:t xml:space="preserve"> створено державне підприємство «Дія», основною задачею якого є розробка і оцифрування послуг для порталу та мобільного додатку.</w:t>
      </w:r>
    </w:p>
    <w:p w14:paraId="2B8320EE"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Сподіваємось, що темпи, взяті </w:t>
      </w:r>
      <w:proofErr w:type="spellStart"/>
      <w:r w:rsidRPr="00EA73F0">
        <w:rPr>
          <w:rFonts w:ascii="Times New Roman" w:hAnsi="Times New Roman" w:cs="Times New Roman"/>
          <w:sz w:val="28"/>
          <w:szCs w:val="28"/>
        </w:rPr>
        <w:t>Мінцифрою</w:t>
      </w:r>
      <w:proofErr w:type="spellEnd"/>
      <w:r w:rsidRPr="00EA73F0">
        <w:rPr>
          <w:rFonts w:ascii="Times New Roman" w:hAnsi="Times New Roman" w:cs="Times New Roman"/>
          <w:sz w:val="28"/>
          <w:szCs w:val="28"/>
        </w:rPr>
        <w:t xml:space="preserve">, не будуть втрачати оборотів і до 2024 року вони навіть перевиконають у кількісних виразах поставлені цілі та якісно вплинуть на життя українців, хоча для цього потрібно ще чимало передумов. </w:t>
      </w:r>
      <w:proofErr w:type="spellStart"/>
      <w:r w:rsidRPr="00EA73F0">
        <w:rPr>
          <w:rFonts w:ascii="Times New Roman" w:hAnsi="Times New Roman" w:cs="Times New Roman"/>
          <w:sz w:val="28"/>
          <w:szCs w:val="28"/>
        </w:rPr>
        <w:t>К.Гуменна</w:t>
      </w:r>
      <w:proofErr w:type="spellEnd"/>
      <w:r w:rsidRPr="00EA73F0">
        <w:rPr>
          <w:rFonts w:ascii="Times New Roman" w:hAnsi="Times New Roman" w:cs="Times New Roman"/>
          <w:sz w:val="28"/>
          <w:szCs w:val="28"/>
        </w:rPr>
        <w:t xml:space="preserve"> визначає, що такий цифровий прорив можливий тільки  в разі виконання кількох умов: по-перше, глобальна </w:t>
      </w:r>
      <w:proofErr w:type="spellStart"/>
      <w:r w:rsidRPr="00EA73F0">
        <w:rPr>
          <w:rFonts w:ascii="Times New Roman" w:hAnsi="Times New Roman" w:cs="Times New Roman"/>
          <w:sz w:val="28"/>
          <w:szCs w:val="28"/>
        </w:rPr>
        <w:t>цифровізація</w:t>
      </w:r>
      <w:proofErr w:type="spellEnd"/>
      <w:r w:rsidRPr="00EA73F0">
        <w:rPr>
          <w:rFonts w:ascii="Times New Roman" w:hAnsi="Times New Roman" w:cs="Times New Roman"/>
          <w:sz w:val="28"/>
          <w:szCs w:val="28"/>
        </w:rPr>
        <w:t xml:space="preserve"> охопить усі сфери суспільства; по-друге, вона відбуватиметься системно та стане основою в державних стратегічних документах; по-третє, проекти спрямовуватимуться на послідовний розвиток основ цифровізації (доступ до Інтернету, наявність інфраструктури швидкісного Інтернету, </w:t>
      </w:r>
      <w:r w:rsidR="001C424B" w:rsidRPr="00EA73F0">
        <w:rPr>
          <w:rFonts w:ascii="Times New Roman" w:hAnsi="Times New Roman" w:cs="Times New Roman"/>
          <w:sz w:val="28"/>
          <w:szCs w:val="28"/>
        </w:rPr>
        <w:t>цифрові компетенції громадян)</w:t>
      </w:r>
      <w:r w:rsidR="001C424B" w:rsidRPr="00EA73F0">
        <w:rPr>
          <w:rStyle w:val="aff1"/>
          <w:rFonts w:ascii="Times New Roman" w:hAnsi="Times New Roman" w:cs="Times New Roman"/>
          <w:sz w:val="28"/>
          <w:szCs w:val="28"/>
        </w:rPr>
        <w:footnoteReference w:id="50"/>
      </w:r>
      <w:r w:rsidR="001C424B" w:rsidRPr="00EA73F0">
        <w:rPr>
          <w:rFonts w:ascii="Times New Roman" w:hAnsi="Times New Roman" w:cs="Times New Roman"/>
          <w:sz w:val="28"/>
          <w:szCs w:val="28"/>
        </w:rPr>
        <w:t>.</w:t>
      </w:r>
    </w:p>
    <w:p w14:paraId="6093165D"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Водночас можна погодитись з В. </w:t>
      </w:r>
      <w:proofErr w:type="spellStart"/>
      <w:r w:rsidRPr="00EA73F0">
        <w:rPr>
          <w:rFonts w:ascii="Times New Roman" w:hAnsi="Times New Roman" w:cs="Times New Roman"/>
          <w:sz w:val="28"/>
          <w:szCs w:val="28"/>
        </w:rPr>
        <w:t>Логвіновим</w:t>
      </w:r>
      <w:proofErr w:type="spellEnd"/>
      <w:r w:rsidRPr="00EA73F0">
        <w:rPr>
          <w:rFonts w:ascii="Times New Roman" w:hAnsi="Times New Roman" w:cs="Times New Roman"/>
          <w:sz w:val="28"/>
          <w:szCs w:val="28"/>
        </w:rPr>
        <w:t>, що на глобальному рівні наша країна поки програє конкурентну боротьбу за факторами, що визначають створення нових проривних інформаційних інноваційних технологій, передусім це стосується залучення інвестицій у проекти нових знань, підготовки професійних і наукових кадрів, що в умовах низької ефективності національної інноваційної системи призводить до «вимивання» з країни конкурентоздатного потенціалу – кадрів, технологій, проривних ідей</w:t>
      </w:r>
      <w:r w:rsidR="001C424B" w:rsidRPr="00EA73F0">
        <w:rPr>
          <w:rStyle w:val="aff1"/>
          <w:rFonts w:ascii="Times New Roman" w:hAnsi="Times New Roman" w:cs="Times New Roman"/>
          <w:sz w:val="28"/>
          <w:szCs w:val="28"/>
        </w:rPr>
        <w:footnoteReference w:id="51"/>
      </w:r>
      <w:r w:rsidR="001C424B" w:rsidRPr="00EA73F0">
        <w:rPr>
          <w:rFonts w:ascii="Times New Roman" w:hAnsi="Times New Roman" w:cs="Times New Roman"/>
          <w:sz w:val="28"/>
          <w:szCs w:val="28"/>
        </w:rPr>
        <w:t>.</w:t>
      </w:r>
    </w:p>
    <w:p w14:paraId="05CDC7B4"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Тому для покращення механізмів публічного управління та адміністрування у сфері цифрових трансформацій необхідно розробляти на державному рівні загальнонаціональні програми, які були б спрямовані на підтримку та розвиток інфраструктури українського суспільства загалом. Для цього з боку держави необхідна підтримка стимулювання та  розвитку цифрових технологій, зокрема, системи культивування цифрових навичок на рівні початкової середньої та вищої освіти. Важливо для цього розглянути можливість отримання освіти для літніх людей, які зможуть отримати додаткові знання, що відповідали б їхнім потребам та інтересам, користування новими можливостями цифрових технологій</w:t>
      </w:r>
      <w:r w:rsidR="001C424B" w:rsidRPr="00EA73F0">
        <w:rPr>
          <w:rStyle w:val="aff1"/>
          <w:rFonts w:ascii="Times New Roman" w:hAnsi="Times New Roman" w:cs="Times New Roman"/>
          <w:sz w:val="28"/>
          <w:szCs w:val="28"/>
        </w:rPr>
        <w:footnoteReference w:id="52"/>
      </w:r>
      <w:r w:rsidR="001C424B" w:rsidRPr="00EA73F0">
        <w:rPr>
          <w:rFonts w:ascii="Times New Roman" w:hAnsi="Times New Roman" w:cs="Times New Roman"/>
          <w:sz w:val="28"/>
          <w:szCs w:val="28"/>
        </w:rPr>
        <w:t>.</w:t>
      </w:r>
    </w:p>
    <w:p w14:paraId="4272F6AB"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 метою покращення цифрової грамотності населення </w:t>
      </w:r>
      <w:proofErr w:type="spellStart"/>
      <w:r w:rsidRPr="00EA73F0">
        <w:rPr>
          <w:rFonts w:ascii="Times New Roman" w:hAnsi="Times New Roman" w:cs="Times New Roman"/>
          <w:sz w:val="28"/>
          <w:szCs w:val="28"/>
        </w:rPr>
        <w:t>Мінцифра</w:t>
      </w:r>
      <w:proofErr w:type="spellEnd"/>
      <w:r w:rsidRPr="00EA73F0">
        <w:rPr>
          <w:rFonts w:ascii="Times New Roman" w:hAnsi="Times New Roman" w:cs="Times New Roman"/>
          <w:sz w:val="28"/>
          <w:szCs w:val="28"/>
        </w:rPr>
        <w:t xml:space="preserve"> запустила онлайн-платформу цифрової грамотності «Дія. Цифрова освіта». Вже розроблені 24 освітніх серіали, які можна поділити за такими критеріями:</w:t>
      </w:r>
    </w:p>
    <w:p w14:paraId="4F6DD364"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1). Базові навички: сезон 1-3; гостьовий курс з мобільної грамотності «Смартфон для батьків», «Програмування для новачків»;</w:t>
      </w:r>
    </w:p>
    <w:p w14:paraId="435371EE"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2). Професійні навички: «Цифрові навички для вчителів», «Цифрова грамотність державних службовців 1.0. на базі інструментів </w:t>
      </w:r>
      <w:r w:rsidRPr="00EA73F0">
        <w:rPr>
          <w:rFonts w:ascii="Times New Roman" w:hAnsi="Times New Roman" w:cs="Times New Roman"/>
          <w:sz w:val="28"/>
          <w:szCs w:val="28"/>
          <w:lang w:val="en-US"/>
        </w:rPr>
        <w:t>Google</w:t>
      </w:r>
      <w:r w:rsidRPr="00EA73F0">
        <w:rPr>
          <w:rFonts w:ascii="Times New Roman" w:hAnsi="Times New Roman" w:cs="Times New Roman"/>
          <w:sz w:val="28"/>
          <w:szCs w:val="28"/>
        </w:rPr>
        <w:t>», «Тренінг для тренерів»;</w:t>
      </w:r>
    </w:p>
    <w:p w14:paraId="73467FB0"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3). Розвинені навички: «Як стати </w:t>
      </w:r>
      <w:r w:rsidRPr="00EA73F0">
        <w:rPr>
          <w:rFonts w:ascii="Times New Roman" w:hAnsi="Times New Roman" w:cs="Times New Roman"/>
          <w:sz w:val="28"/>
          <w:szCs w:val="28"/>
          <w:lang w:val="en-US"/>
        </w:rPr>
        <w:t>You</w:t>
      </w:r>
      <w:r w:rsidRPr="00EA73F0">
        <w:rPr>
          <w:rFonts w:ascii="Times New Roman" w:hAnsi="Times New Roman" w:cs="Times New Roman"/>
          <w:sz w:val="28"/>
          <w:szCs w:val="28"/>
          <w:lang w:val="ru-RU"/>
        </w:rPr>
        <w:t xml:space="preserve"> </w:t>
      </w:r>
      <w:r w:rsidRPr="00EA73F0">
        <w:rPr>
          <w:rFonts w:ascii="Times New Roman" w:hAnsi="Times New Roman" w:cs="Times New Roman"/>
          <w:sz w:val="28"/>
          <w:szCs w:val="28"/>
          <w:lang w:val="en-US"/>
        </w:rPr>
        <w:t>Tube</w:t>
      </w:r>
      <w:r w:rsidRPr="00EA73F0">
        <w:rPr>
          <w:rFonts w:ascii="Times New Roman" w:hAnsi="Times New Roman" w:cs="Times New Roman"/>
          <w:sz w:val="28"/>
          <w:szCs w:val="28"/>
        </w:rPr>
        <w:t>-блогером», «Сучасне резюме та пошук роботи он-лайн»;</w:t>
      </w:r>
    </w:p>
    <w:p w14:paraId="729D8709"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4). Загрози у Інтернет-просторі: серіал для батьків «Безпека дітей в Інтернеті», «Цифрові гроші», «Про </w:t>
      </w:r>
      <w:proofErr w:type="spellStart"/>
      <w:r w:rsidRPr="00EA73F0">
        <w:rPr>
          <w:rFonts w:ascii="Times New Roman" w:hAnsi="Times New Roman" w:cs="Times New Roman"/>
          <w:sz w:val="28"/>
          <w:szCs w:val="28"/>
        </w:rPr>
        <w:t>кібербулінг</w:t>
      </w:r>
      <w:proofErr w:type="spellEnd"/>
      <w:r w:rsidRPr="00EA73F0">
        <w:rPr>
          <w:rFonts w:ascii="Times New Roman" w:hAnsi="Times New Roman" w:cs="Times New Roman"/>
          <w:sz w:val="28"/>
          <w:szCs w:val="28"/>
        </w:rPr>
        <w:t xml:space="preserve"> для підлітків», «Основи </w:t>
      </w:r>
      <w:proofErr w:type="spellStart"/>
      <w:r w:rsidRPr="00EA73F0">
        <w:rPr>
          <w:rFonts w:ascii="Times New Roman" w:hAnsi="Times New Roman" w:cs="Times New Roman"/>
          <w:sz w:val="28"/>
          <w:szCs w:val="28"/>
        </w:rPr>
        <w:t>кібергігієни</w:t>
      </w:r>
      <w:proofErr w:type="spellEnd"/>
      <w:r w:rsidRPr="00EA73F0">
        <w:rPr>
          <w:rFonts w:ascii="Times New Roman" w:hAnsi="Times New Roman" w:cs="Times New Roman"/>
          <w:sz w:val="28"/>
          <w:szCs w:val="28"/>
        </w:rPr>
        <w:t>»;</w:t>
      </w:r>
    </w:p>
    <w:p w14:paraId="2052471A"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5). тематичні серіали, які досить швидко вдалося організувати для адаптації населення до умов карантину, пов’язаного з пандемією корона вірусу: «Карантин: он-лайн сервіси для вчителів», «</w:t>
      </w:r>
      <w:r w:rsidRPr="00EA73F0">
        <w:rPr>
          <w:rFonts w:ascii="Times New Roman" w:hAnsi="Times New Roman" w:cs="Times New Roman"/>
          <w:sz w:val="28"/>
          <w:szCs w:val="28"/>
          <w:lang w:val="en-US"/>
        </w:rPr>
        <w:t>COVID</w:t>
      </w:r>
      <w:r w:rsidRPr="00EA73F0">
        <w:rPr>
          <w:rFonts w:ascii="Times New Roman" w:hAnsi="Times New Roman" w:cs="Times New Roman"/>
          <w:sz w:val="28"/>
          <w:szCs w:val="28"/>
        </w:rPr>
        <w:t>-19: що потрібно знати про роботу апаратів штучної вентиляції легень», «Оплата комуналки он-</w:t>
      </w:r>
      <w:r w:rsidRPr="00EA73F0">
        <w:rPr>
          <w:rFonts w:ascii="Times New Roman" w:hAnsi="Times New Roman" w:cs="Times New Roman"/>
          <w:sz w:val="28"/>
          <w:szCs w:val="28"/>
        </w:rPr>
        <w:lastRenderedPageBreak/>
        <w:t>лайн. Залишайся вдома», «</w:t>
      </w:r>
      <w:proofErr w:type="spellStart"/>
      <w:r w:rsidRPr="00EA73F0">
        <w:rPr>
          <w:rFonts w:ascii="Times New Roman" w:hAnsi="Times New Roman" w:cs="Times New Roman"/>
          <w:sz w:val="28"/>
          <w:szCs w:val="28"/>
        </w:rPr>
        <w:t>Діджитал</w:t>
      </w:r>
      <w:proofErr w:type="spellEnd"/>
      <w:r w:rsidRPr="00EA73F0">
        <w:rPr>
          <w:rFonts w:ascii="Times New Roman" w:hAnsi="Times New Roman" w:cs="Times New Roman"/>
          <w:sz w:val="28"/>
          <w:szCs w:val="28"/>
        </w:rPr>
        <w:t>-фізкультура для школярів за участі зірок спорту».</w:t>
      </w:r>
    </w:p>
    <w:p w14:paraId="0F7E7A67"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Отже, цифрова трансформація на основ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публічного управління – неминуче майбутнє України як частини розвиненого сучасного світу. Успішність цих змін та вплив їх н добробут українців буде залежати від того, як швидко буде здійснена така трансформація і яких масштабів вона сягне. </w:t>
      </w:r>
    </w:p>
    <w:p w14:paraId="022A7F9D"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Звісно, певні досягнення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вже сьогодні здійснюють вплив н певні сфери публічного управління та галузі економіки, проте не вистачає не лише темпу таких змін, але й технічного оснащення, інфраструктури та, відповідно, доступу до глобального інформаційного простору, адже ще у 2011 році вільний доступ д Інтернету визнано ООН фундаментальним цифровим правом людини.</w:t>
      </w:r>
    </w:p>
    <w:p w14:paraId="336E545F"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Тому подальшими напрямами розвитку мають стати передусім проекти щодо побудови сучасної телекомунікаційної інфраструктури доступу до мережі Інтернет та створення рівних умов такого доступу для різних верств населення (бідних та заможних, міських та сільських жителів тощо). Також важливо продовжувати напрацювання у галузі електронної медицини, освіти, телебачення, фінансів, демократії та уряду, не забуваючи і про такі сфери, як транспорт, що може стати рушієм розвитку туризму та залучення інвестицій в Україну.</w:t>
      </w:r>
    </w:p>
    <w:p w14:paraId="2AA78C0B"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Саме використання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у сфері публічного управління може стати  значним поштовхом цифрових трансформацій для розвитку конкурентоспроможності економіки України. Тому і необхідне на сьогодні  детальне вивчення особливостей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публічного управління в Україні під час її цифрової трансформації та розробка пропозиції щодо напрямків їх імплементації.</w:t>
      </w:r>
    </w:p>
    <w:p w14:paraId="78B45011" w14:textId="77777777" w:rsidR="006D2BFB" w:rsidRPr="00EA73F0" w:rsidRDefault="006D2BFB" w:rsidP="000F52D1">
      <w:pPr>
        <w:spacing w:after="0" w:line="360" w:lineRule="auto"/>
        <w:ind w:firstLine="709"/>
        <w:jc w:val="both"/>
        <w:rPr>
          <w:rFonts w:ascii="Times New Roman" w:hAnsi="Times New Roman" w:cs="Times New Roman"/>
          <w:sz w:val="28"/>
          <w:szCs w:val="28"/>
        </w:rPr>
      </w:pPr>
    </w:p>
    <w:p w14:paraId="3870A6B8" w14:textId="77777777" w:rsidR="006D2BFB" w:rsidRPr="00EA73F0" w:rsidRDefault="006D2BFB" w:rsidP="000F52D1">
      <w:pPr>
        <w:spacing w:after="0" w:line="360" w:lineRule="auto"/>
        <w:ind w:firstLine="709"/>
        <w:jc w:val="both"/>
        <w:rPr>
          <w:rFonts w:ascii="Times New Roman" w:hAnsi="Times New Roman" w:cs="Times New Roman"/>
          <w:sz w:val="28"/>
          <w:szCs w:val="28"/>
        </w:rPr>
      </w:pPr>
    </w:p>
    <w:p w14:paraId="54B8B523" w14:textId="77777777" w:rsidR="006D2BFB" w:rsidRPr="00EA73F0" w:rsidRDefault="006D2BFB" w:rsidP="000F52D1">
      <w:pPr>
        <w:tabs>
          <w:tab w:val="left" w:pos="1134"/>
        </w:tabs>
        <w:spacing w:after="0" w:line="360" w:lineRule="auto"/>
        <w:ind w:firstLine="709"/>
        <w:jc w:val="both"/>
        <w:rPr>
          <w:rFonts w:ascii="Times New Roman" w:hAnsi="Times New Roman" w:cs="Times New Roman"/>
          <w:b/>
          <w:sz w:val="28"/>
          <w:szCs w:val="28"/>
        </w:rPr>
      </w:pPr>
      <w:r w:rsidRPr="00EA73F0">
        <w:rPr>
          <w:rFonts w:ascii="Times New Roman" w:hAnsi="Times New Roman" w:cs="Times New Roman"/>
          <w:b/>
          <w:sz w:val="28"/>
          <w:szCs w:val="28"/>
        </w:rPr>
        <w:lastRenderedPageBreak/>
        <w:t xml:space="preserve">3.4 Система електронного документообігу: сучасні тенденції впровадження в органах виконавчої влади України </w:t>
      </w:r>
    </w:p>
    <w:p w14:paraId="4D09E6D1"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Сьогодні в усьому світі спостерігається стрімкий розвиток інформаційних і комунікаційних технологій, впровадження нових ідей, перехід до нових можливостей та засобів зв'язку. Для того, щоб надавати якісні послуги та обслуговувати потреби громадян, потрібно відмовлятися від застарілих методів обробки інформації та відповідати сучасним вимогам. Запровадження електронного документообігу є однією з таких істотних змін. Перехід на електронний документообіг значно скорочує часові витрати на виконання дій, не пов'язаних з обслуговуванням громадян: автоматичну реєстрацію документів, слідкуванню за їх переміщенням, контролюванню виконання документів </w:t>
      </w:r>
    </w:p>
    <w:p w14:paraId="0FE8B75F"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Необхідність запровадження електронного документообігу в установі, автоматизованого контролю виконання на всіх етапах роботи з документами нині не викликає сумнівів. Система електронного документообігу кардинально підвищує якість роботи виконавців, забезпечує підготовку документів у встановлені строки, автоматизацію процесів розмноження документів, відстеження переміщення паперових документів усередині організації, здійснення контролю дотримання порядку передачі конфіденційної інформації. </w:t>
      </w:r>
    </w:p>
    <w:p w14:paraId="6DCF6A0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Варто зазначити, що важливу роль у запровадженні електронного документообігу відіграє підтримка керівництвом установи та бажання працівників здійснювати кроки до новітніх технологій, освоювати нові висоти. Поступове і планомірне впровадження елементів електронного документообігу, починаючи з внутрішніх документів, проведення навчальної роботи обов’язково матимуть свої плоди.</w:t>
      </w:r>
    </w:p>
    <w:p w14:paraId="4922DF4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Питання розвитку електронного простору України набуває сьогодні особливого значення. Важливим кроком у цьому напрямі було започаткування 18 квітня 2002 року довгострокової програми під умовною назвою «Електронна Україна», в межах якої передбачено заходи створення </w:t>
      </w:r>
      <w:r w:rsidRPr="00EA73F0">
        <w:rPr>
          <w:rFonts w:ascii="Times New Roman" w:hAnsi="Times New Roman" w:cs="Times New Roman"/>
          <w:sz w:val="28"/>
          <w:szCs w:val="28"/>
        </w:rPr>
        <w:lastRenderedPageBreak/>
        <w:t>ефективного механізму інформаційної взаємодії органів влади всіх рівнів, впровадження електронного документообігу та забезпечення інформаційної безпеки</w:t>
      </w:r>
      <w:r w:rsidR="001C424B" w:rsidRPr="00EA73F0">
        <w:rPr>
          <w:rStyle w:val="aff1"/>
          <w:rFonts w:ascii="Times New Roman" w:hAnsi="Times New Roman" w:cs="Times New Roman"/>
          <w:sz w:val="28"/>
          <w:szCs w:val="28"/>
        </w:rPr>
        <w:footnoteReference w:id="53"/>
      </w:r>
      <w:r w:rsidR="001C424B" w:rsidRPr="00EA73F0">
        <w:rPr>
          <w:rFonts w:ascii="Times New Roman" w:hAnsi="Times New Roman" w:cs="Times New Roman"/>
          <w:sz w:val="28"/>
          <w:szCs w:val="28"/>
        </w:rPr>
        <w:t>.</w:t>
      </w:r>
    </w:p>
    <w:p w14:paraId="59DBF60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Закон України «Про електронні документи та електронний документообіг» визначив основні організаційно-правові засади електронного документообігу та використання електронних документів. Порядок електронного документообігу визначається державними органами, органами місцевого самоврядування, підприємствами, установами та організаціями всіх форм власності згідно із законодавством. Одиницею електронного докумен</w:t>
      </w:r>
      <w:r w:rsidR="001C424B" w:rsidRPr="00EA73F0">
        <w:rPr>
          <w:rFonts w:ascii="Times New Roman" w:hAnsi="Times New Roman" w:cs="Times New Roman"/>
          <w:sz w:val="28"/>
          <w:szCs w:val="28"/>
        </w:rPr>
        <w:t>тообігу є електронний документ</w:t>
      </w:r>
      <w:r w:rsidR="001C424B" w:rsidRPr="00EA73F0">
        <w:rPr>
          <w:rStyle w:val="aff1"/>
          <w:rFonts w:ascii="Times New Roman" w:hAnsi="Times New Roman" w:cs="Times New Roman"/>
          <w:sz w:val="28"/>
          <w:szCs w:val="28"/>
        </w:rPr>
        <w:footnoteReference w:id="54"/>
      </w:r>
      <w:r w:rsidRPr="00EA73F0">
        <w:rPr>
          <w:rFonts w:ascii="Times New Roman" w:hAnsi="Times New Roman" w:cs="Times New Roman"/>
          <w:sz w:val="28"/>
          <w:szCs w:val="28"/>
        </w:rPr>
        <w:t xml:space="preserve">. </w:t>
      </w:r>
    </w:p>
    <w:p w14:paraId="6679C7C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Електронний документообіг – сукупність процесів створення, оброблення, правлення, передавання, одержання, зберігання, використання та знищення електронних документів, які виконуються із застосуванням перевірки цілісності та у разі необхідності з підтвердженням фак</w:t>
      </w:r>
      <w:r w:rsidR="001C424B" w:rsidRPr="00EA73F0">
        <w:rPr>
          <w:rFonts w:ascii="Times New Roman" w:hAnsi="Times New Roman" w:cs="Times New Roman"/>
          <w:sz w:val="28"/>
          <w:szCs w:val="28"/>
        </w:rPr>
        <w:t>ту одержання таких документів</w:t>
      </w:r>
      <w:r w:rsidR="001C424B" w:rsidRPr="00EA73F0">
        <w:rPr>
          <w:rStyle w:val="aff1"/>
          <w:rFonts w:ascii="Times New Roman" w:hAnsi="Times New Roman" w:cs="Times New Roman"/>
          <w:sz w:val="28"/>
          <w:szCs w:val="28"/>
        </w:rPr>
        <w:footnoteReference w:id="55"/>
      </w:r>
      <w:r w:rsidRPr="00EA73F0">
        <w:rPr>
          <w:rFonts w:ascii="Times New Roman" w:hAnsi="Times New Roman" w:cs="Times New Roman"/>
          <w:sz w:val="28"/>
          <w:szCs w:val="28"/>
        </w:rPr>
        <w:t xml:space="preserve">. </w:t>
      </w:r>
    </w:p>
    <w:p w14:paraId="68F1EC5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Основою електронного документообігу є електронний документ, під яким розуміють «документ, інформація в якому зафіксована у вигляді електронних даних, включаючи об</w:t>
      </w:r>
      <w:r w:rsidR="001C424B" w:rsidRPr="00EA73F0">
        <w:rPr>
          <w:rFonts w:ascii="Times New Roman" w:hAnsi="Times New Roman" w:cs="Times New Roman"/>
          <w:sz w:val="28"/>
          <w:szCs w:val="28"/>
        </w:rPr>
        <w:t>ов'язкові реквізити документа»</w:t>
      </w:r>
      <w:r w:rsidR="001C424B" w:rsidRPr="00EA73F0">
        <w:rPr>
          <w:rStyle w:val="aff1"/>
          <w:rFonts w:ascii="Times New Roman" w:hAnsi="Times New Roman" w:cs="Times New Roman"/>
          <w:sz w:val="28"/>
          <w:szCs w:val="28"/>
        </w:rPr>
        <w:footnoteReference w:id="56"/>
      </w:r>
      <w:r w:rsidRPr="00EA73F0">
        <w:rPr>
          <w:rFonts w:ascii="Times New Roman" w:hAnsi="Times New Roman" w:cs="Times New Roman"/>
          <w:sz w:val="28"/>
          <w:szCs w:val="28"/>
        </w:rPr>
        <w:t>. Документообіг є дуже важливою складовою частиною процесів управління і прийняття управлінських рішень</w:t>
      </w:r>
    </w:p>
    <w:p w14:paraId="2404B7A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Склад та порядок розміщення обов’язкових реквізитів електронних документів визначається законодавством. </w:t>
      </w:r>
    </w:p>
    <w:p w14:paraId="6406205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Обмін інформацією є дуже важливим фактором людського суспільства. Обмін інформацією збагачує знання людини, а знання роблять людину розумною. Засобом фіксації інформації для її зберігання чи передачі є фіксація її на носії: чи то глиняна табличка, чи то папір, чи то сучасний дата-центр. Як </w:t>
      </w:r>
      <w:r w:rsidRPr="00EA73F0">
        <w:rPr>
          <w:rFonts w:ascii="Times New Roman" w:hAnsi="Times New Roman" w:cs="Times New Roman"/>
          <w:sz w:val="28"/>
          <w:szCs w:val="28"/>
        </w:rPr>
        <w:lastRenderedPageBreak/>
        <w:t>ми знаємо, передбачена законом матеріальна форма одержання, зберігання, використання і поширення інформації шляхом фіксац</w:t>
      </w:r>
      <w:r w:rsidR="001C424B" w:rsidRPr="00EA73F0">
        <w:rPr>
          <w:rFonts w:ascii="Times New Roman" w:hAnsi="Times New Roman" w:cs="Times New Roman"/>
          <w:sz w:val="28"/>
          <w:szCs w:val="28"/>
        </w:rPr>
        <w:t>ії її на носієві – це документ</w:t>
      </w:r>
      <w:r w:rsidR="001C424B" w:rsidRPr="00EA73F0">
        <w:rPr>
          <w:rStyle w:val="aff1"/>
          <w:rFonts w:ascii="Times New Roman" w:hAnsi="Times New Roman" w:cs="Times New Roman"/>
          <w:sz w:val="28"/>
          <w:szCs w:val="28"/>
        </w:rPr>
        <w:footnoteReference w:id="57"/>
      </w:r>
      <w:r w:rsidRPr="00EA73F0">
        <w:rPr>
          <w:rFonts w:ascii="Times New Roman" w:hAnsi="Times New Roman" w:cs="Times New Roman"/>
          <w:sz w:val="28"/>
          <w:szCs w:val="28"/>
        </w:rPr>
        <w:t xml:space="preserve">. </w:t>
      </w:r>
    </w:p>
    <w:p w14:paraId="5A128211"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Стрімке зростання обсягів інформації, яка використовується в управлінській діяльності установи, її структурна складність та швидке оновлення робить необхідним використання інтегрованих систем електронного документообігу. </w:t>
      </w:r>
    </w:p>
    <w:p w14:paraId="13149A5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Електронний документ може бути створений, переданий, збережений і перетворений електронними засобами у візуальну форму. Згідно зі ст. 5 Закону України «Про електронні документи й електронний документообіг», візуальною формою подання електронного документа є відображення даних, які він містить, електронними засобами або на папері у формі, придатній для </w:t>
      </w:r>
      <w:r w:rsidR="008744F5" w:rsidRPr="00EA73F0">
        <w:rPr>
          <w:rFonts w:ascii="Times New Roman" w:hAnsi="Times New Roman" w:cs="Times New Roman"/>
          <w:sz w:val="28"/>
          <w:szCs w:val="28"/>
        </w:rPr>
        <w:t>приймання його змісту людиною</w:t>
      </w:r>
      <w:r w:rsidR="008744F5" w:rsidRPr="00EA73F0">
        <w:rPr>
          <w:rStyle w:val="aff1"/>
          <w:rFonts w:ascii="Times New Roman" w:hAnsi="Times New Roman" w:cs="Times New Roman"/>
          <w:sz w:val="28"/>
          <w:szCs w:val="28"/>
        </w:rPr>
        <w:footnoteReference w:id="58"/>
      </w:r>
      <w:r w:rsidRPr="00EA73F0">
        <w:rPr>
          <w:rFonts w:ascii="Times New Roman" w:hAnsi="Times New Roman" w:cs="Times New Roman"/>
          <w:sz w:val="28"/>
          <w:szCs w:val="28"/>
        </w:rPr>
        <w:t xml:space="preserve">. Тобто цей вид документа може буди перетворений за необхідності і в паперову форму. </w:t>
      </w:r>
    </w:p>
    <w:p w14:paraId="187114F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Обов’язковим реквізитом електронного документа є електронний підпис, який використовується для ідентифікації автора та </w:t>
      </w:r>
      <w:proofErr w:type="spellStart"/>
      <w:r w:rsidRPr="00EA73F0">
        <w:rPr>
          <w:rFonts w:ascii="Times New Roman" w:hAnsi="Times New Roman" w:cs="Times New Roman"/>
          <w:sz w:val="28"/>
          <w:szCs w:val="28"/>
        </w:rPr>
        <w:t>підписувача</w:t>
      </w:r>
      <w:proofErr w:type="spellEnd"/>
      <w:r w:rsidRPr="00EA73F0">
        <w:rPr>
          <w:rFonts w:ascii="Times New Roman" w:hAnsi="Times New Roman" w:cs="Times New Roman"/>
          <w:sz w:val="28"/>
          <w:szCs w:val="28"/>
        </w:rPr>
        <w:t xml:space="preserve"> електронного документа іншими суб’єктами електронного документообігу.</w:t>
      </w:r>
    </w:p>
    <w:p w14:paraId="453DB45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Будь-який документ повинен бути ідентифікований певною юридичною або фізичною особою, що його створила. </w:t>
      </w:r>
    </w:p>
    <w:p w14:paraId="6B3BAC44"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Досить важливим питанням у застосуванні електронного документообігу є проблема узгодження форматів представлення даних, тому пошук прийнятного формату є принциповим для побудови сучасних інформаційних систем</w:t>
      </w:r>
      <w:r w:rsidR="001428FF" w:rsidRPr="00EA73F0">
        <w:rPr>
          <w:rStyle w:val="aff1"/>
          <w:rFonts w:ascii="Times New Roman" w:hAnsi="Times New Roman" w:cs="Times New Roman"/>
          <w:sz w:val="28"/>
          <w:szCs w:val="28"/>
        </w:rPr>
        <w:footnoteReference w:id="59"/>
      </w:r>
      <w:r w:rsidR="001428FF" w:rsidRPr="00EA73F0">
        <w:rPr>
          <w:rFonts w:ascii="Times New Roman" w:hAnsi="Times New Roman" w:cs="Times New Roman"/>
          <w:sz w:val="28"/>
          <w:szCs w:val="28"/>
        </w:rPr>
        <w:t>.</w:t>
      </w:r>
    </w:p>
    <w:p w14:paraId="6B4C9DE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Таким чином, електронний документообіг посідає визначне місце у загальній системі діловодства та забезпечує ефективний обіг документів установи за рахунок: </w:t>
      </w:r>
    </w:p>
    <w:p w14:paraId="75532BE4"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автоматичного контролю виконання, прозорості діяльності організації на всіх рівнях; – усунення дублювання і багаторазового проходження документів; </w:t>
      </w:r>
    </w:p>
    <w:p w14:paraId="12C7BCD9"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забезпечення чіткої авторизації доступу до інформації, за рахунок чого підвищується персональна відповідальність працівників за дії чітко в рамках наданих повноважень; </w:t>
      </w:r>
    </w:p>
    <w:p w14:paraId="13A47D6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фіксації діяльності установи в цілому; </w:t>
      </w:r>
    </w:p>
    <w:p w14:paraId="286C284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оптимізації бізнес-процесів і автоматизація виконання і контролю; </w:t>
      </w:r>
    </w:p>
    <w:p w14:paraId="5851B3F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скорочення обігу паперових документів; </w:t>
      </w:r>
    </w:p>
    <w:p w14:paraId="5171B67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спрощення і здешевлення збереження паперових документів за рахунок наявності оперативного електронного архіву; – організації єдиного централізованого сховища документів; </w:t>
      </w:r>
    </w:p>
    <w:p w14:paraId="1272B64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формалізації правил виконання технологічних процесів створення й обробки документів, актуальності і вірогідності їхніх маршрутних схем, </w:t>
      </w:r>
    </w:p>
    <w:p w14:paraId="55C66ABF"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поліпшення засобів контролю над ходом виконання технологічних процесів обробки документів, регулювання і керування системою документообігу, що забезпечить скорочення термінів виконання робіт, істотне підвищення продуктивності праці; </w:t>
      </w:r>
    </w:p>
    <w:p w14:paraId="37FA15C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підвищення ступеня захищеності даних, залучених у документообіг, забезпечення їхньої конфіденційності за рахунок застосування будь-яких, у тому числі ліцензованих (сертифікованих) засобів шифрування інформації; </w:t>
      </w:r>
    </w:p>
    <w:p w14:paraId="102143F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 досягнення високого ступеня незалежності роботи над документами від особистих якостей персоналу за рахунок автоматичного виконання більшості формальних дій; </w:t>
      </w:r>
    </w:p>
    <w:p w14:paraId="67390CB5"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можливості створення і керування низкою завдань; – можливості одержання статистичних і аналітичних зведень,</w:t>
      </w:r>
    </w:p>
    <w:p w14:paraId="12A95B84"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 – створення та використання електронної номенклатури справ установи (відомості про документи, які зберігаються в архіві, їх розміщення, номер справи, опис, термін зберігання).</w:t>
      </w:r>
    </w:p>
    <w:p w14:paraId="06288FA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 сьогоднішньому світі без добре і надійно організованого документообігу жодне підприємство не може якісно та ефективно працювати, оскільки документообіг впливає на оперативність, економічність і надійність функціонування апарату управління організацією, культуру праці управлінського персоналу і власне на якість управління, займає доволі важливе місце в роботі будь-якого підприємства. </w:t>
      </w:r>
    </w:p>
    <w:p w14:paraId="5D1CA694"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Розвиток електронних систем документообігу стримується не стільки технічними можливостями сучасних засобів автоматизованої обробки інформації, скільки відсутністю відповідних нормативно-правових актів, що забезпечують захист авторських прав у сфері інформаційних технологій та унормовують правовий статус електронних документів. </w:t>
      </w:r>
    </w:p>
    <w:p w14:paraId="2F2F6797"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Слід зазначити, що основними тенденціями розвитку систем електронного документообігу на українському ринку  є вихід на вітчизняний ринок системи електронного документообігу багатопрофільних ІТ-компаній; спільні роботи зі стандартизації системи електронного документообігу; зростання інтересу до українського ринку світових розробників і постачальників системи електронного документообігу; розроблення та подальше впровадження інтегрованих рішень; співробітництво та спільне просування інтегрованих рішень.</w:t>
      </w:r>
    </w:p>
    <w:p w14:paraId="48A5CDF1"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Надзвичайно актуальним та важливим питанням є впровадження електронного документообігу в органах виконавчої влади. Запровадження якісної та зручної системи інформаційного забезпечення в органах виконавчої влади є головною складовою неупередженої та професійної роботи системи державного управління і виконання контролю за реалізацією рішень в цих органах. </w:t>
      </w:r>
    </w:p>
    <w:p w14:paraId="1BDA785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Як зазначається в «Стратегії реформування державного управління України на 2016 – 2020 роки», «запровадження електронної системи </w:t>
      </w:r>
      <w:r w:rsidRPr="00EA73F0">
        <w:rPr>
          <w:rFonts w:ascii="Times New Roman" w:hAnsi="Times New Roman" w:cs="Times New Roman"/>
          <w:sz w:val="28"/>
          <w:szCs w:val="28"/>
        </w:rPr>
        <w:lastRenderedPageBreak/>
        <w:t xml:space="preserve">управління документами є одним з основних процесів у державному управлінні. Система управління документами має забезпечувати ефективний документообіг та легкий пошук документів, необхідних для роботи». </w:t>
      </w:r>
    </w:p>
    <w:p w14:paraId="2747304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Для роботи з електронними документами та взаємодії з внутрішнім документообігом органів виконавчої влади необхідна інтеграція відомчих систем електронного документообігу з системою електронної взаємодії. Основною складовою забезпечення електронного документообігу між органами виконавчої влади є система електронного документообігу Секретаріату Кабінету Міністрів України.</w:t>
      </w:r>
    </w:p>
    <w:p w14:paraId="711477CC"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Але поряд з цим, є низка проблем, пов'язаних з їх застосування електронного документообігу.</w:t>
      </w:r>
    </w:p>
    <w:p w14:paraId="3944C30C"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По-перше, переважна більшість систем мають клієнт-серверну структуру яка потребує виділений сервер з базами даних. Тому органам виконавчої влади, як зазначають фахівці, потрібно витрачати кошти не лише на встановлення відповідної системи електронного документообігу, а й нас окремий сервер для керування базами даних.</w:t>
      </w:r>
    </w:p>
    <w:p w14:paraId="1DFB799B"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По-друге, надзвичайно важливим є захист інформації з обмеженим доступом та персональними даними. При використанні системи електронного документообігу має бути застосована комплексна система захисту інформації та проведена її державна експертиза.. Слід відзначити, що побудова системи комплексної системи захисту інформації та проходження нею державної експертизи доволі тривалий та затратний процес.</w:t>
      </w:r>
    </w:p>
    <w:p w14:paraId="5374E568"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По-третє, однією із найпоширеніших проблем впровадження електронного документообігу в органах державної влади є не сумісність системи з існуючим програмним забезпеченням.</w:t>
      </w:r>
    </w:p>
    <w:p w14:paraId="4691A62A"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По-четверте, найбільш актуальною проблемою для налагодження електронної взаємодії органів виконавчої влади є несумісність систем електронного документообігу між собою. Це пояснюється відсутністю координації та системного підходу до впровадження електронного </w:t>
      </w:r>
      <w:r w:rsidRPr="00EA73F0">
        <w:rPr>
          <w:rFonts w:ascii="Times New Roman" w:hAnsi="Times New Roman" w:cs="Times New Roman"/>
          <w:sz w:val="28"/>
          <w:szCs w:val="28"/>
        </w:rPr>
        <w:lastRenderedPageBreak/>
        <w:t>документообігу в органах державної влади, а також до уніфікованих форматів даних.</w:t>
      </w:r>
    </w:p>
    <w:p w14:paraId="5CA07BDD"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По-четверте, застаріла матеріально-технічна база органів виконавчої влади, зокрема наявні мережі та їх пропускна спроможність, відсутність обладнання робочого місця державного службовця необхідною сучасною технікою тощо.</w:t>
      </w:r>
    </w:p>
    <w:p w14:paraId="13BCA8A0"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По-п'яте, не готовність державних службовців працювати з системами електронного документообігу. Так, в деяких органах державної влади існує практика паралельної реєстрації документа в паперовому та електронному вигляді, що призводить до порушення основних принципів документообігу таких, як принцип одноразового реєстрування документів.</w:t>
      </w:r>
    </w:p>
    <w:p w14:paraId="479DC5B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Таким чином найбільшими перешкодами на шляху до ефективного впровадження систем електронного документообігу в органах виконавчої влади в Україні є: недотримання принципів сумісності при запровадженні систем електронного документообігу; відсутність налагодженої системи електронної взаємодії між органами влади; відсутність єдиних стандартів і вимог систем та форматів даних; не готовність державних службовців; подекуди застарілість матеріально-технічної бази, неспроможність мереж пропускати збільшений обсяг інформації; тривалий і затратний процес сертифікації програм, пов'язаний із захистом інформації тощо.</w:t>
      </w:r>
    </w:p>
    <w:p w14:paraId="0AB6AAD1"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Роблячи висновок, можна сказати, що системи електронного діловодства і документообігу можуть сприяти створенню нової організаційної культури в органах влади, зробивши роботу державних службовців більш легкою, цікавою і значимою. Інформаційні технології дозволяють державним службовцям працювати над виконанням внутрішньовідомчих завдань, а також об’єднувати зусилля у вирішенні спільних завдань одночасно з іншими установами, в режимі реального часу візувати, корегувати та створювати документи, приймати управлінські рішення. Електронний документообіг, зокрема, має стати провідником, завдяки якому органи влади перейдуть на новий рівень взаємовідносин з населенням, а державні службовці будуть </w:t>
      </w:r>
      <w:r w:rsidRPr="00EA73F0">
        <w:rPr>
          <w:rFonts w:ascii="Times New Roman" w:hAnsi="Times New Roman" w:cs="Times New Roman"/>
          <w:sz w:val="28"/>
          <w:szCs w:val="28"/>
        </w:rPr>
        <w:lastRenderedPageBreak/>
        <w:t>прямо відповідати на запити громадян і ставитися до них як до клієнтів, надаючи якісний сервіс</w:t>
      </w:r>
    </w:p>
    <w:p w14:paraId="1CC3C348" w14:textId="77777777" w:rsidR="006D2BFB" w:rsidRPr="00EA73F0" w:rsidRDefault="006D2BFB" w:rsidP="000F52D1">
      <w:pPr>
        <w:spacing w:after="0" w:line="360" w:lineRule="auto"/>
        <w:ind w:firstLine="709"/>
        <w:jc w:val="both"/>
        <w:rPr>
          <w:rFonts w:ascii="Times New Roman" w:hAnsi="Times New Roman" w:cs="Times New Roman"/>
          <w:sz w:val="28"/>
          <w:szCs w:val="28"/>
          <w:lang w:val="ru-RU"/>
        </w:rPr>
      </w:pPr>
    </w:p>
    <w:p w14:paraId="1D277335" w14:textId="77777777" w:rsidR="006D2BFB" w:rsidRPr="00EA73F0" w:rsidRDefault="006D2BFB" w:rsidP="000F52D1">
      <w:pPr>
        <w:spacing w:after="0" w:line="360" w:lineRule="auto"/>
        <w:ind w:firstLine="709"/>
        <w:jc w:val="both"/>
        <w:rPr>
          <w:rFonts w:ascii="Times New Roman" w:hAnsi="Times New Roman" w:cs="Times New Roman"/>
          <w:sz w:val="28"/>
          <w:szCs w:val="28"/>
        </w:rPr>
      </w:pPr>
    </w:p>
    <w:p w14:paraId="0D7B67C3" w14:textId="77777777" w:rsidR="006D2BFB" w:rsidRPr="00EA73F0" w:rsidRDefault="006D2BFB" w:rsidP="000F52D1">
      <w:pPr>
        <w:spacing w:after="0" w:line="360" w:lineRule="auto"/>
        <w:ind w:firstLine="709"/>
        <w:jc w:val="both"/>
        <w:rPr>
          <w:rFonts w:ascii="Times New Roman" w:hAnsi="Times New Roman" w:cs="Times New Roman"/>
          <w:sz w:val="28"/>
          <w:szCs w:val="28"/>
        </w:rPr>
      </w:pPr>
    </w:p>
    <w:p w14:paraId="52485D75" w14:textId="77777777" w:rsidR="001428FF" w:rsidRPr="00EA73F0" w:rsidRDefault="001428FF" w:rsidP="000F52D1">
      <w:pPr>
        <w:spacing w:after="0" w:line="360" w:lineRule="auto"/>
        <w:ind w:firstLine="709"/>
        <w:jc w:val="both"/>
        <w:rPr>
          <w:rFonts w:ascii="Times New Roman" w:hAnsi="Times New Roman" w:cs="Times New Roman"/>
          <w:sz w:val="28"/>
          <w:szCs w:val="28"/>
        </w:rPr>
      </w:pPr>
    </w:p>
    <w:p w14:paraId="3D36457E"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6614D381"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4802E8CF"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32AA2B16"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4543B552"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518FEBD2"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1956B9BF"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2F20A1CA"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11EB8E37"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14BB8091"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783FF112" w14:textId="77777777" w:rsidR="00AD5B3F" w:rsidRPr="00EA73F0" w:rsidRDefault="00AD5B3F" w:rsidP="000F52D1">
      <w:pPr>
        <w:spacing w:after="0" w:line="360" w:lineRule="auto"/>
        <w:ind w:firstLine="709"/>
        <w:jc w:val="both"/>
        <w:rPr>
          <w:rFonts w:ascii="Times New Roman" w:hAnsi="Times New Roman" w:cs="Times New Roman"/>
          <w:sz w:val="28"/>
          <w:szCs w:val="28"/>
        </w:rPr>
      </w:pPr>
    </w:p>
    <w:p w14:paraId="48103ACC" w14:textId="77777777" w:rsidR="006D2BFB" w:rsidRPr="00EA73F0" w:rsidRDefault="006D2BFB" w:rsidP="00AD5B3F">
      <w:pPr>
        <w:tabs>
          <w:tab w:val="left" w:pos="1134"/>
        </w:tabs>
        <w:autoSpaceDE w:val="0"/>
        <w:autoSpaceDN w:val="0"/>
        <w:adjustRightInd w:val="0"/>
        <w:spacing w:after="0" w:line="360" w:lineRule="auto"/>
        <w:ind w:firstLine="709"/>
        <w:contextualSpacing/>
        <w:jc w:val="center"/>
        <w:rPr>
          <w:rFonts w:ascii="Times New Roman" w:hAnsi="Times New Roman" w:cs="Times New Roman"/>
          <w:sz w:val="28"/>
          <w:szCs w:val="28"/>
        </w:rPr>
      </w:pPr>
      <w:r w:rsidRPr="00EA73F0">
        <w:rPr>
          <w:rFonts w:ascii="Times New Roman" w:hAnsi="Times New Roman" w:cs="Times New Roman"/>
          <w:sz w:val="28"/>
          <w:szCs w:val="28"/>
        </w:rPr>
        <w:t>ВИСНОВКИ</w:t>
      </w:r>
    </w:p>
    <w:p w14:paraId="31AC764F" w14:textId="77777777" w:rsidR="000C15FE" w:rsidRPr="00EA73F0" w:rsidRDefault="000C15FE"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p>
    <w:p w14:paraId="40437224" w14:textId="77777777" w:rsidR="00322660" w:rsidRPr="00EA73F0" w:rsidRDefault="00322660"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p>
    <w:p w14:paraId="767EA6D1"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У результаті здійснення магістерської роботи було досягнуто таких висновків:</w:t>
      </w:r>
    </w:p>
    <w:p w14:paraId="73D294A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 Визначено, що інформаційне забезпечення - це основа управлінської діяльності й включає в себе інформацію, необхідну для ефективного процесу інформаційної діяльності, що в свою чергу, передбачає продуктивну діяльність державної </w:t>
      </w:r>
      <w:proofErr w:type="spellStart"/>
      <w:r w:rsidRPr="00EA73F0">
        <w:rPr>
          <w:rFonts w:ascii="Times New Roman" w:hAnsi="Times New Roman" w:cs="Times New Roman"/>
          <w:sz w:val="28"/>
          <w:szCs w:val="28"/>
        </w:rPr>
        <w:t>установи,а</w:t>
      </w:r>
      <w:proofErr w:type="spellEnd"/>
      <w:r w:rsidRPr="00EA73F0">
        <w:rPr>
          <w:rFonts w:ascii="Times New Roman" w:hAnsi="Times New Roman" w:cs="Times New Roman"/>
          <w:sz w:val="28"/>
          <w:szCs w:val="28"/>
        </w:rPr>
        <w:t xml:space="preserve"> інформаційно-аналітичне забезпечення, як процес, відноситься до найактуальніших проблем органів державної влади. Адже, уся державна управлінська діяльність залежить від повноти та якості інформаційних ресурсів, якими вони керуються при вирішенні поставлених завдань. Слід врахувати, що інформатизація державних органів - це складний </w:t>
      </w:r>
      <w:r w:rsidRPr="00EA73F0">
        <w:rPr>
          <w:rFonts w:ascii="Times New Roman" w:hAnsi="Times New Roman" w:cs="Times New Roman"/>
          <w:sz w:val="28"/>
          <w:szCs w:val="28"/>
        </w:rPr>
        <w:lastRenderedPageBreak/>
        <w:t xml:space="preserve">багатогранний механізм, налагодження якого полягає в активізації його ключових функцій: інформаційна логістика, інформаційна </w:t>
      </w:r>
      <w:proofErr w:type="spellStart"/>
      <w:r w:rsidRPr="00EA73F0">
        <w:rPr>
          <w:rFonts w:ascii="Times New Roman" w:hAnsi="Times New Roman" w:cs="Times New Roman"/>
          <w:sz w:val="28"/>
          <w:szCs w:val="28"/>
        </w:rPr>
        <w:t>підтримка,інформаційний</w:t>
      </w:r>
      <w:proofErr w:type="spellEnd"/>
      <w:r w:rsidRPr="00EA73F0">
        <w:rPr>
          <w:rFonts w:ascii="Times New Roman" w:hAnsi="Times New Roman" w:cs="Times New Roman"/>
          <w:sz w:val="28"/>
          <w:szCs w:val="28"/>
        </w:rPr>
        <w:t xml:space="preserve"> супровід тощо. Пріоритетним напрямом розвитку інформаційного забезпечення органів державної влади в Україні залишається питання електронного урядування, як нової форми державного управління.</w:t>
      </w:r>
    </w:p>
    <w:p w14:paraId="709E1798"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2. У результаті аналізу сучасного стану розвитку електронного врядування в Україні, його технологічних та соціально-політичних ресурсів можна стверджувати, що поступово українське суспільство рухається до ідеалу «електронної держави». Проте, зважаючи на нерозвиненість відповідної нормативно-правової бази, нестачу матеріально-технічних, фінансових, людських ресурсів можна також стверджувати, що побудова системи електронного врядування в нашій країні ототожнюється поки що лише із простою інформатизацією та автоматизацією наявних бюрократичних процедур без перегляду основних принципів організації державного апарату. </w:t>
      </w:r>
    </w:p>
    <w:p w14:paraId="7BFC1A53" w14:textId="77777777" w:rsidR="000C15FE" w:rsidRPr="00EA73F0" w:rsidRDefault="000C15FE"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p>
    <w:p w14:paraId="118AE8F4" w14:textId="77777777" w:rsidR="000C15FE" w:rsidRPr="00EA73F0" w:rsidRDefault="000C15FE"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p>
    <w:p w14:paraId="1917836D"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У процесі впровадження електронного урядування існують проблеми , а саме: </w:t>
      </w:r>
    </w:p>
    <w:p w14:paraId="3619BB93"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1) слабка активність громадян та представників бізнесу, щодо проведення реформи; </w:t>
      </w:r>
    </w:p>
    <w:p w14:paraId="143DBB1D"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2) відсутність довготривалої перспективи розвитку стратегії впровадження електронного уряду; </w:t>
      </w:r>
    </w:p>
    <w:p w14:paraId="1F4010AB"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3) брак кваліфікованих фахівців та ін.</w:t>
      </w:r>
    </w:p>
    <w:p w14:paraId="77CC2E62"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3. Проста інформатизація та автоматизація існуючих бюрократичних процедур не завжди призводить до збільшення ефективності та розширення функціональних можливостей держави. Адже досить часто впровадження технологій електронного врядування у сформовану політико-адміністративну систему лише надає ілюзію модернізації процесів державного управління, а насправді є джерелом непотрібних та застарілих відомостей, автоматизацію безрезультатних процедур, симуляцію взаємодії влади та суспільства тощо. </w:t>
      </w:r>
      <w:r w:rsidRPr="00EA73F0">
        <w:rPr>
          <w:rFonts w:ascii="Times New Roman" w:hAnsi="Times New Roman" w:cs="Times New Roman"/>
          <w:sz w:val="28"/>
          <w:szCs w:val="28"/>
        </w:rPr>
        <w:lastRenderedPageBreak/>
        <w:t xml:space="preserve">Побудова дієвого електронного врядування потребує чіткої уніфікації та регламентації усіх адміністративних функцій із їхнім об’єднанням у єдину ефективно діючу систему, зорієнтовану на досягнення максимальної продуктивності бюрократичного апарату. </w:t>
      </w:r>
    </w:p>
    <w:p w14:paraId="6F1C63A1"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4. Протягом останніх років в Україні ухвалено закони, нормативні акти та документи, що є підґрунтям для впровадження електронного врядування та розвитку інформаційного суспільства. Та попри це, до основних проблем можна віднести такі: невизначеність певних понять та термінів, неузгодженість вже ухвалених нормативно-правових документів між собою, відсутність необхідних нормативно-правових документів, зокрема, у сфері забезпечення інформаційної безпеки тощо. Для вирішенням цих проблем слід виробити та офіційно затвердити науково обґрунтовані індикатори розвитку електронного врядування, визначити суб’єкти, відповідальні за реалізацію державної політики з імплементації електронного врядування, розробити нормативно-правові документи, які встановлюватимуть правила поведінки в інформаційному середовищі, регламентуватимуть питання інформаційної безпеки тощо.</w:t>
      </w:r>
    </w:p>
    <w:p w14:paraId="2F270569"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5. Електронне врядування є напрямком покращення демократичності врядування через інтерактивну (більш відкриту і форму участі, що передбачає залучення громадськості до формування суспільного порядку денного через використання ІКТ) взаємодію з іншими суспільними учасниками. Електронне врядування надає можливості покращити доступ громадян до урядової інформації, послуг і порад, що сприяє участі громадян у процесі урядування та задоволенні громадян процесом урядування.</w:t>
      </w:r>
    </w:p>
    <w:p w14:paraId="0707529B"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6. Важливо, щоб держава взаємодіяла з громадянами, співпрацювала для досягнення спільних, осмислених, цінних для суспільства цілей соціального, економічного та культурного розвитку, а її дії були ефективними, прозорими та зрозумілими. Саме тоді рівень довіри до владних органів підвищиться, і громадяни братимуть участь в усіх інтерактивних інформаційних проектах.</w:t>
      </w:r>
    </w:p>
    <w:p w14:paraId="3EF8C665"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lastRenderedPageBreak/>
        <w:t xml:space="preserve">7. Оскільки технології електронного врядування створюють передумови для дієвого залучення громадян та суспільних груп у процеси розробки та реалізації державної політики, електронне врядування повинно розглядатися не тільки як засіб підвищення ефективності публічного управління, але й сприяти демократизації суспільства, зокрема, через забезпечення можливостей для політичної участі громадян, відкритості та  «прозорості» у діяльності владних органів тощо. </w:t>
      </w:r>
    </w:p>
    <w:p w14:paraId="68DFF278"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Технології електронного врядування активізують взаємодію між урядом та суспільством, створюють нові ефективні канали залучення окремих громадян та суспільних груп у процес формування політики, закріплюють механізми зворотного зв’язку, що сприяє розширенню функціональних можливостей держави.</w:t>
      </w:r>
    </w:p>
    <w:p w14:paraId="7265E75E"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Відтак, саме по собі електронне врядування не є гарантом демократизації суспільства, воно лише надає можливості для розвитку демократичного процесу через вдосконалення апарату державного управління, створення можливостей для підвищення політичної участі громадян, відкритості та «прозорості» владних органів.</w:t>
      </w:r>
    </w:p>
    <w:p w14:paraId="4A69F211" w14:textId="77777777" w:rsidR="006D2BFB" w:rsidRPr="00EA73F0" w:rsidRDefault="006D2BFB" w:rsidP="000F52D1">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8. Проаналізовано основні кроки реформування, здійснені Міністерством цифрової трансформації та наповнення цифрових платформ, запроваджених у  2019-2021 роках, зокрема «Дія», «Дія. Бізнес», «Дія. Цифрова освіта». Доведено, що формування цифрової грамотності у населення України є запорукою успішності цифрових трансформацій,  набуття цифрової компетентності державними службовцями стане важливою передумовою </w:t>
      </w:r>
      <w:proofErr w:type="spellStart"/>
      <w:r w:rsidRPr="00EA73F0">
        <w:rPr>
          <w:rFonts w:ascii="Times New Roman" w:hAnsi="Times New Roman" w:cs="Times New Roman"/>
          <w:sz w:val="28"/>
          <w:szCs w:val="28"/>
        </w:rPr>
        <w:t>діджиталізації</w:t>
      </w:r>
      <w:proofErr w:type="spellEnd"/>
      <w:r w:rsidRPr="00EA73F0">
        <w:rPr>
          <w:rFonts w:ascii="Times New Roman" w:hAnsi="Times New Roman" w:cs="Times New Roman"/>
          <w:sz w:val="28"/>
          <w:szCs w:val="28"/>
        </w:rPr>
        <w:t xml:space="preserve"> публічного управління, а також запровадження «цифрових» та «мобільних» робочих місць, що наблизить публічні послуги до суспільства.</w:t>
      </w:r>
    </w:p>
    <w:p w14:paraId="5D7845D3"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9. Доведено, що найбільшими перешкодами на шляху до ефективного впровадження систем електронного документообігу в органах виконавчої влади в Україні є: недотримання принципів сумісності при запровадженні систем електронного документообігу; відсутність налагодженої системи електронної взаємодії між органами влади; відсутність єдиних стандартів і </w:t>
      </w:r>
      <w:r w:rsidRPr="00EA73F0">
        <w:rPr>
          <w:rFonts w:ascii="Times New Roman" w:hAnsi="Times New Roman" w:cs="Times New Roman"/>
          <w:sz w:val="28"/>
          <w:szCs w:val="28"/>
        </w:rPr>
        <w:lastRenderedPageBreak/>
        <w:t>вимог систем та форматів даних; не готовність державних службовців; подекуди застарілість матеріально-технічної бази, неспроможність мереж пропускати збільшений обсяг інформації; тривалий і затратний процес сертифікації програм, пов'язаний із захистом інформації тощо.</w:t>
      </w:r>
    </w:p>
    <w:p w14:paraId="6A1B8CB6"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Значна кількість переваг від упровадження електронного діловодства й документообігу не означає повного переходу до без паперового діловодства. Позитивним у паперовому діловодстві є традиційне сприйняття важливості саме паперового документа суб’єктами діловодства. Тому модель перехідного етапу діловодства сьогодення – це модель гібридного діловодства, в якій використовуються паперові документи, електронні </w:t>
      </w:r>
      <w:proofErr w:type="spellStart"/>
      <w:r w:rsidRPr="00EA73F0">
        <w:rPr>
          <w:rFonts w:ascii="Times New Roman" w:hAnsi="Times New Roman" w:cs="Times New Roman"/>
          <w:sz w:val="28"/>
          <w:szCs w:val="28"/>
        </w:rPr>
        <w:t>реєстраційно</w:t>
      </w:r>
      <w:proofErr w:type="spellEnd"/>
      <w:r w:rsidRPr="00EA73F0">
        <w:rPr>
          <w:rFonts w:ascii="Times New Roman" w:hAnsi="Times New Roman" w:cs="Times New Roman"/>
          <w:sz w:val="28"/>
          <w:szCs w:val="28"/>
        </w:rPr>
        <w:t>-контрольні картки до них, документи в електронній формі. Саме тому пропонується розширити межі електронного діловодства, порівняно з електронним документообігом, й інтегрувати в цьому понятті можливість використання як електронний документообіг, так і документів в електронній формі, тобто всіх документів з електронним носієм інформації. Саме в цьому і полягає суть інтегруючих переваг електронного діловодства.</w:t>
      </w:r>
    </w:p>
    <w:p w14:paraId="3DF212E2" w14:textId="77777777" w:rsidR="006D2BFB" w:rsidRPr="00EA73F0" w:rsidRDefault="006D2BFB" w:rsidP="000F52D1">
      <w:pPr>
        <w:tabs>
          <w:tab w:val="left" w:pos="1134"/>
        </w:tabs>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t xml:space="preserve">Ідея електронного документообігу вже зараз </w:t>
      </w:r>
      <w:proofErr w:type="spellStart"/>
      <w:r w:rsidRPr="00EA73F0">
        <w:rPr>
          <w:rFonts w:ascii="Times New Roman" w:hAnsi="Times New Roman" w:cs="Times New Roman"/>
          <w:sz w:val="28"/>
          <w:szCs w:val="28"/>
        </w:rPr>
        <w:t>створю</w:t>
      </w:r>
      <w:proofErr w:type="spellEnd"/>
      <w:r w:rsidRPr="00EA73F0">
        <w:rPr>
          <w:rFonts w:ascii="Times New Roman" w:hAnsi="Times New Roman" w:cs="Times New Roman"/>
          <w:sz w:val="28"/>
          <w:szCs w:val="28"/>
        </w:rPr>
        <w:t xml:space="preserve"> добрі передумови для підвищення якості управління та сприяє утворенню цілісної електронної системи документообігу. перевага електронного документообігу над традиційним є безперечною, адже основною проблемою традиційної технології управління документообігом є практична неможливість централізовано відслідкувати рух документі організації. Електронний документообіг легко піддається оптимізації. Витрати на ведення електронного документообігу окупаються не лише завдяки підвищенню швидкості обміну інформацією та скороченню витрат на зберігання паперів, а й зменшенню кількості працівників, зайнятих роботою з документами.</w:t>
      </w:r>
    </w:p>
    <w:p w14:paraId="0ACB501B"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sz w:val="28"/>
          <w:szCs w:val="28"/>
        </w:rPr>
        <w:br w:type="page"/>
      </w:r>
    </w:p>
    <w:p w14:paraId="34CCD3C8" w14:textId="77777777" w:rsidR="006D2BFB" w:rsidRPr="00EA73F0" w:rsidRDefault="006D2BFB" w:rsidP="00AD5B3F">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СПИСОК ВИКОРИСТАНИХ ДЖЕРЕЛ</w:t>
      </w:r>
    </w:p>
    <w:p w14:paraId="30E56D6F" w14:textId="77777777" w:rsidR="006D2BFB" w:rsidRPr="00EA73F0" w:rsidRDefault="006D2BFB" w:rsidP="000F52D1">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iCs w:val="0"/>
          <w:sz w:val="28"/>
          <w:szCs w:val="28"/>
          <w:lang w:eastAsia="uk-UA"/>
        </w:rPr>
      </w:pPr>
    </w:p>
    <w:p w14:paraId="6CA403A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Апухтін</w:t>
      </w:r>
      <w:proofErr w:type="spellEnd"/>
      <w:r w:rsidRPr="00EA73F0">
        <w:rPr>
          <w:rFonts w:ascii="Times New Roman" w:eastAsia="Times New Roman" w:hAnsi="Times New Roman" w:cs="Times New Roman"/>
          <w:iCs w:val="0"/>
          <w:sz w:val="28"/>
          <w:szCs w:val="28"/>
          <w:lang w:eastAsia="uk-UA"/>
        </w:rPr>
        <w:t xml:space="preserve"> С. Інформаційна безпека як засіб протидії кіберзлочинності [Електронний ресурс]/Сергій </w:t>
      </w:r>
      <w:proofErr w:type="spellStart"/>
      <w:r w:rsidRPr="00EA73F0">
        <w:rPr>
          <w:rFonts w:ascii="Times New Roman" w:eastAsia="Times New Roman" w:hAnsi="Times New Roman" w:cs="Times New Roman"/>
          <w:iCs w:val="0"/>
          <w:sz w:val="28"/>
          <w:szCs w:val="28"/>
          <w:lang w:eastAsia="uk-UA"/>
        </w:rPr>
        <w:t>Апухтін</w:t>
      </w:r>
      <w:proofErr w:type="spellEnd"/>
      <w:r w:rsidRPr="00EA73F0">
        <w:rPr>
          <w:rFonts w:ascii="Times New Roman" w:eastAsia="Times New Roman" w:hAnsi="Times New Roman" w:cs="Times New Roman"/>
          <w:iCs w:val="0"/>
          <w:sz w:val="28"/>
          <w:szCs w:val="28"/>
          <w:lang w:eastAsia="uk-UA"/>
        </w:rPr>
        <w:t>. – Режим доступу: http://www.crime-research.ru/articles/Apuchtin/. – Назва з титул. екрану.</w:t>
      </w:r>
    </w:p>
    <w:p w14:paraId="6B2C1C3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Балюк</w:t>
      </w:r>
      <w:proofErr w:type="spellEnd"/>
      <w:r w:rsidRPr="00EA73F0">
        <w:rPr>
          <w:rFonts w:ascii="Times New Roman" w:eastAsia="Times New Roman" w:hAnsi="Times New Roman" w:cs="Times New Roman"/>
          <w:iCs w:val="0"/>
          <w:sz w:val="28"/>
          <w:szCs w:val="28"/>
          <w:lang w:eastAsia="uk-UA"/>
        </w:rPr>
        <w:t xml:space="preserve"> В. В. Стан інформатизації органів виконавчої влади як фактор готовності до широкого впровадження електронного врядування в Україні / В. В. </w:t>
      </w:r>
      <w:proofErr w:type="spellStart"/>
      <w:r w:rsidRPr="00EA73F0">
        <w:rPr>
          <w:rFonts w:ascii="Times New Roman" w:eastAsia="Times New Roman" w:hAnsi="Times New Roman" w:cs="Times New Roman"/>
          <w:iCs w:val="0"/>
          <w:sz w:val="28"/>
          <w:szCs w:val="28"/>
          <w:lang w:eastAsia="uk-UA"/>
        </w:rPr>
        <w:t>Балюк</w:t>
      </w:r>
      <w:proofErr w:type="spellEnd"/>
      <w:r w:rsidRPr="00EA73F0">
        <w:rPr>
          <w:rFonts w:ascii="Times New Roman" w:eastAsia="Times New Roman" w:hAnsi="Times New Roman" w:cs="Times New Roman"/>
          <w:iCs w:val="0"/>
          <w:sz w:val="28"/>
          <w:szCs w:val="28"/>
          <w:lang w:eastAsia="uk-UA"/>
        </w:rPr>
        <w:t xml:space="preserve">//Вітчизняний і зарубіжний досвід впровадження електронного урядування/ Збірник матеріалів науково-практичної конференції [За </w:t>
      </w:r>
      <w:proofErr w:type="spellStart"/>
      <w:r w:rsidRPr="00EA73F0">
        <w:rPr>
          <w:rFonts w:ascii="Times New Roman" w:eastAsia="Times New Roman" w:hAnsi="Times New Roman" w:cs="Times New Roman"/>
          <w:iCs w:val="0"/>
          <w:sz w:val="28"/>
          <w:szCs w:val="28"/>
          <w:lang w:eastAsia="uk-UA"/>
        </w:rPr>
        <w:t>заг</w:t>
      </w:r>
      <w:proofErr w:type="spellEnd"/>
      <w:r w:rsidRPr="00EA73F0">
        <w:rPr>
          <w:rFonts w:ascii="Times New Roman" w:eastAsia="Times New Roman" w:hAnsi="Times New Roman" w:cs="Times New Roman"/>
          <w:iCs w:val="0"/>
          <w:sz w:val="28"/>
          <w:szCs w:val="28"/>
          <w:lang w:eastAsia="uk-UA"/>
        </w:rPr>
        <w:t xml:space="preserve">. ред. д-ра наук з </w:t>
      </w:r>
      <w:proofErr w:type="spellStart"/>
      <w:r w:rsidRPr="00EA73F0">
        <w:rPr>
          <w:rFonts w:ascii="Times New Roman" w:eastAsia="Times New Roman" w:hAnsi="Times New Roman" w:cs="Times New Roman"/>
          <w:iCs w:val="0"/>
          <w:sz w:val="28"/>
          <w:szCs w:val="28"/>
          <w:lang w:eastAsia="uk-UA"/>
        </w:rPr>
        <w:t>держ</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упр</w:t>
      </w:r>
      <w:proofErr w:type="spellEnd"/>
      <w:r w:rsidRPr="00EA73F0">
        <w:rPr>
          <w:rFonts w:ascii="Times New Roman" w:eastAsia="Times New Roman" w:hAnsi="Times New Roman" w:cs="Times New Roman"/>
          <w:iCs w:val="0"/>
          <w:sz w:val="28"/>
          <w:szCs w:val="28"/>
          <w:lang w:eastAsia="uk-UA"/>
        </w:rPr>
        <w:t xml:space="preserve">., проф. С. А. </w:t>
      </w:r>
      <w:proofErr w:type="spellStart"/>
      <w:r w:rsidRPr="00EA73F0">
        <w:rPr>
          <w:rFonts w:ascii="Times New Roman" w:eastAsia="Times New Roman" w:hAnsi="Times New Roman" w:cs="Times New Roman"/>
          <w:iCs w:val="0"/>
          <w:sz w:val="28"/>
          <w:szCs w:val="28"/>
          <w:lang w:eastAsia="uk-UA"/>
        </w:rPr>
        <w:t>Чукут</w:t>
      </w:r>
      <w:proofErr w:type="spellEnd"/>
      <w:r w:rsidRPr="00EA73F0">
        <w:rPr>
          <w:rFonts w:ascii="Times New Roman" w:eastAsia="Times New Roman" w:hAnsi="Times New Roman" w:cs="Times New Roman"/>
          <w:iCs w:val="0"/>
          <w:sz w:val="28"/>
          <w:szCs w:val="28"/>
          <w:lang w:eastAsia="uk-UA"/>
        </w:rPr>
        <w:t>]. – К., 2014. – 1128 с.</w:t>
      </w:r>
    </w:p>
    <w:p w14:paraId="16426270"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Баранов Н. А. </w:t>
      </w:r>
      <w:proofErr w:type="spellStart"/>
      <w:r w:rsidRPr="00EA73F0">
        <w:rPr>
          <w:rFonts w:ascii="Times New Roman" w:eastAsia="Times New Roman" w:hAnsi="Times New Roman" w:cs="Times New Roman"/>
          <w:iCs w:val="0"/>
          <w:sz w:val="28"/>
          <w:szCs w:val="28"/>
          <w:lang w:eastAsia="uk-UA"/>
        </w:rPr>
        <w:t>Электронное</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правительство</w:t>
      </w:r>
      <w:proofErr w:type="spellEnd"/>
      <w:r w:rsidRPr="00EA73F0">
        <w:rPr>
          <w:rFonts w:ascii="Times New Roman" w:eastAsia="Times New Roman" w:hAnsi="Times New Roman" w:cs="Times New Roman"/>
          <w:iCs w:val="0"/>
          <w:sz w:val="28"/>
          <w:szCs w:val="28"/>
          <w:lang w:eastAsia="uk-UA"/>
        </w:rPr>
        <w:t xml:space="preserve"> в </w:t>
      </w:r>
      <w:proofErr w:type="spellStart"/>
      <w:r w:rsidRPr="00EA73F0">
        <w:rPr>
          <w:rFonts w:ascii="Times New Roman" w:eastAsia="Times New Roman" w:hAnsi="Times New Roman" w:cs="Times New Roman"/>
          <w:iCs w:val="0"/>
          <w:sz w:val="28"/>
          <w:szCs w:val="28"/>
          <w:lang w:eastAsia="uk-UA"/>
        </w:rPr>
        <w:t>системе</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административного</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управления</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Электронный</w:t>
      </w:r>
      <w:proofErr w:type="spellEnd"/>
      <w:r w:rsidRPr="00EA73F0">
        <w:rPr>
          <w:rFonts w:ascii="Times New Roman" w:eastAsia="Times New Roman" w:hAnsi="Times New Roman" w:cs="Times New Roman"/>
          <w:iCs w:val="0"/>
          <w:sz w:val="28"/>
          <w:szCs w:val="28"/>
          <w:lang w:eastAsia="uk-UA"/>
        </w:rPr>
        <w:t xml:space="preserve"> ресурс]/Н. А. Баранов. – Режим </w:t>
      </w:r>
      <w:proofErr w:type="spellStart"/>
      <w:r w:rsidRPr="00EA73F0">
        <w:rPr>
          <w:rFonts w:ascii="Times New Roman" w:eastAsia="Times New Roman" w:hAnsi="Times New Roman" w:cs="Times New Roman"/>
          <w:iCs w:val="0"/>
          <w:sz w:val="28"/>
          <w:szCs w:val="28"/>
          <w:lang w:eastAsia="uk-UA"/>
        </w:rPr>
        <w:t>доступа</w:t>
      </w:r>
      <w:proofErr w:type="spellEnd"/>
      <w:r w:rsidRPr="00EA73F0">
        <w:rPr>
          <w:rFonts w:ascii="Times New Roman" w:eastAsia="Times New Roman" w:hAnsi="Times New Roman" w:cs="Times New Roman"/>
          <w:iCs w:val="0"/>
          <w:sz w:val="28"/>
          <w:szCs w:val="28"/>
          <w:lang w:eastAsia="uk-UA"/>
        </w:rPr>
        <w:t xml:space="preserve"> : http://www.nicbar.narod.ru/adm_sist_lekzia11.htm. – Назва з титул. </w:t>
      </w:r>
      <w:proofErr w:type="spellStart"/>
      <w:r w:rsidRPr="00EA73F0">
        <w:rPr>
          <w:rFonts w:ascii="Times New Roman" w:eastAsia="Times New Roman" w:hAnsi="Times New Roman" w:cs="Times New Roman"/>
          <w:iCs w:val="0"/>
          <w:sz w:val="28"/>
          <w:szCs w:val="28"/>
          <w:lang w:eastAsia="uk-UA"/>
        </w:rPr>
        <w:t>экрану</w:t>
      </w:r>
      <w:proofErr w:type="spellEnd"/>
      <w:r w:rsidRPr="00EA73F0">
        <w:rPr>
          <w:rFonts w:ascii="Times New Roman" w:eastAsia="Times New Roman" w:hAnsi="Times New Roman" w:cs="Times New Roman"/>
          <w:iCs w:val="0"/>
          <w:sz w:val="28"/>
          <w:szCs w:val="28"/>
          <w:lang w:eastAsia="uk-UA"/>
        </w:rPr>
        <w:t>.</w:t>
      </w:r>
    </w:p>
    <w:p w14:paraId="0BC7260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Безпековий вимір міжнародних політичних комунікацій: глобальна криза демократії та культурної ідентичності / М. А. </w:t>
      </w:r>
      <w:proofErr w:type="spellStart"/>
      <w:r w:rsidRPr="00EA73F0">
        <w:rPr>
          <w:rFonts w:ascii="Times New Roman" w:eastAsia="Times New Roman" w:hAnsi="Times New Roman" w:cs="Times New Roman"/>
          <w:iCs w:val="0"/>
          <w:sz w:val="28"/>
          <w:szCs w:val="28"/>
          <w:lang w:eastAsia="uk-UA"/>
        </w:rPr>
        <w:t>Ожеван</w:t>
      </w:r>
      <w:proofErr w:type="spellEnd"/>
      <w:r w:rsidRPr="00EA73F0">
        <w:rPr>
          <w:rFonts w:ascii="Times New Roman" w:eastAsia="Times New Roman" w:hAnsi="Times New Roman" w:cs="Times New Roman"/>
          <w:iCs w:val="0"/>
          <w:sz w:val="28"/>
          <w:szCs w:val="28"/>
          <w:lang w:eastAsia="uk-UA"/>
        </w:rPr>
        <w:t xml:space="preserve">, О. А. Скляренко, Д. В. Дубов, В. В. Петров // Україна у систем міжнародної безпеки: Монографія / За </w:t>
      </w:r>
      <w:proofErr w:type="spellStart"/>
      <w:r w:rsidRPr="00EA73F0">
        <w:rPr>
          <w:rFonts w:ascii="Times New Roman" w:eastAsia="Times New Roman" w:hAnsi="Times New Roman" w:cs="Times New Roman"/>
          <w:iCs w:val="0"/>
          <w:sz w:val="28"/>
          <w:szCs w:val="28"/>
          <w:lang w:eastAsia="uk-UA"/>
        </w:rPr>
        <w:t>заг</w:t>
      </w:r>
      <w:proofErr w:type="spellEnd"/>
      <w:r w:rsidRPr="00EA73F0">
        <w:rPr>
          <w:rFonts w:ascii="Times New Roman" w:eastAsia="Times New Roman" w:hAnsi="Times New Roman" w:cs="Times New Roman"/>
          <w:iCs w:val="0"/>
          <w:sz w:val="28"/>
          <w:szCs w:val="28"/>
          <w:lang w:eastAsia="uk-UA"/>
        </w:rPr>
        <w:t>. ред. О. С. Власюка ; НПМБ при РНБО України. – К., 2009. – Розд.2. – С. 507–530.</w:t>
      </w:r>
    </w:p>
    <w:p w14:paraId="720B7F83"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Березовська, Ю.В. Нормативно-правова база інформаційного забезпечення органів місцевого самоврядування в сучасній Україні [Електронний ресурс]/Ю.В. Березовська. – Режим доступу: </w:t>
      </w:r>
      <w:hyperlink r:id="rId14" w:history="1">
        <w:r w:rsidRPr="00EA73F0">
          <w:rPr>
            <w:rFonts w:ascii="Times New Roman" w:eastAsia="Times New Roman" w:hAnsi="Times New Roman" w:cs="Times New Roman"/>
            <w:iCs w:val="0"/>
            <w:sz w:val="28"/>
            <w:szCs w:val="28"/>
            <w:u w:val="single"/>
            <w:lang w:eastAsia="uk-UA"/>
          </w:rPr>
          <w:t>http://mdgukid.at.ua/publ/</w:t>
        </w:r>
      </w:hyperlink>
      <w:r w:rsidRPr="00EA73F0">
        <w:rPr>
          <w:rFonts w:ascii="Times New Roman" w:eastAsia="Times New Roman" w:hAnsi="Times New Roman" w:cs="Times New Roman"/>
          <w:iCs w:val="0"/>
          <w:sz w:val="28"/>
          <w:szCs w:val="28"/>
          <w:lang w:eastAsia="uk-UA"/>
        </w:rPr>
        <w:t xml:space="preserve"> </w:t>
      </w:r>
    </w:p>
    <w:p w14:paraId="3E27A6AC"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Биркович</w:t>
      </w:r>
      <w:proofErr w:type="spellEnd"/>
      <w:r w:rsidRPr="00EA73F0">
        <w:rPr>
          <w:rFonts w:ascii="Times New Roman" w:eastAsia="Times New Roman" w:hAnsi="Times New Roman" w:cs="Times New Roman"/>
          <w:iCs w:val="0"/>
          <w:sz w:val="28"/>
          <w:szCs w:val="28"/>
          <w:lang w:eastAsia="uk-UA"/>
        </w:rPr>
        <w:t xml:space="preserve"> Т.І., </w:t>
      </w:r>
      <w:proofErr w:type="spellStart"/>
      <w:r w:rsidRPr="00EA73F0">
        <w:rPr>
          <w:rFonts w:ascii="Times New Roman" w:eastAsia="Times New Roman" w:hAnsi="Times New Roman" w:cs="Times New Roman"/>
          <w:iCs w:val="0"/>
          <w:sz w:val="28"/>
          <w:szCs w:val="28"/>
          <w:lang w:eastAsia="uk-UA"/>
        </w:rPr>
        <w:t>Биркович</w:t>
      </w:r>
      <w:proofErr w:type="spellEnd"/>
      <w:r w:rsidRPr="00EA73F0">
        <w:rPr>
          <w:rFonts w:ascii="Times New Roman" w:eastAsia="Times New Roman" w:hAnsi="Times New Roman" w:cs="Times New Roman"/>
          <w:iCs w:val="0"/>
          <w:sz w:val="28"/>
          <w:szCs w:val="28"/>
          <w:lang w:eastAsia="uk-UA"/>
        </w:rPr>
        <w:t xml:space="preserve"> В.І., Кабанець О.С. Механізми публічного управління у сфері цифрових трансформацій. Державне управління: удосконалення та розвиток. 22019. №9. URL: http://www.dy.nayka.com/ua/</w:t>
      </w:r>
    </w:p>
    <w:p w14:paraId="1231E57C"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Бойчун</w:t>
      </w:r>
      <w:proofErr w:type="spellEnd"/>
      <w:r w:rsidRPr="00EA73F0">
        <w:rPr>
          <w:rFonts w:ascii="Times New Roman" w:eastAsia="Times New Roman" w:hAnsi="Times New Roman" w:cs="Times New Roman"/>
          <w:iCs w:val="0"/>
          <w:sz w:val="28"/>
          <w:szCs w:val="28"/>
          <w:lang w:eastAsia="uk-UA"/>
        </w:rPr>
        <w:t xml:space="preserve"> С. О. Електронна демократія як тенденція глобального політичного розвитку [Текст] / </w:t>
      </w:r>
      <w:proofErr w:type="spellStart"/>
      <w:r w:rsidRPr="00EA73F0">
        <w:rPr>
          <w:rFonts w:ascii="Times New Roman" w:eastAsia="Times New Roman" w:hAnsi="Times New Roman" w:cs="Times New Roman"/>
          <w:iCs w:val="0"/>
          <w:sz w:val="28"/>
          <w:szCs w:val="28"/>
          <w:lang w:eastAsia="uk-UA"/>
        </w:rPr>
        <w:t>Бойчун</w:t>
      </w:r>
      <w:proofErr w:type="spellEnd"/>
      <w:r w:rsidRPr="00EA73F0">
        <w:rPr>
          <w:rFonts w:ascii="Times New Roman" w:eastAsia="Times New Roman" w:hAnsi="Times New Roman" w:cs="Times New Roman"/>
          <w:iCs w:val="0"/>
          <w:sz w:val="28"/>
          <w:szCs w:val="28"/>
          <w:lang w:eastAsia="uk-UA"/>
        </w:rPr>
        <w:t xml:space="preserve"> Сергій Олегович. – К., 2009. – 208 с.</w:t>
      </w:r>
    </w:p>
    <w:p w14:paraId="1F3D8716"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 xml:space="preserve">Бутко, М.П. Електронне урядування в Україні [Електронний ресурс]/ М.П. Бутко. – Режим доступу: </w:t>
      </w:r>
      <w:hyperlink r:id="rId15" w:history="1">
        <w:r w:rsidRPr="00EA73F0">
          <w:rPr>
            <w:rFonts w:ascii="Times New Roman" w:eastAsia="Times New Roman" w:hAnsi="Times New Roman" w:cs="Times New Roman"/>
            <w:iCs w:val="0"/>
            <w:sz w:val="28"/>
            <w:szCs w:val="28"/>
            <w:u w:val="single"/>
            <w:lang w:eastAsia="uk-UA"/>
          </w:rPr>
          <w:t>http://www.nbuv.gov.ua/old _</w:t>
        </w:r>
        <w:proofErr w:type="spellStart"/>
        <w:r w:rsidRPr="00EA73F0">
          <w:rPr>
            <w:rFonts w:ascii="Times New Roman" w:eastAsia="Times New Roman" w:hAnsi="Times New Roman" w:cs="Times New Roman"/>
            <w:iCs w:val="0"/>
            <w:sz w:val="28"/>
            <w:szCs w:val="28"/>
            <w:u w:val="single"/>
            <w:lang w:eastAsia="uk-UA"/>
          </w:rPr>
          <w:t>jrn</w:t>
        </w:r>
        <w:proofErr w:type="spellEnd"/>
        <w:r w:rsidRPr="00EA73F0">
          <w:rPr>
            <w:rFonts w:ascii="Times New Roman" w:eastAsia="Times New Roman" w:hAnsi="Times New Roman" w:cs="Times New Roman"/>
            <w:iCs w:val="0"/>
            <w:sz w:val="28"/>
            <w:szCs w:val="28"/>
            <w:u w:val="single"/>
            <w:lang w:eastAsia="uk-UA"/>
          </w:rPr>
          <w:t>/</w:t>
        </w:r>
        <w:proofErr w:type="spellStart"/>
        <w:r w:rsidRPr="00EA73F0">
          <w:rPr>
            <w:rFonts w:ascii="Times New Roman" w:eastAsia="Times New Roman" w:hAnsi="Times New Roman" w:cs="Times New Roman"/>
            <w:iCs w:val="0"/>
            <w:sz w:val="28"/>
            <w:szCs w:val="28"/>
            <w:u w:val="single"/>
            <w:lang w:eastAsia="uk-UA"/>
          </w:rPr>
          <w:t>Soc_Gum</w:t>
        </w:r>
        <w:proofErr w:type="spellEnd"/>
        <w:r w:rsidRPr="00EA73F0">
          <w:rPr>
            <w:rFonts w:ascii="Times New Roman" w:eastAsia="Times New Roman" w:hAnsi="Times New Roman" w:cs="Times New Roman"/>
            <w:iCs w:val="0"/>
            <w:sz w:val="28"/>
            <w:szCs w:val="28"/>
            <w:u w:val="single"/>
            <w:lang w:eastAsia="uk-UA"/>
          </w:rPr>
          <w:t xml:space="preserve">/ </w:t>
        </w:r>
        <w:proofErr w:type="spellStart"/>
        <w:r w:rsidRPr="00EA73F0">
          <w:rPr>
            <w:rFonts w:ascii="Times New Roman" w:eastAsia="Times New Roman" w:hAnsi="Times New Roman" w:cs="Times New Roman"/>
            <w:iCs w:val="0"/>
            <w:sz w:val="28"/>
            <w:szCs w:val="28"/>
            <w:u w:val="single"/>
            <w:lang w:eastAsia="uk-UA"/>
          </w:rPr>
          <w:t>Vcndtu</w:t>
        </w:r>
        <w:proofErr w:type="spellEnd"/>
        <w:r w:rsidRPr="00EA73F0">
          <w:rPr>
            <w:rFonts w:ascii="Times New Roman" w:eastAsia="Times New Roman" w:hAnsi="Times New Roman" w:cs="Times New Roman"/>
            <w:iCs w:val="0"/>
            <w:sz w:val="28"/>
            <w:szCs w:val="28"/>
            <w:u w:val="single"/>
            <w:lang w:eastAsia="uk-UA"/>
          </w:rPr>
          <w:t>/</w:t>
        </w:r>
      </w:hyperlink>
    </w:p>
    <w:p w14:paraId="167423F2"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Відділ досліджень інформаційного суспільства та інформаційних стратегій [Електронний ресурс]. – Режим доступу: </w:t>
      </w:r>
      <w:hyperlink r:id="rId16" w:history="1">
        <w:r w:rsidRPr="00EA73F0">
          <w:rPr>
            <w:rFonts w:ascii="Times New Roman" w:eastAsia="Times New Roman" w:hAnsi="Times New Roman" w:cs="Times New Roman"/>
            <w:iCs w:val="0"/>
            <w:sz w:val="28"/>
            <w:szCs w:val="28"/>
            <w:u w:val="single"/>
            <w:lang w:eastAsia="uk-UA"/>
          </w:rPr>
          <w:t>http://www.niss.gov.ua/ information</w:t>
        </w:r>
      </w:hyperlink>
      <w:r w:rsidRPr="00EA73F0">
        <w:rPr>
          <w:rFonts w:ascii="Times New Roman" w:eastAsia="Times New Roman" w:hAnsi="Times New Roman" w:cs="Times New Roman"/>
          <w:iCs w:val="0"/>
          <w:sz w:val="28"/>
          <w:szCs w:val="28"/>
          <w:lang w:eastAsia="uk-UA"/>
        </w:rPr>
        <w:t>_society.html. – Назва з титул. екрана.</w:t>
      </w:r>
    </w:p>
    <w:p w14:paraId="0093C34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Волянська</w:t>
      </w:r>
      <w:proofErr w:type="spellEnd"/>
      <w:r w:rsidRPr="00EA73F0">
        <w:rPr>
          <w:rFonts w:ascii="Times New Roman" w:eastAsia="Times New Roman" w:hAnsi="Times New Roman" w:cs="Times New Roman"/>
          <w:iCs w:val="0"/>
          <w:sz w:val="28"/>
          <w:szCs w:val="28"/>
          <w:lang w:eastAsia="uk-UA"/>
        </w:rPr>
        <w:t xml:space="preserve">-Савчук Л.В. Документаційне забезпечення управлінської </w:t>
      </w:r>
      <w:proofErr w:type="spellStart"/>
      <w:r w:rsidRPr="00EA73F0">
        <w:rPr>
          <w:rFonts w:ascii="Times New Roman" w:eastAsia="Times New Roman" w:hAnsi="Times New Roman" w:cs="Times New Roman"/>
          <w:iCs w:val="0"/>
          <w:sz w:val="28"/>
          <w:szCs w:val="28"/>
          <w:lang w:eastAsia="uk-UA"/>
        </w:rPr>
        <w:t>діялььності</w:t>
      </w:r>
      <w:proofErr w:type="spellEnd"/>
      <w:r w:rsidRPr="00EA73F0">
        <w:rPr>
          <w:rFonts w:ascii="Times New Roman" w:eastAsia="Times New Roman" w:hAnsi="Times New Roman" w:cs="Times New Roman"/>
          <w:iCs w:val="0"/>
          <w:sz w:val="28"/>
          <w:szCs w:val="28"/>
          <w:lang w:eastAsia="uk-UA"/>
        </w:rPr>
        <w:t xml:space="preserve"> підприємств в Україні / Л.В. </w:t>
      </w:r>
      <w:proofErr w:type="spellStart"/>
      <w:r w:rsidRPr="00EA73F0">
        <w:rPr>
          <w:rFonts w:ascii="Times New Roman" w:eastAsia="Times New Roman" w:hAnsi="Times New Roman" w:cs="Times New Roman"/>
          <w:iCs w:val="0"/>
          <w:sz w:val="28"/>
          <w:szCs w:val="28"/>
          <w:lang w:eastAsia="uk-UA"/>
        </w:rPr>
        <w:t>Волянська</w:t>
      </w:r>
      <w:proofErr w:type="spellEnd"/>
      <w:r w:rsidRPr="00EA73F0">
        <w:rPr>
          <w:rFonts w:ascii="Times New Roman" w:eastAsia="Times New Roman" w:hAnsi="Times New Roman" w:cs="Times New Roman"/>
          <w:iCs w:val="0"/>
          <w:sz w:val="28"/>
          <w:szCs w:val="28"/>
          <w:lang w:eastAsia="uk-UA"/>
        </w:rPr>
        <w:t xml:space="preserve">-Савчук, Б.О. Погорілий // </w:t>
      </w:r>
      <w:proofErr w:type="spellStart"/>
      <w:r w:rsidRPr="00EA73F0">
        <w:rPr>
          <w:rFonts w:ascii="Times New Roman" w:eastAsia="Times New Roman" w:hAnsi="Times New Roman" w:cs="Times New Roman"/>
          <w:iCs w:val="0"/>
          <w:sz w:val="28"/>
          <w:szCs w:val="28"/>
          <w:lang w:eastAsia="uk-UA"/>
        </w:rPr>
        <w:t>Economy</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Zarzdzanie</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East</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European</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Conference</w:t>
      </w:r>
      <w:proofErr w:type="spellEnd"/>
      <w:r w:rsidRPr="00EA73F0">
        <w:rPr>
          <w:rFonts w:ascii="Times New Roman" w:eastAsia="Times New Roman" w:hAnsi="Times New Roman" w:cs="Times New Roman"/>
          <w:iCs w:val="0"/>
          <w:sz w:val="28"/>
          <w:szCs w:val="28"/>
          <w:lang w:eastAsia="uk-UA"/>
        </w:rPr>
        <w:t xml:space="preserve"> 29.11.2016 – 30.11.2016 / </w:t>
      </w:r>
      <w:proofErr w:type="spellStart"/>
      <w:r w:rsidRPr="00EA73F0">
        <w:rPr>
          <w:rFonts w:ascii="Times New Roman" w:eastAsia="Times New Roman" w:hAnsi="Times New Roman" w:cs="Times New Roman"/>
          <w:iCs w:val="0"/>
          <w:sz w:val="28"/>
          <w:szCs w:val="28"/>
          <w:lang w:eastAsia="uk-UA"/>
        </w:rPr>
        <w:t>Poznan</w:t>
      </w:r>
      <w:proofErr w:type="spellEnd"/>
      <w:r w:rsidRPr="00EA73F0">
        <w:rPr>
          <w:rFonts w:ascii="Times New Roman" w:eastAsia="Times New Roman" w:hAnsi="Times New Roman" w:cs="Times New Roman"/>
          <w:iCs w:val="0"/>
          <w:sz w:val="28"/>
          <w:szCs w:val="28"/>
          <w:lang w:eastAsia="uk-UA"/>
        </w:rPr>
        <w:t xml:space="preserve"> (PL) С. 34–37.</w:t>
      </w:r>
    </w:p>
    <w:p w14:paraId="3FB7FFEB"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Галузь зв’язку: цифри та факти [Електронний ресурс] // Національна комісія, що здійснює державне регулювання у сфері зв’язку та інформатизації [сайт]. Режим доступу :</w:t>
      </w:r>
      <w:proofErr w:type="spellStart"/>
      <w:r w:rsidRPr="00EA73F0">
        <w:rPr>
          <w:rFonts w:ascii="Times New Roman" w:eastAsia="Times New Roman" w:hAnsi="Times New Roman" w:cs="Times New Roman"/>
          <w:iCs w:val="0"/>
          <w:sz w:val="28"/>
          <w:szCs w:val="28"/>
          <w:lang w:eastAsia="uk-UA"/>
        </w:rPr>
        <w:t>http</w:t>
      </w:r>
      <w:proofErr w:type="spellEnd"/>
      <w:r w:rsidRPr="00EA73F0">
        <w:rPr>
          <w:rFonts w:ascii="Times New Roman" w:eastAsia="Times New Roman" w:hAnsi="Times New Roman" w:cs="Times New Roman"/>
          <w:iCs w:val="0"/>
          <w:sz w:val="28"/>
          <w:szCs w:val="28"/>
          <w:lang w:eastAsia="uk-UA"/>
        </w:rPr>
        <w:t xml:space="preserve">://www.nkrzi.gov.ua/uk/1360082595/ </w:t>
      </w:r>
    </w:p>
    <w:p w14:paraId="10E1B4E4"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Гнатюк С. Л. Проблеми становлення інформаційного суспільства в Україні / С. Л. Гнатюк, С. І. </w:t>
      </w:r>
      <w:proofErr w:type="spellStart"/>
      <w:r w:rsidRPr="00EA73F0">
        <w:rPr>
          <w:rFonts w:ascii="Times New Roman" w:eastAsia="Times New Roman" w:hAnsi="Times New Roman" w:cs="Times New Roman"/>
          <w:iCs w:val="0"/>
          <w:sz w:val="28"/>
          <w:szCs w:val="28"/>
          <w:lang w:eastAsia="uk-UA"/>
        </w:rPr>
        <w:t>Здіорук</w:t>
      </w:r>
      <w:proofErr w:type="spellEnd"/>
      <w:r w:rsidRPr="00EA73F0">
        <w:rPr>
          <w:rFonts w:ascii="Times New Roman" w:eastAsia="Times New Roman" w:hAnsi="Times New Roman" w:cs="Times New Roman"/>
          <w:iCs w:val="0"/>
          <w:sz w:val="28"/>
          <w:szCs w:val="28"/>
          <w:lang w:eastAsia="uk-UA"/>
        </w:rPr>
        <w:t xml:space="preserve"> // Стратегічні пріоритети. – 2013. – № 1 (2). – С. 95–101.</w:t>
      </w:r>
    </w:p>
    <w:p w14:paraId="3DE5379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Голобуцький</w:t>
      </w:r>
      <w:proofErr w:type="spellEnd"/>
      <w:r w:rsidRPr="00EA73F0">
        <w:rPr>
          <w:rFonts w:ascii="Times New Roman" w:eastAsia="Times New Roman" w:hAnsi="Times New Roman" w:cs="Times New Roman"/>
          <w:iCs w:val="0"/>
          <w:sz w:val="28"/>
          <w:szCs w:val="28"/>
          <w:lang w:eastAsia="uk-UA"/>
        </w:rPr>
        <w:t xml:space="preserve"> О. Концепція електронного урядування і сучасні потреби України/О. </w:t>
      </w:r>
      <w:proofErr w:type="spellStart"/>
      <w:r w:rsidRPr="00EA73F0">
        <w:rPr>
          <w:rFonts w:ascii="Times New Roman" w:eastAsia="Times New Roman" w:hAnsi="Times New Roman" w:cs="Times New Roman"/>
          <w:iCs w:val="0"/>
          <w:sz w:val="28"/>
          <w:szCs w:val="28"/>
          <w:lang w:eastAsia="uk-UA"/>
        </w:rPr>
        <w:t>Голобуцький</w:t>
      </w:r>
      <w:proofErr w:type="spellEnd"/>
      <w:r w:rsidRPr="00EA73F0">
        <w:rPr>
          <w:rFonts w:ascii="Times New Roman" w:eastAsia="Times New Roman" w:hAnsi="Times New Roman" w:cs="Times New Roman"/>
          <w:iCs w:val="0"/>
          <w:sz w:val="28"/>
          <w:szCs w:val="28"/>
          <w:lang w:eastAsia="uk-UA"/>
        </w:rPr>
        <w:t>// Політичний менеджмент. – 2005. – № 5 (14). – C. 75–86.</w:t>
      </w:r>
    </w:p>
    <w:p w14:paraId="1D926E8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Головатий М. Ф. Діалог між владою і громадським суспільством – найважливіша засада формування української державності / М. Ф. Головатий // Наукові праці МАУП. – 2011. – № 3 / 30. – С. 5–9.</w:t>
      </w:r>
    </w:p>
    <w:p w14:paraId="15A60BC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Гуменна К.Р. Порівняльний аналіз цифрових стратегій України та Польщі. Вісник Національної академії державного управління при Президентові України. Серія: державне управління.2019.№4 с.77-85</w:t>
      </w:r>
    </w:p>
    <w:p w14:paraId="1E1DAA2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Гучко</w:t>
      </w:r>
      <w:proofErr w:type="spellEnd"/>
      <w:r w:rsidRPr="00EA73F0">
        <w:rPr>
          <w:rFonts w:ascii="Times New Roman" w:eastAsia="Times New Roman" w:hAnsi="Times New Roman" w:cs="Times New Roman"/>
          <w:iCs w:val="0"/>
          <w:sz w:val="28"/>
          <w:szCs w:val="28"/>
          <w:lang w:eastAsia="uk-UA"/>
        </w:rPr>
        <w:t xml:space="preserve">, Р.Ю. Нові інформаційні технології в управлінському процесі [Електронний ресурс]/ Р.Ю. </w:t>
      </w:r>
      <w:proofErr w:type="spellStart"/>
      <w:r w:rsidRPr="00EA73F0">
        <w:rPr>
          <w:rFonts w:ascii="Times New Roman" w:eastAsia="Times New Roman" w:hAnsi="Times New Roman" w:cs="Times New Roman"/>
          <w:iCs w:val="0"/>
          <w:sz w:val="28"/>
          <w:szCs w:val="28"/>
          <w:lang w:eastAsia="uk-UA"/>
        </w:rPr>
        <w:t>Гучко</w:t>
      </w:r>
      <w:proofErr w:type="spellEnd"/>
      <w:r w:rsidRPr="00EA73F0">
        <w:rPr>
          <w:rFonts w:ascii="Times New Roman" w:eastAsia="Times New Roman" w:hAnsi="Times New Roman" w:cs="Times New Roman"/>
          <w:iCs w:val="0"/>
          <w:sz w:val="28"/>
          <w:szCs w:val="28"/>
          <w:lang w:eastAsia="uk-UA"/>
        </w:rPr>
        <w:t xml:space="preserve">. – Режим доступу: </w:t>
      </w:r>
      <w:hyperlink r:id="rId17" w:history="1">
        <w:r w:rsidRPr="00EA73F0">
          <w:rPr>
            <w:rFonts w:ascii="Times New Roman" w:eastAsia="Times New Roman" w:hAnsi="Times New Roman" w:cs="Times New Roman"/>
            <w:iCs w:val="0"/>
            <w:sz w:val="28"/>
            <w:szCs w:val="28"/>
            <w:u w:val="single"/>
            <w:lang w:eastAsia="uk-UA"/>
          </w:rPr>
          <w:t xml:space="preserve">http://kds.org.ua/blog/guchko-r-yu-tvorcha-robota-novi-informatsijni-tehnologii-vsuchasnomu-upravlinskomu </w:t>
        </w:r>
        <w:proofErr w:type="spellStart"/>
        <w:r w:rsidRPr="00EA73F0">
          <w:rPr>
            <w:rFonts w:ascii="Times New Roman" w:eastAsia="Times New Roman" w:hAnsi="Times New Roman" w:cs="Times New Roman"/>
            <w:iCs w:val="0"/>
            <w:sz w:val="28"/>
            <w:szCs w:val="28"/>
            <w:u w:val="single"/>
            <w:lang w:eastAsia="uk-UA"/>
          </w:rPr>
          <w:t>protsesi</w:t>
        </w:r>
        <w:proofErr w:type="spellEnd"/>
      </w:hyperlink>
    </w:p>
    <w:p w14:paraId="7314849C"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lastRenderedPageBreak/>
        <w:t>Даніл’ян</w:t>
      </w:r>
      <w:proofErr w:type="spellEnd"/>
      <w:r w:rsidRPr="00EA73F0">
        <w:rPr>
          <w:rFonts w:ascii="Times New Roman" w:eastAsia="Times New Roman" w:hAnsi="Times New Roman" w:cs="Times New Roman"/>
          <w:iCs w:val="0"/>
          <w:sz w:val="28"/>
          <w:szCs w:val="28"/>
          <w:lang w:eastAsia="uk-UA"/>
        </w:rPr>
        <w:t xml:space="preserve"> В. О. Інформаційне суспільство та перспективи його розвитку в Україні (соціально-філософський аналіз) [Текст]: монографія / В. О. </w:t>
      </w:r>
      <w:proofErr w:type="spellStart"/>
      <w:r w:rsidRPr="00EA73F0">
        <w:rPr>
          <w:rFonts w:ascii="Times New Roman" w:eastAsia="Times New Roman" w:hAnsi="Times New Roman" w:cs="Times New Roman"/>
          <w:iCs w:val="0"/>
          <w:sz w:val="28"/>
          <w:szCs w:val="28"/>
          <w:lang w:eastAsia="uk-UA"/>
        </w:rPr>
        <w:t>Даніл’ян</w:t>
      </w:r>
      <w:proofErr w:type="spellEnd"/>
      <w:r w:rsidRPr="00EA73F0">
        <w:rPr>
          <w:rFonts w:ascii="Times New Roman" w:eastAsia="Times New Roman" w:hAnsi="Times New Roman" w:cs="Times New Roman"/>
          <w:iCs w:val="0"/>
          <w:sz w:val="28"/>
          <w:szCs w:val="28"/>
          <w:lang w:eastAsia="uk-UA"/>
        </w:rPr>
        <w:t xml:space="preserve">. – Х.: Право, 2008. – 184 с. </w:t>
      </w:r>
    </w:p>
    <w:p w14:paraId="75303F9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Демкова М. Електронне урядування: світовий досвід та українські реалії/ М. Демкова, І. </w:t>
      </w:r>
      <w:proofErr w:type="spellStart"/>
      <w:r w:rsidRPr="00EA73F0">
        <w:rPr>
          <w:rFonts w:ascii="Times New Roman" w:eastAsia="Times New Roman" w:hAnsi="Times New Roman" w:cs="Times New Roman"/>
          <w:iCs w:val="0"/>
          <w:sz w:val="28"/>
          <w:szCs w:val="28"/>
          <w:lang w:eastAsia="uk-UA"/>
        </w:rPr>
        <w:t>Коліушко</w:t>
      </w:r>
      <w:proofErr w:type="spellEnd"/>
      <w:r w:rsidRPr="00EA73F0">
        <w:rPr>
          <w:rFonts w:ascii="Times New Roman" w:eastAsia="Times New Roman" w:hAnsi="Times New Roman" w:cs="Times New Roman"/>
          <w:iCs w:val="0"/>
          <w:sz w:val="28"/>
          <w:szCs w:val="28"/>
          <w:lang w:eastAsia="uk-UA"/>
        </w:rPr>
        <w:t xml:space="preserve"> // Електронне урядування: окремі аспекти становлення. Вісник Програми сприяння Парламенту України. – К, 2012. – С. 33–57.</w:t>
      </w:r>
    </w:p>
    <w:p w14:paraId="57048BD9"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Дмитренко В.І. Механізми впровадження електронного урядування на місцевому рівні [Електронний ресурс] / В.І. Дмитренко // КИЇВ. – 2018. – 248 с. – Режим доступу: </w:t>
      </w:r>
      <w:hyperlink r:id="rId18" w:history="1">
        <w:r w:rsidRPr="00EA73F0">
          <w:rPr>
            <w:rFonts w:ascii="Times New Roman" w:eastAsia="Times New Roman" w:hAnsi="Times New Roman" w:cs="Times New Roman"/>
            <w:iCs w:val="0"/>
            <w:sz w:val="28"/>
            <w:szCs w:val="28"/>
            <w:u w:val="single"/>
            <w:lang w:eastAsia="uk-UA"/>
          </w:rPr>
          <w:t>http://ipk.edu.ua/wp-content/uploads/2019/05/</w:t>
        </w:r>
      </w:hyperlink>
      <w:r w:rsidRPr="00EA73F0">
        <w:rPr>
          <w:rFonts w:ascii="Times New Roman" w:eastAsia="Times New Roman" w:hAnsi="Times New Roman" w:cs="Times New Roman"/>
          <w:iCs w:val="0"/>
          <w:sz w:val="28"/>
          <w:szCs w:val="28"/>
          <w:lang w:eastAsia="uk-UA"/>
        </w:rPr>
        <w:t xml:space="preserve"> </w:t>
      </w:r>
    </w:p>
    <w:p w14:paraId="6475F7B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Досвід впровадження е-демократії та е-урядування в Україні / [О. І. </w:t>
      </w:r>
      <w:proofErr w:type="spellStart"/>
      <w:r w:rsidRPr="00EA73F0">
        <w:rPr>
          <w:rFonts w:ascii="Times New Roman" w:eastAsia="Times New Roman" w:hAnsi="Times New Roman" w:cs="Times New Roman"/>
          <w:iCs w:val="0"/>
          <w:sz w:val="28"/>
          <w:szCs w:val="28"/>
          <w:lang w:eastAsia="uk-UA"/>
        </w:rPr>
        <w:t>Архипська</w:t>
      </w:r>
      <w:proofErr w:type="spellEnd"/>
      <w:r w:rsidRPr="00EA73F0">
        <w:rPr>
          <w:rFonts w:ascii="Times New Roman" w:eastAsia="Times New Roman" w:hAnsi="Times New Roman" w:cs="Times New Roman"/>
          <w:iCs w:val="0"/>
          <w:sz w:val="28"/>
          <w:szCs w:val="28"/>
          <w:lang w:eastAsia="uk-UA"/>
        </w:rPr>
        <w:t>, О. А. Баранов, С. В. Дзюба та ін.] ; за ред. С. В. Дзюби. – 2016. – 90 с.</w:t>
      </w:r>
    </w:p>
    <w:p w14:paraId="1CAE342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Доступ до інформації та електронне урядування / Автори-упорядники М. С. Демкова, М. В. </w:t>
      </w:r>
      <w:proofErr w:type="spellStart"/>
      <w:r w:rsidRPr="00EA73F0">
        <w:rPr>
          <w:rFonts w:ascii="Times New Roman" w:eastAsia="Times New Roman" w:hAnsi="Times New Roman" w:cs="Times New Roman"/>
          <w:iCs w:val="0"/>
          <w:sz w:val="28"/>
          <w:szCs w:val="28"/>
          <w:lang w:eastAsia="uk-UA"/>
        </w:rPr>
        <w:t>Фігель</w:t>
      </w:r>
      <w:proofErr w:type="spellEnd"/>
      <w:r w:rsidRPr="00EA73F0">
        <w:rPr>
          <w:rFonts w:ascii="Times New Roman" w:eastAsia="Times New Roman" w:hAnsi="Times New Roman" w:cs="Times New Roman"/>
          <w:iCs w:val="0"/>
          <w:sz w:val="28"/>
          <w:szCs w:val="28"/>
          <w:lang w:eastAsia="uk-UA"/>
        </w:rPr>
        <w:t>. – К. : Факт, 2014. – 336 с.</w:t>
      </w:r>
    </w:p>
    <w:p w14:paraId="621386D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Дубас</w:t>
      </w:r>
      <w:proofErr w:type="spellEnd"/>
      <w:r w:rsidRPr="00EA73F0">
        <w:rPr>
          <w:rFonts w:ascii="Times New Roman" w:eastAsia="Times New Roman" w:hAnsi="Times New Roman" w:cs="Times New Roman"/>
          <w:iCs w:val="0"/>
          <w:sz w:val="28"/>
          <w:szCs w:val="28"/>
          <w:lang w:eastAsia="uk-UA"/>
        </w:rPr>
        <w:t xml:space="preserve"> О. П. Електронна демократія: сутність і перспективи розвитку в Україні [Електронний ресурс]/ О.П. </w:t>
      </w:r>
      <w:proofErr w:type="spellStart"/>
      <w:r w:rsidRPr="00EA73F0">
        <w:rPr>
          <w:rFonts w:ascii="Times New Roman" w:eastAsia="Times New Roman" w:hAnsi="Times New Roman" w:cs="Times New Roman"/>
          <w:iCs w:val="0"/>
          <w:sz w:val="28"/>
          <w:szCs w:val="28"/>
          <w:lang w:eastAsia="uk-UA"/>
        </w:rPr>
        <w:t>Дубас</w:t>
      </w:r>
      <w:proofErr w:type="spellEnd"/>
      <w:r w:rsidRPr="00EA73F0">
        <w:rPr>
          <w:rFonts w:ascii="Times New Roman" w:eastAsia="Times New Roman" w:hAnsi="Times New Roman" w:cs="Times New Roman"/>
          <w:iCs w:val="0"/>
          <w:sz w:val="28"/>
          <w:szCs w:val="28"/>
          <w:lang w:eastAsia="uk-UA"/>
        </w:rPr>
        <w:t xml:space="preserve">. – Режим доступу: </w:t>
      </w:r>
      <w:hyperlink r:id="rId19" w:history="1">
        <w:r w:rsidRPr="00EA73F0">
          <w:rPr>
            <w:rFonts w:ascii="Times New Roman" w:eastAsia="Times New Roman" w:hAnsi="Times New Roman" w:cs="Times New Roman"/>
            <w:iCs w:val="0"/>
            <w:sz w:val="28"/>
            <w:szCs w:val="28"/>
            <w:u w:val="single"/>
            <w:lang w:eastAsia="uk-UA"/>
          </w:rPr>
          <w:t>http://archive.nbuv.gov.ua/portal/soc_gum/vdakk/2011_1/43.pdf</w:t>
        </w:r>
      </w:hyperlink>
    </w:p>
    <w:p w14:paraId="2229F686"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Дубов Д. В. Політичний вимір боротьби між правовласниками та «комп’ютерними піратами»: європейський контекст / Д. В. Дубов // Стратегічна панорама. – 2015. – № 1. – С. 160–164.</w:t>
      </w:r>
    </w:p>
    <w:p w14:paraId="3EE34088"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Дубов Д. В. Основи електронного урядування. Навчальний посібник / Д. В. Дубов, С. В. Дубова. – К. : Центр навчальної літератури, 2016. – 176 с.</w:t>
      </w:r>
    </w:p>
    <w:p w14:paraId="2F2F70A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Дюкрейм</w:t>
      </w:r>
      <w:proofErr w:type="spellEnd"/>
      <w:r w:rsidRPr="00EA73F0">
        <w:rPr>
          <w:rFonts w:ascii="Times New Roman" w:eastAsia="Times New Roman" w:hAnsi="Times New Roman" w:cs="Times New Roman"/>
          <w:iCs w:val="0"/>
          <w:sz w:val="28"/>
          <w:szCs w:val="28"/>
          <w:lang w:eastAsia="uk-UA"/>
        </w:rPr>
        <w:t xml:space="preserve"> А. В. </w:t>
      </w:r>
      <w:proofErr w:type="spellStart"/>
      <w:r w:rsidRPr="00EA73F0">
        <w:rPr>
          <w:rFonts w:ascii="Times New Roman" w:eastAsia="Times New Roman" w:hAnsi="Times New Roman" w:cs="Times New Roman"/>
          <w:iCs w:val="0"/>
          <w:sz w:val="28"/>
          <w:szCs w:val="28"/>
          <w:lang w:eastAsia="uk-UA"/>
        </w:rPr>
        <w:t>Кібербезпекова</w:t>
      </w:r>
      <w:proofErr w:type="spellEnd"/>
      <w:r w:rsidRPr="00EA73F0">
        <w:rPr>
          <w:rFonts w:ascii="Times New Roman" w:eastAsia="Times New Roman" w:hAnsi="Times New Roman" w:cs="Times New Roman"/>
          <w:iCs w:val="0"/>
          <w:sz w:val="28"/>
          <w:szCs w:val="28"/>
          <w:lang w:eastAsia="uk-UA"/>
        </w:rPr>
        <w:t xml:space="preserve"> політика в контекст трансформації політики безпеки США за адміністрації Б. Обами / А. В. </w:t>
      </w:r>
      <w:proofErr w:type="spellStart"/>
      <w:r w:rsidRPr="00EA73F0">
        <w:rPr>
          <w:rFonts w:ascii="Times New Roman" w:eastAsia="Times New Roman" w:hAnsi="Times New Roman" w:cs="Times New Roman"/>
          <w:iCs w:val="0"/>
          <w:sz w:val="28"/>
          <w:szCs w:val="28"/>
          <w:lang w:eastAsia="uk-UA"/>
        </w:rPr>
        <w:t>Дюкрейм</w:t>
      </w:r>
      <w:proofErr w:type="spellEnd"/>
      <w:r w:rsidRPr="00EA73F0">
        <w:rPr>
          <w:rFonts w:ascii="Times New Roman" w:eastAsia="Times New Roman" w:hAnsi="Times New Roman" w:cs="Times New Roman"/>
          <w:iCs w:val="0"/>
          <w:sz w:val="28"/>
          <w:szCs w:val="28"/>
          <w:lang w:eastAsia="uk-UA"/>
        </w:rPr>
        <w:t xml:space="preserve"> // Політичний менеджмент. – 2013. – № 1. – С. 156–163.</w:t>
      </w:r>
    </w:p>
    <w:p w14:paraId="4A02A3CB"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Дяків І. Б. </w:t>
      </w:r>
      <w:proofErr w:type="spellStart"/>
      <w:r w:rsidRPr="00EA73F0">
        <w:rPr>
          <w:rFonts w:ascii="Times New Roman" w:eastAsia="Times New Roman" w:hAnsi="Times New Roman" w:cs="Times New Roman"/>
          <w:iCs w:val="0"/>
          <w:sz w:val="28"/>
          <w:szCs w:val="28"/>
          <w:lang w:eastAsia="uk-UA"/>
        </w:rPr>
        <w:t>Кіберкомунізм</w:t>
      </w:r>
      <w:proofErr w:type="spellEnd"/>
      <w:r w:rsidRPr="00EA73F0">
        <w:rPr>
          <w:rFonts w:ascii="Times New Roman" w:eastAsia="Times New Roman" w:hAnsi="Times New Roman" w:cs="Times New Roman"/>
          <w:iCs w:val="0"/>
          <w:sz w:val="28"/>
          <w:szCs w:val="28"/>
          <w:lang w:eastAsia="uk-UA"/>
        </w:rPr>
        <w:t xml:space="preserve"> як спроба адаптації марксистських ідеологій до викликів інформаційного суспільства / І. Б. Дяків // Політичний менеджмент. – 2014. – № 2. – С. 109–119.</w:t>
      </w:r>
    </w:p>
    <w:p w14:paraId="625281C1"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lastRenderedPageBreak/>
        <w:t>Еличибов</w:t>
      </w:r>
      <w:proofErr w:type="spellEnd"/>
      <w:r w:rsidRPr="00EA73F0">
        <w:rPr>
          <w:rFonts w:ascii="Times New Roman" w:eastAsia="Times New Roman" w:hAnsi="Times New Roman" w:cs="Times New Roman"/>
          <w:iCs w:val="0"/>
          <w:sz w:val="28"/>
          <w:szCs w:val="28"/>
          <w:lang w:eastAsia="uk-UA"/>
        </w:rPr>
        <w:t xml:space="preserve"> К. Р. Порівняльна характеристика моделей </w:t>
      </w:r>
      <w:proofErr w:type="spellStart"/>
      <w:r w:rsidRPr="00EA73F0">
        <w:rPr>
          <w:rFonts w:ascii="Times New Roman" w:eastAsia="Times New Roman" w:hAnsi="Times New Roman" w:cs="Times New Roman"/>
          <w:iCs w:val="0"/>
          <w:sz w:val="28"/>
          <w:szCs w:val="28"/>
          <w:lang w:eastAsia="uk-UA"/>
        </w:rPr>
        <w:t>еУрядування</w:t>
      </w:r>
      <w:proofErr w:type="spellEnd"/>
      <w:r w:rsidRPr="00EA73F0">
        <w:rPr>
          <w:rFonts w:ascii="Times New Roman" w:eastAsia="Times New Roman" w:hAnsi="Times New Roman" w:cs="Times New Roman"/>
          <w:iCs w:val="0"/>
          <w:sz w:val="28"/>
          <w:szCs w:val="28"/>
          <w:lang w:eastAsia="uk-UA"/>
        </w:rPr>
        <w:t xml:space="preserve"> в контексті актуалізації використання технологій Веб 2.0 в систем державного управління / К. Р. </w:t>
      </w:r>
      <w:proofErr w:type="spellStart"/>
      <w:r w:rsidRPr="00EA73F0">
        <w:rPr>
          <w:rFonts w:ascii="Times New Roman" w:eastAsia="Times New Roman" w:hAnsi="Times New Roman" w:cs="Times New Roman"/>
          <w:iCs w:val="0"/>
          <w:sz w:val="28"/>
          <w:szCs w:val="28"/>
          <w:lang w:eastAsia="uk-UA"/>
        </w:rPr>
        <w:t>Еличибов</w:t>
      </w:r>
      <w:proofErr w:type="spellEnd"/>
      <w:r w:rsidRPr="00EA73F0">
        <w:rPr>
          <w:rFonts w:ascii="Times New Roman" w:eastAsia="Times New Roman" w:hAnsi="Times New Roman" w:cs="Times New Roman"/>
          <w:iCs w:val="0"/>
          <w:sz w:val="28"/>
          <w:szCs w:val="28"/>
          <w:lang w:eastAsia="uk-UA"/>
        </w:rPr>
        <w:t xml:space="preserve"> // Вісник </w:t>
      </w:r>
      <w:proofErr w:type="spellStart"/>
      <w:r w:rsidRPr="00EA73F0">
        <w:rPr>
          <w:rFonts w:ascii="Times New Roman" w:eastAsia="Times New Roman" w:hAnsi="Times New Roman" w:cs="Times New Roman"/>
          <w:iCs w:val="0"/>
          <w:sz w:val="28"/>
          <w:szCs w:val="28"/>
          <w:lang w:eastAsia="uk-UA"/>
        </w:rPr>
        <w:t>ДАКіМ</w:t>
      </w:r>
      <w:proofErr w:type="spellEnd"/>
      <w:r w:rsidRPr="00EA73F0">
        <w:rPr>
          <w:rFonts w:ascii="Times New Roman" w:eastAsia="Times New Roman" w:hAnsi="Times New Roman" w:cs="Times New Roman"/>
          <w:iCs w:val="0"/>
          <w:sz w:val="28"/>
          <w:szCs w:val="28"/>
          <w:lang w:eastAsia="uk-UA"/>
        </w:rPr>
        <w:t>. – 2014. – № 1. – С. 159–163.</w:t>
      </w:r>
    </w:p>
    <w:p w14:paraId="1248AF3E"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Електронний документообіг. URL: http://uk.wikipedia.org/wiki/ </w:t>
      </w:r>
      <w:proofErr w:type="spellStart"/>
      <w:r w:rsidRPr="00EA73F0">
        <w:rPr>
          <w:rFonts w:ascii="Times New Roman" w:eastAsia="Times New Roman" w:hAnsi="Times New Roman" w:cs="Times New Roman"/>
          <w:iCs w:val="0"/>
          <w:sz w:val="28"/>
          <w:szCs w:val="28"/>
          <w:lang w:eastAsia="uk-UA"/>
        </w:rPr>
        <w:t>Електронний_документообіг</w:t>
      </w:r>
      <w:proofErr w:type="spellEnd"/>
    </w:p>
    <w:p w14:paraId="0977A71B"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в Польщі [Електронний ресурс] / А.О. </w:t>
      </w:r>
      <w:proofErr w:type="spellStart"/>
      <w:r w:rsidRPr="00EA73F0">
        <w:rPr>
          <w:rFonts w:ascii="Times New Roman" w:eastAsia="Times New Roman" w:hAnsi="Times New Roman" w:cs="Times New Roman"/>
          <w:iCs w:val="0"/>
          <w:sz w:val="28"/>
          <w:szCs w:val="28"/>
          <w:lang w:eastAsia="uk-UA"/>
        </w:rPr>
        <w:t>Серенок</w:t>
      </w:r>
      <w:proofErr w:type="spellEnd"/>
      <w:r w:rsidRPr="00EA73F0">
        <w:rPr>
          <w:rFonts w:ascii="Times New Roman" w:eastAsia="Times New Roman" w:hAnsi="Times New Roman" w:cs="Times New Roman"/>
          <w:iCs w:val="0"/>
          <w:sz w:val="28"/>
          <w:szCs w:val="28"/>
          <w:lang w:eastAsia="uk-UA"/>
        </w:rPr>
        <w:t>. – Режим доступу: http://etransformation.org.ua/2014/07/08/78/</w:t>
      </w:r>
    </w:p>
    <w:p w14:paraId="4E527885"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Електронне урядування в Україні [Електронний ресурс]. – Режим доступу : http://www.google.com.ua/url?sa. – Назва з титул. екрану.</w:t>
      </w:r>
    </w:p>
    <w:p w14:paraId="4CE66B9E"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в Україні: аналіз та рекомендації. Результати дослідження / О. А. Баранов, І. Б. Жиляєв, М. С. Демкова, І. Г. </w:t>
      </w:r>
      <w:proofErr w:type="spellStart"/>
      <w:r w:rsidRPr="00EA73F0">
        <w:rPr>
          <w:rFonts w:ascii="Times New Roman" w:eastAsia="Times New Roman" w:hAnsi="Times New Roman" w:cs="Times New Roman"/>
          <w:iCs w:val="0"/>
          <w:sz w:val="28"/>
          <w:szCs w:val="28"/>
          <w:lang w:eastAsia="uk-UA"/>
        </w:rPr>
        <w:t>Малюкова</w:t>
      </w:r>
      <w:proofErr w:type="spellEnd"/>
      <w:r w:rsidRPr="00EA73F0">
        <w:rPr>
          <w:rFonts w:ascii="Times New Roman" w:eastAsia="Times New Roman" w:hAnsi="Times New Roman" w:cs="Times New Roman"/>
          <w:iCs w:val="0"/>
          <w:sz w:val="28"/>
          <w:szCs w:val="28"/>
          <w:lang w:eastAsia="uk-UA"/>
        </w:rPr>
        <w:t xml:space="preserve">. [За ред. І. Г. </w:t>
      </w:r>
      <w:proofErr w:type="spellStart"/>
      <w:r w:rsidRPr="00EA73F0">
        <w:rPr>
          <w:rFonts w:ascii="Times New Roman" w:eastAsia="Times New Roman" w:hAnsi="Times New Roman" w:cs="Times New Roman"/>
          <w:iCs w:val="0"/>
          <w:sz w:val="28"/>
          <w:szCs w:val="28"/>
          <w:lang w:eastAsia="uk-UA"/>
        </w:rPr>
        <w:t>Малюкової</w:t>
      </w:r>
      <w:proofErr w:type="spellEnd"/>
      <w:r w:rsidRPr="00EA73F0">
        <w:rPr>
          <w:rFonts w:ascii="Times New Roman" w:eastAsia="Times New Roman" w:hAnsi="Times New Roman" w:cs="Times New Roman"/>
          <w:iCs w:val="0"/>
          <w:sz w:val="28"/>
          <w:szCs w:val="28"/>
          <w:lang w:eastAsia="uk-UA"/>
        </w:rPr>
        <w:t>]. – К. : “Поліграф-Плюс”, 2017. – 254 с.</w:t>
      </w:r>
    </w:p>
    <w:p w14:paraId="3EBB7C6B"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крізь призму Польського досвіду [Електронний ресурс]. – Режим доступу: </w:t>
      </w:r>
      <w:hyperlink r:id="rId20" w:history="1">
        <w:r w:rsidRPr="00EA73F0">
          <w:rPr>
            <w:rFonts w:ascii="Times New Roman" w:eastAsia="Times New Roman" w:hAnsi="Times New Roman" w:cs="Times New Roman"/>
            <w:iCs w:val="0"/>
            <w:sz w:val="28"/>
            <w:szCs w:val="28"/>
            <w:u w:val="single"/>
            <w:lang w:eastAsia="uk-UA"/>
          </w:rPr>
          <w:t>http://www.dknii.gov.ua/content/elektronneuryaduvannya-skriz-pryzmu-polskogo-dosvidu</w:t>
        </w:r>
      </w:hyperlink>
    </w:p>
    <w:p w14:paraId="39A0DD8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Електронний уряд: науково-практичний довідник / Укладачі: </w:t>
      </w:r>
      <w:proofErr w:type="spellStart"/>
      <w:r w:rsidRPr="00EA73F0">
        <w:rPr>
          <w:rFonts w:ascii="Times New Roman" w:eastAsia="Times New Roman" w:hAnsi="Times New Roman" w:cs="Times New Roman"/>
          <w:iCs w:val="0"/>
          <w:sz w:val="28"/>
          <w:szCs w:val="28"/>
          <w:lang w:eastAsia="uk-UA"/>
        </w:rPr>
        <w:t>Чукут</w:t>
      </w:r>
      <w:proofErr w:type="spellEnd"/>
      <w:r w:rsidRPr="00EA73F0">
        <w:rPr>
          <w:rFonts w:ascii="Times New Roman" w:eastAsia="Times New Roman" w:hAnsi="Times New Roman" w:cs="Times New Roman"/>
          <w:iCs w:val="0"/>
          <w:sz w:val="28"/>
          <w:szCs w:val="28"/>
          <w:lang w:eastAsia="uk-UA"/>
        </w:rPr>
        <w:t xml:space="preserve"> С.А., Клименко І.В., </w:t>
      </w:r>
      <w:proofErr w:type="spellStart"/>
      <w:r w:rsidRPr="00EA73F0">
        <w:rPr>
          <w:rFonts w:ascii="Times New Roman" w:eastAsia="Times New Roman" w:hAnsi="Times New Roman" w:cs="Times New Roman"/>
          <w:iCs w:val="0"/>
          <w:sz w:val="28"/>
          <w:szCs w:val="28"/>
          <w:lang w:eastAsia="uk-UA"/>
        </w:rPr>
        <w:t>Линьов</w:t>
      </w:r>
      <w:proofErr w:type="spellEnd"/>
      <w:r w:rsidRPr="00EA73F0">
        <w:rPr>
          <w:rFonts w:ascii="Times New Roman" w:eastAsia="Times New Roman" w:hAnsi="Times New Roman" w:cs="Times New Roman"/>
          <w:iCs w:val="0"/>
          <w:sz w:val="28"/>
          <w:szCs w:val="28"/>
          <w:lang w:eastAsia="uk-UA"/>
        </w:rPr>
        <w:t xml:space="preserve"> К.О. 2016. 85 c.</w:t>
      </w:r>
    </w:p>
    <w:p w14:paraId="6B604B6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Електронне урядування: перші кроки, перспективи та виклики. Досвід Головного управління державної служби України [Електронний ресурс]. – Режим доступу : http://ua.convdocs.org/docs/index-83141.html. – Назва з титул. екрану.</w:t>
      </w:r>
    </w:p>
    <w:p w14:paraId="68399EC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та електронна демократія: </w:t>
      </w:r>
      <w:proofErr w:type="spellStart"/>
      <w:r w:rsidRPr="00EA73F0">
        <w:rPr>
          <w:rFonts w:ascii="Times New Roman" w:eastAsia="Times New Roman" w:hAnsi="Times New Roman" w:cs="Times New Roman"/>
          <w:iCs w:val="0"/>
          <w:sz w:val="28"/>
          <w:szCs w:val="28"/>
          <w:lang w:eastAsia="uk-UA"/>
        </w:rPr>
        <w:t>навч</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посіб</w:t>
      </w:r>
      <w:proofErr w:type="spellEnd"/>
      <w:r w:rsidRPr="00EA73F0">
        <w:rPr>
          <w:rFonts w:ascii="Times New Roman" w:eastAsia="Times New Roman" w:hAnsi="Times New Roman" w:cs="Times New Roman"/>
          <w:iCs w:val="0"/>
          <w:sz w:val="28"/>
          <w:szCs w:val="28"/>
          <w:lang w:eastAsia="uk-UA"/>
        </w:rPr>
        <w:t xml:space="preserve">.: у 15 ч. / за </w:t>
      </w:r>
      <w:proofErr w:type="spellStart"/>
      <w:r w:rsidRPr="00EA73F0">
        <w:rPr>
          <w:rFonts w:ascii="Times New Roman" w:eastAsia="Times New Roman" w:hAnsi="Times New Roman" w:cs="Times New Roman"/>
          <w:iCs w:val="0"/>
          <w:sz w:val="28"/>
          <w:szCs w:val="28"/>
          <w:lang w:eastAsia="uk-UA"/>
        </w:rPr>
        <w:t>заг</w:t>
      </w:r>
      <w:proofErr w:type="spellEnd"/>
      <w:r w:rsidRPr="00EA73F0">
        <w:rPr>
          <w:rFonts w:ascii="Times New Roman" w:eastAsia="Times New Roman" w:hAnsi="Times New Roman" w:cs="Times New Roman"/>
          <w:iCs w:val="0"/>
          <w:sz w:val="28"/>
          <w:szCs w:val="28"/>
          <w:lang w:eastAsia="uk-UA"/>
        </w:rPr>
        <w:t xml:space="preserve">. ред. А.І. Семенченка, В.М. </w:t>
      </w:r>
      <w:proofErr w:type="spellStart"/>
      <w:r w:rsidRPr="00EA73F0">
        <w:rPr>
          <w:rFonts w:ascii="Times New Roman" w:eastAsia="Times New Roman" w:hAnsi="Times New Roman" w:cs="Times New Roman"/>
          <w:iCs w:val="0"/>
          <w:sz w:val="28"/>
          <w:szCs w:val="28"/>
          <w:lang w:eastAsia="uk-UA"/>
        </w:rPr>
        <w:t>Дрешпака</w:t>
      </w:r>
      <w:proofErr w:type="spellEnd"/>
      <w:r w:rsidRPr="00EA73F0">
        <w:rPr>
          <w:rFonts w:ascii="Times New Roman" w:eastAsia="Times New Roman" w:hAnsi="Times New Roman" w:cs="Times New Roman"/>
          <w:iCs w:val="0"/>
          <w:sz w:val="28"/>
          <w:szCs w:val="28"/>
          <w:lang w:eastAsia="uk-UA"/>
        </w:rPr>
        <w:t xml:space="preserve">. – К., 2017. Частина 2: Електронне урядування: основи та стратегії реалізації / [А.І. Семенченко, А.О. </w:t>
      </w:r>
      <w:proofErr w:type="spellStart"/>
      <w:r w:rsidRPr="00EA73F0">
        <w:rPr>
          <w:rFonts w:ascii="Times New Roman" w:eastAsia="Times New Roman" w:hAnsi="Times New Roman" w:cs="Times New Roman"/>
          <w:iCs w:val="0"/>
          <w:sz w:val="28"/>
          <w:szCs w:val="28"/>
          <w:lang w:eastAsia="uk-UA"/>
        </w:rPr>
        <w:t>Серенок</w:t>
      </w:r>
      <w:proofErr w:type="spellEnd"/>
      <w:r w:rsidRPr="00EA73F0">
        <w:rPr>
          <w:rFonts w:ascii="Times New Roman" w:eastAsia="Times New Roman" w:hAnsi="Times New Roman" w:cs="Times New Roman"/>
          <w:iCs w:val="0"/>
          <w:sz w:val="28"/>
          <w:szCs w:val="28"/>
          <w:lang w:eastAsia="uk-UA"/>
        </w:rPr>
        <w:t>]. – К.: ФОП Москаленко О.М., 2017. – 72 с.</w:t>
      </w:r>
    </w:p>
    <w:p w14:paraId="058E56BA"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та електронна демократія: </w:t>
      </w:r>
      <w:proofErr w:type="spellStart"/>
      <w:r w:rsidRPr="00EA73F0">
        <w:rPr>
          <w:rFonts w:ascii="Times New Roman" w:eastAsia="Times New Roman" w:hAnsi="Times New Roman" w:cs="Times New Roman"/>
          <w:iCs w:val="0"/>
          <w:sz w:val="28"/>
          <w:szCs w:val="28"/>
          <w:lang w:eastAsia="uk-UA"/>
        </w:rPr>
        <w:t>навч</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посіб</w:t>
      </w:r>
      <w:proofErr w:type="spellEnd"/>
      <w:r w:rsidRPr="00EA73F0">
        <w:rPr>
          <w:rFonts w:ascii="Times New Roman" w:eastAsia="Times New Roman" w:hAnsi="Times New Roman" w:cs="Times New Roman"/>
          <w:iCs w:val="0"/>
          <w:sz w:val="28"/>
          <w:szCs w:val="28"/>
          <w:lang w:eastAsia="uk-UA"/>
        </w:rPr>
        <w:t xml:space="preserve">.: у 15 ч. / за </w:t>
      </w:r>
      <w:proofErr w:type="spellStart"/>
      <w:r w:rsidRPr="00EA73F0">
        <w:rPr>
          <w:rFonts w:ascii="Times New Roman" w:eastAsia="Times New Roman" w:hAnsi="Times New Roman" w:cs="Times New Roman"/>
          <w:iCs w:val="0"/>
          <w:sz w:val="28"/>
          <w:szCs w:val="28"/>
          <w:lang w:eastAsia="uk-UA"/>
        </w:rPr>
        <w:t>заг</w:t>
      </w:r>
      <w:proofErr w:type="spellEnd"/>
      <w:r w:rsidRPr="00EA73F0">
        <w:rPr>
          <w:rFonts w:ascii="Times New Roman" w:eastAsia="Times New Roman" w:hAnsi="Times New Roman" w:cs="Times New Roman"/>
          <w:iCs w:val="0"/>
          <w:sz w:val="28"/>
          <w:szCs w:val="28"/>
          <w:lang w:eastAsia="uk-UA"/>
        </w:rPr>
        <w:t xml:space="preserve">. ред. А.І. Семенченка, В.М. </w:t>
      </w:r>
      <w:proofErr w:type="spellStart"/>
      <w:r w:rsidRPr="00EA73F0">
        <w:rPr>
          <w:rFonts w:ascii="Times New Roman" w:eastAsia="Times New Roman" w:hAnsi="Times New Roman" w:cs="Times New Roman"/>
          <w:iCs w:val="0"/>
          <w:sz w:val="28"/>
          <w:szCs w:val="28"/>
          <w:lang w:eastAsia="uk-UA"/>
        </w:rPr>
        <w:t>Дрешпака</w:t>
      </w:r>
      <w:proofErr w:type="spellEnd"/>
      <w:r w:rsidRPr="00EA73F0">
        <w:rPr>
          <w:rFonts w:ascii="Times New Roman" w:eastAsia="Times New Roman" w:hAnsi="Times New Roman" w:cs="Times New Roman"/>
          <w:iCs w:val="0"/>
          <w:sz w:val="28"/>
          <w:szCs w:val="28"/>
          <w:lang w:eastAsia="uk-UA"/>
        </w:rPr>
        <w:t xml:space="preserve">. – К., 2017. Частина 3: Електронна демократія: основи та стратегії реалізації / [Н.В. </w:t>
      </w:r>
      <w:proofErr w:type="spellStart"/>
      <w:r w:rsidRPr="00EA73F0">
        <w:rPr>
          <w:rFonts w:ascii="Times New Roman" w:eastAsia="Times New Roman" w:hAnsi="Times New Roman" w:cs="Times New Roman"/>
          <w:iCs w:val="0"/>
          <w:sz w:val="28"/>
          <w:szCs w:val="28"/>
          <w:lang w:eastAsia="uk-UA"/>
        </w:rPr>
        <w:t>Грицяк</w:t>
      </w:r>
      <w:proofErr w:type="spellEnd"/>
      <w:r w:rsidRPr="00EA73F0">
        <w:rPr>
          <w:rFonts w:ascii="Times New Roman" w:eastAsia="Times New Roman" w:hAnsi="Times New Roman" w:cs="Times New Roman"/>
          <w:iCs w:val="0"/>
          <w:sz w:val="28"/>
          <w:szCs w:val="28"/>
          <w:lang w:eastAsia="uk-UA"/>
        </w:rPr>
        <w:t xml:space="preserve">, А.І. </w:t>
      </w:r>
      <w:r w:rsidRPr="00EA73F0">
        <w:rPr>
          <w:rFonts w:ascii="Times New Roman" w:eastAsia="Times New Roman" w:hAnsi="Times New Roman" w:cs="Times New Roman"/>
          <w:iCs w:val="0"/>
          <w:sz w:val="28"/>
          <w:szCs w:val="28"/>
          <w:lang w:eastAsia="uk-UA"/>
        </w:rPr>
        <w:lastRenderedPageBreak/>
        <w:t>Семенченко, І.Б. Жиляєв]. – К.: ФОП Москаленко О. М., 2017. – 84 с. ISBN 978-966-2214</w:t>
      </w:r>
    </w:p>
    <w:p w14:paraId="40A1C3C9"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Електронне урядування та електронна демократія: </w:t>
      </w:r>
      <w:proofErr w:type="spellStart"/>
      <w:r w:rsidRPr="00EA73F0">
        <w:rPr>
          <w:rFonts w:ascii="Times New Roman" w:eastAsia="Times New Roman" w:hAnsi="Times New Roman" w:cs="Times New Roman"/>
          <w:iCs w:val="0"/>
          <w:sz w:val="28"/>
          <w:szCs w:val="28"/>
          <w:lang w:eastAsia="uk-UA"/>
        </w:rPr>
        <w:t>навч</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посіб</w:t>
      </w:r>
      <w:proofErr w:type="spellEnd"/>
      <w:r w:rsidRPr="00EA73F0">
        <w:rPr>
          <w:rFonts w:ascii="Times New Roman" w:eastAsia="Times New Roman" w:hAnsi="Times New Roman" w:cs="Times New Roman"/>
          <w:iCs w:val="0"/>
          <w:sz w:val="28"/>
          <w:szCs w:val="28"/>
          <w:lang w:eastAsia="uk-UA"/>
        </w:rPr>
        <w:t xml:space="preserve">. у 15 ч., частина 6: Моніторинг, оцінювання та прогнозування розвитку системи електронного урядування / [С.К. </w:t>
      </w:r>
      <w:proofErr w:type="spellStart"/>
      <w:r w:rsidRPr="00EA73F0">
        <w:rPr>
          <w:rFonts w:ascii="Times New Roman" w:eastAsia="Times New Roman" w:hAnsi="Times New Roman" w:cs="Times New Roman"/>
          <w:iCs w:val="0"/>
          <w:sz w:val="28"/>
          <w:szCs w:val="28"/>
          <w:lang w:eastAsia="uk-UA"/>
        </w:rPr>
        <w:t>Полумієнко</w:t>
      </w:r>
      <w:proofErr w:type="spellEnd"/>
      <w:r w:rsidRPr="00EA73F0">
        <w:rPr>
          <w:rFonts w:ascii="Times New Roman" w:eastAsia="Times New Roman" w:hAnsi="Times New Roman" w:cs="Times New Roman"/>
          <w:iCs w:val="0"/>
          <w:sz w:val="28"/>
          <w:szCs w:val="28"/>
          <w:lang w:eastAsia="uk-UA"/>
        </w:rPr>
        <w:t>]. Київ: ФОП Москаленко О.М. 2017. 64 с.</w:t>
      </w:r>
    </w:p>
    <w:p w14:paraId="18E0C1E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Е-урядування – ключ до реформ в Україні. 2019. URL: http://www.kmu.gov.ua/ua/news/e-uryaduvannya-klyuch-do-reform-v-ukrayini.</w:t>
      </w:r>
    </w:p>
    <w:p w14:paraId="017C54A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Ємельяненко О.М. Електронний уряд: інноваційні підходи до політики і управління в інформаційному суспільстві: </w:t>
      </w:r>
      <w:proofErr w:type="spellStart"/>
      <w:r w:rsidRPr="00EA73F0">
        <w:rPr>
          <w:rFonts w:ascii="Times New Roman" w:eastAsia="Times New Roman" w:hAnsi="Times New Roman" w:cs="Times New Roman"/>
          <w:iCs w:val="0"/>
          <w:sz w:val="28"/>
          <w:szCs w:val="28"/>
          <w:lang w:eastAsia="uk-UA"/>
        </w:rPr>
        <w:t>автореф</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Дис</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канд</w:t>
      </w:r>
      <w:proofErr w:type="spellEnd"/>
      <w:r w:rsidRPr="00EA73F0">
        <w:rPr>
          <w:rFonts w:ascii="Times New Roman" w:eastAsia="Times New Roman" w:hAnsi="Times New Roman" w:cs="Times New Roman"/>
          <w:iCs w:val="0"/>
          <w:sz w:val="28"/>
          <w:szCs w:val="28"/>
          <w:lang w:eastAsia="uk-UA"/>
        </w:rPr>
        <w:t>.. політ. наук: спец. 23.00.02 «Політичні інститути та процеси»/ О.М. Ємельяненко.- О., 2008. -17 с.</w:t>
      </w:r>
    </w:p>
    <w:p w14:paraId="19C83CF3"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06.09.2012 №2203-VI «Про адміністративні послуги» </w:t>
      </w:r>
      <w:hyperlink r:id="rId21" w:anchor="Text" w:history="1">
        <w:r w:rsidRPr="00EA73F0">
          <w:rPr>
            <w:rFonts w:ascii="Times New Roman" w:eastAsia="Times New Roman" w:hAnsi="Times New Roman" w:cs="Times New Roman"/>
            <w:iCs w:val="0"/>
            <w:sz w:val="28"/>
            <w:szCs w:val="28"/>
            <w:u w:val="single"/>
            <w:lang w:eastAsia="uk-UA"/>
          </w:rPr>
          <w:t>https://zakon.rada.gov.ua/laws/show/5203-17#Text</w:t>
        </w:r>
      </w:hyperlink>
    </w:p>
    <w:p w14:paraId="31D6E52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22 травня 2003 року № 851-IV «Про електронні документи та електронний документообіг» </w:t>
      </w:r>
      <w:hyperlink r:id="rId22" w:anchor="Text" w:history="1">
        <w:r w:rsidRPr="00EA73F0">
          <w:rPr>
            <w:rFonts w:ascii="Times New Roman" w:eastAsia="Times New Roman" w:hAnsi="Times New Roman" w:cs="Times New Roman"/>
            <w:iCs w:val="0"/>
            <w:sz w:val="28"/>
            <w:szCs w:val="28"/>
            <w:u w:val="single"/>
            <w:lang w:eastAsia="uk-UA"/>
          </w:rPr>
          <w:t>https://zakon.rada.gov.ua/laws/show/851-15#Text</w:t>
        </w:r>
      </w:hyperlink>
    </w:p>
    <w:p w14:paraId="1C23162E"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2 жовтня 1992 р. № 48. «Про інформацію». URL: </w:t>
      </w:r>
      <w:hyperlink r:id="rId23" w:history="1">
        <w:r w:rsidRPr="00EA73F0">
          <w:rPr>
            <w:rFonts w:ascii="Times New Roman" w:eastAsia="Times New Roman" w:hAnsi="Times New Roman" w:cs="Times New Roman"/>
            <w:iCs w:val="0"/>
            <w:sz w:val="28"/>
            <w:szCs w:val="28"/>
            <w:u w:val="single"/>
            <w:lang w:eastAsia="uk-UA"/>
          </w:rPr>
          <w:t>http://zakon.rada.gov.ua/cgi-bin/laws/main.cgi?nreg=2657-12</w:t>
        </w:r>
      </w:hyperlink>
    </w:p>
    <w:p w14:paraId="0916933B"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05.07.1994 №80/94 ВР «Про захист в інформаційно-комунікаційних системах» </w:t>
      </w:r>
      <w:hyperlink r:id="rId24" w:history="1">
        <w:r w:rsidRPr="00EA73F0">
          <w:rPr>
            <w:rFonts w:ascii="Times New Roman" w:eastAsia="Times New Roman" w:hAnsi="Times New Roman" w:cs="Times New Roman"/>
            <w:iCs w:val="0"/>
            <w:sz w:val="28"/>
            <w:szCs w:val="28"/>
            <w:u w:val="single"/>
            <w:lang w:eastAsia="uk-UA"/>
          </w:rPr>
          <w:t>http://zakon3.rada.gov.ua/laws/show/80/94</w:t>
        </w:r>
      </w:hyperlink>
    </w:p>
    <w:p w14:paraId="421AF638"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04.02.1998 №75/98-вр «Про Концепцію Національної програми інформатизації» </w:t>
      </w:r>
      <w:hyperlink r:id="rId25" w:history="1">
        <w:r w:rsidRPr="00EA73F0">
          <w:rPr>
            <w:rFonts w:ascii="Times New Roman" w:eastAsia="Times New Roman" w:hAnsi="Times New Roman" w:cs="Times New Roman"/>
            <w:iCs w:val="0"/>
            <w:sz w:val="28"/>
            <w:szCs w:val="28"/>
            <w:u w:val="single"/>
            <w:lang w:eastAsia="uk-UA"/>
          </w:rPr>
          <w:t>http://zakon2.rada.gov.ua/laws/show/75/98</w:t>
        </w:r>
      </w:hyperlink>
    </w:p>
    <w:p w14:paraId="1F6491E2"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Закон України від 04.02.1998 №74/98-вр «Про Національну програму інформатизації» </w:t>
      </w:r>
      <w:hyperlink r:id="rId26" w:history="1">
        <w:r w:rsidRPr="00EA73F0">
          <w:rPr>
            <w:rFonts w:ascii="Times New Roman" w:eastAsia="Times New Roman" w:hAnsi="Times New Roman" w:cs="Times New Roman"/>
            <w:iCs w:val="0"/>
            <w:sz w:val="28"/>
            <w:szCs w:val="28"/>
            <w:u w:val="single"/>
            <w:lang w:eastAsia="uk-UA"/>
          </w:rPr>
          <w:t>http://zakon5.rada.gov.ua/laws/show/74/98-%D0%B2%D1%80</w:t>
        </w:r>
      </w:hyperlink>
    </w:p>
    <w:p w14:paraId="703D4A7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Закон України від 23.09.1997 №539/97-вр «Про порядок висвітлення діяльності органів державної влади та органів місцевого самоврядування засобами масової інформації» –http://zakon3.rada.gov.ua/laws/show/539/97</w:t>
      </w:r>
    </w:p>
    <w:p w14:paraId="7A5F90D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 xml:space="preserve">Інформаційне суспільство в Україні: глобальні виклики та національні можливості: </w:t>
      </w:r>
      <w:proofErr w:type="spellStart"/>
      <w:r w:rsidRPr="00EA73F0">
        <w:rPr>
          <w:rFonts w:ascii="Times New Roman" w:eastAsia="Times New Roman" w:hAnsi="Times New Roman" w:cs="Times New Roman"/>
          <w:iCs w:val="0"/>
          <w:sz w:val="28"/>
          <w:szCs w:val="28"/>
          <w:lang w:eastAsia="uk-UA"/>
        </w:rPr>
        <w:t>аналіт</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доп</w:t>
      </w:r>
      <w:proofErr w:type="spellEnd"/>
      <w:r w:rsidRPr="00EA73F0">
        <w:rPr>
          <w:rFonts w:ascii="Times New Roman" w:eastAsia="Times New Roman" w:hAnsi="Times New Roman" w:cs="Times New Roman"/>
          <w:iCs w:val="0"/>
          <w:sz w:val="28"/>
          <w:szCs w:val="28"/>
          <w:lang w:eastAsia="uk-UA"/>
        </w:rPr>
        <w:t xml:space="preserve">. / Д. В. Дубов, О. А. </w:t>
      </w:r>
      <w:proofErr w:type="spellStart"/>
      <w:r w:rsidRPr="00EA73F0">
        <w:rPr>
          <w:rFonts w:ascii="Times New Roman" w:eastAsia="Times New Roman" w:hAnsi="Times New Roman" w:cs="Times New Roman"/>
          <w:iCs w:val="0"/>
          <w:sz w:val="28"/>
          <w:szCs w:val="28"/>
          <w:lang w:eastAsia="uk-UA"/>
        </w:rPr>
        <w:t>Ожеван</w:t>
      </w:r>
      <w:proofErr w:type="spellEnd"/>
      <w:r w:rsidRPr="00EA73F0">
        <w:rPr>
          <w:rFonts w:ascii="Times New Roman" w:eastAsia="Times New Roman" w:hAnsi="Times New Roman" w:cs="Times New Roman"/>
          <w:iCs w:val="0"/>
          <w:sz w:val="28"/>
          <w:szCs w:val="28"/>
          <w:lang w:eastAsia="uk-UA"/>
        </w:rPr>
        <w:t>, С. Л. Гнатюк. – К. : НІСД. – 2013. – 64 с.</w:t>
      </w:r>
    </w:p>
    <w:p w14:paraId="3F45B7C5"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Кастельс</w:t>
      </w:r>
      <w:proofErr w:type="spellEnd"/>
      <w:r w:rsidRPr="00EA73F0">
        <w:rPr>
          <w:rFonts w:ascii="Times New Roman" w:eastAsia="Times New Roman" w:hAnsi="Times New Roman" w:cs="Times New Roman"/>
          <w:iCs w:val="0"/>
          <w:sz w:val="28"/>
          <w:szCs w:val="28"/>
          <w:lang w:eastAsia="uk-UA"/>
        </w:rPr>
        <w:t xml:space="preserve"> М. </w:t>
      </w:r>
      <w:proofErr w:type="spellStart"/>
      <w:r w:rsidRPr="00EA73F0">
        <w:rPr>
          <w:rFonts w:ascii="Times New Roman" w:eastAsia="Times New Roman" w:hAnsi="Times New Roman" w:cs="Times New Roman"/>
          <w:iCs w:val="0"/>
          <w:sz w:val="28"/>
          <w:szCs w:val="28"/>
          <w:lang w:eastAsia="uk-UA"/>
        </w:rPr>
        <w:t>Информационная</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эпоха</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Экономика</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общество</w:t>
      </w:r>
      <w:proofErr w:type="spellEnd"/>
      <w:r w:rsidRPr="00EA73F0">
        <w:rPr>
          <w:rFonts w:ascii="Times New Roman" w:eastAsia="Times New Roman" w:hAnsi="Times New Roman" w:cs="Times New Roman"/>
          <w:iCs w:val="0"/>
          <w:sz w:val="28"/>
          <w:szCs w:val="28"/>
          <w:lang w:eastAsia="uk-UA"/>
        </w:rPr>
        <w:t xml:space="preserve"> и культура ; пер. с </w:t>
      </w:r>
      <w:proofErr w:type="spellStart"/>
      <w:r w:rsidRPr="00EA73F0">
        <w:rPr>
          <w:rFonts w:ascii="Times New Roman" w:eastAsia="Times New Roman" w:hAnsi="Times New Roman" w:cs="Times New Roman"/>
          <w:iCs w:val="0"/>
          <w:sz w:val="28"/>
          <w:szCs w:val="28"/>
          <w:lang w:eastAsia="uk-UA"/>
        </w:rPr>
        <w:t>англ</w:t>
      </w:r>
      <w:proofErr w:type="spellEnd"/>
      <w:r w:rsidRPr="00EA73F0">
        <w:rPr>
          <w:rFonts w:ascii="Times New Roman" w:eastAsia="Times New Roman" w:hAnsi="Times New Roman" w:cs="Times New Roman"/>
          <w:iCs w:val="0"/>
          <w:sz w:val="28"/>
          <w:szCs w:val="28"/>
          <w:lang w:eastAsia="uk-UA"/>
        </w:rPr>
        <w:t xml:space="preserve">. Б. Э. </w:t>
      </w:r>
      <w:proofErr w:type="spellStart"/>
      <w:r w:rsidRPr="00EA73F0">
        <w:rPr>
          <w:rFonts w:ascii="Times New Roman" w:eastAsia="Times New Roman" w:hAnsi="Times New Roman" w:cs="Times New Roman"/>
          <w:iCs w:val="0"/>
          <w:sz w:val="28"/>
          <w:szCs w:val="28"/>
          <w:lang w:eastAsia="uk-UA"/>
        </w:rPr>
        <w:t>Верлаховский</w:t>
      </w:r>
      <w:proofErr w:type="spellEnd"/>
      <w:r w:rsidRPr="00EA73F0">
        <w:rPr>
          <w:rFonts w:ascii="Times New Roman" w:eastAsia="Times New Roman" w:hAnsi="Times New Roman" w:cs="Times New Roman"/>
          <w:iCs w:val="0"/>
          <w:sz w:val="28"/>
          <w:szCs w:val="28"/>
          <w:lang w:eastAsia="uk-UA"/>
        </w:rPr>
        <w:t xml:space="preserve"> / </w:t>
      </w:r>
      <w:proofErr w:type="spellStart"/>
      <w:r w:rsidRPr="00EA73F0">
        <w:rPr>
          <w:rFonts w:ascii="Times New Roman" w:eastAsia="Times New Roman" w:hAnsi="Times New Roman" w:cs="Times New Roman"/>
          <w:iCs w:val="0"/>
          <w:sz w:val="28"/>
          <w:szCs w:val="28"/>
          <w:lang w:eastAsia="uk-UA"/>
        </w:rPr>
        <w:t>Мануэль</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Кастельс</w:t>
      </w:r>
      <w:proofErr w:type="spellEnd"/>
      <w:r w:rsidRPr="00EA73F0">
        <w:rPr>
          <w:rFonts w:ascii="Times New Roman" w:eastAsia="Times New Roman" w:hAnsi="Times New Roman" w:cs="Times New Roman"/>
          <w:iCs w:val="0"/>
          <w:sz w:val="28"/>
          <w:szCs w:val="28"/>
          <w:lang w:eastAsia="uk-UA"/>
        </w:rPr>
        <w:t>. – М. : ГУ ВШЭ, 2000. – 607 с.</w:t>
      </w:r>
    </w:p>
    <w:p w14:paraId="70A7C4AC"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Клименко І. Технології електронного урядування / І. Клименко, К. </w:t>
      </w:r>
      <w:proofErr w:type="spellStart"/>
      <w:r w:rsidRPr="00EA73F0">
        <w:rPr>
          <w:rFonts w:ascii="Times New Roman" w:eastAsia="Times New Roman" w:hAnsi="Times New Roman" w:cs="Times New Roman"/>
          <w:iCs w:val="0"/>
          <w:sz w:val="28"/>
          <w:szCs w:val="28"/>
          <w:lang w:eastAsia="uk-UA"/>
        </w:rPr>
        <w:t>Линьов</w:t>
      </w:r>
      <w:proofErr w:type="spellEnd"/>
      <w:r w:rsidRPr="00EA73F0">
        <w:rPr>
          <w:rFonts w:ascii="Times New Roman" w:eastAsia="Times New Roman" w:hAnsi="Times New Roman" w:cs="Times New Roman"/>
          <w:iCs w:val="0"/>
          <w:sz w:val="28"/>
          <w:szCs w:val="28"/>
          <w:lang w:eastAsia="uk-UA"/>
        </w:rPr>
        <w:t>. – К. : Центр сприяння інституційному розвитку державної служби, 2016. – 192 с. – (Серія «Бібліотека молодого державного службовця»).</w:t>
      </w:r>
    </w:p>
    <w:p w14:paraId="6F30FEF4"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Клімушин</w:t>
      </w:r>
      <w:proofErr w:type="spellEnd"/>
      <w:r w:rsidRPr="00EA73F0">
        <w:rPr>
          <w:rFonts w:ascii="Times New Roman" w:eastAsia="Times New Roman" w:hAnsi="Times New Roman" w:cs="Times New Roman"/>
          <w:iCs w:val="0"/>
          <w:sz w:val="28"/>
          <w:szCs w:val="28"/>
          <w:lang w:eastAsia="uk-UA"/>
        </w:rPr>
        <w:t xml:space="preserve"> П. С. Електронне урядування в інформаційному суспільстві: [монографія] / П. С. </w:t>
      </w:r>
      <w:proofErr w:type="spellStart"/>
      <w:r w:rsidRPr="00EA73F0">
        <w:rPr>
          <w:rFonts w:ascii="Times New Roman" w:eastAsia="Times New Roman" w:hAnsi="Times New Roman" w:cs="Times New Roman"/>
          <w:iCs w:val="0"/>
          <w:sz w:val="28"/>
          <w:szCs w:val="28"/>
          <w:lang w:eastAsia="uk-UA"/>
        </w:rPr>
        <w:t>Клімушин</w:t>
      </w:r>
      <w:proofErr w:type="spellEnd"/>
      <w:r w:rsidRPr="00EA73F0">
        <w:rPr>
          <w:rFonts w:ascii="Times New Roman" w:eastAsia="Times New Roman" w:hAnsi="Times New Roman" w:cs="Times New Roman"/>
          <w:iCs w:val="0"/>
          <w:sz w:val="28"/>
          <w:szCs w:val="28"/>
          <w:lang w:eastAsia="uk-UA"/>
        </w:rPr>
        <w:t xml:space="preserve">, А. О. </w:t>
      </w:r>
      <w:proofErr w:type="spellStart"/>
      <w:r w:rsidRPr="00EA73F0">
        <w:rPr>
          <w:rFonts w:ascii="Times New Roman" w:eastAsia="Times New Roman" w:hAnsi="Times New Roman" w:cs="Times New Roman"/>
          <w:iCs w:val="0"/>
          <w:sz w:val="28"/>
          <w:szCs w:val="28"/>
          <w:lang w:eastAsia="uk-UA"/>
        </w:rPr>
        <w:t>Серенок</w:t>
      </w:r>
      <w:proofErr w:type="spellEnd"/>
      <w:r w:rsidRPr="00EA73F0">
        <w:rPr>
          <w:rFonts w:ascii="Times New Roman" w:eastAsia="Times New Roman" w:hAnsi="Times New Roman" w:cs="Times New Roman"/>
          <w:iCs w:val="0"/>
          <w:sz w:val="28"/>
          <w:szCs w:val="28"/>
          <w:lang w:eastAsia="uk-UA"/>
        </w:rPr>
        <w:t xml:space="preserve">. – Х. : – Вид-во </w:t>
      </w:r>
      <w:proofErr w:type="spellStart"/>
      <w:r w:rsidRPr="00EA73F0">
        <w:rPr>
          <w:rFonts w:ascii="Times New Roman" w:eastAsia="Times New Roman" w:hAnsi="Times New Roman" w:cs="Times New Roman"/>
          <w:iCs w:val="0"/>
          <w:sz w:val="28"/>
          <w:szCs w:val="28"/>
          <w:lang w:eastAsia="uk-UA"/>
        </w:rPr>
        <w:t>ХарРІ</w:t>
      </w:r>
      <w:proofErr w:type="spellEnd"/>
      <w:r w:rsidRPr="00EA73F0">
        <w:rPr>
          <w:rFonts w:ascii="Times New Roman" w:eastAsia="Times New Roman" w:hAnsi="Times New Roman" w:cs="Times New Roman"/>
          <w:iCs w:val="0"/>
          <w:sz w:val="28"/>
          <w:szCs w:val="28"/>
          <w:lang w:eastAsia="uk-UA"/>
        </w:rPr>
        <w:t xml:space="preserve"> НАДУ «Магістр», 2015. – 312 с.</w:t>
      </w:r>
    </w:p>
    <w:p w14:paraId="45B1DC3D"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Коліушко</w:t>
      </w:r>
      <w:proofErr w:type="spellEnd"/>
      <w:r w:rsidRPr="00EA73F0">
        <w:rPr>
          <w:rFonts w:ascii="Times New Roman" w:eastAsia="Times New Roman" w:hAnsi="Times New Roman" w:cs="Times New Roman"/>
          <w:iCs w:val="0"/>
          <w:sz w:val="28"/>
          <w:szCs w:val="28"/>
          <w:lang w:eastAsia="uk-UA"/>
        </w:rPr>
        <w:t xml:space="preserve"> І. Б. Електронне урядування – шлях до ефективності та прозорості державного управління / І. Б. </w:t>
      </w:r>
      <w:proofErr w:type="spellStart"/>
      <w:r w:rsidRPr="00EA73F0">
        <w:rPr>
          <w:rFonts w:ascii="Times New Roman" w:eastAsia="Times New Roman" w:hAnsi="Times New Roman" w:cs="Times New Roman"/>
          <w:iCs w:val="0"/>
          <w:sz w:val="28"/>
          <w:szCs w:val="28"/>
          <w:lang w:eastAsia="uk-UA"/>
        </w:rPr>
        <w:t>Коліушко</w:t>
      </w:r>
      <w:proofErr w:type="spellEnd"/>
      <w:r w:rsidRPr="00EA73F0">
        <w:rPr>
          <w:rFonts w:ascii="Times New Roman" w:eastAsia="Times New Roman" w:hAnsi="Times New Roman" w:cs="Times New Roman"/>
          <w:iCs w:val="0"/>
          <w:sz w:val="28"/>
          <w:szCs w:val="28"/>
          <w:lang w:eastAsia="uk-UA"/>
        </w:rPr>
        <w:t>, М. С. Демкова // Інформаційне суспільство. Шлях України. – К. : Бібліотека інформаційного суспільства. – 2004. – С. 138–143.</w:t>
      </w:r>
    </w:p>
    <w:p w14:paraId="535AE4E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Кондратенко О. Ю. Інформаційне забезпечення вищих органів державної влади та електронне урядування [Електронний ресурс] / О. Ю. Кондратенко. </w:t>
      </w:r>
      <w:hyperlink r:id="rId27" w:history="1">
        <w:r w:rsidRPr="00EA73F0">
          <w:rPr>
            <w:rFonts w:ascii="Times New Roman" w:eastAsia="Times New Roman" w:hAnsi="Times New Roman" w:cs="Times New Roman"/>
            <w:iCs w:val="0"/>
            <w:sz w:val="28"/>
            <w:szCs w:val="28"/>
            <w:u w:val="single"/>
            <w:lang w:eastAsia="uk-UA"/>
          </w:rPr>
          <w:t>http://www.nbuv.gov.ua/portal/Soc_Gum/Nvimvnau/2011_1/62_69.pdf</w:t>
        </w:r>
      </w:hyperlink>
      <w:r w:rsidRPr="00EA73F0">
        <w:rPr>
          <w:rFonts w:ascii="Times New Roman" w:eastAsia="Times New Roman" w:hAnsi="Times New Roman" w:cs="Times New Roman"/>
          <w:iCs w:val="0"/>
          <w:sz w:val="28"/>
          <w:szCs w:val="28"/>
          <w:lang w:eastAsia="uk-UA"/>
        </w:rPr>
        <w:t>.</w:t>
      </w:r>
    </w:p>
    <w:p w14:paraId="610C5C77"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Конкурентоспроможність України 2020-2021. Інформаційний огляд та ситуаційний аналіз/ Департамент розвитку електронних комунікацій Київ-2021, с.71 </w:t>
      </w:r>
      <w:hyperlink r:id="rId28" w:history="1">
        <w:r w:rsidRPr="00EA73F0">
          <w:rPr>
            <w:rFonts w:ascii="Times New Roman" w:eastAsia="Times New Roman" w:hAnsi="Times New Roman" w:cs="Times New Roman"/>
            <w:iCs w:val="0"/>
            <w:sz w:val="28"/>
            <w:szCs w:val="28"/>
            <w:u w:val="single"/>
            <w:lang w:eastAsia="uk-UA"/>
          </w:rPr>
          <w:t>http://www.dstszi.gov.ua</w:t>
        </w:r>
      </w:hyperlink>
    </w:p>
    <w:p w14:paraId="3244264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Концепція розвитку електронного урядування в Україні [Електронний ресурс]/За ред. А. І. Семенченко. – Режим доступу: http://www.irf.ua/files/ukr/conception_final.pdf. – Назва з титул. екрану.</w:t>
      </w:r>
    </w:p>
    <w:p w14:paraId="7B7E7FCF" w14:textId="77777777" w:rsidR="006D2BFB" w:rsidRPr="00EA73F0" w:rsidRDefault="006D2BFB" w:rsidP="004D6519">
      <w:pPr>
        <w:numPr>
          <w:ilvl w:val="0"/>
          <w:numId w:val="3"/>
        </w:numPr>
        <w:tabs>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Кукарін</w:t>
      </w:r>
      <w:proofErr w:type="spellEnd"/>
      <w:r w:rsidRPr="00EA73F0">
        <w:rPr>
          <w:rFonts w:ascii="Times New Roman" w:eastAsia="Times New Roman" w:hAnsi="Times New Roman" w:cs="Times New Roman"/>
          <w:iCs w:val="0"/>
          <w:sz w:val="28"/>
          <w:szCs w:val="28"/>
          <w:lang w:eastAsia="uk-UA"/>
        </w:rPr>
        <w:t xml:space="preserve"> О. Б. Електронний документообіг та захист інформації : навчальний посібник. Київ: НАДУ, 2015. С. 84</w:t>
      </w:r>
    </w:p>
    <w:p w14:paraId="3EFA239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 xml:space="preserve">Культурна адаптація [Електронний ресурс]. – Режим доступу: </w:t>
      </w:r>
      <w:hyperlink r:id="rId29" w:history="1">
        <w:r w:rsidRPr="00EA73F0">
          <w:rPr>
            <w:rFonts w:ascii="Times New Roman" w:eastAsia="Times New Roman" w:hAnsi="Times New Roman" w:cs="Times New Roman"/>
            <w:iCs w:val="0"/>
            <w:sz w:val="28"/>
            <w:szCs w:val="28"/>
            <w:u w:val="single"/>
            <w:lang w:eastAsia="uk-UA"/>
          </w:rPr>
          <w:t>https://sites.google.com/site/wikiraine/ak-adaptuvatisa-v-italiie/kulturna-adaptasia</w:t>
        </w:r>
      </w:hyperlink>
      <w:r w:rsidRPr="00EA73F0">
        <w:rPr>
          <w:rFonts w:ascii="Times New Roman" w:eastAsia="Times New Roman" w:hAnsi="Times New Roman" w:cs="Times New Roman"/>
          <w:iCs w:val="0"/>
          <w:sz w:val="28"/>
          <w:szCs w:val="28"/>
          <w:lang w:eastAsia="uk-UA"/>
        </w:rPr>
        <w:t>. – Назва з титул. екрану.</w:t>
      </w:r>
    </w:p>
    <w:p w14:paraId="1D34D172"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Куспеляк</w:t>
      </w:r>
      <w:proofErr w:type="spellEnd"/>
      <w:r w:rsidRPr="00EA73F0">
        <w:rPr>
          <w:rFonts w:ascii="Times New Roman" w:eastAsia="Times New Roman" w:hAnsi="Times New Roman" w:cs="Times New Roman"/>
          <w:iCs w:val="0"/>
          <w:sz w:val="28"/>
          <w:szCs w:val="28"/>
          <w:lang w:eastAsia="uk-UA"/>
        </w:rPr>
        <w:t xml:space="preserve"> І. С. Електронне урядування як інструмент формування прозорої та відкритої політичної влади [Текст]: </w:t>
      </w:r>
      <w:proofErr w:type="spellStart"/>
      <w:r w:rsidRPr="00EA73F0">
        <w:rPr>
          <w:rFonts w:ascii="Times New Roman" w:eastAsia="Times New Roman" w:hAnsi="Times New Roman" w:cs="Times New Roman"/>
          <w:iCs w:val="0"/>
          <w:sz w:val="28"/>
          <w:szCs w:val="28"/>
          <w:lang w:eastAsia="uk-UA"/>
        </w:rPr>
        <w:t>Дис</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канд</w:t>
      </w:r>
      <w:proofErr w:type="spellEnd"/>
      <w:r w:rsidRPr="00EA73F0">
        <w:rPr>
          <w:rFonts w:ascii="Times New Roman" w:eastAsia="Times New Roman" w:hAnsi="Times New Roman" w:cs="Times New Roman"/>
          <w:iCs w:val="0"/>
          <w:sz w:val="28"/>
          <w:szCs w:val="28"/>
          <w:lang w:eastAsia="uk-UA"/>
        </w:rPr>
        <w:t xml:space="preserve">. політ. наук : 23.00.02/ </w:t>
      </w:r>
      <w:proofErr w:type="spellStart"/>
      <w:r w:rsidRPr="00EA73F0">
        <w:rPr>
          <w:rFonts w:ascii="Times New Roman" w:eastAsia="Times New Roman" w:hAnsi="Times New Roman" w:cs="Times New Roman"/>
          <w:iCs w:val="0"/>
          <w:sz w:val="28"/>
          <w:szCs w:val="28"/>
          <w:lang w:eastAsia="uk-UA"/>
        </w:rPr>
        <w:t>Куспеляк</w:t>
      </w:r>
      <w:proofErr w:type="spellEnd"/>
      <w:r w:rsidRPr="00EA73F0">
        <w:rPr>
          <w:rFonts w:ascii="Times New Roman" w:eastAsia="Times New Roman" w:hAnsi="Times New Roman" w:cs="Times New Roman"/>
          <w:iCs w:val="0"/>
          <w:sz w:val="28"/>
          <w:szCs w:val="28"/>
          <w:lang w:eastAsia="uk-UA"/>
        </w:rPr>
        <w:t xml:space="preserve"> Ігор Сергійович. – О., 2012. – 204 с.</w:t>
      </w:r>
    </w:p>
    <w:p w14:paraId="0E53B79E"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Куспляк</w:t>
      </w:r>
      <w:proofErr w:type="spellEnd"/>
      <w:r w:rsidRPr="00EA73F0">
        <w:rPr>
          <w:rFonts w:ascii="Times New Roman" w:eastAsia="Times New Roman" w:hAnsi="Times New Roman" w:cs="Times New Roman"/>
          <w:iCs w:val="0"/>
          <w:sz w:val="28"/>
          <w:szCs w:val="28"/>
          <w:lang w:eastAsia="uk-UA"/>
        </w:rPr>
        <w:t xml:space="preserve">, І.С. Зарубіжний досвід впровадження технологій електронного урядування: </w:t>
      </w:r>
      <w:proofErr w:type="spellStart"/>
      <w:r w:rsidRPr="00EA73F0">
        <w:rPr>
          <w:rFonts w:ascii="Times New Roman" w:eastAsia="Times New Roman" w:hAnsi="Times New Roman" w:cs="Times New Roman"/>
          <w:iCs w:val="0"/>
          <w:sz w:val="28"/>
          <w:szCs w:val="28"/>
          <w:lang w:eastAsia="uk-UA"/>
        </w:rPr>
        <w:t>уроки</w:t>
      </w:r>
      <w:proofErr w:type="spellEnd"/>
      <w:r w:rsidRPr="00EA73F0">
        <w:rPr>
          <w:rFonts w:ascii="Times New Roman" w:eastAsia="Times New Roman" w:hAnsi="Times New Roman" w:cs="Times New Roman"/>
          <w:iCs w:val="0"/>
          <w:sz w:val="28"/>
          <w:szCs w:val="28"/>
          <w:lang w:eastAsia="uk-UA"/>
        </w:rPr>
        <w:t xml:space="preserve"> для України[ Електронний ресурс]. – Режим доступу: </w:t>
      </w:r>
      <w:hyperlink r:id="rId30" w:history="1">
        <w:r w:rsidRPr="00EA73F0">
          <w:rPr>
            <w:rFonts w:ascii="Times New Roman" w:eastAsia="Times New Roman" w:hAnsi="Times New Roman" w:cs="Times New Roman"/>
            <w:iCs w:val="0"/>
            <w:sz w:val="28"/>
            <w:szCs w:val="28"/>
            <w:u w:val="single"/>
            <w:lang w:eastAsia="uk-UA"/>
          </w:rPr>
          <w:t>http://www.nbuv.gov.ua/old_jrn/Soc_Gum/Perspekt/2011_2/Kusplyak.pdf</w:t>
        </w:r>
      </w:hyperlink>
    </w:p>
    <w:p w14:paraId="3CB7DA8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Лендьєл</w:t>
      </w:r>
      <w:proofErr w:type="spellEnd"/>
      <w:r w:rsidRPr="00EA73F0">
        <w:rPr>
          <w:rFonts w:ascii="Times New Roman" w:eastAsia="Times New Roman" w:hAnsi="Times New Roman" w:cs="Times New Roman"/>
          <w:iCs w:val="0"/>
          <w:sz w:val="28"/>
          <w:szCs w:val="28"/>
          <w:lang w:eastAsia="uk-UA"/>
        </w:rPr>
        <w:t xml:space="preserve"> М. О. Теорія «доброго врядування» як інструмент оцінки рівня демократичності управління в регіонах України / М. О. </w:t>
      </w:r>
      <w:proofErr w:type="spellStart"/>
      <w:r w:rsidRPr="00EA73F0">
        <w:rPr>
          <w:rFonts w:ascii="Times New Roman" w:eastAsia="Times New Roman" w:hAnsi="Times New Roman" w:cs="Times New Roman"/>
          <w:iCs w:val="0"/>
          <w:sz w:val="28"/>
          <w:szCs w:val="28"/>
          <w:lang w:eastAsia="uk-UA"/>
        </w:rPr>
        <w:t>Лендьєл</w:t>
      </w:r>
      <w:proofErr w:type="spellEnd"/>
      <w:r w:rsidRPr="00EA73F0">
        <w:rPr>
          <w:rFonts w:ascii="Times New Roman" w:eastAsia="Times New Roman" w:hAnsi="Times New Roman" w:cs="Times New Roman"/>
          <w:iCs w:val="0"/>
          <w:sz w:val="28"/>
          <w:szCs w:val="28"/>
          <w:lang w:eastAsia="uk-UA"/>
        </w:rPr>
        <w:t xml:space="preserve"> // Наукові записки </w:t>
      </w:r>
      <w:proofErr w:type="spellStart"/>
      <w:r w:rsidRPr="00EA73F0">
        <w:rPr>
          <w:rFonts w:ascii="Times New Roman" w:eastAsia="Times New Roman" w:hAnsi="Times New Roman" w:cs="Times New Roman"/>
          <w:iCs w:val="0"/>
          <w:sz w:val="28"/>
          <w:szCs w:val="28"/>
          <w:lang w:eastAsia="uk-UA"/>
        </w:rPr>
        <w:t>НаУКМА</w:t>
      </w:r>
      <w:proofErr w:type="spellEnd"/>
      <w:r w:rsidRPr="00EA73F0">
        <w:rPr>
          <w:rFonts w:ascii="Times New Roman" w:eastAsia="Times New Roman" w:hAnsi="Times New Roman" w:cs="Times New Roman"/>
          <w:iCs w:val="0"/>
          <w:sz w:val="28"/>
          <w:szCs w:val="28"/>
          <w:lang w:eastAsia="uk-UA"/>
        </w:rPr>
        <w:t>. – 2006. – Т. 57. Політичні науки. – С. 53–60.</w:t>
      </w:r>
    </w:p>
    <w:p w14:paraId="7447345F"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Литвинова С. Г. Формування інформаційно-комунікаційної компетентності (ІКК) вчителів-</w:t>
      </w:r>
      <w:proofErr w:type="spellStart"/>
      <w:r w:rsidRPr="00EA73F0">
        <w:rPr>
          <w:rFonts w:ascii="Times New Roman" w:eastAsia="Times New Roman" w:hAnsi="Times New Roman" w:cs="Times New Roman"/>
          <w:iCs w:val="0"/>
          <w:sz w:val="28"/>
          <w:szCs w:val="28"/>
          <w:lang w:eastAsia="uk-UA"/>
        </w:rPr>
        <w:t>предметників</w:t>
      </w:r>
      <w:proofErr w:type="spellEnd"/>
      <w:r w:rsidRPr="00EA73F0">
        <w:rPr>
          <w:rFonts w:ascii="Times New Roman" w:eastAsia="Times New Roman" w:hAnsi="Times New Roman" w:cs="Times New Roman"/>
          <w:iCs w:val="0"/>
          <w:sz w:val="28"/>
          <w:szCs w:val="28"/>
          <w:lang w:eastAsia="uk-UA"/>
        </w:rPr>
        <w:t xml:space="preserve"> [Електронний ресурс] / С. Г. Литвинова. – Режим доступу: </w:t>
      </w:r>
      <w:hyperlink r:id="rId31" w:history="1">
        <w:r w:rsidRPr="00EA73F0">
          <w:rPr>
            <w:rFonts w:ascii="Times New Roman" w:eastAsia="Times New Roman" w:hAnsi="Times New Roman" w:cs="Times New Roman"/>
            <w:iCs w:val="0"/>
            <w:sz w:val="28"/>
            <w:szCs w:val="28"/>
            <w:u w:val="single"/>
            <w:lang w:eastAsia="uk-UA"/>
          </w:rPr>
          <w:t>http://www.nbuv.gov.ua/e-journals/ITZN/em5/content/08lsgtso.htm</w:t>
        </w:r>
      </w:hyperlink>
      <w:r w:rsidRPr="00EA73F0">
        <w:rPr>
          <w:rFonts w:ascii="Times New Roman" w:eastAsia="Times New Roman" w:hAnsi="Times New Roman" w:cs="Times New Roman"/>
          <w:iCs w:val="0"/>
          <w:sz w:val="28"/>
          <w:szCs w:val="28"/>
          <w:lang w:eastAsia="uk-UA"/>
        </w:rPr>
        <w:t>.</w:t>
      </w:r>
    </w:p>
    <w:p w14:paraId="6AB11DB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Ліберальні парадигми та їх трансформація у теоретичному осмисленні феномену інформаційного суспільства / Д. Дубов // Вісник </w:t>
      </w:r>
      <w:proofErr w:type="spellStart"/>
      <w:r w:rsidRPr="00EA73F0">
        <w:rPr>
          <w:rFonts w:ascii="Times New Roman" w:eastAsia="Times New Roman" w:hAnsi="Times New Roman" w:cs="Times New Roman"/>
          <w:iCs w:val="0"/>
          <w:sz w:val="28"/>
          <w:szCs w:val="28"/>
          <w:lang w:eastAsia="uk-UA"/>
        </w:rPr>
        <w:t>ДАКККіМ</w:t>
      </w:r>
      <w:proofErr w:type="spellEnd"/>
      <w:r w:rsidRPr="00EA73F0">
        <w:rPr>
          <w:rFonts w:ascii="Times New Roman" w:eastAsia="Times New Roman" w:hAnsi="Times New Roman" w:cs="Times New Roman"/>
          <w:iCs w:val="0"/>
          <w:sz w:val="28"/>
          <w:szCs w:val="28"/>
          <w:lang w:eastAsia="uk-UA"/>
        </w:rPr>
        <w:t>. – 2010. – № 2. – С. 45–50.</w:t>
      </w:r>
    </w:p>
    <w:p w14:paraId="27CDE36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Логвінов</w:t>
      </w:r>
      <w:proofErr w:type="spellEnd"/>
      <w:r w:rsidRPr="00EA73F0">
        <w:rPr>
          <w:rFonts w:ascii="Times New Roman" w:eastAsia="Times New Roman" w:hAnsi="Times New Roman" w:cs="Times New Roman"/>
          <w:iCs w:val="0"/>
          <w:sz w:val="28"/>
          <w:szCs w:val="28"/>
          <w:lang w:eastAsia="uk-UA"/>
        </w:rPr>
        <w:t xml:space="preserve"> В.Г. Цифрові платформи як складова моделі  публічного управління. </w:t>
      </w:r>
      <w:proofErr w:type="spellStart"/>
      <w:r w:rsidRPr="00EA73F0">
        <w:rPr>
          <w:rFonts w:ascii="Times New Roman" w:eastAsia="Times New Roman" w:hAnsi="Times New Roman" w:cs="Times New Roman"/>
          <w:iCs w:val="0"/>
          <w:sz w:val="28"/>
          <w:szCs w:val="28"/>
          <w:lang w:eastAsia="uk-UA"/>
        </w:rPr>
        <w:t>Інституціоналізація</w:t>
      </w:r>
      <w:proofErr w:type="spellEnd"/>
      <w:r w:rsidRPr="00EA73F0">
        <w:rPr>
          <w:rFonts w:ascii="Times New Roman" w:eastAsia="Times New Roman" w:hAnsi="Times New Roman" w:cs="Times New Roman"/>
          <w:iCs w:val="0"/>
          <w:sz w:val="28"/>
          <w:szCs w:val="28"/>
          <w:lang w:eastAsia="uk-UA"/>
        </w:rPr>
        <w:t xml:space="preserve"> публічного управління в Україні в умовах євроінтеграційних та глобалізацій них викликів: матеріали </w:t>
      </w:r>
      <w:proofErr w:type="spellStart"/>
      <w:r w:rsidRPr="00EA73F0">
        <w:rPr>
          <w:rFonts w:ascii="Times New Roman" w:eastAsia="Times New Roman" w:hAnsi="Times New Roman" w:cs="Times New Roman"/>
          <w:iCs w:val="0"/>
          <w:sz w:val="28"/>
          <w:szCs w:val="28"/>
          <w:lang w:eastAsia="uk-UA"/>
        </w:rPr>
        <w:t>щоріч</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Всеукр</w:t>
      </w:r>
      <w:proofErr w:type="spellEnd"/>
      <w:r w:rsidRPr="00EA73F0">
        <w:rPr>
          <w:rFonts w:ascii="Times New Roman" w:eastAsia="Times New Roman" w:hAnsi="Times New Roman" w:cs="Times New Roman"/>
          <w:iCs w:val="0"/>
          <w:sz w:val="28"/>
          <w:szCs w:val="28"/>
          <w:lang w:eastAsia="uk-UA"/>
        </w:rPr>
        <w:t>. Наук.-</w:t>
      </w:r>
      <w:proofErr w:type="spellStart"/>
      <w:r w:rsidRPr="00EA73F0">
        <w:rPr>
          <w:rFonts w:ascii="Times New Roman" w:eastAsia="Times New Roman" w:hAnsi="Times New Roman" w:cs="Times New Roman"/>
          <w:iCs w:val="0"/>
          <w:sz w:val="28"/>
          <w:szCs w:val="28"/>
          <w:lang w:eastAsia="uk-UA"/>
        </w:rPr>
        <w:t>практ</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Конф</w:t>
      </w:r>
      <w:proofErr w:type="spellEnd"/>
      <w:r w:rsidRPr="00EA73F0">
        <w:rPr>
          <w:rFonts w:ascii="Times New Roman" w:eastAsia="Times New Roman" w:hAnsi="Times New Roman" w:cs="Times New Roman"/>
          <w:iCs w:val="0"/>
          <w:sz w:val="28"/>
          <w:szCs w:val="28"/>
          <w:lang w:eastAsia="uk-UA"/>
        </w:rPr>
        <w:t>. За між нар. Участю (Київ, 24.05.2019 р.): у 5 т. Київ, 2019. Т. 4. С. 57-59.</w:t>
      </w:r>
    </w:p>
    <w:p w14:paraId="2099ABCE"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Лопушинський</w:t>
      </w:r>
      <w:proofErr w:type="spellEnd"/>
      <w:r w:rsidRPr="00EA73F0">
        <w:rPr>
          <w:rFonts w:ascii="Times New Roman" w:eastAsia="Times New Roman" w:hAnsi="Times New Roman" w:cs="Times New Roman"/>
          <w:iCs w:val="0"/>
          <w:sz w:val="28"/>
          <w:szCs w:val="28"/>
          <w:lang w:eastAsia="uk-UA"/>
        </w:rPr>
        <w:t xml:space="preserve"> І. П. Електронна демократія та електронне урядування: досвід США для України [Електронний ресурс] / І. П. </w:t>
      </w:r>
      <w:proofErr w:type="spellStart"/>
      <w:r w:rsidRPr="00EA73F0">
        <w:rPr>
          <w:rFonts w:ascii="Times New Roman" w:eastAsia="Times New Roman" w:hAnsi="Times New Roman" w:cs="Times New Roman"/>
          <w:iCs w:val="0"/>
          <w:sz w:val="28"/>
          <w:szCs w:val="28"/>
          <w:lang w:eastAsia="uk-UA"/>
        </w:rPr>
        <w:t>Лопушинський</w:t>
      </w:r>
      <w:proofErr w:type="spellEnd"/>
      <w:r w:rsidRPr="00EA73F0">
        <w:rPr>
          <w:rFonts w:ascii="Times New Roman" w:eastAsia="Times New Roman" w:hAnsi="Times New Roman" w:cs="Times New Roman"/>
          <w:iCs w:val="0"/>
          <w:sz w:val="28"/>
          <w:szCs w:val="28"/>
          <w:lang w:eastAsia="uk-UA"/>
        </w:rPr>
        <w:t xml:space="preserve">. – Режим доступу: </w:t>
      </w:r>
      <w:hyperlink r:id="rId32" w:history="1">
        <w:r w:rsidR="003E68A5" w:rsidRPr="00EA73F0">
          <w:rPr>
            <w:rStyle w:val="af7"/>
            <w:rFonts w:ascii="Times New Roman" w:eastAsia="Times New Roman" w:hAnsi="Times New Roman" w:cs="Times New Roman"/>
            <w:iCs w:val="0"/>
            <w:color w:val="auto"/>
            <w:sz w:val="28"/>
            <w:szCs w:val="28"/>
            <w:lang w:eastAsia="uk-UA"/>
          </w:rPr>
          <w:t xml:space="preserve">http://www.nbuv.gov.ua/portal/ </w:t>
        </w:r>
        <w:proofErr w:type="spellStart"/>
        <w:r w:rsidR="003E68A5" w:rsidRPr="00EA73F0">
          <w:rPr>
            <w:rStyle w:val="af7"/>
            <w:rFonts w:ascii="Times New Roman" w:eastAsia="Times New Roman" w:hAnsi="Times New Roman" w:cs="Times New Roman"/>
            <w:iCs w:val="0"/>
            <w:color w:val="auto"/>
            <w:sz w:val="28"/>
            <w:szCs w:val="28"/>
            <w:lang w:eastAsia="uk-UA"/>
          </w:rPr>
          <w:t>soc_gum</w:t>
        </w:r>
        <w:proofErr w:type="spellEnd"/>
        <w:r w:rsidR="003E68A5" w:rsidRPr="00EA73F0">
          <w:rPr>
            <w:rStyle w:val="af7"/>
            <w:rFonts w:ascii="Times New Roman" w:eastAsia="Times New Roman" w:hAnsi="Times New Roman" w:cs="Times New Roman"/>
            <w:iCs w:val="0"/>
            <w:color w:val="auto"/>
            <w:sz w:val="28"/>
            <w:szCs w:val="28"/>
            <w:lang w:eastAsia="uk-UA"/>
          </w:rPr>
          <w:t>/</w:t>
        </w:r>
        <w:proofErr w:type="spellStart"/>
        <w:r w:rsidR="003E68A5" w:rsidRPr="00EA73F0">
          <w:rPr>
            <w:rStyle w:val="af7"/>
            <w:rFonts w:ascii="Times New Roman" w:eastAsia="Times New Roman" w:hAnsi="Times New Roman" w:cs="Times New Roman"/>
            <w:iCs w:val="0"/>
            <w:color w:val="auto"/>
            <w:sz w:val="28"/>
            <w:szCs w:val="28"/>
            <w:lang w:eastAsia="uk-UA"/>
          </w:rPr>
          <w:t>pubupr</w:t>
        </w:r>
        <w:proofErr w:type="spellEnd"/>
        <w:r w:rsidR="003E68A5" w:rsidRPr="00EA73F0">
          <w:rPr>
            <w:rStyle w:val="af7"/>
            <w:rFonts w:ascii="Times New Roman" w:eastAsia="Times New Roman" w:hAnsi="Times New Roman" w:cs="Times New Roman"/>
            <w:iCs w:val="0"/>
            <w:color w:val="auto"/>
            <w:sz w:val="28"/>
            <w:szCs w:val="28"/>
            <w:lang w:eastAsia="uk-UA"/>
          </w:rPr>
          <w:t>/</w:t>
        </w:r>
      </w:hyperlink>
      <w:r w:rsidR="003E68A5" w:rsidRPr="00EA73F0">
        <w:rPr>
          <w:rFonts w:ascii="Times New Roman" w:eastAsia="Times New Roman" w:hAnsi="Times New Roman" w:cs="Times New Roman"/>
          <w:iCs w:val="0"/>
          <w:sz w:val="28"/>
          <w:szCs w:val="28"/>
          <w:lang w:eastAsia="uk-UA"/>
        </w:rPr>
        <w:t xml:space="preserve"> </w:t>
      </w:r>
      <w:r w:rsidRPr="00EA73F0">
        <w:rPr>
          <w:rFonts w:ascii="Times New Roman" w:eastAsia="Times New Roman" w:hAnsi="Times New Roman" w:cs="Times New Roman"/>
          <w:iCs w:val="0"/>
          <w:sz w:val="28"/>
          <w:szCs w:val="28"/>
          <w:lang w:eastAsia="uk-UA"/>
        </w:rPr>
        <w:t>2011_2/</w:t>
      </w:r>
      <w:proofErr w:type="spellStart"/>
      <w:r w:rsidRPr="00EA73F0">
        <w:rPr>
          <w:rFonts w:ascii="Times New Roman" w:eastAsia="Times New Roman" w:hAnsi="Times New Roman" w:cs="Times New Roman"/>
          <w:iCs w:val="0"/>
          <w:sz w:val="28"/>
          <w:szCs w:val="28"/>
          <w:lang w:eastAsia="uk-UA"/>
        </w:rPr>
        <w:t>doc</w:t>
      </w:r>
      <w:proofErr w:type="spellEnd"/>
      <w:r w:rsidRPr="00EA73F0">
        <w:rPr>
          <w:rFonts w:ascii="Times New Roman" w:eastAsia="Times New Roman" w:hAnsi="Times New Roman" w:cs="Times New Roman"/>
          <w:iCs w:val="0"/>
          <w:sz w:val="28"/>
          <w:szCs w:val="28"/>
          <w:lang w:eastAsia="uk-UA"/>
        </w:rPr>
        <w:t xml:space="preserve">/2/03.pdf. </w:t>
      </w:r>
    </w:p>
    <w:p w14:paraId="4260B8F4"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Мазурок Ю. О. Концепція електронної демократії як системи політичних комунікацій [Текст] / Мазурок Ю.О. – К., 2011. – 216 с.</w:t>
      </w:r>
    </w:p>
    <w:p w14:paraId="13A44E8C"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Матвієнко О., </w:t>
      </w:r>
      <w:proofErr w:type="spellStart"/>
      <w:r w:rsidRPr="00EA73F0">
        <w:rPr>
          <w:rFonts w:ascii="Times New Roman" w:eastAsia="Times New Roman" w:hAnsi="Times New Roman" w:cs="Times New Roman"/>
          <w:iCs w:val="0"/>
          <w:sz w:val="28"/>
          <w:szCs w:val="28"/>
          <w:lang w:eastAsia="uk-UA"/>
        </w:rPr>
        <w:t>Цивін</w:t>
      </w:r>
      <w:proofErr w:type="spellEnd"/>
      <w:r w:rsidRPr="00EA73F0">
        <w:rPr>
          <w:rFonts w:ascii="Times New Roman" w:eastAsia="Times New Roman" w:hAnsi="Times New Roman" w:cs="Times New Roman"/>
          <w:iCs w:val="0"/>
          <w:sz w:val="28"/>
          <w:szCs w:val="28"/>
          <w:lang w:eastAsia="uk-UA"/>
        </w:rPr>
        <w:t xml:space="preserve"> М. Основи організації електронного документообігу: Навчальний посібник. К.: Центр учбової літератури, 2008. 112 с.</w:t>
      </w:r>
    </w:p>
    <w:p w14:paraId="21660589"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Матеріали он-лайн-курсу «Навички фахівця сучасного ЦНАП». – </w:t>
      </w:r>
      <w:proofErr w:type="spellStart"/>
      <w:r w:rsidRPr="00EA73F0">
        <w:rPr>
          <w:rFonts w:ascii="Times New Roman" w:eastAsia="Times New Roman" w:hAnsi="Times New Roman" w:cs="Times New Roman"/>
          <w:iCs w:val="0"/>
          <w:sz w:val="28"/>
          <w:szCs w:val="28"/>
          <w:lang w:eastAsia="uk-UA"/>
        </w:rPr>
        <w:t>Габанець</w:t>
      </w:r>
      <w:proofErr w:type="spellEnd"/>
      <w:r w:rsidRPr="00EA73F0">
        <w:rPr>
          <w:rFonts w:ascii="Times New Roman" w:eastAsia="Times New Roman" w:hAnsi="Times New Roman" w:cs="Times New Roman"/>
          <w:iCs w:val="0"/>
          <w:sz w:val="28"/>
          <w:szCs w:val="28"/>
          <w:lang w:eastAsia="uk-UA"/>
        </w:rPr>
        <w:t xml:space="preserve"> О.С [електронний ресурс]. – режим доступу: https://bit.ly/2QHBUy8</w:t>
      </w:r>
    </w:p>
    <w:p w14:paraId="61EF26D8"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Мельник О. Л. Інформаційне суспільство та суспільство знань – становлення та розвиток понять [Електронний ресурс] / О. Л. Мельник. – Режим доступу: http://www.nbuv.gov.ua/PORTAL/natural/vkpi/FPP/2007-2-2/12_Melnik.pdf. </w:t>
      </w:r>
    </w:p>
    <w:p w14:paraId="2EB210A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Мущинська</w:t>
      </w:r>
      <w:proofErr w:type="spellEnd"/>
      <w:r w:rsidRPr="00EA73F0">
        <w:rPr>
          <w:rFonts w:ascii="Times New Roman" w:eastAsia="Times New Roman" w:hAnsi="Times New Roman" w:cs="Times New Roman"/>
          <w:iCs w:val="0"/>
          <w:sz w:val="28"/>
          <w:szCs w:val="28"/>
          <w:lang w:eastAsia="uk-UA"/>
        </w:rPr>
        <w:t xml:space="preserve"> Н. Ю. Громадські цінності в проектах публічно-приватного партнерства [Електронний ресурс] / Н. Ю. </w:t>
      </w:r>
      <w:proofErr w:type="spellStart"/>
      <w:r w:rsidRPr="00EA73F0">
        <w:rPr>
          <w:rFonts w:ascii="Times New Roman" w:eastAsia="Times New Roman" w:hAnsi="Times New Roman" w:cs="Times New Roman"/>
          <w:iCs w:val="0"/>
          <w:sz w:val="28"/>
          <w:szCs w:val="28"/>
          <w:lang w:eastAsia="uk-UA"/>
        </w:rPr>
        <w:t>Мущинська</w:t>
      </w:r>
      <w:proofErr w:type="spellEnd"/>
      <w:r w:rsidRPr="00EA73F0">
        <w:rPr>
          <w:rFonts w:ascii="Times New Roman" w:eastAsia="Times New Roman" w:hAnsi="Times New Roman" w:cs="Times New Roman"/>
          <w:iCs w:val="0"/>
          <w:sz w:val="28"/>
          <w:szCs w:val="28"/>
          <w:lang w:eastAsia="uk-UA"/>
        </w:rPr>
        <w:t>. – Режим доступу: http://www.nbuv.gov.ua. – Назва з титул. екрану.</w:t>
      </w:r>
    </w:p>
    <w:p w14:paraId="0035848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Наумік</w:t>
      </w:r>
      <w:proofErr w:type="spellEnd"/>
      <w:r w:rsidRPr="00EA73F0">
        <w:rPr>
          <w:rFonts w:ascii="Times New Roman" w:eastAsia="Times New Roman" w:hAnsi="Times New Roman" w:cs="Times New Roman"/>
          <w:iCs w:val="0"/>
          <w:sz w:val="28"/>
          <w:szCs w:val="28"/>
          <w:lang w:eastAsia="uk-UA"/>
        </w:rPr>
        <w:t xml:space="preserve"> К. Г. Дослідження галузі електронного урядування в Україні / К. Г. </w:t>
      </w:r>
      <w:proofErr w:type="spellStart"/>
      <w:r w:rsidRPr="00EA73F0">
        <w:rPr>
          <w:rFonts w:ascii="Times New Roman" w:eastAsia="Times New Roman" w:hAnsi="Times New Roman" w:cs="Times New Roman"/>
          <w:iCs w:val="0"/>
          <w:sz w:val="28"/>
          <w:szCs w:val="28"/>
          <w:lang w:eastAsia="uk-UA"/>
        </w:rPr>
        <w:t>Наумік</w:t>
      </w:r>
      <w:proofErr w:type="spellEnd"/>
      <w:r w:rsidRPr="00EA73F0">
        <w:rPr>
          <w:rFonts w:ascii="Times New Roman" w:eastAsia="Times New Roman" w:hAnsi="Times New Roman" w:cs="Times New Roman"/>
          <w:iCs w:val="0"/>
          <w:sz w:val="28"/>
          <w:szCs w:val="28"/>
          <w:lang w:eastAsia="uk-UA"/>
        </w:rPr>
        <w:t xml:space="preserve">, О. В. </w:t>
      </w:r>
      <w:proofErr w:type="spellStart"/>
      <w:r w:rsidRPr="00EA73F0">
        <w:rPr>
          <w:rFonts w:ascii="Times New Roman" w:eastAsia="Times New Roman" w:hAnsi="Times New Roman" w:cs="Times New Roman"/>
          <w:iCs w:val="0"/>
          <w:sz w:val="28"/>
          <w:szCs w:val="28"/>
          <w:lang w:eastAsia="uk-UA"/>
        </w:rPr>
        <w:t>Черешнюк</w:t>
      </w:r>
      <w:proofErr w:type="spellEnd"/>
      <w:r w:rsidRPr="00EA73F0">
        <w:rPr>
          <w:rFonts w:ascii="Times New Roman" w:eastAsia="Times New Roman" w:hAnsi="Times New Roman" w:cs="Times New Roman"/>
          <w:iCs w:val="0"/>
          <w:sz w:val="28"/>
          <w:szCs w:val="28"/>
          <w:lang w:eastAsia="uk-UA"/>
        </w:rPr>
        <w:t xml:space="preserve"> // Державний інформаційний бюлетень про приватизацію. – 2010. – №5. – С. 28–31.</w:t>
      </w:r>
    </w:p>
    <w:p w14:paraId="2029E8D1"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Ожеван</w:t>
      </w:r>
      <w:proofErr w:type="spellEnd"/>
      <w:r w:rsidRPr="00EA73F0">
        <w:rPr>
          <w:rFonts w:ascii="Times New Roman" w:eastAsia="Times New Roman" w:hAnsi="Times New Roman" w:cs="Times New Roman"/>
          <w:iCs w:val="0"/>
          <w:sz w:val="28"/>
          <w:szCs w:val="28"/>
          <w:lang w:eastAsia="uk-UA"/>
        </w:rPr>
        <w:t xml:space="preserve"> М. А. Кризи політичних комунікацій у процесі трансформації наддержавних структур / М. А. </w:t>
      </w:r>
      <w:proofErr w:type="spellStart"/>
      <w:r w:rsidRPr="00EA73F0">
        <w:rPr>
          <w:rFonts w:ascii="Times New Roman" w:eastAsia="Times New Roman" w:hAnsi="Times New Roman" w:cs="Times New Roman"/>
          <w:iCs w:val="0"/>
          <w:sz w:val="28"/>
          <w:szCs w:val="28"/>
          <w:lang w:eastAsia="uk-UA"/>
        </w:rPr>
        <w:t>Ожеван</w:t>
      </w:r>
      <w:proofErr w:type="spellEnd"/>
      <w:r w:rsidRPr="00EA73F0">
        <w:rPr>
          <w:rFonts w:ascii="Times New Roman" w:eastAsia="Times New Roman" w:hAnsi="Times New Roman" w:cs="Times New Roman"/>
          <w:iCs w:val="0"/>
          <w:sz w:val="28"/>
          <w:szCs w:val="28"/>
          <w:lang w:eastAsia="uk-UA"/>
        </w:rPr>
        <w:t xml:space="preserve">, Д. В. Дубов // Дослідження світової політики : </w:t>
      </w:r>
      <w:proofErr w:type="spellStart"/>
      <w:r w:rsidRPr="00EA73F0">
        <w:rPr>
          <w:rFonts w:ascii="Times New Roman" w:eastAsia="Times New Roman" w:hAnsi="Times New Roman" w:cs="Times New Roman"/>
          <w:iCs w:val="0"/>
          <w:sz w:val="28"/>
          <w:szCs w:val="28"/>
          <w:lang w:eastAsia="uk-UA"/>
        </w:rPr>
        <w:t>Зб</w:t>
      </w:r>
      <w:proofErr w:type="spellEnd"/>
      <w:r w:rsidRPr="00EA73F0">
        <w:rPr>
          <w:rFonts w:ascii="Times New Roman" w:eastAsia="Times New Roman" w:hAnsi="Times New Roman" w:cs="Times New Roman"/>
          <w:iCs w:val="0"/>
          <w:sz w:val="28"/>
          <w:szCs w:val="28"/>
          <w:lang w:eastAsia="uk-UA"/>
        </w:rPr>
        <w:t xml:space="preserve">. наук. праць / Ін-т світової економіки і міжнародних відносин НАН України. – К., 2009. – </w:t>
      </w:r>
      <w:proofErr w:type="spellStart"/>
      <w:r w:rsidRPr="00EA73F0">
        <w:rPr>
          <w:rFonts w:ascii="Times New Roman" w:eastAsia="Times New Roman" w:hAnsi="Times New Roman" w:cs="Times New Roman"/>
          <w:iCs w:val="0"/>
          <w:sz w:val="28"/>
          <w:szCs w:val="28"/>
          <w:lang w:eastAsia="uk-UA"/>
        </w:rPr>
        <w:t>Вип</w:t>
      </w:r>
      <w:proofErr w:type="spellEnd"/>
      <w:r w:rsidRPr="00EA73F0">
        <w:rPr>
          <w:rFonts w:ascii="Times New Roman" w:eastAsia="Times New Roman" w:hAnsi="Times New Roman" w:cs="Times New Roman"/>
          <w:iCs w:val="0"/>
          <w:sz w:val="28"/>
          <w:szCs w:val="28"/>
          <w:lang w:eastAsia="uk-UA"/>
        </w:rPr>
        <w:t>. 47. – С. 167–186.</w:t>
      </w:r>
    </w:p>
    <w:p w14:paraId="02D54F21"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Організація документообігу в організаціях та установах [Електронний ресурс] // Держава для суспільства. Правила оформлення офіційних звернень, документів. –– Режим доступу: http://www.govforc.com/index.php?id=271</w:t>
      </w:r>
    </w:p>
    <w:p w14:paraId="4C496580"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Отдєлєнцев</w:t>
      </w:r>
      <w:proofErr w:type="spellEnd"/>
      <w:r w:rsidRPr="00EA73F0">
        <w:rPr>
          <w:rFonts w:ascii="Times New Roman" w:eastAsia="Times New Roman" w:hAnsi="Times New Roman" w:cs="Times New Roman"/>
          <w:iCs w:val="0"/>
          <w:sz w:val="28"/>
          <w:szCs w:val="28"/>
          <w:lang w:eastAsia="uk-UA"/>
        </w:rPr>
        <w:t xml:space="preserve"> Є. Політологічні парадигми і методи: </w:t>
      </w:r>
      <w:proofErr w:type="spellStart"/>
      <w:r w:rsidRPr="00EA73F0">
        <w:rPr>
          <w:rFonts w:ascii="Times New Roman" w:eastAsia="Times New Roman" w:hAnsi="Times New Roman" w:cs="Times New Roman"/>
          <w:iCs w:val="0"/>
          <w:sz w:val="28"/>
          <w:szCs w:val="28"/>
          <w:lang w:eastAsia="uk-UA"/>
        </w:rPr>
        <w:t>філософсько</w:t>
      </w:r>
      <w:proofErr w:type="spellEnd"/>
      <w:r w:rsidRPr="00EA73F0">
        <w:rPr>
          <w:rFonts w:ascii="Times New Roman" w:eastAsia="Times New Roman" w:hAnsi="Times New Roman" w:cs="Times New Roman"/>
          <w:iCs w:val="0"/>
          <w:sz w:val="28"/>
          <w:szCs w:val="28"/>
          <w:lang w:eastAsia="uk-UA"/>
        </w:rPr>
        <w:t xml:space="preserve">-категоріальні підходи до аналізу та систематизації / Є. </w:t>
      </w:r>
      <w:proofErr w:type="spellStart"/>
      <w:r w:rsidRPr="00EA73F0">
        <w:rPr>
          <w:rFonts w:ascii="Times New Roman" w:eastAsia="Times New Roman" w:hAnsi="Times New Roman" w:cs="Times New Roman"/>
          <w:iCs w:val="0"/>
          <w:sz w:val="28"/>
          <w:szCs w:val="28"/>
          <w:lang w:eastAsia="uk-UA"/>
        </w:rPr>
        <w:t>Отдєлєнцев</w:t>
      </w:r>
      <w:proofErr w:type="spellEnd"/>
      <w:r w:rsidRPr="00EA73F0">
        <w:rPr>
          <w:rFonts w:ascii="Times New Roman" w:eastAsia="Times New Roman" w:hAnsi="Times New Roman" w:cs="Times New Roman"/>
          <w:iCs w:val="0"/>
          <w:sz w:val="28"/>
          <w:szCs w:val="28"/>
          <w:lang w:eastAsia="uk-UA"/>
        </w:rPr>
        <w:t xml:space="preserve"> // Освіта регіону. Політологія, психологія, комунікації / </w:t>
      </w:r>
      <w:proofErr w:type="spellStart"/>
      <w:r w:rsidRPr="00EA73F0">
        <w:rPr>
          <w:rFonts w:ascii="Times New Roman" w:eastAsia="Times New Roman" w:hAnsi="Times New Roman" w:cs="Times New Roman"/>
          <w:iCs w:val="0"/>
          <w:sz w:val="28"/>
          <w:szCs w:val="28"/>
          <w:lang w:eastAsia="uk-UA"/>
        </w:rPr>
        <w:t>Голов</w:t>
      </w:r>
      <w:proofErr w:type="spellEnd"/>
      <w:r w:rsidRPr="00EA73F0">
        <w:rPr>
          <w:rFonts w:ascii="Times New Roman" w:eastAsia="Times New Roman" w:hAnsi="Times New Roman" w:cs="Times New Roman"/>
          <w:iCs w:val="0"/>
          <w:sz w:val="28"/>
          <w:szCs w:val="28"/>
          <w:lang w:eastAsia="uk-UA"/>
        </w:rPr>
        <w:t>. ред. В. М. Бебик. – К. : Вид-во «Ун-т «Україна». – 2011. – № 2. – С. 32–42.</w:t>
      </w:r>
    </w:p>
    <w:p w14:paraId="36C7C86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Офіційний сайт Європейської Комісії. - [Електронний ресурс]. -http://bit.ly/3sp56Yx</w:t>
      </w:r>
    </w:p>
    <w:p w14:paraId="295FED4A"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Пащенко В. І. Перспективи консолідації демократії в Україні: завдання для політичних соціологів / Віктор Іванович Пащенко // Політична наука в епоху суспільних перетворень: потенціал і його реалізація: матеріали міжнародної науково-теоретичної конференції (XXV ювілейні Харківські політологічні читання). – Х. : ХАП, НУ «ЮАУ ім. Ярослава Мудрого», НДІ державного будівництва та місцевого самоврядування </w:t>
      </w:r>
      <w:proofErr w:type="spellStart"/>
      <w:r w:rsidRPr="00EA73F0">
        <w:rPr>
          <w:rFonts w:ascii="Times New Roman" w:eastAsia="Times New Roman" w:hAnsi="Times New Roman" w:cs="Times New Roman"/>
          <w:iCs w:val="0"/>
          <w:sz w:val="28"/>
          <w:szCs w:val="28"/>
          <w:lang w:eastAsia="uk-UA"/>
        </w:rPr>
        <w:t>НАПрН</w:t>
      </w:r>
      <w:proofErr w:type="spellEnd"/>
      <w:r w:rsidRPr="00EA73F0">
        <w:rPr>
          <w:rFonts w:ascii="Times New Roman" w:eastAsia="Times New Roman" w:hAnsi="Times New Roman" w:cs="Times New Roman"/>
          <w:iCs w:val="0"/>
          <w:sz w:val="28"/>
          <w:szCs w:val="28"/>
          <w:lang w:eastAsia="uk-UA"/>
        </w:rPr>
        <w:t xml:space="preserve"> України, 2012. – С. 101–103.</w:t>
      </w:r>
    </w:p>
    <w:p w14:paraId="601EE980"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Писаренко, В.П. Упровадження електронного документування в органах державної влади та місцевого самоврядування [ Електронний ресурс] / В.П. Писаренко. – Режим доступу: http://www.dridu.dp.ua/zbirnik/2012- 02(8)/12pvpvms.pdf</w:t>
      </w:r>
    </w:p>
    <w:p w14:paraId="1CF0C77E"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Портал «Електронна Україна» [Електронний ресурс]. – Режим доступу : http://www.e-ua.org/.</w:t>
      </w:r>
    </w:p>
    <w:p w14:paraId="5C21E724"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Кабінету Міністрів України від 17 березня 2004 р. «Про затвердження Положення про Національний реєстр електронних інформаційних ресурсів» № 326 [Електронний ресурс]. – Режим доступу : http://zakon4.rada.gov.ua/laws/show/326-2004-%D0%BF. – Назва з титул. екрану.</w:t>
      </w:r>
    </w:p>
    <w:p w14:paraId="1BAD3D0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Кабінету Міністрів України від 24 лютого 2003 р. № 208 «Про заходи щодо створення електронної інформаційної системи «Електронний Уряд»– Режим доступу: http://govuadocs.com.ua/docs/899/index-966738.html. – Назва з титул. екрану.</w:t>
      </w:r>
    </w:p>
    <w:p w14:paraId="600AED10"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Постанова Кабінету Міністрів України від 2 вересня 2019 р. № 829 «Деякі питання оптимізації системи центральних органів виконавчої влади» Режим доступу: http://dstszi.kmu.gov.ua </w:t>
      </w:r>
    </w:p>
    <w:p w14:paraId="1E356F82"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КМУ від 5 лютого 2020 р. № 123 «Про внесення змін до деяких актів Кабінету Міністрів України з питань діяльності Постанова Міністерства цифрової трансформації»</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 xml:space="preserve">[Електронний ресурс]. – Режим доступу : </w:t>
      </w:r>
      <w:r w:rsidRPr="00EA73F0">
        <w:rPr>
          <w:rFonts w:ascii="Times New Roman" w:eastAsia="Times New Roman" w:hAnsi="Times New Roman" w:cs="Times New Roman"/>
          <w:iCs w:val="0"/>
          <w:sz w:val="28"/>
          <w:szCs w:val="28"/>
          <w:lang w:eastAsia="uk-UA"/>
        </w:rPr>
        <w:lastRenderedPageBreak/>
        <w:t>http://zakon4.rada.gov.ua/laws/show/326-2004-%D0%BF. – Назва з титул. екрану.</w:t>
      </w:r>
    </w:p>
    <w:p w14:paraId="030388E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7 листопада 2018 р. № 992 «Про затвердження вимог у сфері електронних довірчих послуг та Порядку перевірки дотримання вимог законодавства у сфері електронних довірчих послуг»</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[Електронний ресурс]. – Режим доступу : http://zakon4.rada.gov.ua/laws/show/326-2004-%D0%BF. – Назва з титул. екрану.</w:t>
      </w:r>
    </w:p>
    <w:p w14:paraId="39A79BA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19 вересня 2018 р. № 749 «Про затвердження Порядку використання електронних довірчих послуг в органах державної влади, органах місцевого самоврядування, підприємствах, установах та організаціях державної форми власності»</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[Електронний ресурс]. – Режим доступу : http://zakon4.rada.gov.ua/laws/show/326-2004-%D0%BF. – Назва з титул. екрану.</w:t>
      </w:r>
    </w:p>
    <w:p w14:paraId="6E0AFCB5"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17 березня 2021 р. № 227 «Про внесення змін до постанов Кабінету Міністрів України від 19 вересня 2018 р. № 749 і від 3 березня 2020 р. № 193» [Електронний ресурс]. – Режим доступу : http://zakon4.rada.gov.ua/laws/show/326-2004-%D0%BF. – Назва з титул. екрану.</w:t>
      </w:r>
    </w:p>
    <w:p w14:paraId="368D8E9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17 січня 2018 р. № 55 «Деякі питання документування управлінської діяльності» [Електронний ресурс]. – Режим доступу : http://zakon4.rada.gov.ua/laws/show/326-2004-%D0%BF. – Назва з титул. екрану.</w:t>
      </w:r>
    </w:p>
    <w:p w14:paraId="6FA3DA72" w14:textId="77777777" w:rsidR="003E68A5"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16 грудня 2020 р. № 1269 «Про внесення змін до постанови Кабінету Міністрів України від 17 січня 2018 р. № 55»</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[Електронний ресурс]. – Режим доступу: http://zakon4.rada.gov.ua/laws/show/</w:t>
      </w:r>
    </w:p>
    <w:p w14:paraId="7C002BF7" w14:textId="77777777" w:rsidR="006D2BFB" w:rsidRPr="00EA73F0" w:rsidRDefault="006D2BFB" w:rsidP="003E68A5">
      <w:pPr>
        <w:tabs>
          <w:tab w:val="left" w:pos="1134"/>
        </w:tabs>
        <w:spacing w:after="0" w:line="360" w:lineRule="auto"/>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326-2004-%D0%BF. – Назва з титул. екрану.</w:t>
      </w:r>
    </w:p>
    <w:p w14:paraId="2DA399F1"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Постанова КМУ від 10 жовтня 2018 р. № 821 «Про затвердження Порядку зберігання документованої інформації та її передавання центральному </w:t>
      </w:r>
      <w:proofErr w:type="spellStart"/>
      <w:r w:rsidRPr="00EA73F0">
        <w:rPr>
          <w:rFonts w:ascii="Times New Roman" w:eastAsia="Times New Roman" w:hAnsi="Times New Roman" w:cs="Times New Roman"/>
          <w:iCs w:val="0"/>
          <w:sz w:val="28"/>
          <w:szCs w:val="28"/>
          <w:lang w:eastAsia="uk-UA"/>
        </w:rPr>
        <w:t>засвідчувальному</w:t>
      </w:r>
      <w:proofErr w:type="spellEnd"/>
      <w:r w:rsidRPr="00EA73F0">
        <w:rPr>
          <w:rFonts w:ascii="Times New Roman" w:eastAsia="Times New Roman" w:hAnsi="Times New Roman" w:cs="Times New Roman"/>
          <w:iCs w:val="0"/>
          <w:sz w:val="28"/>
          <w:szCs w:val="28"/>
          <w:lang w:eastAsia="uk-UA"/>
        </w:rPr>
        <w:t xml:space="preserve"> органу в разі припинення діяльності кваліфікованого надавача електронних довірчих послуг»</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 xml:space="preserve">[Електронний </w:t>
      </w:r>
      <w:r w:rsidRPr="00EA73F0">
        <w:rPr>
          <w:rFonts w:ascii="Times New Roman" w:eastAsia="Times New Roman" w:hAnsi="Times New Roman" w:cs="Times New Roman"/>
          <w:iCs w:val="0"/>
          <w:sz w:val="28"/>
          <w:szCs w:val="28"/>
          <w:lang w:eastAsia="uk-UA"/>
        </w:rPr>
        <w:lastRenderedPageBreak/>
        <w:t>ресурс]. – Режим доступу : http://zakon4.rada.gov.ua/laws/show/326-2004-%D0%BF. – Назва з титул. екрану.</w:t>
      </w:r>
    </w:p>
    <w:p w14:paraId="78558C1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Постанова КМУ від 3 березня 2020 р. № 193 «Про реалізацію експериментального проекту щодо забезпечення можливості використання удосконалених електронних підписів і печаток, які базуються на кваліфікованих сертифікатах відкритих ключів»</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[Електронний ресурс]. – Режим доступу : http://zakon4.rada.gov.ua/laws/show/326-2004-%D0%BF. – Назва з титул. екрану.</w:t>
      </w:r>
    </w:p>
    <w:p w14:paraId="04EC2A85"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Постанова КМУ від 28 листопада 2012 р. «Про запровадження Національної системи індикаторів розвитку інформаційного суспільства» № 1134 [Електронний ресурс]. – Режим доступу : </w:t>
      </w:r>
      <w:hyperlink r:id="rId33" w:history="1">
        <w:r w:rsidRPr="00EA73F0">
          <w:rPr>
            <w:rFonts w:ascii="Times New Roman" w:eastAsia="Times New Roman" w:hAnsi="Times New Roman" w:cs="Times New Roman"/>
            <w:iCs w:val="0"/>
            <w:sz w:val="28"/>
            <w:szCs w:val="28"/>
            <w:u w:val="single"/>
            <w:lang w:eastAsia="uk-UA"/>
          </w:rPr>
          <w:t>http://zakon2.rada.gov.ua</w:t>
        </w:r>
      </w:hyperlink>
      <w:r w:rsidRPr="00EA73F0">
        <w:rPr>
          <w:rFonts w:ascii="Times New Roman" w:eastAsia="Times New Roman" w:hAnsi="Times New Roman" w:cs="Times New Roman"/>
          <w:iCs w:val="0"/>
          <w:sz w:val="28"/>
          <w:szCs w:val="28"/>
          <w:lang w:eastAsia="uk-UA"/>
        </w:rPr>
        <w:t xml:space="preserve">. </w:t>
      </w:r>
    </w:p>
    <w:p w14:paraId="7327F3F9"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Постанова КМУ від 12 червня 2020 р. №471 «Програма діяльності Кабінету Міністрів України» </w:t>
      </w:r>
      <w:hyperlink r:id="rId34" w:history="1">
        <w:r w:rsidRPr="00EA73F0">
          <w:rPr>
            <w:rStyle w:val="af7"/>
            <w:rFonts w:ascii="Times New Roman" w:eastAsia="Times New Roman" w:hAnsi="Times New Roman" w:cs="Times New Roman"/>
            <w:iCs w:val="0"/>
            <w:color w:val="auto"/>
            <w:sz w:val="28"/>
            <w:szCs w:val="28"/>
            <w:lang w:eastAsia="uk-UA"/>
          </w:rPr>
          <w:t xml:space="preserve">https://www.kmu.gov.ua/ </w:t>
        </w:r>
      </w:hyperlink>
    </w:p>
    <w:p w14:paraId="5EC7987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Постанова КМУ від 18.09.2019 р. №856 «Питання Міністерства цифрової трансформації» </w:t>
      </w:r>
      <w:hyperlink r:id="rId35" w:history="1">
        <w:r w:rsidRPr="00EA73F0">
          <w:rPr>
            <w:rFonts w:ascii="Times New Roman" w:eastAsia="Times New Roman" w:hAnsi="Times New Roman" w:cs="Times New Roman"/>
            <w:iCs w:val="0"/>
            <w:sz w:val="28"/>
            <w:szCs w:val="28"/>
            <w:u w:val="single"/>
            <w:lang w:eastAsia="uk-UA"/>
          </w:rPr>
          <w:t>https://zakon.rada.gov.ua/laws/show/856-2019</w:t>
        </w:r>
      </w:hyperlink>
    </w:p>
    <w:p w14:paraId="2A319ECC"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Проекти е-урядування [Електронний ресурс] // Національний центр електронного урядування [сайт]. Режим доступу : </w:t>
      </w:r>
      <w:hyperlink r:id="rId36" w:history="1">
        <w:r w:rsidRPr="00EA73F0">
          <w:rPr>
            <w:rFonts w:ascii="Times New Roman" w:eastAsia="Times New Roman" w:hAnsi="Times New Roman" w:cs="Times New Roman"/>
            <w:iCs w:val="0"/>
            <w:sz w:val="28"/>
            <w:szCs w:val="28"/>
            <w:u w:val="single"/>
            <w:lang w:eastAsia="uk-UA"/>
          </w:rPr>
          <w:t>http://nc.gov.ua/menu/e_projects/public_authorities/</w:t>
        </w:r>
      </w:hyperlink>
    </w:p>
    <w:p w14:paraId="4CA5B21A"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Розпорядження Кабінету Міністрів України від 31 грудня 2003 р. № 828-р «Про затвердження заходів і реалізації Концепції формування системи національних електронних інформаційних ресурсів» [Електронний ресурс]. – Режим доступу : </w:t>
      </w:r>
      <w:hyperlink r:id="rId37" w:history="1">
        <w:r w:rsidRPr="00EA73F0">
          <w:rPr>
            <w:rFonts w:ascii="Times New Roman" w:eastAsia="Times New Roman" w:hAnsi="Times New Roman" w:cs="Times New Roman"/>
            <w:iCs w:val="0"/>
            <w:sz w:val="28"/>
            <w:szCs w:val="28"/>
            <w:u w:val="single"/>
            <w:lang w:eastAsia="uk-UA"/>
          </w:rPr>
          <w:t>http://zakon4.rada.gov.ua/laws/show/828-2003-%D1%80</w:t>
        </w:r>
      </w:hyperlink>
    </w:p>
    <w:p w14:paraId="0BAE7FE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Розпорядження Кабінету Міністрів України від 5 квітня 2012 р. № 220-р «Про схвалення плану дій з впровадження в Україні Ініціативи «Партнерство «Відкритий Уряд» [Електронний ресурс]. – Режим доступу: http://zakon4.rada.gov.ua/laws/show/2012. – Назва з титул. екрану.</w:t>
      </w:r>
    </w:p>
    <w:p w14:paraId="406E0023"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Розпорядження Кабінету Міністрів України від 5 травня 2003 р. № 259-р «Про затвердження Концепції формування системи національних електронних інформаційних ресурсів» [Електронний ресурс]. – Режим доступу : http://zakon4.rada.gov.ua/laws/show. – Назва з титул. екрану.</w:t>
      </w:r>
    </w:p>
    <w:p w14:paraId="5708072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lastRenderedPageBreak/>
        <w:t>Розпорядження КМУ від 5 квітня 2012 р.» № 220 і від 18 липня 2012 р. № 514 «Про внесення змін до розпоряджень Кабінету Міністрів України» [Електронний ресурс]. – Режим доступу : http://zakon4.rada.gov.ua/laws/show– Назва з титул. екрану.</w:t>
      </w:r>
    </w:p>
    <w:p w14:paraId="6A07EF42"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Розпорядження КМУ від 20 вересня 2017 р. № 649-р «Про схвалення Концепції розвитку електронного урядування в Україні»</w:t>
      </w:r>
      <w:r w:rsidRPr="00EA73F0">
        <w:rPr>
          <w:rFonts w:ascii="Times New Roman" w:hAnsi="Times New Roman" w:cs="Times New Roman"/>
          <w:sz w:val="28"/>
          <w:szCs w:val="28"/>
        </w:rPr>
        <w:t xml:space="preserve"> </w:t>
      </w:r>
      <w:r w:rsidRPr="00EA73F0">
        <w:rPr>
          <w:rFonts w:ascii="Times New Roman" w:eastAsia="Times New Roman" w:hAnsi="Times New Roman" w:cs="Times New Roman"/>
          <w:iCs w:val="0"/>
          <w:sz w:val="28"/>
          <w:szCs w:val="28"/>
          <w:lang w:eastAsia="uk-UA"/>
        </w:rPr>
        <w:t>[Електронний ресурс]. – Режим доступу : http://zakon4.rada.gov.ua/laws/show– Назва з титул. екрану.</w:t>
      </w:r>
    </w:p>
    <w:p w14:paraId="4D72B3B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Розпорядження КМУ від 15.05.2013 №386-р «Про схвалення Стратегії розвитку інформаційного суспільства в Україні» </w:t>
      </w:r>
      <w:hyperlink r:id="rId38" w:history="1">
        <w:r w:rsidRPr="00EA73F0">
          <w:rPr>
            <w:rFonts w:ascii="Times New Roman" w:eastAsia="Times New Roman" w:hAnsi="Times New Roman" w:cs="Times New Roman"/>
            <w:iCs w:val="0"/>
            <w:sz w:val="28"/>
            <w:szCs w:val="28"/>
            <w:u w:val="single"/>
            <w:lang w:eastAsia="uk-UA"/>
          </w:rPr>
          <w:t>https://www.kmu.gov.ua/npas/246420577</w:t>
        </w:r>
      </w:hyperlink>
    </w:p>
    <w:p w14:paraId="4465F755"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Ромашко С. Модель системи електронного урядування в Німеччині (за матеріалами семінару на тему «Електронний уряд» з серії «Наукові бесіди», (Берлін, 27 - 29 жовтня 2009 р.) [Електронний ресурс] / С. Ромашко. – Режим доступу: http://www.lvivacademy.com/visnik4/fail/+Romashko.pdf. </w:t>
      </w:r>
    </w:p>
    <w:p w14:paraId="16CE4F0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Саркісова</w:t>
      </w:r>
      <w:proofErr w:type="spellEnd"/>
      <w:r w:rsidRPr="00EA73F0">
        <w:rPr>
          <w:rFonts w:ascii="Times New Roman" w:eastAsia="Times New Roman" w:hAnsi="Times New Roman" w:cs="Times New Roman"/>
          <w:iCs w:val="0"/>
          <w:sz w:val="28"/>
          <w:szCs w:val="28"/>
          <w:lang w:eastAsia="uk-UA"/>
        </w:rPr>
        <w:t xml:space="preserve"> К. Електронна демократія як форма політичної комунікації в сучасному суспільстві [Електронний ресурс] / Катерина </w:t>
      </w:r>
      <w:proofErr w:type="spellStart"/>
      <w:r w:rsidRPr="00EA73F0">
        <w:rPr>
          <w:rFonts w:ascii="Times New Roman" w:eastAsia="Times New Roman" w:hAnsi="Times New Roman" w:cs="Times New Roman"/>
          <w:iCs w:val="0"/>
          <w:sz w:val="28"/>
          <w:szCs w:val="28"/>
          <w:lang w:eastAsia="uk-UA"/>
        </w:rPr>
        <w:t>Саркісова</w:t>
      </w:r>
      <w:proofErr w:type="spellEnd"/>
      <w:r w:rsidRPr="00EA73F0">
        <w:rPr>
          <w:rFonts w:ascii="Times New Roman" w:eastAsia="Times New Roman" w:hAnsi="Times New Roman" w:cs="Times New Roman"/>
          <w:iCs w:val="0"/>
          <w:sz w:val="28"/>
          <w:szCs w:val="28"/>
          <w:lang w:eastAsia="uk-UA"/>
        </w:rPr>
        <w:t xml:space="preserve">. – Режим доступу: http://www.politik.org.ua/vid/magcontent.php3?m=1&amp;n=67&amp;c=1532 </w:t>
      </w:r>
    </w:p>
    <w:p w14:paraId="03BA562D"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Свобода інформації, прозорість, електронне врядування: погляд громадянського суспільства (аналітичні доповіді, збірка перекладів документів) / За ред. </w:t>
      </w:r>
      <w:proofErr w:type="spellStart"/>
      <w:r w:rsidRPr="00EA73F0">
        <w:rPr>
          <w:rFonts w:ascii="Times New Roman" w:eastAsia="Times New Roman" w:hAnsi="Times New Roman" w:cs="Times New Roman"/>
          <w:iCs w:val="0"/>
          <w:sz w:val="28"/>
          <w:szCs w:val="28"/>
          <w:lang w:eastAsia="uk-UA"/>
        </w:rPr>
        <w:t>к.ю.н</w:t>
      </w:r>
      <w:proofErr w:type="spellEnd"/>
      <w:r w:rsidRPr="00EA73F0">
        <w:rPr>
          <w:rFonts w:ascii="Times New Roman" w:eastAsia="Times New Roman" w:hAnsi="Times New Roman" w:cs="Times New Roman"/>
          <w:iCs w:val="0"/>
          <w:sz w:val="28"/>
          <w:szCs w:val="28"/>
          <w:lang w:eastAsia="uk-UA"/>
        </w:rPr>
        <w:t xml:space="preserve">. А. В. </w:t>
      </w:r>
      <w:proofErr w:type="spellStart"/>
      <w:r w:rsidRPr="00EA73F0">
        <w:rPr>
          <w:rFonts w:ascii="Times New Roman" w:eastAsia="Times New Roman" w:hAnsi="Times New Roman" w:cs="Times New Roman"/>
          <w:iCs w:val="0"/>
          <w:sz w:val="28"/>
          <w:szCs w:val="28"/>
          <w:lang w:eastAsia="uk-UA"/>
        </w:rPr>
        <w:t>Пазюка</w:t>
      </w:r>
      <w:proofErr w:type="spellEnd"/>
      <w:r w:rsidRPr="00EA73F0">
        <w:rPr>
          <w:rFonts w:ascii="Times New Roman" w:eastAsia="Times New Roman" w:hAnsi="Times New Roman" w:cs="Times New Roman"/>
          <w:iCs w:val="0"/>
          <w:sz w:val="28"/>
          <w:szCs w:val="28"/>
          <w:lang w:eastAsia="uk-UA"/>
        </w:rPr>
        <w:t>. – Київ: «</w:t>
      </w:r>
      <w:proofErr w:type="spellStart"/>
      <w:r w:rsidRPr="00EA73F0">
        <w:rPr>
          <w:rFonts w:ascii="Times New Roman" w:eastAsia="Times New Roman" w:hAnsi="Times New Roman" w:cs="Times New Roman"/>
          <w:iCs w:val="0"/>
          <w:sz w:val="28"/>
          <w:szCs w:val="28"/>
          <w:lang w:eastAsia="uk-UA"/>
        </w:rPr>
        <w:t>Прайвксі</w:t>
      </w:r>
      <w:proofErr w:type="spellEnd"/>
      <w:r w:rsidRPr="00EA73F0">
        <w:rPr>
          <w:rFonts w:ascii="Times New Roman" w:eastAsia="Times New Roman" w:hAnsi="Times New Roman" w:cs="Times New Roman"/>
          <w:iCs w:val="0"/>
          <w:sz w:val="28"/>
          <w:szCs w:val="28"/>
          <w:lang w:eastAsia="uk-UA"/>
        </w:rPr>
        <w:t xml:space="preserve"> Юкрейн», 2014. – 206 с.</w:t>
      </w:r>
    </w:p>
    <w:p w14:paraId="1E88AA48"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Семенченко А. І. Електронне урядування в Україні: проблеми та шляхи вирішення [Електронний ресурс] / А. І. Семенченко. – Режим доступу : http://www.nbuv.gov.ua/portal/Soc_Gum/Nvamu/2009_4/5.pdf. – Назва з титул. екрану.</w:t>
      </w:r>
    </w:p>
    <w:p w14:paraId="7BF94CE4"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Семенченко А. І., </w:t>
      </w:r>
      <w:proofErr w:type="spellStart"/>
      <w:r w:rsidRPr="00EA73F0">
        <w:rPr>
          <w:rFonts w:ascii="Times New Roman" w:eastAsia="Times New Roman" w:hAnsi="Times New Roman" w:cs="Times New Roman"/>
          <w:iCs w:val="0"/>
          <w:sz w:val="28"/>
          <w:szCs w:val="28"/>
          <w:lang w:eastAsia="uk-UA"/>
        </w:rPr>
        <w:t>Янсонс</w:t>
      </w:r>
      <w:proofErr w:type="spellEnd"/>
      <w:r w:rsidRPr="00EA73F0">
        <w:rPr>
          <w:rFonts w:ascii="Times New Roman" w:eastAsia="Times New Roman" w:hAnsi="Times New Roman" w:cs="Times New Roman"/>
          <w:iCs w:val="0"/>
          <w:sz w:val="28"/>
          <w:szCs w:val="28"/>
          <w:lang w:eastAsia="uk-UA"/>
        </w:rPr>
        <w:t xml:space="preserve"> Я. В. Концептуальні засади розвитку електронної демократії. Аспекти публічного управління. 2020. Т. 8, № 1. С. 76–85.</w:t>
      </w:r>
    </w:p>
    <w:p w14:paraId="2607C4A2"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lastRenderedPageBreak/>
        <w:t>Сергіна</w:t>
      </w:r>
      <w:proofErr w:type="spellEnd"/>
      <w:r w:rsidRPr="00EA73F0">
        <w:rPr>
          <w:rFonts w:ascii="Times New Roman" w:eastAsia="Times New Roman" w:hAnsi="Times New Roman" w:cs="Times New Roman"/>
          <w:iCs w:val="0"/>
          <w:sz w:val="28"/>
          <w:szCs w:val="28"/>
          <w:lang w:eastAsia="uk-UA"/>
        </w:rPr>
        <w:t xml:space="preserve"> Т. Актуальні проблеми реалізації Концепції розвитку електронного урядування в Україні [Електронний ресурс] / Т. </w:t>
      </w:r>
      <w:proofErr w:type="spellStart"/>
      <w:r w:rsidRPr="00EA73F0">
        <w:rPr>
          <w:rFonts w:ascii="Times New Roman" w:eastAsia="Times New Roman" w:hAnsi="Times New Roman" w:cs="Times New Roman"/>
          <w:iCs w:val="0"/>
          <w:sz w:val="28"/>
          <w:szCs w:val="28"/>
          <w:lang w:eastAsia="uk-UA"/>
        </w:rPr>
        <w:t>Сергіна</w:t>
      </w:r>
      <w:proofErr w:type="spellEnd"/>
      <w:r w:rsidRPr="00EA73F0">
        <w:rPr>
          <w:rFonts w:ascii="Times New Roman" w:eastAsia="Times New Roman" w:hAnsi="Times New Roman" w:cs="Times New Roman"/>
          <w:iCs w:val="0"/>
          <w:sz w:val="28"/>
          <w:szCs w:val="28"/>
          <w:lang w:eastAsia="uk-UA"/>
        </w:rPr>
        <w:t xml:space="preserve">. – Режим доступу: http://www.nbuv.gov.ua/portal/soc_gum/pubupr/2011. </w:t>
      </w:r>
    </w:p>
    <w:p w14:paraId="130F53C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Серенюк</w:t>
      </w:r>
      <w:proofErr w:type="spellEnd"/>
      <w:r w:rsidRPr="00EA73F0">
        <w:rPr>
          <w:rFonts w:ascii="Times New Roman" w:eastAsia="Times New Roman" w:hAnsi="Times New Roman" w:cs="Times New Roman"/>
          <w:iCs w:val="0"/>
          <w:sz w:val="28"/>
          <w:szCs w:val="28"/>
          <w:lang w:eastAsia="uk-UA"/>
        </w:rPr>
        <w:t xml:space="preserve"> А.О. Нормативно-правове забезпечення впровадження електронного урядування в Україні: ініціативи Президента України. Державне будівництво. 2015. №1.</w:t>
      </w:r>
    </w:p>
    <w:p w14:paraId="4E0E5D86"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Соломко Ю. Електронне урядування: поняття, сутність, принципи та напрями розвитку / Ю. Соломко // Ефективність державного управління. – 2018. – </w:t>
      </w:r>
      <w:proofErr w:type="spellStart"/>
      <w:r w:rsidRPr="00EA73F0">
        <w:rPr>
          <w:rFonts w:ascii="Times New Roman" w:eastAsia="Times New Roman" w:hAnsi="Times New Roman" w:cs="Times New Roman"/>
          <w:iCs w:val="0"/>
          <w:sz w:val="28"/>
          <w:szCs w:val="28"/>
          <w:lang w:eastAsia="uk-UA"/>
        </w:rPr>
        <w:t>Вип</w:t>
      </w:r>
      <w:proofErr w:type="spellEnd"/>
      <w:r w:rsidRPr="00EA73F0">
        <w:rPr>
          <w:rFonts w:ascii="Times New Roman" w:eastAsia="Times New Roman" w:hAnsi="Times New Roman" w:cs="Times New Roman"/>
          <w:iCs w:val="0"/>
          <w:sz w:val="28"/>
          <w:szCs w:val="28"/>
          <w:lang w:eastAsia="uk-UA"/>
        </w:rPr>
        <w:t xml:space="preserve">. 2 (55). Ч.1. – С. 136. </w:t>
      </w:r>
    </w:p>
    <w:p w14:paraId="1826C229"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Соломко Ю.І. Механізми надання адміністративних послуг засобами електронного урядування : </w:t>
      </w:r>
      <w:proofErr w:type="spellStart"/>
      <w:r w:rsidRPr="00EA73F0">
        <w:rPr>
          <w:rFonts w:ascii="Times New Roman" w:eastAsia="Times New Roman" w:hAnsi="Times New Roman" w:cs="Times New Roman"/>
          <w:iCs w:val="0"/>
          <w:sz w:val="28"/>
          <w:szCs w:val="28"/>
          <w:lang w:eastAsia="uk-UA"/>
        </w:rPr>
        <w:t>дис</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канд</w:t>
      </w:r>
      <w:proofErr w:type="spellEnd"/>
      <w:r w:rsidRPr="00EA73F0">
        <w:rPr>
          <w:rFonts w:ascii="Times New Roman" w:eastAsia="Times New Roman" w:hAnsi="Times New Roman" w:cs="Times New Roman"/>
          <w:iCs w:val="0"/>
          <w:sz w:val="28"/>
          <w:szCs w:val="28"/>
          <w:lang w:eastAsia="uk-UA"/>
        </w:rPr>
        <w:t xml:space="preserve">. з </w:t>
      </w:r>
      <w:proofErr w:type="spellStart"/>
      <w:r w:rsidRPr="00EA73F0">
        <w:rPr>
          <w:rFonts w:ascii="Times New Roman" w:eastAsia="Times New Roman" w:hAnsi="Times New Roman" w:cs="Times New Roman"/>
          <w:iCs w:val="0"/>
          <w:sz w:val="28"/>
          <w:szCs w:val="28"/>
          <w:lang w:eastAsia="uk-UA"/>
        </w:rPr>
        <w:t>держ</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управ</w:t>
      </w:r>
      <w:proofErr w:type="spellEnd"/>
      <w:r w:rsidRPr="00EA73F0">
        <w:rPr>
          <w:rFonts w:ascii="Times New Roman" w:eastAsia="Times New Roman" w:hAnsi="Times New Roman" w:cs="Times New Roman"/>
          <w:iCs w:val="0"/>
          <w:sz w:val="28"/>
          <w:szCs w:val="28"/>
          <w:lang w:eastAsia="uk-UA"/>
        </w:rPr>
        <w:t xml:space="preserve">. : 25.00.02 / Ю. І. Соломко. – Харків – 2020. – 224 с. – Режим доступу: </w:t>
      </w:r>
      <w:hyperlink r:id="rId39" w:history="1">
        <w:r w:rsidRPr="00EA73F0">
          <w:rPr>
            <w:rFonts w:ascii="Times New Roman" w:eastAsia="Times New Roman" w:hAnsi="Times New Roman" w:cs="Times New Roman"/>
            <w:iCs w:val="0"/>
            <w:sz w:val="28"/>
            <w:szCs w:val="28"/>
            <w:u w:val="single"/>
            <w:lang w:eastAsia="uk-UA"/>
          </w:rPr>
          <w:t xml:space="preserve">https://nuczu.edu.ua/images/topmenu/ </w:t>
        </w:r>
        <w:proofErr w:type="spellStart"/>
        <w:r w:rsidRPr="00EA73F0">
          <w:rPr>
            <w:rFonts w:ascii="Times New Roman" w:eastAsia="Times New Roman" w:hAnsi="Times New Roman" w:cs="Times New Roman"/>
            <w:iCs w:val="0"/>
            <w:sz w:val="28"/>
            <w:szCs w:val="28"/>
            <w:u w:val="single"/>
            <w:lang w:eastAsia="uk-UA"/>
          </w:rPr>
          <w:t>science</w:t>
        </w:r>
        <w:proofErr w:type="spellEnd"/>
        <w:r w:rsidRPr="00EA73F0">
          <w:rPr>
            <w:rFonts w:ascii="Times New Roman" w:eastAsia="Times New Roman" w:hAnsi="Times New Roman" w:cs="Times New Roman"/>
            <w:iCs w:val="0"/>
            <w:sz w:val="28"/>
            <w:szCs w:val="28"/>
            <w:u w:val="single"/>
            <w:lang w:eastAsia="uk-UA"/>
          </w:rPr>
          <w:t>/</w:t>
        </w:r>
        <w:proofErr w:type="spellStart"/>
      </w:hyperlink>
      <w:r w:rsidRPr="00EA73F0">
        <w:rPr>
          <w:rFonts w:ascii="Times New Roman" w:eastAsia="Times New Roman" w:hAnsi="Times New Roman" w:cs="Times New Roman"/>
          <w:iCs w:val="0"/>
          <w:sz w:val="28"/>
          <w:szCs w:val="28"/>
          <w:lang w:eastAsia="uk-UA"/>
        </w:rPr>
        <w:t>spetsializovani-vcheni-rady</w:t>
      </w:r>
      <w:proofErr w:type="spellEnd"/>
      <w:r w:rsidRPr="00EA73F0">
        <w:rPr>
          <w:rFonts w:ascii="Times New Roman" w:eastAsia="Times New Roman" w:hAnsi="Times New Roman" w:cs="Times New Roman"/>
          <w:iCs w:val="0"/>
          <w:sz w:val="28"/>
          <w:szCs w:val="28"/>
          <w:lang w:eastAsia="uk-UA"/>
        </w:rPr>
        <w:t>/disSolomko.pdf.</w:t>
      </w:r>
    </w:p>
    <w:p w14:paraId="21F368A0"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Соснін О. Про поточні питання розбудови інформаційного суспільства в Україні / Олександр Соснін // Віче. – лютий (4). – 2010. – С. 24–28.</w:t>
      </w:r>
    </w:p>
    <w:p w14:paraId="120191C7"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Спільний наказ </w:t>
      </w:r>
      <w:proofErr w:type="spellStart"/>
      <w:r w:rsidRPr="00EA73F0">
        <w:rPr>
          <w:rFonts w:ascii="Times New Roman" w:eastAsia="Times New Roman" w:hAnsi="Times New Roman" w:cs="Times New Roman"/>
          <w:iCs w:val="0"/>
          <w:sz w:val="28"/>
          <w:szCs w:val="28"/>
          <w:lang w:eastAsia="uk-UA"/>
        </w:rPr>
        <w:t>Держкомінформу</w:t>
      </w:r>
      <w:proofErr w:type="spellEnd"/>
      <w:r w:rsidRPr="00EA73F0">
        <w:rPr>
          <w:rFonts w:ascii="Times New Roman" w:eastAsia="Times New Roman" w:hAnsi="Times New Roman" w:cs="Times New Roman"/>
          <w:iCs w:val="0"/>
          <w:sz w:val="28"/>
          <w:szCs w:val="28"/>
          <w:lang w:eastAsia="uk-UA"/>
        </w:rPr>
        <w:t xml:space="preserve"> та Держкомзв’язку від 25 листопада 2002 р. № 327/225 «Про затвердження Порядку інформаційного наповнення та технічного забезпечення Єдиного веб-порталу органів виконавчої влади та Порядку функціонування веб-сайтів органів виконавчої влади» [Електронний ресурс]. – Режим доступу: </w:t>
      </w:r>
      <w:hyperlink r:id="rId40" w:history="1">
        <w:r w:rsidRPr="00EA73F0">
          <w:rPr>
            <w:rFonts w:ascii="Times New Roman" w:eastAsia="Times New Roman" w:hAnsi="Times New Roman" w:cs="Times New Roman"/>
            <w:iCs w:val="0"/>
            <w:sz w:val="28"/>
            <w:szCs w:val="28"/>
            <w:u w:val="single"/>
            <w:lang w:eastAsia="uk-UA"/>
          </w:rPr>
          <w:t>http://zakon1.rada.gov.ua/laws/show/z1021-02/print1331022139701229</w:t>
        </w:r>
      </w:hyperlink>
      <w:r w:rsidRPr="00EA73F0">
        <w:rPr>
          <w:rFonts w:ascii="Times New Roman" w:eastAsia="Times New Roman" w:hAnsi="Times New Roman" w:cs="Times New Roman"/>
          <w:iCs w:val="0"/>
          <w:sz w:val="28"/>
          <w:szCs w:val="28"/>
          <w:lang w:eastAsia="uk-UA"/>
        </w:rPr>
        <w:t>.</w:t>
      </w:r>
    </w:p>
    <w:p w14:paraId="614235FD"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Струтинська І., </w:t>
      </w:r>
      <w:proofErr w:type="spellStart"/>
      <w:r w:rsidRPr="00EA73F0">
        <w:rPr>
          <w:rFonts w:ascii="Times New Roman" w:eastAsia="Times New Roman" w:hAnsi="Times New Roman" w:cs="Times New Roman"/>
          <w:iCs w:val="0"/>
          <w:sz w:val="28"/>
          <w:szCs w:val="28"/>
          <w:lang w:eastAsia="uk-UA"/>
        </w:rPr>
        <w:t>Козбур</w:t>
      </w:r>
      <w:proofErr w:type="spellEnd"/>
      <w:r w:rsidRPr="00EA73F0">
        <w:rPr>
          <w:rFonts w:ascii="Times New Roman" w:eastAsia="Times New Roman" w:hAnsi="Times New Roman" w:cs="Times New Roman"/>
          <w:iCs w:val="0"/>
          <w:sz w:val="28"/>
          <w:szCs w:val="28"/>
          <w:lang w:eastAsia="uk-UA"/>
        </w:rPr>
        <w:t xml:space="preserve"> Г. Основні стимули цифрових трансформацій малого та середнього бізнесу України. URL: </w:t>
      </w:r>
      <w:hyperlink r:id="rId41" w:history="1">
        <w:r w:rsidRPr="00EA73F0">
          <w:rPr>
            <w:rFonts w:ascii="Times New Roman" w:eastAsia="Times New Roman" w:hAnsi="Times New Roman" w:cs="Times New Roman"/>
            <w:iCs w:val="0"/>
            <w:sz w:val="28"/>
            <w:szCs w:val="28"/>
            <w:u w:val="single"/>
            <w:lang w:eastAsia="uk-UA"/>
          </w:rPr>
          <w:t>http://elartu.tntu.edu.ua/</w:t>
        </w:r>
      </w:hyperlink>
      <w:r w:rsidRPr="00EA73F0">
        <w:rPr>
          <w:rFonts w:ascii="Times New Roman" w:eastAsia="Times New Roman" w:hAnsi="Times New Roman" w:cs="Times New Roman"/>
          <w:iCs w:val="0"/>
          <w:sz w:val="28"/>
          <w:szCs w:val="28"/>
          <w:lang w:eastAsia="uk-UA"/>
        </w:rPr>
        <w:t xml:space="preserve"> bitstream/lib/28144/2/XXI_NK_2019_Strutynska_I-Basik_performance_of_digital</w:t>
      </w:r>
    </w:p>
    <w:p w14:paraId="441E1BAD"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Труханов</w:t>
      </w:r>
      <w:proofErr w:type="spellEnd"/>
      <w:r w:rsidRPr="00EA73F0">
        <w:rPr>
          <w:rFonts w:ascii="Times New Roman" w:eastAsia="Times New Roman" w:hAnsi="Times New Roman" w:cs="Times New Roman"/>
          <w:iCs w:val="0"/>
          <w:sz w:val="28"/>
          <w:szCs w:val="28"/>
          <w:lang w:eastAsia="uk-UA"/>
        </w:rPr>
        <w:t xml:space="preserve"> В. Світовий досвід електронної демократії [Електронний ресурс]/ </w:t>
      </w:r>
      <w:proofErr w:type="spellStart"/>
      <w:r w:rsidRPr="00EA73F0">
        <w:rPr>
          <w:rFonts w:ascii="Times New Roman" w:eastAsia="Times New Roman" w:hAnsi="Times New Roman" w:cs="Times New Roman"/>
          <w:iCs w:val="0"/>
          <w:sz w:val="28"/>
          <w:szCs w:val="28"/>
          <w:lang w:eastAsia="uk-UA"/>
        </w:rPr>
        <w:t>В.Труханов</w:t>
      </w:r>
      <w:proofErr w:type="spellEnd"/>
      <w:r w:rsidRPr="00EA73F0">
        <w:rPr>
          <w:rFonts w:ascii="Times New Roman" w:eastAsia="Times New Roman" w:hAnsi="Times New Roman" w:cs="Times New Roman"/>
          <w:iCs w:val="0"/>
          <w:sz w:val="28"/>
          <w:szCs w:val="28"/>
          <w:lang w:eastAsia="uk-UA"/>
        </w:rPr>
        <w:t xml:space="preserve">. – Режим доступу: </w:t>
      </w:r>
      <w:hyperlink r:id="rId42" w:history="1">
        <w:r w:rsidRPr="00EA73F0">
          <w:rPr>
            <w:rFonts w:ascii="Times New Roman" w:eastAsia="Times New Roman" w:hAnsi="Times New Roman" w:cs="Times New Roman"/>
            <w:iCs w:val="0"/>
            <w:sz w:val="28"/>
            <w:szCs w:val="28"/>
            <w:u w:val="single"/>
            <w:lang w:eastAsia="uk-UA"/>
          </w:rPr>
          <w:t xml:space="preserve">http://www.ukrainegateway.org.ua/cisp/ </w:t>
        </w:r>
        <w:r w:rsidRPr="00EA73F0">
          <w:rPr>
            <w:rFonts w:ascii="Times New Roman" w:eastAsia="Times New Roman" w:hAnsi="Times New Roman" w:cs="Times New Roman"/>
            <w:iCs w:val="0"/>
            <w:sz w:val="28"/>
            <w:szCs w:val="28"/>
            <w:u w:val="single"/>
            <w:lang w:eastAsia="uk-UA"/>
          </w:rPr>
          <w:lastRenderedPageBreak/>
          <w:t>news.nsf/c350cde975b6be73c225755d00495127/062aee0a4db29bc5c22575df0032f31b?OpenDocument</w:t>
        </w:r>
      </w:hyperlink>
      <w:r w:rsidRPr="00EA73F0">
        <w:rPr>
          <w:rFonts w:ascii="Times New Roman" w:eastAsia="Times New Roman" w:hAnsi="Times New Roman" w:cs="Times New Roman"/>
          <w:iCs w:val="0"/>
          <w:sz w:val="28"/>
          <w:szCs w:val="28"/>
          <w:lang w:eastAsia="uk-UA"/>
        </w:rPr>
        <w:t>.</w:t>
      </w:r>
    </w:p>
    <w:p w14:paraId="5218A3D9"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eastAsia="Times New Roman" w:hAnsi="Times New Roman" w:cs="Times New Roman"/>
          <w:iCs w:val="0"/>
          <w:sz w:val="28"/>
          <w:szCs w:val="28"/>
          <w:lang w:eastAsia="uk-UA"/>
        </w:rPr>
        <w:t>Туль</w:t>
      </w:r>
      <w:proofErr w:type="spellEnd"/>
      <w:r w:rsidRPr="00EA73F0">
        <w:rPr>
          <w:rFonts w:ascii="Times New Roman" w:eastAsia="Times New Roman" w:hAnsi="Times New Roman" w:cs="Times New Roman"/>
          <w:iCs w:val="0"/>
          <w:sz w:val="28"/>
          <w:szCs w:val="28"/>
          <w:lang w:eastAsia="uk-UA"/>
        </w:rPr>
        <w:t xml:space="preserve"> С.І. Трансформація світового ринку праці в умовах </w:t>
      </w:r>
      <w:proofErr w:type="spellStart"/>
      <w:r w:rsidRPr="00EA73F0">
        <w:rPr>
          <w:rFonts w:ascii="Times New Roman" w:eastAsia="Times New Roman" w:hAnsi="Times New Roman" w:cs="Times New Roman"/>
          <w:iCs w:val="0"/>
          <w:sz w:val="28"/>
          <w:szCs w:val="28"/>
          <w:lang w:eastAsia="uk-UA"/>
        </w:rPr>
        <w:t>діджиталізації</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автореф</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дис</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канд</w:t>
      </w:r>
      <w:proofErr w:type="spellEnd"/>
      <w:r w:rsidRPr="00EA73F0">
        <w:rPr>
          <w:rFonts w:ascii="Times New Roman" w:eastAsia="Times New Roman" w:hAnsi="Times New Roman" w:cs="Times New Roman"/>
          <w:iCs w:val="0"/>
          <w:sz w:val="28"/>
          <w:szCs w:val="28"/>
          <w:lang w:eastAsia="uk-UA"/>
        </w:rPr>
        <w:t xml:space="preserve">. </w:t>
      </w:r>
      <w:proofErr w:type="spellStart"/>
      <w:r w:rsidRPr="00EA73F0">
        <w:rPr>
          <w:rFonts w:ascii="Times New Roman" w:eastAsia="Times New Roman" w:hAnsi="Times New Roman" w:cs="Times New Roman"/>
          <w:iCs w:val="0"/>
          <w:sz w:val="28"/>
          <w:szCs w:val="28"/>
          <w:lang w:eastAsia="uk-UA"/>
        </w:rPr>
        <w:t>екон</w:t>
      </w:r>
      <w:proofErr w:type="spellEnd"/>
      <w:r w:rsidRPr="00EA73F0">
        <w:rPr>
          <w:rFonts w:ascii="Times New Roman" w:eastAsia="Times New Roman" w:hAnsi="Times New Roman" w:cs="Times New Roman"/>
          <w:iCs w:val="0"/>
          <w:sz w:val="28"/>
          <w:szCs w:val="28"/>
          <w:lang w:eastAsia="uk-UA"/>
        </w:rPr>
        <w:t>. наук: 08.00.02. Вінниця, 2019. 20с.</w:t>
      </w:r>
      <w:bookmarkStart w:id="6" w:name="n3"/>
      <w:bookmarkEnd w:id="6"/>
    </w:p>
    <w:p w14:paraId="16529A2B"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Указ Президента України від 12.01.2015 р. № 5/ 2015 «Про Стратегію сталого розвитку «Україна-2020». // Офіційний вісник України — 2015. — № 2. — Ст. 154.</w:t>
      </w:r>
    </w:p>
    <w:p w14:paraId="79F13165"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r w:rsidRPr="00EA73F0">
        <w:rPr>
          <w:rFonts w:ascii="Times New Roman" w:eastAsia="Times New Roman" w:hAnsi="Times New Roman" w:cs="Times New Roman"/>
          <w:iCs w:val="0"/>
          <w:sz w:val="28"/>
          <w:szCs w:val="28"/>
          <w:lang w:eastAsia="uk-UA"/>
        </w:rPr>
        <w:t xml:space="preserve">Цифрова </w:t>
      </w:r>
      <w:proofErr w:type="spellStart"/>
      <w:r w:rsidRPr="00EA73F0">
        <w:rPr>
          <w:rFonts w:ascii="Times New Roman" w:eastAsia="Times New Roman" w:hAnsi="Times New Roman" w:cs="Times New Roman"/>
          <w:iCs w:val="0"/>
          <w:sz w:val="28"/>
          <w:szCs w:val="28"/>
          <w:lang w:eastAsia="uk-UA"/>
        </w:rPr>
        <w:t>адженда</w:t>
      </w:r>
      <w:proofErr w:type="spellEnd"/>
      <w:r w:rsidRPr="00EA73F0">
        <w:rPr>
          <w:rFonts w:ascii="Times New Roman" w:eastAsia="Times New Roman" w:hAnsi="Times New Roman" w:cs="Times New Roman"/>
          <w:iCs w:val="0"/>
          <w:sz w:val="28"/>
          <w:szCs w:val="28"/>
          <w:lang w:eastAsia="uk-UA"/>
        </w:rPr>
        <w:t xml:space="preserve"> України – 2020 («Цифровий порядок денний-2020»): Концептуальні засади (версія 1.0). URL: </w:t>
      </w:r>
      <w:hyperlink r:id="rId43" w:history="1">
        <w:r w:rsidRPr="00EA73F0">
          <w:rPr>
            <w:rFonts w:ascii="Times New Roman" w:eastAsia="Times New Roman" w:hAnsi="Times New Roman" w:cs="Times New Roman"/>
            <w:iCs w:val="0"/>
            <w:sz w:val="28"/>
            <w:szCs w:val="28"/>
            <w:u w:val="single"/>
            <w:lang w:eastAsia="uk-UA"/>
          </w:rPr>
          <w:t>https://ucci.org.ua/uploads/files/</w:t>
        </w:r>
      </w:hyperlink>
      <w:r w:rsidRPr="00EA73F0">
        <w:rPr>
          <w:rFonts w:ascii="Times New Roman" w:eastAsia="Times New Roman" w:hAnsi="Times New Roman" w:cs="Times New Roman"/>
          <w:iCs w:val="0"/>
          <w:sz w:val="28"/>
          <w:szCs w:val="28"/>
          <w:lang w:eastAsia="uk-UA"/>
        </w:rPr>
        <w:t xml:space="preserve"> 58e78ee3c3922.pdf</w:t>
      </w:r>
    </w:p>
    <w:p w14:paraId="3500DE5D"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proofErr w:type="spellStart"/>
      <w:r w:rsidRPr="00EA73F0">
        <w:rPr>
          <w:rFonts w:ascii="Times New Roman" w:hAnsi="Times New Roman" w:cs="Times New Roman"/>
          <w:sz w:val="28"/>
          <w:szCs w:val="28"/>
        </w:rPr>
        <w:t>Чилінгарян</w:t>
      </w:r>
      <w:proofErr w:type="spellEnd"/>
      <w:r w:rsidRPr="00EA73F0">
        <w:rPr>
          <w:rFonts w:ascii="Times New Roman" w:hAnsi="Times New Roman" w:cs="Times New Roman"/>
          <w:sz w:val="28"/>
          <w:szCs w:val="28"/>
        </w:rPr>
        <w:t xml:space="preserve">, К.Є. Основні напрями інформатизації в Україні [Електронний ресурс] / К.Є. </w:t>
      </w:r>
      <w:proofErr w:type="spellStart"/>
      <w:r w:rsidRPr="00EA73F0">
        <w:rPr>
          <w:rFonts w:ascii="Times New Roman" w:hAnsi="Times New Roman" w:cs="Times New Roman"/>
          <w:sz w:val="28"/>
          <w:szCs w:val="28"/>
        </w:rPr>
        <w:t>Чилінгарян</w:t>
      </w:r>
      <w:proofErr w:type="spellEnd"/>
      <w:r w:rsidRPr="00EA73F0">
        <w:rPr>
          <w:rFonts w:ascii="Times New Roman" w:hAnsi="Times New Roman" w:cs="Times New Roman"/>
          <w:sz w:val="28"/>
          <w:szCs w:val="28"/>
        </w:rPr>
        <w:t xml:space="preserve">. – Режим доступу: </w:t>
      </w:r>
      <w:hyperlink r:id="rId44" w:history="1">
        <w:r w:rsidRPr="00EA73F0">
          <w:rPr>
            <w:rFonts w:ascii="Times New Roman" w:hAnsi="Times New Roman" w:cs="Times New Roman"/>
            <w:sz w:val="28"/>
            <w:szCs w:val="28"/>
            <w:u w:val="single"/>
          </w:rPr>
          <w:t xml:space="preserve">http://mdgukid.at.ua/ </w:t>
        </w:r>
        <w:proofErr w:type="spellStart"/>
        <w:r w:rsidRPr="00EA73F0">
          <w:rPr>
            <w:rFonts w:ascii="Times New Roman" w:hAnsi="Times New Roman" w:cs="Times New Roman"/>
            <w:sz w:val="28"/>
            <w:szCs w:val="28"/>
            <w:u w:val="single"/>
          </w:rPr>
          <w:t>publ</w:t>
        </w:r>
        <w:proofErr w:type="spellEnd"/>
        <w:r w:rsidRPr="00EA73F0">
          <w:rPr>
            <w:rFonts w:ascii="Times New Roman" w:hAnsi="Times New Roman" w:cs="Times New Roman"/>
            <w:sz w:val="28"/>
            <w:szCs w:val="28"/>
            <w:u w:val="single"/>
          </w:rPr>
          <w:t>/</w:t>
        </w:r>
        <w:proofErr w:type="spellStart"/>
        <w:r w:rsidRPr="00EA73F0">
          <w:rPr>
            <w:rFonts w:ascii="Times New Roman" w:hAnsi="Times New Roman" w:cs="Times New Roman"/>
            <w:sz w:val="28"/>
            <w:szCs w:val="28"/>
            <w:u w:val="single"/>
          </w:rPr>
          <w:t>osnovni_naprjami_informatizaciji_v_ukrajini</w:t>
        </w:r>
        <w:proofErr w:type="spellEnd"/>
        <w:r w:rsidRPr="00EA73F0">
          <w:rPr>
            <w:rFonts w:ascii="Times New Roman" w:hAnsi="Times New Roman" w:cs="Times New Roman"/>
            <w:sz w:val="28"/>
            <w:szCs w:val="28"/>
            <w:u w:val="single"/>
          </w:rPr>
          <w:t>/1-1-0-6</w:t>
        </w:r>
      </w:hyperlink>
    </w:p>
    <w:p w14:paraId="7D5F5432"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hyperlink r:id="rId45" w:history="1">
        <w:r w:rsidRPr="00EA73F0">
          <w:rPr>
            <w:rFonts w:ascii="Times New Roman" w:hAnsi="Times New Roman" w:cs="Times New Roman"/>
            <w:sz w:val="28"/>
            <w:szCs w:val="28"/>
            <w:u w:val="single"/>
          </w:rPr>
          <w:t>http://www.economy.nayka.com.ua/pdf/8_2020/76.pdf с.11</w:t>
        </w:r>
      </w:hyperlink>
    </w:p>
    <w:p w14:paraId="4D2E0E21" w14:textId="77777777" w:rsidR="006D2BFB" w:rsidRPr="00EA73F0" w:rsidRDefault="006D2BFB" w:rsidP="004D6519">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iCs w:val="0"/>
          <w:sz w:val="28"/>
          <w:szCs w:val="28"/>
          <w:lang w:eastAsia="uk-UA"/>
        </w:rPr>
      </w:pPr>
      <w:hyperlink r:id="rId46" w:history="1">
        <w:r w:rsidRPr="00EA73F0">
          <w:rPr>
            <w:rFonts w:ascii="Times New Roman" w:hAnsi="Times New Roman" w:cs="Times New Roman"/>
            <w:sz w:val="28"/>
            <w:szCs w:val="28"/>
            <w:u w:val="single"/>
          </w:rPr>
          <w:t>https://theinclusiveinternet.eiu.com/summary</w:t>
        </w:r>
      </w:hyperlink>
    </w:p>
    <w:p w14:paraId="7AE0ED83" w14:textId="77777777" w:rsidR="006D2BFB" w:rsidRPr="00EA73F0" w:rsidRDefault="006D2BFB" w:rsidP="000F52D1">
      <w:pPr>
        <w:spacing w:after="0" w:line="360" w:lineRule="auto"/>
        <w:ind w:firstLine="709"/>
        <w:jc w:val="both"/>
        <w:rPr>
          <w:rFonts w:ascii="Times New Roman" w:hAnsi="Times New Roman" w:cs="Times New Roman"/>
          <w:sz w:val="28"/>
          <w:szCs w:val="28"/>
        </w:rPr>
      </w:pPr>
      <w:r w:rsidRPr="00EA73F0">
        <w:rPr>
          <w:rFonts w:ascii="Times New Roman" w:hAnsi="Times New Roman" w:cs="Times New Roman"/>
          <w:bCs/>
          <w:spacing w:val="20"/>
          <w:sz w:val="28"/>
          <w:szCs w:val="28"/>
          <w:bdr w:val="none" w:sz="0" w:space="0" w:color="auto" w:frame="1"/>
        </w:rPr>
        <w:t xml:space="preserve"> </w:t>
      </w:r>
    </w:p>
    <w:p w14:paraId="2204BF84"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2B33E76C"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0141E41E"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57D90A1F"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3C661C15"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3450283F"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0224D1D5" w14:textId="77777777" w:rsidR="006D2BFB" w:rsidRPr="00EA73F0" w:rsidRDefault="006D2BFB" w:rsidP="000F52D1">
      <w:pPr>
        <w:spacing w:after="0" w:line="360" w:lineRule="auto"/>
        <w:ind w:firstLine="709"/>
        <w:contextualSpacing/>
        <w:jc w:val="both"/>
        <w:rPr>
          <w:rFonts w:ascii="Times New Roman" w:hAnsi="Times New Roman" w:cs="Times New Roman"/>
          <w:b/>
          <w:sz w:val="28"/>
          <w:szCs w:val="28"/>
        </w:rPr>
      </w:pPr>
    </w:p>
    <w:p w14:paraId="59927CCB" w14:textId="77777777" w:rsidR="003E68A5" w:rsidRPr="00EA73F0" w:rsidRDefault="003E68A5" w:rsidP="000F52D1">
      <w:pPr>
        <w:spacing w:after="0" w:line="360" w:lineRule="auto"/>
        <w:ind w:firstLine="709"/>
        <w:contextualSpacing/>
        <w:jc w:val="both"/>
        <w:rPr>
          <w:rFonts w:ascii="Times New Roman" w:hAnsi="Times New Roman" w:cs="Times New Roman"/>
          <w:b/>
          <w:sz w:val="28"/>
          <w:szCs w:val="28"/>
        </w:rPr>
      </w:pPr>
    </w:p>
    <w:p w14:paraId="63CA5C3A" w14:textId="77777777" w:rsidR="003E68A5" w:rsidRPr="00EA73F0" w:rsidRDefault="003E68A5" w:rsidP="000F52D1">
      <w:pPr>
        <w:spacing w:after="0" w:line="360" w:lineRule="auto"/>
        <w:ind w:firstLine="709"/>
        <w:contextualSpacing/>
        <w:jc w:val="both"/>
        <w:rPr>
          <w:rFonts w:ascii="Times New Roman" w:hAnsi="Times New Roman" w:cs="Times New Roman"/>
          <w:b/>
          <w:sz w:val="28"/>
          <w:szCs w:val="28"/>
        </w:rPr>
      </w:pPr>
    </w:p>
    <w:p w14:paraId="6540FDCD" w14:textId="77777777" w:rsidR="006D2BFB" w:rsidRPr="00EA73F0" w:rsidRDefault="006D2BFB" w:rsidP="00AD5B3F">
      <w:pPr>
        <w:spacing w:after="0" w:line="360" w:lineRule="auto"/>
        <w:ind w:firstLine="709"/>
        <w:contextualSpacing/>
        <w:jc w:val="center"/>
        <w:rPr>
          <w:rFonts w:ascii="Times New Roman" w:hAnsi="Times New Roman" w:cs="Times New Roman"/>
          <w:sz w:val="28"/>
          <w:szCs w:val="28"/>
        </w:rPr>
      </w:pPr>
      <w:r w:rsidRPr="00EA73F0">
        <w:rPr>
          <w:rFonts w:ascii="Times New Roman" w:hAnsi="Times New Roman" w:cs="Times New Roman"/>
          <w:sz w:val="28"/>
          <w:szCs w:val="28"/>
        </w:rPr>
        <w:t>ДОДАТОК А</w:t>
      </w:r>
    </w:p>
    <w:p w14:paraId="09558E6C"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p>
    <w:p w14:paraId="32457CC2" w14:textId="77777777" w:rsidR="003E68A5" w:rsidRPr="00EA73F0" w:rsidRDefault="003E68A5" w:rsidP="000F52D1">
      <w:pPr>
        <w:spacing w:after="0" w:line="360" w:lineRule="auto"/>
        <w:ind w:firstLine="709"/>
        <w:contextualSpacing/>
        <w:jc w:val="both"/>
        <w:rPr>
          <w:rFonts w:ascii="Times New Roman" w:hAnsi="Times New Roman" w:cs="Times New Roman"/>
          <w:sz w:val="28"/>
          <w:szCs w:val="28"/>
        </w:rPr>
      </w:pPr>
    </w:p>
    <w:p w14:paraId="2ECFE8CF"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r w:rsidRPr="00EA73F0">
        <w:rPr>
          <w:rFonts w:ascii="Times New Roman" w:hAnsi="Times New Roman" w:cs="Times New Roman"/>
          <w:sz w:val="28"/>
          <w:szCs w:val="28"/>
        </w:rPr>
        <w:t>Таблиця 1. Основні характеристики надання адміністративних послуг через традиційні канали(візити) та їх отримання он-лайн.</w:t>
      </w:r>
    </w:p>
    <w:tbl>
      <w:tblPr>
        <w:tblStyle w:val="afe"/>
        <w:tblW w:w="0" w:type="auto"/>
        <w:tblLook w:val="04A0" w:firstRow="1" w:lastRow="0" w:firstColumn="1" w:lastColumn="0" w:noHBand="0" w:noVBand="1"/>
      </w:tblPr>
      <w:tblGrid>
        <w:gridCol w:w="2130"/>
        <w:gridCol w:w="3649"/>
        <w:gridCol w:w="3566"/>
      </w:tblGrid>
      <w:tr w:rsidR="006D2BFB" w:rsidRPr="00EA73F0" w14:paraId="182B0E25" w14:textId="77777777" w:rsidTr="001C424B">
        <w:tc>
          <w:tcPr>
            <w:tcW w:w="2235" w:type="dxa"/>
          </w:tcPr>
          <w:p w14:paraId="792307DD" w14:textId="77777777" w:rsidR="006D2BFB" w:rsidRPr="00EA73F0" w:rsidRDefault="006D2BFB" w:rsidP="000F52D1">
            <w:pPr>
              <w:spacing w:line="360" w:lineRule="auto"/>
              <w:ind w:firstLine="709"/>
              <w:contextualSpacing/>
              <w:jc w:val="both"/>
              <w:rPr>
                <w:rFonts w:ascii="Times New Roman" w:hAnsi="Times New Roman" w:cs="Times New Roman"/>
                <w:b/>
                <w:sz w:val="24"/>
                <w:szCs w:val="24"/>
              </w:rPr>
            </w:pPr>
            <w:r w:rsidRPr="00EA73F0">
              <w:rPr>
                <w:rFonts w:ascii="Times New Roman" w:hAnsi="Times New Roman" w:cs="Times New Roman"/>
                <w:b/>
                <w:sz w:val="24"/>
                <w:szCs w:val="24"/>
              </w:rPr>
              <w:lastRenderedPageBreak/>
              <w:t>Аспект</w:t>
            </w:r>
          </w:p>
        </w:tc>
        <w:tc>
          <w:tcPr>
            <w:tcW w:w="3969" w:type="dxa"/>
          </w:tcPr>
          <w:p w14:paraId="4FF1B21B" w14:textId="77777777" w:rsidR="006D2BFB" w:rsidRPr="00EA73F0" w:rsidRDefault="006D2BFB" w:rsidP="000F52D1">
            <w:pPr>
              <w:spacing w:line="360" w:lineRule="auto"/>
              <w:ind w:firstLine="709"/>
              <w:contextualSpacing/>
              <w:jc w:val="both"/>
              <w:rPr>
                <w:rFonts w:ascii="Times New Roman" w:hAnsi="Times New Roman" w:cs="Times New Roman"/>
                <w:b/>
                <w:sz w:val="24"/>
                <w:szCs w:val="24"/>
              </w:rPr>
            </w:pPr>
            <w:r w:rsidRPr="00EA73F0">
              <w:rPr>
                <w:rFonts w:ascii="Times New Roman" w:hAnsi="Times New Roman" w:cs="Times New Roman"/>
                <w:b/>
                <w:sz w:val="24"/>
                <w:szCs w:val="24"/>
              </w:rPr>
              <w:t>Традиційний канал</w:t>
            </w:r>
          </w:p>
          <w:p w14:paraId="064A835D" w14:textId="77777777" w:rsidR="006D2BFB" w:rsidRPr="00EA73F0" w:rsidRDefault="006D2BFB" w:rsidP="000F52D1">
            <w:pPr>
              <w:spacing w:line="360" w:lineRule="auto"/>
              <w:ind w:firstLine="709"/>
              <w:contextualSpacing/>
              <w:jc w:val="both"/>
              <w:rPr>
                <w:rFonts w:ascii="Times New Roman" w:hAnsi="Times New Roman" w:cs="Times New Roman"/>
                <w:b/>
                <w:sz w:val="24"/>
                <w:szCs w:val="24"/>
              </w:rPr>
            </w:pPr>
            <w:r w:rsidRPr="00EA73F0">
              <w:rPr>
                <w:rFonts w:ascii="Times New Roman" w:hAnsi="Times New Roman" w:cs="Times New Roman"/>
                <w:b/>
                <w:sz w:val="24"/>
                <w:szCs w:val="24"/>
              </w:rPr>
              <w:t>(особистий візит)</w:t>
            </w:r>
          </w:p>
        </w:tc>
        <w:tc>
          <w:tcPr>
            <w:tcW w:w="3934" w:type="dxa"/>
          </w:tcPr>
          <w:p w14:paraId="739E3A2F" w14:textId="77777777" w:rsidR="006D2BFB" w:rsidRPr="00EA73F0" w:rsidRDefault="006D2BFB" w:rsidP="000F52D1">
            <w:pPr>
              <w:spacing w:line="360" w:lineRule="auto"/>
              <w:ind w:firstLine="709"/>
              <w:contextualSpacing/>
              <w:jc w:val="both"/>
              <w:rPr>
                <w:rFonts w:ascii="Times New Roman" w:hAnsi="Times New Roman" w:cs="Times New Roman"/>
                <w:b/>
                <w:sz w:val="24"/>
                <w:szCs w:val="24"/>
              </w:rPr>
            </w:pPr>
            <w:r w:rsidRPr="00EA73F0">
              <w:rPr>
                <w:rFonts w:ascii="Times New Roman" w:hAnsi="Times New Roman" w:cs="Times New Roman"/>
                <w:b/>
                <w:sz w:val="24"/>
                <w:szCs w:val="24"/>
              </w:rPr>
              <w:t>Цифровий канал</w:t>
            </w:r>
          </w:p>
        </w:tc>
      </w:tr>
      <w:tr w:rsidR="006D2BFB" w:rsidRPr="00EA73F0" w14:paraId="4893D9BB" w14:textId="77777777" w:rsidTr="001C424B">
        <w:tc>
          <w:tcPr>
            <w:tcW w:w="2235" w:type="dxa"/>
          </w:tcPr>
          <w:p w14:paraId="46CA58AA" w14:textId="77777777" w:rsidR="006D2BFB" w:rsidRPr="00EA73F0" w:rsidRDefault="006D2BFB" w:rsidP="00AD5B3F">
            <w:pPr>
              <w:spacing w:line="360" w:lineRule="auto"/>
              <w:contextualSpacing/>
              <w:jc w:val="center"/>
              <w:rPr>
                <w:rFonts w:ascii="Times New Roman" w:hAnsi="Times New Roman" w:cs="Times New Roman"/>
                <w:sz w:val="24"/>
                <w:szCs w:val="24"/>
              </w:rPr>
            </w:pPr>
            <w:r w:rsidRPr="00EA73F0">
              <w:rPr>
                <w:rFonts w:ascii="Times New Roman" w:hAnsi="Times New Roman" w:cs="Times New Roman"/>
                <w:sz w:val="24"/>
                <w:szCs w:val="24"/>
              </w:rPr>
              <w:t>Мета взаємодії</w:t>
            </w:r>
          </w:p>
        </w:tc>
        <w:tc>
          <w:tcPr>
            <w:tcW w:w="3969" w:type="dxa"/>
          </w:tcPr>
          <w:p w14:paraId="5BB84693" w14:textId="77777777" w:rsidR="006D2BFB" w:rsidRPr="00EA73F0" w:rsidRDefault="006D2BFB" w:rsidP="00AD5B3F">
            <w:pPr>
              <w:spacing w:line="360" w:lineRule="auto"/>
              <w:ind w:firstLine="545"/>
              <w:contextualSpacing/>
              <w:rPr>
                <w:rFonts w:ascii="Times New Roman" w:hAnsi="Times New Roman" w:cs="Times New Roman"/>
                <w:sz w:val="24"/>
                <w:szCs w:val="24"/>
              </w:rPr>
            </w:pPr>
            <w:r w:rsidRPr="00EA73F0">
              <w:rPr>
                <w:rFonts w:ascii="Times New Roman" w:hAnsi="Times New Roman" w:cs="Times New Roman"/>
                <w:sz w:val="24"/>
                <w:szCs w:val="24"/>
              </w:rPr>
              <w:t>- обмін інформацією;</w:t>
            </w:r>
          </w:p>
          <w:p w14:paraId="477866EB" w14:textId="77777777" w:rsidR="006D2BFB" w:rsidRPr="00EA73F0" w:rsidRDefault="006D2BFB" w:rsidP="00AD5B3F">
            <w:pPr>
              <w:spacing w:line="360" w:lineRule="auto"/>
              <w:ind w:firstLine="545"/>
              <w:contextualSpacing/>
              <w:rPr>
                <w:rFonts w:ascii="Times New Roman" w:hAnsi="Times New Roman" w:cs="Times New Roman"/>
                <w:sz w:val="24"/>
                <w:szCs w:val="24"/>
              </w:rPr>
            </w:pPr>
            <w:r w:rsidRPr="00EA73F0">
              <w:rPr>
                <w:rFonts w:ascii="Times New Roman" w:hAnsi="Times New Roman" w:cs="Times New Roman"/>
                <w:sz w:val="24"/>
                <w:szCs w:val="24"/>
              </w:rPr>
              <w:t>- отримання публічних послуг;</w:t>
            </w:r>
          </w:p>
          <w:p w14:paraId="71112653" w14:textId="77777777" w:rsidR="006D2BFB" w:rsidRPr="00EA73F0" w:rsidRDefault="006D2BFB" w:rsidP="00AD5B3F">
            <w:pPr>
              <w:spacing w:line="360" w:lineRule="auto"/>
              <w:ind w:firstLine="545"/>
              <w:contextualSpacing/>
              <w:rPr>
                <w:rFonts w:ascii="Times New Roman" w:hAnsi="Times New Roman" w:cs="Times New Roman"/>
                <w:sz w:val="24"/>
                <w:szCs w:val="24"/>
              </w:rPr>
            </w:pPr>
            <w:r w:rsidRPr="00EA73F0">
              <w:rPr>
                <w:rFonts w:ascii="Times New Roman" w:hAnsi="Times New Roman" w:cs="Times New Roman"/>
                <w:sz w:val="24"/>
                <w:szCs w:val="24"/>
              </w:rPr>
              <w:t>- контроль та застосування певних обмежень щодо діяльності.</w:t>
            </w:r>
          </w:p>
        </w:tc>
        <w:tc>
          <w:tcPr>
            <w:tcW w:w="3934" w:type="dxa"/>
          </w:tcPr>
          <w:p w14:paraId="39F84001" w14:textId="77777777" w:rsidR="006D2BFB" w:rsidRPr="00EA73F0" w:rsidRDefault="006D2BFB" w:rsidP="00AD5B3F">
            <w:pPr>
              <w:spacing w:line="360" w:lineRule="auto"/>
              <w:ind w:firstLine="510"/>
              <w:contextualSpacing/>
              <w:rPr>
                <w:rFonts w:ascii="Times New Roman" w:hAnsi="Times New Roman" w:cs="Times New Roman"/>
                <w:sz w:val="24"/>
                <w:szCs w:val="24"/>
              </w:rPr>
            </w:pPr>
            <w:r w:rsidRPr="00EA73F0">
              <w:rPr>
                <w:rFonts w:ascii="Times New Roman" w:hAnsi="Times New Roman" w:cs="Times New Roman"/>
                <w:sz w:val="24"/>
                <w:szCs w:val="24"/>
              </w:rPr>
              <w:t>- обмін інформацією;</w:t>
            </w:r>
          </w:p>
          <w:p w14:paraId="03BC37F7" w14:textId="77777777" w:rsidR="006D2BFB" w:rsidRPr="00EA73F0" w:rsidRDefault="006D2BFB" w:rsidP="00AD5B3F">
            <w:pPr>
              <w:spacing w:line="360" w:lineRule="auto"/>
              <w:ind w:firstLine="510"/>
              <w:contextualSpacing/>
              <w:rPr>
                <w:rFonts w:ascii="Times New Roman" w:hAnsi="Times New Roman" w:cs="Times New Roman"/>
                <w:sz w:val="24"/>
                <w:szCs w:val="24"/>
              </w:rPr>
            </w:pPr>
            <w:r w:rsidRPr="00EA73F0">
              <w:rPr>
                <w:rFonts w:ascii="Times New Roman" w:hAnsi="Times New Roman" w:cs="Times New Roman"/>
                <w:sz w:val="24"/>
                <w:szCs w:val="24"/>
              </w:rPr>
              <w:t>- отримання публічних послуг;</w:t>
            </w:r>
          </w:p>
          <w:p w14:paraId="66BBAAC9" w14:textId="77777777" w:rsidR="006D2BFB" w:rsidRPr="00EA73F0" w:rsidRDefault="006D2BFB" w:rsidP="00AD5B3F">
            <w:pPr>
              <w:spacing w:line="360" w:lineRule="auto"/>
              <w:ind w:firstLine="510"/>
              <w:contextualSpacing/>
              <w:rPr>
                <w:rFonts w:ascii="Times New Roman" w:hAnsi="Times New Roman" w:cs="Times New Roman"/>
                <w:sz w:val="24"/>
                <w:szCs w:val="24"/>
              </w:rPr>
            </w:pPr>
            <w:r w:rsidRPr="00EA73F0">
              <w:rPr>
                <w:rFonts w:ascii="Times New Roman" w:hAnsi="Times New Roman" w:cs="Times New Roman"/>
                <w:sz w:val="24"/>
                <w:szCs w:val="24"/>
              </w:rPr>
              <w:t>- контроль та застосування певних обмежень щодо діяльності</w:t>
            </w:r>
            <w:r w:rsidR="00AD5B3F" w:rsidRPr="00EA73F0">
              <w:rPr>
                <w:rFonts w:ascii="Times New Roman" w:hAnsi="Times New Roman" w:cs="Times New Roman"/>
                <w:sz w:val="24"/>
                <w:szCs w:val="24"/>
              </w:rPr>
              <w:t>.</w:t>
            </w:r>
          </w:p>
        </w:tc>
      </w:tr>
      <w:tr w:rsidR="006D2BFB" w:rsidRPr="00EA73F0" w14:paraId="62938923" w14:textId="77777777" w:rsidTr="001C424B">
        <w:tc>
          <w:tcPr>
            <w:tcW w:w="2235" w:type="dxa"/>
          </w:tcPr>
          <w:p w14:paraId="6B14A64F" w14:textId="77777777" w:rsidR="006D2BFB" w:rsidRPr="00EA73F0" w:rsidRDefault="006D2BFB" w:rsidP="00AD5B3F">
            <w:pPr>
              <w:spacing w:line="360" w:lineRule="auto"/>
              <w:contextualSpacing/>
              <w:jc w:val="center"/>
              <w:rPr>
                <w:rFonts w:ascii="Times New Roman" w:hAnsi="Times New Roman" w:cs="Times New Roman"/>
                <w:sz w:val="24"/>
                <w:szCs w:val="24"/>
              </w:rPr>
            </w:pPr>
            <w:r w:rsidRPr="00EA73F0">
              <w:rPr>
                <w:rFonts w:ascii="Times New Roman" w:hAnsi="Times New Roman" w:cs="Times New Roman"/>
                <w:sz w:val="24"/>
                <w:szCs w:val="24"/>
              </w:rPr>
              <w:t>Форма спілкування</w:t>
            </w:r>
          </w:p>
        </w:tc>
        <w:tc>
          <w:tcPr>
            <w:tcW w:w="3969" w:type="dxa"/>
          </w:tcPr>
          <w:p w14:paraId="123D1A91" w14:textId="77777777" w:rsidR="006D2BFB" w:rsidRPr="00EA73F0" w:rsidRDefault="006D2BFB" w:rsidP="00AD5B3F">
            <w:pPr>
              <w:spacing w:line="360" w:lineRule="auto"/>
              <w:ind w:firstLine="527"/>
              <w:rPr>
                <w:rFonts w:ascii="Times New Roman" w:hAnsi="Times New Roman" w:cs="Times New Roman"/>
                <w:sz w:val="24"/>
                <w:szCs w:val="24"/>
              </w:rPr>
            </w:pPr>
            <w:r w:rsidRPr="00EA73F0">
              <w:rPr>
                <w:rFonts w:ascii="Times New Roman" w:hAnsi="Times New Roman" w:cs="Times New Roman"/>
                <w:sz w:val="24"/>
                <w:szCs w:val="24"/>
              </w:rPr>
              <w:t>- лист;</w:t>
            </w:r>
          </w:p>
          <w:p w14:paraId="4D30D583" w14:textId="77777777" w:rsidR="006D2BFB" w:rsidRPr="00EA73F0" w:rsidRDefault="006D2BFB" w:rsidP="00AD5B3F">
            <w:pPr>
              <w:spacing w:line="360" w:lineRule="auto"/>
              <w:ind w:firstLine="527"/>
              <w:rPr>
                <w:rFonts w:ascii="Times New Roman" w:hAnsi="Times New Roman" w:cs="Times New Roman"/>
                <w:sz w:val="24"/>
                <w:szCs w:val="24"/>
              </w:rPr>
            </w:pPr>
            <w:r w:rsidRPr="00EA73F0">
              <w:rPr>
                <w:rFonts w:ascii="Times New Roman" w:hAnsi="Times New Roman" w:cs="Times New Roman"/>
                <w:sz w:val="24"/>
                <w:szCs w:val="24"/>
              </w:rPr>
              <w:t>- телефонний дзвінок;</w:t>
            </w:r>
          </w:p>
          <w:p w14:paraId="657BDC34" w14:textId="77777777" w:rsidR="006D2BFB" w:rsidRPr="00EA73F0" w:rsidRDefault="006D2BFB" w:rsidP="00AD5B3F">
            <w:pPr>
              <w:spacing w:line="360" w:lineRule="auto"/>
              <w:ind w:firstLine="527"/>
              <w:rPr>
                <w:rFonts w:ascii="Times New Roman" w:hAnsi="Times New Roman" w:cs="Times New Roman"/>
                <w:sz w:val="24"/>
                <w:szCs w:val="24"/>
              </w:rPr>
            </w:pPr>
            <w:r w:rsidRPr="00EA73F0">
              <w:rPr>
                <w:rFonts w:ascii="Times New Roman" w:hAnsi="Times New Roman" w:cs="Times New Roman"/>
                <w:sz w:val="24"/>
                <w:szCs w:val="24"/>
              </w:rPr>
              <w:t>- відвідування офісу.</w:t>
            </w:r>
          </w:p>
          <w:p w14:paraId="5BBB9A05" w14:textId="77777777" w:rsidR="006D2BFB" w:rsidRPr="00EA73F0" w:rsidRDefault="006D2BFB" w:rsidP="00AD5B3F">
            <w:pPr>
              <w:spacing w:line="360" w:lineRule="auto"/>
              <w:ind w:firstLine="527"/>
              <w:rPr>
                <w:rFonts w:ascii="Times New Roman" w:hAnsi="Times New Roman" w:cs="Times New Roman"/>
                <w:sz w:val="24"/>
                <w:szCs w:val="24"/>
              </w:rPr>
            </w:pPr>
          </w:p>
        </w:tc>
        <w:tc>
          <w:tcPr>
            <w:tcW w:w="3934" w:type="dxa"/>
          </w:tcPr>
          <w:p w14:paraId="47109792" w14:textId="77777777" w:rsidR="006D2BFB" w:rsidRPr="00EA73F0" w:rsidRDefault="006D2BFB" w:rsidP="00AD5B3F">
            <w:pPr>
              <w:spacing w:line="360" w:lineRule="auto"/>
              <w:ind w:firstLine="522"/>
              <w:contextualSpacing/>
              <w:rPr>
                <w:rFonts w:ascii="Times New Roman" w:hAnsi="Times New Roman" w:cs="Times New Roman"/>
                <w:sz w:val="24"/>
                <w:szCs w:val="24"/>
              </w:rPr>
            </w:pPr>
            <w:r w:rsidRPr="00EA73F0">
              <w:rPr>
                <w:rFonts w:ascii="Times New Roman" w:hAnsi="Times New Roman" w:cs="Times New Roman"/>
                <w:sz w:val="24"/>
                <w:szCs w:val="24"/>
              </w:rPr>
              <w:t>Цифрові канали (наприклад, веб-сайти, електронна пошта, ІР-телефонія або відео, чат, соціальні мережі), мультимедіа, мобільні програми тощо.</w:t>
            </w:r>
          </w:p>
        </w:tc>
      </w:tr>
      <w:tr w:rsidR="006D2BFB" w:rsidRPr="00EA73F0" w14:paraId="59F02DA9" w14:textId="77777777" w:rsidTr="001C424B">
        <w:tc>
          <w:tcPr>
            <w:tcW w:w="2235" w:type="dxa"/>
          </w:tcPr>
          <w:p w14:paraId="51010065" w14:textId="77777777" w:rsidR="006D2BFB" w:rsidRPr="00EA73F0" w:rsidRDefault="006D2BFB" w:rsidP="00AD5B3F">
            <w:pPr>
              <w:spacing w:line="360" w:lineRule="auto"/>
              <w:contextualSpacing/>
              <w:jc w:val="center"/>
              <w:rPr>
                <w:rFonts w:ascii="Times New Roman" w:hAnsi="Times New Roman" w:cs="Times New Roman"/>
                <w:sz w:val="24"/>
                <w:szCs w:val="24"/>
              </w:rPr>
            </w:pPr>
            <w:r w:rsidRPr="00EA73F0">
              <w:rPr>
                <w:rFonts w:ascii="Times New Roman" w:hAnsi="Times New Roman" w:cs="Times New Roman"/>
                <w:sz w:val="24"/>
                <w:szCs w:val="24"/>
              </w:rPr>
              <w:t>Місце отримання послуги</w:t>
            </w:r>
          </w:p>
        </w:tc>
        <w:tc>
          <w:tcPr>
            <w:tcW w:w="3969" w:type="dxa"/>
          </w:tcPr>
          <w:p w14:paraId="2E79061F" w14:textId="77777777" w:rsidR="006D2BFB" w:rsidRPr="00EA73F0" w:rsidRDefault="006D2BFB" w:rsidP="00AD5B3F">
            <w:pPr>
              <w:spacing w:line="360" w:lineRule="auto"/>
              <w:ind w:firstLine="527"/>
              <w:contextualSpacing/>
              <w:rPr>
                <w:rFonts w:ascii="Times New Roman" w:hAnsi="Times New Roman" w:cs="Times New Roman"/>
                <w:sz w:val="24"/>
                <w:szCs w:val="24"/>
              </w:rPr>
            </w:pPr>
            <w:r w:rsidRPr="00EA73F0">
              <w:rPr>
                <w:rFonts w:ascii="Times New Roman" w:hAnsi="Times New Roman" w:cs="Times New Roman"/>
                <w:sz w:val="24"/>
                <w:szCs w:val="24"/>
              </w:rPr>
              <w:t>Публічні інституції, включно із ЦНАП</w:t>
            </w:r>
          </w:p>
        </w:tc>
        <w:tc>
          <w:tcPr>
            <w:tcW w:w="3934" w:type="dxa"/>
          </w:tcPr>
          <w:p w14:paraId="73ECAE86" w14:textId="77777777" w:rsidR="006D2BFB" w:rsidRPr="00EA73F0" w:rsidRDefault="006D2BFB" w:rsidP="00AD5B3F">
            <w:pPr>
              <w:spacing w:line="360" w:lineRule="auto"/>
              <w:ind w:firstLine="522"/>
              <w:contextualSpacing/>
              <w:rPr>
                <w:rFonts w:ascii="Times New Roman" w:hAnsi="Times New Roman" w:cs="Times New Roman"/>
                <w:sz w:val="24"/>
                <w:szCs w:val="24"/>
              </w:rPr>
            </w:pPr>
            <w:r w:rsidRPr="00EA73F0">
              <w:rPr>
                <w:rFonts w:ascii="Times New Roman" w:hAnsi="Times New Roman" w:cs="Times New Roman"/>
                <w:sz w:val="24"/>
                <w:szCs w:val="24"/>
              </w:rPr>
              <w:t>Будь-яке місце з доступом до Інтернету.</w:t>
            </w:r>
          </w:p>
        </w:tc>
      </w:tr>
      <w:tr w:rsidR="006D2BFB" w:rsidRPr="00EA73F0" w14:paraId="23269581" w14:textId="77777777" w:rsidTr="001C424B">
        <w:tc>
          <w:tcPr>
            <w:tcW w:w="2235" w:type="dxa"/>
          </w:tcPr>
          <w:p w14:paraId="6E148448" w14:textId="77777777" w:rsidR="006D2BFB" w:rsidRPr="00EA73F0" w:rsidRDefault="006D2BFB" w:rsidP="00AD5B3F">
            <w:pPr>
              <w:spacing w:line="360" w:lineRule="auto"/>
              <w:contextualSpacing/>
              <w:jc w:val="center"/>
              <w:rPr>
                <w:rFonts w:ascii="Times New Roman" w:hAnsi="Times New Roman" w:cs="Times New Roman"/>
                <w:sz w:val="24"/>
                <w:szCs w:val="24"/>
              </w:rPr>
            </w:pPr>
            <w:r w:rsidRPr="00EA73F0">
              <w:rPr>
                <w:rFonts w:ascii="Times New Roman" w:hAnsi="Times New Roman" w:cs="Times New Roman"/>
                <w:sz w:val="24"/>
                <w:szCs w:val="24"/>
              </w:rPr>
              <w:t>Ініціювання, тривалість та обсяг</w:t>
            </w:r>
          </w:p>
        </w:tc>
        <w:tc>
          <w:tcPr>
            <w:tcW w:w="3969" w:type="dxa"/>
          </w:tcPr>
          <w:p w14:paraId="2423C0D5" w14:textId="77777777" w:rsidR="006D2BFB" w:rsidRPr="00EA73F0" w:rsidRDefault="006D2BFB" w:rsidP="00AD5B3F">
            <w:pPr>
              <w:spacing w:line="360" w:lineRule="auto"/>
              <w:ind w:firstLine="527"/>
              <w:contextualSpacing/>
              <w:rPr>
                <w:rFonts w:ascii="Times New Roman" w:hAnsi="Times New Roman" w:cs="Times New Roman"/>
                <w:sz w:val="24"/>
                <w:szCs w:val="24"/>
              </w:rPr>
            </w:pPr>
            <w:r w:rsidRPr="00EA73F0">
              <w:rPr>
                <w:rFonts w:ascii="Times New Roman" w:hAnsi="Times New Roman" w:cs="Times New Roman"/>
                <w:sz w:val="24"/>
                <w:szCs w:val="24"/>
              </w:rPr>
              <w:t>Може ініціювати будь-який суб’єкт (публічний службовець або громадянин). Зазвичай обмежується робочим часом. Можуть відрізнятися частотою та тривалістю.</w:t>
            </w:r>
          </w:p>
        </w:tc>
        <w:tc>
          <w:tcPr>
            <w:tcW w:w="3934" w:type="dxa"/>
          </w:tcPr>
          <w:p w14:paraId="0AA97CD4" w14:textId="77777777" w:rsidR="006D2BFB" w:rsidRPr="00EA73F0" w:rsidRDefault="006D2BFB" w:rsidP="00AD5B3F">
            <w:pPr>
              <w:spacing w:line="360" w:lineRule="auto"/>
              <w:ind w:firstLine="522"/>
              <w:contextualSpacing/>
              <w:rPr>
                <w:rFonts w:ascii="Times New Roman" w:hAnsi="Times New Roman" w:cs="Times New Roman"/>
                <w:sz w:val="24"/>
                <w:szCs w:val="24"/>
              </w:rPr>
            </w:pPr>
            <w:r w:rsidRPr="00EA73F0">
              <w:rPr>
                <w:rFonts w:ascii="Times New Roman" w:hAnsi="Times New Roman" w:cs="Times New Roman"/>
                <w:sz w:val="24"/>
                <w:szCs w:val="24"/>
              </w:rPr>
              <w:t>Може ініціювати будь-який суб’єкт (публічний службовець або громадянин), хоча здебільшого громадянин. Ініціювання надання послуги може бути автоматизованим (у разі виявлення системою необхідного запиту), без участі людини. Можуть відрізнятися частотою та тривалістю.</w:t>
            </w:r>
          </w:p>
        </w:tc>
      </w:tr>
    </w:tbl>
    <w:p w14:paraId="1A422A17" w14:textId="77777777" w:rsidR="006D2BFB" w:rsidRPr="00EA73F0" w:rsidRDefault="006D2BFB" w:rsidP="000F52D1">
      <w:pPr>
        <w:spacing w:after="0" w:line="360" w:lineRule="auto"/>
        <w:ind w:firstLine="709"/>
        <w:contextualSpacing/>
        <w:jc w:val="both"/>
        <w:rPr>
          <w:rFonts w:ascii="Times New Roman" w:hAnsi="Times New Roman" w:cs="Times New Roman"/>
          <w:sz w:val="28"/>
          <w:szCs w:val="28"/>
        </w:rPr>
      </w:pPr>
    </w:p>
    <w:p w14:paraId="77557EFB" w14:textId="77777777" w:rsidR="0087724D" w:rsidRPr="00EA73F0" w:rsidRDefault="0087724D" w:rsidP="000F52D1">
      <w:pPr>
        <w:spacing w:after="0" w:line="360" w:lineRule="auto"/>
        <w:ind w:firstLine="709"/>
        <w:jc w:val="both"/>
        <w:rPr>
          <w:rFonts w:ascii="Times New Roman" w:hAnsi="Times New Roman" w:cs="Times New Roman"/>
          <w:sz w:val="28"/>
          <w:szCs w:val="28"/>
        </w:rPr>
      </w:pPr>
    </w:p>
    <w:sectPr w:rsidR="0087724D" w:rsidRPr="00EA73F0" w:rsidSect="00D17F51">
      <w:headerReference w:type="even" r:id="rId47"/>
      <w:headerReference w:type="default" r:id="rId48"/>
      <w:footerReference w:type="even" r:id="rId49"/>
      <w:footerReference w:type="default" r:id="rId50"/>
      <w:headerReference w:type="first" r:id="rId51"/>
      <w:footerReference w:type="first" r:id="rId52"/>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EB4C9" w14:textId="77777777" w:rsidR="000D1636" w:rsidRDefault="000D1636" w:rsidP="006D2BFB">
      <w:pPr>
        <w:spacing w:after="0" w:line="240" w:lineRule="auto"/>
      </w:pPr>
      <w:r>
        <w:separator/>
      </w:r>
    </w:p>
  </w:endnote>
  <w:endnote w:type="continuationSeparator" w:id="0">
    <w:p w14:paraId="23C0AAF0" w14:textId="77777777" w:rsidR="000D1636" w:rsidRDefault="000D1636" w:rsidP="006D2B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AF19A" w14:textId="77777777" w:rsidR="00482C59" w:rsidRDefault="00482C59">
    <w:pPr>
      <w:pStyle w:val="af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741DC" w14:textId="77777777" w:rsidR="00482C59" w:rsidRDefault="00482C59">
    <w:pPr>
      <w:pStyle w:val="a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C449F" w14:textId="77777777" w:rsidR="00482C59" w:rsidRDefault="00482C59">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41D809" w14:textId="77777777" w:rsidR="000D1636" w:rsidRDefault="000D1636" w:rsidP="006D2BFB">
      <w:pPr>
        <w:spacing w:after="0" w:line="240" w:lineRule="auto"/>
      </w:pPr>
      <w:r>
        <w:separator/>
      </w:r>
    </w:p>
  </w:footnote>
  <w:footnote w:type="continuationSeparator" w:id="0">
    <w:p w14:paraId="2EF03798" w14:textId="77777777" w:rsidR="000D1636" w:rsidRDefault="000D1636" w:rsidP="006D2BFB">
      <w:pPr>
        <w:spacing w:after="0" w:line="240" w:lineRule="auto"/>
      </w:pPr>
      <w:r>
        <w:continuationSeparator/>
      </w:r>
    </w:p>
  </w:footnote>
  <w:footnote w:id="1">
    <w:p w14:paraId="14EB3250" w14:textId="77777777" w:rsidR="00482C59" w:rsidRPr="000777BD" w:rsidRDefault="00482C59" w:rsidP="006D2BFB">
      <w:pPr>
        <w:tabs>
          <w:tab w:val="left" w:pos="1134"/>
        </w:tabs>
        <w:spacing w:after="0" w:line="240" w:lineRule="auto"/>
        <w:ind w:firstLine="709"/>
        <w:contextualSpacing/>
        <w:jc w:val="both"/>
        <w:rPr>
          <w:rFonts w:ascii="Times New Roman" w:eastAsia="Times New Roman" w:hAnsi="Times New Roman" w:cs="Times New Roman"/>
          <w:iCs w:val="0"/>
          <w:sz w:val="20"/>
          <w:szCs w:val="20"/>
          <w:lang w:eastAsia="uk-UA"/>
        </w:rPr>
      </w:pPr>
      <w:r>
        <w:rPr>
          <w:rStyle w:val="aff1"/>
        </w:rPr>
        <w:footnoteRef/>
      </w:r>
      <w:r>
        <w:t xml:space="preserve"> </w:t>
      </w:r>
      <w:r w:rsidRPr="000777BD">
        <w:rPr>
          <w:rFonts w:ascii="Times New Roman" w:eastAsia="Times New Roman" w:hAnsi="Times New Roman" w:cs="Times New Roman"/>
          <w:iCs w:val="0"/>
          <w:sz w:val="20"/>
          <w:szCs w:val="20"/>
          <w:lang w:eastAsia="uk-UA"/>
        </w:rPr>
        <w:t>Розпорядження КМУ від 20 вересня 2017 р. № 649-р «Про схвалення Концепції розвитку електронного урядування в Україні»</w:t>
      </w:r>
      <w:r w:rsidRPr="000777BD">
        <w:rPr>
          <w:rFonts w:ascii="Times New Roman" w:hAnsi="Times New Roman" w:cs="Times New Roman"/>
          <w:sz w:val="20"/>
          <w:szCs w:val="20"/>
        </w:rPr>
        <w:t xml:space="preserve"> </w:t>
      </w:r>
      <w:r w:rsidRPr="000777BD">
        <w:rPr>
          <w:rFonts w:ascii="Times New Roman" w:eastAsia="Times New Roman" w:hAnsi="Times New Roman" w:cs="Times New Roman"/>
          <w:iCs w:val="0"/>
          <w:sz w:val="20"/>
          <w:szCs w:val="20"/>
          <w:lang w:eastAsia="uk-UA"/>
        </w:rPr>
        <w:t>[Електронний ресурс]. – Режим доступу : http://zakon4.rada.gov.ua/laws/show– Назва з титул. екрану.</w:t>
      </w:r>
    </w:p>
    <w:p w14:paraId="1DF5E87A" w14:textId="77777777" w:rsidR="00482C59" w:rsidRPr="000777BD" w:rsidRDefault="00482C59" w:rsidP="006D2BFB">
      <w:pPr>
        <w:pStyle w:val="aff"/>
        <w:rPr>
          <w:rFonts w:ascii="Times New Roman" w:hAnsi="Times New Roman"/>
        </w:rPr>
      </w:pPr>
    </w:p>
  </w:footnote>
  <w:footnote w:id="2">
    <w:p w14:paraId="7DE459BF" w14:textId="77777777" w:rsidR="00482C59" w:rsidRPr="00E9787D" w:rsidRDefault="00482C59" w:rsidP="001428FF">
      <w:pPr>
        <w:pStyle w:val="aff"/>
        <w:ind w:firstLine="709"/>
        <w:jc w:val="both"/>
        <w:rPr>
          <w:rFonts w:ascii="Times New Roman" w:eastAsia="Times New Roman" w:hAnsi="Times New Roman" w:cs="Times New Roman"/>
          <w:iCs w:val="0"/>
          <w:lang w:eastAsia="uk-UA"/>
        </w:rPr>
      </w:pPr>
      <w:r>
        <w:rPr>
          <w:rStyle w:val="aff1"/>
        </w:rPr>
        <w:footnoteRef/>
      </w:r>
      <w:r>
        <w:t xml:space="preserve"> </w:t>
      </w:r>
      <w:proofErr w:type="spellStart"/>
      <w:r w:rsidRPr="0070530E">
        <w:rPr>
          <w:rFonts w:ascii="Times New Roman" w:eastAsia="Times New Roman" w:hAnsi="Times New Roman" w:cs="Times New Roman"/>
          <w:iCs w:val="0"/>
          <w:lang w:eastAsia="uk-UA"/>
        </w:rPr>
        <w:t>Труханов</w:t>
      </w:r>
      <w:proofErr w:type="spellEnd"/>
      <w:r w:rsidRPr="0070530E">
        <w:rPr>
          <w:rFonts w:ascii="Times New Roman" w:eastAsia="Times New Roman" w:hAnsi="Times New Roman" w:cs="Times New Roman"/>
          <w:iCs w:val="0"/>
          <w:lang w:eastAsia="uk-UA"/>
        </w:rPr>
        <w:t xml:space="preserve"> В. Світовий досвід електронної демократії [Електронний ресурс] / В’ячеслав </w:t>
      </w:r>
      <w:proofErr w:type="spellStart"/>
      <w:r w:rsidRPr="0070530E">
        <w:rPr>
          <w:rFonts w:ascii="Times New Roman" w:eastAsia="Times New Roman" w:hAnsi="Times New Roman" w:cs="Times New Roman"/>
          <w:iCs w:val="0"/>
          <w:lang w:eastAsia="uk-UA"/>
        </w:rPr>
        <w:t>Труханов</w:t>
      </w:r>
      <w:proofErr w:type="spellEnd"/>
      <w:r w:rsidRPr="0070530E">
        <w:rPr>
          <w:rFonts w:ascii="Times New Roman" w:eastAsia="Times New Roman" w:hAnsi="Times New Roman" w:cs="Times New Roman"/>
          <w:iCs w:val="0"/>
          <w:lang w:eastAsia="uk-UA"/>
        </w:rPr>
        <w:t>. – Реж</w:t>
      </w:r>
      <w:r>
        <w:rPr>
          <w:rFonts w:ascii="Times New Roman" w:eastAsia="Times New Roman" w:hAnsi="Times New Roman" w:cs="Times New Roman"/>
          <w:iCs w:val="0"/>
          <w:lang w:eastAsia="uk-UA"/>
        </w:rPr>
        <w:t xml:space="preserve">им доступу : </w:t>
      </w:r>
      <w:hyperlink r:id="rId1" w:history="1">
        <w:r w:rsidRPr="00984EFE">
          <w:rPr>
            <w:rStyle w:val="af7"/>
            <w:rFonts w:ascii="Times New Roman" w:eastAsia="Times New Roman" w:hAnsi="Times New Roman" w:cs="Times New Roman"/>
            <w:iCs w:val="0"/>
            <w:lang w:eastAsia="uk-UA"/>
          </w:rPr>
          <w:t>http://www.ukraine</w:t>
        </w:r>
      </w:hyperlink>
      <w:r>
        <w:rPr>
          <w:rFonts w:ascii="Times New Roman" w:eastAsia="Times New Roman" w:hAnsi="Times New Roman" w:cs="Times New Roman"/>
          <w:iCs w:val="0"/>
          <w:lang w:eastAsia="uk-UA"/>
        </w:rPr>
        <w:t xml:space="preserve"> </w:t>
      </w:r>
      <w:r w:rsidRPr="0070530E">
        <w:rPr>
          <w:rFonts w:ascii="Times New Roman" w:eastAsia="Times New Roman" w:hAnsi="Times New Roman" w:cs="Times New Roman"/>
          <w:iCs w:val="0"/>
          <w:lang w:eastAsia="uk-UA"/>
        </w:rPr>
        <w:t>gateway.org.ua/</w:t>
      </w:r>
      <w:proofErr w:type="spellStart"/>
      <w:r w:rsidRPr="0070530E">
        <w:rPr>
          <w:rFonts w:ascii="Times New Roman" w:eastAsia="Times New Roman" w:hAnsi="Times New Roman" w:cs="Times New Roman"/>
          <w:iCs w:val="0"/>
          <w:lang w:eastAsia="uk-UA"/>
        </w:rPr>
        <w:t>cisp</w:t>
      </w:r>
      <w:proofErr w:type="spellEnd"/>
      <w:r w:rsidRPr="0070530E">
        <w:rPr>
          <w:rFonts w:ascii="Times New Roman" w:eastAsia="Times New Roman" w:hAnsi="Times New Roman" w:cs="Times New Roman"/>
          <w:iCs w:val="0"/>
          <w:lang w:eastAsia="uk-UA"/>
        </w:rPr>
        <w:t>/</w:t>
      </w:r>
      <w:proofErr w:type="spellStart"/>
      <w:r w:rsidRPr="0070530E">
        <w:rPr>
          <w:rFonts w:ascii="Times New Roman" w:eastAsia="Times New Roman" w:hAnsi="Times New Roman" w:cs="Times New Roman"/>
          <w:iCs w:val="0"/>
          <w:lang w:eastAsia="uk-UA"/>
        </w:rPr>
        <w:t>news.nsf</w:t>
      </w:r>
      <w:proofErr w:type="spellEnd"/>
      <w:r w:rsidRPr="0070530E">
        <w:rPr>
          <w:rFonts w:ascii="Times New Roman" w:eastAsia="Times New Roman" w:hAnsi="Times New Roman" w:cs="Times New Roman"/>
          <w:iCs w:val="0"/>
          <w:lang w:eastAsia="uk-UA"/>
        </w:rPr>
        <w:t>/</w:t>
      </w:r>
    </w:p>
  </w:footnote>
  <w:footnote w:id="3">
    <w:p w14:paraId="3C53F4E4" w14:textId="77777777" w:rsidR="00482C59" w:rsidRDefault="00482C59" w:rsidP="006D2BFB">
      <w:pPr>
        <w:pStyle w:val="aff"/>
        <w:ind w:firstLine="709"/>
        <w:jc w:val="both"/>
        <w:rPr>
          <w:rFonts w:ascii="Times New Roman" w:eastAsia="Times New Roman" w:hAnsi="Times New Roman" w:cs="Times New Roman"/>
          <w:iCs w:val="0"/>
          <w:lang w:eastAsia="uk-UA"/>
        </w:rPr>
      </w:pPr>
      <w:r>
        <w:rPr>
          <w:rStyle w:val="aff1"/>
        </w:rPr>
        <w:footnoteRef/>
      </w:r>
      <w:r>
        <w:t xml:space="preserve"> </w:t>
      </w:r>
      <w:proofErr w:type="spellStart"/>
      <w:r w:rsidRPr="0070530E">
        <w:rPr>
          <w:rFonts w:ascii="Times New Roman" w:eastAsia="Times New Roman" w:hAnsi="Times New Roman" w:cs="Times New Roman"/>
          <w:iCs w:val="0"/>
          <w:lang w:eastAsia="uk-UA"/>
        </w:rPr>
        <w:t>Саркісова</w:t>
      </w:r>
      <w:proofErr w:type="spellEnd"/>
      <w:r w:rsidRPr="0070530E">
        <w:rPr>
          <w:rFonts w:ascii="Times New Roman" w:eastAsia="Times New Roman" w:hAnsi="Times New Roman" w:cs="Times New Roman"/>
          <w:iCs w:val="0"/>
          <w:lang w:eastAsia="uk-UA"/>
        </w:rPr>
        <w:t xml:space="preserve"> К. Електронна демократія як форма політичної комунікації в сучасному суспільстві [Електронний ресурс] / Катерина </w:t>
      </w:r>
      <w:proofErr w:type="spellStart"/>
      <w:r w:rsidRPr="0070530E">
        <w:rPr>
          <w:rFonts w:ascii="Times New Roman" w:eastAsia="Times New Roman" w:hAnsi="Times New Roman" w:cs="Times New Roman"/>
          <w:iCs w:val="0"/>
          <w:lang w:eastAsia="uk-UA"/>
        </w:rPr>
        <w:t>Саркісова</w:t>
      </w:r>
      <w:proofErr w:type="spellEnd"/>
      <w:r w:rsidRPr="0070530E">
        <w:rPr>
          <w:rFonts w:ascii="Times New Roman" w:eastAsia="Times New Roman" w:hAnsi="Times New Roman" w:cs="Times New Roman"/>
          <w:iCs w:val="0"/>
          <w:lang w:eastAsia="uk-UA"/>
        </w:rPr>
        <w:t xml:space="preserve">.: </w:t>
      </w:r>
      <w:hyperlink r:id="rId2" w:history="1">
        <w:r w:rsidRPr="00984EFE">
          <w:rPr>
            <w:rStyle w:val="af7"/>
            <w:rFonts w:ascii="Times New Roman" w:eastAsia="Times New Roman" w:hAnsi="Times New Roman" w:cs="Times New Roman"/>
            <w:iCs w:val="0"/>
            <w:lang w:eastAsia="uk-UA"/>
          </w:rPr>
          <w:t>http://www.politik.org.ua/</w:t>
        </w:r>
      </w:hyperlink>
      <w:r>
        <w:rPr>
          <w:rFonts w:ascii="Times New Roman" w:eastAsia="Times New Roman" w:hAnsi="Times New Roman" w:cs="Times New Roman"/>
          <w:iCs w:val="0"/>
          <w:lang w:eastAsia="uk-UA"/>
        </w:rPr>
        <w:t xml:space="preserve"> </w:t>
      </w:r>
    </w:p>
    <w:p w14:paraId="7BE69615" w14:textId="77777777" w:rsidR="00482C59" w:rsidRPr="00E9787D" w:rsidRDefault="00482C59" w:rsidP="006D2BFB">
      <w:pPr>
        <w:pStyle w:val="aff"/>
        <w:ind w:firstLine="709"/>
        <w:jc w:val="both"/>
        <w:rPr>
          <w:rFonts w:ascii="Times New Roman" w:hAnsi="Times New Roman"/>
        </w:rPr>
      </w:pPr>
    </w:p>
  </w:footnote>
  <w:footnote w:id="4">
    <w:p w14:paraId="581899DD" w14:textId="77777777" w:rsidR="00482C59" w:rsidRPr="00E9787D" w:rsidRDefault="00482C59" w:rsidP="001428FF">
      <w:pPr>
        <w:pStyle w:val="aff"/>
        <w:ind w:firstLine="709"/>
        <w:rPr>
          <w:rFonts w:ascii="Times New Roman" w:hAnsi="Times New Roman"/>
        </w:rPr>
      </w:pPr>
      <w:r>
        <w:rPr>
          <w:rStyle w:val="aff1"/>
        </w:rPr>
        <w:footnoteRef/>
      </w:r>
      <w:r>
        <w:t xml:space="preserve"> </w:t>
      </w:r>
      <w:proofErr w:type="spellStart"/>
      <w:r w:rsidRPr="00FF2A99">
        <w:rPr>
          <w:rFonts w:ascii="Times New Roman" w:hAnsi="Times New Roman" w:cs="Times New Roman"/>
        </w:rPr>
        <w:t>Саркісова</w:t>
      </w:r>
      <w:proofErr w:type="spellEnd"/>
      <w:r w:rsidRPr="00FF2A99">
        <w:t xml:space="preserve"> </w:t>
      </w:r>
      <w:r w:rsidRPr="00FF2A99">
        <w:rPr>
          <w:rFonts w:ascii="Times New Roman" w:hAnsi="Times New Roman" w:cs="Times New Roman"/>
        </w:rPr>
        <w:t>К</w:t>
      </w:r>
      <w:r w:rsidRPr="00FF2A99">
        <w:t xml:space="preserve">. </w:t>
      </w:r>
      <w:r w:rsidRPr="00FF2A99">
        <w:rPr>
          <w:rFonts w:ascii="Times New Roman" w:hAnsi="Times New Roman" w:cs="Times New Roman"/>
        </w:rPr>
        <w:t>Електронна</w:t>
      </w:r>
      <w:r w:rsidRPr="00FF2A99">
        <w:t xml:space="preserve"> </w:t>
      </w:r>
      <w:r w:rsidRPr="00FF2A99">
        <w:rPr>
          <w:rFonts w:ascii="Times New Roman" w:hAnsi="Times New Roman" w:cs="Times New Roman"/>
        </w:rPr>
        <w:t>демократія</w:t>
      </w:r>
      <w:r w:rsidRPr="00FF2A99">
        <w:t xml:space="preserve"> </w:t>
      </w:r>
      <w:r w:rsidRPr="00FF2A99">
        <w:rPr>
          <w:rFonts w:ascii="Times New Roman" w:hAnsi="Times New Roman" w:cs="Times New Roman"/>
        </w:rPr>
        <w:t>як</w:t>
      </w:r>
      <w:r w:rsidRPr="00FF2A99">
        <w:t xml:space="preserve"> </w:t>
      </w:r>
      <w:r w:rsidRPr="00FF2A99">
        <w:rPr>
          <w:rFonts w:ascii="Times New Roman" w:hAnsi="Times New Roman" w:cs="Times New Roman"/>
        </w:rPr>
        <w:t>форма</w:t>
      </w:r>
      <w:r w:rsidRPr="00FF2A99">
        <w:t xml:space="preserve"> </w:t>
      </w:r>
      <w:r w:rsidRPr="00FF2A99">
        <w:rPr>
          <w:rFonts w:ascii="Times New Roman" w:hAnsi="Times New Roman" w:cs="Times New Roman"/>
        </w:rPr>
        <w:t>політичної</w:t>
      </w:r>
      <w:r w:rsidRPr="00FF2A99">
        <w:t xml:space="preserve"> </w:t>
      </w:r>
      <w:r w:rsidRPr="00FF2A99">
        <w:rPr>
          <w:rFonts w:ascii="Times New Roman" w:hAnsi="Times New Roman" w:cs="Times New Roman"/>
        </w:rPr>
        <w:t>комунікації</w:t>
      </w:r>
      <w:r w:rsidRPr="00FF2A99">
        <w:t xml:space="preserve"> </w:t>
      </w:r>
      <w:r w:rsidRPr="00FF2A99">
        <w:rPr>
          <w:rFonts w:ascii="Times New Roman" w:hAnsi="Times New Roman" w:cs="Times New Roman"/>
        </w:rPr>
        <w:t>в</w:t>
      </w:r>
      <w:r w:rsidRPr="00FF2A99">
        <w:t xml:space="preserve"> </w:t>
      </w:r>
      <w:r w:rsidRPr="00FF2A99">
        <w:rPr>
          <w:rFonts w:ascii="Times New Roman" w:hAnsi="Times New Roman" w:cs="Times New Roman"/>
        </w:rPr>
        <w:t>сучасному</w:t>
      </w:r>
      <w:r w:rsidRPr="00FF2A99">
        <w:t xml:space="preserve"> </w:t>
      </w:r>
      <w:r w:rsidRPr="00FF2A99">
        <w:rPr>
          <w:rFonts w:ascii="Times New Roman" w:hAnsi="Times New Roman" w:cs="Times New Roman"/>
        </w:rPr>
        <w:t>суспільстві</w:t>
      </w:r>
    </w:p>
  </w:footnote>
  <w:footnote w:id="5">
    <w:p w14:paraId="42D3A567" w14:textId="77777777" w:rsidR="00482C59" w:rsidRPr="001428FF" w:rsidRDefault="00482C59" w:rsidP="006D2BFB">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w:t>
      </w:r>
      <w:proofErr w:type="spellStart"/>
      <w:r w:rsidRPr="001428FF">
        <w:rPr>
          <w:rFonts w:ascii="Times New Roman" w:eastAsia="Times New Roman" w:hAnsi="Times New Roman" w:cs="Times New Roman"/>
          <w:iCs w:val="0"/>
          <w:lang w:eastAsia="uk-UA"/>
        </w:rPr>
        <w:t>Клімушин</w:t>
      </w:r>
      <w:proofErr w:type="spellEnd"/>
      <w:r w:rsidRPr="001428FF">
        <w:rPr>
          <w:rFonts w:ascii="Times New Roman" w:eastAsia="Times New Roman" w:hAnsi="Times New Roman" w:cs="Times New Roman"/>
          <w:iCs w:val="0"/>
          <w:lang w:eastAsia="uk-UA"/>
        </w:rPr>
        <w:t xml:space="preserve"> П. С. Електронне урядування в інформаційному суспільстві: [монографія] / П. С. </w:t>
      </w:r>
      <w:proofErr w:type="spellStart"/>
      <w:r w:rsidRPr="001428FF">
        <w:rPr>
          <w:rFonts w:ascii="Times New Roman" w:eastAsia="Times New Roman" w:hAnsi="Times New Roman" w:cs="Times New Roman"/>
          <w:iCs w:val="0"/>
          <w:lang w:eastAsia="uk-UA"/>
        </w:rPr>
        <w:t>Клімушин</w:t>
      </w:r>
      <w:proofErr w:type="spellEnd"/>
      <w:r w:rsidRPr="001428FF">
        <w:rPr>
          <w:rFonts w:ascii="Times New Roman" w:eastAsia="Times New Roman" w:hAnsi="Times New Roman" w:cs="Times New Roman"/>
          <w:iCs w:val="0"/>
          <w:lang w:eastAsia="uk-UA"/>
        </w:rPr>
        <w:t xml:space="preserve">, А. О. </w:t>
      </w:r>
      <w:proofErr w:type="spellStart"/>
      <w:r w:rsidRPr="001428FF">
        <w:rPr>
          <w:rFonts w:ascii="Times New Roman" w:eastAsia="Times New Roman" w:hAnsi="Times New Roman" w:cs="Times New Roman"/>
          <w:iCs w:val="0"/>
          <w:lang w:eastAsia="uk-UA"/>
        </w:rPr>
        <w:t>Серенок</w:t>
      </w:r>
      <w:proofErr w:type="spellEnd"/>
      <w:r w:rsidRPr="001428FF">
        <w:rPr>
          <w:rFonts w:ascii="Times New Roman" w:eastAsia="Times New Roman" w:hAnsi="Times New Roman" w:cs="Times New Roman"/>
          <w:iCs w:val="0"/>
          <w:lang w:eastAsia="uk-UA"/>
        </w:rPr>
        <w:t xml:space="preserve">. – Х.: – Вид-во </w:t>
      </w:r>
      <w:proofErr w:type="spellStart"/>
      <w:r w:rsidRPr="001428FF">
        <w:rPr>
          <w:rFonts w:ascii="Times New Roman" w:eastAsia="Times New Roman" w:hAnsi="Times New Roman" w:cs="Times New Roman"/>
          <w:iCs w:val="0"/>
          <w:lang w:eastAsia="uk-UA"/>
        </w:rPr>
        <w:t>ХарРІ</w:t>
      </w:r>
      <w:proofErr w:type="spellEnd"/>
      <w:r w:rsidRPr="001428FF">
        <w:rPr>
          <w:rFonts w:ascii="Times New Roman" w:eastAsia="Times New Roman" w:hAnsi="Times New Roman" w:cs="Times New Roman"/>
          <w:iCs w:val="0"/>
          <w:lang w:eastAsia="uk-UA"/>
        </w:rPr>
        <w:t xml:space="preserve"> НАДУ «Магістр», 2015. – 312 с.</w:t>
      </w:r>
    </w:p>
  </w:footnote>
  <w:footnote w:id="6">
    <w:p w14:paraId="4C7D2C65" w14:textId="77777777" w:rsidR="00482C59" w:rsidRPr="001428FF" w:rsidRDefault="00482C59" w:rsidP="006D2BFB">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w:t>
      </w:r>
      <w:proofErr w:type="spellStart"/>
      <w:r w:rsidRPr="001428FF">
        <w:rPr>
          <w:rFonts w:ascii="Times New Roman" w:hAnsi="Times New Roman" w:cs="Times New Roman"/>
        </w:rPr>
        <w:t>Еличибов</w:t>
      </w:r>
      <w:proofErr w:type="spellEnd"/>
      <w:r w:rsidRPr="001428FF">
        <w:rPr>
          <w:rFonts w:ascii="Times New Roman" w:hAnsi="Times New Roman" w:cs="Times New Roman"/>
        </w:rPr>
        <w:t xml:space="preserve"> К. Р. Порівняльна характеристика моделей </w:t>
      </w:r>
      <w:proofErr w:type="spellStart"/>
      <w:r w:rsidRPr="001428FF">
        <w:rPr>
          <w:rFonts w:ascii="Times New Roman" w:hAnsi="Times New Roman" w:cs="Times New Roman"/>
        </w:rPr>
        <w:t>еУрядування</w:t>
      </w:r>
      <w:proofErr w:type="spellEnd"/>
      <w:r w:rsidRPr="001428FF">
        <w:rPr>
          <w:rFonts w:ascii="Times New Roman" w:hAnsi="Times New Roman" w:cs="Times New Roman"/>
        </w:rPr>
        <w:t xml:space="preserve"> в контексті актуалізації використання технологій Веб 2.0 в систем державного управління / К. Р. </w:t>
      </w:r>
      <w:proofErr w:type="spellStart"/>
      <w:r w:rsidRPr="001428FF">
        <w:rPr>
          <w:rFonts w:ascii="Times New Roman" w:hAnsi="Times New Roman" w:cs="Times New Roman"/>
        </w:rPr>
        <w:t>Еличибов</w:t>
      </w:r>
      <w:proofErr w:type="spellEnd"/>
      <w:r w:rsidRPr="001428FF">
        <w:rPr>
          <w:rFonts w:ascii="Times New Roman" w:hAnsi="Times New Roman" w:cs="Times New Roman"/>
        </w:rPr>
        <w:t xml:space="preserve"> // Вісник </w:t>
      </w:r>
      <w:proofErr w:type="spellStart"/>
      <w:r w:rsidRPr="001428FF">
        <w:rPr>
          <w:rFonts w:ascii="Times New Roman" w:hAnsi="Times New Roman" w:cs="Times New Roman"/>
        </w:rPr>
        <w:t>ДАКіМ</w:t>
      </w:r>
      <w:proofErr w:type="spellEnd"/>
      <w:r w:rsidRPr="001428FF">
        <w:rPr>
          <w:rFonts w:ascii="Times New Roman" w:hAnsi="Times New Roman" w:cs="Times New Roman"/>
        </w:rPr>
        <w:t>. – 2014. – № 1. – С. 159–163.</w:t>
      </w:r>
    </w:p>
  </w:footnote>
  <w:footnote w:id="7">
    <w:p w14:paraId="791CFF92" w14:textId="77777777" w:rsidR="00482C59" w:rsidRPr="001428FF" w:rsidRDefault="00482C59" w:rsidP="006D2BFB">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w:t>
      </w:r>
      <w:r w:rsidRPr="001428FF">
        <w:rPr>
          <w:rFonts w:ascii="Times New Roman" w:eastAsia="Times New Roman" w:hAnsi="Times New Roman" w:cs="Times New Roman"/>
          <w:iCs w:val="0"/>
          <w:lang w:eastAsia="uk-UA"/>
        </w:rPr>
        <w:t>Дубов Д. В. Основи електронного урядування. Навчальний посібник / Д. В. Дубов, С. В. Дубова. – К. : Центр навчальної літератури, 2016. – 176 с.</w:t>
      </w:r>
    </w:p>
  </w:footnote>
  <w:footnote w:id="8">
    <w:p w14:paraId="68857EEB" w14:textId="77777777" w:rsidR="00482C59" w:rsidRPr="001428FF" w:rsidRDefault="00482C59" w:rsidP="006D2BFB">
      <w:pPr>
        <w:pStyle w:val="aff"/>
        <w:ind w:firstLine="709"/>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Доступ до інформації та електронне урядування / Автори-упорядники М. С. Демкова, М. В. </w:t>
      </w:r>
      <w:proofErr w:type="spellStart"/>
      <w:r w:rsidRPr="001428FF">
        <w:rPr>
          <w:rFonts w:ascii="Times New Roman" w:hAnsi="Times New Roman" w:cs="Times New Roman"/>
        </w:rPr>
        <w:t>Фігель</w:t>
      </w:r>
      <w:proofErr w:type="spellEnd"/>
      <w:r w:rsidRPr="001428FF">
        <w:rPr>
          <w:rFonts w:ascii="Times New Roman" w:hAnsi="Times New Roman" w:cs="Times New Roman"/>
        </w:rPr>
        <w:t>. – К. : Факт, 2014. – 336 с.</w:t>
      </w:r>
    </w:p>
  </w:footnote>
  <w:footnote w:id="9">
    <w:p w14:paraId="6462F960" w14:textId="77777777" w:rsidR="00482C59" w:rsidRPr="001428FF" w:rsidRDefault="00482C59" w:rsidP="001428FF">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Ємельяненко О.М. Електронний уряд: інноваційні підходи до політики і управління в інформаційному суспільстві: </w:t>
      </w:r>
      <w:proofErr w:type="spellStart"/>
      <w:r w:rsidRPr="001428FF">
        <w:rPr>
          <w:rFonts w:ascii="Times New Roman" w:hAnsi="Times New Roman" w:cs="Times New Roman"/>
        </w:rPr>
        <w:t>автореф</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Дис</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канд</w:t>
      </w:r>
      <w:proofErr w:type="spellEnd"/>
      <w:r w:rsidRPr="001428FF">
        <w:rPr>
          <w:rFonts w:ascii="Times New Roman" w:hAnsi="Times New Roman" w:cs="Times New Roman"/>
        </w:rPr>
        <w:t xml:space="preserve">.. політ. наук: спец. 23.00.02 «Політичні інститути та процеси»/ О.М. Ємельяненко.- О., 2008. -17 с. </w:t>
      </w:r>
    </w:p>
  </w:footnote>
  <w:footnote w:id="10">
    <w:p w14:paraId="4405C951" w14:textId="77777777" w:rsidR="00482C59" w:rsidRPr="001428FF" w:rsidRDefault="00482C59" w:rsidP="001428FF">
      <w:pPr>
        <w:tabs>
          <w:tab w:val="left" w:pos="1134"/>
        </w:tabs>
        <w:autoSpaceDE w:val="0"/>
        <w:autoSpaceDN w:val="0"/>
        <w:adjustRightInd w:val="0"/>
        <w:spacing w:after="0" w:line="240" w:lineRule="auto"/>
        <w:ind w:firstLine="709"/>
        <w:contextualSpacing/>
        <w:jc w:val="both"/>
        <w:rPr>
          <w:rFonts w:ascii="Times New Roman" w:eastAsia="Times New Roman" w:hAnsi="Times New Roman" w:cs="Times New Roman"/>
          <w:iCs w:val="0"/>
          <w:sz w:val="20"/>
          <w:szCs w:val="20"/>
          <w:lang w:eastAsia="uk-UA"/>
        </w:rPr>
      </w:pPr>
      <w:r w:rsidRPr="001428FF">
        <w:rPr>
          <w:rStyle w:val="aff1"/>
          <w:rFonts w:ascii="Times New Roman" w:hAnsi="Times New Roman" w:cs="Times New Roman"/>
          <w:sz w:val="20"/>
          <w:szCs w:val="20"/>
        </w:rPr>
        <w:footnoteRef/>
      </w:r>
      <w:r w:rsidRPr="001428FF">
        <w:rPr>
          <w:rFonts w:ascii="Times New Roman" w:hAnsi="Times New Roman" w:cs="Times New Roman"/>
          <w:sz w:val="20"/>
          <w:szCs w:val="20"/>
        </w:rPr>
        <w:t xml:space="preserve"> </w:t>
      </w:r>
      <w:proofErr w:type="spellStart"/>
      <w:r w:rsidRPr="001428FF">
        <w:rPr>
          <w:rFonts w:ascii="Times New Roman" w:eastAsia="Times New Roman" w:hAnsi="Times New Roman" w:cs="Times New Roman"/>
          <w:iCs w:val="0"/>
          <w:sz w:val="20"/>
          <w:szCs w:val="20"/>
          <w:lang w:eastAsia="uk-UA"/>
        </w:rPr>
        <w:t>Апухтін</w:t>
      </w:r>
      <w:proofErr w:type="spellEnd"/>
      <w:r w:rsidRPr="001428FF">
        <w:rPr>
          <w:rFonts w:ascii="Times New Roman" w:eastAsia="Times New Roman" w:hAnsi="Times New Roman" w:cs="Times New Roman"/>
          <w:iCs w:val="0"/>
          <w:sz w:val="20"/>
          <w:szCs w:val="20"/>
          <w:lang w:eastAsia="uk-UA"/>
        </w:rPr>
        <w:t xml:space="preserve"> С. Інформаційна безпека як засіб протидії кіберзлочинності [Електронний ресурс] / Сергій </w:t>
      </w:r>
      <w:proofErr w:type="spellStart"/>
      <w:r w:rsidRPr="001428FF">
        <w:rPr>
          <w:rFonts w:ascii="Times New Roman" w:eastAsia="Times New Roman" w:hAnsi="Times New Roman" w:cs="Times New Roman"/>
          <w:iCs w:val="0"/>
          <w:sz w:val="20"/>
          <w:szCs w:val="20"/>
          <w:lang w:eastAsia="uk-UA"/>
        </w:rPr>
        <w:t>Апухтін</w:t>
      </w:r>
      <w:proofErr w:type="spellEnd"/>
      <w:r w:rsidRPr="001428FF">
        <w:rPr>
          <w:rFonts w:ascii="Times New Roman" w:eastAsia="Times New Roman" w:hAnsi="Times New Roman" w:cs="Times New Roman"/>
          <w:iCs w:val="0"/>
          <w:sz w:val="20"/>
          <w:szCs w:val="20"/>
          <w:lang w:eastAsia="uk-UA"/>
        </w:rPr>
        <w:t>. – Режим доступу : http://www.crime-research.ru/articles/Apuchtin/. – Назва з титул. екрану.</w:t>
      </w:r>
    </w:p>
  </w:footnote>
  <w:footnote w:id="11">
    <w:p w14:paraId="2D09026B" w14:textId="77777777" w:rsidR="00482C59" w:rsidRPr="001428FF" w:rsidRDefault="00482C59" w:rsidP="001428FF">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Дубов Д. В. Основи електронного урядування. Навчальний посібник / Д. В. Дубов, С. В. Дубова. – К. : Центр навчальної літератури, 2016. – 176 с. </w:t>
      </w:r>
    </w:p>
  </w:footnote>
  <w:footnote w:id="12">
    <w:p w14:paraId="4DAE7C1E" w14:textId="77777777" w:rsidR="00482C59" w:rsidRPr="00F56A99" w:rsidRDefault="00482C59" w:rsidP="006D2BFB">
      <w:pPr>
        <w:pStyle w:val="aff"/>
        <w:ind w:firstLine="567"/>
        <w:rPr>
          <w:rFonts w:ascii="Times New Roman" w:hAnsi="Times New Roman" w:cs="Times New Roman"/>
        </w:rPr>
      </w:pPr>
      <w:r w:rsidRPr="00F56A99">
        <w:rPr>
          <w:rStyle w:val="aff1"/>
          <w:rFonts w:ascii="Times New Roman" w:hAnsi="Times New Roman" w:cs="Times New Roman"/>
        </w:rPr>
        <w:footnoteRef/>
      </w:r>
      <w:r w:rsidRPr="00F56A99">
        <w:rPr>
          <w:rFonts w:ascii="Times New Roman" w:hAnsi="Times New Roman" w:cs="Times New Roman"/>
        </w:rPr>
        <w:t xml:space="preserve">  </w:t>
      </w:r>
      <w:proofErr w:type="spellStart"/>
      <w:r w:rsidRPr="00F56A99">
        <w:rPr>
          <w:rFonts w:ascii="Times New Roman" w:hAnsi="Times New Roman" w:cs="Times New Roman"/>
        </w:rPr>
        <w:t>Серенюк</w:t>
      </w:r>
      <w:proofErr w:type="spellEnd"/>
      <w:r w:rsidRPr="00F56A99">
        <w:rPr>
          <w:rFonts w:ascii="Times New Roman" w:hAnsi="Times New Roman" w:cs="Times New Roman"/>
        </w:rPr>
        <w:t xml:space="preserve"> А.О. Нормативно-правове забезпечення впровадження електронного урядування в Україні: ініціативи Президента України. Державне будівництво. 2015. №1.</w:t>
      </w:r>
    </w:p>
  </w:footnote>
  <w:footnote w:id="13">
    <w:p w14:paraId="39DC5C0C" w14:textId="77777777" w:rsidR="00482C59" w:rsidRPr="00F56A99" w:rsidRDefault="00482C59" w:rsidP="006D2BFB">
      <w:pPr>
        <w:pStyle w:val="aff"/>
        <w:ind w:firstLine="709"/>
        <w:jc w:val="both"/>
        <w:rPr>
          <w:rFonts w:ascii="Times New Roman" w:hAnsi="Times New Roman" w:cs="Times New Roman"/>
        </w:rPr>
      </w:pPr>
      <w:r w:rsidRPr="00F56A99">
        <w:rPr>
          <w:rStyle w:val="aff1"/>
          <w:rFonts w:ascii="Times New Roman" w:hAnsi="Times New Roman" w:cs="Times New Roman"/>
        </w:rPr>
        <w:footnoteRef/>
      </w:r>
      <w:r w:rsidRPr="00F56A99">
        <w:rPr>
          <w:rFonts w:ascii="Times New Roman" w:hAnsi="Times New Roman" w:cs="Times New Roman"/>
        </w:rPr>
        <w:t xml:space="preserve"> </w:t>
      </w:r>
      <w:proofErr w:type="spellStart"/>
      <w:r w:rsidRPr="00F56A99">
        <w:rPr>
          <w:rFonts w:ascii="Times New Roman" w:hAnsi="Times New Roman" w:cs="Times New Roman"/>
        </w:rPr>
        <w:t>Чилінгарян</w:t>
      </w:r>
      <w:proofErr w:type="spellEnd"/>
      <w:r w:rsidRPr="00F56A99">
        <w:rPr>
          <w:rFonts w:ascii="Times New Roman" w:hAnsi="Times New Roman" w:cs="Times New Roman"/>
        </w:rPr>
        <w:t xml:space="preserve">, К.Є. Основні напрями інформатизації в Україні [Електронний ресурс] / К.Є. </w:t>
      </w:r>
      <w:proofErr w:type="spellStart"/>
      <w:r w:rsidRPr="00F56A99">
        <w:rPr>
          <w:rFonts w:ascii="Times New Roman" w:hAnsi="Times New Roman" w:cs="Times New Roman"/>
        </w:rPr>
        <w:t>Чилінгарян</w:t>
      </w:r>
      <w:proofErr w:type="spellEnd"/>
      <w:r w:rsidRPr="00F56A99">
        <w:rPr>
          <w:rFonts w:ascii="Times New Roman" w:hAnsi="Times New Roman" w:cs="Times New Roman"/>
        </w:rPr>
        <w:t>. – Режим доступу: http://mdgukid.at.ua/publ/osnovni_naprjami_informatizaciji_v_ukrajini/1-1-0-6</w:t>
      </w:r>
    </w:p>
  </w:footnote>
  <w:footnote w:id="14">
    <w:p w14:paraId="55C40755" w14:textId="77777777" w:rsidR="00482C59" w:rsidRPr="00F56A99" w:rsidRDefault="00482C59" w:rsidP="006D2BFB">
      <w:pPr>
        <w:pStyle w:val="aff"/>
        <w:ind w:firstLine="709"/>
        <w:jc w:val="both"/>
        <w:rPr>
          <w:rFonts w:ascii="Times New Roman" w:hAnsi="Times New Roman" w:cs="Times New Roman"/>
        </w:rPr>
      </w:pPr>
      <w:r w:rsidRPr="00F56A99">
        <w:rPr>
          <w:rStyle w:val="aff1"/>
          <w:rFonts w:ascii="Times New Roman" w:hAnsi="Times New Roman" w:cs="Times New Roman"/>
        </w:rPr>
        <w:footnoteRef/>
      </w:r>
      <w:r w:rsidRPr="00F56A99">
        <w:rPr>
          <w:rFonts w:ascii="Times New Roman" w:hAnsi="Times New Roman" w:cs="Times New Roman"/>
        </w:rPr>
        <w:t xml:space="preserve"> Березовська, Ю.В. Нормативно-правова база інформаційного забезпечення органів місцевого самоврядування в сучасній Україні [Електронний ресурс] / Ю.В. Березовська. – Режим доступу: http://mdgukid.at.ua/publ/normativno_pravova_baza_informa</w:t>
      </w:r>
      <w:r>
        <w:rPr>
          <w:rFonts w:ascii="Times New Roman" w:hAnsi="Times New Roman" w:cs="Times New Roman"/>
        </w:rPr>
        <w:t>cijnogo_zabezpechennja_organiv_</w:t>
      </w:r>
      <w:r w:rsidRPr="00F56A99">
        <w:rPr>
          <w:rFonts w:ascii="Times New Roman" w:hAnsi="Times New Roman" w:cs="Times New Roman"/>
        </w:rPr>
        <w:t>miscevogo_</w:t>
      </w:r>
      <w:r>
        <w:rPr>
          <w:rFonts w:ascii="Times New Roman" w:hAnsi="Times New Roman" w:cs="Times New Roman"/>
        </w:rPr>
        <w:t xml:space="preserve"> </w:t>
      </w:r>
      <w:proofErr w:type="spellStart"/>
      <w:r w:rsidRPr="00F56A99">
        <w:rPr>
          <w:rFonts w:ascii="Times New Roman" w:hAnsi="Times New Roman" w:cs="Times New Roman"/>
        </w:rPr>
        <w:t>samovrjaduvannja_v_suchasnij_ukrajini</w:t>
      </w:r>
      <w:proofErr w:type="spellEnd"/>
      <w:r w:rsidRPr="00F56A99">
        <w:rPr>
          <w:rFonts w:ascii="Times New Roman" w:hAnsi="Times New Roman" w:cs="Times New Roman"/>
        </w:rPr>
        <w:t>/1-1-0-7</w:t>
      </w:r>
    </w:p>
  </w:footnote>
  <w:footnote w:id="15">
    <w:p w14:paraId="5C5A32F3" w14:textId="77777777" w:rsidR="00482C59" w:rsidRPr="000C4659" w:rsidRDefault="00482C59" w:rsidP="006D2BFB">
      <w:pPr>
        <w:pStyle w:val="aff"/>
        <w:ind w:firstLine="709"/>
        <w:jc w:val="both"/>
        <w:rPr>
          <w:rFonts w:ascii="Times New Roman" w:hAnsi="Times New Roman" w:cs="Times New Roman"/>
        </w:rPr>
      </w:pPr>
      <w:r w:rsidRPr="000C4659">
        <w:rPr>
          <w:rStyle w:val="aff1"/>
          <w:rFonts w:ascii="Times New Roman" w:hAnsi="Times New Roman" w:cs="Times New Roman"/>
        </w:rPr>
        <w:footnoteRef/>
      </w:r>
      <w:r w:rsidRPr="000C4659">
        <w:rPr>
          <w:rFonts w:ascii="Times New Roman" w:hAnsi="Times New Roman" w:cs="Times New Roman"/>
        </w:rPr>
        <w:t xml:space="preserve">  Писаренко, В.П. Упровадження електронного документування в органах державної влади та місцевого самоврядування [ Електронний ресурс] / В.П. Писаренко. – Режим доступу: http://www.dridu.dp.ua/zbirnik/2012- 02(8)/12pvpvms.pdf</w:t>
      </w:r>
    </w:p>
  </w:footnote>
  <w:footnote w:id="16">
    <w:p w14:paraId="0B6183C6" w14:textId="77777777" w:rsidR="00482C59" w:rsidRPr="000C4659" w:rsidRDefault="00482C59" w:rsidP="006D2BFB">
      <w:pPr>
        <w:pStyle w:val="aff"/>
        <w:ind w:firstLine="709"/>
        <w:rPr>
          <w:rFonts w:ascii="Times New Roman" w:hAnsi="Times New Roman" w:cs="Times New Roman"/>
        </w:rPr>
      </w:pPr>
      <w:r w:rsidRPr="000C4659">
        <w:rPr>
          <w:rStyle w:val="aff1"/>
          <w:rFonts w:ascii="Times New Roman" w:hAnsi="Times New Roman" w:cs="Times New Roman"/>
        </w:rPr>
        <w:footnoteRef/>
      </w:r>
      <w:r w:rsidRPr="000C4659">
        <w:rPr>
          <w:rFonts w:ascii="Times New Roman" w:hAnsi="Times New Roman" w:cs="Times New Roman"/>
        </w:rPr>
        <w:t xml:space="preserve">  Офіційний сайт Європейської Комісії. - [Електронний ресурс]. -http://bit.ly/3sp56Yx</w:t>
      </w:r>
    </w:p>
    <w:p w14:paraId="37090132" w14:textId="77777777" w:rsidR="00482C59" w:rsidRPr="000C4659" w:rsidRDefault="00482C59" w:rsidP="006D2BFB">
      <w:pPr>
        <w:pStyle w:val="aff"/>
        <w:ind w:firstLine="709"/>
        <w:rPr>
          <w:rFonts w:ascii="Times New Roman" w:hAnsi="Times New Roman"/>
        </w:rPr>
      </w:pPr>
    </w:p>
  </w:footnote>
  <w:footnote w:id="17">
    <w:p w14:paraId="6F7FB2D4" w14:textId="77777777" w:rsidR="00482C59" w:rsidRPr="000C4659" w:rsidRDefault="00482C59" w:rsidP="006D2BFB">
      <w:pPr>
        <w:pStyle w:val="aff"/>
        <w:ind w:firstLine="709"/>
        <w:jc w:val="both"/>
        <w:rPr>
          <w:rFonts w:ascii="Times New Roman" w:hAnsi="Times New Roman" w:cs="Times New Roman"/>
        </w:rPr>
      </w:pPr>
      <w:r w:rsidRPr="000C4659">
        <w:rPr>
          <w:rStyle w:val="aff1"/>
          <w:rFonts w:ascii="Times New Roman" w:hAnsi="Times New Roman" w:cs="Times New Roman"/>
        </w:rPr>
        <w:footnoteRef/>
      </w:r>
      <w:r w:rsidRPr="000C4659">
        <w:rPr>
          <w:rFonts w:ascii="Times New Roman" w:hAnsi="Times New Roman" w:cs="Times New Roman"/>
        </w:rPr>
        <w:t xml:space="preserve"> Електронне урядування в Польщі [Електронний ресурс] / А.О. </w:t>
      </w:r>
      <w:proofErr w:type="spellStart"/>
      <w:r w:rsidRPr="000C4659">
        <w:rPr>
          <w:rFonts w:ascii="Times New Roman" w:hAnsi="Times New Roman" w:cs="Times New Roman"/>
        </w:rPr>
        <w:t>Серенок</w:t>
      </w:r>
      <w:proofErr w:type="spellEnd"/>
      <w:r w:rsidRPr="000C4659">
        <w:rPr>
          <w:rFonts w:ascii="Times New Roman" w:hAnsi="Times New Roman" w:cs="Times New Roman"/>
        </w:rPr>
        <w:t>. – Режим доступу: http://etransformation.org.ua/2014/07/08/78/</w:t>
      </w:r>
    </w:p>
  </w:footnote>
  <w:footnote w:id="18">
    <w:p w14:paraId="10FC5CCA" w14:textId="77777777" w:rsidR="00482C59" w:rsidRPr="000C4659" w:rsidRDefault="00482C59" w:rsidP="006D2BFB">
      <w:pPr>
        <w:pStyle w:val="aff"/>
        <w:ind w:firstLine="709"/>
        <w:jc w:val="both"/>
        <w:rPr>
          <w:rFonts w:ascii="Times New Roman" w:hAnsi="Times New Roman" w:cs="Times New Roman"/>
        </w:rPr>
      </w:pPr>
      <w:r>
        <w:rPr>
          <w:rStyle w:val="aff1"/>
        </w:rPr>
        <w:footnoteRef/>
      </w:r>
      <w:r>
        <w:t xml:space="preserve"> </w:t>
      </w:r>
      <w:r w:rsidRPr="000C4659">
        <w:rPr>
          <w:rFonts w:ascii="Times New Roman" w:hAnsi="Times New Roman" w:cs="Times New Roman"/>
        </w:rPr>
        <w:t>Електронне урядування крізь призму Польського досвіду [Електронний ресурс]. – Режим доступу: http://www.dknii.gov.ua/content/elektronneuryaduvannya-skriz-pryzmu-polskogo-dosvidu</w:t>
      </w:r>
    </w:p>
  </w:footnote>
  <w:footnote w:id="19">
    <w:p w14:paraId="3C8068E8" w14:textId="77777777" w:rsidR="00482C59" w:rsidRPr="000C4659" w:rsidRDefault="00482C59" w:rsidP="006D2BFB">
      <w:pPr>
        <w:pStyle w:val="aff"/>
        <w:ind w:firstLine="709"/>
        <w:jc w:val="both"/>
        <w:rPr>
          <w:rFonts w:ascii="Times New Roman" w:hAnsi="Times New Roman" w:cs="Times New Roman"/>
        </w:rPr>
      </w:pPr>
      <w:r w:rsidRPr="000C4659">
        <w:rPr>
          <w:rStyle w:val="aff1"/>
          <w:rFonts w:ascii="Times New Roman" w:hAnsi="Times New Roman" w:cs="Times New Roman"/>
        </w:rPr>
        <w:footnoteRef/>
      </w:r>
      <w:r w:rsidRPr="000C4659">
        <w:rPr>
          <w:rFonts w:ascii="Times New Roman" w:hAnsi="Times New Roman" w:cs="Times New Roman"/>
        </w:rPr>
        <w:t xml:space="preserve">  </w:t>
      </w:r>
      <w:proofErr w:type="spellStart"/>
      <w:r w:rsidRPr="000C4659">
        <w:rPr>
          <w:rFonts w:ascii="Times New Roman" w:hAnsi="Times New Roman" w:cs="Times New Roman"/>
        </w:rPr>
        <w:t>Куспляк</w:t>
      </w:r>
      <w:proofErr w:type="spellEnd"/>
      <w:r w:rsidRPr="000C4659">
        <w:rPr>
          <w:rFonts w:ascii="Times New Roman" w:hAnsi="Times New Roman" w:cs="Times New Roman"/>
        </w:rPr>
        <w:t xml:space="preserve">, І.С. Зарубіжний досвід впровадження технологій електронного урядування: </w:t>
      </w:r>
      <w:proofErr w:type="spellStart"/>
      <w:r w:rsidRPr="000C4659">
        <w:rPr>
          <w:rFonts w:ascii="Times New Roman" w:hAnsi="Times New Roman" w:cs="Times New Roman"/>
        </w:rPr>
        <w:t>уроки</w:t>
      </w:r>
      <w:proofErr w:type="spellEnd"/>
      <w:r w:rsidRPr="000C4659">
        <w:rPr>
          <w:rFonts w:ascii="Times New Roman" w:hAnsi="Times New Roman" w:cs="Times New Roman"/>
        </w:rPr>
        <w:t xml:space="preserve"> для України</w:t>
      </w:r>
      <w:r>
        <w:rPr>
          <w:rFonts w:ascii="Times New Roman" w:hAnsi="Times New Roman" w:cs="Times New Roman"/>
        </w:rPr>
        <w:t xml:space="preserve"> </w:t>
      </w:r>
      <w:r w:rsidRPr="000C4659">
        <w:rPr>
          <w:rFonts w:ascii="Times New Roman" w:hAnsi="Times New Roman" w:cs="Times New Roman"/>
        </w:rPr>
        <w:t>[ Електронний ресурс]. – Режим доступу:</w:t>
      </w:r>
      <w:r>
        <w:rPr>
          <w:rFonts w:ascii="Times New Roman" w:hAnsi="Times New Roman" w:cs="Times New Roman"/>
        </w:rPr>
        <w:t xml:space="preserve"> </w:t>
      </w:r>
      <w:hyperlink r:id="rId3" w:history="1">
        <w:r w:rsidRPr="00984EFE">
          <w:rPr>
            <w:rStyle w:val="af7"/>
            <w:rFonts w:ascii="Times New Roman" w:hAnsi="Times New Roman" w:cs="Times New Roman"/>
          </w:rPr>
          <w:t>http://www.nbuv.gov.ua/old_jrn/Soc_Gum/Perspekt/2011_2</w:t>
        </w:r>
      </w:hyperlink>
      <w:r>
        <w:rPr>
          <w:rFonts w:ascii="Times New Roman" w:hAnsi="Times New Roman" w:cs="Times New Roman"/>
        </w:rPr>
        <w:t xml:space="preserve"> </w:t>
      </w:r>
    </w:p>
  </w:footnote>
  <w:footnote w:id="20">
    <w:p w14:paraId="2545569D" w14:textId="77777777" w:rsidR="00482C59" w:rsidRPr="006776D4" w:rsidRDefault="00482C59" w:rsidP="006D2BFB">
      <w:pPr>
        <w:pStyle w:val="aff"/>
        <w:ind w:firstLine="709"/>
        <w:jc w:val="both"/>
        <w:rPr>
          <w:rFonts w:ascii="Times New Roman" w:hAnsi="Times New Roman" w:cs="Times New Roman"/>
        </w:rPr>
      </w:pPr>
      <w:r w:rsidRPr="006776D4">
        <w:rPr>
          <w:rStyle w:val="aff1"/>
          <w:rFonts w:ascii="Times New Roman" w:hAnsi="Times New Roman" w:cs="Times New Roman"/>
        </w:rPr>
        <w:footnoteRef/>
      </w:r>
      <w:r w:rsidRPr="006776D4">
        <w:rPr>
          <w:rFonts w:ascii="Times New Roman" w:hAnsi="Times New Roman" w:cs="Times New Roman"/>
        </w:rPr>
        <w:t xml:space="preserve"> Офіційний сайт Європейської Комісії. - [Електронний ресурс]. -http://bit.ly/3sp56Yx</w:t>
      </w:r>
    </w:p>
  </w:footnote>
  <w:footnote w:id="21">
    <w:p w14:paraId="70187FB4" w14:textId="77777777" w:rsidR="00482C59" w:rsidRPr="00334A02" w:rsidRDefault="00482C59" w:rsidP="006D2BFB">
      <w:pPr>
        <w:pStyle w:val="aff"/>
        <w:ind w:firstLine="709"/>
        <w:jc w:val="both"/>
        <w:rPr>
          <w:rFonts w:ascii="Times New Roman" w:hAnsi="Times New Roman" w:cs="Times New Roman"/>
        </w:rPr>
      </w:pPr>
      <w:r w:rsidRPr="00334A02">
        <w:rPr>
          <w:rStyle w:val="aff1"/>
          <w:rFonts w:ascii="Times New Roman" w:hAnsi="Times New Roman" w:cs="Times New Roman"/>
        </w:rPr>
        <w:footnoteRef/>
      </w:r>
      <w:r w:rsidRPr="00334A02">
        <w:rPr>
          <w:rFonts w:ascii="Times New Roman" w:hAnsi="Times New Roman" w:cs="Times New Roman"/>
        </w:rPr>
        <w:t xml:space="preserve"> http://www.economy.nayka.com.ua/pdf/8_2020/76.pdf с.11</w:t>
      </w:r>
    </w:p>
  </w:footnote>
  <w:footnote w:id="22">
    <w:p w14:paraId="76E7FED8" w14:textId="77777777" w:rsidR="00482C59" w:rsidRPr="00334A02" w:rsidRDefault="00482C59" w:rsidP="006D2BFB">
      <w:pPr>
        <w:pStyle w:val="aff"/>
        <w:ind w:firstLine="709"/>
        <w:jc w:val="both"/>
        <w:rPr>
          <w:rFonts w:ascii="Times New Roman" w:hAnsi="Times New Roman" w:cs="Times New Roman"/>
        </w:rPr>
      </w:pPr>
      <w:r>
        <w:rPr>
          <w:rStyle w:val="aff1"/>
        </w:rPr>
        <w:footnoteRef/>
      </w:r>
      <w:r>
        <w:t xml:space="preserve"> </w:t>
      </w:r>
      <w:r w:rsidRPr="00334A02">
        <w:rPr>
          <w:rFonts w:ascii="Times New Roman" w:hAnsi="Times New Roman" w:cs="Times New Roman"/>
        </w:rPr>
        <w:t xml:space="preserve">Конкурентоспроможність України 2020-2021. </w:t>
      </w:r>
      <w:proofErr w:type="spellStart"/>
      <w:r w:rsidRPr="00334A02">
        <w:rPr>
          <w:rFonts w:ascii="Times New Roman" w:hAnsi="Times New Roman" w:cs="Times New Roman"/>
        </w:rPr>
        <w:t>Інформацйний</w:t>
      </w:r>
      <w:proofErr w:type="spellEnd"/>
      <w:r w:rsidRPr="00334A02">
        <w:rPr>
          <w:rFonts w:ascii="Times New Roman" w:hAnsi="Times New Roman" w:cs="Times New Roman"/>
        </w:rPr>
        <w:t xml:space="preserve"> огляд та ситуаційний аналіз/ Департамент розвитку електронних комунікацій Київ-2021, с.71 http://www.dstszi.gov.ua</w:t>
      </w:r>
    </w:p>
  </w:footnote>
  <w:footnote w:id="23">
    <w:p w14:paraId="3D289862" w14:textId="77777777" w:rsidR="00482C59" w:rsidRPr="00AC5A8F" w:rsidRDefault="00482C59" w:rsidP="006D2BFB">
      <w:pPr>
        <w:pStyle w:val="aff"/>
        <w:ind w:firstLine="709"/>
        <w:jc w:val="both"/>
        <w:rPr>
          <w:rFonts w:ascii="Times New Roman" w:hAnsi="Times New Roman" w:cs="Times New Roman"/>
        </w:rPr>
      </w:pPr>
      <w:r w:rsidRPr="00AC5A8F">
        <w:rPr>
          <w:rStyle w:val="aff1"/>
          <w:rFonts w:ascii="Times New Roman" w:hAnsi="Times New Roman" w:cs="Times New Roman"/>
        </w:rPr>
        <w:footnoteRef/>
      </w:r>
      <w:r w:rsidRPr="00AC5A8F">
        <w:rPr>
          <w:rFonts w:ascii="Times New Roman" w:hAnsi="Times New Roman" w:cs="Times New Roman"/>
        </w:rPr>
        <w:t xml:space="preserve"> Конкурентоспроможність України 2020-2021. </w:t>
      </w:r>
      <w:proofErr w:type="spellStart"/>
      <w:r w:rsidRPr="00AC5A8F">
        <w:rPr>
          <w:rFonts w:ascii="Times New Roman" w:hAnsi="Times New Roman" w:cs="Times New Roman"/>
        </w:rPr>
        <w:t>Інформацйний</w:t>
      </w:r>
      <w:proofErr w:type="spellEnd"/>
      <w:r w:rsidRPr="00AC5A8F">
        <w:rPr>
          <w:rFonts w:ascii="Times New Roman" w:hAnsi="Times New Roman" w:cs="Times New Roman"/>
        </w:rPr>
        <w:t xml:space="preserve"> огляд та ситуаційний аналіз/ Департамент розвитку електронних комунікацій Київ-2021, с.71 http://www.dstszi.gov.ua</w:t>
      </w:r>
    </w:p>
  </w:footnote>
  <w:footnote w:id="24">
    <w:p w14:paraId="596AC170" w14:textId="77777777" w:rsidR="00482C59" w:rsidRPr="00AC5A8F" w:rsidRDefault="00482C59" w:rsidP="006D2BFB">
      <w:pPr>
        <w:pStyle w:val="aff"/>
        <w:ind w:firstLine="709"/>
        <w:jc w:val="both"/>
        <w:rPr>
          <w:rFonts w:ascii="Times New Roman" w:hAnsi="Times New Roman" w:cs="Times New Roman"/>
        </w:rPr>
      </w:pPr>
      <w:r>
        <w:rPr>
          <w:rStyle w:val="aff1"/>
        </w:rPr>
        <w:footnoteRef/>
      </w:r>
      <w:r>
        <w:t xml:space="preserve"> </w:t>
      </w:r>
      <w:r w:rsidRPr="00AC5A8F">
        <w:rPr>
          <w:rFonts w:ascii="Times New Roman" w:hAnsi="Times New Roman" w:cs="Times New Roman"/>
        </w:rPr>
        <w:t xml:space="preserve">Конкурентоспроможність України 2020-2021. </w:t>
      </w:r>
      <w:proofErr w:type="spellStart"/>
      <w:r w:rsidRPr="00AC5A8F">
        <w:rPr>
          <w:rFonts w:ascii="Times New Roman" w:hAnsi="Times New Roman" w:cs="Times New Roman"/>
        </w:rPr>
        <w:t>Інформацйний</w:t>
      </w:r>
      <w:proofErr w:type="spellEnd"/>
      <w:r w:rsidRPr="00AC5A8F">
        <w:rPr>
          <w:rFonts w:ascii="Times New Roman" w:hAnsi="Times New Roman" w:cs="Times New Roman"/>
        </w:rPr>
        <w:t xml:space="preserve"> огляд та ситуаційний аналіз/ Департамент розвитку електронних комунікацій Київ-2021, с.71 http://www.dstszi.gov.ua</w:t>
      </w:r>
    </w:p>
  </w:footnote>
  <w:footnote w:id="25">
    <w:p w14:paraId="6F8BDDB8" w14:textId="77777777" w:rsidR="00482C59" w:rsidRPr="004A1F76" w:rsidRDefault="00482C59" w:rsidP="004A1F76">
      <w:pPr>
        <w:pStyle w:val="aff"/>
        <w:ind w:firstLine="709"/>
        <w:jc w:val="both"/>
        <w:rPr>
          <w:rFonts w:ascii="Times New Roman" w:hAnsi="Times New Roman" w:cs="Times New Roman"/>
        </w:rPr>
      </w:pPr>
      <w:r w:rsidRPr="004A1F76">
        <w:rPr>
          <w:rStyle w:val="aff1"/>
          <w:rFonts w:ascii="Times New Roman" w:hAnsi="Times New Roman" w:cs="Times New Roman"/>
        </w:rPr>
        <w:footnoteRef/>
      </w:r>
      <w:r w:rsidRPr="004A1F76">
        <w:rPr>
          <w:rFonts w:ascii="Times New Roman" w:hAnsi="Times New Roman" w:cs="Times New Roman"/>
        </w:rPr>
        <w:t xml:space="preserve"> https://theinclusiveinternet.eiu.com/summary</w:t>
      </w:r>
    </w:p>
  </w:footnote>
  <w:footnote w:id="26">
    <w:p w14:paraId="63C5DB98" w14:textId="77777777" w:rsidR="00482C59" w:rsidRDefault="00482C59" w:rsidP="006D2BFB">
      <w:pPr>
        <w:pStyle w:val="aff"/>
        <w:ind w:firstLine="709"/>
        <w:rPr>
          <w:rFonts w:ascii="Times New Roman" w:hAnsi="Times New Roman"/>
        </w:rPr>
      </w:pPr>
    </w:p>
    <w:p w14:paraId="38864AE2" w14:textId="77777777" w:rsidR="00482C59" w:rsidRPr="00AC5A8F" w:rsidRDefault="00482C59" w:rsidP="006D2BFB">
      <w:pPr>
        <w:pStyle w:val="aff"/>
        <w:ind w:firstLine="709"/>
        <w:jc w:val="both"/>
        <w:rPr>
          <w:rFonts w:ascii="Times New Roman" w:hAnsi="Times New Roman" w:cs="Times New Roman"/>
        </w:rPr>
      </w:pPr>
      <w:r>
        <w:rPr>
          <w:rStyle w:val="aff1"/>
        </w:rPr>
        <w:footnoteRef/>
      </w:r>
      <w:r>
        <w:t xml:space="preserve"> </w:t>
      </w:r>
      <w:r w:rsidRPr="00AC5A8F">
        <w:rPr>
          <w:rFonts w:ascii="Times New Roman" w:hAnsi="Times New Roman" w:cs="Times New Roman"/>
        </w:rPr>
        <w:t xml:space="preserve">Конкурентоспроможність України 2020-2021. </w:t>
      </w:r>
      <w:proofErr w:type="spellStart"/>
      <w:r w:rsidRPr="00AC5A8F">
        <w:rPr>
          <w:rFonts w:ascii="Times New Roman" w:hAnsi="Times New Roman" w:cs="Times New Roman"/>
        </w:rPr>
        <w:t>Інформацйний</w:t>
      </w:r>
      <w:proofErr w:type="spellEnd"/>
      <w:r w:rsidRPr="00AC5A8F">
        <w:rPr>
          <w:rFonts w:ascii="Times New Roman" w:hAnsi="Times New Roman" w:cs="Times New Roman"/>
        </w:rPr>
        <w:t xml:space="preserve"> огляд та ситуаційний аналіз/ Департамент розвитку електронних комунікацій Київ-2021, с.71 http://www.dstszi.gov.ua</w:t>
      </w:r>
    </w:p>
  </w:footnote>
  <w:footnote w:id="27">
    <w:p w14:paraId="12F392D3" w14:textId="77777777" w:rsidR="00482C59" w:rsidRPr="00AC5A8F" w:rsidRDefault="00482C59" w:rsidP="006D2BFB">
      <w:pPr>
        <w:pStyle w:val="aff"/>
        <w:ind w:firstLine="709"/>
        <w:jc w:val="both"/>
        <w:rPr>
          <w:rFonts w:ascii="Times New Roman" w:hAnsi="Times New Roman" w:cs="Times New Roman"/>
        </w:rPr>
      </w:pPr>
      <w:r w:rsidRPr="00AC5A8F">
        <w:rPr>
          <w:rFonts w:ascii="Times New Roman" w:hAnsi="Times New Roman" w:cs="Times New Roman"/>
        </w:rPr>
        <w:t>.</w:t>
      </w:r>
      <w:r w:rsidRPr="00AC5A8F">
        <w:rPr>
          <w:rStyle w:val="aff1"/>
          <w:rFonts w:ascii="Times New Roman" w:hAnsi="Times New Roman" w:cs="Times New Roman"/>
        </w:rPr>
        <w:footnoteRef/>
      </w:r>
      <w:r>
        <w:rPr>
          <w:rFonts w:ascii="Times New Roman" w:hAnsi="Times New Roman" w:cs="Times New Roman"/>
        </w:rPr>
        <w:t xml:space="preserve"> </w:t>
      </w:r>
      <w:r w:rsidRPr="00AC5A8F">
        <w:rPr>
          <w:rFonts w:ascii="Times New Roman" w:hAnsi="Times New Roman" w:cs="Times New Roman"/>
        </w:rPr>
        <w:t xml:space="preserve">Електронний уряд: науково-практичний довідник / Укладачі: </w:t>
      </w:r>
      <w:proofErr w:type="spellStart"/>
      <w:r w:rsidRPr="00AC5A8F">
        <w:rPr>
          <w:rFonts w:ascii="Times New Roman" w:hAnsi="Times New Roman" w:cs="Times New Roman"/>
        </w:rPr>
        <w:t>Чукут</w:t>
      </w:r>
      <w:proofErr w:type="spellEnd"/>
      <w:r w:rsidRPr="00AC5A8F">
        <w:rPr>
          <w:rFonts w:ascii="Times New Roman" w:hAnsi="Times New Roman" w:cs="Times New Roman"/>
        </w:rPr>
        <w:t xml:space="preserve"> С.А., Клименко І.В., </w:t>
      </w:r>
      <w:proofErr w:type="spellStart"/>
      <w:r w:rsidRPr="00AC5A8F">
        <w:rPr>
          <w:rFonts w:ascii="Times New Roman" w:hAnsi="Times New Roman" w:cs="Times New Roman"/>
        </w:rPr>
        <w:t>Линьов</w:t>
      </w:r>
      <w:proofErr w:type="spellEnd"/>
      <w:r w:rsidRPr="00AC5A8F">
        <w:rPr>
          <w:rFonts w:ascii="Times New Roman" w:hAnsi="Times New Roman" w:cs="Times New Roman"/>
        </w:rPr>
        <w:t xml:space="preserve"> К.О. 2016. 85 c</w:t>
      </w:r>
      <w:r>
        <w:rPr>
          <w:rFonts w:ascii="Times New Roman" w:hAnsi="Times New Roman" w:cs="Times New Roman"/>
        </w:rPr>
        <w:t>.</w:t>
      </w:r>
    </w:p>
  </w:footnote>
  <w:footnote w:id="28">
    <w:p w14:paraId="25547083" w14:textId="77777777" w:rsidR="00482C59" w:rsidRPr="00AC5A8F" w:rsidRDefault="00482C59" w:rsidP="006D2BFB">
      <w:pPr>
        <w:pStyle w:val="aff"/>
        <w:ind w:firstLine="709"/>
        <w:jc w:val="both"/>
        <w:rPr>
          <w:rFonts w:ascii="Times New Roman" w:hAnsi="Times New Roman" w:cs="Times New Roman"/>
        </w:rPr>
      </w:pPr>
      <w:r w:rsidRPr="00AC5A8F">
        <w:rPr>
          <w:rStyle w:val="aff1"/>
          <w:rFonts w:ascii="Times New Roman" w:hAnsi="Times New Roman" w:cs="Times New Roman"/>
        </w:rPr>
        <w:footnoteRef/>
      </w:r>
      <w:r w:rsidRPr="00AC5A8F">
        <w:rPr>
          <w:rFonts w:ascii="Times New Roman" w:hAnsi="Times New Roman" w:cs="Times New Roman"/>
        </w:rPr>
        <w:t xml:space="preserve"> </w:t>
      </w:r>
      <w:proofErr w:type="spellStart"/>
      <w:r w:rsidRPr="00AC5A8F">
        <w:rPr>
          <w:rFonts w:ascii="Times New Roman" w:hAnsi="Times New Roman" w:cs="Times New Roman"/>
        </w:rPr>
        <w:t>Гучко</w:t>
      </w:r>
      <w:proofErr w:type="spellEnd"/>
      <w:r w:rsidRPr="00AC5A8F">
        <w:rPr>
          <w:rFonts w:ascii="Times New Roman" w:hAnsi="Times New Roman" w:cs="Times New Roman"/>
        </w:rPr>
        <w:t xml:space="preserve">, Р.Ю. Нові інформаційні технології в управлінському процесі [Електронний ресурс] / Р.Ю. </w:t>
      </w:r>
      <w:proofErr w:type="spellStart"/>
      <w:r w:rsidRPr="00AC5A8F">
        <w:rPr>
          <w:rFonts w:ascii="Times New Roman" w:hAnsi="Times New Roman" w:cs="Times New Roman"/>
        </w:rPr>
        <w:t>Гучко</w:t>
      </w:r>
      <w:proofErr w:type="spellEnd"/>
      <w:r w:rsidRPr="00AC5A8F">
        <w:rPr>
          <w:rFonts w:ascii="Times New Roman" w:hAnsi="Times New Roman" w:cs="Times New Roman"/>
        </w:rPr>
        <w:t>. – Режим доступу: http://kds.org.ua/blog/guchko-r-yu-tvorcha-robota-novi-informatsijni-tehnologii-vsuchasnomu-upravlinskomu-protsesi</w:t>
      </w:r>
    </w:p>
  </w:footnote>
  <w:footnote w:id="29">
    <w:p w14:paraId="336D0C7C" w14:textId="77777777" w:rsidR="00482C59" w:rsidRDefault="00482C59" w:rsidP="006D2BFB">
      <w:pPr>
        <w:pStyle w:val="aff"/>
        <w:ind w:firstLine="709"/>
        <w:rPr>
          <w:rFonts w:ascii="Times New Roman" w:hAnsi="Times New Roman"/>
        </w:rPr>
      </w:pPr>
    </w:p>
    <w:p w14:paraId="7984C20B" w14:textId="77777777" w:rsidR="00482C59" w:rsidRPr="00AC5A8F" w:rsidRDefault="00482C59" w:rsidP="006D2BFB">
      <w:pPr>
        <w:pStyle w:val="aff"/>
        <w:ind w:firstLine="709"/>
        <w:jc w:val="both"/>
        <w:rPr>
          <w:rFonts w:ascii="Times New Roman" w:hAnsi="Times New Roman" w:cs="Times New Roman"/>
        </w:rPr>
      </w:pPr>
      <w:r>
        <w:rPr>
          <w:rStyle w:val="aff1"/>
        </w:rPr>
        <w:footnoteRef/>
      </w:r>
      <w:r>
        <w:t xml:space="preserve"> </w:t>
      </w:r>
      <w:r w:rsidRPr="00AC5A8F">
        <w:rPr>
          <w:rFonts w:ascii="Times New Roman" w:hAnsi="Times New Roman" w:cs="Times New Roman"/>
        </w:rPr>
        <w:t xml:space="preserve">Електронне урядування та електронна демократія: </w:t>
      </w:r>
      <w:proofErr w:type="spellStart"/>
      <w:r w:rsidRPr="00AC5A8F">
        <w:rPr>
          <w:rFonts w:ascii="Times New Roman" w:hAnsi="Times New Roman" w:cs="Times New Roman"/>
        </w:rPr>
        <w:t>навч</w:t>
      </w:r>
      <w:proofErr w:type="spellEnd"/>
      <w:r w:rsidRPr="00AC5A8F">
        <w:rPr>
          <w:rFonts w:ascii="Times New Roman" w:hAnsi="Times New Roman" w:cs="Times New Roman"/>
        </w:rPr>
        <w:t xml:space="preserve">. </w:t>
      </w:r>
      <w:proofErr w:type="spellStart"/>
      <w:r w:rsidRPr="00AC5A8F">
        <w:rPr>
          <w:rFonts w:ascii="Times New Roman" w:hAnsi="Times New Roman" w:cs="Times New Roman"/>
        </w:rPr>
        <w:t>посіб</w:t>
      </w:r>
      <w:proofErr w:type="spellEnd"/>
      <w:r w:rsidRPr="00AC5A8F">
        <w:rPr>
          <w:rFonts w:ascii="Times New Roman" w:hAnsi="Times New Roman" w:cs="Times New Roman"/>
        </w:rPr>
        <w:t xml:space="preserve">. у 15 ч., частина 6: Моніторинг, оцінювання та прогнозування розвитку системи електронного урядування / [С.К. </w:t>
      </w:r>
      <w:proofErr w:type="spellStart"/>
      <w:r w:rsidRPr="00AC5A8F">
        <w:rPr>
          <w:rFonts w:ascii="Times New Roman" w:hAnsi="Times New Roman" w:cs="Times New Roman"/>
        </w:rPr>
        <w:t>Полумієнко</w:t>
      </w:r>
      <w:proofErr w:type="spellEnd"/>
      <w:r w:rsidRPr="00AC5A8F">
        <w:rPr>
          <w:rFonts w:ascii="Times New Roman" w:hAnsi="Times New Roman" w:cs="Times New Roman"/>
        </w:rPr>
        <w:t>]. Київ: ФОП Москаленко О.М. 2017. 64 с.</w:t>
      </w:r>
    </w:p>
  </w:footnote>
  <w:footnote w:id="30">
    <w:p w14:paraId="75150765" w14:textId="77777777" w:rsidR="00482C59" w:rsidRDefault="00482C59" w:rsidP="006D2BFB">
      <w:pPr>
        <w:pStyle w:val="aff"/>
        <w:ind w:firstLine="709"/>
        <w:rPr>
          <w:rFonts w:ascii="Times New Roman" w:hAnsi="Times New Roman"/>
        </w:rPr>
      </w:pPr>
    </w:p>
    <w:p w14:paraId="42C9A102" w14:textId="77777777" w:rsidR="00482C59" w:rsidRPr="00324E27" w:rsidRDefault="00482C59" w:rsidP="006D2BFB">
      <w:pPr>
        <w:pStyle w:val="aff"/>
        <w:ind w:firstLine="709"/>
        <w:jc w:val="both"/>
        <w:rPr>
          <w:rFonts w:ascii="Times New Roman" w:hAnsi="Times New Roman" w:cs="Times New Roman"/>
        </w:rPr>
      </w:pPr>
      <w:r w:rsidRPr="00324E27">
        <w:rPr>
          <w:rStyle w:val="aff1"/>
          <w:rFonts w:ascii="Times New Roman" w:hAnsi="Times New Roman" w:cs="Times New Roman"/>
        </w:rPr>
        <w:footnoteRef/>
      </w:r>
      <w:r w:rsidRPr="00324E27">
        <w:rPr>
          <w:rFonts w:ascii="Times New Roman" w:hAnsi="Times New Roman" w:cs="Times New Roman"/>
        </w:rPr>
        <w:t xml:space="preserve"> Семенченко А. І., </w:t>
      </w:r>
      <w:proofErr w:type="spellStart"/>
      <w:r w:rsidRPr="00324E27">
        <w:rPr>
          <w:rFonts w:ascii="Times New Roman" w:hAnsi="Times New Roman" w:cs="Times New Roman"/>
        </w:rPr>
        <w:t>Янсонс</w:t>
      </w:r>
      <w:proofErr w:type="spellEnd"/>
      <w:r w:rsidRPr="00324E27">
        <w:rPr>
          <w:rFonts w:ascii="Times New Roman" w:hAnsi="Times New Roman" w:cs="Times New Roman"/>
        </w:rPr>
        <w:t xml:space="preserve"> Я. В. Концептуальні засади розвитку електронної демократії. Аспекти публічного управління. 2020. Т. 8, № 1. С. 76–85.</w:t>
      </w:r>
    </w:p>
  </w:footnote>
  <w:footnote w:id="31">
    <w:p w14:paraId="4C32922F" w14:textId="77777777" w:rsidR="00482C59" w:rsidRPr="00324E27" w:rsidRDefault="00482C59" w:rsidP="006D2BFB">
      <w:pPr>
        <w:pStyle w:val="aff"/>
        <w:ind w:firstLine="709"/>
        <w:jc w:val="both"/>
        <w:rPr>
          <w:rFonts w:ascii="Times New Roman" w:hAnsi="Times New Roman" w:cs="Times New Roman"/>
        </w:rPr>
      </w:pPr>
      <w:r w:rsidRPr="00324E27">
        <w:rPr>
          <w:rStyle w:val="aff1"/>
          <w:rFonts w:ascii="Times New Roman" w:hAnsi="Times New Roman" w:cs="Times New Roman"/>
        </w:rPr>
        <w:footnoteRef/>
      </w:r>
      <w:r w:rsidRPr="00324E27">
        <w:rPr>
          <w:rFonts w:ascii="Times New Roman" w:hAnsi="Times New Roman" w:cs="Times New Roman"/>
        </w:rPr>
        <w:t xml:space="preserve"> Електронне урядування в Україні [Елект</w:t>
      </w:r>
      <w:r>
        <w:rPr>
          <w:rFonts w:ascii="Times New Roman" w:hAnsi="Times New Roman" w:cs="Times New Roman"/>
        </w:rPr>
        <w:t>ронний ресурс]. – Режим доступу</w:t>
      </w:r>
      <w:r w:rsidRPr="00324E27">
        <w:rPr>
          <w:rFonts w:ascii="Times New Roman" w:hAnsi="Times New Roman" w:cs="Times New Roman"/>
        </w:rPr>
        <w:t>: http://www.google.com.ua/url?sa. – Назва з титул. екрану.</w:t>
      </w:r>
    </w:p>
  </w:footnote>
  <w:footnote w:id="32">
    <w:p w14:paraId="4B1EE15A" w14:textId="77777777" w:rsidR="00482C59" w:rsidRPr="00324E27" w:rsidRDefault="00482C59" w:rsidP="006D2BFB">
      <w:pPr>
        <w:pStyle w:val="aff"/>
        <w:ind w:firstLine="709"/>
        <w:jc w:val="both"/>
        <w:rPr>
          <w:rFonts w:ascii="Times New Roman" w:hAnsi="Times New Roman" w:cs="Times New Roman"/>
        </w:rPr>
      </w:pPr>
      <w:r w:rsidRPr="00324E27">
        <w:rPr>
          <w:rStyle w:val="aff1"/>
          <w:rFonts w:ascii="Times New Roman" w:hAnsi="Times New Roman" w:cs="Times New Roman"/>
        </w:rPr>
        <w:footnoteRef/>
      </w:r>
      <w:r w:rsidRPr="00324E27">
        <w:rPr>
          <w:rFonts w:ascii="Times New Roman" w:hAnsi="Times New Roman" w:cs="Times New Roman"/>
        </w:rPr>
        <w:t xml:space="preserve"> Електронне урядування та електронна демократія: </w:t>
      </w:r>
      <w:proofErr w:type="spellStart"/>
      <w:r w:rsidRPr="00324E27">
        <w:rPr>
          <w:rFonts w:ascii="Times New Roman" w:hAnsi="Times New Roman" w:cs="Times New Roman"/>
        </w:rPr>
        <w:t>навч</w:t>
      </w:r>
      <w:proofErr w:type="spellEnd"/>
      <w:r w:rsidRPr="00324E27">
        <w:rPr>
          <w:rFonts w:ascii="Times New Roman" w:hAnsi="Times New Roman" w:cs="Times New Roman"/>
        </w:rPr>
        <w:t xml:space="preserve">. </w:t>
      </w:r>
      <w:proofErr w:type="spellStart"/>
      <w:r w:rsidRPr="00324E27">
        <w:rPr>
          <w:rFonts w:ascii="Times New Roman" w:hAnsi="Times New Roman" w:cs="Times New Roman"/>
        </w:rPr>
        <w:t>посіб</w:t>
      </w:r>
      <w:proofErr w:type="spellEnd"/>
      <w:r w:rsidRPr="00324E27">
        <w:rPr>
          <w:rFonts w:ascii="Times New Roman" w:hAnsi="Times New Roman" w:cs="Times New Roman"/>
        </w:rPr>
        <w:t xml:space="preserve">.: у 15 ч. / за </w:t>
      </w:r>
      <w:proofErr w:type="spellStart"/>
      <w:r w:rsidRPr="00324E27">
        <w:rPr>
          <w:rFonts w:ascii="Times New Roman" w:hAnsi="Times New Roman" w:cs="Times New Roman"/>
        </w:rPr>
        <w:t>заг</w:t>
      </w:r>
      <w:proofErr w:type="spellEnd"/>
      <w:r w:rsidRPr="00324E27">
        <w:rPr>
          <w:rFonts w:ascii="Times New Roman" w:hAnsi="Times New Roman" w:cs="Times New Roman"/>
        </w:rPr>
        <w:t xml:space="preserve">. ред. А.І. Семенченка, В.М. </w:t>
      </w:r>
      <w:proofErr w:type="spellStart"/>
      <w:r w:rsidRPr="00324E27">
        <w:rPr>
          <w:rFonts w:ascii="Times New Roman" w:hAnsi="Times New Roman" w:cs="Times New Roman"/>
        </w:rPr>
        <w:t>Дрешпака</w:t>
      </w:r>
      <w:proofErr w:type="spellEnd"/>
      <w:r w:rsidRPr="00324E27">
        <w:rPr>
          <w:rFonts w:ascii="Times New Roman" w:hAnsi="Times New Roman" w:cs="Times New Roman"/>
        </w:rPr>
        <w:t xml:space="preserve">. – К., 2017. Частина 2: Електронне урядування: основи та стратегії реалізації / [А.І. Семенченко, А.О. </w:t>
      </w:r>
      <w:proofErr w:type="spellStart"/>
      <w:r w:rsidRPr="00324E27">
        <w:rPr>
          <w:rFonts w:ascii="Times New Roman" w:hAnsi="Times New Roman" w:cs="Times New Roman"/>
        </w:rPr>
        <w:t>Серенок</w:t>
      </w:r>
      <w:proofErr w:type="spellEnd"/>
      <w:r w:rsidRPr="00324E27">
        <w:rPr>
          <w:rFonts w:ascii="Times New Roman" w:hAnsi="Times New Roman" w:cs="Times New Roman"/>
        </w:rPr>
        <w:t>]. – К.: ФОП Москаленко О.М., 2017. – 72 с.</w:t>
      </w:r>
    </w:p>
  </w:footnote>
  <w:footnote w:id="33">
    <w:p w14:paraId="7AB81016" w14:textId="77777777" w:rsidR="00482C59" w:rsidRPr="00324E27" w:rsidRDefault="00482C59" w:rsidP="006D2BFB">
      <w:pPr>
        <w:pStyle w:val="aff"/>
        <w:ind w:firstLine="709"/>
        <w:jc w:val="both"/>
        <w:rPr>
          <w:rFonts w:ascii="Times New Roman" w:hAnsi="Times New Roman" w:cs="Times New Roman"/>
        </w:rPr>
      </w:pPr>
      <w:r w:rsidRPr="00324E27">
        <w:rPr>
          <w:rStyle w:val="aff1"/>
          <w:rFonts w:ascii="Times New Roman" w:hAnsi="Times New Roman" w:cs="Times New Roman"/>
        </w:rPr>
        <w:footnoteRef/>
      </w:r>
      <w:r w:rsidRPr="00324E27">
        <w:rPr>
          <w:rFonts w:ascii="Times New Roman" w:hAnsi="Times New Roman" w:cs="Times New Roman"/>
        </w:rPr>
        <w:t xml:space="preserve"> Розпорядження КМУ від 20 вересня 2017 р. № 649-р «Про схвалення Концепції розвитку електронного урядування в Україні» [Електронний ресурс]. – Режим доступу : http://zakon4.rada.gov.ua/laws/show– Назва з титул. екрану.</w:t>
      </w:r>
    </w:p>
  </w:footnote>
  <w:footnote w:id="34">
    <w:p w14:paraId="024E0665" w14:textId="77777777" w:rsidR="00482C59" w:rsidRPr="0030138C" w:rsidRDefault="00482C59" w:rsidP="006D2BFB">
      <w:pPr>
        <w:pStyle w:val="aff"/>
        <w:ind w:firstLine="709"/>
        <w:jc w:val="both"/>
        <w:rPr>
          <w:rFonts w:ascii="Times New Roman" w:hAnsi="Times New Roman" w:cs="Times New Roman"/>
        </w:rPr>
      </w:pPr>
      <w:r>
        <w:rPr>
          <w:rStyle w:val="aff1"/>
        </w:rPr>
        <w:footnoteRef/>
      </w:r>
      <w:r>
        <w:t xml:space="preserve"> </w:t>
      </w:r>
      <w:r w:rsidRPr="0030138C">
        <w:rPr>
          <w:rFonts w:ascii="Times New Roman" w:hAnsi="Times New Roman" w:cs="Times New Roman"/>
        </w:rPr>
        <w:t>Питання Міністерства цифрової трансформації постанова КМУ від 18.09.2019 р. №856 https://zakon.rada.gov.ua/laws/show/856-2019-%D0%BF#Text</w:t>
      </w:r>
    </w:p>
  </w:footnote>
  <w:footnote w:id="35">
    <w:p w14:paraId="06580179" w14:textId="77777777" w:rsidR="00482C59" w:rsidRPr="0030138C" w:rsidRDefault="00482C59" w:rsidP="006D2BFB">
      <w:pPr>
        <w:pStyle w:val="aff"/>
        <w:ind w:firstLine="709"/>
        <w:jc w:val="both"/>
        <w:rPr>
          <w:rFonts w:ascii="Times New Roman" w:hAnsi="Times New Roman" w:cs="Times New Roman"/>
        </w:rPr>
      </w:pPr>
      <w:r>
        <w:rPr>
          <w:rStyle w:val="aff1"/>
        </w:rPr>
        <w:footnoteRef/>
      </w:r>
      <w:r>
        <w:t xml:space="preserve"> </w:t>
      </w:r>
      <w:r w:rsidRPr="0030138C">
        <w:rPr>
          <w:rFonts w:ascii="Times New Roman" w:hAnsi="Times New Roman" w:cs="Times New Roman"/>
        </w:rPr>
        <w:t>Питання Міністерства цифрової трансформації постанова КМУ від 18.09.2019 р. №856 https://zakon.rada.gov.ua/laws/show/856-2019-%D0%BF#Text</w:t>
      </w:r>
    </w:p>
  </w:footnote>
  <w:footnote w:id="36">
    <w:p w14:paraId="793D3BF3" w14:textId="77777777" w:rsidR="00482C59" w:rsidRPr="0030138C" w:rsidRDefault="00482C59" w:rsidP="00D829E6">
      <w:pPr>
        <w:pStyle w:val="aff"/>
        <w:ind w:firstLine="709"/>
        <w:jc w:val="both"/>
        <w:rPr>
          <w:rFonts w:ascii="Times New Roman" w:hAnsi="Times New Roman" w:cs="Times New Roman"/>
        </w:rPr>
      </w:pPr>
      <w:r>
        <w:rPr>
          <w:rStyle w:val="aff1"/>
        </w:rPr>
        <w:footnoteRef/>
      </w:r>
      <w:r>
        <w:t xml:space="preserve"> </w:t>
      </w:r>
      <w:r w:rsidRPr="0030138C">
        <w:rPr>
          <w:rFonts w:ascii="Times New Roman" w:hAnsi="Times New Roman" w:cs="Times New Roman"/>
        </w:rPr>
        <w:t>Програма діяльності Кабінету Міністрів України Постанова Кабінету Міністрів України від 12 червня 2020 р. № 471  Уряду</w:t>
      </w:r>
      <w:r>
        <w:rPr>
          <w:rFonts w:ascii="Times New Roman" w:hAnsi="Times New Roman" w:cs="Times New Roman"/>
        </w:rPr>
        <w:t xml:space="preserve"> </w:t>
      </w:r>
      <w:hyperlink r:id="rId4" w:history="1">
        <w:r w:rsidRPr="00984EFE">
          <w:rPr>
            <w:rStyle w:val="af7"/>
            <w:rFonts w:ascii="Times New Roman" w:hAnsi="Times New Roman" w:cs="Times New Roman"/>
          </w:rPr>
          <w:t>https://www.kmu.gov.ua/storage/app/uploads/public/5ee/39a/831/5ee39a8311f</w:t>
        </w:r>
      </w:hyperlink>
      <w:r>
        <w:rPr>
          <w:rFonts w:ascii="Times New Roman" w:hAnsi="Times New Roman" w:cs="Times New Roman"/>
        </w:rPr>
        <w:t xml:space="preserve"> </w:t>
      </w:r>
      <w:r w:rsidRPr="0030138C">
        <w:rPr>
          <w:rFonts w:ascii="Times New Roman" w:hAnsi="Times New Roman" w:cs="Times New Roman"/>
        </w:rPr>
        <w:t>68625529299.pdf</w:t>
      </w:r>
    </w:p>
  </w:footnote>
  <w:footnote w:id="37">
    <w:p w14:paraId="3D31C491" w14:textId="77777777" w:rsidR="00482C59" w:rsidRPr="009C323B" w:rsidRDefault="00482C59" w:rsidP="006D2BFB">
      <w:pPr>
        <w:pStyle w:val="aff"/>
        <w:ind w:firstLine="567"/>
        <w:jc w:val="both"/>
        <w:rPr>
          <w:rFonts w:ascii="Times New Roman" w:hAnsi="Times New Roman" w:cs="Times New Roman"/>
        </w:rPr>
      </w:pPr>
      <w:r>
        <w:rPr>
          <w:rStyle w:val="aff1"/>
        </w:rPr>
        <w:footnoteRef/>
      </w:r>
      <w:r>
        <w:t xml:space="preserve"> </w:t>
      </w:r>
      <w:r w:rsidRPr="009C323B">
        <w:rPr>
          <w:rFonts w:ascii="Times New Roman" w:hAnsi="Times New Roman" w:cs="Times New Roman"/>
        </w:rPr>
        <w:t>Розпорядження КМУ від 20 вересня 2017 р. № 649-р «Про схвалення Концепції розвитку електронного урядування в Україні» [Електронний ресурс]. – Режим доступу : http://zakon4.rada.gov.ua/laws/show– Назва з титул. екрану.</w:t>
      </w:r>
    </w:p>
  </w:footnote>
  <w:footnote w:id="38">
    <w:p w14:paraId="394EBD93" w14:textId="77777777" w:rsidR="00482C59" w:rsidRPr="009C323B" w:rsidRDefault="00482C59" w:rsidP="006D2BFB">
      <w:pPr>
        <w:pStyle w:val="aff"/>
        <w:ind w:firstLine="709"/>
        <w:jc w:val="both"/>
        <w:rPr>
          <w:rFonts w:ascii="Times New Roman" w:hAnsi="Times New Roman" w:cs="Times New Roman"/>
        </w:rPr>
      </w:pPr>
      <w:r>
        <w:rPr>
          <w:rStyle w:val="aff1"/>
        </w:rPr>
        <w:footnoteRef/>
      </w:r>
      <w:r>
        <w:t xml:space="preserve"> </w:t>
      </w:r>
      <w:r w:rsidRPr="009C323B">
        <w:rPr>
          <w:rFonts w:ascii="Times New Roman" w:hAnsi="Times New Roman" w:cs="Times New Roman"/>
        </w:rPr>
        <w:t xml:space="preserve">Електронне урядування та електронна демократія: </w:t>
      </w:r>
      <w:proofErr w:type="spellStart"/>
      <w:r w:rsidRPr="009C323B">
        <w:rPr>
          <w:rFonts w:ascii="Times New Roman" w:hAnsi="Times New Roman" w:cs="Times New Roman"/>
        </w:rPr>
        <w:t>навч</w:t>
      </w:r>
      <w:proofErr w:type="spellEnd"/>
      <w:r w:rsidRPr="009C323B">
        <w:rPr>
          <w:rFonts w:ascii="Times New Roman" w:hAnsi="Times New Roman" w:cs="Times New Roman"/>
        </w:rPr>
        <w:t xml:space="preserve">. </w:t>
      </w:r>
      <w:proofErr w:type="spellStart"/>
      <w:r w:rsidRPr="009C323B">
        <w:rPr>
          <w:rFonts w:ascii="Times New Roman" w:hAnsi="Times New Roman" w:cs="Times New Roman"/>
        </w:rPr>
        <w:t>посіб</w:t>
      </w:r>
      <w:proofErr w:type="spellEnd"/>
      <w:r w:rsidRPr="009C323B">
        <w:rPr>
          <w:rFonts w:ascii="Times New Roman" w:hAnsi="Times New Roman" w:cs="Times New Roman"/>
        </w:rPr>
        <w:t xml:space="preserve">.: у 15 ч. / за </w:t>
      </w:r>
      <w:proofErr w:type="spellStart"/>
      <w:r w:rsidRPr="009C323B">
        <w:rPr>
          <w:rFonts w:ascii="Times New Roman" w:hAnsi="Times New Roman" w:cs="Times New Roman"/>
        </w:rPr>
        <w:t>заг</w:t>
      </w:r>
      <w:proofErr w:type="spellEnd"/>
      <w:r w:rsidRPr="009C323B">
        <w:rPr>
          <w:rFonts w:ascii="Times New Roman" w:hAnsi="Times New Roman" w:cs="Times New Roman"/>
        </w:rPr>
        <w:t xml:space="preserve">. ред. А.І. Семенченка, В.М. </w:t>
      </w:r>
      <w:proofErr w:type="spellStart"/>
      <w:r w:rsidRPr="009C323B">
        <w:rPr>
          <w:rFonts w:ascii="Times New Roman" w:hAnsi="Times New Roman" w:cs="Times New Roman"/>
        </w:rPr>
        <w:t>Дрешпака</w:t>
      </w:r>
      <w:proofErr w:type="spellEnd"/>
      <w:r w:rsidRPr="009C323B">
        <w:rPr>
          <w:rFonts w:ascii="Times New Roman" w:hAnsi="Times New Roman" w:cs="Times New Roman"/>
        </w:rPr>
        <w:t xml:space="preserve">. – К., 2017. Частина 3: Електронна демократія: основи та стратегії реалізації / [Н.В. </w:t>
      </w:r>
      <w:proofErr w:type="spellStart"/>
      <w:r w:rsidRPr="009C323B">
        <w:rPr>
          <w:rFonts w:ascii="Times New Roman" w:hAnsi="Times New Roman" w:cs="Times New Roman"/>
        </w:rPr>
        <w:t>Грицяк</w:t>
      </w:r>
      <w:proofErr w:type="spellEnd"/>
      <w:r w:rsidRPr="009C323B">
        <w:rPr>
          <w:rFonts w:ascii="Times New Roman" w:hAnsi="Times New Roman" w:cs="Times New Roman"/>
        </w:rPr>
        <w:t>, А.І. Семенченко, І.Б. Жиляєв]. – К.: ФОП Москаленко О. М., 2017. – 84 с. ISBN 978-966-2214</w:t>
      </w:r>
    </w:p>
  </w:footnote>
  <w:footnote w:id="39">
    <w:p w14:paraId="1CCB9482" w14:textId="77777777" w:rsidR="00482C59" w:rsidRPr="009C323B" w:rsidRDefault="00482C59" w:rsidP="00D829E6">
      <w:pPr>
        <w:pStyle w:val="aff"/>
        <w:ind w:firstLine="709"/>
        <w:jc w:val="both"/>
        <w:rPr>
          <w:rFonts w:ascii="Times New Roman" w:hAnsi="Times New Roman" w:cs="Times New Roman"/>
        </w:rPr>
      </w:pPr>
      <w:r>
        <w:rPr>
          <w:rStyle w:val="aff1"/>
        </w:rPr>
        <w:footnoteRef/>
      </w:r>
      <w:r>
        <w:rPr>
          <w:rFonts w:ascii="Times New Roman" w:hAnsi="Times New Roman"/>
        </w:rPr>
        <w:t xml:space="preserve"> </w:t>
      </w:r>
      <w:r w:rsidRPr="009C323B">
        <w:rPr>
          <w:rFonts w:ascii="Times New Roman" w:hAnsi="Times New Roman" w:cs="Times New Roman"/>
        </w:rPr>
        <w:t>Розпорядження КМУ від 20 вересня 2017 р. № 649-р «Про схвалення Концепції розвитку електронного урядування в Україні» [Елект</w:t>
      </w:r>
      <w:r>
        <w:rPr>
          <w:rFonts w:ascii="Times New Roman" w:hAnsi="Times New Roman" w:cs="Times New Roman"/>
        </w:rPr>
        <w:t>ронний ресурс]. – Режим доступу</w:t>
      </w:r>
      <w:r w:rsidRPr="009C323B">
        <w:rPr>
          <w:rFonts w:ascii="Times New Roman" w:hAnsi="Times New Roman" w:cs="Times New Roman"/>
        </w:rPr>
        <w:t>: http://zakon4.rada.gov.ua/laws/show– Назва з титул. екрану.</w:t>
      </w:r>
    </w:p>
  </w:footnote>
  <w:footnote w:id="40">
    <w:p w14:paraId="490D0C7A" w14:textId="77777777" w:rsidR="00482C59" w:rsidRPr="00AC3A49" w:rsidRDefault="00482C59" w:rsidP="006D2BFB">
      <w:pPr>
        <w:pStyle w:val="aff"/>
        <w:ind w:firstLine="709"/>
        <w:jc w:val="both"/>
        <w:rPr>
          <w:rFonts w:ascii="Times New Roman" w:hAnsi="Times New Roman" w:cs="Times New Roman"/>
        </w:rPr>
      </w:pPr>
      <w:r w:rsidRPr="00AC3A49">
        <w:rPr>
          <w:rStyle w:val="aff1"/>
          <w:rFonts w:ascii="Times New Roman" w:hAnsi="Times New Roman" w:cs="Times New Roman"/>
        </w:rPr>
        <w:footnoteRef/>
      </w:r>
      <w:r w:rsidRPr="00AC3A49">
        <w:rPr>
          <w:rFonts w:ascii="Times New Roman" w:hAnsi="Times New Roman" w:cs="Times New Roman"/>
        </w:rPr>
        <w:t xml:space="preserve"> Дяків І. Б. </w:t>
      </w:r>
      <w:proofErr w:type="spellStart"/>
      <w:r w:rsidRPr="00AC3A49">
        <w:rPr>
          <w:rFonts w:ascii="Times New Roman" w:hAnsi="Times New Roman" w:cs="Times New Roman"/>
        </w:rPr>
        <w:t>Кіберкомунізм</w:t>
      </w:r>
      <w:proofErr w:type="spellEnd"/>
      <w:r w:rsidRPr="00AC3A49">
        <w:rPr>
          <w:rFonts w:ascii="Times New Roman" w:hAnsi="Times New Roman" w:cs="Times New Roman"/>
        </w:rPr>
        <w:t xml:space="preserve"> як спроба адаптації марксистських ідеологій до викликів інформаційного суспільства / І. Б. Дяків // Політичний менеджмент. – 2014. – № 2. – С. 109–119.</w:t>
      </w:r>
    </w:p>
  </w:footnote>
  <w:footnote w:id="41">
    <w:p w14:paraId="14A48894" w14:textId="77777777" w:rsidR="00482C59" w:rsidRPr="00A82A50" w:rsidRDefault="00482C59" w:rsidP="00A82A50">
      <w:pPr>
        <w:pStyle w:val="aff"/>
        <w:ind w:firstLine="709"/>
        <w:jc w:val="both"/>
        <w:rPr>
          <w:rFonts w:ascii="Times New Roman" w:hAnsi="Times New Roman" w:cs="Times New Roman"/>
        </w:rPr>
      </w:pPr>
      <w:r>
        <w:rPr>
          <w:rStyle w:val="aff1"/>
        </w:rPr>
        <w:footnoteRef/>
      </w:r>
      <w:r>
        <w:rPr>
          <w:rFonts w:ascii="Times New Roman" w:hAnsi="Times New Roman"/>
        </w:rPr>
        <w:t xml:space="preserve"> </w:t>
      </w:r>
      <w:r w:rsidRPr="00A82A50">
        <w:rPr>
          <w:rFonts w:ascii="Times New Roman" w:hAnsi="Times New Roman" w:cs="Times New Roman"/>
        </w:rPr>
        <w:t xml:space="preserve">Розпорядження КМУ від 15.05.2013 №386-р «Про схвалення Стратегії розвитку інформаційного суспільства в Україні» https://www.kmu.gov.ua/npas/246420577 </w:t>
      </w:r>
    </w:p>
  </w:footnote>
  <w:footnote w:id="42">
    <w:p w14:paraId="07184A98" w14:textId="77777777" w:rsidR="00482C59" w:rsidRPr="00A82A50" w:rsidRDefault="00482C59" w:rsidP="00A82A50">
      <w:pPr>
        <w:pStyle w:val="aff"/>
        <w:ind w:firstLine="709"/>
        <w:jc w:val="both"/>
        <w:rPr>
          <w:rFonts w:ascii="Times New Roman" w:hAnsi="Times New Roman" w:cs="Times New Roman"/>
        </w:rPr>
      </w:pPr>
      <w:r w:rsidRPr="00A82A50">
        <w:rPr>
          <w:rStyle w:val="aff1"/>
        </w:rPr>
        <w:t xml:space="preserve"> </w:t>
      </w:r>
      <w:r>
        <w:rPr>
          <w:rStyle w:val="aff1"/>
        </w:rPr>
        <w:footnoteRef/>
      </w:r>
      <w:r>
        <w:rPr>
          <w:rFonts w:ascii="Times New Roman" w:hAnsi="Times New Roman"/>
        </w:rPr>
        <w:t xml:space="preserve"> </w:t>
      </w:r>
      <w:r w:rsidRPr="00A82A50">
        <w:rPr>
          <w:rFonts w:ascii="Times New Roman" w:hAnsi="Times New Roman" w:cs="Times New Roman"/>
        </w:rPr>
        <w:t xml:space="preserve">Головатий М. Ф. Діалог між владою і громадським суспільством – найважливіша засада формування української державності / М. Ф. Головатий // Наукові праці МАУП. – 2011. – № 3 / 30. – С. 5–9. </w:t>
      </w:r>
    </w:p>
  </w:footnote>
  <w:footnote w:id="43">
    <w:p w14:paraId="49F25EDE" w14:textId="77777777" w:rsidR="00482C59" w:rsidRPr="00A82A50" w:rsidRDefault="00482C59" w:rsidP="00A82A50">
      <w:pPr>
        <w:pStyle w:val="aff"/>
        <w:ind w:firstLine="709"/>
        <w:jc w:val="both"/>
      </w:pPr>
      <w:r>
        <w:rPr>
          <w:rStyle w:val="aff1"/>
        </w:rPr>
        <w:footnoteRef/>
      </w:r>
      <w:r>
        <w:t xml:space="preserve"> </w:t>
      </w:r>
      <w:r>
        <w:rPr>
          <w:rFonts w:ascii="Times New Roman" w:hAnsi="Times New Roman" w:cs="Times New Roman"/>
        </w:rPr>
        <w:t>Про</w:t>
      </w:r>
      <w:r>
        <w:t xml:space="preserve"> </w:t>
      </w:r>
      <w:r>
        <w:rPr>
          <w:rFonts w:ascii="Times New Roman" w:hAnsi="Times New Roman" w:cs="Times New Roman"/>
        </w:rPr>
        <w:t>схвалення</w:t>
      </w:r>
      <w:r>
        <w:t xml:space="preserve"> </w:t>
      </w:r>
      <w:r>
        <w:rPr>
          <w:rFonts w:ascii="Times New Roman" w:hAnsi="Times New Roman" w:cs="Times New Roman"/>
        </w:rPr>
        <w:t>Стратегії</w:t>
      </w:r>
      <w:r>
        <w:t xml:space="preserve"> </w:t>
      </w:r>
      <w:r>
        <w:rPr>
          <w:rFonts w:ascii="Times New Roman" w:hAnsi="Times New Roman" w:cs="Times New Roman"/>
        </w:rPr>
        <w:t xml:space="preserve">розвитку </w:t>
      </w:r>
      <w:r w:rsidRPr="00A82A50">
        <w:rPr>
          <w:rFonts w:ascii="Times New Roman" w:hAnsi="Times New Roman" w:cs="Times New Roman"/>
        </w:rPr>
        <w:t>інформаційного суспільства в Україні розпорядження Кабінету Міністрів України від 15.05.2013 №386-р https://www.kmu.gov.ua/npas/246420577</w:t>
      </w:r>
    </w:p>
  </w:footnote>
  <w:footnote w:id="44">
    <w:p w14:paraId="722E4695" w14:textId="77777777" w:rsidR="00482C59" w:rsidRDefault="00482C59" w:rsidP="002853A2">
      <w:pPr>
        <w:pStyle w:val="aff"/>
        <w:ind w:firstLine="709"/>
        <w:jc w:val="both"/>
        <w:rPr>
          <w:rFonts w:ascii="Times New Roman" w:hAnsi="Times New Roman" w:cs="Times New Roman"/>
        </w:rPr>
      </w:pPr>
      <w:r>
        <w:rPr>
          <w:rStyle w:val="aff1"/>
        </w:rPr>
        <w:footnoteRef/>
      </w:r>
      <w:r>
        <w:t xml:space="preserve"> </w:t>
      </w:r>
      <w:proofErr w:type="spellStart"/>
      <w:r w:rsidRPr="002853A2">
        <w:rPr>
          <w:rFonts w:ascii="Times New Roman" w:hAnsi="Times New Roman" w:cs="Times New Roman"/>
        </w:rPr>
        <w:t>Биркович</w:t>
      </w:r>
      <w:proofErr w:type="spellEnd"/>
      <w:r w:rsidRPr="002853A2">
        <w:rPr>
          <w:rFonts w:ascii="Times New Roman" w:hAnsi="Times New Roman" w:cs="Times New Roman"/>
        </w:rPr>
        <w:t xml:space="preserve"> Т.І., </w:t>
      </w:r>
      <w:proofErr w:type="spellStart"/>
      <w:r w:rsidRPr="002853A2">
        <w:rPr>
          <w:rFonts w:ascii="Times New Roman" w:hAnsi="Times New Roman" w:cs="Times New Roman"/>
        </w:rPr>
        <w:t>Биркович</w:t>
      </w:r>
      <w:proofErr w:type="spellEnd"/>
      <w:r w:rsidRPr="002853A2">
        <w:rPr>
          <w:rFonts w:ascii="Times New Roman" w:hAnsi="Times New Roman" w:cs="Times New Roman"/>
        </w:rPr>
        <w:t xml:space="preserve"> В.І., Кабанець О.С. Механізми публічного управління у сфері цифрових трансформацій. Державне управління: удосконалення та розвиток. 22019. №9. URL: </w:t>
      </w:r>
      <w:hyperlink r:id="rId5" w:history="1">
        <w:r w:rsidRPr="00984EFE">
          <w:rPr>
            <w:rStyle w:val="af7"/>
            <w:rFonts w:ascii="Times New Roman" w:hAnsi="Times New Roman" w:cs="Times New Roman"/>
          </w:rPr>
          <w:t>http://www.dy.nayka.com/ua/</w:t>
        </w:r>
      </w:hyperlink>
    </w:p>
    <w:p w14:paraId="7456BD75" w14:textId="77777777" w:rsidR="00482C59" w:rsidRDefault="00482C59" w:rsidP="002853A2">
      <w:pPr>
        <w:pStyle w:val="aff"/>
        <w:ind w:firstLine="709"/>
        <w:jc w:val="both"/>
        <w:rPr>
          <w:rFonts w:ascii="Times New Roman" w:hAnsi="Times New Roman" w:cs="Times New Roman"/>
        </w:rPr>
      </w:pPr>
    </w:p>
    <w:p w14:paraId="3EAF311B" w14:textId="77777777" w:rsidR="00482C59" w:rsidRPr="002853A2" w:rsidRDefault="00482C59" w:rsidP="002853A2">
      <w:pPr>
        <w:pStyle w:val="aff"/>
        <w:ind w:firstLine="709"/>
        <w:jc w:val="both"/>
        <w:rPr>
          <w:rFonts w:ascii="Times New Roman" w:hAnsi="Times New Roman" w:cs="Times New Roman"/>
        </w:rPr>
      </w:pPr>
    </w:p>
  </w:footnote>
  <w:footnote w:id="45">
    <w:p w14:paraId="61FBBF89" w14:textId="77777777" w:rsidR="00482C59" w:rsidRPr="002853A2" w:rsidRDefault="00482C59" w:rsidP="002853A2">
      <w:pPr>
        <w:pStyle w:val="aff"/>
        <w:ind w:firstLine="709"/>
        <w:jc w:val="both"/>
        <w:rPr>
          <w:rFonts w:ascii="Times New Roman" w:hAnsi="Times New Roman" w:cs="Times New Roman"/>
        </w:rPr>
      </w:pPr>
      <w:r>
        <w:rPr>
          <w:rStyle w:val="aff1"/>
        </w:rPr>
        <w:footnoteRef/>
      </w:r>
      <w:r>
        <w:t xml:space="preserve"> </w:t>
      </w:r>
      <w:r>
        <w:rPr>
          <w:rFonts w:ascii="Times New Roman" w:hAnsi="Times New Roman"/>
        </w:rPr>
        <w:t xml:space="preserve"> </w:t>
      </w:r>
      <w:r w:rsidRPr="002853A2">
        <w:rPr>
          <w:rFonts w:ascii="Times New Roman" w:hAnsi="Times New Roman" w:cs="Times New Roman"/>
        </w:rPr>
        <w:t xml:space="preserve">Струтинська І., </w:t>
      </w:r>
      <w:proofErr w:type="spellStart"/>
      <w:r w:rsidRPr="002853A2">
        <w:rPr>
          <w:rFonts w:ascii="Times New Roman" w:hAnsi="Times New Roman" w:cs="Times New Roman"/>
        </w:rPr>
        <w:t>Козбур</w:t>
      </w:r>
      <w:proofErr w:type="spellEnd"/>
      <w:r w:rsidRPr="002853A2">
        <w:rPr>
          <w:rFonts w:ascii="Times New Roman" w:hAnsi="Times New Roman" w:cs="Times New Roman"/>
        </w:rPr>
        <w:t xml:space="preserve"> Г. Основні стимули цифрових трансформацій малого та середнього бізнесу України. URL: http://elartu.tntu.edu.ua/bitstream/lib/28144/2/XXI_NK_2019_Strutynska_I-Basik_performance_of_digital_73-74.pdf</w:t>
      </w:r>
    </w:p>
  </w:footnote>
  <w:footnote w:id="46">
    <w:p w14:paraId="11EFC5BC" w14:textId="77777777" w:rsidR="00482C59" w:rsidRPr="002853A2" w:rsidRDefault="00482C59" w:rsidP="002853A2">
      <w:pPr>
        <w:pStyle w:val="aff"/>
        <w:ind w:firstLine="567"/>
        <w:jc w:val="both"/>
        <w:rPr>
          <w:rFonts w:ascii="Times New Roman" w:hAnsi="Times New Roman" w:cs="Times New Roman"/>
        </w:rPr>
      </w:pPr>
      <w:r w:rsidRPr="002853A2">
        <w:rPr>
          <w:rStyle w:val="aff1"/>
          <w:rFonts w:ascii="Times New Roman" w:hAnsi="Times New Roman" w:cs="Times New Roman"/>
        </w:rPr>
        <w:footnoteRef/>
      </w:r>
      <w:r>
        <w:rPr>
          <w:rFonts w:ascii="Times New Roman" w:hAnsi="Times New Roman" w:cs="Times New Roman"/>
        </w:rPr>
        <w:t xml:space="preserve"> </w:t>
      </w:r>
      <w:proofErr w:type="spellStart"/>
      <w:r w:rsidRPr="002853A2">
        <w:rPr>
          <w:rFonts w:ascii="Times New Roman" w:hAnsi="Times New Roman" w:cs="Times New Roman"/>
        </w:rPr>
        <w:t>Туль</w:t>
      </w:r>
      <w:proofErr w:type="spellEnd"/>
      <w:r w:rsidRPr="002853A2">
        <w:rPr>
          <w:rFonts w:ascii="Times New Roman" w:hAnsi="Times New Roman" w:cs="Times New Roman"/>
        </w:rPr>
        <w:t xml:space="preserve"> С.І. Трансформація світового ринку праці в умовах </w:t>
      </w:r>
      <w:proofErr w:type="spellStart"/>
      <w:r w:rsidRPr="002853A2">
        <w:rPr>
          <w:rFonts w:ascii="Times New Roman" w:hAnsi="Times New Roman" w:cs="Times New Roman"/>
        </w:rPr>
        <w:t>діджиталізації</w:t>
      </w:r>
      <w:proofErr w:type="spellEnd"/>
      <w:r w:rsidRPr="002853A2">
        <w:rPr>
          <w:rFonts w:ascii="Times New Roman" w:hAnsi="Times New Roman" w:cs="Times New Roman"/>
        </w:rPr>
        <w:t xml:space="preserve">: </w:t>
      </w:r>
      <w:proofErr w:type="spellStart"/>
      <w:r w:rsidRPr="002853A2">
        <w:rPr>
          <w:rFonts w:ascii="Times New Roman" w:hAnsi="Times New Roman" w:cs="Times New Roman"/>
        </w:rPr>
        <w:t>автореф</w:t>
      </w:r>
      <w:proofErr w:type="spellEnd"/>
      <w:r w:rsidRPr="002853A2">
        <w:rPr>
          <w:rFonts w:ascii="Times New Roman" w:hAnsi="Times New Roman" w:cs="Times New Roman"/>
        </w:rPr>
        <w:t>.</w:t>
      </w:r>
      <w:r>
        <w:rPr>
          <w:rFonts w:ascii="Times New Roman" w:hAnsi="Times New Roman" w:cs="Times New Roman"/>
        </w:rPr>
        <w:t xml:space="preserve"> </w:t>
      </w:r>
      <w:proofErr w:type="spellStart"/>
      <w:r w:rsidRPr="002853A2">
        <w:rPr>
          <w:rFonts w:ascii="Times New Roman" w:hAnsi="Times New Roman" w:cs="Times New Roman"/>
        </w:rPr>
        <w:t>дис</w:t>
      </w:r>
      <w:proofErr w:type="spellEnd"/>
      <w:r w:rsidRPr="002853A2">
        <w:rPr>
          <w:rFonts w:ascii="Times New Roman" w:hAnsi="Times New Roman" w:cs="Times New Roman"/>
        </w:rPr>
        <w:t>.</w:t>
      </w:r>
      <w:r>
        <w:rPr>
          <w:rFonts w:ascii="Times New Roman" w:hAnsi="Times New Roman" w:cs="Times New Roman"/>
        </w:rPr>
        <w:t xml:space="preserve"> </w:t>
      </w:r>
      <w:proofErr w:type="spellStart"/>
      <w:r w:rsidRPr="002853A2">
        <w:rPr>
          <w:rFonts w:ascii="Times New Roman" w:hAnsi="Times New Roman" w:cs="Times New Roman"/>
        </w:rPr>
        <w:t>канд</w:t>
      </w:r>
      <w:proofErr w:type="spellEnd"/>
      <w:r w:rsidRPr="002853A2">
        <w:rPr>
          <w:rFonts w:ascii="Times New Roman" w:hAnsi="Times New Roman" w:cs="Times New Roman"/>
        </w:rPr>
        <w:t>.</w:t>
      </w:r>
      <w:r>
        <w:rPr>
          <w:rFonts w:ascii="Times New Roman" w:hAnsi="Times New Roman" w:cs="Times New Roman"/>
        </w:rPr>
        <w:t xml:space="preserve"> </w:t>
      </w:r>
      <w:proofErr w:type="spellStart"/>
      <w:r w:rsidRPr="002853A2">
        <w:rPr>
          <w:rFonts w:ascii="Times New Roman" w:hAnsi="Times New Roman" w:cs="Times New Roman"/>
        </w:rPr>
        <w:t>екон</w:t>
      </w:r>
      <w:proofErr w:type="spellEnd"/>
      <w:r w:rsidRPr="002853A2">
        <w:rPr>
          <w:rFonts w:ascii="Times New Roman" w:hAnsi="Times New Roman" w:cs="Times New Roman"/>
        </w:rPr>
        <w:t>.</w:t>
      </w:r>
      <w:r>
        <w:rPr>
          <w:rFonts w:ascii="Times New Roman" w:hAnsi="Times New Roman" w:cs="Times New Roman"/>
        </w:rPr>
        <w:t xml:space="preserve"> </w:t>
      </w:r>
      <w:r w:rsidRPr="002853A2">
        <w:rPr>
          <w:rFonts w:ascii="Times New Roman" w:hAnsi="Times New Roman" w:cs="Times New Roman"/>
        </w:rPr>
        <w:t>наук:</w:t>
      </w:r>
      <w:r>
        <w:rPr>
          <w:rFonts w:ascii="Times New Roman" w:hAnsi="Times New Roman" w:cs="Times New Roman"/>
        </w:rPr>
        <w:t xml:space="preserve"> </w:t>
      </w:r>
      <w:r w:rsidRPr="002853A2">
        <w:rPr>
          <w:rFonts w:ascii="Times New Roman" w:hAnsi="Times New Roman" w:cs="Times New Roman"/>
        </w:rPr>
        <w:t>08.00.02. Вінниця, 2019. 20с.</w:t>
      </w:r>
    </w:p>
  </w:footnote>
  <w:footnote w:id="47">
    <w:p w14:paraId="36818468" w14:textId="77777777" w:rsidR="00482C59" w:rsidRPr="001C424B" w:rsidRDefault="00482C59" w:rsidP="001C424B">
      <w:pPr>
        <w:pStyle w:val="aff"/>
        <w:ind w:firstLine="709"/>
        <w:jc w:val="both"/>
        <w:rPr>
          <w:rFonts w:ascii="Times New Roman" w:hAnsi="Times New Roman" w:cs="Times New Roman"/>
        </w:rPr>
      </w:pPr>
      <w:r>
        <w:rPr>
          <w:rStyle w:val="aff1"/>
        </w:rPr>
        <w:footnoteRef/>
      </w:r>
      <w:r>
        <w:t xml:space="preserve"> </w:t>
      </w:r>
      <w:r w:rsidRPr="001C424B">
        <w:rPr>
          <w:rFonts w:ascii="Times New Roman" w:hAnsi="Times New Roman" w:cs="Times New Roman"/>
        </w:rPr>
        <w:t xml:space="preserve">Електронне урядування та електронна демократія: </w:t>
      </w:r>
      <w:proofErr w:type="spellStart"/>
      <w:r w:rsidRPr="001C424B">
        <w:rPr>
          <w:rFonts w:ascii="Times New Roman" w:hAnsi="Times New Roman" w:cs="Times New Roman"/>
        </w:rPr>
        <w:t>навч</w:t>
      </w:r>
      <w:proofErr w:type="spellEnd"/>
      <w:r w:rsidRPr="001C424B">
        <w:rPr>
          <w:rFonts w:ascii="Times New Roman" w:hAnsi="Times New Roman" w:cs="Times New Roman"/>
        </w:rPr>
        <w:t xml:space="preserve">. </w:t>
      </w:r>
      <w:proofErr w:type="spellStart"/>
      <w:r w:rsidRPr="001C424B">
        <w:rPr>
          <w:rFonts w:ascii="Times New Roman" w:hAnsi="Times New Roman" w:cs="Times New Roman"/>
        </w:rPr>
        <w:t>посіб</w:t>
      </w:r>
      <w:proofErr w:type="spellEnd"/>
      <w:r w:rsidRPr="001C424B">
        <w:rPr>
          <w:rFonts w:ascii="Times New Roman" w:hAnsi="Times New Roman" w:cs="Times New Roman"/>
        </w:rPr>
        <w:t xml:space="preserve">.: у 15 ч. / за </w:t>
      </w:r>
      <w:proofErr w:type="spellStart"/>
      <w:r w:rsidRPr="001C424B">
        <w:rPr>
          <w:rFonts w:ascii="Times New Roman" w:hAnsi="Times New Roman" w:cs="Times New Roman"/>
        </w:rPr>
        <w:t>заг</w:t>
      </w:r>
      <w:proofErr w:type="spellEnd"/>
      <w:r w:rsidRPr="001C424B">
        <w:rPr>
          <w:rFonts w:ascii="Times New Roman" w:hAnsi="Times New Roman" w:cs="Times New Roman"/>
        </w:rPr>
        <w:t xml:space="preserve">. ред. А.І. Семенченка, В.М. </w:t>
      </w:r>
      <w:proofErr w:type="spellStart"/>
      <w:r w:rsidRPr="001C424B">
        <w:rPr>
          <w:rFonts w:ascii="Times New Roman" w:hAnsi="Times New Roman" w:cs="Times New Roman"/>
        </w:rPr>
        <w:t>Дрешпака</w:t>
      </w:r>
      <w:proofErr w:type="spellEnd"/>
      <w:r w:rsidRPr="001C424B">
        <w:rPr>
          <w:rFonts w:ascii="Times New Roman" w:hAnsi="Times New Roman" w:cs="Times New Roman"/>
        </w:rPr>
        <w:t xml:space="preserve">. – К., 2017. Частина 2: Електронне урядування: основи та стратегії реалізації / [А.І. Семенченко, А.О. </w:t>
      </w:r>
      <w:proofErr w:type="spellStart"/>
      <w:r w:rsidRPr="001C424B">
        <w:rPr>
          <w:rFonts w:ascii="Times New Roman" w:hAnsi="Times New Roman" w:cs="Times New Roman"/>
        </w:rPr>
        <w:t>Серенок</w:t>
      </w:r>
      <w:proofErr w:type="spellEnd"/>
      <w:r w:rsidRPr="001C424B">
        <w:rPr>
          <w:rFonts w:ascii="Times New Roman" w:hAnsi="Times New Roman" w:cs="Times New Roman"/>
        </w:rPr>
        <w:t>]. – К.: ФОП Москаленко О.М., 2017. – 72 с.</w:t>
      </w:r>
    </w:p>
  </w:footnote>
  <w:footnote w:id="48">
    <w:p w14:paraId="21C14BB8" w14:textId="77777777" w:rsidR="00482C59" w:rsidRPr="001C424B" w:rsidRDefault="00482C59" w:rsidP="001C424B">
      <w:pPr>
        <w:pStyle w:val="aff"/>
        <w:ind w:firstLine="709"/>
        <w:jc w:val="both"/>
        <w:rPr>
          <w:rFonts w:ascii="Times New Roman" w:hAnsi="Times New Roman" w:cs="Times New Roman"/>
        </w:rPr>
      </w:pPr>
      <w:r w:rsidRPr="001C424B">
        <w:rPr>
          <w:rStyle w:val="aff1"/>
          <w:rFonts w:ascii="Times New Roman" w:hAnsi="Times New Roman" w:cs="Times New Roman"/>
        </w:rPr>
        <w:footnoteRef/>
      </w:r>
      <w:r w:rsidRPr="001C424B">
        <w:rPr>
          <w:rFonts w:ascii="Times New Roman" w:hAnsi="Times New Roman" w:cs="Times New Roman"/>
        </w:rPr>
        <w:t xml:space="preserve"> Е-урядування – ключ до реформ в Україні. 2019. URL: http://www.kmu.gov.ua/ua/news/e-uryaduvannya-klyuch-do-reform-v-ukrayini.</w:t>
      </w:r>
    </w:p>
  </w:footnote>
  <w:footnote w:id="49">
    <w:p w14:paraId="0F82A5B1" w14:textId="77777777" w:rsidR="00482C59" w:rsidRPr="001C424B" w:rsidRDefault="00482C59" w:rsidP="001C424B">
      <w:pPr>
        <w:pStyle w:val="aff"/>
        <w:ind w:firstLine="709"/>
        <w:jc w:val="both"/>
        <w:rPr>
          <w:rFonts w:ascii="Times New Roman" w:hAnsi="Times New Roman" w:cs="Times New Roman"/>
        </w:rPr>
      </w:pPr>
      <w:r>
        <w:rPr>
          <w:rStyle w:val="aff1"/>
        </w:rPr>
        <w:footnoteRef/>
      </w:r>
      <w:r>
        <w:t xml:space="preserve"> </w:t>
      </w:r>
      <w:r>
        <w:rPr>
          <w:rFonts w:ascii="Times New Roman" w:hAnsi="Times New Roman"/>
        </w:rPr>
        <w:t xml:space="preserve"> </w:t>
      </w:r>
      <w:r w:rsidRPr="001C424B">
        <w:rPr>
          <w:rFonts w:ascii="Times New Roman" w:hAnsi="Times New Roman" w:cs="Times New Roman"/>
        </w:rPr>
        <w:t>Постанова КМУ від 18.09.2019 р. №856 «Питання Міністерства цифрової трансформації» https://zakon.rada.gov.ua/laws/show/856-2019</w:t>
      </w:r>
    </w:p>
  </w:footnote>
  <w:footnote w:id="50">
    <w:p w14:paraId="221B3498" w14:textId="77777777" w:rsidR="00482C59" w:rsidRPr="001C424B" w:rsidRDefault="00482C59" w:rsidP="001C424B">
      <w:pPr>
        <w:pStyle w:val="aff"/>
        <w:ind w:firstLine="709"/>
        <w:jc w:val="both"/>
        <w:rPr>
          <w:rFonts w:ascii="Times New Roman" w:hAnsi="Times New Roman" w:cs="Times New Roman"/>
        </w:rPr>
      </w:pPr>
      <w:r>
        <w:rPr>
          <w:rStyle w:val="aff1"/>
        </w:rPr>
        <w:footnoteRef/>
      </w:r>
      <w:r>
        <w:rPr>
          <w:rFonts w:ascii="Times New Roman" w:hAnsi="Times New Roman"/>
        </w:rPr>
        <w:t xml:space="preserve"> </w:t>
      </w:r>
      <w:r w:rsidRPr="001C424B">
        <w:rPr>
          <w:rFonts w:ascii="Times New Roman" w:hAnsi="Times New Roman" w:cs="Times New Roman"/>
        </w:rPr>
        <w:t xml:space="preserve">Гуменна К.Р. Порівняльний аналіз цифрових стратегій України та Польщі. Вісник Національної академії державного управління при Президентові України. </w:t>
      </w:r>
      <w:proofErr w:type="spellStart"/>
      <w:r w:rsidRPr="001C424B">
        <w:rPr>
          <w:rFonts w:ascii="Times New Roman" w:hAnsi="Times New Roman" w:cs="Times New Roman"/>
        </w:rPr>
        <w:t>Серія:Державне</w:t>
      </w:r>
      <w:proofErr w:type="spellEnd"/>
      <w:r w:rsidRPr="001C424B">
        <w:rPr>
          <w:rFonts w:ascii="Times New Roman" w:hAnsi="Times New Roman" w:cs="Times New Roman"/>
        </w:rPr>
        <w:t xml:space="preserve"> управління.2019.№4 с.77-85 </w:t>
      </w:r>
    </w:p>
  </w:footnote>
  <w:footnote w:id="51">
    <w:p w14:paraId="08BD7507" w14:textId="77777777" w:rsidR="00482C59" w:rsidRPr="001C424B" w:rsidRDefault="00482C59" w:rsidP="001C424B">
      <w:pPr>
        <w:pStyle w:val="aff"/>
        <w:ind w:firstLine="709"/>
        <w:jc w:val="both"/>
        <w:rPr>
          <w:rFonts w:ascii="Times New Roman" w:hAnsi="Times New Roman" w:cs="Times New Roman"/>
        </w:rPr>
      </w:pPr>
      <w:r>
        <w:rPr>
          <w:rStyle w:val="aff1"/>
        </w:rPr>
        <w:footnoteRef/>
      </w:r>
      <w:r>
        <w:t xml:space="preserve"> </w:t>
      </w:r>
      <w:proofErr w:type="spellStart"/>
      <w:r w:rsidRPr="001C424B">
        <w:rPr>
          <w:rFonts w:ascii="Times New Roman" w:hAnsi="Times New Roman" w:cs="Times New Roman"/>
        </w:rPr>
        <w:t>Логвінов</w:t>
      </w:r>
      <w:proofErr w:type="spellEnd"/>
      <w:r w:rsidRPr="001C424B">
        <w:rPr>
          <w:rFonts w:ascii="Times New Roman" w:hAnsi="Times New Roman" w:cs="Times New Roman"/>
        </w:rPr>
        <w:t xml:space="preserve"> В.Г. Цифрові платформи як складова моделі  публічного управління. </w:t>
      </w:r>
      <w:proofErr w:type="spellStart"/>
      <w:r w:rsidRPr="001C424B">
        <w:rPr>
          <w:rFonts w:ascii="Times New Roman" w:hAnsi="Times New Roman" w:cs="Times New Roman"/>
        </w:rPr>
        <w:t>Інституціоналізація</w:t>
      </w:r>
      <w:proofErr w:type="spellEnd"/>
      <w:r w:rsidRPr="001C424B">
        <w:rPr>
          <w:rFonts w:ascii="Times New Roman" w:hAnsi="Times New Roman" w:cs="Times New Roman"/>
        </w:rPr>
        <w:t xml:space="preserve"> публічного управління в Україні в умовах євроінтеграційних та глобалізацій них викликів: матеріали </w:t>
      </w:r>
      <w:proofErr w:type="spellStart"/>
      <w:r w:rsidRPr="001C424B">
        <w:rPr>
          <w:rFonts w:ascii="Times New Roman" w:hAnsi="Times New Roman" w:cs="Times New Roman"/>
        </w:rPr>
        <w:t>щоріч</w:t>
      </w:r>
      <w:proofErr w:type="spellEnd"/>
      <w:r w:rsidRPr="001C424B">
        <w:rPr>
          <w:rFonts w:ascii="Times New Roman" w:hAnsi="Times New Roman" w:cs="Times New Roman"/>
        </w:rPr>
        <w:t xml:space="preserve">. </w:t>
      </w:r>
      <w:proofErr w:type="spellStart"/>
      <w:r w:rsidRPr="001C424B">
        <w:rPr>
          <w:rFonts w:ascii="Times New Roman" w:hAnsi="Times New Roman" w:cs="Times New Roman"/>
        </w:rPr>
        <w:t>Всеукр</w:t>
      </w:r>
      <w:proofErr w:type="spellEnd"/>
      <w:r w:rsidRPr="001C424B">
        <w:rPr>
          <w:rFonts w:ascii="Times New Roman" w:hAnsi="Times New Roman" w:cs="Times New Roman"/>
        </w:rPr>
        <w:t>. Наук.-</w:t>
      </w:r>
      <w:proofErr w:type="spellStart"/>
      <w:r w:rsidRPr="001C424B">
        <w:rPr>
          <w:rFonts w:ascii="Times New Roman" w:hAnsi="Times New Roman" w:cs="Times New Roman"/>
        </w:rPr>
        <w:t>практ</w:t>
      </w:r>
      <w:proofErr w:type="spellEnd"/>
      <w:r w:rsidRPr="001C424B">
        <w:rPr>
          <w:rFonts w:ascii="Times New Roman" w:hAnsi="Times New Roman" w:cs="Times New Roman"/>
        </w:rPr>
        <w:t xml:space="preserve">. </w:t>
      </w:r>
      <w:proofErr w:type="spellStart"/>
      <w:r w:rsidRPr="001C424B">
        <w:rPr>
          <w:rFonts w:ascii="Times New Roman" w:hAnsi="Times New Roman" w:cs="Times New Roman"/>
        </w:rPr>
        <w:t>Конф</w:t>
      </w:r>
      <w:proofErr w:type="spellEnd"/>
      <w:r w:rsidRPr="001C424B">
        <w:rPr>
          <w:rFonts w:ascii="Times New Roman" w:hAnsi="Times New Roman" w:cs="Times New Roman"/>
        </w:rPr>
        <w:t>. За між нар. Участю (Київ, 24.05.2019 р.): у 5 т. Київ, 2019. Т. 4. С. 57-59.</w:t>
      </w:r>
    </w:p>
  </w:footnote>
  <w:footnote w:id="52">
    <w:p w14:paraId="673F3DCB" w14:textId="77777777" w:rsidR="00482C59" w:rsidRPr="001C424B" w:rsidRDefault="00482C59" w:rsidP="001C424B">
      <w:pPr>
        <w:pStyle w:val="aff"/>
        <w:ind w:firstLine="709"/>
        <w:jc w:val="both"/>
        <w:rPr>
          <w:rFonts w:ascii="Times New Roman" w:hAnsi="Times New Roman" w:cs="Times New Roman"/>
        </w:rPr>
      </w:pPr>
      <w:r>
        <w:rPr>
          <w:rStyle w:val="aff1"/>
        </w:rPr>
        <w:footnoteRef/>
      </w:r>
      <w:r>
        <w:t xml:space="preserve"> </w:t>
      </w:r>
      <w:proofErr w:type="spellStart"/>
      <w:r w:rsidRPr="001C424B">
        <w:rPr>
          <w:rFonts w:ascii="Times New Roman" w:hAnsi="Times New Roman" w:cs="Times New Roman"/>
        </w:rPr>
        <w:t>Биркович</w:t>
      </w:r>
      <w:proofErr w:type="spellEnd"/>
      <w:r w:rsidRPr="001C424B">
        <w:rPr>
          <w:rFonts w:ascii="Times New Roman" w:hAnsi="Times New Roman" w:cs="Times New Roman"/>
        </w:rPr>
        <w:t xml:space="preserve"> Т.І., </w:t>
      </w:r>
      <w:proofErr w:type="spellStart"/>
      <w:r w:rsidRPr="001C424B">
        <w:rPr>
          <w:rFonts w:ascii="Times New Roman" w:hAnsi="Times New Roman" w:cs="Times New Roman"/>
        </w:rPr>
        <w:t>Биркович</w:t>
      </w:r>
      <w:proofErr w:type="spellEnd"/>
      <w:r w:rsidRPr="001C424B">
        <w:rPr>
          <w:rFonts w:ascii="Times New Roman" w:hAnsi="Times New Roman" w:cs="Times New Roman"/>
        </w:rPr>
        <w:t xml:space="preserve"> В.І., Кабанець О.С. Механізми публічного управління у сфері цифрових трансформацій. Державне управління: удосконалення та розвиток. 22019. №9. URL: http://www.dy.nayka.com/ua/</w:t>
      </w:r>
    </w:p>
  </w:footnote>
  <w:footnote w:id="53">
    <w:p w14:paraId="0032940E" w14:textId="77777777" w:rsidR="00482C59" w:rsidRPr="001C424B" w:rsidRDefault="00482C59" w:rsidP="001C424B">
      <w:pPr>
        <w:pStyle w:val="aff"/>
        <w:ind w:firstLine="709"/>
        <w:jc w:val="both"/>
        <w:rPr>
          <w:rFonts w:ascii="Times New Roman" w:hAnsi="Times New Roman" w:cs="Times New Roman"/>
        </w:rPr>
      </w:pPr>
      <w:r>
        <w:rPr>
          <w:rStyle w:val="aff1"/>
        </w:rPr>
        <w:footnoteRef/>
      </w:r>
      <w:r>
        <w:t xml:space="preserve"> </w:t>
      </w:r>
      <w:r w:rsidRPr="001C424B">
        <w:rPr>
          <w:rFonts w:ascii="Times New Roman" w:hAnsi="Times New Roman" w:cs="Times New Roman"/>
        </w:rPr>
        <w:t xml:space="preserve">Матвієнко О., </w:t>
      </w:r>
      <w:proofErr w:type="spellStart"/>
      <w:r w:rsidRPr="001C424B">
        <w:rPr>
          <w:rFonts w:ascii="Times New Roman" w:hAnsi="Times New Roman" w:cs="Times New Roman"/>
        </w:rPr>
        <w:t>Цивін</w:t>
      </w:r>
      <w:proofErr w:type="spellEnd"/>
      <w:r w:rsidRPr="001C424B">
        <w:rPr>
          <w:rFonts w:ascii="Times New Roman" w:hAnsi="Times New Roman" w:cs="Times New Roman"/>
        </w:rPr>
        <w:t xml:space="preserve"> М. Основи організації електронного документообігу: Навчальний посібник. К.: Центр учбової літератури, 2008. 112 с.</w:t>
      </w:r>
    </w:p>
  </w:footnote>
  <w:footnote w:id="54">
    <w:p w14:paraId="2F668181" w14:textId="77777777" w:rsidR="00482C59" w:rsidRPr="001C424B" w:rsidRDefault="00482C59" w:rsidP="001C424B">
      <w:pPr>
        <w:pStyle w:val="aff"/>
        <w:ind w:firstLine="709"/>
        <w:jc w:val="both"/>
        <w:rPr>
          <w:rFonts w:ascii="Times New Roman" w:hAnsi="Times New Roman" w:cs="Times New Roman"/>
        </w:rPr>
      </w:pPr>
      <w:r w:rsidRPr="001C424B">
        <w:rPr>
          <w:rStyle w:val="aff1"/>
          <w:rFonts w:ascii="Times New Roman" w:hAnsi="Times New Roman" w:cs="Times New Roman"/>
        </w:rPr>
        <w:footnoteRef/>
      </w:r>
      <w:r w:rsidRPr="001C424B">
        <w:rPr>
          <w:rFonts w:ascii="Times New Roman" w:hAnsi="Times New Roman" w:cs="Times New Roman"/>
        </w:rPr>
        <w:t xml:space="preserve">  Електронний документообіг. URL: http://uk.wikipedia.org/wiki/ </w:t>
      </w:r>
      <w:proofErr w:type="spellStart"/>
      <w:r w:rsidRPr="001C424B">
        <w:rPr>
          <w:rFonts w:ascii="Times New Roman" w:hAnsi="Times New Roman" w:cs="Times New Roman"/>
        </w:rPr>
        <w:t>Електронний_документообіг</w:t>
      </w:r>
      <w:proofErr w:type="spellEnd"/>
    </w:p>
  </w:footnote>
  <w:footnote w:id="55">
    <w:p w14:paraId="0A82EFFC" w14:textId="77777777" w:rsidR="00482C59" w:rsidRPr="001C424B" w:rsidRDefault="00482C59" w:rsidP="001C424B">
      <w:pPr>
        <w:pStyle w:val="aff"/>
        <w:ind w:firstLine="709"/>
        <w:jc w:val="both"/>
        <w:rPr>
          <w:rFonts w:ascii="Times New Roman" w:hAnsi="Times New Roman" w:cs="Times New Roman"/>
        </w:rPr>
      </w:pPr>
      <w:r w:rsidRPr="001C424B">
        <w:rPr>
          <w:rStyle w:val="aff1"/>
          <w:rFonts w:ascii="Times New Roman" w:hAnsi="Times New Roman" w:cs="Times New Roman"/>
        </w:rPr>
        <w:footnoteRef/>
      </w:r>
      <w:r w:rsidRPr="001C424B">
        <w:rPr>
          <w:rFonts w:ascii="Times New Roman" w:hAnsi="Times New Roman" w:cs="Times New Roman"/>
        </w:rPr>
        <w:t xml:space="preserve"> Електронний документообіг. URL: http://uk.wikipedia.org/wiki/ </w:t>
      </w:r>
      <w:proofErr w:type="spellStart"/>
      <w:r w:rsidRPr="001C424B">
        <w:rPr>
          <w:rFonts w:ascii="Times New Roman" w:hAnsi="Times New Roman" w:cs="Times New Roman"/>
        </w:rPr>
        <w:t>Електронний_документообіг</w:t>
      </w:r>
      <w:proofErr w:type="spellEnd"/>
    </w:p>
  </w:footnote>
  <w:footnote w:id="56">
    <w:p w14:paraId="5C3D484C" w14:textId="77777777" w:rsidR="00482C59" w:rsidRPr="001C424B" w:rsidRDefault="00482C59" w:rsidP="001C424B">
      <w:pPr>
        <w:pStyle w:val="aff"/>
        <w:ind w:firstLine="709"/>
        <w:jc w:val="both"/>
        <w:rPr>
          <w:rFonts w:ascii="Times New Roman" w:hAnsi="Times New Roman" w:cs="Times New Roman"/>
        </w:rPr>
      </w:pPr>
    </w:p>
    <w:p w14:paraId="360B7CD4" w14:textId="77777777" w:rsidR="00482C59" w:rsidRPr="001C424B" w:rsidRDefault="00482C59" w:rsidP="008744F5">
      <w:pPr>
        <w:pStyle w:val="aff"/>
        <w:ind w:firstLine="709"/>
        <w:jc w:val="both"/>
        <w:rPr>
          <w:rFonts w:ascii="Times New Roman" w:hAnsi="Times New Roman" w:cs="Times New Roman"/>
        </w:rPr>
      </w:pPr>
      <w:r w:rsidRPr="001C424B">
        <w:rPr>
          <w:rStyle w:val="aff1"/>
          <w:rFonts w:ascii="Times New Roman" w:hAnsi="Times New Roman" w:cs="Times New Roman"/>
        </w:rPr>
        <w:footnoteRef/>
      </w:r>
      <w:r w:rsidRPr="001C424B">
        <w:rPr>
          <w:rFonts w:ascii="Times New Roman" w:hAnsi="Times New Roman" w:cs="Times New Roman"/>
        </w:rPr>
        <w:t xml:space="preserve"> Закон </w:t>
      </w:r>
      <w:r>
        <w:rPr>
          <w:rFonts w:ascii="Times New Roman" w:hAnsi="Times New Roman" w:cs="Times New Roman"/>
        </w:rPr>
        <w:t xml:space="preserve">України від 22 травня 2003 року </w:t>
      </w:r>
      <w:r w:rsidRPr="001C424B">
        <w:rPr>
          <w:rFonts w:ascii="Times New Roman" w:hAnsi="Times New Roman" w:cs="Times New Roman"/>
        </w:rPr>
        <w:t>№ 851-IV «Про електронні документи та електронний документообіг» https://zakon.rada.gov.ua/laws/show/851-15#Text</w:t>
      </w:r>
    </w:p>
  </w:footnote>
  <w:footnote w:id="57">
    <w:p w14:paraId="71C09619" w14:textId="77777777" w:rsidR="00482C59" w:rsidRPr="001C424B" w:rsidRDefault="00482C59" w:rsidP="001C424B">
      <w:pPr>
        <w:pStyle w:val="aff"/>
        <w:ind w:firstLine="709"/>
        <w:jc w:val="both"/>
        <w:rPr>
          <w:rFonts w:ascii="Times New Roman" w:hAnsi="Times New Roman" w:cs="Times New Roman"/>
        </w:rPr>
      </w:pPr>
      <w:r w:rsidRPr="001C424B">
        <w:rPr>
          <w:rStyle w:val="aff1"/>
          <w:rFonts w:ascii="Times New Roman" w:hAnsi="Times New Roman" w:cs="Times New Roman"/>
        </w:rPr>
        <w:footnoteRef/>
      </w:r>
      <w:r w:rsidRPr="001C424B">
        <w:rPr>
          <w:rFonts w:ascii="Times New Roman" w:hAnsi="Times New Roman" w:cs="Times New Roman"/>
        </w:rPr>
        <w:t xml:space="preserve"> Закон України від 2 жовтня 1992 р. № 48. «Про інформацію». URL: http://zakon.rada.gov.ua/cgi-bin/laws/main.cgi?nreg=2657-12</w:t>
      </w:r>
    </w:p>
  </w:footnote>
  <w:footnote w:id="58">
    <w:p w14:paraId="044B290F" w14:textId="77777777" w:rsidR="00482C59" w:rsidRPr="001428FF" w:rsidRDefault="00482C59" w:rsidP="001428FF">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Закон України від 22 травня 2003 року № 851-IV «Про електронні документи та електронний документообіг» https://zakon.rada.gov.ua/laws/show/851-15#Text</w:t>
      </w:r>
    </w:p>
  </w:footnote>
  <w:footnote w:id="59">
    <w:p w14:paraId="5272CE2F" w14:textId="77777777" w:rsidR="00482C59" w:rsidRPr="001428FF" w:rsidRDefault="00482C59" w:rsidP="001428FF">
      <w:pPr>
        <w:pStyle w:val="aff"/>
        <w:ind w:firstLine="709"/>
        <w:jc w:val="both"/>
        <w:rPr>
          <w:rFonts w:ascii="Times New Roman" w:hAnsi="Times New Roman" w:cs="Times New Roman"/>
        </w:rPr>
      </w:pPr>
    </w:p>
    <w:p w14:paraId="195CC196" w14:textId="77777777" w:rsidR="00482C59" w:rsidRPr="001428FF" w:rsidRDefault="00482C59" w:rsidP="001428FF">
      <w:pPr>
        <w:pStyle w:val="aff"/>
        <w:ind w:firstLine="709"/>
        <w:jc w:val="both"/>
        <w:rPr>
          <w:rFonts w:ascii="Times New Roman" w:hAnsi="Times New Roman" w:cs="Times New Roman"/>
        </w:rPr>
      </w:pPr>
      <w:r w:rsidRPr="001428FF">
        <w:rPr>
          <w:rStyle w:val="aff1"/>
          <w:rFonts w:ascii="Times New Roman" w:hAnsi="Times New Roman" w:cs="Times New Roman"/>
        </w:rPr>
        <w:footnoteRef/>
      </w:r>
      <w:r w:rsidRPr="001428FF">
        <w:rPr>
          <w:rFonts w:ascii="Times New Roman" w:hAnsi="Times New Roman" w:cs="Times New Roman"/>
        </w:rPr>
        <w:t xml:space="preserve"> </w:t>
      </w:r>
      <w:proofErr w:type="spellStart"/>
      <w:r w:rsidRPr="001428FF">
        <w:rPr>
          <w:rFonts w:ascii="Times New Roman" w:hAnsi="Times New Roman" w:cs="Times New Roman"/>
        </w:rPr>
        <w:t>Волянська</w:t>
      </w:r>
      <w:proofErr w:type="spellEnd"/>
      <w:r w:rsidRPr="001428FF">
        <w:rPr>
          <w:rFonts w:ascii="Times New Roman" w:hAnsi="Times New Roman" w:cs="Times New Roman"/>
        </w:rPr>
        <w:t xml:space="preserve">-Савчук Л.В. Документаційне забезпечення управлінської </w:t>
      </w:r>
      <w:proofErr w:type="spellStart"/>
      <w:r w:rsidRPr="001428FF">
        <w:rPr>
          <w:rFonts w:ascii="Times New Roman" w:hAnsi="Times New Roman" w:cs="Times New Roman"/>
        </w:rPr>
        <w:t>діялььності</w:t>
      </w:r>
      <w:proofErr w:type="spellEnd"/>
      <w:r w:rsidRPr="001428FF">
        <w:rPr>
          <w:rFonts w:ascii="Times New Roman" w:hAnsi="Times New Roman" w:cs="Times New Roman"/>
        </w:rPr>
        <w:t xml:space="preserve"> підприємств в Україні / Л.В. </w:t>
      </w:r>
      <w:proofErr w:type="spellStart"/>
      <w:r w:rsidRPr="001428FF">
        <w:rPr>
          <w:rFonts w:ascii="Times New Roman" w:hAnsi="Times New Roman" w:cs="Times New Roman"/>
        </w:rPr>
        <w:t>Волянська</w:t>
      </w:r>
      <w:proofErr w:type="spellEnd"/>
      <w:r w:rsidRPr="001428FF">
        <w:rPr>
          <w:rFonts w:ascii="Times New Roman" w:hAnsi="Times New Roman" w:cs="Times New Roman"/>
        </w:rPr>
        <w:t xml:space="preserve">-Савчук, Б.О. Погорілий // </w:t>
      </w:r>
      <w:proofErr w:type="spellStart"/>
      <w:r w:rsidRPr="001428FF">
        <w:rPr>
          <w:rFonts w:ascii="Times New Roman" w:hAnsi="Times New Roman" w:cs="Times New Roman"/>
        </w:rPr>
        <w:t>Economy</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Zarzdzanie</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East</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European</w:t>
      </w:r>
      <w:proofErr w:type="spellEnd"/>
      <w:r w:rsidRPr="001428FF">
        <w:rPr>
          <w:rFonts w:ascii="Times New Roman" w:hAnsi="Times New Roman" w:cs="Times New Roman"/>
        </w:rPr>
        <w:t xml:space="preserve"> </w:t>
      </w:r>
      <w:proofErr w:type="spellStart"/>
      <w:r w:rsidRPr="001428FF">
        <w:rPr>
          <w:rFonts w:ascii="Times New Roman" w:hAnsi="Times New Roman" w:cs="Times New Roman"/>
        </w:rPr>
        <w:t>Conference</w:t>
      </w:r>
      <w:proofErr w:type="spellEnd"/>
      <w:r w:rsidRPr="001428FF">
        <w:rPr>
          <w:rFonts w:ascii="Times New Roman" w:hAnsi="Times New Roman" w:cs="Times New Roman"/>
        </w:rPr>
        <w:t xml:space="preserve"> 29.11.2016 – 30.11.2016 / </w:t>
      </w:r>
      <w:proofErr w:type="spellStart"/>
      <w:r w:rsidRPr="001428FF">
        <w:rPr>
          <w:rFonts w:ascii="Times New Roman" w:hAnsi="Times New Roman" w:cs="Times New Roman"/>
        </w:rPr>
        <w:t>Poznan</w:t>
      </w:r>
      <w:proofErr w:type="spellEnd"/>
      <w:r w:rsidRPr="001428FF">
        <w:rPr>
          <w:rFonts w:ascii="Times New Roman" w:hAnsi="Times New Roman" w:cs="Times New Roman"/>
        </w:rPr>
        <w:t xml:space="preserve"> (PL) С. 34–37.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13CFF" w14:textId="77777777" w:rsidR="00482C59" w:rsidRDefault="00482C59">
    <w:pPr>
      <w:pStyle w:val="a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96647"/>
      <w:docPartObj>
        <w:docPartGallery w:val="Page Numbers (Top of Page)"/>
        <w:docPartUnique/>
      </w:docPartObj>
    </w:sdtPr>
    <w:sdtContent>
      <w:p w14:paraId="1B6E8ADB" w14:textId="77777777" w:rsidR="00482C59" w:rsidRDefault="00482C59">
        <w:pPr>
          <w:pStyle w:val="af9"/>
          <w:jc w:val="right"/>
        </w:pPr>
        <w:r>
          <w:fldChar w:fldCharType="begin"/>
        </w:r>
        <w:r>
          <w:instrText xml:space="preserve"> PAGE   \* MERGEFORMAT </w:instrText>
        </w:r>
        <w:r>
          <w:fldChar w:fldCharType="separate"/>
        </w:r>
        <w:r w:rsidR="00C5603F">
          <w:rPr>
            <w:noProof/>
          </w:rPr>
          <w:t>104</w:t>
        </w:r>
        <w:r>
          <w:rPr>
            <w:noProof/>
          </w:rPr>
          <w:fldChar w:fldCharType="end"/>
        </w:r>
      </w:p>
    </w:sdtContent>
  </w:sdt>
  <w:p w14:paraId="7AD1C168" w14:textId="77777777" w:rsidR="00482C59" w:rsidRDefault="00482C59">
    <w:pPr>
      <w:pStyle w:val="af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7612A" w14:textId="77777777" w:rsidR="00482C59" w:rsidRDefault="00482C59">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15A50"/>
    <w:multiLevelType w:val="hybridMultilevel"/>
    <w:tmpl w:val="DEEE05FA"/>
    <w:lvl w:ilvl="0" w:tplc="04220011">
      <w:start w:val="1"/>
      <w:numFmt w:val="decimal"/>
      <w:lvlText w:val="%1)"/>
      <w:lvlJc w:val="left"/>
      <w:pPr>
        <w:ind w:left="1429" w:hanging="360"/>
      </w:pPr>
    </w:lvl>
    <w:lvl w:ilvl="1" w:tplc="DF30B2AA">
      <w:numFmt w:val="bullet"/>
      <w:lvlText w:val="–"/>
      <w:lvlJc w:val="left"/>
      <w:pPr>
        <w:ind w:left="2929" w:hanging="1140"/>
      </w:pPr>
      <w:rPr>
        <w:rFonts w:ascii="Times New Roman" w:eastAsiaTheme="minorHAnsi" w:hAnsi="Times New Roman" w:cs="Times New Roman" w:hint="default"/>
      </w:rPr>
    </w:lvl>
    <w:lvl w:ilvl="2" w:tplc="2BBAFC46">
      <w:start w:val="2"/>
      <w:numFmt w:val="bullet"/>
      <w:lvlText w:val="–"/>
      <w:lvlJc w:val="left"/>
      <w:pPr>
        <w:ind w:left="3049" w:hanging="360"/>
      </w:pPr>
      <w:rPr>
        <w:rFonts w:ascii="Times New Roman" w:eastAsiaTheme="minorHAnsi" w:hAnsi="Times New Roman" w:cs="Times New Roman" w:hint="default"/>
      </w:rPr>
    </w:lvl>
    <w:lvl w:ilvl="3" w:tplc="58BC8192">
      <w:start w:val="5"/>
      <w:numFmt w:val="decimal"/>
      <w:lvlText w:val="%4."/>
      <w:lvlJc w:val="left"/>
      <w:pPr>
        <w:ind w:left="3589" w:hanging="360"/>
      </w:pPr>
      <w:rPr>
        <w:rFonts w:hint="default"/>
      </w:rPr>
    </w:lvl>
    <w:lvl w:ilvl="4" w:tplc="B3C29430">
      <w:start w:val="3"/>
      <w:numFmt w:val="bullet"/>
      <w:lvlText w:val="-"/>
      <w:lvlJc w:val="left"/>
      <w:pPr>
        <w:ind w:left="4309" w:hanging="360"/>
      </w:pPr>
      <w:rPr>
        <w:rFonts w:ascii="Times New Roman" w:eastAsiaTheme="minorHAnsi" w:hAnsi="Times New Roman" w:cs="Times New Roman" w:hint="default"/>
      </w:r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5814EBC"/>
    <w:multiLevelType w:val="hybridMultilevel"/>
    <w:tmpl w:val="23C0FA3C"/>
    <w:lvl w:ilvl="0" w:tplc="04220011">
      <w:start w:val="1"/>
      <w:numFmt w:val="decimal"/>
      <w:lvlText w:val="%1)"/>
      <w:lvlJc w:val="left"/>
      <w:pPr>
        <w:ind w:left="1429" w:hanging="360"/>
      </w:pPr>
    </w:lvl>
    <w:lvl w:ilvl="1" w:tplc="DF30B2AA">
      <w:numFmt w:val="bullet"/>
      <w:lvlText w:val="–"/>
      <w:lvlJc w:val="left"/>
      <w:pPr>
        <w:ind w:left="2929" w:hanging="1140"/>
      </w:pPr>
      <w:rPr>
        <w:rFonts w:ascii="Times New Roman" w:eastAsiaTheme="minorHAnsi" w:hAnsi="Times New Roman" w:cs="Times New Roman" w:hint="default"/>
      </w:rPr>
    </w:lvl>
    <w:lvl w:ilvl="2" w:tplc="9D52FED2">
      <w:numFmt w:val="bullet"/>
      <w:lvlText w:val="•"/>
      <w:lvlJc w:val="left"/>
      <w:pPr>
        <w:ind w:left="3049" w:hanging="360"/>
      </w:pPr>
      <w:rPr>
        <w:rFonts w:ascii="Times New Roman" w:eastAsiaTheme="minorHAnsi" w:hAnsi="Times New Roman" w:cs="Times New Roman" w:hint="default"/>
      </w:r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6B466D2"/>
    <w:multiLevelType w:val="hybridMultilevel"/>
    <w:tmpl w:val="CA86287C"/>
    <w:lvl w:ilvl="0" w:tplc="2BBAFC46">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F125BF7"/>
    <w:multiLevelType w:val="multilevel"/>
    <w:tmpl w:val="A3F6C3FA"/>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 w15:restartNumberingAfterBreak="0">
    <w:nsid w:val="0F987C09"/>
    <w:multiLevelType w:val="hybridMultilevel"/>
    <w:tmpl w:val="5010D600"/>
    <w:lvl w:ilvl="0" w:tplc="CCBE242C">
      <w:start w:val="1"/>
      <w:numFmt w:val="bullet"/>
      <w:lvlText w:val=""/>
      <w:lvlJc w:val="left"/>
      <w:pPr>
        <w:ind w:left="1429" w:hanging="360"/>
      </w:pPr>
      <w:rPr>
        <w:rFonts w:ascii="Symbol" w:hAnsi="Symbol" w:hint="default"/>
      </w:rPr>
    </w:lvl>
    <w:lvl w:ilvl="1" w:tplc="CCBE242C">
      <w:start w:val="1"/>
      <w:numFmt w:val="bullet"/>
      <w:lvlText w:val=""/>
      <w:lvlJc w:val="left"/>
      <w:pPr>
        <w:ind w:left="2149" w:hanging="360"/>
      </w:pPr>
      <w:rPr>
        <w:rFonts w:ascii="Symbol" w:hAnsi="Symbol"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 w15:restartNumberingAfterBreak="0">
    <w:nsid w:val="119F2E24"/>
    <w:multiLevelType w:val="hybridMultilevel"/>
    <w:tmpl w:val="9E5261E8"/>
    <w:lvl w:ilvl="0" w:tplc="CCBE242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144B2811"/>
    <w:multiLevelType w:val="hybridMultilevel"/>
    <w:tmpl w:val="779E57DE"/>
    <w:lvl w:ilvl="0" w:tplc="CCBE242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 w15:restartNumberingAfterBreak="0">
    <w:nsid w:val="1BD5658E"/>
    <w:multiLevelType w:val="multilevel"/>
    <w:tmpl w:val="A4409C3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DD10B78"/>
    <w:multiLevelType w:val="multilevel"/>
    <w:tmpl w:val="2730E228"/>
    <w:lvl w:ilvl="0">
      <w:start w:val="1"/>
      <w:numFmt w:val="decimal"/>
      <w:lvlText w:val="%1."/>
      <w:lvlJc w:val="left"/>
      <w:pPr>
        <w:ind w:left="1849" w:hanging="1140"/>
      </w:pPr>
      <w:rPr>
        <w:rFonts w:ascii="Times New Roman" w:eastAsiaTheme="minorHAnsi" w:hAnsi="Times New Roman"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15:restartNumberingAfterBreak="0">
    <w:nsid w:val="2BE64D25"/>
    <w:multiLevelType w:val="hybridMultilevel"/>
    <w:tmpl w:val="B2304EDA"/>
    <w:lvl w:ilvl="0" w:tplc="DF30B2AA">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821107E"/>
    <w:multiLevelType w:val="hybridMultilevel"/>
    <w:tmpl w:val="CEEA8BC8"/>
    <w:lvl w:ilvl="0" w:tplc="2BBAFC46">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E1271F9"/>
    <w:multiLevelType w:val="hybridMultilevel"/>
    <w:tmpl w:val="188E62B0"/>
    <w:lvl w:ilvl="0" w:tplc="2BBAFC46">
      <w:start w:val="2"/>
      <w:numFmt w:val="bullet"/>
      <w:lvlText w:val="–"/>
      <w:lvlJc w:val="left"/>
      <w:pPr>
        <w:ind w:left="1429" w:hanging="360"/>
      </w:pPr>
      <w:rPr>
        <w:rFonts w:ascii="Times New Roman" w:eastAsiaTheme="minorHAnsi"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E590CF5"/>
    <w:multiLevelType w:val="hybridMultilevel"/>
    <w:tmpl w:val="7F72D000"/>
    <w:lvl w:ilvl="0" w:tplc="2BBAFC4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132570F"/>
    <w:multiLevelType w:val="hybridMultilevel"/>
    <w:tmpl w:val="60E80422"/>
    <w:lvl w:ilvl="0" w:tplc="DF30B2AA">
      <w:numFmt w:val="bullet"/>
      <w:lvlText w:val="–"/>
      <w:lvlJc w:val="left"/>
      <w:pPr>
        <w:ind w:left="928"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55A267F7"/>
    <w:multiLevelType w:val="hybridMultilevel"/>
    <w:tmpl w:val="5F744472"/>
    <w:lvl w:ilvl="0" w:tplc="CCBE242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5" w15:restartNumberingAfterBreak="0">
    <w:nsid w:val="5BFD4D99"/>
    <w:multiLevelType w:val="hybridMultilevel"/>
    <w:tmpl w:val="45BE112C"/>
    <w:lvl w:ilvl="0" w:tplc="FDC89FF2">
      <w:start w:val="1"/>
      <w:numFmt w:val="decimal"/>
      <w:lvlText w:val="%1."/>
      <w:lvlJc w:val="left"/>
      <w:pPr>
        <w:ind w:left="2984" w:hanging="114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15:restartNumberingAfterBreak="0">
    <w:nsid w:val="5F505185"/>
    <w:multiLevelType w:val="hybridMultilevel"/>
    <w:tmpl w:val="6BA07AB6"/>
    <w:lvl w:ilvl="0" w:tplc="2BBAFC46">
      <w:start w:val="2"/>
      <w:numFmt w:val="bullet"/>
      <w:lvlText w:val="–"/>
      <w:lvlJc w:val="left"/>
      <w:pPr>
        <w:ind w:left="1496" w:hanging="360"/>
      </w:pPr>
      <w:rPr>
        <w:rFonts w:ascii="Times New Roman" w:eastAsiaTheme="minorHAnsi" w:hAnsi="Times New Roman" w:cs="Times New Roman" w:hint="default"/>
      </w:rPr>
    </w:lvl>
    <w:lvl w:ilvl="1" w:tplc="04220003" w:tentative="1">
      <w:start w:val="1"/>
      <w:numFmt w:val="bullet"/>
      <w:lvlText w:val="o"/>
      <w:lvlJc w:val="left"/>
      <w:pPr>
        <w:ind w:left="2008" w:hanging="360"/>
      </w:pPr>
      <w:rPr>
        <w:rFonts w:ascii="Courier New" w:hAnsi="Courier New" w:cs="Courier New" w:hint="default"/>
      </w:rPr>
    </w:lvl>
    <w:lvl w:ilvl="2" w:tplc="04220005" w:tentative="1">
      <w:start w:val="1"/>
      <w:numFmt w:val="bullet"/>
      <w:lvlText w:val=""/>
      <w:lvlJc w:val="left"/>
      <w:pPr>
        <w:ind w:left="2728" w:hanging="360"/>
      </w:pPr>
      <w:rPr>
        <w:rFonts w:ascii="Wingdings" w:hAnsi="Wingdings" w:hint="default"/>
      </w:rPr>
    </w:lvl>
    <w:lvl w:ilvl="3" w:tplc="04220001" w:tentative="1">
      <w:start w:val="1"/>
      <w:numFmt w:val="bullet"/>
      <w:lvlText w:val=""/>
      <w:lvlJc w:val="left"/>
      <w:pPr>
        <w:ind w:left="3448" w:hanging="360"/>
      </w:pPr>
      <w:rPr>
        <w:rFonts w:ascii="Symbol" w:hAnsi="Symbol" w:hint="default"/>
      </w:rPr>
    </w:lvl>
    <w:lvl w:ilvl="4" w:tplc="04220003" w:tentative="1">
      <w:start w:val="1"/>
      <w:numFmt w:val="bullet"/>
      <w:lvlText w:val="o"/>
      <w:lvlJc w:val="left"/>
      <w:pPr>
        <w:ind w:left="4168" w:hanging="360"/>
      </w:pPr>
      <w:rPr>
        <w:rFonts w:ascii="Courier New" w:hAnsi="Courier New" w:cs="Courier New" w:hint="default"/>
      </w:rPr>
    </w:lvl>
    <w:lvl w:ilvl="5" w:tplc="04220005" w:tentative="1">
      <w:start w:val="1"/>
      <w:numFmt w:val="bullet"/>
      <w:lvlText w:val=""/>
      <w:lvlJc w:val="left"/>
      <w:pPr>
        <w:ind w:left="4888" w:hanging="360"/>
      </w:pPr>
      <w:rPr>
        <w:rFonts w:ascii="Wingdings" w:hAnsi="Wingdings" w:hint="default"/>
      </w:rPr>
    </w:lvl>
    <w:lvl w:ilvl="6" w:tplc="04220001" w:tentative="1">
      <w:start w:val="1"/>
      <w:numFmt w:val="bullet"/>
      <w:lvlText w:val=""/>
      <w:lvlJc w:val="left"/>
      <w:pPr>
        <w:ind w:left="5608" w:hanging="360"/>
      </w:pPr>
      <w:rPr>
        <w:rFonts w:ascii="Symbol" w:hAnsi="Symbol" w:hint="default"/>
      </w:rPr>
    </w:lvl>
    <w:lvl w:ilvl="7" w:tplc="04220003" w:tentative="1">
      <w:start w:val="1"/>
      <w:numFmt w:val="bullet"/>
      <w:lvlText w:val="o"/>
      <w:lvlJc w:val="left"/>
      <w:pPr>
        <w:ind w:left="6328" w:hanging="360"/>
      </w:pPr>
      <w:rPr>
        <w:rFonts w:ascii="Courier New" w:hAnsi="Courier New" w:cs="Courier New" w:hint="default"/>
      </w:rPr>
    </w:lvl>
    <w:lvl w:ilvl="8" w:tplc="04220005" w:tentative="1">
      <w:start w:val="1"/>
      <w:numFmt w:val="bullet"/>
      <w:lvlText w:val=""/>
      <w:lvlJc w:val="left"/>
      <w:pPr>
        <w:ind w:left="7048" w:hanging="360"/>
      </w:pPr>
      <w:rPr>
        <w:rFonts w:ascii="Wingdings" w:hAnsi="Wingdings" w:hint="default"/>
      </w:rPr>
    </w:lvl>
  </w:abstractNum>
  <w:abstractNum w:abstractNumId="17" w15:restartNumberingAfterBreak="0">
    <w:nsid w:val="64EC0304"/>
    <w:multiLevelType w:val="hybridMultilevel"/>
    <w:tmpl w:val="7E8E7DA8"/>
    <w:lvl w:ilvl="0" w:tplc="2BBAFC46">
      <w:start w:val="2"/>
      <w:numFmt w:val="bullet"/>
      <w:lvlText w:val="–"/>
      <w:lvlJc w:val="left"/>
      <w:pPr>
        <w:ind w:left="1496" w:hanging="360"/>
      </w:pPr>
      <w:rPr>
        <w:rFonts w:ascii="Times New Roman" w:eastAsiaTheme="minorHAnsi" w:hAnsi="Times New Roman" w:cs="Times New Roman" w:hint="default"/>
      </w:rPr>
    </w:lvl>
    <w:lvl w:ilvl="1" w:tplc="04220003" w:tentative="1">
      <w:start w:val="1"/>
      <w:numFmt w:val="bullet"/>
      <w:lvlText w:val="o"/>
      <w:lvlJc w:val="left"/>
      <w:pPr>
        <w:ind w:left="2008" w:hanging="360"/>
      </w:pPr>
      <w:rPr>
        <w:rFonts w:ascii="Courier New" w:hAnsi="Courier New" w:cs="Courier New" w:hint="default"/>
      </w:rPr>
    </w:lvl>
    <w:lvl w:ilvl="2" w:tplc="04220005" w:tentative="1">
      <w:start w:val="1"/>
      <w:numFmt w:val="bullet"/>
      <w:lvlText w:val=""/>
      <w:lvlJc w:val="left"/>
      <w:pPr>
        <w:ind w:left="2728" w:hanging="360"/>
      </w:pPr>
      <w:rPr>
        <w:rFonts w:ascii="Wingdings" w:hAnsi="Wingdings" w:hint="default"/>
      </w:rPr>
    </w:lvl>
    <w:lvl w:ilvl="3" w:tplc="04220001" w:tentative="1">
      <w:start w:val="1"/>
      <w:numFmt w:val="bullet"/>
      <w:lvlText w:val=""/>
      <w:lvlJc w:val="left"/>
      <w:pPr>
        <w:ind w:left="3448" w:hanging="360"/>
      </w:pPr>
      <w:rPr>
        <w:rFonts w:ascii="Symbol" w:hAnsi="Symbol" w:hint="default"/>
      </w:rPr>
    </w:lvl>
    <w:lvl w:ilvl="4" w:tplc="04220003" w:tentative="1">
      <w:start w:val="1"/>
      <w:numFmt w:val="bullet"/>
      <w:lvlText w:val="o"/>
      <w:lvlJc w:val="left"/>
      <w:pPr>
        <w:ind w:left="4168" w:hanging="360"/>
      </w:pPr>
      <w:rPr>
        <w:rFonts w:ascii="Courier New" w:hAnsi="Courier New" w:cs="Courier New" w:hint="default"/>
      </w:rPr>
    </w:lvl>
    <w:lvl w:ilvl="5" w:tplc="04220005" w:tentative="1">
      <w:start w:val="1"/>
      <w:numFmt w:val="bullet"/>
      <w:lvlText w:val=""/>
      <w:lvlJc w:val="left"/>
      <w:pPr>
        <w:ind w:left="4888" w:hanging="360"/>
      </w:pPr>
      <w:rPr>
        <w:rFonts w:ascii="Wingdings" w:hAnsi="Wingdings" w:hint="default"/>
      </w:rPr>
    </w:lvl>
    <w:lvl w:ilvl="6" w:tplc="04220001" w:tentative="1">
      <w:start w:val="1"/>
      <w:numFmt w:val="bullet"/>
      <w:lvlText w:val=""/>
      <w:lvlJc w:val="left"/>
      <w:pPr>
        <w:ind w:left="5608" w:hanging="360"/>
      </w:pPr>
      <w:rPr>
        <w:rFonts w:ascii="Symbol" w:hAnsi="Symbol" w:hint="default"/>
      </w:rPr>
    </w:lvl>
    <w:lvl w:ilvl="7" w:tplc="04220003" w:tentative="1">
      <w:start w:val="1"/>
      <w:numFmt w:val="bullet"/>
      <w:lvlText w:val="o"/>
      <w:lvlJc w:val="left"/>
      <w:pPr>
        <w:ind w:left="6328" w:hanging="360"/>
      </w:pPr>
      <w:rPr>
        <w:rFonts w:ascii="Courier New" w:hAnsi="Courier New" w:cs="Courier New" w:hint="default"/>
      </w:rPr>
    </w:lvl>
    <w:lvl w:ilvl="8" w:tplc="04220005" w:tentative="1">
      <w:start w:val="1"/>
      <w:numFmt w:val="bullet"/>
      <w:lvlText w:val=""/>
      <w:lvlJc w:val="left"/>
      <w:pPr>
        <w:ind w:left="7048" w:hanging="360"/>
      </w:pPr>
      <w:rPr>
        <w:rFonts w:ascii="Wingdings" w:hAnsi="Wingdings" w:hint="default"/>
      </w:rPr>
    </w:lvl>
  </w:abstractNum>
  <w:abstractNum w:abstractNumId="18" w15:restartNumberingAfterBreak="0">
    <w:nsid w:val="65B10776"/>
    <w:multiLevelType w:val="hybridMultilevel"/>
    <w:tmpl w:val="9DE03986"/>
    <w:lvl w:ilvl="0" w:tplc="2BBAFC4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79911088"/>
    <w:multiLevelType w:val="hybridMultilevel"/>
    <w:tmpl w:val="B89254AA"/>
    <w:lvl w:ilvl="0" w:tplc="5ED0EE42">
      <w:start w:val="1"/>
      <w:numFmt w:val="bullet"/>
      <w:pStyle w:val="a"/>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6511AE"/>
    <w:multiLevelType w:val="hybridMultilevel"/>
    <w:tmpl w:val="07EA0312"/>
    <w:lvl w:ilvl="0" w:tplc="04220011">
      <w:start w:val="1"/>
      <w:numFmt w:val="decimal"/>
      <w:lvlText w:val="%1)"/>
      <w:lvlJc w:val="left"/>
      <w:pPr>
        <w:ind w:left="1429" w:hanging="360"/>
      </w:pPr>
    </w:lvl>
    <w:lvl w:ilvl="1" w:tplc="DF30B2AA">
      <w:numFmt w:val="bullet"/>
      <w:lvlText w:val="–"/>
      <w:lvlJc w:val="left"/>
      <w:pPr>
        <w:ind w:left="2929" w:hanging="1140"/>
      </w:pPr>
      <w:rPr>
        <w:rFonts w:ascii="Times New Roman" w:eastAsiaTheme="minorHAnsi" w:hAnsi="Times New Roman" w:cs="Times New Roman" w:hint="default"/>
      </w:rPr>
    </w:lvl>
    <w:lvl w:ilvl="2" w:tplc="2BBAFC46">
      <w:start w:val="2"/>
      <w:numFmt w:val="bullet"/>
      <w:lvlText w:val="–"/>
      <w:lvlJc w:val="left"/>
      <w:pPr>
        <w:ind w:left="3049" w:hanging="360"/>
      </w:pPr>
      <w:rPr>
        <w:rFonts w:ascii="Times New Roman" w:eastAsiaTheme="minorHAnsi" w:hAnsi="Times New Roman" w:cs="Times New Roman" w:hint="default"/>
      </w:r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16cid:durableId="77673277">
    <w:abstractNumId w:val="19"/>
  </w:num>
  <w:num w:numId="2" w16cid:durableId="1005129608">
    <w:abstractNumId w:val="13"/>
  </w:num>
  <w:num w:numId="3" w16cid:durableId="16090408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780459">
    <w:abstractNumId w:val="1"/>
  </w:num>
  <w:num w:numId="5" w16cid:durableId="568151357">
    <w:abstractNumId w:val="8"/>
  </w:num>
  <w:num w:numId="6" w16cid:durableId="754085336">
    <w:abstractNumId w:val="11"/>
  </w:num>
  <w:num w:numId="7" w16cid:durableId="1623610902">
    <w:abstractNumId w:val="20"/>
  </w:num>
  <w:num w:numId="8" w16cid:durableId="1438134029">
    <w:abstractNumId w:val="18"/>
  </w:num>
  <w:num w:numId="9" w16cid:durableId="973565821">
    <w:abstractNumId w:val="0"/>
  </w:num>
  <w:num w:numId="10" w16cid:durableId="1616208636">
    <w:abstractNumId w:val="2"/>
  </w:num>
  <w:num w:numId="11" w16cid:durableId="1754818828">
    <w:abstractNumId w:val="14"/>
  </w:num>
  <w:num w:numId="12" w16cid:durableId="30999206">
    <w:abstractNumId w:val="6"/>
  </w:num>
  <w:num w:numId="13" w16cid:durableId="157766993">
    <w:abstractNumId w:val="5"/>
  </w:num>
  <w:num w:numId="14" w16cid:durableId="1602177722">
    <w:abstractNumId w:val="4"/>
  </w:num>
  <w:num w:numId="15" w16cid:durableId="770514820">
    <w:abstractNumId w:val="12"/>
  </w:num>
  <w:num w:numId="16" w16cid:durableId="228462619">
    <w:abstractNumId w:val="10"/>
  </w:num>
  <w:num w:numId="17" w16cid:durableId="2116902923">
    <w:abstractNumId w:val="16"/>
  </w:num>
  <w:num w:numId="18" w16cid:durableId="1677491988">
    <w:abstractNumId w:val="17"/>
  </w:num>
  <w:num w:numId="19" w16cid:durableId="1432893844">
    <w:abstractNumId w:val="9"/>
  </w:num>
  <w:num w:numId="20" w16cid:durableId="1032610790">
    <w:abstractNumId w:val="7"/>
  </w:num>
  <w:num w:numId="21" w16cid:durableId="1055853283">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BFB"/>
    <w:rsid w:val="00056082"/>
    <w:rsid w:val="000C15FE"/>
    <w:rsid w:val="000D1636"/>
    <w:rsid w:val="000F3D5B"/>
    <w:rsid w:val="000F52D1"/>
    <w:rsid w:val="001428FF"/>
    <w:rsid w:val="0017496A"/>
    <w:rsid w:val="00175016"/>
    <w:rsid w:val="001C424B"/>
    <w:rsid w:val="001C660E"/>
    <w:rsid w:val="00233710"/>
    <w:rsid w:val="002853A2"/>
    <w:rsid w:val="003039F5"/>
    <w:rsid w:val="00320EC9"/>
    <w:rsid w:val="003225AC"/>
    <w:rsid w:val="00322660"/>
    <w:rsid w:val="003D17D0"/>
    <w:rsid w:val="003E68A5"/>
    <w:rsid w:val="00482C59"/>
    <w:rsid w:val="004A1F76"/>
    <w:rsid w:val="004C1823"/>
    <w:rsid w:val="004D6519"/>
    <w:rsid w:val="005665BA"/>
    <w:rsid w:val="00572625"/>
    <w:rsid w:val="00577237"/>
    <w:rsid w:val="006D2BFB"/>
    <w:rsid w:val="006F2969"/>
    <w:rsid w:val="007402FD"/>
    <w:rsid w:val="00750658"/>
    <w:rsid w:val="00762DBA"/>
    <w:rsid w:val="00776527"/>
    <w:rsid w:val="008672CE"/>
    <w:rsid w:val="008744F5"/>
    <w:rsid w:val="0087724D"/>
    <w:rsid w:val="008A40B1"/>
    <w:rsid w:val="00901EAC"/>
    <w:rsid w:val="009A0FDC"/>
    <w:rsid w:val="009F70EF"/>
    <w:rsid w:val="00A705C3"/>
    <w:rsid w:val="00A82A50"/>
    <w:rsid w:val="00AD5B3F"/>
    <w:rsid w:val="00B31A2C"/>
    <w:rsid w:val="00C5603F"/>
    <w:rsid w:val="00CB210D"/>
    <w:rsid w:val="00CC2A56"/>
    <w:rsid w:val="00CD6CD7"/>
    <w:rsid w:val="00D17F51"/>
    <w:rsid w:val="00D829E6"/>
    <w:rsid w:val="00E766A5"/>
    <w:rsid w:val="00EA5288"/>
    <w:rsid w:val="00EA73F0"/>
    <w:rsid w:val="00EF25F2"/>
    <w:rsid w:val="00EF3F86"/>
    <w:rsid w:val="00F04199"/>
    <w:rsid w:val="00F8427F"/>
    <w:rsid w:val="00FD1B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99437"/>
  <w15:docId w15:val="{0AF0FB4F-B58C-4CBE-87DB-A7F61C617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776527"/>
    <w:rPr>
      <w:iCs/>
      <w:sz w:val="21"/>
      <w:szCs w:val="21"/>
    </w:rPr>
  </w:style>
  <w:style w:type="paragraph" w:styleId="1">
    <w:name w:val="heading 1"/>
    <w:basedOn w:val="a0"/>
    <w:next w:val="a0"/>
    <w:link w:val="10"/>
    <w:uiPriority w:val="9"/>
    <w:qFormat/>
    <w:rsid w:val="00776527"/>
    <w:pPr>
      <w:pBdr>
        <w:top w:val="single" w:sz="12" w:space="1" w:color="EA157A" w:themeColor="accent2"/>
        <w:left w:val="single" w:sz="12" w:space="4" w:color="EA157A" w:themeColor="accent2"/>
        <w:bottom w:val="single" w:sz="12" w:space="1" w:color="EA157A" w:themeColor="accent2"/>
        <w:right w:val="single" w:sz="12" w:space="4" w:color="EA157A" w:themeColor="accent2"/>
      </w:pBdr>
      <w:shd w:val="clear" w:color="auto" w:fill="7FD13B" w:themeFill="accent1"/>
      <w:spacing w:line="240" w:lineRule="auto"/>
      <w:outlineLvl w:val="0"/>
    </w:pPr>
    <w:rPr>
      <w:rFonts w:asciiTheme="majorHAnsi" w:hAnsiTheme="majorHAnsi"/>
      <w:color w:val="FFFFFF"/>
      <w:sz w:val="28"/>
      <w:szCs w:val="38"/>
    </w:rPr>
  </w:style>
  <w:style w:type="paragraph" w:styleId="2">
    <w:name w:val="heading 2"/>
    <w:basedOn w:val="a0"/>
    <w:next w:val="a0"/>
    <w:link w:val="20"/>
    <w:uiPriority w:val="9"/>
    <w:unhideWhenUsed/>
    <w:qFormat/>
    <w:rsid w:val="00776527"/>
    <w:pPr>
      <w:spacing w:before="200" w:after="60" w:line="240" w:lineRule="auto"/>
      <w:contextualSpacing/>
      <w:outlineLvl w:val="1"/>
    </w:pPr>
    <w:rPr>
      <w:rFonts w:asciiTheme="majorHAnsi" w:eastAsiaTheme="majorEastAsia" w:hAnsiTheme="majorHAnsi" w:cstheme="majorBidi"/>
      <w:b/>
      <w:bCs/>
      <w:outline/>
      <w:color w:val="7FD13B" w:themeColor="accent1"/>
      <w:sz w:val="34"/>
      <w:szCs w:val="34"/>
      <w14:textOutline w14:w="9525" w14:cap="flat" w14:cmpd="sng" w14:algn="ctr">
        <w14:solidFill>
          <w14:schemeClr w14:val="accent1">
            <w14:lumMod w14:val="75000"/>
          </w14:schemeClr>
        </w14:solidFill>
        <w14:prstDash w14:val="solid"/>
        <w14:round/>
      </w14:textOutline>
      <w14:textFill>
        <w14:noFill/>
      </w14:textFill>
    </w:rPr>
  </w:style>
  <w:style w:type="paragraph" w:styleId="3">
    <w:name w:val="heading 3"/>
    <w:basedOn w:val="a0"/>
    <w:next w:val="a0"/>
    <w:link w:val="30"/>
    <w:uiPriority w:val="9"/>
    <w:unhideWhenUsed/>
    <w:qFormat/>
    <w:rsid w:val="00776527"/>
    <w:pPr>
      <w:spacing w:before="200" w:after="100" w:line="240" w:lineRule="auto"/>
      <w:contextualSpacing/>
      <w:outlineLvl w:val="2"/>
    </w:pPr>
    <w:rPr>
      <w:rFonts w:asciiTheme="majorHAnsi" w:eastAsiaTheme="majorEastAsia" w:hAnsiTheme="majorHAnsi" w:cstheme="majorBidi"/>
      <w:b/>
      <w:bCs/>
      <w:smallCaps/>
      <w:color w:val="AF0F5A" w:themeColor="accent2" w:themeShade="BF"/>
      <w:spacing w:val="24"/>
      <w:sz w:val="28"/>
      <w:szCs w:val="22"/>
    </w:rPr>
  </w:style>
  <w:style w:type="paragraph" w:styleId="4">
    <w:name w:val="heading 4"/>
    <w:basedOn w:val="a0"/>
    <w:next w:val="a0"/>
    <w:link w:val="40"/>
    <w:uiPriority w:val="9"/>
    <w:unhideWhenUsed/>
    <w:qFormat/>
    <w:rsid w:val="00776527"/>
    <w:pPr>
      <w:spacing w:before="200" w:after="100" w:line="240" w:lineRule="auto"/>
      <w:contextualSpacing/>
      <w:outlineLvl w:val="3"/>
    </w:pPr>
    <w:rPr>
      <w:rFonts w:asciiTheme="majorHAnsi" w:eastAsiaTheme="majorEastAsia" w:hAnsiTheme="majorHAnsi" w:cstheme="majorBidi"/>
      <w:b/>
      <w:bCs/>
      <w:color w:val="5EA226" w:themeColor="accent1" w:themeShade="BF"/>
      <w:sz w:val="24"/>
      <w:szCs w:val="22"/>
    </w:rPr>
  </w:style>
  <w:style w:type="paragraph" w:styleId="5">
    <w:name w:val="heading 5"/>
    <w:basedOn w:val="a0"/>
    <w:next w:val="a0"/>
    <w:link w:val="50"/>
    <w:uiPriority w:val="9"/>
    <w:unhideWhenUsed/>
    <w:qFormat/>
    <w:rsid w:val="00776527"/>
    <w:pPr>
      <w:spacing w:before="200" w:after="100" w:line="240" w:lineRule="auto"/>
      <w:contextualSpacing/>
      <w:outlineLvl w:val="4"/>
    </w:pPr>
    <w:rPr>
      <w:rFonts w:asciiTheme="majorHAnsi" w:eastAsiaTheme="majorEastAsia" w:hAnsiTheme="majorHAnsi" w:cstheme="majorBidi"/>
      <w:bCs/>
      <w:caps/>
      <w:color w:val="AF0F5A" w:themeColor="accent2" w:themeShade="BF"/>
      <w:sz w:val="22"/>
      <w:szCs w:val="22"/>
    </w:rPr>
  </w:style>
  <w:style w:type="paragraph" w:styleId="6">
    <w:name w:val="heading 6"/>
    <w:basedOn w:val="a0"/>
    <w:next w:val="a0"/>
    <w:link w:val="60"/>
    <w:uiPriority w:val="9"/>
    <w:unhideWhenUsed/>
    <w:qFormat/>
    <w:rsid w:val="00776527"/>
    <w:pPr>
      <w:spacing w:before="200" w:after="100" w:line="240" w:lineRule="auto"/>
      <w:contextualSpacing/>
      <w:outlineLvl w:val="5"/>
    </w:pPr>
    <w:rPr>
      <w:rFonts w:asciiTheme="majorHAnsi" w:eastAsiaTheme="majorEastAsia" w:hAnsiTheme="majorHAnsi" w:cstheme="majorBidi"/>
      <w:color w:val="5EA226" w:themeColor="accent1" w:themeShade="BF"/>
      <w:sz w:val="22"/>
      <w:szCs w:val="22"/>
    </w:rPr>
  </w:style>
  <w:style w:type="paragraph" w:styleId="7">
    <w:name w:val="heading 7"/>
    <w:basedOn w:val="a0"/>
    <w:next w:val="a0"/>
    <w:link w:val="70"/>
    <w:uiPriority w:val="9"/>
    <w:unhideWhenUsed/>
    <w:qFormat/>
    <w:rsid w:val="00776527"/>
    <w:pPr>
      <w:spacing w:before="200" w:after="100" w:line="240" w:lineRule="auto"/>
      <w:contextualSpacing/>
      <w:outlineLvl w:val="6"/>
    </w:pPr>
    <w:rPr>
      <w:rFonts w:asciiTheme="majorHAnsi" w:eastAsiaTheme="majorEastAsia" w:hAnsiTheme="majorHAnsi" w:cstheme="majorBidi"/>
      <w:color w:val="AF0F5A" w:themeColor="accent2" w:themeShade="BF"/>
      <w:sz w:val="22"/>
      <w:szCs w:val="22"/>
    </w:rPr>
  </w:style>
  <w:style w:type="paragraph" w:styleId="8">
    <w:name w:val="heading 8"/>
    <w:basedOn w:val="a0"/>
    <w:next w:val="a0"/>
    <w:link w:val="80"/>
    <w:uiPriority w:val="9"/>
    <w:unhideWhenUsed/>
    <w:qFormat/>
    <w:rsid w:val="00776527"/>
    <w:pPr>
      <w:spacing w:before="200" w:after="100" w:line="240" w:lineRule="auto"/>
      <w:contextualSpacing/>
      <w:outlineLvl w:val="7"/>
    </w:pPr>
    <w:rPr>
      <w:rFonts w:asciiTheme="majorHAnsi" w:eastAsiaTheme="majorEastAsia" w:hAnsiTheme="majorHAnsi" w:cstheme="majorBidi"/>
      <w:color w:val="7FD13B" w:themeColor="accent1"/>
      <w:sz w:val="22"/>
      <w:szCs w:val="22"/>
    </w:rPr>
  </w:style>
  <w:style w:type="paragraph" w:styleId="9">
    <w:name w:val="heading 9"/>
    <w:basedOn w:val="a0"/>
    <w:next w:val="a0"/>
    <w:link w:val="90"/>
    <w:uiPriority w:val="9"/>
    <w:unhideWhenUsed/>
    <w:qFormat/>
    <w:rsid w:val="00776527"/>
    <w:pPr>
      <w:spacing w:before="200" w:after="100" w:line="240" w:lineRule="auto"/>
      <w:contextualSpacing/>
      <w:outlineLvl w:val="8"/>
    </w:pPr>
    <w:rPr>
      <w:rFonts w:asciiTheme="majorHAnsi" w:eastAsiaTheme="majorEastAsia" w:hAnsiTheme="majorHAnsi" w:cstheme="majorBidi"/>
      <w:smallCaps/>
      <w:color w:val="EA157A" w:themeColor="accent2"/>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776527"/>
    <w:rPr>
      <w:rFonts w:asciiTheme="majorHAnsi" w:hAnsiTheme="majorHAnsi"/>
      <w:iCs/>
      <w:color w:val="FFFFFF"/>
      <w:sz w:val="28"/>
      <w:szCs w:val="38"/>
      <w:shd w:val="clear" w:color="auto" w:fill="7FD13B" w:themeFill="accent1"/>
    </w:rPr>
  </w:style>
  <w:style w:type="character" w:customStyle="1" w:styleId="20">
    <w:name w:val="Заголовок 2 Знак"/>
    <w:basedOn w:val="a1"/>
    <w:link w:val="2"/>
    <w:uiPriority w:val="9"/>
    <w:rsid w:val="00776527"/>
    <w:rPr>
      <w:rFonts w:asciiTheme="majorHAnsi" w:eastAsiaTheme="majorEastAsia" w:hAnsiTheme="majorHAnsi" w:cstheme="majorBidi"/>
      <w:b/>
      <w:bCs/>
      <w:iCs/>
      <w:outline/>
      <w:color w:val="7FD13B" w:themeColor="accent1"/>
      <w:sz w:val="34"/>
      <w:szCs w:val="34"/>
      <w14:textOutline w14:w="9525" w14:cap="flat" w14:cmpd="sng" w14:algn="ctr">
        <w14:solidFill>
          <w14:schemeClr w14:val="accent1">
            <w14:lumMod w14:val="75000"/>
          </w14:schemeClr>
        </w14:solidFill>
        <w14:prstDash w14:val="solid"/>
        <w14:round/>
      </w14:textOutline>
      <w14:textFill>
        <w14:noFill/>
      </w14:textFill>
    </w:rPr>
  </w:style>
  <w:style w:type="character" w:customStyle="1" w:styleId="30">
    <w:name w:val="Заголовок 3 Знак"/>
    <w:basedOn w:val="a1"/>
    <w:link w:val="3"/>
    <w:uiPriority w:val="9"/>
    <w:rsid w:val="00776527"/>
    <w:rPr>
      <w:rFonts w:asciiTheme="majorHAnsi" w:eastAsiaTheme="majorEastAsia" w:hAnsiTheme="majorHAnsi" w:cstheme="majorBidi"/>
      <w:b/>
      <w:bCs/>
      <w:iCs/>
      <w:smallCaps/>
      <w:color w:val="AF0F5A" w:themeColor="accent2" w:themeShade="BF"/>
      <w:spacing w:val="24"/>
      <w:sz w:val="28"/>
    </w:rPr>
  </w:style>
  <w:style w:type="character" w:customStyle="1" w:styleId="40">
    <w:name w:val="Заголовок 4 Знак"/>
    <w:basedOn w:val="a1"/>
    <w:link w:val="4"/>
    <w:uiPriority w:val="9"/>
    <w:rsid w:val="00776527"/>
    <w:rPr>
      <w:rFonts w:asciiTheme="majorHAnsi" w:eastAsiaTheme="majorEastAsia" w:hAnsiTheme="majorHAnsi" w:cstheme="majorBidi"/>
      <w:b/>
      <w:bCs/>
      <w:iCs/>
      <w:color w:val="5EA226" w:themeColor="accent1" w:themeShade="BF"/>
      <w:sz w:val="24"/>
    </w:rPr>
  </w:style>
  <w:style w:type="character" w:customStyle="1" w:styleId="50">
    <w:name w:val="Заголовок 5 Знак"/>
    <w:basedOn w:val="a1"/>
    <w:link w:val="5"/>
    <w:uiPriority w:val="9"/>
    <w:rsid w:val="00776527"/>
    <w:rPr>
      <w:rFonts w:asciiTheme="majorHAnsi" w:eastAsiaTheme="majorEastAsia" w:hAnsiTheme="majorHAnsi" w:cstheme="majorBidi"/>
      <w:bCs/>
      <w:iCs/>
      <w:caps/>
      <w:color w:val="AF0F5A" w:themeColor="accent2" w:themeShade="BF"/>
    </w:rPr>
  </w:style>
  <w:style w:type="character" w:customStyle="1" w:styleId="60">
    <w:name w:val="Заголовок 6 Знак"/>
    <w:basedOn w:val="a1"/>
    <w:link w:val="6"/>
    <w:uiPriority w:val="9"/>
    <w:rsid w:val="00776527"/>
    <w:rPr>
      <w:rFonts w:asciiTheme="majorHAnsi" w:eastAsiaTheme="majorEastAsia" w:hAnsiTheme="majorHAnsi" w:cstheme="majorBidi"/>
      <w:iCs/>
      <w:color w:val="5EA226" w:themeColor="accent1" w:themeShade="BF"/>
    </w:rPr>
  </w:style>
  <w:style w:type="character" w:customStyle="1" w:styleId="70">
    <w:name w:val="Заголовок 7 Знак"/>
    <w:basedOn w:val="a1"/>
    <w:link w:val="7"/>
    <w:uiPriority w:val="9"/>
    <w:rsid w:val="00776527"/>
    <w:rPr>
      <w:rFonts w:asciiTheme="majorHAnsi" w:eastAsiaTheme="majorEastAsia" w:hAnsiTheme="majorHAnsi" w:cstheme="majorBidi"/>
      <w:iCs/>
      <w:color w:val="AF0F5A" w:themeColor="accent2" w:themeShade="BF"/>
    </w:rPr>
  </w:style>
  <w:style w:type="character" w:customStyle="1" w:styleId="80">
    <w:name w:val="Заголовок 8 Знак"/>
    <w:basedOn w:val="a1"/>
    <w:link w:val="8"/>
    <w:uiPriority w:val="9"/>
    <w:rsid w:val="00776527"/>
    <w:rPr>
      <w:rFonts w:asciiTheme="majorHAnsi" w:eastAsiaTheme="majorEastAsia" w:hAnsiTheme="majorHAnsi" w:cstheme="majorBidi"/>
      <w:iCs/>
      <w:color w:val="7FD13B" w:themeColor="accent1"/>
    </w:rPr>
  </w:style>
  <w:style w:type="character" w:customStyle="1" w:styleId="90">
    <w:name w:val="Заголовок 9 Знак"/>
    <w:basedOn w:val="a1"/>
    <w:link w:val="9"/>
    <w:uiPriority w:val="9"/>
    <w:rsid w:val="00776527"/>
    <w:rPr>
      <w:rFonts w:asciiTheme="majorHAnsi" w:eastAsiaTheme="majorEastAsia" w:hAnsiTheme="majorHAnsi" w:cstheme="majorBidi"/>
      <w:iCs/>
      <w:smallCaps/>
      <w:color w:val="EA157A" w:themeColor="accent2"/>
      <w:sz w:val="20"/>
      <w:szCs w:val="21"/>
    </w:rPr>
  </w:style>
  <w:style w:type="paragraph" w:styleId="a4">
    <w:name w:val="caption"/>
    <w:basedOn w:val="a0"/>
    <w:next w:val="a0"/>
    <w:uiPriority w:val="35"/>
    <w:semiHidden/>
    <w:unhideWhenUsed/>
    <w:qFormat/>
    <w:rsid w:val="00776527"/>
    <w:rPr>
      <w:b/>
      <w:bCs/>
      <w:color w:val="AF0F5A" w:themeColor="accent2" w:themeShade="BF"/>
      <w:sz w:val="18"/>
      <w:szCs w:val="18"/>
    </w:rPr>
  </w:style>
  <w:style w:type="paragraph" w:styleId="a5">
    <w:name w:val="Title"/>
    <w:basedOn w:val="a0"/>
    <w:next w:val="a0"/>
    <w:link w:val="a6"/>
    <w:uiPriority w:val="10"/>
    <w:qFormat/>
    <w:rsid w:val="00776527"/>
    <w:pPr>
      <w:shd w:val="clear" w:color="auto" w:fill="FFFFFF" w:themeFill="background1"/>
      <w:spacing w:after="120" w:line="240" w:lineRule="auto"/>
    </w:pPr>
    <w:rPr>
      <w:rFonts w:asciiTheme="majorHAnsi" w:eastAsiaTheme="majorEastAsia" w:hAnsiTheme="majorHAnsi" w:cstheme="majorBidi"/>
      <w:b/>
      <w:color w:val="FFFFFF" w:themeColor="background1"/>
      <w:spacing w:val="10"/>
      <w:sz w:val="72"/>
      <w:szCs w:val="64"/>
      <w14:textOutline w14:w="13335" w14:cap="flat" w14:cmpd="sng" w14:algn="ctr">
        <w14:solidFill>
          <w14:schemeClr w14:val="accent1">
            <w14:lumMod w14:val="50000"/>
          </w14:schemeClr>
        </w14:solidFill>
        <w14:prstDash w14:val="solid"/>
        <w14:round/>
      </w14:textOutline>
    </w:rPr>
  </w:style>
  <w:style w:type="character" w:customStyle="1" w:styleId="a6">
    <w:name w:val="Назва Знак"/>
    <w:basedOn w:val="a1"/>
    <w:link w:val="a5"/>
    <w:uiPriority w:val="10"/>
    <w:rsid w:val="00776527"/>
    <w:rPr>
      <w:rFonts w:asciiTheme="majorHAnsi" w:eastAsiaTheme="majorEastAsia" w:hAnsiTheme="majorHAnsi" w:cstheme="majorBidi"/>
      <w:b/>
      <w:iCs/>
      <w:color w:val="FFFFFF" w:themeColor="background1"/>
      <w:spacing w:val="10"/>
      <w:sz w:val="72"/>
      <w:szCs w:val="64"/>
      <w:shd w:val="clear" w:color="auto" w:fill="FFFFFF" w:themeFill="background1"/>
      <w14:textOutline w14:w="13335" w14:cap="flat" w14:cmpd="sng" w14:algn="ctr">
        <w14:solidFill>
          <w14:schemeClr w14:val="accent1">
            <w14:lumMod w14:val="50000"/>
          </w14:schemeClr>
        </w14:solidFill>
        <w14:prstDash w14:val="solid"/>
        <w14:round/>
      </w14:textOutline>
    </w:rPr>
  </w:style>
  <w:style w:type="paragraph" w:styleId="a7">
    <w:name w:val="Subtitle"/>
    <w:basedOn w:val="a0"/>
    <w:next w:val="a0"/>
    <w:link w:val="a8"/>
    <w:uiPriority w:val="11"/>
    <w:qFormat/>
    <w:rsid w:val="00776527"/>
    <w:pPr>
      <w:spacing w:before="200" w:after="360" w:line="240" w:lineRule="auto"/>
    </w:pPr>
    <w:rPr>
      <w:rFonts w:asciiTheme="majorHAnsi" w:eastAsiaTheme="majorEastAsia" w:hAnsiTheme="majorHAnsi" w:cstheme="majorBidi"/>
      <w:color w:val="4E5B6F" w:themeColor="text2"/>
      <w:spacing w:val="20"/>
      <w:sz w:val="24"/>
      <w:szCs w:val="24"/>
    </w:rPr>
  </w:style>
  <w:style w:type="character" w:customStyle="1" w:styleId="a8">
    <w:name w:val="Підзаголовок Знак"/>
    <w:basedOn w:val="a1"/>
    <w:link w:val="a7"/>
    <w:uiPriority w:val="11"/>
    <w:rsid w:val="00776527"/>
    <w:rPr>
      <w:rFonts w:asciiTheme="majorHAnsi" w:eastAsiaTheme="majorEastAsia" w:hAnsiTheme="majorHAnsi" w:cstheme="majorBidi"/>
      <w:iCs/>
      <w:color w:val="4E5B6F" w:themeColor="text2"/>
      <w:spacing w:val="20"/>
      <w:sz w:val="24"/>
      <w:szCs w:val="24"/>
    </w:rPr>
  </w:style>
  <w:style w:type="character" w:styleId="a9">
    <w:name w:val="Strong"/>
    <w:uiPriority w:val="22"/>
    <w:qFormat/>
    <w:rsid w:val="00776527"/>
    <w:rPr>
      <w:b/>
      <w:bCs/>
      <w:spacing w:val="0"/>
    </w:rPr>
  </w:style>
  <w:style w:type="character" w:styleId="aa">
    <w:name w:val="Emphasis"/>
    <w:uiPriority w:val="20"/>
    <w:qFormat/>
    <w:rsid w:val="00776527"/>
    <w:rPr>
      <w:rFonts w:eastAsiaTheme="majorEastAsia" w:cstheme="majorBidi"/>
      <w:b/>
      <w:bCs/>
      <w:color w:val="AF0F5A" w:themeColor="accent2" w:themeShade="BF"/>
      <w:bdr w:val="single" w:sz="18" w:space="0" w:color="D6ECFF" w:themeColor="background2"/>
      <w:shd w:val="clear" w:color="auto" w:fill="D6ECFF" w:themeFill="background2"/>
    </w:rPr>
  </w:style>
  <w:style w:type="paragraph" w:styleId="ab">
    <w:name w:val="No Spacing"/>
    <w:basedOn w:val="a0"/>
    <w:link w:val="ac"/>
    <w:uiPriority w:val="1"/>
    <w:qFormat/>
    <w:rsid w:val="00776527"/>
    <w:pPr>
      <w:spacing w:after="0" w:line="240" w:lineRule="auto"/>
    </w:pPr>
  </w:style>
  <w:style w:type="character" w:customStyle="1" w:styleId="ac">
    <w:name w:val="Без інтервалів Знак"/>
    <w:basedOn w:val="a1"/>
    <w:link w:val="ab"/>
    <w:uiPriority w:val="1"/>
    <w:rsid w:val="00776527"/>
    <w:rPr>
      <w:iCs/>
      <w:sz w:val="21"/>
      <w:szCs w:val="21"/>
    </w:rPr>
  </w:style>
  <w:style w:type="paragraph" w:styleId="a">
    <w:name w:val="List Paragraph"/>
    <w:basedOn w:val="a0"/>
    <w:uiPriority w:val="34"/>
    <w:qFormat/>
    <w:rsid w:val="00776527"/>
    <w:pPr>
      <w:numPr>
        <w:numId w:val="1"/>
      </w:numPr>
      <w:contextualSpacing/>
    </w:pPr>
    <w:rPr>
      <w:sz w:val="22"/>
    </w:rPr>
  </w:style>
  <w:style w:type="paragraph" w:styleId="ad">
    <w:name w:val="Quote"/>
    <w:basedOn w:val="a0"/>
    <w:next w:val="a0"/>
    <w:link w:val="ae"/>
    <w:uiPriority w:val="29"/>
    <w:qFormat/>
    <w:rsid w:val="00776527"/>
    <w:rPr>
      <w:b/>
      <w:i/>
      <w:color w:val="EA157A" w:themeColor="accent2"/>
      <w:sz w:val="24"/>
    </w:rPr>
  </w:style>
  <w:style w:type="character" w:customStyle="1" w:styleId="ae">
    <w:name w:val="Цитата Знак"/>
    <w:basedOn w:val="a1"/>
    <w:link w:val="ad"/>
    <w:uiPriority w:val="29"/>
    <w:rsid w:val="00776527"/>
    <w:rPr>
      <w:b/>
      <w:i/>
      <w:iCs/>
      <w:color w:val="EA157A" w:themeColor="accent2"/>
      <w:sz w:val="24"/>
      <w:szCs w:val="21"/>
    </w:rPr>
  </w:style>
  <w:style w:type="paragraph" w:styleId="af">
    <w:name w:val="Intense Quote"/>
    <w:basedOn w:val="a0"/>
    <w:next w:val="a0"/>
    <w:link w:val="af0"/>
    <w:uiPriority w:val="30"/>
    <w:qFormat/>
    <w:rsid w:val="00776527"/>
    <w:pPr>
      <w:pBdr>
        <w:top w:val="dotted" w:sz="8" w:space="10" w:color="EA157A" w:themeColor="accent2"/>
        <w:bottom w:val="dotted" w:sz="8" w:space="10" w:color="EA157A" w:themeColor="accent2"/>
      </w:pBdr>
      <w:spacing w:line="300" w:lineRule="auto"/>
      <w:ind w:left="2160" w:right="2160"/>
      <w:jc w:val="center"/>
    </w:pPr>
    <w:rPr>
      <w:rFonts w:asciiTheme="majorHAnsi" w:eastAsiaTheme="majorEastAsia" w:hAnsiTheme="majorHAnsi" w:cstheme="majorBidi"/>
      <w:b/>
      <w:bCs/>
      <w:i/>
      <w:color w:val="EA157A" w:themeColor="accent2"/>
      <w:sz w:val="20"/>
      <w:szCs w:val="20"/>
    </w:rPr>
  </w:style>
  <w:style w:type="character" w:customStyle="1" w:styleId="af0">
    <w:name w:val="Насичена цитата Знак"/>
    <w:basedOn w:val="a1"/>
    <w:link w:val="af"/>
    <w:uiPriority w:val="30"/>
    <w:rsid w:val="00776527"/>
    <w:rPr>
      <w:rFonts w:asciiTheme="majorHAnsi" w:eastAsiaTheme="majorEastAsia" w:hAnsiTheme="majorHAnsi" w:cstheme="majorBidi"/>
      <w:b/>
      <w:bCs/>
      <w:i/>
      <w:iCs/>
      <w:color w:val="EA157A" w:themeColor="accent2"/>
      <w:sz w:val="20"/>
      <w:szCs w:val="20"/>
    </w:rPr>
  </w:style>
  <w:style w:type="character" w:styleId="af1">
    <w:name w:val="Subtle Emphasis"/>
    <w:uiPriority w:val="19"/>
    <w:qFormat/>
    <w:rsid w:val="00776527"/>
    <w:rPr>
      <w:rFonts w:asciiTheme="majorHAnsi" w:eastAsiaTheme="majorEastAsia" w:hAnsiTheme="majorHAnsi" w:cstheme="majorBidi"/>
      <w:b/>
      <w:i/>
      <w:color w:val="7FD13B" w:themeColor="accent1"/>
    </w:rPr>
  </w:style>
  <w:style w:type="character" w:styleId="af2">
    <w:name w:val="Intense Emphasis"/>
    <w:uiPriority w:val="21"/>
    <w:qFormat/>
    <w:rsid w:val="00776527"/>
    <w:rPr>
      <w:rFonts w:asciiTheme="majorHAnsi" w:eastAsiaTheme="majorEastAsia" w:hAnsiTheme="majorHAnsi" w:cstheme="majorBidi"/>
      <w:b/>
      <w:bCs/>
      <w:i/>
      <w:iCs/>
      <w:dstrike w:val="0"/>
      <w:color w:val="FFFFFF" w:themeColor="background1"/>
      <w:bdr w:val="single" w:sz="18" w:space="0" w:color="EA157A" w:themeColor="accent2"/>
      <w:shd w:val="clear" w:color="auto" w:fill="EA157A" w:themeFill="accent2"/>
      <w:vertAlign w:val="baseline"/>
    </w:rPr>
  </w:style>
  <w:style w:type="character" w:styleId="af3">
    <w:name w:val="Subtle Reference"/>
    <w:uiPriority w:val="31"/>
    <w:qFormat/>
    <w:rsid w:val="00776527"/>
    <w:rPr>
      <w:i/>
      <w:iCs/>
      <w:smallCaps/>
      <w:color w:val="EA157A" w:themeColor="accent2"/>
      <w:u w:color="EA157A" w:themeColor="accent2"/>
    </w:rPr>
  </w:style>
  <w:style w:type="character" w:styleId="af4">
    <w:name w:val="Intense Reference"/>
    <w:uiPriority w:val="32"/>
    <w:qFormat/>
    <w:rsid w:val="00776527"/>
    <w:rPr>
      <w:b/>
      <w:bCs/>
      <w:i/>
      <w:iCs/>
      <w:smallCaps/>
      <w:color w:val="EA157A" w:themeColor="accent2"/>
      <w:u w:color="EA157A" w:themeColor="accent2"/>
    </w:rPr>
  </w:style>
  <w:style w:type="character" w:styleId="af5">
    <w:name w:val="Book Title"/>
    <w:uiPriority w:val="33"/>
    <w:qFormat/>
    <w:rsid w:val="00776527"/>
    <w:rPr>
      <w:rFonts w:asciiTheme="majorHAnsi" w:eastAsiaTheme="majorEastAsia" w:hAnsiTheme="majorHAnsi" w:cstheme="majorBidi"/>
      <w:b/>
      <w:bCs/>
      <w:smallCaps/>
      <w:color w:val="EA157A" w:themeColor="accent2"/>
      <w:u w:val="single"/>
    </w:rPr>
  </w:style>
  <w:style w:type="paragraph" w:styleId="af6">
    <w:name w:val="TOC Heading"/>
    <w:basedOn w:val="1"/>
    <w:next w:val="a0"/>
    <w:uiPriority w:val="39"/>
    <w:semiHidden/>
    <w:unhideWhenUsed/>
    <w:qFormat/>
    <w:rsid w:val="00776527"/>
    <w:pPr>
      <w:outlineLvl w:val="9"/>
    </w:pPr>
  </w:style>
  <w:style w:type="paragraph" w:customStyle="1" w:styleId="rvps2">
    <w:name w:val="rvps2"/>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paragraph" w:customStyle="1" w:styleId="rvps17">
    <w:name w:val="rvps17"/>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character" w:customStyle="1" w:styleId="rvts64">
    <w:name w:val="rvts64"/>
    <w:basedOn w:val="a1"/>
    <w:rsid w:val="006D2BFB"/>
  </w:style>
  <w:style w:type="paragraph" w:customStyle="1" w:styleId="rvps7">
    <w:name w:val="rvps7"/>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character" w:customStyle="1" w:styleId="rvts9">
    <w:name w:val="rvts9"/>
    <w:basedOn w:val="a1"/>
    <w:rsid w:val="006D2BFB"/>
  </w:style>
  <w:style w:type="paragraph" w:customStyle="1" w:styleId="rvps6">
    <w:name w:val="rvps6"/>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character" w:customStyle="1" w:styleId="rvts23">
    <w:name w:val="rvts23"/>
    <w:basedOn w:val="a1"/>
    <w:rsid w:val="006D2BFB"/>
  </w:style>
  <w:style w:type="character" w:styleId="af7">
    <w:name w:val="Hyperlink"/>
    <w:basedOn w:val="a1"/>
    <w:uiPriority w:val="99"/>
    <w:unhideWhenUsed/>
    <w:rsid w:val="006D2BFB"/>
    <w:rPr>
      <w:color w:val="0000FF"/>
      <w:u w:val="single"/>
    </w:rPr>
  </w:style>
  <w:style w:type="character" w:customStyle="1" w:styleId="rvts15">
    <w:name w:val="rvts15"/>
    <w:basedOn w:val="a1"/>
    <w:rsid w:val="006D2BFB"/>
  </w:style>
  <w:style w:type="character" w:customStyle="1" w:styleId="rvts44">
    <w:name w:val="rvts44"/>
    <w:basedOn w:val="a1"/>
    <w:rsid w:val="006D2BFB"/>
  </w:style>
  <w:style w:type="paragraph" w:styleId="af8">
    <w:name w:val="Normal (Web)"/>
    <w:basedOn w:val="a0"/>
    <w:uiPriority w:val="99"/>
    <w:semiHidden/>
    <w:unhideWhenUsed/>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numbering" w:customStyle="1" w:styleId="11">
    <w:name w:val="Нет списка1"/>
    <w:next w:val="a3"/>
    <w:uiPriority w:val="99"/>
    <w:semiHidden/>
    <w:unhideWhenUsed/>
    <w:rsid w:val="006D2BFB"/>
  </w:style>
  <w:style w:type="character" w:customStyle="1" w:styleId="81">
    <w:name w:val="Основний текст (8)_"/>
    <w:link w:val="82"/>
    <w:locked/>
    <w:rsid w:val="006D2BFB"/>
    <w:rPr>
      <w:rFonts w:ascii="Times New Roman" w:eastAsia="Times New Roman" w:hAnsi="Times New Roman" w:cs="Times New Roman"/>
      <w:b/>
      <w:bCs/>
      <w:sz w:val="28"/>
      <w:szCs w:val="28"/>
      <w:shd w:val="clear" w:color="auto" w:fill="FFFFFF"/>
    </w:rPr>
  </w:style>
  <w:style w:type="paragraph" w:customStyle="1" w:styleId="82">
    <w:name w:val="Основний текст (8)"/>
    <w:basedOn w:val="a0"/>
    <w:link w:val="81"/>
    <w:rsid w:val="006D2BFB"/>
    <w:pPr>
      <w:widowControl w:val="0"/>
      <w:shd w:val="clear" w:color="auto" w:fill="FFFFFF"/>
      <w:spacing w:after="0" w:line="480" w:lineRule="exact"/>
    </w:pPr>
    <w:rPr>
      <w:rFonts w:ascii="Times New Roman" w:eastAsia="Times New Roman" w:hAnsi="Times New Roman" w:cs="Times New Roman"/>
      <w:b/>
      <w:bCs/>
      <w:iCs w:val="0"/>
      <w:sz w:val="28"/>
      <w:szCs w:val="28"/>
    </w:rPr>
  </w:style>
  <w:style w:type="paragraph" w:styleId="af9">
    <w:name w:val="header"/>
    <w:basedOn w:val="a0"/>
    <w:link w:val="afa"/>
    <w:uiPriority w:val="99"/>
    <w:unhideWhenUsed/>
    <w:rsid w:val="006D2BFB"/>
    <w:pPr>
      <w:tabs>
        <w:tab w:val="center" w:pos="4677"/>
        <w:tab w:val="right" w:pos="9355"/>
      </w:tabs>
      <w:spacing w:after="0" w:line="240" w:lineRule="auto"/>
    </w:pPr>
  </w:style>
  <w:style w:type="character" w:customStyle="1" w:styleId="afa">
    <w:name w:val="Верхній колонтитул Знак"/>
    <w:basedOn w:val="a1"/>
    <w:link w:val="af9"/>
    <w:uiPriority w:val="99"/>
    <w:rsid w:val="006D2BFB"/>
    <w:rPr>
      <w:iCs/>
      <w:sz w:val="21"/>
      <w:szCs w:val="21"/>
    </w:rPr>
  </w:style>
  <w:style w:type="paragraph" w:styleId="afb">
    <w:name w:val="footer"/>
    <w:basedOn w:val="a0"/>
    <w:link w:val="afc"/>
    <w:uiPriority w:val="99"/>
    <w:unhideWhenUsed/>
    <w:rsid w:val="006D2BFB"/>
    <w:pPr>
      <w:tabs>
        <w:tab w:val="center" w:pos="4677"/>
        <w:tab w:val="right" w:pos="9355"/>
      </w:tabs>
      <w:spacing w:after="0" w:line="240" w:lineRule="auto"/>
    </w:pPr>
  </w:style>
  <w:style w:type="character" w:customStyle="1" w:styleId="afc">
    <w:name w:val="Нижній колонтитул Знак"/>
    <w:basedOn w:val="a1"/>
    <w:link w:val="afb"/>
    <w:uiPriority w:val="99"/>
    <w:rsid w:val="006D2BFB"/>
    <w:rPr>
      <w:iCs/>
      <w:sz w:val="21"/>
      <w:szCs w:val="21"/>
    </w:rPr>
  </w:style>
  <w:style w:type="paragraph" w:customStyle="1" w:styleId="a50">
    <w:name w:val="a5"/>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paragraph" w:customStyle="1" w:styleId="afd">
    <w:name w:val="a"/>
    <w:basedOn w:val="a0"/>
    <w:rsid w:val="006D2BFB"/>
    <w:pPr>
      <w:spacing w:before="100" w:beforeAutospacing="1" w:after="100" w:afterAutospacing="1" w:line="240" w:lineRule="auto"/>
    </w:pPr>
    <w:rPr>
      <w:rFonts w:ascii="Times New Roman" w:eastAsia="Times New Roman" w:hAnsi="Times New Roman" w:cs="Times New Roman"/>
      <w:iCs w:val="0"/>
      <w:sz w:val="24"/>
      <w:szCs w:val="24"/>
      <w:lang w:eastAsia="uk-UA"/>
    </w:rPr>
  </w:style>
  <w:style w:type="table" w:styleId="afe">
    <w:name w:val="Table Grid"/>
    <w:basedOn w:val="a2"/>
    <w:uiPriority w:val="59"/>
    <w:rsid w:val="006D2B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0"/>
    <w:link w:val="aff0"/>
    <w:uiPriority w:val="99"/>
    <w:semiHidden/>
    <w:unhideWhenUsed/>
    <w:rsid w:val="006D2BFB"/>
    <w:pPr>
      <w:spacing w:after="0" w:line="240" w:lineRule="auto"/>
    </w:pPr>
    <w:rPr>
      <w:sz w:val="20"/>
      <w:szCs w:val="20"/>
    </w:rPr>
  </w:style>
  <w:style w:type="character" w:customStyle="1" w:styleId="aff0">
    <w:name w:val="Текст виноски Знак"/>
    <w:basedOn w:val="a1"/>
    <w:link w:val="aff"/>
    <w:uiPriority w:val="99"/>
    <w:semiHidden/>
    <w:rsid w:val="006D2BFB"/>
    <w:rPr>
      <w:iCs/>
      <w:sz w:val="20"/>
      <w:szCs w:val="20"/>
    </w:rPr>
  </w:style>
  <w:style w:type="character" w:styleId="aff1">
    <w:name w:val="footnote reference"/>
    <w:basedOn w:val="a1"/>
    <w:uiPriority w:val="99"/>
    <w:semiHidden/>
    <w:unhideWhenUsed/>
    <w:rsid w:val="006D2BFB"/>
    <w:rPr>
      <w:vertAlign w:val="superscript"/>
    </w:rPr>
  </w:style>
  <w:style w:type="character" w:styleId="aff2">
    <w:name w:val="annotation reference"/>
    <w:basedOn w:val="a1"/>
    <w:uiPriority w:val="99"/>
    <w:semiHidden/>
    <w:unhideWhenUsed/>
    <w:rsid w:val="00C5603F"/>
    <w:rPr>
      <w:sz w:val="16"/>
      <w:szCs w:val="16"/>
    </w:rPr>
  </w:style>
  <w:style w:type="paragraph" w:styleId="aff3">
    <w:name w:val="annotation text"/>
    <w:basedOn w:val="a0"/>
    <w:link w:val="aff4"/>
    <w:uiPriority w:val="99"/>
    <w:semiHidden/>
    <w:unhideWhenUsed/>
    <w:rsid w:val="00C5603F"/>
    <w:pPr>
      <w:spacing w:line="240" w:lineRule="auto"/>
    </w:pPr>
    <w:rPr>
      <w:sz w:val="20"/>
      <w:szCs w:val="20"/>
    </w:rPr>
  </w:style>
  <w:style w:type="character" w:customStyle="1" w:styleId="aff4">
    <w:name w:val="Текст примітки Знак"/>
    <w:basedOn w:val="a1"/>
    <w:link w:val="aff3"/>
    <w:uiPriority w:val="99"/>
    <w:semiHidden/>
    <w:rsid w:val="00C5603F"/>
    <w:rPr>
      <w:iCs/>
      <w:sz w:val="20"/>
      <w:szCs w:val="20"/>
    </w:rPr>
  </w:style>
  <w:style w:type="paragraph" w:styleId="aff5">
    <w:name w:val="annotation subject"/>
    <w:basedOn w:val="aff3"/>
    <w:next w:val="aff3"/>
    <w:link w:val="aff6"/>
    <w:uiPriority w:val="99"/>
    <w:semiHidden/>
    <w:unhideWhenUsed/>
    <w:rsid w:val="00C5603F"/>
    <w:rPr>
      <w:b/>
      <w:bCs/>
    </w:rPr>
  </w:style>
  <w:style w:type="character" w:customStyle="1" w:styleId="aff6">
    <w:name w:val="Тема примітки Знак"/>
    <w:basedOn w:val="aff4"/>
    <w:link w:val="aff5"/>
    <w:uiPriority w:val="99"/>
    <w:semiHidden/>
    <w:rsid w:val="00C5603F"/>
    <w:rPr>
      <w:b/>
      <w:bCs/>
      <w:iCs/>
      <w:sz w:val="20"/>
      <w:szCs w:val="20"/>
    </w:rPr>
  </w:style>
  <w:style w:type="paragraph" w:styleId="aff7">
    <w:name w:val="Balloon Text"/>
    <w:basedOn w:val="a0"/>
    <w:link w:val="aff8"/>
    <w:uiPriority w:val="99"/>
    <w:semiHidden/>
    <w:unhideWhenUsed/>
    <w:rsid w:val="00C5603F"/>
    <w:pPr>
      <w:spacing w:after="0" w:line="240" w:lineRule="auto"/>
    </w:pPr>
    <w:rPr>
      <w:rFonts w:ascii="Segoe UI" w:hAnsi="Segoe UI" w:cs="Segoe UI"/>
      <w:sz w:val="18"/>
      <w:szCs w:val="18"/>
    </w:rPr>
  </w:style>
  <w:style w:type="character" w:customStyle="1" w:styleId="aff8">
    <w:name w:val="Текст у виносці Знак"/>
    <w:basedOn w:val="a1"/>
    <w:link w:val="aff7"/>
    <w:uiPriority w:val="99"/>
    <w:semiHidden/>
    <w:rsid w:val="00C5603F"/>
    <w:rPr>
      <w:rFonts w:ascii="Segoe UI" w:hAnsi="Segoe UI" w:cs="Segoe U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C%D1%96%D1%81%D1%86%D0%B5%D0%B2%D0%B5_%D1%81%D0%B0%D0%BC%D0%BE%D0%B2%D1%80%D1%8F%D0%B4%D1%83%D0%B2%D0%B0%D0%BD%D0%BD%D1%8F" TargetMode="External"/><Relationship Id="rId18" Type="http://schemas.openxmlformats.org/officeDocument/2006/relationships/hyperlink" Target="http://ipk.edu.ua/wp-content/uploads/2019/05/" TargetMode="External"/><Relationship Id="rId26" Type="http://schemas.openxmlformats.org/officeDocument/2006/relationships/hyperlink" Target="http://zakon5.rada.gov.ua/laws/show/74/98-%D0%B2%D1%80" TargetMode="External"/><Relationship Id="rId39" Type="http://schemas.openxmlformats.org/officeDocument/2006/relationships/hyperlink" Target="https://nuczu.edu.ua/images/topmenu/%20science/" TargetMode="External"/><Relationship Id="rId3" Type="http://schemas.openxmlformats.org/officeDocument/2006/relationships/styles" Target="styles.xml"/><Relationship Id="rId21" Type="http://schemas.openxmlformats.org/officeDocument/2006/relationships/hyperlink" Target="https://zakon.rada.gov.ua/laws/show/5203-17" TargetMode="External"/><Relationship Id="rId34" Type="http://schemas.openxmlformats.org/officeDocument/2006/relationships/hyperlink" Target="https://www.kmu.gov.ua/%20" TargetMode="External"/><Relationship Id="rId42" Type="http://schemas.openxmlformats.org/officeDocument/2006/relationships/hyperlink" Target="http://www.ukrainegateway.org.ua/cisp/%20news.nsf/c350cde975b6be73c225755d00495127/062aee0a4db29bc5c22575df0032f31b?OpenDocument"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uk.wikipedia.org/wiki/%D0%94%D0%B5%D1%80%D0%B6%D0%B0%D0%B2%D0%BD%D0%B5_%D1%83%D0%BF%D1%80%D0%B0%D0%B2%D0%BB%D1%96%D0%BD%D0%BD%D1%8F" TargetMode="External"/><Relationship Id="rId17" Type="http://schemas.openxmlformats.org/officeDocument/2006/relationships/hyperlink" Target="http://kds.org.ua/blog/guchko-r-yu-tvorcha-robota-novi-informatsijni-tehnologii-vsuchasnomu-upravlinskomu%20protsesi" TargetMode="External"/><Relationship Id="rId25" Type="http://schemas.openxmlformats.org/officeDocument/2006/relationships/hyperlink" Target="http://zakon2.rada.gov.ua/laws/show/75/98" TargetMode="External"/><Relationship Id="rId33" Type="http://schemas.openxmlformats.org/officeDocument/2006/relationships/hyperlink" Target="http://zakon2.rada.gov.ua" TargetMode="External"/><Relationship Id="rId38" Type="http://schemas.openxmlformats.org/officeDocument/2006/relationships/hyperlink" Target="https://www.kmu.gov.ua/npas/246420577" TargetMode="External"/><Relationship Id="rId46" Type="http://schemas.openxmlformats.org/officeDocument/2006/relationships/hyperlink" Target="https://theinclusiveinternet.eiu.com/summary" TargetMode="External"/><Relationship Id="rId2" Type="http://schemas.openxmlformats.org/officeDocument/2006/relationships/numbering" Target="numbering.xml"/><Relationship Id="rId16" Type="http://schemas.openxmlformats.org/officeDocument/2006/relationships/hyperlink" Target="http://www.niss.gov.ua/%20information" TargetMode="External"/><Relationship Id="rId20" Type="http://schemas.openxmlformats.org/officeDocument/2006/relationships/hyperlink" Target="http://www.dknii.gov.ua/content/elektronneuryaduvannya-skriz-pryzmu-polskogo-dosvidu" TargetMode="External"/><Relationship Id="rId29" Type="http://schemas.openxmlformats.org/officeDocument/2006/relationships/hyperlink" Target="https://sites.google.com/site/wikiraine/ak-adaptuvatisa-v-italiie/kulturna-adaptasia" TargetMode="External"/><Relationship Id="rId41" Type="http://schemas.openxmlformats.org/officeDocument/2006/relationships/hyperlink" Target="http://elartu.tntu.edu.ua/"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4%D0%B5%D1%80%D0%B6%D0%B0%D0%B2%D0%BE%D1%82%D0%B2%D0%BE%D1%80%D0%B5%D0%BD%D0%BD%D1%8F" TargetMode="External"/><Relationship Id="rId24" Type="http://schemas.openxmlformats.org/officeDocument/2006/relationships/hyperlink" Target="http://zakon3.rada.gov.ua/laws/show/80/94" TargetMode="External"/><Relationship Id="rId32" Type="http://schemas.openxmlformats.org/officeDocument/2006/relationships/hyperlink" Target="http://www.nbuv.gov.ua/portal/%20soc_gum/pubupr/" TargetMode="External"/><Relationship Id="rId37" Type="http://schemas.openxmlformats.org/officeDocument/2006/relationships/hyperlink" Target="http://zakon4.rada.gov.ua/laws/show/828-2003-%D1%80" TargetMode="External"/><Relationship Id="rId40" Type="http://schemas.openxmlformats.org/officeDocument/2006/relationships/hyperlink" Target="http://zakon1.rada.gov.ua/laws/show/z1021-02/print1331022139701229" TargetMode="External"/><Relationship Id="rId45" Type="http://schemas.openxmlformats.org/officeDocument/2006/relationships/hyperlink" Target="http://www.economy.nayka.com.ua/pdf/8_2020/76.pdf%20&#1089;.11"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nbuv.gov.ua/old%20_jrn/Soc_Gum/%20Vcndtu/" TargetMode="External"/><Relationship Id="rId23" Type="http://schemas.openxmlformats.org/officeDocument/2006/relationships/hyperlink" Target="http://zakon.rada.gov.ua/cgi-bin/laws/main.cgi?nreg=2657-12" TargetMode="External"/><Relationship Id="rId28" Type="http://schemas.openxmlformats.org/officeDocument/2006/relationships/hyperlink" Target="http://www.dstszi.gov.ua" TargetMode="External"/><Relationship Id="rId36" Type="http://schemas.openxmlformats.org/officeDocument/2006/relationships/hyperlink" Target="http://nc.gov.ua/menu/e_projects/public_authorities/" TargetMode="External"/><Relationship Id="rId49" Type="http://schemas.openxmlformats.org/officeDocument/2006/relationships/footer" Target="footer1.xml"/><Relationship Id="rId10" Type="http://schemas.openxmlformats.org/officeDocument/2006/relationships/hyperlink" Target="https://uk.wikipedia.org/wiki/%D0%A1%D1%83%D1%81%D0%BF%D1%96%D0%BB%D1%8C%D0%BD%D1%96_%D0%B2%D1%96%D0%B4%D0%BD%D0%BE%D1%81%D0%B8%D0%BD%D0%B8" TargetMode="External"/><Relationship Id="rId19" Type="http://schemas.openxmlformats.org/officeDocument/2006/relationships/hyperlink" Target="http://archive.nbuv.gov.ua/portal/soc_gum/vdakk/2011_1/43.pdf" TargetMode="External"/><Relationship Id="rId31" Type="http://schemas.openxmlformats.org/officeDocument/2006/relationships/hyperlink" Target="http://www.nbuv.gov.ua/e-journals/ITZN/em5/content/08lsgtso.htm" TargetMode="External"/><Relationship Id="rId44" Type="http://schemas.openxmlformats.org/officeDocument/2006/relationships/hyperlink" Target="http://mdgukid.at.ua/%20publ/osnovni_naprjami_informatizaciji_v_ukrajini/1-1-0-6" TargetMode="External"/><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ukrinform.ua/tag-internet" TargetMode="External"/><Relationship Id="rId14" Type="http://schemas.openxmlformats.org/officeDocument/2006/relationships/hyperlink" Target="http://mdgukid.at.ua/publ/" TargetMode="External"/><Relationship Id="rId22" Type="http://schemas.openxmlformats.org/officeDocument/2006/relationships/hyperlink" Target="https://zakon.rada.gov.ua/laws/show/851-15" TargetMode="External"/><Relationship Id="rId27" Type="http://schemas.openxmlformats.org/officeDocument/2006/relationships/hyperlink" Target="http://www.nbuv.gov.ua/portal/Soc_Gum/Nvimvnau/2011_1/62_69.pdf" TargetMode="External"/><Relationship Id="rId30" Type="http://schemas.openxmlformats.org/officeDocument/2006/relationships/hyperlink" Target="http://www.nbuv.gov.ua/old_jrn/Soc_Gum/Perspekt/2011_2/Kusplyak.pdf" TargetMode="External"/><Relationship Id="rId35" Type="http://schemas.openxmlformats.org/officeDocument/2006/relationships/hyperlink" Target="https://zakon.rada.gov.ua/laws/show/856-2019" TargetMode="External"/><Relationship Id="rId43" Type="http://schemas.openxmlformats.org/officeDocument/2006/relationships/hyperlink" Target="https://ucci.org.ua/uploads/files/" TargetMode="External"/><Relationship Id="rId48" Type="http://schemas.openxmlformats.org/officeDocument/2006/relationships/header" Target="header2.xml"/><Relationship Id="rId8" Type="http://schemas.openxmlformats.org/officeDocument/2006/relationships/hyperlink" Target="http://zakon2.rada.gov.ua/laws/show/254%D0%BA/96-%D0%B2%D1%80" TargetMode="External"/><Relationship Id="rId51"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www.nbuv.gov.ua/old_jrn/Soc_Gum/Perspekt/2011_2" TargetMode="External"/><Relationship Id="rId2" Type="http://schemas.openxmlformats.org/officeDocument/2006/relationships/hyperlink" Target="http://www.politik.org.ua/vid/magcontent.php3?m=1&amp;n=67&amp;c=1532" TargetMode="External"/><Relationship Id="rId1" Type="http://schemas.openxmlformats.org/officeDocument/2006/relationships/hyperlink" Target="http://www.ukraine" TargetMode="External"/><Relationship Id="rId5" Type="http://schemas.openxmlformats.org/officeDocument/2006/relationships/hyperlink" Target="http://www.dy.nayka.com/ua/" TargetMode="External"/><Relationship Id="rId4" Type="http://schemas.openxmlformats.org/officeDocument/2006/relationships/hyperlink" Target="https://www.kmu.gov.ua/storage/app/uploads/public/5ee/39a/831/5ee39a8311f" TargetMode="External"/></Relationships>
</file>

<file path=word/theme/theme1.xml><?xml version="1.0" encoding="utf-8"?>
<a:theme xmlns:a="http://schemas.openxmlformats.org/drawingml/2006/main" name="Тема Office">
  <a:themeElements>
    <a:clrScheme name="Метро">
      <a:dk1>
        <a:sysClr val="windowText" lastClr="000000"/>
      </a:dk1>
      <a:lt1>
        <a:sysClr val="window" lastClr="FFFFFF"/>
      </a:lt1>
      <a:dk2>
        <a:srgbClr val="4E5B6F"/>
      </a:dk2>
      <a:lt2>
        <a:srgbClr val="D6ECFF"/>
      </a:lt2>
      <a:accent1>
        <a:srgbClr val="7FD13B"/>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Другая 1">
      <a:majorFont>
        <a:latin typeface="Freestyle Script"/>
        <a:ea typeface=""/>
        <a:cs typeface=""/>
      </a:majorFont>
      <a:minorFont>
        <a:latin typeface="Freestyle Script"/>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36538-E116-4CDD-A057-A05873399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131</Pages>
  <Words>149731</Words>
  <Characters>85348</Characters>
  <Application>Microsoft Office Word</Application>
  <DocSecurity>0</DocSecurity>
  <Lines>711</Lines>
  <Paragraphs>469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234610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Larysa</cp:lastModifiedBy>
  <cp:revision>3</cp:revision>
  <dcterms:created xsi:type="dcterms:W3CDTF">2021-12-06T08:17:00Z</dcterms:created>
  <dcterms:modified xsi:type="dcterms:W3CDTF">2025-12-01T14:07:00Z</dcterms:modified>
</cp:coreProperties>
</file>