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5D973F" w14:textId="77777777" w:rsidR="00614BAB" w:rsidRPr="009E251A" w:rsidRDefault="00614BAB" w:rsidP="00614BAB">
      <w:pPr>
        <w:spacing w:before="80" w:line="240" w:lineRule="auto"/>
        <w:jc w:val="center"/>
        <w:rPr>
          <w:rFonts w:ascii="Times New Roman" w:hAnsi="Times New Roman"/>
          <w:sz w:val="28"/>
          <w:szCs w:val="28"/>
        </w:rPr>
      </w:pPr>
      <w:proofErr w:type="spellStart"/>
      <w:r w:rsidRPr="009E251A">
        <w:rPr>
          <w:rFonts w:ascii="Times New Roman" w:hAnsi="Times New Roman"/>
          <w:sz w:val="28"/>
          <w:szCs w:val="28"/>
        </w:rPr>
        <w:t>Міністерство</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освіти</w:t>
      </w:r>
      <w:proofErr w:type="spellEnd"/>
      <w:r w:rsidRPr="009E251A">
        <w:rPr>
          <w:rFonts w:ascii="Times New Roman" w:hAnsi="Times New Roman"/>
          <w:sz w:val="28"/>
          <w:szCs w:val="28"/>
        </w:rPr>
        <w:t xml:space="preserve"> і науки </w:t>
      </w:r>
      <w:proofErr w:type="spellStart"/>
      <w:r w:rsidRPr="009E251A">
        <w:rPr>
          <w:rFonts w:ascii="Times New Roman" w:hAnsi="Times New Roman"/>
          <w:sz w:val="28"/>
          <w:szCs w:val="28"/>
        </w:rPr>
        <w:t>України</w:t>
      </w:r>
      <w:proofErr w:type="spellEnd"/>
    </w:p>
    <w:p w14:paraId="62801D42" w14:textId="77777777" w:rsidR="00614BAB" w:rsidRPr="009E251A" w:rsidRDefault="00614BAB" w:rsidP="00614BAB">
      <w:pPr>
        <w:spacing w:before="80" w:line="240" w:lineRule="auto"/>
        <w:jc w:val="center"/>
        <w:rPr>
          <w:rFonts w:ascii="Times New Roman" w:hAnsi="Times New Roman"/>
          <w:sz w:val="28"/>
          <w:szCs w:val="28"/>
        </w:rPr>
      </w:pPr>
      <w:proofErr w:type="spellStart"/>
      <w:r w:rsidRPr="009E251A">
        <w:rPr>
          <w:rFonts w:ascii="Times New Roman" w:hAnsi="Times New Roman"/>
          <w:sz w:val="28"/>
          <w:szCs w:val="28"/>
        </w:rPr>
        <w:t>Івано-Франківський</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національний</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технічний</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університет</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нафти</w:t>
      </w:r>
      <w:proofErr w:type="spellEnd"/>
      <w:r w:rsidRPr="009E251A">
        <w:rPr>
          <w:rFonts w:ascii="Times New Roman" w:hAnsi="Times New Roman"/>
          <w:sz w:val="28"/>
          <w:szCs w:val="28"/>
        </w:rPr>
        <w:t xml:space="preserve"> і газу</w:t>
      </w:r>
    </w:p>
    <w:p w14:paraId="67EF50DB" w14:textId="77777777" w:rsidR="00614BAB" w:rsidRPr="009E251A" w:rsidRDefault="00614BAB" w:rsidP="00614BAB">
      <w:pPr>
        <w:pStyle w:val="1"/>
        <w:spacing w:before="80" w:line="240" w:lineRule="auto"/>
        <w:jc w:val="center"/>
        <w:rPr>
          <w:rFonts w:ascii="Times New Roman" w:hAnsi="Times New Roman"/>
          <w:b w:val="0"/>
          <w:bCs w:val="0"/>
          <w:sz w:val="28"/>
          <w:szCs w:val="28"/>
        </w:rPr>
      </w:pPr>
      <w:r w:rsidRPr="009E251A">
        <w:rPr>
          <w:rFonts w:ascii="Times New Roman" w:hAnsi="Times New Roman"/>
          <w:b w:val="0"/>
          <w:bCs w:val="0"/>
          <w:caps/>
          <w:sz w:val="28"/>
          <w:szCs w:val="28"/>
        </w:rPr>
        <w:t>Кафедра публічного управління та адміністрування</w:t>
      </w:r>
    </w:p>
    <w:p w14:paraId="62FDC044" w14:textId="77777777" w:rsidR="00614BAB" w:rsidRPr="009E251A" w:rsidRDefault="00614BAB" w:rsidP="00614BAB">
      <w:pPr>
        <w:pStyle w:val="2"/>
        <w:spacing w:line="240" w:lineRule="auto"/>
        <w:rPr>
          <w:rFonts w:ascii="Times New Roman" w:hAnsi="Times New Roman"/>
          <w:sz w:val="28"/>
          <w:szCs w:val="28"/>
        </w:rPr>
      </w:pPr>
    </w:p>
    <w:p w14:paraId="3BC5E152" w14:textId="77777777" w:rsidR="00614BAB" w:rsidRPr="009E251A" w:rsidRDefault="00614BAB" w:rsidP="00614BAB">
      <w:pPr>
        <w:pStyle w:val="2"/>
        <w:spacing w:line="240" w:lineRule="auto"/>
        <w:jc w:val="center"/>
        <w:rPr>
          <w:rFonts w:ascii="Times New Roman" w:hAnsi="Times New Roman"/>
          <w:color w:val="000000"/>
          <w:sz w:val="32"/>
          <w:szCs w:val="32"/>
        </w:rPr>
      </w:pPr>
      <w:r>
        <w:rPr>
          <w:rFonts w:ascii="Times New Roman" w:hAnsi="Times New Roman"/>
          <w:color w:val="000000"/>
          <w:sz w:val="32"/>
          <w:szCs w:val="32"/>
        </w:rPr>
        <w:t xml:space="preserve">МАГІСТЕРСЬКА </w:t>
      </w:r>
      <w:r w:rsidRPr="009E251A">
        <w:rPr>
          <w:rFonts w:ascii="Times New Roman" w:hAnsi="Times New Roman"/>
          <w:color w:val="000000"/>
          <w:sz w:val="32"/>
          <w:szCs w:val="32"/>
        </w:rPr>
        <w:t>РОБОТА</w:t>
      </w:r>
    </w:p>
    <w:p w14:paraId="3161E0DB" w14:textId="77777777" w:rsidR="00614BAB" w:rsidRPr="009E251A" w:rsidRDefault="00614BAB" w:rsidP="00614BAB">
      <w:pPr>
        <w:spacing w:line="240" w:lineRule="auto"/>
        <w:rPr>
          <w:rFonts w:ascii="Times New Roman" w:hAnsi="Times New Roman"/>
          <w:sz w:val="40"/>
          <w:szCs w:val="40"/>
        </w:rPr>
      </w:pPr>
    </w:p>
    <w:p w14:paraId="12FBF1C6" w14:textId="4195E813" w:rsidR="00614BAB" w:rsidRPr="009411D1" w:rsidRDefault="00614BAB" w:rsidP="00614BAB">
      <w:pPr>
        <w:pStyle w:val="6"/>
        <w:jc w:val="center"/>
        <w:rPr>
          <w:sz w:val="36"/>
          <w:szCs w:val="36"/>
          <w:lang w:val="uk-UA"/>
        </w:rPr>
      </w:pPr>
      <w:r w:rsidRPr="009411D1">
        <w:rPr>
          <w:sz w:val="36"/>
          <w:szCs w:val="36"/>
          <w:lang w:val="uk-UA"/>
        </w:rPr>
        <w:t>Тема: «</w:t>
      </w:r>
      <w:r w:rsidRPr="00614BAB">
        <w:rPr>
          <w:sz w:val="36"/>
          <w:szCs w:val="36"/>
          <w:lang w:val="uk-UA"/>
        </w:rPr>
        <w:t>Основні інституції Європейського Союзу та їх співпраця з Україною</w:t>
      </w:r>
      <w:r>
        <w:rPr>
          <w:sz w:val="36"/>
          <w:szCs w:val="36"/>
          <w:lang w:val="uk-UA"/>
        </w:rPr>
        <w:t>»</w:t>
      </w:r>
    </w:p>
    <w:p w14:paraId="667705F4" w14:textId="77777777" w:rsidR="00614BAB" w:rsidRPr="009411D1" w:rsidRDefault="00614BAB" w:rsidP="00614BAB">
      <w:pPr>
        <w:pStyle w:val="6"/>
        <w:rPr>
          <w:sz w:val="36"/>
          <w:szCs w:val="36"/>
          <w:lang w:val="uk-UA"/>
        </w:rPr>
      </w:pPr>
    </w:p>
    <w:p w14:paraId="7F2C5759" w14:textId="77777777" w:rsidR="00614BAB" w:rsidRPr="006F33BA" w:rsidRDefault="00614BAB" w:rsidP="00614BAB">
      <w:pPr>
        <w:pStyle w:val="6"/>
        <w:jc w:val="center"/>
        <w:rPr>
          <w:sz w:val="28"/>
          <w:szCs w:val="28"/>
          <w:lang w:val="uk-UA"/>
        </w:rPr>
      </w:pPr>
      <w:r w:rsidRPr="009E251A">
        <w:rPr>
          <w:sz w:val="28"/>
          <w:szCs w:val="28"/>
          <w:lang w:val="uk-UA"/>
        </w:rPr>
        <w:t>Спеціальність</w:t>
      </w:r>
      <w:r w:rsidRPr="009E251A">
        <w:rPr>
          <w:sz w:val="28"/>
          <w:szCs w:val="28"/>
        </w:rPr>
        <w:t xml:space="preserve"> </w:t>
      </w:r>
      <w:r w:rsidRPr="009E251A">
        <w:rPr>
          <w:sz w:val="28"/>
          <w:szCs w:val="28"/>
          <w:lang w:val="uk-UA"/>
        </w:rPr>
        <w:t xml:space="preserve">281 </w:t>
      </w:r>
      <w:r>
        <w:rPr>
          <w:sz w:val="28"/>
          <w:szCs w:val="28"/>
        </w:rPr>
        <w:t>–</w:t>
      </w:r>
      <w:r w:rsidRPr="009E251A">
        <w:rPr>
          <w:sz w:val="28"/>
          <w:szCs w:val="28"/>
          <w:lang w:val="uk-UA"/>
        </w:rPr>
        <w:t xml:space="preserve"> </w:t>
      </w:r>
      <w:r>
        <w:rPr>
          <w:sz w:val="28"/>
          <w:szCs w:val="28"/>
          <w:lang w:val="uk-UA"/>
        </w:rPr>
        <w:t>«</w:t>
      </w:r>
      <w:r w:rsidRPr="009E251A">
        <w:rPr>
          <w:sz w:val="28"/>
          <w:szCs w:val="28"/>
          <w:lang w:val="uk-UA"/>
        </w:rPr>
        <w:t>Публічне управління та адміністрування</w:t>
      </w:r>
      <w:r>
        <w:rPr>
          <w:sz w:val="28"/>
          <w:szCs w:val="28"/>
          <w:lang w:val="uk-UA"/>
        </w:rPr>
        <w:t>»</w:t>
      </w:r>
    </w:p>
    <w:p w14:paraId="631FFF3F" w14:textId="77777777" w:rsidR="00614BAB" w:rsidRPr="009E251A" w:rsidRDefault="00614BAB" w:rsidP="00614BAB">
      <w:pPr>
        <w:spacing w:line="240" w:lineRule="auto"/>
        <w:rPr>
          <w:rFonts w:ascii="Times New Roman" w:hAnsi="Times New Roman"/>
        </w:rPr>
      </w:pPr>
    </w:p>
    <w:p w14:paraId="5D8FEEEC" w14:textId="77777777" w:rsidR="00614BAB" w:rsidRPr="009E251A" w:rsidRDefault="00614BAB" w:rsidP="00614BAB">
      <w:pPr>
        <w:spacing w:line="240" w:lineRule="auto"/>
        <w:ind w:left="540" w:right="585"/>
        <w:jc w:val="both"/>
        <w:rPr>
          <w:rFonts w:ascii="Times New Roman" w:hAnsi="Times New Roman"/>
          <w:sz w:val="28"/>
          <w:szCs w:val="28"/>
        </w:rPr>
      </w:pPr>
      <w:proofErr w:type="spellStart"/>
      <w:r w:rsidRPr="009E251A">
        <w:rPr>
          <w:rFonts w:ascii="Times New Roman" w:hAnsi="Times New Roman"/>
          <w:sz w:val="28"/>
          <w:szCs w:val="28"/>
        </w:rPr>
        <w:t>Дипломна</w:t>
      </w:r>
      <w:proofErr w:type="spellEnd"/>
      <w:r w:rsidRPr="009E251A">
        <w:rPr>
          <w:rFonts w:ascii="Times New Roman" w:hAnsi="Times New Roman"/>
          <w:sz w:val="28"/>
          <w:szCs w:val="28"/>
        </w:rPr>
        <w:t xml:space="preserve"> робота </w:t>
      </w:r>
      <w:proofErr w:type="spellStart"/>
      <w:r w:rsidRPr="009E251A">
        <w:rPr>
          <w:rFonts w:ascii="Times New Roman" w:hAnsi="Times New Roman"/>
          <w:sz w:val="28"/>
          <w:szCs w:val="28"/>
        </w:rPr>
        <w:t>містить</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результати</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власних</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досліджень</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Усі</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текстові</w:t>
      </w:r>
      <w:proofErr w:type="spellEnd"/>
      <w:r w:rsidRPr="009E251A">
        <w:rPr>
          <w:rFonts w:ascii="Times New Roman" w:hAnsi="Times New Roman"/>
          <w:sz w:val="28"/>
          <w:szCs w:val="28"/>
        </w:rPr>
        <w:t xml:space="preserve"> та </w:t>
      </w:r>
      <w:proofErr w:type="spellStart"/>
      <w:r w:rsidRPr="009E251A">
        <w:rPr>
          <w:rFonts w:ascii="Times New Roman" w:hAnsi="Times New Roman"/>
          <w:sz w:val="28"/>
          <w:szCs w:val="28"/>
        </w:rPr>
        <w:t>графічні</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запозичення</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мають</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посилання</w:t>
      </w:r>
      <w:proofErr w:type="spellEnd"/>
      <w:r w:rsidRPr="009E251A">
        <w:rPr>
          <w:rFonts w:ascii="Times New Roman" w:hAnsi="Times New Roman"/>
          <w:sz w:val="28"/>
          <w:szCs w:val="28"/>
        </w:rPr>
        <w:t xml:space="preserve"> на </w:t>
      </w:r>
      <w:proofErr w:type="spellStart"/>
      <w:r w:rsidRPr="009E251A">
        <w:rPr>
          <w:rFonts w:ascii="Times New Roman" w:hAnsi="Times New Roman"/>
          <w:sz w:val="28"/>
          <w:szCs w:val="28"/>
        </w:rPr>
        <w:t>відповідне</w:t>
      </w:r>
      <w:proofErr w:type="spellEnd"/>
      <w:r w:rsidRPr="009E251A">
        <w:rPr>
          <w:rFonts w:ascii="Times New Roman" w:hAnsi="Times New Roman"/>
          <w:sz w:val="28"/>
          <w:szCs w:val="28"/>
        </w:rPr>
        <w:t xml:space="preserve"> </w:t>
      </w:r>
      <w:proofErr w:type="spellStart"/>
      <w:r w:rsidRPr="009E251A">
        <w:rPr>
          <w:rFonts w:ascii="Times New Roman" w:hAnsi="Times New Roman"/>
          <w:sz w:val="28"/>
          <w:szCs w:val="28"/>
        </w:rPr>
        <w:t>джерело</w:t>
      </w:r>
      <w:proofErr w:type="spellEnd"/>
      <w:r w:rsidRPr="009E251A">
        <w:rPr>
          <w:rFonts w:ascii="Times New Roman" w:hAnsi="Times New Roman"/>
          <w:sz w:val="28"/>
          <w:szCs w:val="28"/>
        </w:rPr>
        <w:t>.</w:t>
      </w:r>
    </w:p>
    <w:p w14:paraId="75CDC82C" w14:textId="77777777" w:rsidR="00614BAB" w:rsidRPr="009E251A" w:rsidRDefault="00614BAB" w:rsidP="00614BAB">
      <w:pPr>
        <w:spacing w:line="240" w:lineRule="auto"/>
        <w:rPr>
          <w:rFonts w:ascii="Times New Roman" w:hAnsi="Times New Roman"/>
        </w:rPr>
      </w:pPr>
    </w:p>
    <w:tbl>
      <w:tblPr>
        <w:tblW w:w="0" w:type="auto"/>
        <w:tblInd w:w="108" w:type="dxa"/>
        <w:tblLook w:val="0000" w:firstRow="0" w:lastRow="0" w:firstColumn="0" w:lastColumn="0" w:noHBand="0" w:noVBand="0"/>
      </w:tblPr>
      <w:tblGrid>
        <w:gridCol w:w="2340"/>
        <w:gridCol w:w="3724"/>
        <w:gridCol w:w="236"/>
        <w:gridCol w:w="3060"/>
      </w:tblGrid>
      <w:tr w:rsidR="00614BAB" w:rsidRPr="009E251A" w14:paraId="1C8BFBD9" w14:textId="77777777" w:rsidTr="00C13911">
        <w:trPr>
          <w:trHeight w:val="213"/>
        </w:trPr>
        <w:tc>
          <w:tcPr>
            <w:tcW w:w="2340" w:type="dxa"/>
            <w:vAlign w:val="bottom"/>
          </w:tcPr>
          <w:p w14:paraId="72852429" w14:textId="77777777" w:rsidR="00614BAB" w:rsidRPr="009E251A" w:rsidRDefault="00614BAB" w:rsidP="00C13911">
            <w:pPr>
              <w:spacing w:line="240" w:lineRule="auto"/>
              <w:rPr>
                <w:rFonts w:ascii="Times New Roman" w:hAnsi="Times New Roman"/>
                <w:sz w:val="28"/>
                <w:szCs w:val="28"/>
              </w:rPr>
            </w:pPr>
            <w:r w:rsidRPr="009E251A">
              <w:rPr>
                <w:rFonts w:ascii="Times New Roman" w:hAnsi="Times New Roman"/>
                <w:sz w:val="28"/>
                <w:szCs w:val="28"/>
              </w:rPr>
              <w:t>Слухач</w:t>
            </w:r>
          </w:p>
        </w:tc>
        <w:tc>
          <w:tcPr>
            <w:tcW w:w="3724" w:type="dxa"/>
            <w:tcBorders>
              <w:bottom w:val="single" w:sz="6" w:space="0" w:color="auto"/>
            </w:tcBorders>
          </w:tcPr>
          <w:p w14:paraId="78C9338D" w14:textId="77777777" w:rsidR="00614BAB" w:rsidRPr="009E251A" w:rsidRDefault="00614BAB" w:rsidP="00C13911">
            <w:pPr>
              <w:spacing w:line="240" w:lineRule="auto"/>
              <w:rPr>
                <w:rFonts w:ascii="Times New Roman" w:hAnsi="Times New Roman"/>
              </w:rPr>
            </w:pPr>
          </w:p>
        </w:tc>
        <w:tc>
          <w:tcPr>
            <w:tcW w:w="236" w:type="dxa"/>
          </w:tcPr>
          <w:p w14:paraId="59CB8F66" w14:textId="77777777" w:rsidR="00614BAB" w:rsidRPr="009E251A" w:rsidRDefault="00614BAB" w:rsidP="00C13911">
            <w:pPr>
              <w:spacing w:line="240" w:lineRule="auto"/>
              <w:rPr>
                <w:rFonts w:ascii="Times New Roman" w:hAnsi="Times New Roman"/>
              </w:rPr>
            </w:pPr>
          </w:p>
        </w:tc>
        <w:tc>
          <w:tcPr>
            <w:tcW w:w="3060" w:type="dxa"/>
            <w:tcBorders>
              <w:bottom w:val="single" w:sz="6" w:space="0" w:color="auto"/>
            </w:tcBorders>
          </w:tcPr>
          <w:p w14:paraId="71491A89" w14:textId="4059C288" w:rsidR="00614BAB" w:rsidRPr="009E251A" w:rsidRDefault="00614BAB" w:rsidP="00C13911">
            <w:pPr>
              <w:pStyle w:val="9"/>
              <w:jc w:val="center"/>
              <w:rPr>
                <w:rFonts w:ascii="Times New Roman" w:hAnsi="Times New Roman"/>
                <w:i/>
                <w:sz w:val="28"/>
                <w:szCs w:val="28"/>
                <w:lang w:val="uk-UA"/>
              </w:rPr>
            </w:pPr>
            <w:r>
              <w:rPr>
                <w:rFonts w:ascii="Times New Roman" w:hAnsi="Times New Roman"/>
                <w:i/>
                <w:sz w:val="28"/>
                <w:szCs w:val="28"/>
                <w:lang w:val="uk-UA"/>
              </w:rPr>
              <w:t>І</w:t>
            </w:r>
            <w:r w:rsidRPr="009E251A">
              <w:rPr>
                <w:rFonts w:ascii="Times New Roman" w:hAnsi="Times New Roman"/>
                <w:i/>
                <w:sz w:val="28"/>
                <w:szCs w:val="28"/>
                <w:lang w:val="uk-UA"/>
              </w:rPr>
              <w:t>.</w:t>
            </w:r>
            <w:r>
              <w:rPr>
                <w:rFonts w:ascii="Times New Roman" w:hAnsi="Times New Roman"/>
                <w:i/>
                <w:sz w:val="28"/>
                <w:szCs w:val="28"/>
                <w:lang w:val="uk-UA"/>
              </w:rPr>
              <w:t>С</w:t>
            </w:r>
            <w:r w:rsidRPr="009E251A">
              <w:rPr>
                <w:rFonts w:ascii="Times New Roman" w:hAnsi="Times New Roman"/>
                <w:i/>
                <w:sz w:val="28"/>
                <w:szCs w:val="28"/>
                <w:lang w:val="uk-UA"/>
              </w:rPr>
              <w:t xml:space="preserve">. </w:t>
            </w:r>
            <w:r>
              <w:rPr>
                <w:rFonts w:ascii="Times New Roman" w:hAnsi="Times New Roman"/>
                <w:i/>
                <w:sz w:val="28"/>
                <w:szCs w:val="28"/>
                <w:lang w:val="uk-UA"/>
              </w:rPr>
              <w:t>Білоконь</w:t>
            </w:r>
          </w:p>
        </w:tc>
      </w:tr>
      <w:tr w:rsidR="00614BAB" w:rsidRPr="009E251A" w14:paraId="48BFC52F" w14:textId="77777777" w:rsidTr="00C13911">
        <w:tc>
          <w:tcPr>
            <w:tcW w:w="2340" w:type="dxa"/>
            <w:vAlign w:val="bottom"/>
          </w:tcPr>
          <w:p w14:paraId="414973E5" w14:textId="77777777" w:rsidR="00614BAB" w:rsidRPr="009E251A" w:rsidRDefault="00614BAB" w:rsidP="00C13911">
            <w:pPr>
              <w:spacing w:line="240" w:lineRule="auto"/>
              <w:rPr>
                <w:rFonts w:ascii="Times New Roman" w:hAnsi="Times New Roman"/>
              </w:rPr>
            </w:pPr>
          </w:p>
        </w:tc>
        <w:tc>
          <w:tcPr>
            <w:tcW w:w="3724" w:type="dxa"/>
            <w:tcBorders>
              <w:top w:val="single" w:sz="6" w:space="0" w:color="auto"/>
            </w:tcBorders>
          </w:tcPr>
          <w:p w14:paraId="39EFFDA5" w14:textId="77777777" w:rsidR="00614BAB" w:rsidRPr="009E251A" w:rsidRDefault="00614BAB" w:rsidP="00C13911">
            <w:pPr>
              <w:spacing w:line="240" w:lineRule="auto"/>
              <w:jc w:val="center"/>
              <w:rPr>
                <w:rFonts w:ascii="Times New Roman" w:hAnsi="Times New Roman"/>
                <w:sz w:val="20"/>
              </w:rPr>
            </w:pPr>
            <w:proofErr w:type="spellStart"/>
            <w:r w:rsidRPr="009E251A">
              <w:rPr>
                <w:rFonts w:ascii="Times New Roman" w:hAnsi="Times New Roman"/>
                <w:sz w:val="20"/>
              </w:rPr>
              <w:t>особистий</w:t>
            </w:r>
            <w:proofErr w:type="spellEnd"/>
            <w:r w:rsidRPr="009E251A">
              <w:rPr>
                <w:rFonts w:ascii="Times New Roman" w:hAnsi="Times New Roman"/>
                <w:sz w:val="20"/>
              </w:rPr>
              <w:t xml:space="preserve"> </w:t>
            </w:r>
            <w:proofErr w:type="spellStart"/>
            <w:r w:rsidRPr="009E251A">
              <w:rPr>
                <w:rFonts w:ascii="Times New Roman" w:hAnsi="Times New Roman"/>
                <w:sz w:val="20"/>
              </w:rPr>
              <w:t>підпис</w:t>
            </w:r>
            <w:proofErr w:type="spellEnd"/>
            <w:r w:rsidRPr="009E251A">
              <w:rPr>
                <w:rFonts w:ascii="Times New Roman" w:hAnsi="Times New Roman"/>
                <w:sz w:val="20"/>
              </w:rPr>
              <w:t>, дата</w:t>
            </w:r>
          </w:p>
        </w:tc>
        <w:tc>
          <w:tcPr>
            <w:tcW w:w="236" w:type="dxa"/>
          </w:tcPr>
          <w:p w14:paraId="46E27A88" w14:textId="77777777" w:rsidR="00614BAB" w:rsidRPr="009E251A" w:rsidRDefault="00614BAB" w:rsidP="00C13911">
            <w:pPr>
              <w:spacing w:line="240" w:lineRule="auto"/>
              <w:jc w:val="center"/>
              <w:rPr>
                <w:rFonts w:ascii="Times New Roman" w:hAnsi="Times New Roman"/>
                <w:sz w:val="20"/>
              </w:rPr>
            </w:pPr>
          </w:p>
        </w:tc>
        <w:tc>
          <w:tcPr>
            <w:tcW w:w="3060" w:type="dxa"/>
            <w:tcBorders>
              <w:top w:val="single" w:sz="6" w:space="0" w:color="auto"/>
            </w:tcBorders>
          </w:tcPr>
          <w:p w14:paraId="79839A34" w14:textId="77777777" w:rsidR="00614BAB" w:rsidRPr="009E251A" w:rsidRDefault="00614BAB" w:rsidP="00C13911">
            <w:pPr>
              <w:spacing w:line="240" w:lineRule="auto"/>
              <w:jc w:val="center"/>
              <w:rPr>
                <w:rFonts w:ascii="Times New Roman" w:hAnsi="Times New Roman"/>
                <w:sz w:val="20"/>
              </w:rPr>
            </w:pPr>
            <w:proofErr w:type="spellStart"/>
            <w:r w:rsidRPr="009E251A">
              <w:rPr>
                <w:rFonts w:ascii="Times New Roman" w:hAnsi="Times New Roman"/>
                <w:sz w:val="20"/>
              </w:rPr>
              <w:t>розшифрування</w:t>
            </w:r>
            <w:proofErr w:type="spellEnd"/>
            <w:r w:rsidRPr="009E251A">
              <w:rPr>
                <w:rFonts w:ascii="Times New Roman" w:hAnsi="Times New Roman"/>
                <w:sz w:val="20"/>
              </w:rPr>
              <w:t xml:space="preserve"> </w:t>
            </w:r>
            <w:proofErr w:type="spellStart"/>
            <w:r w:rsidRPr="009E251A">
              <w:rPr>
                <w:rFonts w:ascii="Times New Roman" w:hAnsi="Times New Roman"/>
                <w:sz w:val="20"/>
              </w:rPr>
              <w:t>підпису</w:t>
            </w:r>
            <w:proofErr w:type="spellEnd"/>
          </w:p>
        </w:tc>
      </w:tr>
      <w:tr w:rsidR="00614BAB" w:rsidRPr="009E251A" w14:paraId="5AE6ED02" w14:textId="77777777" w:rsidTr="00C13911">
        <w:trPr>
          <w:cantSplit/>
          <w:trHeight w:val="678"/>
        </w:trPr>
        <w:tc>
          <w:tcPr>
            <w:tcW w:w="9360" w:type="dxa"/>
            <w:gridSpan w:val="4"/>
          </w:tcPr>
          <w:p w14:paraId="7FFC857F" w14:textId="77777777" w:rsidR="00614BAB" w:rsidRPr="009E251A" w:rsidRDefault="00614BAB" w:rsidP="00C13911">
            <w:pPr>
              <w:pStyle w:val="7"/>
              <w:rPr>
                <w:b/>
                <w:sz w:val="28"/>
                <w:szCs w:val="28"/>
                <w:lang w:val="uk-UA"/>
              </w:rPr>
            </w:pPr>
          </w:p>
          <w:p w14:paraId="159A48C8" w14:textId="77777777" w:rsidR="00614BAB" w:rsidRPr="009E251A" w:rsidRDefault="00614BAB" w:rsidP="00C13911">
            <w:pPr>
              <w:pStyle w:val="7"/>
              <w:jc w:val="center"/>
              <w:rPr>
                <w:b/>
                <w:sz w:val="32"/>
                <w:szCs w:val="32"/>
                <w:lang w:val="uk-UA"/>
              </w:rPr>
            </w:pPr>
            <w:r w:rsidRPr="009E251A">
              <w:rPr>
                <w:b/>
                <w:sz w:val="32"/>
                <w:szCs w:val="32"/>
                <w:lang w:val="uk-UA"/>
              </w:rPr>
              <w:t>Допускається до захисту</w:t>
            </w:r>
          </w:p>
        </w:tc>
      </w:tr>
      <w:tr w:rsidR="00614BAB" w:rsidRPr="009E251A" w14:paraId="3E92156C" w14:textId="77777777" w:rsidTr="00C13911">
        <w:tc>
          <w:tcPr>
            <w:tcW w:w="2340" w:type="dxa"/>
            <w:vAlign w:val="bottom"/>
          </w:tcPr>
          <w:p w14:paraId="681F4316" w14:textId="77777777" w:rsidR="00614BAB" w:rsidRPr="009E251A" w:rsidRDefault="00614BAB" w:rsidP="00C13911">
            <w:pPr>
              <w:spacing w:line="240" w:lineRule="auto"/>
              <w:rPr>
                <w:rFonts w:ascii="Times New Roman" w:hAnsi="Times New Roman"/>
                <w:sz w:val="28"/>
                <w:szCs w:val="28"/>
              </w:rPr>
            </w:pPr>
            <w:r>
              <w:rPr>
                <w:rFonts w:ascii="Times New Roman" w:hAnsi="Times New Roman"/>
                <w:sz w:val="28"/>
                <w:szCs w:val="28"/>
              </w:rPr>
              <w:t xml:space="preserve">Зав. </w:t>
            </w:r>
            <w:proofErr w:type="spellStart"/>
            <w:r>
              <w:rPr>
                <w:rFonts w:ascii="Times New Roman" w:hAnsi="Times New Roman"/>
                <w:sz w:val="28"/>
                <w:szCs w:val="28"/>
              </w:rPr>
              <w:t>кафедри</w:t>
            </w:r>
            <w:proofErr w:type="spellEnd"/>
          </w:p>
        </w:tc>
        <w:tc>
          <w:tcPr>
            <w:tcW w:w="3724" w:type="dxa"/>
            <w:tcBorders>
              <w:bottom w:val="single" w:sz="6" w:space="0" w:color="auto"/>
            </w:tcBorders>
          </w:tcPr>
          <w:p w14:paraId="125D8946" w14:textId="77777777" w:rsidR="00614BAB" w:rsidRPr="009E251A" w:rsidRDefault="00614BAB" w:rsidP="00C13911">
            <w:pPr>
              <w:spacing w:line="240" w:lineRule="auto"/>
              <w:rPr>
                <w:rFonts w:ascii="Times New Roman" w:hAnsi="Times New Roman"/>
              </w:rPr>
            </w:pPr>
          </w:p>
        </w:tc>
        <w:tc>
          <w:tcPr>
            <w:tcW w:w="236" w:type="dxa"/>
          </w:tcPr>
          <w:p w14:paraId="2967F396" w14:textId="77777777" w:rsidR="00614BAB" w:rsidRPr="009E251A" w:rsidRDefault="00614BAB" w:rsidP="00C13911">
            <w:pPr>
              <w:spacing w:line="240" w:lineRule="auto"/>
              <w:rPr>
                <w:rFonts w:ascii="Times New Roman" w:hAnsi="Times New Roman"/>
              </w:rPr>
            </w:pPr>
          </w:p>
        </w:tc>
        <w:tc>
          <w:tcPr>
            <w:tcW w:w="3060" w:type="dxa"/>
            <w:tcBorders>
              <w:bottom w:val="single" w:sz="6" w:space="0" w:color="auto"/>
            </w:tcBorders>
          </w:tcPr>
          <w:p w14:paraId="13F87AF7" w14:textId="77777777" w:rsidR="00614BAB" w:rsidRPr="009E251A" w:rsidRDefault="00614BAB" w:rsidP="00C13911">
            <w:pPr>
              <w:pStyle w:val="9"/>
              <w:jc w:val="center"/>
              <w:rPr>
                <w:rFonts w:ascii="Times New Roman" w:hAnsi="Times New Roman"/>
                <w:i/>
                <w:sz w:val="28"/>
                <w:szCs w:val="28"/>
                <w:lang w:val="uk-UA"/>
              </w:rPr>
            </w:pPr>
            <w:r>
              <w:rPr>
                <w:rFonts w:ascii="Times New Roman" w:hAnsi="Times New Roman"/>
                <w:i/>
                <w:sz w:val="28"/>
                <w:szCs w:val="28"/>
                <w:lang w:val="uk-UA"/>
              </w:rPr>
              <w:t>М.С. Орлів</w:t>
            </w:r>
            <w:r w:rsidRPr="009E251A">
              <w:rPr>
                <w:rFonts w:ascii="Times New Roman" w:hAnsi="Times New Roman"/>
                <w:i/>
                <w:sz w:val="28"/>
                <w:szCs w:val="28"/>
                <w:lang w:val="uk-UA"/>
              </w:rPr>
              <w:t xml:space="preserve"> </w:t>
            </w:r>
          </w:p>
        </w:tc>
      </w:tr>
      <w:tr w:rsidR="00614BAB" w:rsidRPr="009E251A" w14:paraId="597400D2" w14:textId="77777777" w:rsidTr="00C13911">
        <w:tc>
          <w:tcPr>
            <w:tcW w:w="2340" w:type="dxa"/>
            <w:vAlign w:val="bottom"/>
          </w:tcPr>
          <w:p w14:paraId="054C92D9" w14:textId="77777777" w:rsidR="00614BAB" w:rsidRPr="009E251A" w:rsidRDefault="00614BAB" w:rsidP="00C13911">
            <w:pPr>
              <w:spacing w:line="240" w:lineRule="auto"/>
              <w:rPr>
                <w:rFonts w:ascii="Times New Roman" w:hAnsi="Times New Roman"/>
              </w:rPr>
            </w:pPr>
          </w:p>
        </w:tc>
        <w:tc>
          <w:tcPr>
            <w:tcW w:w="3724" w:type="dxa"/>
            <w:tcBorders>
              <w:top w:val="single" w:sz="6" w:space="0" w:color="auto"/>
            </w:tcBorders>
          </w:tcPr>
          <w:p w14:paraId="65AA54AA" w14:textId="77777777" w:rsidR="00614BAB" w:rsidRPr="009E251A" w:rsidRDefault="00614BAB" w:rsidP="00C13911">
            <w:pPr>
              <w:spacing w:line="240" w:lineRule="auto"/>
              <w:jc w:val="center"/>
              <w:rPr>
                <w:rFonts w:ascii="Times New Roman" w:hAnsi="Times New Roman"/>
                <w:sz w:val="20"/>
              </w:rPr>
            </w:pPr>
            <w:proofErr w:type="spellStart"/>
            <w:r w:rsidRPr="009E251A">
              <w:rPr>
                <w:rFonts w:ascii="Times New Roman" w:hAnsi="Times New Roman"/>
                <w:sz w:val="20"/>
              </w:rPr>
              <w:t>особистий</w:t>
            </w:r>
            <w:proofErr w:type="spellEnd"/>
            <w:r w:rsidRPr="009E251A">
              <w:rPr>
                <w:rFonts w:ascii="Times New Roman" w:hAnsi="Times New Roman"/>
                <w:sz w:val="20"/>
              </w:rPr>
              <w:t xml:space="preserve"> </w:t>
            </w:r>
            <w:proofErr w:type="spellStart"/>
            <w:r w:rsidRPr="009E251A">
              <w:rPr>
                <w:rFonts w:ascii="Times New Roman" w:hAnsi="Times New Roman"/>
                <w:sz w:val="20"/>
              </w:rPr>
              <w:t>підпис</w:t>
            </w:r>
            <w:proofErr w:type="spellEnd"/>
            <w:r w:rsidRPr="009E251A">
              <w:rPr>
                <w:rFonts w:ascii="Times New Roman" w:hAnsi="Times New Roman"/>
                <w:sz w:val="20"/>
              </w:rPr>
              <w:t>, дата</w:t>
            </w:r>
          </w:p>
        </w:tc>
        <w:tc>
          <w:tcPr>
            <w:tcW w:w="236" w:type="dxa"/>
          </w:tcPr>
          <w:p w14:paraId="527EE2AF" w14:textId="77777777" w:rsidR="00614BAB" w:rsidRPr="009E251A" w:rsidRDefault="00614BAB" w:rsidP="00C13911">
            <w:pPr>
              <w:spacing w:line="240" w:lineRule="auto"/>
              <w:jc w:val="center"/>
              <w:rPr>
                <w:rFonts w:ascii="Times New Roman" w:hAnsi="Times New Roman"/>
                <w:sz w:val="20"/>
              </w:rPr>
            </w:pPr>
          </w:p>
        </w:tc>
        <w:tc>
          <w:tcPr>
            <w:tcW w:w="3060" w:type="dxa"/>
            <w:tcBorders>
              <w:top w:val="single" w:sz="6" w:space="0" w:color="auto"/>
            </w:tcBorders>
          </w:tcPr>
          <w:p w14:paraId="68CB471D" w14:textId="77777777" w:rsidR="00614BAB" w:rsidRPr="009E251A" w:rsidRDefault="00614BAB" w:rsidP="00C13911">
            <w:pPr>
              <w:spacing w:line="240" w:lineRule="auto"/>
              <w:jc w:val="center"/>
              <w:rPr>
                <w:rFonts w:ascii="Times New Roman" w:hAnsi="Times New Roman"/>
                <w:sz w:val="20"/>
              </w:rPr>
            </w:pPr>
            <w:proofErr w:type="spellStart"/>
            <w:r w:rsidRPr="009E251A">
              <w:rPr>
                <w:rFonts w:ascii="Times New Roman" w:hAnsi="Times New Roman"/>
                <w:sz w:val="20"/>
              </w:rPr>
              <w:t>розшифрування</w:t>
            </w:r>
            <w:proofErr w:type="spellEnd"/>
            <w:r w:rsidRPr="009E251A">
              <w:rPr>
                <w:rFonts w:ascii="Times New Roman" w:hAnsi="Times New Roman"/>
                <w:sz w:val="20"/>
              </w:rPr>
              <w:t xml:space="preserve"> </w:t>
            </w:r>
            <w:proofErr w:type="spellStart"/>
            <w:r w:rsidRPr="009E251A">
              <w:rPr>
                <w:rFonts w:ascii="Times New Roman" w:hAnsi="Times New Roman"/>
                <w:sz w:val="20"/>
              </w:rPr>
              <w:t>підпису</w:t>
            </w:r>
            <w:proofErr w:type="spellEnd"/>
          </w:p>
        </w:tc>
      </w:tr>
      <w:tr w:rsidR="00614BAB" w:rsidRPr="009E251A" w14:paraId="7575CC50" w14:textId="77777777" w:rsidTr="00C13911">
        <w:tc>
          <w:tcPr>
            <w:tcW w:w="2340" w:type="dxa"/>
            <w:vAlign w:val="bottom"/>
          </w:tcPr>
          <w:p w14:paraId="52505799" w14:textId="77777777" w:rsidR="00614BAB" w:rsidRPr="009E251A" w:rsidRDefault="00614BAB" w:rsidP="00C13911">
            <w:pPr>
              <w:spacing w:line="240" w:lineRule="auto"/>
              <w:rPr>
                <w:rFonts w:ascii="Times New Roman" w:hAnsi="Times New Roman"/>
                <w:sz w:val="28"/>
                <w:szCs w:val="28"/>
              </w:rPr>
            </w:pPr>
            <w:proofErr w:type="spellStart"/>
            <w:r w:rsidRPr="009E251A">
              <w:rPr>
                <w:rFonts w:ascii="Times New Roman" w:hAnsi="Times New Roman"/>
                <w:sz w:val="28"/>
                <w:szCs w:val="28"/>
              </w:rPr>
              <w:t>Керівник</w:t>
            </w:r>
            <w:proofErr w:type="spellEnd"/>
          </w:p>
        </w:tc>
        <w:tc>
          <w:tcPr>
            <w:tcW w:w="3724" w:type="dxa"/>
            <w:tcBorders>
              <w:bottom w:val="single" w:sz="6" w:space="0" w:color="auto"/>
            </w:tcBorders>
          </w:tcPr>
          <w:p w14:paraId="6F3D6437" w14:textId="77777777" w:rsidR="00614BAB" w:rsidRPr="009E251A" w:rsidRDefault="00614BAB" w:rsidP="00C13911">
            <w:pPr>
              <w:spacing w:line="240" w:lineRule="auto"/>
              <w:jc w:val="center"/>
              <w:rPr>
                <w:rFonts w:ascii="Times New Roman" w:hAnsi="Times New Roman"/>
                <w:sz w:val="20"/>
              </w:rPr>
            </w:pPr>
          </w:p>
        </w:tc>
        <w:tc>
          <w:tcPr>
            <w:tcW w:w="236" w:type="dxa"/>
          </w:tcPr>
          <w:p w14:paraId="213A97CE" w14:textId="77777777" w:rsidR="00614BAB" w:rsidRPr="009E251A" w:rsidRDefault="00614BAB" w:rsidP="00C13911">
            <w:pPr>
              <w:spacing w:line="240" w:lineRule="auto"/>
              <w:jc w:val="center"/>
              <w:rPr>
                <w:rFonts w:ascii="Times New Roman" w:hAnsi="Times New Roman"/>
                <w:sz w:val="20"/>
              </w:rPr>
            </w:pPr>
          </w:p>
        </w:tc>
        <w:tc>
          <w:tcPr>
            <w:tcW w:w="3060" w:type="dxa"/>
            <w:tcBorders>
              <w:bottom w:val="single" w:sz="4" w:space="0" w:color="auto"/>
            </w:tcBorders>
          </w:tcPr>
          <w:p w14:paraId="5FDE7D32" w14:textId="286F821B" w:rsidR="00614BAB" w:rsidRPr="00614BAB" w:rsidRDefault="00614BAB" w:rsidP="00614BAB">
            <w:pPr>
              <w:pStyle w:val="9"/>
              <w:rPr>
                <w:rFonts w:ascii="Times New Roman" w:hAnsi="Times New Roman"/>
                <w:i/>
                <w:sz w:val="28"/>
                <w:szCs w:val="28"/>
                <w:lang w:val="uk-UA"/>
              </w:rPr>
            </w:pPr>
          </w:p>
        </w:tc>
      </w:tr>
      <w:tr w:rsidR="00614BAB" w:rsidRPr="009E251A" w14:paraId="3C682602" w14:textId="77777777" w:rsidTr="00C13911">
        <w:tc>
          <w:tcPr>
            <w:tcW w:w="2340" w:type="dxa"/>
            <w:vAlign w:val="bottom"/>
          </w:tcPr>
          <w:p w14:paraId="432C2182" w14:textId="77777777" w:rsidR="00614BAB" w:rsidRPr="009E251A" w:rsidRDefault="00614BAB" w:rsidP="00C13911">
            <w:pPr>
              <w:spacing w:line="240" w:lineRule="auto"/>
              <w:rPr>
                <w:rFonts w:ascii="Times New Roman" w:hAnsi="Times New Roman"/>
              </w:rPr>
            </w:pPr>
          </w:p>
        </w:tc>
        <w:tc>
          <w:tcPr>
            <w:tcW w:w="3724" w:type="dxa"/>
            <w:tcBorders>
              <w:top w:val="single" w:sz="6" w:space="0" w:color="auto"/>
            </w:tcBorders>
          </w:tcPr>
          <w:p w14:paraId="0F0E493A" w14:textId="77777777" w:rsidR="00614BAB" w:rsidRPr="009E251A" w:rsidRDefault="00614BAB" w:rsidP="00C13911">
            <w:pPr>
              <w:spacing w:line="240" w:lineRule="auto"/>
              <w:jc w:val="center"/>
              <w:rPr>
                <w:rFonts w:ascii="Times New Roman" w:hAnsi="Times New Roman"/>
                <w:sz w:val="20"/>
              </w:rPr>
            </w:pPr>
            <w:proofErr w:type="spellStart"/>
            <w:r w:rsidRPr="009E251A">
              <w:rPr>
                <w:rFonts w:ascii="Times New Roman" w:hAnsi="Times New Roman"/>
                <w:sz w:val="20"/>
              </w:rPr>
              <w:t>особистий</w:t>
            </w:r>
            <w:proofErr w:type="spellEnd"/>
            <w:r w:rsidRPr="009E251A">
              <w:rPr>
                <w:rFonts w:ascii="Times New Roman" w:hAnsi="Times New Roman"/>
                <w:sz w:val="20"/>
              </w:rPr>
              <w:t xml:space="preserve"> </w:t>
            </w:r>
            <w:proofErr w:type="spellStart"/>
            <w:r w:rsidRPr="009E251A">
              <w:rPr>
                <w:rFonts w:ascii="Times New Roman" w:hAnsi="Times New Roman"/>
                <w:sz w:val="20"/>
              </w:rPr>
              <w:t>підпис</w:t>
            </w:r>
            <w:proofErr w:type="spellEnd"/>
            <w:r w:rsidRPr="009E251A">
              <w:rPr>
                <w:rFonts w:ascii="Times New Roman" w:hAnsi="Times New Roman"/>
                <w:sz w:val="20"/>
              </w:rPr>
              <w:t>, дата</w:t>
            </w:r>
          </w:p>
        </w:tc>
        <w:tc>
          <w:tcPr>
            <w:tcW w:w="236" w:type="dxa"/>
          </w:tcPr>
          <w:p w14:paraId="321BF71C" w14:textId="77777777" w:rsidR="00614BAB" w:rsidRPr="009E251A" w:rsidRDefault="00614BAB" w:rsidP="00C13911">
            <w:pPr>
              <w:spacing w:line="240" w:lineRule="auto"/>
              <w:jc w:val="center"/>
              <w:rPr>
                <w:rFonts w:ascii="Times New Roman" w:hAnsi="Times New Roman"/>
                <w:sz w:val="20"/>
              </w:rPr>
            </w:pPr>
          </w:p>
        </w:tc>
        <w:tc>
          <w:tcPr>
            <w:tcW w:w="3060" w:type="dxa"/>
            <w:tcBorders>
              <w:top w:val="single" w:sz="4" w:space="0" w:color="auto"/>
            </w:tcBorders>
          </w:tcPr>
          <w:p w14:paraId="75E3BA1F" w14:textId="77777777" w:rsidR="00614BAB" w:rsidRPr="009E251A" w:rsidRDefault="00614BAB" w:rsidP="00C13911">
            <w:pPr>
              <w:spacing w:line="240" w:lineRule="auto"/>
              <w:jc w:val="center"/>
              <w:rPr>
                <w:rFonts w:ascii="Times New Roman" w:hAnsi="Times New Roman"/>
                <w:sz w:val="20"/>
              </w:rPr>
            </w:pPr>
            <w:proofErr w:type="spellStart"/>
            <w:r w:rsidRPr="009E251A">
              <w:rPr>
                <w:rFonts w:ascii="Times New Roman" w:hAnsi="Times New Roman"/>
                <w:sz w:val="20"/>
              </w:rPr>
              <w:t>розшифрування</w:t>
            </w:r>
            <w:proofErr w:type="spellEnd"/>
            <w:r w:rsidRPr="009E251A">
              <w:rPr>
                <w:rFonts w:ascii="Times New Roman" w:hAnsi="Times New Roman"/>
                <w:sz w:val="20"/>
              </w:rPr>
              <w:t xml:space="preserve"> </w:t>
            </w:r>
            <w:proofErr w:type="spellStart"/>
            <w:r w:rsidRPr="009E251A">
              <w:rPr>
                <w:rFonts w:ascii="Times New Roman" w:hAnsi="Times New Roman"/>
                <w:sz w:val="20"/>
              </w:rPr>
              <w:t>підпису</w:t>
            </w:r>
            <w:proofErr w:type="spellEnd"/>
          </w:p>
        </w:tc>
      </w:tr>
      <w:tr w:rsidR="00614BAB" w:rsidRPr="009E251A" w14:paraId="68159808" w14:textId="77777777" w:rsidTr="00C13911">
        <w:tc>
          <w:tcPr>
            <w:tcW w:w="2340" w:type="dxa"/>
            <w:vAlign w:val="bottom"/>
          </w:tcPr>
          <w:p w14:paraId="0286E030" w14:textId="77777777" w:rsidR="00614BAB" w:rsidRPr="009E251A" w:rsidRDefault="00614BAB" w:rsidP="00C13911">
            <w:pPr>
              <w:spacing w:line="240" w:lineRule="auto"/>
              <w:rPr>
                <w:rFonts w:ascii="Times New Roman" w:hAnsi="Times New Roman"/>
                <w:sz w:val="28"/>
                <w:szCs w:val="28"/>
              </w:rPr>
            </w:pPr>
            <w:r>
              <w:rPr>
                <w:rFonts w:ascii="Times New Roman" w:hAnsi="Times New Roman"/>
                <w:sz w:val="28"/>
                <w:szCs w:val="28"/>
              </w:rPr>
              <w:t>Рецензент</w:t>
            </w:r>
          </w:p>
        </w:tc>
        <w:tc>
          <w:tcPr>
            <w:tcW w:w="3724" w:type="dxa"/>
            <w:tcBorders>
              <w:bottom w:val="single" w:sz="6" w:space="0" w:color="auto"/>
            </w:tcBorders>
          </w:tcPr>
          <w:p w14:paraId="0B535387" w14:textId="77777777" w:rsidR="00614BAB" w:rsidRPr="009E251A" w:rsidRDefault="00614BAB" w:rsidP="00C13911">
            <w:pPr>
              <w:spacing w:line="240" w:lineRule="auto"/>
              <w:rPr>
                <w:rFonts w:ascii="Times New Roman" w:hAnsi="Times New Roman"/>
              </w:rPr>
            </w:pPr>
          </w:p>
        </w:tc>
        <w:tc>
          <w:tcPr>
            <w:tcW w:w="236" w:type="dxa"/>
          </w:tcPr>
          <w:p w14:paraId="16B81D77" w14:textId="77777777" w:rsidR="00614BAB" w:rsidRPr="009E251A" w:rsidRDefault="00614BAB" w:rsidP="00C13911">
            <w:pPr>
              <w:spacing w:line="240" w:lineRule="auto"/>
              <w:rPr>
                <w:rFonts w:ascii="Times New Roman" w:hAnsi="Times New Roman"/>
              </w:rPr>
            </w:pPr>
          </w:p>
        </w:tc>
        <w:tc>
          <w:tcPr>
            <w:tcW w:w="3060" w:type="dxa"/>
            <w:tcBorders>
              <w:bottom w:val="single" w:sz="4" w:space="0" w:color="auto"/>
            </w:tcBorders>
          </w:tcPr>
          <w:p w14:paraId="304F2A46" w14:textId="1B9EEA64" w:rsidR="00614BAB" w:rsidRPr="009E251A" w:rsidRDefault="00614BAB" w:rsidP="00C13911">
            <w:pPr>
              <w:pStyle w:val="9"/>
              <w:jc w:val="center"/>
              <w:rPr>
                <w:rFonts w:ascii="Times New Roman" w:hAnsi="Times New Roman"/>
                <w:i/>
                <w:sz w:val="28"/>
                <w:szCs w:val="28"/>
                <w:lang w:val="uk-UA"/>
              </w:rPr>
            </w:pPr>
            <w:r>
              <w:rPr>
                <w:rFonts w:ascii="Times New Roman" w:hAnsi="Times New Roman"/>
                <w:i/>
                <w:sz w:val="28"/>
                <w:szCs w:val="28"/>
                <w:lang w:val="uk-UA"/>
              </w:rPr>
              <w:t xml:space="preserve">В.І. </w:t>
            </w:r>
            <w:proofErr w:type="spellStart"/>
            <w:r>
              <w:rPr>
                <w:rFonts w:ascii="Times New Roman" w:hAnsi="Times New Roman"/>
                <w:i/>
                <w:sz w:val="28"/>
                <w:szCs w:val="28"/>
                <w:lang w:val="uk-UA"/>
              </w:rPr>
              <w:t>Малімон</w:t>
            </w:r>
            <w:proofErr w:type="spellEnd"/>
          </w:p>
        </w:tc>
      </w:tr>
      <w:tr w:rsidR="00614BAB" w:rsidRPr="009E251A" w14:paraId="5B920DD3" w14:textId="77777777" w:rsidTr="00C13911">
        <w:tc>
          <w:tcPr>
            <w:tcW w:w="2340" w:type="dxa"/>
            <w:vAlign w:val="bottom"/>
          </w:tcPr>
          <w:p w14:paraId="1F764FE0" w14:textId="77777777" w:rsidR="00614BAB" w:rsidRPr="009E251A" w:rsidRDefault="00614BAB" w:rsidP="00C13911">
            <w:pPr>
              <w:spacing w:line="240" w:lineRule="auto"/>
              <w:rPr>
                <w:rFonts w:ascii="Times New Roman" w:hAnsi="Times New Roman"/>
              </w:rPr>
            </w:pPr>
          </w:p>
        </w:tc>
        <w:tc>
          <w:tcPr>
            <w:tcW w:w="3724" w:type="dxa"/>
            <w:tcBorders>
              <w:top w:val="single" w:sz="6" w:space="0" w:color="auto"/>
            </w:tcBorders>
          </w:tcPr>
          <w:p w14:paraId="18E301D2" w14:textId="77777777" w:rsidR="00614BAB" w:rsidRPr="009E251A" w:rsidRDefault="00614BAB" w:rsidP="00C13911">
            <w:pPr>
              <w:spacing w:line="240" w:lineRule="auto"/>
              <w:jc w:val="center"/>
              <w:rPr>
                <w:rFonts w:ascii="Times New Roman" w:hAnsi="Times New Roman"/>
                <w:sz w:val="20"/>
              </w:rPr>
            </w:pPr>
            <w:proofErr w:type="spellStart"/>
            <w:r w:rsidRPr="009E251A">
              <w:rPr>
                <w:rFonts w:ascii="Times New Roman" w:hAnsi="Times New Roman"/>
                <w:sz w:val="20"/>
              </w:rPr>
              <w:t>особистий</w:t>
            </w:r>
            <w:proofErr w:type="spellEnd"/>
            <w:r w:rsidRPr="009E251A">
              <w:rPr>
                <w:rFonts w:ascii="Times New Roman" w:hAnsi="Times New Roman"/>
                <w:sz w:val="20"/>
              </w:rPr>
              <w:t xml:space="preserve"> </w:t>
            </w:r>
            <w:proofErr w:type="spellStart"/>
            <w:r w:rsidRPr="009E251A">
              <w:rPr>
                <w:rFonts w:ascii="Times New Roman" w:hAnsi="Times New Roman"/>
                <w:sz w:val="20"/>
              </w:rPr>
              <w:t>підпис</w:t>
            </w:r>
            <w:proofErr w:type="spellEnd"/>
            <w:r w:rsidRPr="009E251A">
              <w:rPr>
                <w:rFonts w:ascii="Times New Roman" w:hAnsi="Times New Roman"/>
                <w:sz w:val="20"/>
              </w:rPr>
              <w:t>, дата</w:t>
            </w:r>
          </w:p>
        </w:tc>
        <w:tc>
          <w:tcPr>
            <w:tcW w:w="236" w:type="dxa"/>
          </w:tcPr>
          <w:p w14:paraId="57C986AA" w14:textId="77777777" w:rsidR="00614BAB" w:rsidRPr="009E251A" w:rsidRDefault="00614BAB" w:rsidP="00C13911">
            <w:pPr>
              <w:spacing w:line="240" w:lineRule="auto"/>
              <w:jc w:val="center"/>
              <w:rPr>
                <w:rFonts w:ascii="Times New Roman" w:hAnsi="Times New Roman"/>
                <w:sz w:val="20"/>
              </w:rPr>
            </w:pPr>
          </w:p>
        </w:tc>
        <w:tc>
          <w:tcPr>
            <w:tcW w:w="3060" w:type="dxa"/>
            <w:tcBorders>
              <w:top w:val="single" w:sz="4" w:space="0" w:color="auto"/>
            </w:tcBorders>
          </w:tcPr>
          <w:p w14:paraId="69401C7E" w14:textId="77777777" w:rsidR="00614BAB" w:rsidRPr="009E251A" w:rsidRDefault="00614BAB" w:rsidP="00C13911">
            <w:pPr>
              <w:spacing w:line="240" w:lineRule="auto"/>
              <w:jc w:val="center"/>
              <w:rPr>
                <w:rFonts w:ascii="Times New Roman" w:hAnsi="Times New Roman"/>
                <w:sz w:val="20"/>
              </w:rPr>
            </w:pPr>
            <w:proofErr w:type="spellStart"/>
            <w:r w:rsidRPr="009E251A">
              <w:rPr>
                <w:rFonts w:ascii="Times New Roman" w:hAnsi="Times New Roman"/>
                <w:sz w:val="20"/>
              </w:rPr>
              <w:t>розшифрування</w:t>
            </w:r>
            <w:proofErr w:type="spellEnd"/>
            <w:r w:rsidRPr="009E251A">
              <w:rPr>
                <w:rFonts w:ascii="Times New Roman" w:hAnsi="Times New Roman"/>
                <w:sz w:val="20"/>
              </w:rPr>
              <w:t xml:space="preserve"> </w:t>
            </w:r>
            <w:proofErr w:type="spellStart"/>
            <w:r w:rsidRPr="009E251A">
              <w:rPr>
                <w:rFonts w:ascii="Times New Roman" w:hAnsi="Times New Roman"/>
                <w:sz w:val="20"/>
              </w:rPr>
              <w:t>підпису</w:t>
            </w:r>
            <w:proofErr w:type="spellEnd"/>
          </w:p>
        </w:tc>
      </w:tr>
    </w:tbl>
    <w:p w14:paraId="469CAB4C" w14:textId="77777777" w:rsidR="00614BAB" w:rsidRDefault="00453646" w:rsidP="00453646">
      <w:pPr>
        <w:tabs>
          <w:tab w:val="left" w:pos="2088"/>
          <w:tab w:val="center" w:pos="4677"/>
        </w:tabs>
        <w:spacing w:after="0" w:line="360" w:lineRule="auto"/>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tab/>
      </w:r>
      <w:r w:rsidRPr="00550AEB">
        <w:rPr>
          <w:rFonts w:ascii="Times New Roman" w:hAnsi="Times New Roman" w:cs="Times New Roman"/>
          <w:b/>
          <w:bCs/>
          <w:sz w:val="28"/>
          <w:szCs w:val="28"/>
          <w:lang w:val="uk-UA"/>
        </w:rPr>
        <w:tab/>
      </w:r>
    </w:p>
    <w:p w14:paraId="1C5D9258" w14:textId="77777777" w:rsidR="00614BAB" w:rsidRDefault="00614BAB" w:rsidP="00453646">
      <w:pPr>
        <w:tabs>
          <w:tab w:val="left" w:pos="2088"/>
          <w:tab w:val="center" w:pos="4677"/>
        </w:tabs>
        <w:spacing w:after="0" w:line="360" w:lineRule="auto"/>
        <w:rPr>
          <w:rFonts w:ascii="Times New Roman" w:hAnsi="Times New Roman" w:cs="Times New Roman"/>
          <w:b/>
          <w:bCs/>
          <w:sz w:val="28"/>
          <w:szCs w:val="28"/>
          <w:lang w:val="uk-UA"/>
        </w:rPr>
      </w:pPr>
    </w:p>
    <w:p w14:paraId="5921671E" w14:textId="1FBF22D8" w:rsidR="00614BAB" w:rsidRDefault="00614BAB" w:rsidP="00453646">
      <w:pPr>
        <w:tabs>
          <w:tab w:val="left" w:pos="2088"/>
          <w:tab w:val="center" w:pos="4677"/>
        </w:tabs>
        <w:spacing w:after="0" w:line="360" w:lineRule="auto"/>
        <w:rPr>
          <w:rFonts w:ascii="Times New Roman" w:hAnsi="Times New Roman" w:cs="Times New Roman"/>
          <w:b/>
          <w:bCs/>
          <w:sz w:val="28"/>
          <w:szCs w:val="28"/>
          <w:lang w:val="uk-UA"/>
        </w:rPr>
      </w:pPr>
    </w:p>
    <w:p w14:paraId="3A43BCB1" w14:textId="77777777" w:rsidR="00614BAB" w:rsidRDefault="00614BAB">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558970F" w14:textId="37D67B44" w:rsidR="008A6546" w:rsidRPr="00550AEB" w:rsidRDefault="00D90751" w:rsidP="00614BAB">
      <w:pPr>
        <w:tabs>
          <w:tab w:val="left" w:pos="2088"/>
          <w:tab w:val="center" w:pos="4677"/>
        </w:tabs>
        <w:spacing w:after="0" w:line="360" w:lineRule="auto"/>
        <w:jc w:val="center"/>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lastRenderedPageBreak/>
        <w:t>ЗМІСТ</w:t>
      </w:r>
    </w:p>
    <w:p w14:paraId="6FCA9697" w14:textId="4AC48B57" w:rsidR="00A213F1" w:rsidRDefault="00A213F1" w:rsidP="00D90751">
      <w:pPr>
        <w:tabs>
          <w:tab w:val="left" w:pos="1320"/>
        </w:tabs>
        <w:spacing w:after="0" w:line="360" w:lineRule="auto"/>
        <w:rPr>
          <w:rFonts w:ascii="Times New Roman" w:hAnsi="Times New Roman" w:cs="Times New Roman"/>
          <w:sz w:val="28"/>
          <w:szCs w:val="28"/>
          <w:lang w:val="uk-UA"/>
        </w:rPr>
      </w:pPr>
    </w:p>
    <w:p w14:paraId="71225A46" w14:textId="77777777" w:rsidR="00A339A9" w:rsidRPr="00550AEB" w:rsidRDefault="00A339A9" w:rsidP="00D90751">
      <w:pPr>
        <w:tabs>
          <w:tab w:val="left" w:pos="1320"/>
        </w:tabs>
        <w:spacing w:after="0" w:line="360" w:lineRule="auto"/>
        <w:rPr>
          <w:rFonts w:ascii="Times New Roman" w:hAnsi="Times New Roman" w:cs="Times New Roman"/>
          <w:sz w:val="28"/>
          <w:szCs w:val="28"/>
          <w:lang w:val="uk-UA"/>
        </w:rPr>
      </w:pPr>
    </w:p>
    <w:p w14:paraId="6A68D5A3" w14:textId="79402C29" w:rsidR="00A213F1" w:rsidRPr="00550AEB" w:rsidRDefault="00D90751" w:rsidP="00453646">
      <w:pPr>
        <w:tabs>
          <w:tab w:val="left" w:pos="1320"/>
        </w:tabs>
        <w:spacing w:after="0" w:line="360" w:lineRule="auto"/>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ВСТУП</w:t>
      </w:r>
    </w:p>
    <w:p w14:paraId="7040BC78" w14:textId="13CBE9BF" w:rsidR="00A213F1" w:rsidRPr="00550AEB" w:rsidRDefault="00D90751" w:rsidP="00453646">
      <w:pPr>
        <w:tabs>
          <w:tab w:val="left" w:pos="851"/>
          <w:tab w:val="left" w:pos="993"/>
        </w:tabs>
        <w:spacing w:after="0" w:line="360" w:lineRule="auto"/>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РОЗДІЛ 1. ТЕОРЕТИЧНІ ТА ПРАВОВІ ЗАСАДИ ФУНКЦІОНУВАННЯ ОСНОВНИХ ІНСТИТУТІВ ЄС</w:t>
      </w:r>
    </w:p>
    <w:p w14:paraId="727A2EA9" w14:textId="77777777" w:rsidR="00453646" w:rsidRPr="00550AEB" w:rsidRDefault="001C7D5A" w:rsidP="0083794D">
      <w:pPr>
        <w:pStyle w:val="a4"/>
        <w:numPr>
          <w:ilvl w:val="1"/>
          <w:numId w:val="3"/>
        </w:numPr>
        <w:tabs>
          <w:tab w:val="left" w:pos="142"/>
          <w:tab w:val="left" w:pos="900"/>
        </w:tabs>
        <w:spacing w:after="0" w:line="360" w:lineRule="auto"/>
        <w:ind w:left="0" w:firstLine="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Сутність інституційної системи</w:t>
      </w:r>
    </w:p>
    <w:p w14:paraId="7E8FF308" w14:textId="77777777" w:rsidR="00453646" w:rsidRPr="00550AEB" w:rsidRDefault="001C7D5A" w:rsidP="0083794D">
      <w:pPr>
        <w:pStyle w:val="a4"/>
        <w:numPr>
          <w:ilvl w:val="1"/>
          <w:numId w:val="3"/>
        </w:numPr>
        <w:tabs>
          <w:tab w:val="left" w:pos="142"/>
          <w:tab w:val="left" w:pos="900"/>
        </w:tabs>
        <w:spacing w:after="0" w:line="360" w:lineRule="auto"/>
        <w:ind w:left="0" w:firstLine="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Загальне поняття та значення європейської інтеграції</w:t>
      </w:r>
    </w:p>
    <w:p w14:paraId="313514B1" w14:textId="6CD69145" w:rsidR="001C7D5A" w:rsidRPr="00550AEB" w:rsidRDefault="001C7D5A" w:rsidP="0083794D">
      <w:pPr>
        <w:pStyle w:val="a4"/>
        <w:numPr>
          <w:ilvl w:val="1"/>
          <w:numId w:val="3"/>
        </w:numPr>
        <w:tabs>
          <w:tab w:val="left" w:pos="142"/>
          <w:tab w:val="left" w:pos="900"/>
        </w:tabs>
        <w:spacing w:after="0" w:line="360" w:lineRule="auto"/>
        <w:ind w:left="0" w:firstLine="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Правові засади </w:t>
      </w:r>
      <w:r w:rsidR="00D90751" w:rsidRPr="00550AEB">
        <w:rPr>
          <w:rFonts w:ascii="Times New Roman" w:hAnsi="Times New Roman" w:cs="Times New Roman"/>
          <w:sz w:val="28"/>
          <w:szCs w:val="28"/>
          <w:lang w:val="uk-UA"/>
        </w:rPr>
        <w:t>формування</w:t>
      </w:r>
      <w:r w:rsidRPr="00550AEB">
        <w:rPr>
          <w:rFonts w:ascii="Times New Roman" w:hAnsi="Times New Roman" w:cs="Times New Roman"/>
          <w:sz w:val="28"/>
          <w:szCs w:val="28"/>
          <w:lang w:val="uk-UA"/>
        </w:rPr>
        <w:t xml:space="preserve"> </w:t>
      </w:r>
      <w:r w:rsidR="00D90751" w:rsidRPr="00550AEB">
        <w:rPr>
          <w:rFonts w:ascii="Times New Roman" w:hAnsi="Times New Roman" w:cs="Times New Roman"/>
          <w:sz w:val="28"/>
          <w:szCs w:val="28"/>
          <w:lang w:val="uk-UA"/>
        </w:rPr>
        <w:t>інституційної системи ЄС</w:t>
      </w:r>
    </w:p>
    <w:p w14:paraId="4EDD4F4C" w14:textId="12C85A74" w:rsidR="00A213F1" w:rsidRPr="00550AEB" w:rsidRDefault="00D90751" w:rsidP="00453646">
      <w:pPr>
        <w:tabs>
          <w:tab w:val="left" w:pos="924"/>
          <w:tab w:val="left" w:pos="1200"/>
        </w:tabs>
        <w:spacing w:after="0" w:line="360" w:lineRule="auto"/>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РОЗДІЛ 2. АНАЛІЗ СУЧАСНОГО СТАНУ ОСНОВНИХ ІНСТИТУТІВ ЄС</w:t>
      </w:r>
    </w:p>
    <w:p w14:paraId="7CB24809" w14:textId="75D5FF92" w:rsidR="00A213F1" w:rsidRPr="00550AEB" w:rsidRDefault="00A213F1" w:rsidP="0083794D">
      <w:pPr>
        <w:pStyle w:val="a4"/>
        <w:numPr>
          <w:ilvl w:val="1"/>
          <w:numId w:val="1"/>
        </w:numPr>
        <w:tabs>
          <w:tab w:val="left" w:pos="900"/>
        </w:tabs>
        <w:spacing w:after="0" w:line="360" w:lineRule="auto"/>
        <w:ind w:left="0" w:firstLine="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Історія створення та розвитку інституційної системи ЄС</w:t>
      </w:r>
    </w:p>
    <w:p w14:paraId="192067A8" w14:textId="77777777" w:rsidR="00D90751" w:rsidRPr="00550AEB" w:rsidRDefault="00A213F1" w:rsidP="0083794D">
      <w:pPr>
        <w:pStyle w:val="a4"/>
        <w:numPr>
          <w:ilvl w:val="1"/>
          <w:numId w:val="1"/>
        </w:numPr>
        <w:tabs>
          <w:tab w:val="left" w:pos="900"/>
        </w:tabs>
        <w:spacing w:after="0" w:line="360" w:lineRule="auto"/>
        <w:ind w:left="0" w:firstLine="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Особливості інституційної системи ЄС на сучасному етапі</w:t>
      </w:r>
    </w:p>
    <w:p w14:paraId="4DA867FB" w14:textId="572A9EF1" w:rsidR="00A213F1" w:rsidRPr="00550AEB" w:rsidRDefault="00A213F1" w:rsidP="0083794D">
      <w:pPr>
        <w:pStyle w:val="a4"/>
        <w:numPr>
          <w:ilvl w:val="1"/>
          <w:numId w:val="1"/>
        </w:numPr>
        <w:tabs>
          <w:tab w:val="left" w:pos="900"/>
        </w:tabs>
        <w:spacing w:after="0" w:line="360" w:lineRule="auto"/>
        <w:ind w:left="0" w:firstLine="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Основні інститути ЄС та їх функції</w:t>
      </w:r>
    </w:p>
    <w:p w14:paraId="737DD249" w14:textId="7E865A81" w:rsidR="00A213F1" w:rsidRPr="00550AEB" w:rsidRDefault="00D90751" w:rsidP="00453646">
      <w:pPr>
        <w:tabs>
          <w:tab w:val="left" w:pos="1200"/>
        </w:tabs>
        <w:spacing w:after="0" w:line="360" w:lineRule="auto"/>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РОЗДІЛ 3. ПРОБЛЕМИ ТА ПЕРСПЕКТИВИ СПІВПРАЦІ ІНСТИТУТІВ ЄС ТА УКРАЇНИ</w:t>
      </w:r>
    </w:p>
    <w:p w14:paraId="43F95BCB" w14:textId="5CBEAD58" w:rsidR="00A213F1" w:rsidRPr="00550AEB" w:rsidRDefault="00D90751" w:rsidP="0083794D">
      <w:pPr>
        <w:pStyle w:val="a4"/>
        <w:numPr>
          <w:ilvl w:val="0"/>
          <w:numId w:val="2"/>
        </w:numPr>
        <w:tabs>
          <w:tab w:val="left" w:pos="851"/>
        </w:tabs>
        <w:spacing w:after="0" w:line="360" w:lineRule="auto"/>
        <w:ind w:left="0" w:firstLine="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Сучасний стан євроінтеграційних процесів в України</w:t>
      </w:r>
    </w:p>
    <w:p w14:paraId="3A8DA5B3" w14:textId="5147DCED" w:rsidR="00D90751" w:rsidRPr="00550AEB" w:rsidRDefault="00D90751" w:rsidP="0083794D">
      <w:pPr>
        <w:pStyle w:val="a4"/>
        <w:numPr>
          <w:ilvl w:val="0"/>
          <w:numId w:val="2"/>
        </w:numPr>
        <w:tabs>
          <w:tab w:val="left" w:pos="851"/>
        </w:tabs>
        <w:spacing w:after="0" w:line="360" w:lineRule="auto"/>
        <w:ind w:left="0" w:firstLine="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Аналіз співпраці інститутів ЄС та України</w:t>
      </w:r>
    </w:p>
    <w:p w14:paraId="316962AB" w14:textId="29FEBE4E" w:rsidR="00D90751" w:rsidRPr="00550AEB" w:rsidRDefault="00D90751" w:rsidP="0083794D">
      <w:pPr>
        <w:pStyle w:val="a4"/>
        <w:numPr>
          <w:ilvl w:val="0"/>
          <w:numId w:val="2"/>
        </w:numPr>
        <w:tabs>
          <w:tab w:val="left" w:pos="851"/>
        </w:tabs>
        <w:spacing w:after="0" w:line="360" w:lineRule="auto"/>
        <w:ind w:left="0" w:firstLine="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Проблеми співпраці інститутів ЄС та України й шляхи їх подолання</w:t>
      </w:r>
    </w:p>
    <w:p w14:paraId="4B66A514" w14:textId="6DD0584C" w:rsidR="00A213F1" w:rsidRPr="00550AEB" w:rsidRDefault="00D90751" w:rsidP="00453646">
      <w:pPr>
        <w:spacing w:after="0" w:line="360" w:lineRule="auto"/>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ВИСНОВКИ</w:t>
      </w:r>
    </w:p>
    <w:p w14:paraId="625149E2" w14:textId="0EB8D420" w:rsidR="00A213F1" w:rsidRPr="00550AEB" w:rsidRDefault="00D90751" w:rsidP="00453646">
      <w:pPr>
        <w:spacing w:after="0" w:line="360" w:lineRule="auto"/>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СПИСОК ВИКОРИСТАНИХ ДЖЕРЕЛ</w:t>
      </w:r>
    </w:p>
    <w:p w14:paraId="37E7859A" w14:textId="77777777" w:rsidR="00A339A9" w:rsidRDefault="00A339A9">
      <w:pPr>
        <w:rPr>
          <w:lang w:val="uk-UA"/>
        </w:rPr>
      </w:pPr>
      <w:r>
        <w:rPr>
          <w:lang w:val="uk-UA"/>
        </w:rPr>
        <w:br w:type="page"/>
      </w:r>
    </w:p>
    <w:p w14:paraId="45D7FEE2" w14:textId="77777777" w:rsidR="00F45682" w:rsidRDefault="00F45682" w:rsidP="00F45682">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А Н О Т А Ц І Я</w:t>
      </w:r>
    </w:p>
    <w:p w14:paraId="0A5A0344" w14:textId="77777777" w:rsidR="00F45682" w:rsidRDefault="00F45682" w:rsidP="00F45682">
      <w:pPr>
        <w:spacing w:after="0" w:line="360" w:lineRule="auto"/>
        <w:jc w:val="both"/>
        <w:rPr>
          <w:rFonts w:ascii="Times New Roman" w:hAnsi="Times New Roman" w:cs="Times New Roman"/>
          <w:sz w:val="28"/>
          <w:szCs w:val="28"/>
          <w:lang w:val="uk-UA"/>
        </w:rPr>
      </w:pPr>
    </w:p>
    <w:p w14:paraId="3A3BEF0B" w14:textId="2838F109" w:rsidR="00F45682" w:rsidRDefault="00614BAB" w:rsidP="00F45682">
      <w:pPr>
        <w:spacing w:after="0" w:line="360" w:lineRule="auto"/>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Білоконь І.С</w:t>
      </w:r>
      <w:r w:rsidR="00F45682">
        <w:rPr>
          <w:rFonts w:ascii="Times New Roman" w:hAnsi="Times New Roman" w:cs="Times New Roman"/>
          <w:b/>
          <w:bCs/>
          <w:sz w:val="28"/>
          <w:szCs w:val="28"/>
          <w:lang w:val="uk-UA"/>
        </w:rPr>
        <w:t>. Основні інституції ЄС та їх співпраця з Україною. – Рукопис.</w:t>
      </w:r>
    </w:p>
    <w:p w14:paraId="284E3A56" w14:textId="77777777" w:rsidR="00F45682" w:rsidRDefault="00F45682" w:rsidP="00F4568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14:paraId="5C20B7B4" w14:textId="77777777" w:rsidR="00F45682" w:rsidRDefault="00F45682" w:rsidP="00F45682">
      <w:pPr>
        <w:spacing w:after="0" w:line="360" w:lineRule="auto"/>
        <w:jc w:val="both"/>
        <w:rPr>
          <w:rFonts w:ascii="Times New Roman" w:hAnsi="Times New Roman" w:cs="Times New Roman"/>
          <w:sz w:val="28"/>
          <w:szCs w:val="28"/>
          <w:lang w:val="uk-UA"/>
        </w:rPr>
      </w:pPr>
    </w:p>
    <w:p w14:paraId="6E3452A6" w14:textId="77777777" w:rsidR="00F45682" w:rsidRDefault="00F45682" w:rsidP="00F45682">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 xml:space="preserve">У досліджені оглянуто </w:t>
      </w:r>
      <w:r>
        <w:rPr>
          <w:rFonts w:ascii="Times New Roman" w:eastAsia="Times New Roman" w:hAnsi="Times New Roman" w:cs="Times New Roman"/>
          <w:color w:val="000000"/>
          <w:sz w:val="28"/>
          <w:szCs w:val="28"/>
          <w:lang w:val="uk-UA" w:eastAsia="ru-RU"/>
        </w:rPr>
        <w:t xml:space="preserve">сутність інституційної системи та висвітлені правові засади формування інституційної системи ЄС. Досліджена історія створення та розвитку інституційної системи ЄС, визначено особливості її на сучасному етапі. Оглянуті </w:t>
      </w:r>
      <w:r w:rsidRPr="00F45682">
        <w:rPr>
          <w:rFonts w:ascii="Times New Roman" w:eastAsia="Times New Roman" w:hAnsi="Times New Roman" w:cs="Times New Roman"/>
          <w:color w:val="000000"/>
          <w:sz w:val="28"/>
          <w:szCs w:val="28"/>
          <w:lang w:val="uk-UA" w:eastAsia="ru-RU"/>
        </w:rPr>
        <w:t>основні інститути ЄС та їх функції</w:t>
      </w:r>
      <w:r>
        <w:rPr>
          <w:rFonts w:ascii="Times New Roman" w:eastAsia="Times New Roman" w:hAnsi="Times New Roman" w:cs="Times New Roman"/>
          <w:color w:val="000000"/>
          <w:sz w:val="28"/>
          <w:szCs w:val="28"/>
          <w:lang w:val="uk-UA" w:eastAsia="ru-RU"/>
        </w:rPr>
        <w:t>.</w:t>
      </w:r>
    </w:p>
    <w:p w14:paraId="68539779" w14:textId="77777777" w:rsidR="00F45682" w:rsidRDefault="00F45682" w:rsidP="00F45682">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Проаналізовано загальне поняття та значення європейської інтеграції, досліджено сучасний стан євроінтеграційних процесів в України. Проаналізована співпраця інститутів ЄС та України, визначено проблеми цієї співпраці та шляхи їх подолання.</w:t>
      </w:r>
    </w:p>
    <w:p w14:paraId="69E6EFD2" w14:textId="419D4F9A" w:rsidR="00F45682" w:rsidRDefault="00F45682" w:rsidP="00F45682">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Матеріали роботи будуть корисними для удосконалення спі</w:t>
      </w:r>
      <w:r w:rsidR="002E3B18">
        <w:rPr>
          <w:rFonts w:ascii="Times New Roman" w:hAnsi="Times New Roman" w:cs="Times New Roman"/>
          <w:sz w:val="28"/>
          <w:szCs w:val="28"/>
          <w:lang w:val="uk-UA"/>
        </w:rPr>
        <w:t>в</w:t>
      </w:r>
      <w:r>
        <w:rPr>
          <w:rFonts w:ascii="Times New Roman" w:hAnsi="Times New Roman" w:cs="Times New Roman"/>
          <w:sz w:val="28"/>
          <w:szCs w:val="28"/>
          <w:lang w:val="uk-UA"/>
        </w:rPr>
        <w:t xml:space="preserve">праці інститутів України та ЄС, при розробці подальших програм співробітництва з питань </w:t>
      </w:r>
      <w:r>
        <w:rPr>
          <w:rFonts w:ascii="Times New Roman" w:eastAsia="Times New Roman" w:hAnsi="Times New Roman" w:cs="Times New Roman"/>
          <w:color w:val="000000"/>
          <w:sz w:val="28"/>
          <w:szCs w:val="28"/>
          <w:lang w:val="uk-UA" w:eastAsia="ru-RU"/>
        </w:rPr>
        <w:t xml:space="preserve">євроінтеграційних процесів за для досягнення Україною статусу країни-члену ЄС, </w:t>
      </w:r>
      <w:r>
        <w:rPr>
          <w:rFonts w:ascii="Times New Roman" w:hAnsi="Times New Roman" w:cs="Times New Roman"/>
          <w:sz w:val="28"/>
          <w:szCs w:val="28"/>
          <w:lang w:val="uk-UA"/>
        </w:rPr>
        <w:t>а також можуть бути використані у процесі підвищення кваліфікації чи професійного навчання державних службовців.</w:t>
      </w:r>
    </w:p>
    <w:p w14:paraId="5B8B3696" w14:textId="77777777" w:rsidR="00F45682" w:rsidRDefault="00F45682" w:rsidP="00F45682">
      <w:pPr>
        <w:spacing w:after="0" w:line="360" w:lineRule="auto"/>
        <w:jc w:val="both"/>
        <w:rPr>
          <w:rFonts w:ascii="Times New Roman" w:hAnsi="Times New Roman" w:cs="Times New Roman"/>
          <w:sz w:val="28"/>
          <w:szCs w:val="28"/>
          <w:lang w:val="uk-UA"/>
        </w:rPr>
      </w:pPr>
    </w:p>
    <w:p w14:paraId="06B9F688" w14:textId="77777777" w:rsidR="00F45682" w:rsidRDefault="00F45682" w:rsidP="00F4568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bCs/>
          <w:sz w:val="28"/>
          <w:szCs w:val="28"/>
          <w:lang w:val="uk-UA"/>
        </w:rPr>
        <w:t>Ключові слова:</w:t>
      </w:r>
      <w:r>
        <w:rPr>
          <w:rFonts w:ascii="Times New Roman" w:hAnsi="Times New Roman" w:cs="Times New Roman"/>
          <w:sz w:val="28"/>
          <w:szCs w:val="28"/>
          <w:lang w:val="uk-UA"/>
        </w:rPr>
        <w:t xml:space="preserve"> інститути, інституційна система, інтеграція, інтеграційні процеси, євроінтеграція, співробітництво, Україна-ЄС.</w:t>
      </w:r>
    </w:p>
    <w:p w14:paraId="6F3F0295" w14:textId="77777777" w:rsidR="00F45682" w:rsidRDefault="00F45682" w:rsidP="00A001E4">
      <w:pPr>
        <w:spacing w:after="0" w:line="360" w:lineRule="auto"/>
        <w:jc w:val="center"/>
        <w:rPr>
          <w:rFonts w:ascii="Times New Roman" w:hAnsi="Times New Roman" w:cs="Times New Roman"/>
          <w:b/>
          <w:bCs/>
          <w:sz w:val="28"/>
          <w:szCs w:val="28"/>
          <w:lang w:val="uk-UA"/>
        </w:rPr>
      </w:pPr>
    </w:p>
    <w:p w14:paraId="128EBE41" w14:textId="5C99F0E0" w:rsidR="00614BAB" w:rsidRDefault="00614BAB" w:rsidP="00614BAB">
      <w:pPr>
        <w:spacing w:after="0" w:line="360" w:lineRule="auto"/>
        <w:rPr>
          <w:rFonts w:ascii="Times New Roman" w:hAnsi="Times New Roman" w:cs="Times New Roman"/>
          <w:b/>
          <w:bCs/>
          <w:sz w:val="28"/>
          <w:szCs w:val="28"/>
          <w:lang w:val="uk-UA"/>
        </w:rPr>
      </w:pPr>
    </w:p>
    <w:p w14:paraId="4C4BC9D7" w14:textId="77777777" w:rsidR="00614BAB" w:rsidRDefault="00614BAB">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BD7310C" w14:textId="403AEF11" w:rsidR="00A001E4" w:rsidRPr="00614BAB" w:rsidRDefault="00F45682" w:rsidP="00614BAB">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14:paraId="4CE91BF0" w14:textId="14B3C3EF" w:rsidR="00100CEB" w:rsidRDefault="00A339A9" w:rsidP="00A001E4">
      <w:pPr>
        <w:spacing w:after="0" w:line="360" w:lineRule="auto"/>
        <w:ind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 xml:space="preserve">Важко переоцінити важливість для України розвитку всебічних відносин з </w:t>
      </w:r>
      <w:r w:rsidR="009877FD">
        <w:rPr>
          <w:rFonts w:ascii="Times New Roman" w:hAnsi="Times New Roman" w:cs="Times New Roman"/>
          <w:sz w:val="28"/>
          <w:szCs w:val="28"/>
          <w:lang w:val="uk-UA"/>
        </w:rPr>
        <w:t>ЄС</w:t>
      </w:r>
      <w:r w:rsidRPr="00A001E4">
        <w:rPr>
          <w:rFonts w:ascii="Times New Roman" w:hAnsi="Times New Roman" w:cs="Times New Roman"/>
          <w:sz w:val="28"/>
          <w:szCs w:val="28"/>
          <w:lang w:val="uk-UA"/>
        </w:rPr>
        <w:t>.</w:t>
      </w:r>
      <w:r w:rsidR="00100CEB">
        <w:rPr>
          <w:rFonts w:ascii="Times New Roman" w:hAnsi="Times New Roman" w:cs="Times New Roman"/>
          <w:sz w:val="28"/>
          <w:szCs w:val="28"/>
          <w:lang w:val="uk-UA"/>
        </w:rPr>
        <w:t xml:space="preserve"> </w:t>
      </w:r>
      <w:r w:rsidR="00100CEB" w:rsidRPr="00100CEB">
        <w:rPr>
          <w:rFonts w:ascii="Times New Roman" w:hAnsi="Times New Roman" w:cs="Times New Roman"/>
          <w:sz w:val="28"/>
          <w:szCs w:val="28"/>
          <w:lang w:val="uk-UA"/>
        </w:rPr>
        <w:t>Європейський вибір України, став природним наслідком здобуття країною державної незалежності у 1991 році, що поклало основу для динамічного розвитку відносин. Поштовхом для цього було спільне розуміння того, що процвітання, стабільність і безпека як України, так і ЄС можуть бути значно посилені тісним співробітництвом.</w:t>
      </w:r>
    </w:p>
    <w:p w14:paraId="379DBA7F" w14:textId="2D1D022C" w:rsidR="00A339A9" w:rsidRPr="00A001E4" w:rsidRDefault="00A339A9" w:rsidP="00A001E4">
      <w:pPr>
        <w:spacing w:after="0" w:line="360" w:lineRule="auto"/>
        <w:ind w:firstLine="709"/>
        <w:jc w:val="both"/>
        <w:rPr>
          <w:rFonts w:ascii="Times New Roman" w:hAnsi="Times New Roman" w:cs="Times New Roman"/>
          <w:sz w:val="28"/>
          <w:szCs w:val="28"/>
        </w:rPr>
      </w:pPr>
      <w:r w:rsidRPr="00A001E4">
        <w:rPr>
          <w:rFonts w:ascii="Times New Roman" w:hAnsi="Times New Roman" w:cs="Times New Roman"/>
          <w:sz w:val="28"/>
          <w:szCs w:val="28"/>
          <w:lang w:val="uk-UA"/>
        </w:rPr>
        <w:t xml:space="preserve"> Стаючи все більш впевнено провідним геополітичним гравцем, ЄС відіграє особливу роль як у зовнішній, так і внутрішній політиці нашої молодої незалежної держави. </w:t>
      </w:r>
      <w:r w:rsidRPr="00A001E4">
        <w:rPr>
          <w:rFonts w:ascii="Times New Roman" w:hAnsi="Times New Roman" w:cs="Times New Roman"/>
          <w:sz w:val="28"/>
          <w:szCs w:val="28"/>
        </w:rPr>
        <w:t xml:space="preserve">Угоди про </w:t>
      </w:r>
      <w:proofErr w:type="spellStart"/>
      <w:r w:rsidRPr="00A001E4">
        <w:rPr>
          <w:rFonts w:ascii="Times New Roman" w:hAnsi="Times New Roman" w:cs="Times New Roman"/>
          <w:sz w:val="28"/>
          <w:szCs w:val="28"/>
        </w:rPr>
        <w:t>асоціацію</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між</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Україною</w:t>
      </w:r>
      <w:proofErr w:type="spellEnd"/>
      <w:r w:rsidRPr="00A001E4">
        <w:rPr>
          <w:rFonts w:ascii="Times New Roman" w:hAnsi="Times New Roman" w:cs="Times New Roman"/>
          <w:sz w:val="28"/>
          <w:szCs w:val="28"/>
        </w:rPr>
        <w:t xml:space="preserve"> та </w:t>
      </w:r>
      <w:r w:rsidR="009877FD">
        <w:rPr>
          <w:rFonts w:ascii="Times New Roman" w:hAnsi="Times New Roman" w:cs="Times New Roman"/>
          <w:sz w:val="28"/>
          <w:szCs w:val="28"/>
        </w:rPr>
        <w:t>ЄС</w:t>
      </w:r>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підносить</w:t>
      </w:r>
      <w:proofErr w:type="spellEnd"/>
      <w:r w:rsidRPr="00A001E4">
        <w:rPr>
          <w:rFonts w:ascii="Times New Roman" w:hAnsi="Times New Roman" w:cs="Times New Roman"/>
          <w:sz w:val="28"/>
          <w:szCs w:val="28"/>
        </w:rPr>
        <w:t xml:space="preserve"> на </w:t>
      </w:r>
      <w:proofErr w:type="spellStart"/>
      <w:r w:rsidRPr="00A001E4">
        <w:rPr>
          <w:rFonts w:ascii="Times New Roman" w:hAnsi="Times New Roman" w:cs="Times New Roman"/>
          <w:sz w:val="28"/>
          <w:szCs w:val="28"/>
        </w:rPr>
        <w:t>новий</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рівень</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співробітництво</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між</w:t>
      </w:r>
      <w:proofErr w:type="spellEnd"/>
      <w:r w:rsidRPr="00A001E4">
        <w:rPr>
          <w:rFonts w:ascii="Times New Roman" w:hAnsi="Times New Roman" w:cs="Times New Roman"/>
          <w:sz w:val="28"/>
          <w:szCs w:val="28"/>
        </w:rPr>
        <w:t xml:space="preserve"> ними. </w:t>
      </w:r>
      <w:proofErr w:type="spellStart"/>
      <w:r w:rsidRPr="00A001E4">
        <w:rPr>
          <w:rFonts w:ascii="Times New Roman" w:hAnsi="Times New Roman" w:cs="Times New Roman"/>
          <w:sz w:val="28"/>
          <w:szCs w:val="28"/>
        </w:rPr>
        <w:t>Успішна</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реалізація</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визначених</w:t>
      </w:r>
      <w:proofErr w:type="spellEnd"/>
      <w:r w:rsidRPr="00A001E4">
        <w:rPr>
          <w:rFonts w:ascii="Times New Roman" w:hAnsi="Times New Roman" w:cs="Times New Roman"/>
          <w:sz w:val="28"/>
          <w:szCs w:val="28"/>
        </w:rPr>
        <w:t xml:space="preserve"> в </w:t>
      </w:r>
      <w:proofErr w:type="spellStart"/>
      <w:r w:rsidRPr="00A001E4">
        <w:rPr>
          <w:rFonts w:ascii="Times New Roman" w:hAnsi="Times New Roman" w:cs="Times New Roman"/>
          <w:sz w:val="28"/>
          <w:szCs w:val="28"/>
        </w:rPr>
        <w:t>Угоді</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цілей</w:t>
      </w:r>
      <w:proofErr w:type="spellEnd"/>
      <w:r w:rsidRPr="00A001E4">
        <w:rPr>
          <w:rFonts w:ascii="Times New Roman" w:hAnsi="Times New Roman" w:cs="Times New Roman"/>
          <w:sz w:val="28"/>
          <w:szCs w:val="28"/>
        </w:rPr>
        <w:t xml:space="preserve"> значною </w:t>
      </w:r>
      <w:proofErr w:type="spellStart"/>
      <w:r w:rsidRPr="00A001E4">
        <w:rPr>
          <w:rFonts w:ascii="Times New Roman" w:hAnsi="Times New Roman" w:cs="Times New Roman"/>
          <w:sz w:val="28"/>
          <w:szCs w:val="28"/>
        </w:rPr>
        <w:t>мірою</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залежить</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від</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інституційного</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забезпечення</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співробітництва</w:t>
      </w:r>
      <w:proofErr w:type="spellEnd"/>
      <w:r w:rsidRPr="00A001E4">
        <w:rPr>
          <w:rFonts w:ascii="Times New Roman" w:hAnsi="Times New Roman" w:cs="Times New Roman"/>
          <w:sz w:val="28"/>
          <w:szCs w:val="28"/>
        </w:rPr>
        <w:t xml:space="preserve">. </w:t>
      </w:r>
    </w:p>
    <w:p w14:paraId="380E9F96" w14:textId="1DD50FF9" w:rsidR="00A339A9" w:rsidRPr="00A001E4" w:rsidRDefault="00A339A9" w:rsidP="00A001E4">
      <w:pPr>
        <w:spacing w:after="0" w:line="360" w:lineRule="auto"/>
        <w:ind w:firstLine="709"/>
        <w:jc w:val="both"/>
        <w:rPr>
          <w:rFonts w:ascii="Times New Roman" w:hAnsi="Times New Roman" w:cs="Times New Roman"/>
          <w:sz w:val="28"/>
          <w:szCs w:val="28"/>
          <w:lang w:val="uk-UA"/>
        </w:rPr>
      </w:pPr>
      <w:proofErr w:type="spellStart"/>
      <w:proofErr w:type="gramStart"/>
      <w:r w:rsidRPr="00A001E4">
        <w:rPr>
          <w:rFonts w:ascii="Times New Roman" w:hAnsi="Times New Roman" w:cs="Times New Roman"/>
          <w:sz w:val="28"/>
          <w:szCs w:val="28"/>
        </w:rPr>
        <w:t>Підписання</w:t>
      </w:r>
      <w:proofErr w:type="spellEnd"/>
      <w:proofErr w:type="gramEnd"/>
      <w:r w:rsidRPr="00A001E4">
        <w:rPr>
          <w:rFonts w:ascii="Times New Roman" w:hAnsi="Times New Roman" w:cs="Times New Roman"/>
          <w:sz w:val="28"/>
          <w:szCs w:val="28"/>
        </w:rPr>
        <w:t xml:space="preserve"> Угоди про </w:t>
      </w:r>
      <w:proofErr w:type="spellStart"/>
      <w:r w:rsidRPr="00A001E4">
        <w:rPr>
          <w:rFonts w:ascii="Times New Roman" w:hAnsi="Times New Roman" w:cs="Times New Roman"/>
          <w:sz w:val="28"/>
          <w:szCs w:val="28"/>
        </w:rPr>
        <w:t>асоціацію</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між</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Україною</w:t>
      </w:r>
      <w:proofErr w:type="spellEnd"/>
      <w:r w:rsidRPr="00A001E4">
        <w:rPr>
          <w:rFonts w:ascii="Times New Roman" w:hAnsi="Times New Roman" w:cs="Times New Roman"/>
          <w:sz w:val="28"/>
          <w:szCs w:val="28"/>
        </w:rPr>
        <w:t xml:space="preserve"> та </w:t>
      </w:r>
      <w:r w:rsidR="009877FD">
        <w:rPr>
          <w:rFonts w:ascii="Times New Roman" w:hAnsi="Times New Roman" w:cs="Times New Roman"/>
          <w:sz w:val="28"/>
          <w:szCs w:val="28"/>
        </w:rPr>
        <w:t>ЄС</w:t>
      </w:r>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створює</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нові</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стратегічні</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перспективи</w:t>
      </w:r>
      <w:proofErr w:type="spellEnd"/>
      <w:r w:rsidRPr="00A001E4">
        <w:rPr>
          <w:rFonts w:ascii="Times New Roman" w:hAnsi="Times New Roman" w:cs="Times New Roman"/>
          <w:sz w:val="28"/>
          <w:szCs w:val="28"/>
        </w:rPr>
        <w:t xml:space="preserve"> для </w:t>
      </w:r>
      <w:proofErr w:type="spellStart"/>
      <w:r w:rsidRPr="00A001E4">
        <w:rPr>
          <w:rFonts w:ascii="Times New Roman" w:hAnsi="Times New Roman" w:cs="Times New Roman"/>
          <w:sz w:val="28"/>
          <w:szCs w:val="28"/>
        </w:rPr>
        <w:t>поглиблення</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євроінтеграційних</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процесів</w:t>
      </w:r>
      <w:proofErr w:type="spellEnd"/>
      <w:r w:rsidRPr="00A001E4">
        <w:rPr>
          <w:rFonts w:ascii="Times New Roman" w:hAnsi="Times New Roman" w:cs="Times New Roman"/>
          <w:sz w:val="28"/>
          <w:szCs w:val="28"/>
        </w:rPr>
        <w:t xml:space="preserve"> у </w:t>
      </w:r>
      <w:proofErr w:type="spellStart"/>
      <w:r w:rsidRPr="00A001E4">
        <w:rPr>
          <w:rFonts w:ascii="Times New Roman" w:hAnsi="Times New Roman" w:cs="Times New Roman"/>
          <w:sz w:val="28"/>
          <w:szCs w:val="28"/>
        </w:rPr>
        <w:t>нашій</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державі</w:t>
      </w:r>
      <w:proofErr w:type="spellEnd"/>
      <w:r w:rsidRPr="00A001E4">
        <w:rPr>
          <w:rFonts w:ascii="Times New Roman" w:hAnsi="Times New Roman" w:cs="Times New Roman"/>
          <w:sz w:val="28"/>
          <w:szCs w:val="28"/>
        </w:rPr>
        <w:t xml:space="preserve"> і ставить на порядок </w:t>
      </w:r>
      <w:proofErr w:type="spellStart"/>
      <w:r w:rsidRPr="00A001E4">
        <w:rPr>
          <w:rFonts w:ascii="Times New Roman" w:hAnsi="Times New Roman" w:cs="Times New Roman"/>
          <w:sz w:val="28"/>
          <w:szCs w:val="28"/>
        </w:rPr>
        <w:t>денний</w:t>
      </w:r>
      <w:proofErr w:type="spellEnd"/>
      <w:r w:rsidRPr="00A001E4">
        <w:rPr>
          <w:rFonts w:ascii="Times New Roman" w:hAnsi="Times New Roman" w:cs="Times New Roman"/>
          <w:sz w:val="28"/>
          <w:szCs w:val="28"/>
        </w:rPr>
        <w:t xml:space="preserve"> </w:t>
      </w:r>
      <w:proofErr w:type="spellStart"/>
      <w:r w:rsidRPr="00A001E4">
        <w:rPr>
          <w:rFonts w:ascii="Times New Roman" w:hAnsi="Times New Roman" w:cs="Times New Roman"/>
          <w:sz w:val="28"/>
          <w:szCs w:val="28"/>
        </w:rPr>
        <w:t>необхідність</w:t>
      </w:r>
      <w:proofErr w:type="spellEnd"/>
      <w:r w:rsidRPr="00A001E4">
        <w:rPr>
          <w:rFonts w:ascii="Times New Roman" w:hAnsi="Times New Roman" w:cs="Times New Roman"/>
          <w:sz w:val="28"/>
          <w:szCs w:val="28"/>
        </w:rPr>
        <w:t xml:space="preserve"> </w:t>
      </w:r>
      <w:r w:rsidRPr="00A001E4">
        <w:rPr>
          <w:rFonts w:ascii="Times New Roman" w:hAnsi="Times New Roman" w:cs="Times New Roman"/>
          <w:sz w:val="28"/>
          <w:szCs w:val="28"/>
          <w:lang w:val="uk-UA"/>
        </w:rPr>
        <w:t>вдосконалення вітчизняних інститутів та підвищення якості їх співпраці з інституційною системою ЄС. Проблемам розвитку інституційної основи співробітництва України та ЄС присвячено досить широке коло праць, разом із тим питання організації взаємодії на сучасному етапі висвітлені недостатньо.</w:t>
      </w:r>
    </w:p>
    <w:p w14:paraId="53254B72" w14:textId="5E2EB6B2" w:rsidR="00A339A9" w:rsidRPr="00A001E4" w:rsidRDefault="00A339A9" w:rsidP="00A001E4">
      <w:pPr>
        <w:spacing w:after="0" w:line="360" w:lineRule="auto"/>
        <w:ind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 xml:space="preserve">Метою даної роботи є узагальнення теоретичних та практичних засад </w:t>
      </w:r>
      <w:r w:rsidRPr="009877FD">
        <w:rPr>
          <w:rFonts w:ascii="Times New Roman" w:hAnsi="Times New Roman" w:cs="Times New Roman"/>
          <w:sz w:val="28"/>
          <w:szCs w:val="28"/>
          <w:lang w:val="uk-UA"/>
        </w:rPr>
        <w:t xml:space="preserve">інституційного забезпечення співробітництва України та </w:t>
      </w:r>
      <w:r w:rsidR="009877FD">
        <w:rPr>
          <w:rFonts w:ascii="Times New Roman" w:hAnsi="Times New Roman" w:cs="Times New Roman"/>
          <w:sz w:val="28"/>
          <w:szCs w:val="28"/>
          <w:lang w:val="uk-UA"/>
        </w:rPr>
        <w:t>ЄС</w:t>
      </w:r>
      <w:r w:rsidRPr="00A001E4">
        <w:rPr>
          <w:rFonts w:ascii="Times New Roman" w:hAnsi="Times New Roman" w:cs="Times New Roman"/>
          <w:sz w:val="28"/>
          <w:szCs w:val="28"/>
          <w:lang w:val="uk-UA"/>
        </w:rPr>
        <w:t>.</w:t>
      </w:r>
    </w:p>
    <w:p w14:paraId="5F128D2A" w14:textId="77777777" w:rsidR="00A339A9" w:rsidRPr="00A001E4" w:rsidRDefault="00A339A9" w:rsidP="00A001E4">
      <w:pPr>
        <w:spacing w:after="0" w:line="360" w:lineRule="auto"/>
        <w:ind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Для досягнення цієї мети було поставлено та виконано наступні завдання:</w:t>
      </w:r>
    </w:p>
    <w:p w14:paraId="54FEF4D5" w14:textId="3287980A" w:rsidR="00A339A9" w:rsidRPr="00A001E4" w:rsidRDefault="00A339A9" w:rsidP="00A001E4">
      <w:pPr>
        <w:pStyle w:val="a4"/>
        <w:numPr>
          <w:ilvl w:val="0"/>
          <w:numId w:val="34"/>
        </w:numPr>
        <w:tabs>
          <w:tab w:val="left" w:pos="709"/>
        </w:tabs>
        <w:spacing w:after="0" w:line="360" w:lineRule="auto"/>
        <w:ind w:left="0"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Оглянуто сутність інституційної системи;</w:t>
      </w:r>
    </w:p>
    <w:p w14:paraId="16E07886" w14:textId="7238D457" w:rsidR="00A339A9" w:rsidRPr="00A001E4" w:rsidRDefault="00A339A9" w:rsidP="00A001E4">
      <w:pPr>
        <w:pStyle w:val="a4"/>
        <w:numPr>
          <w:ilvl w:val="0"/>
          <w:numId w:val="34"/>
        </w:numPr>
        <w:tabs>
          <w:tab w:val="left" w:pos="709"/>
        </w:tabs>
        <w:spacing w:after="0" w:line="360" w:lineRule="auto"/>
        <w:ind w:left="0"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Надано загальне поняття та значення європейської інтеграції;</w:t>
      </w:r>
    </w:p>
    <w:p w14:paraId="09371501" w14:textId="6C701EF7" w:rsidR="00A339A9" w:rsidRPr="00A001E4" w:rsidRDefault="00A339A9" w:rsidP="00A001E4">
      <w:pPr>
        <w:pStyle w:val="a4"/>
        <w:numPr>
          <w:ilvl w:val="0"/>
          <w:numId w:val="34"/>
        </w:numPr>
        <w:tabs>
          <w:tab w:val="left" w:pos="709"/>
        </w:tabs>
        <w:spacing w:after="0" w:line="360" w:lineRule="auto"/>
        <w:ind w:left="0"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Оглянуто правові засади формування інституційної системи ЄС;</w:t>
      </w:r>
    </w:p>
    <w:p w14:paraId="2460D51B" w14:textId="002FED73" w:rsidR="00A339A9" w:rsidRPr="00A001E4" w:rsidRDefault="00A339A9" w:rsidP="00A001E4">
      <w:pPr>
        <w:pStyle w:val="a4"/>
        <w:numPr>
          <w:ilvl w:val="0"/>
          <w:numId w:val="34"/>
        </w:numPr>
        <w:tabs>
          <w:tab w:val="left" w:pos="709"/>
        </w:tabs>
        <w:spacing w:after="0" w:line="360" w:lineRule="auto"/>
        <w:ind w:left="0"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Досліджена історія створення та розвитку інституційної системи ЄС;</w:t>
      </w:r>
    </w:p>
    <w:p w14:paraId="49B4FC0A" w14:textId="08DAB079" w:rsidR="00A339A9" w:rsidRPr="00A001E4" w:rsidRDefault="00A339A9" w:rsidP="00A001E4">
      <w:pPr>
        <w:pStyle w:val="a4"/>
        <w:numPr>
          <w:ilvl w:val="0"/>
          <w:numId w:val="34"/>
        </w:numPr>
        <w:tabs>
          <w:tab w:val="left" w:pos="709"/>
        </w:tabs>
        <w:spacing w:after="0" w:line="360" w:lineRule="auto"/>
        <w:ind w:left="0"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Визначено особливості інституційної системи ЄС на сучасному етапі;</w:t>
      </w:r>
    </w:p>
    <w:p w14:paraId="48B0C2F6" w14:textId="56678479" w:rsidR="00A339A9" w:rsidRPr="00A001E4" w:rsidRDefault="00A339A9" w:rsidP="00A001E4">
      <w:pPr>
        <w:pStyle w:val="a4"/>
        <w:numPr>
          <w:ilvl w:val="0"/>
          <w:numId w:val="34"/>
        </w:numPr>
        <w:tabs>
          <w:tab w:val="left" w:pos="709"/>
        </w:tabs>
        <w:spacing w:after="0" w:line="360" w:lineRule="auto"/>
        <w:ind w:left="0"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Оглянуто основні інститути ЄС та їх функції;</w:t>
      </w:r>
    </w:p>
    <w:p w14:paraId="5C520885" w14:textId="43B2D78A" w:rsidR="00A339A9" w:rsidRPr="00A001E4" w:rsidRDefault="00A339A9" w:rsidP="00A001E4">
      <w:pPr>
        <w:pStyle w:val="a4"/>
        <w:numPr>
          <w:ilvl w:val="0"/>
          <w:numId w:val="34"/>
        </w:numPr>
        <w:tabs>
          <w:tab w:val="left" w:pos="709"/>
        </w:tabs>
        <w:spacing w:after="0" w:line="360" w:lineRule="auto"/>
        <w:ind w:left="0"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Проаналізовано сучасний стан євроінтеграційних процесів в України;</w:t>
      </w:r>
    </w:p>
    <w:p w14:paraId="3F03B22F" w14:textId="1DD49F05" w:rsidR="00A339A9" w:rsidRPr="00A001E4" w:rsidRDefault="00A339A9" w:rsidP="00A001E4">
      <w:pPr>
        <w:pStyle w:val="a4"/>
        <w:numPr>
          <w:ilvl w:val="0"/>
          <w:numId w:val="34"/>
        </w:numPr>
        <w:tabs>
          <w:tab w:val="left" w:pos="709"/>
        </w:tabs>
        <w:spacing w:after="0" w:line="360" w:lineRule="auto"/>
        <w:ind w:left="0"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Проведено аналіз співпраці інститутів ЄС та України;</w:t>
      </w:r>
    </w:p>
    <w:p w14:paraId="00E55684" w14:textId="268863AD" w:rsidR="00A339A9" w:rsidRPr="00A001E4" w:rsidRDefault="00A339A9" w:rsidP="00A001E4">
      <w:pPr>
        <w:pStyle w:val="a4"/>
        <w:numPr>
          <w:ilvl w:val="0"/>
          <w:numId w:val="34"/>
        </w:numPr>
        <w:tabs>
          <w:tab w:val="left" w:pos="709"/>
        </w:tabs>
        <w:spacing w:after="0" w:line="360" w:lineRule="auto"/>
        <w:ind w:left="0"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lastRenderedPageBreak/>
        <w:t>Визначено проблеми співпраці інститутів ЄС та України й шляхи їх подолання.</w:t>
      </w:r>
    </w:p>
    <w:p w14:paraId="3CA589FC" w14:textId="01A56878" w:rsidR="00A339A9" w:rsidRPr="00A001E4" w:rsidRDefault="00A339A9" w:rsidP="00A001E4">
      <w:pPr>
        <w:tabs>
          <w:tab w:val="left" w:pos="7584"/>
        </w:tabs>
        <w:spacing w:after="0" w:line="360" w:lineRule="auto"/>
        <w:ind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Об’єктом є двосторонні відносини України та ЄС.</w:t>
      </w:r>
    </w:p>
    <w:p w14:paraId="41A56D8E" w14:textId="08547280" w:rsidR="00A339A9" w:rsidRPr="00A001E4" w:rsidRDefault="00A339A9" w:rsidP="00A001E4">
      <w:pPr>
        <w:tabs>
          <w:tab w:val="left" w:pos="7584"/>
        </w:tabs>
        <w:spacing w:after="0" w:line="360" w:lineRule="auto"/>
        <w:ind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Предметом виступає інституційні основи співробітництва України та ЄС.</w:t>
      </w:r>
      <w:r w:rsidRPr="00A001E4">
        <w:rPr>
          <w:rFonts w:ascii="Times New Roman" w:hAnsi="Times New Roman" w:cs="Times New Roman"/>
          <w:sz w:val="28"/>
          <w:szCs w:val="28"/>
          <w:lang w:val="uk-UA"/>
        </w:rPr>
        <w:tab/>
      </w:r>
    </w:p>
    <w:p w14:paraId="2470474B" w14:textId="3E405BF2" w:rsidR="00A339A9" w:rsidRPr="00400901" w:rsidRDefault="00A339A9" w:rsidP="00A001E4">
      <w:pPr>
        <w:spacing w:after="0" w:line="360" w:lineRule="auto"/>
        <w:ind w:firstLine="709"/>
        <w:jc w:val="both"/>
        <w:rPr>
          <w:rFonts w:ascii="Times New Roman" w:hAnsi="Times New Roman" w:cs="Times New Roman"/>
          <w:sz w:val="28"/>
          <w:szCs w:val="28"/>
          <w:lang w:val="uk-UA"/>
        </w:rPr>
      </w:pPr>
      <w:r w:rsidRPr="00A001E4">
        <w:rPr>
          <w:rFonts w:ascii="Times New Roman" w:eastAsia="Calibri" w:hAnsi="Times New Roman" w:cs="Times New Roman"/>
          <w:sz w:val="28"/>
          <w:szCs w:val="28"/>
          <w:lang w:val="uk-UA"/>
        </w:rPr>
        <w:t xml:space="preserve">Методологічною основою дослідження є методи теоретичного узагальнення, методи аналізу та синтезу, дедуктивний метод, метод системного аналізу та інші, </w:t>
      </w:r>
      <w:r w:rsidRPr="00400901">
        <w:rPr>
          <w:rFonts w:ascii="Times New Roman" w:hAnsi="Times New Roman" w:cs="Times New Roman"/>
          <w:sz w:val="28"/>
          <w:szCs w:val="28"/>
          <w:lang w:val="uk-UA"/>
        </w:rPr>
        <w:t xml:space="preserve">які використовувались у процесі збору та аналізу інформації даної роботи. </w:t>
      </w:r>
    </w:p>
    <w:p w14:paraId="40997ED5" w14:textId="77777777" w:rsidR="00400901" w:rsidRPr="00400901" w:rsidRDefault="00100CEB" w:rsidP="00A001E4">
      <w:pPr>
        <w:spacing w:after="0" w:line="360" w:lineRule="auto"/>
        <w:ind w:firstLine="709"/>
        <w:jc w:val="both"/>
        <w:rPr>
          <w:rFonts w:ascii="Times New Roman" w:hAnsi="Times New Roman" w:cs="Times New Roman"/>
          <w:sz w:val="28"/>
          <w:szCs w:val="28"/>
          <w:lang w:val="uk-UA"/>
        </w:rPr>
      </w:pPr>
      <w:r w:rsidRPr="00400901">
        <w:rPr>
          <w:rFonts w:ascii="Times New Roman" w:hAnsi="Times New Roman" w:cs="Times New Roman"/>
          <w:sz w:val="28"/>
          <w:szCs w:val="28"/>
          <w:lang w:val="uk-UA"/>
        </w:rPr>
        <w:t>Серед науковців, чиї праці було використано, доцільно відмітити наступних:</w:t>
      </w:r>
      <w:r w:rsidR="00400901" w:rsidRPr="00400901">
        <w:rPr>
          <w:rFonts w:ascii="Times New Roman" w:hAnsi="Times New Roman" w:cs="Times New Roman"/>
          <w:sz w:val="28"/>
          <w:szCs w:val="28"/>
          <w:lang w:val="uk-UA"/>
        </w:rPr>
        <w:t xml:space="preserve"> </w:t>
      </w:r>
    </w:p>
    <w:p w14:paraId="048B7423" w14:textId="70FD580B" w:rsidR="00100CEB" w:rsidRPr="00400901" w:rsidRDefault="00400901" w:rsidP="00A001E4">
      <w:pPr>
        <w:spacing w:after="0" w:line="360" w:lineRule="auto"/>
        <w:ind w:firstLine="709"/>
        <w:jc w:val="both"/>
        <w:rPr>
          <w:rFonts w:ascii="Times New Roman" w:hAnsi="Times New Roman" w:cs="Times New Roman"/>
          <w:sz w:val="28"/>
          <w:szCs w:val="28"/>
          <w:lang w:val="uk-UA"/>
        </w:rPr>
      </w:pPr>
      <w:proofErr w:type="spellStart"/>
      <w:r w:rsidRPr="00400901">
        <w:rPr>
          <w:rFonts w:ascii="Times New Roman" w:hAnsi="Times New Roman" w:cs="Times New Roman"/>
          <w:sz w:val="28"/>
          <w:szCs w:val="28"/>
          <w:lang w:val="uk-UA"/>
        </w:rPr>
        <w:t>Арабей</w:t>
      </w:r>
      <w:proofErr w:type="spellEnd"/>
      <w:r w:rsidRPr="00400901">
        <w:rPr>
          <w:rFonts w:ascii="Times New Roman" w:hAnsi="Times New Roman" w:cs="Times New Roman"/>
          <w:sz w:val="28"/>
          <w:szCs w:val="28"/>
          <w:lang w:val="uk-UA"/>
        </w:rPr>
        <w:t xml:space="preserve"> Е., </w:t>
      </w:r>
      <w:proofErr w:type="spellStart"/>
      <w:r w:rsidRPr="00400901">
        <w:rPr>
          <w:rFonts w:ascii="Times New Roman" w:hAnsi="Times New Roman" w:cs="Times New Roman"/>
          <w:sz w:val="28"/>
          <w:szCs w:val="28"/>
          <w:lang w:val="uk-UA"/>
        </w:rPr>
        <w:t>Артьомов</w:t>
      </w:r>
      <w:proofErr w:type="spellEnd"/>
      <w:r w:rsidRPr="00400901">
        <w:rPr>
          <w:rFonts w:ascii="Times New Roman" w:hAnsi="Times New Roman" w:cs="Times New Roman"/>
          <w:sz w:val="28"/>
          <w:szCs w:val="28"/>
          <w:lang w:val="uk-UA"/>
        </w:rPr>
        <w:t xml:space="preserve"> І.В., Бережна К.В., </w:t>
      </w:r>
      <w:proofErr w:type="spellStart"/>
      <w:r w:rsidRPr="00400901">
        <w:rPr>
          <w:rFonts w:ascii="Times New Roman" w:hAnsi="Times New Roman" w:cs="Times New Roman"/>
          <w:sz w:val="28"/>
          <w:szCs w:val="28"/>
          <w:lang w:val="uk-UA"/>
        </w:rPr>
        <w:t>Береснев</w:t>
      </w:r>
      <w:proofErr w:type="spellEnd"/>
      <w:r w:rsidRPr="00400901">
        <w:rPr>
          <w:rFonts w:ascii="Times New Roman" w:hAnsi="Times New Roman" w:cs="Times New Roman"/>
          <w:sz w:val="28"/>
          <w:szCs w:val="28"/>
          <w:lang w:val="uk-UA"/>
        </w:rPr>
        <w:t xml:space="preserve"> А.П., </w:t>
      </w:r>
      <w:proofErr w:type="spellStart"/>
      <w:r w:rsidRPr="00400901">
        <w:rPr>
          <w:rFonts w:ascii="Times New Roman" w:hAnsi="Times New Roman" w:cs="Times New Roman"/>
          <w:sz w:val="28"/>
          <w:szCs w:val="28"/>
          <w:lang w:val="uk-UA"/>
        </w:rPr>
        <w:t>Гапоненко</w:t>
      </w:r>
      <w:proofErr w:type="spellEnd"/>
      <w:r w:rsidRPr="00400901">
        <w:rPr>
          <w:rFonts w:ascii="Times New Roman" w:hAnsi="Times New Roman" w:cs="Times New Roman"/>
          <w:sz w:val="28"/>
          <w:szCs w:val="28"/>
          <w:lang w:val="uk-UA"/>
        </w:rPr>
        <w:t xml:space="preserve"> В.А., </w:t>
      </w:r>
      <w:proofErr w:type="spellStart"/>
      <w:r w:rsidRPr="00400901">
        <w:rPr>
          <w:rFonts w:ascii="Times New Roman" w:hAnsi="Times New Roman" w:cs="Times New Roman"/>
          <w:sz w:val="28"/>
          <w:szCs w:val="28"/>
          <w:lang w:val="uk-UA"/>
        </w:rPr>
        <w:t>Гладенко</w:t>
      </w:r>
      <w:proofErr w:type="spellEnd"/>
      <w:r w:rsidRPr="00400901">
        <w:rPr>
          <w:rFonts w:ascii="Times New Roman" w:hAnsi="Times New Roman" w:cs="Times New Roman"/>
          <w:sz w:val="28"/>
          <w:szCs w:val="28"/>
          <w:lang w:val="uk-UA"/>
        </w:rPr>
        <w:t xml:space="preserve"> О,. Гнатюк М. М., </w:t>
      </w:r>
      <w:proofErr w:type="spellStart"/>
      <w:r w:rsidRPr="00400901">
        <w:rPr>
          <w:rFonts w:ascii="Times New Roman" w:hAnsi="Times New Roman" w:cs="Times New Roman"/>
          <w:sz w:val="28"/>
          <w:szCs w:val="28"/>
          <w:lang w:val="uk-UA"/>
        </w:rPr>
        <w:t>Гнидюк</w:t>
      </w:r>
      <w:proofErr w:type="spellEnd"/>
      <w:r w:rsidRPr="00400901">
        <w:rPr>
          <w:rFonts w:ascii="Times New Roman" w:hAnsi="Times New Roman" w:cs="Times New Roman"/>
          <w:sz w:val="28"/>
          <w:szCs w:val="28"/>
          <w:lang w:val="uk-UA"/>
        </w:rPr>
        <w:t xml:space="preserve"> Н.А., </w:t>
      </w:r>
      <w:proofErr w:type="spellStart"/>
      <w:r w:rsidRPr="00400901">
        <w:rPr>
          <w:rFonts w:ascii="Times New Roman" w:hAnsi="Times New Roman" w:cs="Times New Roman"/>
          <w:sz w:val="28"/>
          <w:szCs w:val="28"/>
          <w:lang w:val="uk-UA"/>
        </w:rPr>
        <w:t>Грицаєнко</w:t>
      </w:r>
      <w:proofErr w:type="spellEnd"/>
      <w:r w:rsidRPr="00400901">
        <w:rPr>
          <w:rFonts w:ascii="Times New Roman" w:hAnsi="Times New Roman" w:cs="Times New Roman"/>
          <w:sz w:val="28"/>
          <w:szCs w:val="28"/>
          <w:lang w:val="uk-UA"/>
        </w:rPr>
        <w:t xml:space="preserve"> Л.Л., </w:t>
      </w:r>
      <w:proofErr w:type="spellStart"/>
      <w:r w:rsidRPr="00400901">
        <w:rPr>
          <w:rFonts w:ascii="Times New Roman" w:hAnsi="Times New Roman" w:cs="Times New Roman"/>
          <w:sz w:val="28"/>
          <w:szCs w:val="28"/>
          <w:lang w:val="uk-UA"/>
        </w:rPr>
        <w:t>Грицяк</w:t>
      </w:r>
      <w:proofErr w:type="spellEnd"/>
      <w:r w:rsidRPr="00400901">
        <w:rPr>
          <w:rFonts w:ascii="Times New Roman" w:hAnsi="Times New Roman" w:cs="Times New Roman"/>
          <w:sz w:val="28"/>
          <w:szCs w:val="28"/>
          <w:lang w:val="uk-UA"/>
        </w:rPr>
        <w:t xml:space="preserve"> І.А., Давиденко Д.В., </w:t>
      </w:r>
      <w:proofErr w:type="spellStart"/>
      <w:r w:rsidRPr="002F3754">
        <w:rPr>
          <w:rFonts w:ascii="Times New Roman" w:hAnsi="Times New Roman" w:cs="Times New Roman"/>
          <w:sz w:val="28"/>
          <w:szCs w:val="28"/>
          <w:lang w:val="uk-UA"/>
        </w:rPr>
        <w:t>Жоне</w:t>
      </w:r>
      <w:proofErr w:type="spellEnd"/>
      <w:r w:rsidRPr="002F3754">
        <w:rPr>
          <w:rFonts w:ascii="Times New Roman" w:hAnsi="Times New Roman" w:cs="Times New Roman"/>
          <w:sz w:val="28"/>
          <w:szCs w:val="28"/>
          <w:lang w:val="uk-UA"/>
        </w:rPr>
        <w:t xml:space="preserve"> Ж.,</w:t>
      </w:r>
      <w:r w:rsidRPr="00400901">
        <w:rPr>
          <w:rFonts w:ascii="Times New Roman" w:hAnsi="Times New Roman" w:cs="Times New Roman"/>
          <w:sz w:val="28"/>
          <w:szCs w:val="28"/>
          <w:lang w:val="uk-UA"/>
        </w:rPr>
        <w:t xml:space="preserve"> </w:t>
      </w:r>
      <w:proofErr w:type="spellStart"/>
      <w:r w:rsidRPr="00400901">
        <w:rPr>
          <w:rFonts w:ascii="Times New Roman" w:hAnsi="Times New Roman" w:cs="Times New Roman"/>
          <w:sz w:val="28"/>
          <w:szCs w:val="28"/>
          <w:lang w:val="uk-UA"/>
        </w:rPr>
        <w:t>Клейнер</w:t>
      </w:r>
      <w:proofErr w:type="spellEnd"/>
      <w:r w:rsidRPr="00400901">
        <w:rPr>
          <w:rFonts w:ascii="Times New Roman" w:hAnsi="Times New Roman" w:cs="Times New Roman"/>
          <w:sz w:val="28"/>
          <w:szCs w:val="28"/>
          <w:lang w:val="uk-UA"/>
        </w:rPr>
        <w:t xml:space="preserve"> Г.Б., Копійка В.В., </w:t>
      </w:r>
      <w:proofErr w:type="spellStart"/>
      <w:r w:rsidRPr="00400901">
        <w:rPr>
          <w:rFonts w:ascii="Times New Roman" w:hAnsi="Times New Roman" w:cs="Times New Roman"/>
          <w:sz w:val="28"/>
          <w:szCs w:val="28"/>
          <w:lang w:val="uk-UA"/>
        </w:rPr>
        <w:t>Кормич</w:t>
      </w:r>
      <w:proofErr w:type="spellEnd"/>
      <w:r w:rsidRPr="00400901">
        <w:rPr>
          <w:rFonts w:ascii="Times New Roman" w:hAnsi="Times New Roman" w:cs="Times New Roman"/>
          <w:sz w:val="28"/>
          <w:szCs w:val="28"/>
          <w:lang w:val="uk-UA"/>
        </w:rPr>
        <w:t xml:space="preserve"> Л. І., </w:t>
      </w:r>
      <w:proofErr w:type="spellStart"/>
      <w:r w:rsidRPr="00400901">
        <w:rPr>
          <w:rFonts w:ascii="Times New Roman" w:hAnsi="Times New Roman" w:cs="Times New Roman"/>
          <w:i/>
          <w:iCs/>
          <w:sz w:val="28"/>
          <w:szCs w:val="28"/>
          <w:lang w:val="uk-UA"/>
        </w:rPr>
        <w:t>Мальська</w:t>
      </w:r>
      <w:proofErr w:type="spellEnd"/>
      <w:r w:rsidRPr="00400901">
        <w:rPr>
          <w:rFonts w:ascii="Times New Roman" w:hAnsi="Times New Roman" w:cs="Times New Roman"/>
          <w:sz w:val="28"/>
          <w:szCs w:val="28"/>
          <w:lang w:val="uk-UA"/>
        </w:rPr>
        <w:t> М. П., </w:t>
      </w:r>
      <w:proofErr w:type="spellStart"/>
      <w:r w:rsidRPr="00400901">
        <w:rPr>
          <w:rFonts w:ascii="Times New Roman" w:hAnsi="Times New Roman" w:cs="Times New Roman"/>
          <w:sz w:val="28"/>
          <w:szCs w:val="28"/>
          <w:lang w:val="uk-UA"/>
        </w:rPr>
        <w:t>Мандибура</w:t>
      </w:r>
      <w:proofErr w:type="spellEnd"/>
      <w:r w:rsidRPr="00400901">
        <w:rPr>
          <w:rFonts w:ascii="Times New Roman" w:hAnsi="Times New Roman" w:cs="Times New Roman"/>
          <w:sz w:val="28"/>
          <w:szCs w:val="28"/>
          <w:lang w:val="uk-UA"/>
        </w:rPr>
        <w:t xml:space="preserve"> В.О., Муравйов</w:t>
      </w:r>
      <w:r w:rsidRPr="002F3754">
        <w:rPr>
          <w:rFonts w:ascii="Times New Roman" w:hAnsi="Times New Roman" w:cs="Times New Roman"/>
          <w:sz w:val="28"/>
          <w:szCs w:val="28"/>
          <w:lang w:val="uk-UA"/>
        </w:rPr>
        <w:t xml:space="preserve"> </w:t>
      </w:r>
      <w:r w:rsidRPr="00400901">
        <w:rPr>
          <w:rFonts w:ascii="Times New Roman" w:hAnsi="Times New Roman" w:cs="Times New Roman"/>
          <w:sz w:val="28"/>
          <w:szCs w:val="28"/>
          <w:lang w:val="uk-UA"/>
        </w:rPr>
        <w:t xml:space="preserve">В.І., Назаренко М.О., Новицький В., </w:t>
      </w:r>
      <w:proofErr w:type="spellStart"/>
      <w:r w:rsidRPr="00400901">
        <w:rPr>
          <w:rFonts w:ascii="Times New Roman" w:hAnsi="Times New Roman" w:cs="Times New Roman"/>
          <w:sz w:val="28"/>
          <w:szCs w:val="28"/>
          <w:lang w:val="uk-UA"/>
        </w:rPr>
        <w:t>Норт</w:t>
      </w:r>
      <w:proofErr w:type="spellEnd"/>
      <w:r w:rsidRPr="00400901">
        <w:rPr>
          <w:rFonts w:ascii="Times New Roman" w:hAnsi="Times New Roman" w:cs="Times New Roman"/>
          <w:sz w:val="28"/>
          <w:szCs w:val="28"/>
          <w:lang w:val="uk-UA"/>
        </w:rPr>
        <w:t xml:space="preserve"> Д., </w:t>
      </w:r>
      <w:proofErr w:type="spellStart"/>
      <w:r w:rsidRPr="00400901">
        <w:rPr>
          <w:rFonts w:ascii="Times New Roman" w:hAnsi="Times New Roman" w:cs="Times New Roman"/>
          <w:sz w:val="28"/>
          <w:szCs w:val="28"/>
          <w:lang w:val="uk-UA"/>
        </w:rPr>
        <w:t>Овсиенко</w:t>
      </w:r>
      <w:proofErr w:type="spellEnd"/>
      <w:r w:rsidRPr="00400901">
        <w:rPr>
          <w:rFonts w:ascii="Times New Roman" w:hAnsi="Times New Roman" w:cs="Times New Roman"/>
          <w:sz w:val="28"/>
          <w:szCs w:val="28"/>
          <w:lang w:val="uk-UA"/>
        </w:rPr>
        <w:t xml:space="preserve"> Ю.В., Попов В., Прокопенко Л.Л., </w:t>
      </w:r>
      <w:proofErr w:type="spellStart"/>
      <w:r w:rsidRPr="00400901">
        <w:rPr>
          <w:rFonts w:ascii="Times New Roman" w:hAnsi="Times New Roman" w:cs="Times New Roman"/>
          <w:sz w:val="28"/>
          <w:szCs w:val="28"/>
          <w:lang w:val="uk-UA"/>
        </w:rPr>
        <w:t>Рєзніков</w:t>
      </w:r>
      <w:proofErr w:type="spellEnd"/>
      <w:r w:rsidRPr="00400901">
        <w:rPr>
          <w:rFonts w:ascii="Times New Roman" w:hAnsi="Times New Roman" w:cs="Times New Roman"/>
          <w:sz w:val="28"/>
          <w:szCs w:val="28"/>
          <w:lang w:val="uk-UA"/>
        </w:rPr>
        <w:t xml:space="preserve"> В.В., </w:t>
      </w:r>
      <w:proofErr w:type="spellStart"/>
      <w:r w:rsidRPr="00400901">
        <w:rPr>
          <w:rFonts w:ascii="Times New Roman" w:hAnsi="Times New Roman" w:cs="Times New Roman"/>
          <w:sz w:val="28"/>
          <w:szCs w:val="28"/>
          <w:lang w:val="uk-UA"/>
        </w:rPr>
        <w:t>Русаков</w:t>
      </w:r>
      <w:proofErr w:type="spellEnd"/>
      <w:r w:rsidRPr="00400901">
        <w:rPr>
          <w:rFonts w:ascii="Times New Roman" w:hAnsi="Times New Roman" w:cs="Times New Roman"/>
          <w:sz w:val="28"/>
          <w:szCs w:val="28"/>
          <w:lang w:val="uk-UA"/>
        </w:rPr>
        <w:t xml:space="preserve"> В.П., </w:t>
      </w:r>
      <w:proofErr w:type="spellStart"/>
      <w:r w:rsidRPr="00400901">
        <w:rPr>
          <w:rFonts w:ascii="Times New Roman" w:hAnsi="Times New Roman" w:cs="Times New Roman"/>
          <w:sz w:val="28"/>
          <w:szCs w:val="28"/>
          <w:lang w:val="uk-UA"/>
        </w:rPr>
        <w:t>Святун</w:t>
      </w:r>
      <w:proofErr w:type="spellEnd"/>
      <w:r w:rsidRPr="00400901">
        <w:rPr>
          <w:rFonts w:ascii="Times New Roman" w:hAnsi="Times New Roman" w:cs="Times New Roman"/>
          <w:sz w:val="28"/>
          <w:szCs w:val="28"/>
          <w:lang w:val="uk-UA"/>
        </w:rPr>
        <w:t xml:space="preserve"> О.В., Сорока С.В., </w:t>
      </w:r>
      <w:proofErr w:type="spellStart"/>
      <w:r w:rsidRPr="00400901">
        <w:rPr>
          <w:rFonts w:ascii="Times New Roman" w:hAnsi="Times New Roman" w:cs="Times New Roman"/>
          <w:sz w:val="28"/>
          <w:szCs w:val="28"/>
          <w:lang w:val="uk-UA"/>
        </w:rPr>
        <w:t>Стрежнева</w:t>
      </w:r>
      <w:proofErr w:type="spellEnd"/>
      <w:r w:rsidRPr="00400901">
        <w:rPr>
          <w:rFonts w:ascii="Times New Roman" w:hAnsi="Times New Roman" w:cs="Times New Roman"/>
          <w:sz w:val="28"/>
          <w:szCs w:val="28"/>
          <w:lang w:val="uk-UA"/>
        </w:rPr>
        <w:t xml:space="preserve"> М.В., </w:t>
      </w:r>
      <w:proofErr w:type="spellStart"/>
      <w:r w:rsidRPr="00400901">
        <w:rPr>
          <w:rFonts w:ascii="Times New Roman" w:hAnsi="Times New Roman" w:cs="Times New Roman"/>
          <w:sz w:val="28"/>
          <w:szCs w:val="28"/>
          <w:lang w:val="uk-UA"/>
        </w:rPr>
        <w:t>Стрельцов</w:t>
      </w:r>
      <w:proofErr w:type="spellEnd"/>
      <w:r w:rsidRPr="00400901">
        <w:rPr>
          <w:rFonts w:ascii="Times New Roman" w:hAnsi="Times New Roman" w:cs="Times New Roman"/>
          <w:sz w:val="28"/>
          <w:szCs w:val="28"/>
          <w:lang w:val="uk-UA"/>
        </w:rPr>
        <w:t xml:space="preserve"> В.Ю., Стрижак О.О., </w:t>
      </w:r>
      <w:proofErr w:type="spellStart"/>
      <w:r w:rsidRPr="00400901">
        <w:rPr>
          <w:rFonts w:ascii="Times New Roman" w:hAnsi="Times New Roman" w:cs="Times New Roman"/>
          <w:sz w:val="28"/>
          <w:szCs w:val="28"/>
          <w:lang w:val="uk-UA"/>
        </w:rPr>
        <w:t>Федоришина</w:t>
      </w:r>
      <w:proofErr w:type="spellEnd"/>
      <w:r w:rsidRPr="00400901">
        <w:rPr>
          <w:rFonts w:ascii="Times New Roman" w:hAnsi="Times New Roman" w:cs="Times New Roman"/>
          <w:sz w:val="28"/>
          <w:szCs w:val="28"/>
          <w:lang w:val="uk-UA"/>
        </w:rPr>
        <w:t xml:space="preserve"> О.О., </w:t>
      </w:r>
      <w:proofErr w:type="spellStart"/>
      <w:r w:rsidRPr="00400901">
        <w:rPr>
          <w:rFonts w:ascii="Times New Roman" w:hAnsi="Times New Roman" w:cs="Times New Roman"/>
          <w:sz w:val="28"/>
          <w:szCs w:val="28"/>
          <w:lang w:val="uk-UA"/>
        </w:rPr>
        <w:t>Федорчак</w:t>
      </w:r>
      <w:proofErr w:type="spellEnd"/>
      <w:r w:rsidRPr="00400901">
        <w:rPr>
          <w:rFonts w:ascii="Times New Roman" w:hAnsi="Times New Roman" w:cs="Times New Roman"/>
          <w:sz w:val="28"/>
          <w:szCs w:val="28"/>
          <w:lang w:val="uk-UA"/>
        </w:rPr>
        <w:t xml:space="preserve"> О., </w:t>
      </w:r>
      <w:proofErr w:type="spellStart"/>
      <w:r w:rsidRPr="00400901">
        <w:rPr>
          <w:rFonts w:ascii="Times New Roman" w:hAnsi="Times New Roman" w:cs="Times New Roman"/>
          <w:sz w:val="28"/>
          <w:szCs w:val="28"/>
          <w:lang w:val="uk-UA"/>
        </w:rPr>
        <w:t>Шаститко</w:t>
      </w:r>
      <w:proofErr w:type="spellEnd"/>
      <w:r w:rsidRPr="00400901">
        <w:rPr>
          <w:rFonts w:ascii="Times New Roman" w:hAnsi="Times New Roman" w:cs="Times New Roman"/>
          <w:sz w:val="28"/>
          <w:szCs w:val="28"/>
          <w:lang w:val="uk-UA"/>
        </w:rPr>
        <w:t xml:space="preserve"> А.Е., </w:t>
      </w:r>
      <w:proofErr w:type="spellStart"/>
      <w:r w:rsidRPr="00400901">
        <w:rPr>
          <w:rFonts w:ascii="Times New Roman" w:hAnsi="Times New Roman" w:cs="Times New Roman"/>
          <w:sz w:val="28"/>
          <w:szCs w:val="28"/>
          <w:lang w:val="uk-UA"/>
        </w:rPr>
        <w:t>Яковюк</w:t>
      </w:r>
      <w:proofErr w:type="spellEnd"/>
      <w:r w:rsidRPr="00400901">
        <w:rPr>
          <w:rFonts w:ascii="Times New Roman" w:hAnsi="Times New Roman" w:cs="Times New Roman"/>
          <w:sz w:val="28"/>
          <w:szCs w:val="28"/>
          <w:lang w:val="uk-UA"/>
        </w:rPr>
        <w:t xml:space="preserve"> І.В. та ін.</w:t>
      </w:r>
    </w:p>
    <w:p w14:paraId="7FCBC940" w14:textId="0DE0BEAD" w:rsidR="00A339A9" w:rsidRPr="00A001E4" w:rsidRDefault="00A339A9" w:rsidP="00A001E4">
      <w:pPr>
        <w:spacing w:after="0" w:line="360" w:lineRule="auto"/>
        <w:ind w:firstLine="709"/>
        <w:jc w:val="both"/>
        <w:rPr>
          <w:rFonts w:ascii="Times New Roman" w:hAnsi="Times New Roman" w:cs="Times New Roman"/>
          <w:sz w:val="28"/>
          <w:szCs w:val="28"/>
          <w:lang w:val="uk-UA"/>
        </w:rPr>
      </w:pPr>
      <w:r w:rsidRPr="00400901">
        <w:rPr>
          <w:rFonts w:ascii="Times New Roman" w:hAnsi="Times New Roman" w:cs="Times New Roman"/>
          <w:sz w:val="28"/>
          <w:szCs w:val="28"/>
          <w:lang w:val="uk-UA"/>
        </w:rPr>
        <w:t>Теоретична значущість дослідження полягає в узагальненні теоретичних</w:t>
      </w:r>
      <w:r w:rsidRPr="00A001E4">
        <w:rPr>
          <w:rFonts w:ascii="Times New Roman" w:hAnsi="Times New Roman" w:cs="Times New Roman"/>
          <w:sz w:val="28"/>
          <w:szCs w:val="28"/>
          <w:lang w:val="uk-UA"/>
        </w:rPr>
        <w:t xml:space="preserve"> засад функціонування інституційної системи ЄС та її співпраці з інститутами України для реалізації інтеграційних процесів з метою визначення проблем такої співпраці та </w:t>
      </w:r>
      <w:r w:rsidR="00A001E4" w:rsidRPr="00A001E4">
        <w:rPr>
          <w:rFonts w:ascii="Times New Roman" w:hAnsi="Times New Roman" w:cs="Times New Roman"/>
          <w:sz w:val="28"/>
          <w:szCs w:val="28"/>
          <w:lang w:val="uk-UA"/>
        </w:rPr>
        <w:t>шляхів їх подолання.</w:t>
      </w:r>
    </w:p>
    <w:p w14:paraId="01FFA162" w14:textId="338188A8" w:rsidR="00A001E4" w:rsidRPr="00A001E4" w:rsidRDefault="00A001E4" w:rsidP="00A001E4">
      <w:pPr>
        <w:spacing w:after="0" w:line="360" w:lineRule="auto"/>
        <w:ind w:firstLine="709"/>
        <w:jc w:val="both"/>
        <w:rPr>
          <w:rFonts w:ascii="Times New Roman" w:hAnsi="Times New Roman" w:cs="Times New Roman"/>
          <w:sz w:val="28"/>
          <w:szCs w:val="28"/>
          <w:lang w:val="uk-UA"/>
        </w:rPr>
      </w:pPr>
      <w:r w:rsidRPr="00A001E4">
        <w:rPr>
          <w:rFonts w:ascii="Times New Roman" w:hAnsi="Times New Roman" w:cs="Times New Roman"/>
          <w:sz w:val="28"/>
          <w:szCs w:val="28"/>
          <w:lang w:val="uk-UA"/>
        </w:rPr>
        <w:t>Практична значимість полягає в можливості використати отримані результати для підвищення співпраці інститутів ЄС та України та пожвавлення інтеграційних процесів в нашій державі.</w:t>
      </w:r>
    </w:p>
    <w:p w14:paraId="0D6AE82B" w14:textId="1A4F3F57" w:rsidR="00A339A9" w:rsidRPr="00A001E4" w:rsidRDefault="00A001E4" w:rsidP="00A001E4">
      <w:pPr>
        <w:spacing w:after="0" w:line="360" w:lineRule="auto"/>
        <w:ind w:firstLine="709"/>
        <w:jc w:val="both"/>
        <w:rPr>
          <w:rFonts w:ascii="Times New Roman" w:hAnsi="Times New Roman" w:cs="Times New Roman"/>
          <w:sz w:val="28"/>
          <w:szCs w:val="28"/>
          <w:lang w:val="uk-UA"/>
        </w:rPr>
      </w:pPr>
      <w:proofErr w:type="spellStart"/>
      <w:r w:rsidRPr="002F3754">
        <w:rPr>
          <w:rFonts w:ascii="Times New Roman" w:hAnsi="Times New Roman" w:cs="Times New Roman"/>
          <w:sz w:val="28"/>
          <w:szCs w:val="28"/>
        </w:rPr>
        <w:t>Логіка</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проведеного</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дослідження</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зумовила</w:t>
      </w:r>
      <w:proofErr w:type="spellEnd"/>
      <w:r w:rsidRPr="002F3754">
        <w:rPr>
          <w:rFonts w:ascii="Times New Roman" w:hAnsi="Times New Roman" w:cs="Times New Roman"/>
          <w:sz w:val="28"/>
          <w:szCs w:val="28"/>
        </w:rPr>
        <w:t xml:space="preserve"> структуру </w:t>
      </w:r>
      <w:proofErr w:type="spellStart"/>
      <w:r w:rsidRPr="002F3754">
        <w:rPr>
          <w:rFonts w:ascii="Times New Roman" w:hAnsi="Times New Roman" w:cs="Times New Roman"/>
          <w:sz w:val="28"/>
          <w:szCs w:val="28"/>
        </w:rPr>
        <w:t>роботи</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вступ</w:t>
      </w:r>
      <w:proofErr w:type="spellEnd"/>
      <w:r w:rsidRPr="002F3754">
        <w:rPr>
          <w:rFonts w:ascii="Times New Roman" w:hAnsi="Times New Roman" w:cs="Times New Roman"/>
          <w:sz w:val="28"/>
          <w:szCs w:val="28"/>
        </w:rPr>
        <w:t xml:space="preserve">, три </w:t>
      </w:r>
      <w:proofErr w:type="spellStart"/>
      <w:r w:rsidRPr="002F3754">
        <w:rPr>
          <w:rFonts w:ascii="Times New Roman" w:hAnsi="Times New Roman" w:cs="Times New Roman"/>
          <w:sz w:val="28"/>
          <w:szCs w:val="28"/>
        </w:rPr>
        <w:t>розділи</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lang w:val="uk-UA"/>
        </w:rPr>
        <w:t>девять</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підрозділів</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висновки</w:t>
      </w:r>
      <w:proofErr w:type="spellEnd"/>
      <w:r w:rsidRPr="002F3754">
        <w:rPr>
          <w:rFonts w:ascii="Times New Roman" w:hAnsi="Times New Roman" w:cs="Times New Roman"/>
          <w:sz w:val="28"/>
          <w:szCs w:val="28"/>
          <w:lang w:val="uk-UA"/>
        </w:rPr>
        <w:t>. З</w:t>
      </w:r>
      <w:proofErr w:type="spellStart"/>
      <w:r w:rsidRPr="002F3754">
        <w:rPr>
          <w:rFonts w:ascii="Times New Roman" w:hAnsi="Times New Roman" w:cs="Times New Roman"/>
          <w:sz w:val="28"/>
          <w:szCs w:val="28"/>
        </w:rPr>
        <w:t>агальний</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обсяг</w:t>
      </w:r>
      <w:proofErr w:type="spellEnd"/>
      <w:r w:rsidRPr="002F3754">
        <w:rPr>
          <w:rFonts w:ascii="Times New Roman" w:hAnsi="Times New Roman" w:cs="Times New Roman"/>
          <w:sz w:val="28"/>
          <w:szCs w:val="28"/>
        </w:rPr>
        <w:t xml:space="preserve"> </w:t>
      </w:r>
      <w:r w:rsidRPr="002F3754">
        <w:rPr>
          <w:rFonts w:ascii="Times New Roman" w:hAnsi="Times New Roman" w:cs="Times New Roman"/>
          <w:sz w:val="28"/>
          <w:szCs w:val="28"/>
          <w:lang w:val="uk-UA"/>
        </w:rPr>
        <w:t>роботи</w:t>
      </w:r>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складає</w:t>
      </w:r>
      <w:proofErr w:type="spellEnd"/>
      <w:r w:rsidRPr="002F3754">
        <w:rPr>
          <w:rFonts w:ascii="Times New Roman" w:hAnsi="Times New Roman" w:cs="Times New Roman"/>
          <w:sz w:val="28"/>
          <w:szCs w:val="28"/>
        </w:rPr>
        <w:t xml:space="preserve"> </w:t>
      </w:r>
      <w:r w:rsidR="00400901" w:rsidRPr="002F3754">
        <w:rPr>
          <w:rFonts w:ascii="Times New Roman" w:hAnsi="Times New Roman" w:cs="Times New Roman"/>
          <w:sz w:val="28"/>
          <w:szCs w:val="28"/>
          <w:lang w:val="uk-UA"/>
        </w:rPr>
        <w:t>106</w:t>
      </w:r>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сторінок</w:t>
      </w:r>
      <w:proofErr w:type="spellEnd"/>
      <w:r w:rsidRPr="002F3754">
        <w:rPr>
          <w:rFonts w:ascii="Times New Roman" w:hAnsi="Times New Roman" w:cs="Times New Roman"/>
          <w:sz w:val="28"/>
          <w:szCs w:val="28"/>
        </w:rPr>
        <w:t xml:space="preserve">. У </w:t>
      </w:r>
      <w:proofErr w:type="spellStart"/>
      <w:r w:rsidRPr="002F3754">
        <w:rPr>
          <w:rFonts w:ascii="Times New Roman" w:hAnsi="Times New Roman" w:cs="Times New Roman"/>
          <w:sz w:val="28"/>
          <w:szCs w:val="28"/>
        </w:rPr>
        <w:t>роботі</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вміщено</w:t>
      </w:r>
      <w:proofErr w:type="spellEnd"/>
      <w:r w:rsidRPr="002F3754">
        <w:rPr>
          <w:rFonts w:ascii="Times New Roman" w:hAnsi="Times New Roman" w:cs="Times New Roman"/>
          <w:sz w:val="28"/>
          <w:szCs w:val="28"/>
        </w:rPr>
        <w:t xml:space="preserve"> </w:t>
      </w:r>
      <w:r w:rsidR="00D21E35" w:rsidRPr="002F3754">
        <w:rPr>
          <w:rFonts w:ascii="Times New Roman" w:hAnsi="Times New Roman" w:cs="Times New Roman"/>
          <w:sz w:val="28"/>
          <w:szCs w:val="28"/>
          <w:lang w:val="uk-UA"/>
        </w:rPr>
        <w:t>13</w:t>
      </w:r>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рисунків</w:t>
      </w:r>
      <w:proofErr w:type="spellEnd"/>
      <w:r w:rsidRPr="002F3754">
        <w:rPr>
          <w:rFonts w:ascii="Times New Roman" w:hAnsi="Times New Roman" w:cs="Times New Roman"/>
          <w:sz w:val="28"/>
          <w:szCs w:val="28"/>
        </w:rPr>
        <w:t xml:space="preserve"> та </w:t>
      </w:r>
      <w:r w:rsidR="00D21E35" w:rsidRPr="002F3754">
        <w:rPr>
          <w:rFonts w:ascii="Times New Roman" w:hAnsi="Times New Roman" w:cs="Times New Roman"/>
          <w:sz w:val="28"/>
          <w:szCs w:val="28"/>
          <w:lang w:val="uk-UA"/>
        </w:rPr>
        <w:t>1</w:t>
      </w:r>
      <w:r w:rsidRPr="002F3754">
        <w:rPr>
          <w:rFonts w:ascii="Times New Roman" w:hAnsi="Times New Roman" w:cs="Times New Roman"/>
          <w:sz w:val="28"/>
          <w:szCs w:val="28"/>
        </w:rPr>
        <w:t xml:space="preserve"> таблиц</w:t>
      </w:r>
      <w:r w:rsidR="00D21E35" w:rsidRPr="002F3754">
        <w:rPr>
          <w:rFonts w:ascii="Times New Roman" w:hAnsi="Times New Roman" w:cs="Times New Roman"/>
          <w:sz w:val="28"/>
          <w:szCs w:val="28"/>
          <w:lang w:val="uk-UA"/>
        </w:rPr>
        <w:t>я</w:t>
      </w:r>
      <w:r w:rsidRPr="002F3754">
        <w:rPr>
          <w:rFonts w:ascii="Times New Roman" w:hAnsi="Times New Roman" w:cs="Times New Roman"/>
          <w:sz w:val="28"/>
          <w:szCs w:val="28"/>
        </w:rPr>
        <w:t xml:space="preserve">. Список </w:t>
      </w:r>
      <w:proofErr w:type="spellStart"/>
      <w:r w:rsidRPr="002F3754">
        <w:rPr>
          <w:rFonts w:ascii="Times New Roman" w:hAnsi="Times New Roman" w:cs="Times New Roman"/>
          <w:sz w:val="28"/>
          <w:szCs w:val="28"/>
        </w:rPr>
        <w:t>використаних</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джерел</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містить</w:t>
      </w:r>
      <w:proofErr w:type="spellEnd"/>
      <w:r w:rsidRPr="002F3754">
        <w:rPr>
          <w:rFonts w:ascii="Times New Roman" w:hAnsi="Times New Roman" w:cs="Times New Roman"/>
          <w:sz w:val="28"/>
          <w:szCs w:val="28"/>
        </w:rPr>
        <w:t xml:space="preserve"> </w:t>
      </w:r>
      <w:r w:rsidR="000B3FA1" w:rsidRPr="002F3754">
        <w:rPr>
          <w:rFonts w:ascii="Times New Roman" w:hAnsi="Times New Roman" w:cs="Times New Roman"/>
          <w:sz w:val="28"/>
          <w:szCs w:val="28"/>
        </w:rPr>
        <w:t>7</w:t>
      </w:r>
      <w:r w:rsidRPr="002F3754">
        <w:rPr>
          <w:rFonts w:ascii="Times New Roman" w:hAnsi="Times New Roman" w:cs="Times New Roman"/>
          <w:sz w:val="28"/>
          <w:szCs w:val="28"/>
        </w:rPr>
        <w:t xml:space="preserve">5 </w:t>
      </w:r>
      <w:proofErr w:type="spellStart"/>
      <w:r w:rsidRPr="002F3754">
        <w:rPr>
          <w:rFonts w:ascii="Times New Roman" w:hAnsi="Times New Roman" w:cs="Times New Roman"/>
          <w:sz w:val="28"/>
          <w:szCs w:val="28"/>
        </w:rPr>
        <w:t>найменувань</w:t>
      </w:r>
      <w:proofErr w:type="spellEnd"/>
      <w:r w:rsidRPr="002F3754">
        <w:rPr>
          <w:rFonts w:ascii="Times New Roman" w:hAnsi="Times New Roman" w:cs="Times New Roman"/>
          <w:sz w:val="28"/>
          <w:szCs w:val="28"/>
        </w:rPr>
        <w:t xml:space="preserve">, у тому </w:t>
      </w:r>
      <w:proofErr w:type="spellStart"/>
      <w:r w:rsidRPr="002F3754">
        <w:rPr>
          <w:rFonts w:ascii="Times New Roman" w:hAnsi="Times New Roman" w:cs="Times New Roman"/>
          <w:sz w:val="28"/>
          <w:szCs w:val="28"/>
        </w:rPr>
        <w:t>числі</w:t>
      </w:r>
      <w:proofErr w:type="spellEnd"/>
      <w:r w:rsidRPr="002F3754">
        <w:rPr>
          <w:rFonts w:ascii="Times New Roman" w:hAnsi="Times New Roman" w:cs="Times New Roman"/>
          <w:sz w:val="28"/>
          <w:szCs w:val="28"/>
        </w:rPr>
        <w:t xml:space="preserve"> 2 </w:t>
      </w:r>
      <w:proofErr w:type="spellStart"/>
      <w:r w:rsidRPr="002F3754">
        <w:rPr>
          <w:rFonts w:ascii="Times New Roman" w:hAnsi="Times New Roman" w:cs="Times New Roman"/>
          <w:sz w:val="28"/>
          <w:szCs w:val="28"/>
        </w:rPr>
        <w:t>іноземною</w:t>
      </w:r>
      <w:proofErr w:type="spellEnd"/>
      <w:r w:rsidRPr="002F3754">
        <w:rPr>
          <w:rFonts w:ascii="Times New Roman" w:hAnsi="Times New Roman" w:cs="Times New Roman"/>
          <w:sz w:val="28"/>
          <w:szCs w:val="28"/>
        </w:rPr>
        <w:t xml:space="preserve"> мовою. </w:t>
      </w:r>
      <w:proofErr w:type="spellStart"/>
      <w:r w:rsidRPr="002F3754">
        <w:rPr>
          <w:rFonts w:ascii="Times New Roman" w:hAnsi="Times New Roman" w:cs="Times New Roman"/>
          <w:sz w:val="28"/>
          <w:szCs w:val="28"/>
        </w:rPr>
        <w:t>Положення</w:t>
      </w:r>
      <w:proofErr w:type="spellEnd"/>
      <w:r w:rsidRPr="002F3754">
        <w:rPr>
          <w:rFonts w:ascii="Times New Roman" w:hAnsi="Times New Roman" w:cs="Times New Roman"/>
          <w:sz w:val="28"/>
          <w:szCs w:val="28"/>
        </w:rPr>
        <w:t xml:space="preserve"> основного тексту </w:t>
      </w:r>
      <w:proofErr w:type="spellStart"/>
      <w:r w:rsidRPr="002F3754">
        <w:rPr>
          <w:rFonts w:ascii="Times New Roman" w:hAnsi="Times New Roman" w:cs="Times New Roman"/>
          <w:sz w:val="28"/>
          <w:szCs w:val="28"/>
        </w:rPr>
        <w:t>доповнює</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матеріал</w:t>
      </w:r>
      <w:proofErr w:type="spellEnd"/>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викладений</w:t>
      </w:r>
      <w:proofErr w:type="spellEnd"/>
      <w:r w:rsidRPr="002F3754">
        <w:rPr>
          <w:rFonts w:ascii="Times New Roman" w:hAnsi="Times New Roman" w:cs="Times New Roman"/>
          <w:sz w:val="28"/>
          <w:szCs w:val="28"/>
        </w:rPr>
        <w:t xml:space="preserve"> у </w:t>
      </w:r>
      <w:r w:rsidRPr="002F3754">
        <w:rPr>
          <w:rFonts w:ascii="Times New Roman" w:hAnsi="Times New Roman" w:cs="Times New Roman"/>
          <w:sz w:val="28"/>
          <w:szCs w:val="28"/>
          <w:lang w:val="uk-UA"/>
        </w:rPr>
        <w:t>1</w:t>
      </w:r>
      <w:r w:rsidRPr="002F3754">
        <w:rPr>
          <w:rFonts w:ascii="Times New Roman" w:hAnsi="Times New Roman" w:cs="Times New Roman"/>
          <w:sz w:val="28"/>
          <w:szCs w:val="28"/>
        </w:rPr>
        <w:t xml:space="preserve"> </w:t>
      </w:r>
      <w:proofErr w:type="spellStart"/>
      <w:r w:rsidRPr="002F3754">
        <w:rPr>
          <w:rFonts w:ascii="Times New Roman" w:hAnsi="Times New Roman" w:cs="Times New Roman"/>
          <w:sz w:val="28"/>
          <w:szCs w:val="28"/>
        </w:rPr>
        <w:t>додатк</w:t>
      </w:r>
      <w:proofErr w:type="spellEnd"/>
      <w:r w:rsidRPr="002F3754">
        <w:rPr>
          <w:rFonts w:ascii="Times New Roman" w:hAnsi="Times New Roman" w:cs="Times New Roman"/>
          <w:sz w:val="28"/>
          <w:szCs w:val="28"/>
          <w:lang w:val="uk-UA"/>
        </w:rPr>
        <w:t>у.</w:t>
      </w:r>
    </w:p>
    <w:p w14:paraId="175C74FF" w14:textId="02A6F707" w:rsidR="00984564" w:rsidRPr="00550AEB" w:rsidRDefault="00984564" w:rsidP="00A339A9">
      <w:pPr>
        <w:tabs>
          <w:tab w:val="left" w:pos="7584"/>
        </w:tabs>
        <w:rPr>
          <w:lang w:val="uk-UA"/>
        </w:rPr>
      </w:pPr>
      <w:r w:rsidRPr="00A339A9">
        <w:rPr>
          <w:lang w:val="uk-UA"/>
        </w:rPr>
        <w:br w:type="page"/>
      </w:r>
    </w:p>
    <w:p w14:paraId="3E1DC208" w14:textId="7D6014A9" w:rsidR="00984564" w:rsidRPr="00550AEB" w:rsidRDefault="00984564" w:rsidP="00984564">
      <w:pPr>
        <w:tabs>
          <w:tab w:val="left" w:pos="851"/>
          <w:tab w:val="left" w:pos="993"/>
        </w:tabs>
        <w:spacing w:after="0" w:line="360" w:lineRule="auto"/>
        <w:jc w:val="center"/>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lastRenderedPageBreak/>
        <w:t>РОЗДІЛ 1. ТЕОРЕТИЧНІ ТА ПРАВОВІ ЗАСАДИ ФУНКЦІОНУВАННЯ ОСНОВНИХ ІНСТИТУТІВ ЄС</w:t>
      </w:r>
    </w:p>
    <w:p w14:paraId="6A05A289" w14:textId="1CDC9689" w:rsidR="00984564" w:rsidRDefault="00984564" w:rsidP="00984564">
      <w:pPr>
        <w:tabs>
          <w:tab w:val="left" w:pos="851"/>
          <w:tab w:val="left" w:pos="993"/>
        </w:tabs>
        <w:spacing w:after="0" w:line="360" w:lineRule="auto"/>
        <w:jc w:val="both"/>
        <w:rPr>
          <w:rFonts w:ascii="Times New Roman" w:hAnsi="Times New Roman" w:cs="Times New Roman"/>
          <w:sz w:val="28"/>
          <w:szCs w:val="28"/>
          <w:lang w:val="uk-UA"/>
        </w:rPr>
      </w:pPr>
    </w:p>
    <w:p w14:paraId="5587C562" w14:textId="77777777" w:rsidR="00A001E4" w:rsidRPr="00550AEB" w:rsidRDefault="00A001E4" w:rsidP="00984564">
      <w:pPr>
        <w:tabs>
          <w:tab w:val="left" w:pos="851"/>
          <w:tab w:val="left" w:pos="993"/>
        </w:tabs>
        <w:spacing w:after="0" w:line="360" w:lineRule="auto"/>
        <w:jc w:val="both"/>
        <w:rPr>
          <w:rFonts w:ascii="Times New Roman" w:hAnsi="Times New Roman" w:cs="Times New Roman"/>
          <w:sz w:val="28"/>
          <w:szCs w:val="28"/>
          <w:lang w:val="uk-UA"/>
        </w:rPr>
      </w:pPr>
    </w:p>
    <w:p w14:paraId="16A970FB" w14:textId="6C45F3D6" w:rsidR="00984564" w:rsidRPr="00550AEB" w:rsidRDefault="00984564" w:rsidP="0083794D">
      <w:pPr>
        <w:pStyle w:val="a4"/>
        <w:numPr>
          <w:ilvl w:val="1"/>
          <w:numId w:val="4"/>
        </w:numPr>
        <w:tabs>
          <w:tab w:val="left" w:pos="142"/>
          <w:tab w:val="left" w:pos="900"/>
        </w:tabs>
        <w:spacing w:after="0" w:line="360" w:lineRule="auto"/>
        <w:ind w:left="0" w:firstLine="709"/>
        <w:jc w:val="both"/>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t>Сутність інституційної системи</w:t>
      </w:r>
    </w:p>
    <w:p w14:paraId="52A8593E" w14:textId="5A5F80C9" w:rsidR="006F669A" w:rsidRPr="00550AEB" w:rsidRDefault="00A001E4" w:rsidP="007E729F">
      <w:pPr>
        <w:pStyle w:val="a4"/>
        <w:tabs>
          <w:tab w:val="left" w:pos="142"/>
          <w:tab w:val="left" w:pos="900"/>
        </w:tabs>
        <w:spacing w:after="0" w:line="360" w:lineRule="auto"/>
        <w:ind w:left="0" w:firstLine="709"/>
        <w:jc w:val="both"/>
        <w:rPr>
          <w:rFonts w:ascii="Times New Roman" w:hAnsi="Times New Roman" w:cs="Times New Roman"/>
          <w:b/>
          <w:bCs/>
          <w:sz w:val="36"/>
          <w:szCs w:val="36"/>
          <w:lang w:val="uk-UA"/>
        </w:rPr>
      </w:pPr>
      <w:r>
        <w:rPr>
          <w:rFonts w:ascii="Times New Roman" w:hAnsi="Times New Roman" w:cs="Times New Roman"/>
          <w:b/>
          <w:bCs/>
          <w:sz w:val="36"/>
          <w:szCs w:val="36"/>
          <w:lang w:val="uk-UA"/>
        </w:rPr>
        <w:br/>
      </w:r>
    </w:p>
    <w:p w14:paraId="1172C77F" w14:textId="4911C491" w:rsidR="00256BED" w:rsidRPr="00550AEB" w:rsidRDefault="007E729F"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Інституційна економічна теорія активно розвивалася в кінці XX ст. - початку XXI ст.</w:t>
      </w:r>
      <w:r w:rsidR="00256BED" w:rsidRPr="00550AEB">
        <w:rPr>
          <w:rFonts w:ascii="Times New Roman" w:hAnsi="Times New Roman" w:cs="Times New Roman"/>
          <w:sz w:val="28"/>
          <w:szCs w:val="28"/>
          <w:lang w:val="uk-UA"/>
        </w:rPr>
        <w:t xml:space="preserve"> при цьому інституціоналізм умовно прийнято поділяти на дві основні частини: старий (його ще називають раннім, традиційним, історичним, американським, класичним) та новий (</w:t>
      </w:r>
      <w:proofErr w:type="spellStart"/>
      <w:r w:rsidR="00256BED" w:rsidRPr="00550AEB">
        <w:rPr>
          <w:rFonts w:ascii="Times New Roman" w:hAnsi="Times New Roman" w:cs="Times New Roman"/>
          <w:sz w:val="28"/>
          <w:szCs w:val="28"/>
          <w:lang w:val="uk-UA"/>
        </w:rPr>
        <w:t>неоінституціоналізм</w:t>
      </w:r>
      <w:proofErr w:type="spellEnd"/>
      <w:r w:rsidR="00256BED" w:rsidRPr="00550AEB">
        <w:rPr>
          <w:rFonts w:ascii="Times New Roman" w:hAnsi="Times New Roman" w:cs="Times New Roman"/>
          <w:sz w:val="28"/>
          <w:szCs w:val="28"/>
          <w:lang w:val="uk-UA"/>
        </w:rPr>
        <w:t>)</w:t>
      </w:r>
      <w:r w:rsidR="00D5064F" w:rsidRPr="00550AEB">
        <w:rPr>
          <w:rStyle w:val="ad"/>
          <w:rFonts w:ascii="Times New Roman" w:hAnsi="Times New Roman" w:cs="Times New Roman"/>
          <w:sz w:val="28"/>
          <w:szCs w:val="28"/>
          <w:lang w:val="uk-UA"/>
        </w:rPr>
        <w:footnoteReference w:id="1"/>
      </w:r>
      <w:r w:rsidR="00256BED" w:rsidRPr="00550AEB">
        <w:rPr>
          <w:rFonts w:ascii="Times New Roman" w:hAnsi="Times New Roman" w:cs="Times New Roman"/>
          <w:sz w:val="28"/>
          <w:szCs w:val="28"/>
          <w:lang w:val="uk-UA"/>
        </w:rPr>
        <w:t>.</w:t>
      </w:r>
    </w:p>
    <w:p w14:paraId="78A8082E" w14:textId="2C0B14C6" w:rsidR="00256BED" w:rsidRPr="00550AEB" w:rsidRDefault="00256BED"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Науковці виділяють три основні напрями старого інституціоналізму: </w:t>
      </w:r>
      <w:proofErr w:type="spellStart"/>
      <w:r w:rsidRPr="00550AEB">
        <w:rPr>
          <w:rFonts w:ascii="Times New Roman" w:hAnsi="Times New Roman" w:cs="Times New Roman"/>
          <w:sz w:val="28"/>
          <w:szCs w:val="28"/>
          <w:lang w:val="uk-UA"/>
        </w:rPr>
        <w:t>соціальнопсихологічний</w:t>
      </w:r>
      <w:proofErr w:type="spellEnd"/>
      <w:r w:rsidRPr="00550AEB">
        <w:rPr>
          <w:rFonts w:ascii="Times New Roman" w:hAnsi="Times New Roman" w:cs="Times New Roman"/>
          <w:sz w:val="28"/>
          <w:szCs w:val="28"/>
          <w:lang w:val="uk-UA"/>
        </w:rPr>
        <w:t xml:space="preserve">  (Т. </w:t>
      </w:r>
      <w:proofErr w:type="spellStart"/>
      <w:r w:rsidRPr="00550AEB">
        <w:rPr>
          <w:rFonts w:ascii="Times New Roman" w:hAnsi="Times New Roman" w:cs="Times New Roman"/>
          <w:sz w:val="28"/>
          <w:szCs w:val="28"/>
          <w:lang w:val="uk-UA"/>
        </w:rPr>
        <w:t>Веблен</w:t>
      </w:r>
      <w:proofErr w:type="spellEnd"/>
      <w:r w:rsidRPr="00550AEB">
        <w:rPr>
          <w:rFonts w:ascii="Times New Roman" w:hAnsi="Times New Roman" w:cs="Times New Roman"/>
          <w:sz w:val="28"/>
          <w:szCs w:val="28"/>
          <w:lang w:val="uk-UA"/>
        </w:rPr>
        <w:t>),  соціально-правовий  (</w:t>
      </w:r>
      <w:proofErr w:type="spellStart"/>
      <w:r w:rsidRPr="00550AEB">
        <w:rPr>
          <w:rFonts w:ascii="Times New Roman" w:hAnsi="Times New Roman" w:cs="Times New Roman"/>
          <w:sz w:val="28"/>
          <w:szCs w:val="28"/>
          <w:lang w:val="uk-UA"/>
        </w:rPr>
        <w:t>Дж</w:t>
      </w:r>
      <w:proofErr w:type="spellEnd"/>
      <w:r w:rsidRPr="00550AEB">
        <w:rPr>
          <w:rFonts w:ascii="Times New Roman" w:hAnsi="Times New Roman" w:cs="Times New Roman"/>
          <w:sz w:val="28"/>
          <w:szCs w:val="28"/>
          <w:lang w:val="uk-UA"/>
        </w:rPr>
        <w:t xml:space="preserve">.  </w:t>
      </w:r>
      <w:proofErr w:type="spellStart"/>
      <w:r w:rsidRPr="00550AEB">
        <w:rPr>
          <w:rFonts w:ascii="Times New Roman" w:hAnsi="Times New Roman" w:cs="Times New Roman"/>
          <w:sz w:val="28"/>
          <w:szCs w:val="28"/>
          <w:lang w:val="uk-UA"/>
        </w:rPr>
        <w:t>Коммонс</w:t>
      </w:r>
      <w:proofErr w:type="spellEnd"/>
      <w:r w:rsidRPr="00550AEB">
        <w:rPr>
          <w:rFonts w:ascii="Times New Roman" w:hAnsi="Times New Roman" w:cs="Times New Roman"/>
          <w:sz w:val="28"/>
          <w:szCs w:val="28"/>
          <w:lang w:val="uk-UA"/>
        </w:rPr>
        <w:t xml:space="preserve">),  та  економічний (У. Мітчелл). Сучасна інституціональна теорія бере свій початок в 70-х рр. ХХ ст. Вона не є чимось цілісним і завершеним, а навпаки, об’єднує різноманітні наукові школи і течії. Зокрема,  виділяють  такі  напрями  нового  інституціоналізму:  школа  нової інституціональної економіки; школа </w:t>
      </w:r>
      <w:proofErr w:type="spellStart"/>
      <w:r w:rsidRPr="00550AEB">
        <w:rPr>
          <w:rFonts w:ascii="Times New Roman" w:hAnsi="Times New Roman" w:cs="Times New Roman"/>
          <w:sz w:val="28"/>
          <w:szCs w:val="28"/>
          <w:lang w:val="uk-UA"/>
        </w:rPr>
        <w:t>неоінституціоналізму</w:t>
      </w:r>
      <w:proofErr w:type="spellEnd"/>
      <w:r w:rsidRPr="00550AEB">
        <w:rPr>
          <w:rFonts w:ascii="Times New Roman" w:hAnsi="Times New Roman" w:cs="Times New Roman"/>
          <w:sz w:val="28"/>
          <w:szCs w:val="28"/>
          <w:lang w:val="uk-UA"/>
        </w:rPr>
        <w:t>; теорія трансакційних витрат; нова економічна історія; теорія суспільного вибору; еволюційна економіка тощо</w:t>
      </w:r>
      <w:r w:rsidR="00D5064F" w:rsidRPr="00550AEB">
        <w:rPr>
          <w:rStyle w:val="ad"/>
          <w:rFonts w:ascii="Times New Roman" w:hAnsi="Times New Roman" w:cs="Times New Roman"/>
          <w:sz w:val="28"/>
          <w:szCs w:val="28"/>
          <w:lang w:val="uk-UA"/>
        </w:rPr>
        <w:footnoteReference w:id="2"/>
      </w:r>
      <w:r w:rsidRPr="00550AEB">
        <w:rPr>
          <w:rFonts w:ascii="Times New Roman" w:hAnsi="Times New Roman" w:cs="Times New Roman"/>
          <w:sz w:val="28"/>
          <w:szCs w:val="28"/>
          <w:lang w:val="uk-UA"/>
        </w:rPr>
        <w:t>.</w:t>
      </w:r>
    </w:p>
    <w:p w14:paraId="4DDEBF65" w14:textId="33A9156F" w:rsidR="00256BED" w:rsidRPr="00550AEB" w:rsidRDefault="00256BED"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Критичний  аналіз  творчого  доробку  представників  різних  напрямів інституціоналізму дає підстави вважати, що методологічні засади цих напрямів є досить близькими і такими, що, як правило, є взаємодоповнюючими. У нашому розумінні інституційний підхід до управління базується на використанні здобутків усіх теорій і течій інституціоналізму, а тому можна вважати, що його сутність полягає в тому, щоб у дослідженнях будь-яких явищ і процесів не обмежуватися лише аналізом економічних чинників, а враховувати і </w:t>
      </w:r>
      <w:r w:rsidRPr="00550AEB">
        <w:rPr>
          <w:rFonts w:ascii="Times New Roman" w:hAnsi="Times New Roman" w:cs="Times New Roman"/>
          <w:sz w:val="28"/>
          <w:szCs w:val="28"/>
          <w:lang w:val="uk-UA"/>
        </w:rPr>
        <w:lastRenderedPageBreak/>
        <w:t>позаекономічні. Тобто ефективність державного управління залежить не тільки від економічних, але і від соціальних, політичних, правових, психологічних, етичних умов життя, а також від звичаїв, традицій та звичок, що склалися на теренах певної країни протягом тривалого часу. Зазначене є поясненням того, що в одних країнах певні економічні моделі та механізми ефективно працюють і забезпечують високі результати, а в інших – гальмуються і не спрацьовують.</w:t>
      </w:r>
    </w:p>
    <w:p w14:paraId="46FB8F2A" w14:textId="21577702" w:rsidR="007E729F" w:rsidRPr="00550AEB" w:rsidRDefault="00256BED" w:rsidP="007E729F">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Так як інституційна теорія продовжує розвиватися, то р</w:t>
      </w:r>
      <w:r w:rsidR="007E729F" w:rsidRPr="00550AEB">
        <w:rPr>
          <w:rFonts w:ascii="Times New Roman" w:hAnsi="Times New Roman" w:cs="Times New Roman"/>
          <w:sz w:val="28"/>
          <w:szCs w:val="28"/>
          <w:lang w:val="uk-UA"/>
        </w:rPr>
        <w:t xml:space="preserve">ізні дослідники досі дотримуються різних визначень ключового для цього напрямку поняття «інститут». У основоположних роботах Т. </w:t>
      </w:r>
      <w:proofErr w:type="spellStart"/>
      <w:r w:rsidR="007E729F" w:rsidRPr="00550AEB">
        <w:rPr>
          <w:rFonts w:ascii="Times New Roman" w:hAnsi="Times New Roman" w:cs="Times New Roman"/>
          <w:sz w:val="28"/>
          <w:szCs w:val="28"/>
          <w:lang w:val="uk-UA"/>
        </w:rPr>
        <w:t>Веблена</w:t>
      </w:r>
      <w:proofErr w:type="spellEnd"/>
      <w:r w:rsidR="007E729F" w:rsidRPr="00550AEB">
        <w:rPr>
          <w:rFonts w:ascii="Times New Roman" w:hAnsi="Times New Roman" w:cs="Times New Roman"/>
          <w:sz w:val="28"/>
          <w:szCs w:val="28"/>
          <w:lang w:val="uk-UA"/>
        </w:rPr>
        <w:t>, інститут визначався і трактувався як «стереотип думки» (</w:t>
      </w:r>
      <w:proofErr w:type="spellStart"/>
      <w:r w:rsidR="007E729F" w:rsidRPr="00550AEB">
        <w:rPr>
          <w:rFonts w:ascii="Times New Roman" w:hAnsi="Times New Roman" w:cs="Times New Roman"/>
          <w:sz w:val="28"/>
          <w:szCs w:val="28"/>
          <w:lang w:val="uk-UA"/>
        </w:rPr>
        <w:t>habit</w:t>
      </w:r>
      <w:proofErr w:type="spellEnd"/>
      <w:r w:rsidR="007E729F" w:rsidRPr="00550AEB">
        <w:rPr>
          <w:rFonts w:ascii="Times New Roman" w:hAnsi="Times New Roman" w:cs="Times New Roman"/>
          <w:sz w:val="28"/>
          <w:szCs w:val="28"/>
          <w:lang w:val="uk-UA"/>
        </w:rPr>
        <w:t xml:space="preserve"> </w:t>
      </w:r>
      <w:proofErr w:type="spellStart"/>
      <w:r w:rsidR="007E729F" w:rsidRPr="00550AEB">
        <w:rPr>
          <w:rFonts w:ascii="Times New Roman" w:hAnsi="Times New Roman" w:cs="Times New Roman"/>
          <w:sz w:val="28"/>
          <w:szCs w:val="28"/>
          <w:lang w:val="uk-UA"/>
        </w:rPr>
        <w:t>of</w:t>
      </w:r>
      <w:proofErr w:type="spellEnd"/>
      <w:r w:rsidR="007E729F" w:rsidRPr="00550AEB">
        <w:rPr>
          <w:rFonts w:ascii="Times New Roman" w:hAnsi="Times New Roman" w:cs="Times New Roman"/>
          <w:sz w:val="28"/>
          <w:szCs w:val="28"/>
          <w:lang w:val="uk-UA"/>
        </w:rPr>
        <w:t xml:space="preserve"> </w:t>
      </w:r>
      <w:proofErr w:type="spellStart"/>
      <w:r w:rsidR="007E729F" w:rsidRPr="00550AEB">
        <w:rPr>
          <w:rFonts w:ascii="Times New Roman" w:hAnsi="Times New Roman" w:cs="Times New Roman"/>
          <w:sz w:val="28"/>
          <w:szCs w:val="28"/>
          <w:lang w:val="uk-UA"/>
        </w:rPr>
        <w:t>thought</w:t>
      </w:r>
      <w:proofErr w:type="spellEnd"/>
      <w:r w:rsidR="007E729F" w:rsidRPr="00550AEB">
        <w:rPr>
          <w:rFonts w:ascii="Times New Roman" w:hAnsi="Times New Roman" w:cs="Times New Roman"/>
          <w:sz w:val="28"/>
          <w:szCs w:val="28"/>
          <w:lang w:val="uk-UA"/>
        </w:rPr>
        <w:t>). Вчений писав, що за своєю природою інститути представляють собою звичні способи реагування на стимули, які створюються цими обставин, що змінюються.</w:t>
      </w:r>
      <w:r w:rsidR="00D5064F" w:rsidRPr="00550AEB">
        <w:rPr>
          <w:rStyle w:val="ad"/>
          <w:rFonts w:ascii="Times New Roman" w:hAnsi="Times New Roman" w:cs="Times New Roman"/>
          <w:sz w:val="28"/>
          <w:szCs w:val="28"/>
          <w:lang w:val="uk-UA"/>
        </w:rPr>
        <w:footnoteReference w:id="3"/>
      </w:r>
    </w:p>
    <w:p w14:paraId="75088DBE" w14:textId="6A6AEDEE" w:rsidR="007E729F" w:rsidRPr="00550AEB" w:rsidRDefault="007E729F" w:rsidP="007E729F">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Як пише Т.В. Гайдай, "ранні </w:t>
      </w:r>
      <w:proofErr w:type="spellStart"/>
      <w:r w:rsidRPr="00550AEB">
        <w:rPr>
          <w:rFonts w:ascii="Times New Roman" w:hAnsi="Times New Roman" w:cs="Times New Roman"/>
          <w:sz w:val="28"/>
          <w:szCs w:val="28"/>
          <w:lang w:val="uk-UA"/>
        </w:rPr>
        <w:t>інституціоналісти</w:t>
      </w:r>
      <w:proofErr w:type="spellEnd"/>
      <w:r w:rsidRPr="00550AEB">
        <w:rPr>
          <w:rFonts w:ascii="Times New Roman" w:hAnsi="Times New Roman" w:cs="Times New Roman"/>
          <w:sz w:val="28"/>
          <w:szCs w:val="28"/>
          <w:lang w:val="uk-UA"/>
        </w:rPr>
        <w:t>, незважаючи на незначні відхилення у відтінках значень, під інституцією (</w:t>
      </w:r>
      <w:proofErr w:type="spellStart"/>
      <w:r w:rsidRPr="00550AEB">
        <w:rPr>
          <w:rFonts w:ascii="Times New Roman" w:hAnsi="Times New Roman" w:cs="Times New Roman"/>
          <w:sz w:val="28"/>
          <w:szCs w:val="28"/>
          <w:lang w:val="uk-UA"/>
        </w:rPr>
        <w:t>іnstitution</w:t>
      </w:r>
      <w:proofErr w:type="spellEnd"/>
      <w:r w:rsidRPr="00550AEB">
        <w:rPr>
          <w:rFonts w:ascii="Times New Roman" w:hAnsi="Times New Roman" w:cs="Times New Roman"/>
          <w:sz w:val="28"/>
          <w:szCs w:val="28"/>
          <w:lang w:val="uk-UA"/>
        </w:rPr>
        <w:t>) переважно розуміли сукупність встановлених звичаїв, традицій, способів мислення і поведінкових стереотипів індивідів, соціальних груп і суспільства в цілому. Це — вироблені попереднім соціальним розвитком і успадковані подальшими його фазами усталені ментальні й поведінкові зразки, які регулюють, регламентують взаємодію людей на рівні звичаїв і права"</w:t>
      </w:r>
      <w:r w:rsidR="00D5064F" w:rsidRPr="00550AEB">
        <w:rPr>
          <w:rStyle w:val="ad"/>
          <w:rFonts w:ascii="Times New Roman" w:hAnsi="Times New Roman" w:cs="Times New Roman"/>
          <w:sz w:val="28"/>
          <w:szCs w:val="28"/>
          <w:lang w:val="uk-UA"/>
        </w:rPr>
        <w:footnoteReference w:id="4"/>
      </w:r>
      <w:r w:rsidRPr="00550AEB">
        <w:rPr>
          <w:rFonts w:ascii="Times New Roman" w:hAnsi="Times New Roman" w:cs="Times New Roman"/>
          <w:sz w:val="28"/>
          <w:szCs w:val="28"/>
          <w:lang w:val="uk-UA"/>
        </w:rPr>
        <w:t>.</w:t>
      </w:r>
    </w:p>
    <w:p w14:paraId="2489CADD" w14:textId="3BE4727A" w:rsidR="007E729F" w:rsidRPr="00550AEB" w:rsidRDefault="007E729F" w:rsidP="007E729F">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У сучасній літературі визначення інституту спирається зазвичай на поняття норми або правила, що визначає ті чи інші аспекти соціально-економічної діяльності суб'єктів або їх груп. Підходи до визначення категорії </w:t>
      </w:r>
      <w:proofErr w:type="spellStart"/>
      <w:r w:rsidRPr="00550AEB">
        <w:rPr>
          <w:rFonts w:ascii="Times New Roman" w:hAnsi="Times New Roman" w:cs="Times New Roman"/>
          <w:sz w:val="28"/>
          <w:szCs w:val="28"/>
          <w:lang w:val="uk-UA"/>
        </w:rPr>
        <w:t>інстититу</w:t>
      </w:r>
      <w:proofErr w:type="spellEnd"/>
      <w:r w:rsidRPr="00550AEB">
        <w:rPr>
          <w:rFonts w:ascii="Times New Roman" w:hAnsi="Times New Roman" w:cs="Times New Roman"/>
          <w:sz w:val="28"/>
          <w:szCs w:val="28"/>
          <w:lang w:val="uk-UA"/>
        </w:rPr>
        <w:t xml:space="preserve"> з різних точок зору наведено у Додатку А</w:t>
      </w:r>
      <w:r w:rsidR="00D5064F" w:rsidRPr="00550AEB">
        <w:rPr>
          <w:rStyle w:val="ad"/>
          <w:rFonts w:ascii="Times New Roman" w:hAnsi="Times New Roman" w:cs="Times New Roman"/>
          <w:sz w:val="28"/>
          <w:szCs w:val="28"/>
          <w:lang w:val="uk-UA"/>
        </w:rPr>
        <w:footnoteReference w:id="5"/>
      </w:r>
      <w:r w:rsidRPr="00550AEB">
        <w:rPr>
          <w:rFonts w:ascii="Times New Roman" w:hAnsi="Times New Roman" w:cs="Times New Roman"/>
          <w:sz w:val="28"/>
          <w:szCs w:val="28"/>
          <w:lang w:val="uk-UA"/>
        </w:rPr>
        <w:t>.</w:t>
      </w:r>
    </w:p>
    <w:p w14:paraId="6B910BA0" w14:textId="506473F8" w:rsidR="007E729F" w:rsidRPr="00550AEB" w:rsidRDefault="007E729F" w:rsidP="007E729F">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Оглянувши ці трактування поняття «інститут», можна визначити наступні складові його змісту</w:t>
      </w:r>
      <w:r w:rsidR="00D5064F" w:rsidRPr="00550AEB">
        <w:rPr>
          <w:rFonts w:ascii="Times New Roman" w:hAnsi="Times New Roman" w:cs="Times New Roman"/>
          <w:sz w:val="28"/>
          <w:szCs w:val="28"/>
          <w:lang w:val="uk-UA"/>
        </w:rPr>
        <w:t>, які перераховані на рис. 1.1.</w:t>
      </w:r>
    </w:p>
    <w:p w14:paraId="6BC427DE" w14:textId="3C5DF203" w:rsidR="007E729F" w:rsidRPr="00550AEB" w:rsidRDefault="007E729F" w:rsidP="007E729F">
      <w:pPr>
        <w:pStyle w:val="a4"/>
        <w:tabs>
          <w:tab w:val="left" w:pos="142"/>
          <w:tab w:val="left" w:pos="900"/>
        </w:tabs>
        <w:spacing w:after="0" w:line="360" w:lineRule="auto"/>
        <w:ind w:left="0"/>
        <w:jc w:val="both"/>
        <w:rPr>
          <w:lang w:val="uk-UA"/>
        </w:rPr>
      </w:pPr>
      <w:r w:rsidRPr="00550AEB">
        <w:rPr>
          <w:noProof/>
          <w:lang w:val="uk-UA" w:eastAsia="uk-UA"/>
        </w:rPr>
        <w:lastRenderedPageBreak/>
        <w:drawing>
          <wp:inline distT="0" distB="0" distL="0" distR="0" wp14:anchorId="7B1A27DD" wp14:editId="474C2D7C">
            <wp:extent cx="5882640" cy="3200400"/>
            <wp:effectExtent l="0" t="0" r="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0B5548E" w14:textId="54AC229B" w:rsidR="007E729F" w:rsidRPr="00550AEB" w:rsidRDefault="007E729F" w:rsidP="000968B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Рис. 1.1 - Зміст поняття інституту</w:t>
      </w:r>
      <w:r w:rsidR="00D5064F" w:rsidRPr="00550AEB">
        <w:rPr>
          <w:rStyle w:val="ad"/>
          <w:rFonts w:ascii="Times New Roman" w:hAnsi="Times New Roman" w:cs="Times New Roman"/>
          <w:sz w:val="28"/>
          <w:szCs w:val="28"/>
          <w:lang w:val="uk-UA"/>
        </w:rPr>
        <w:footnoteReference w:id="6"/>
      </w:r>
    </w:p>
    <w:p w14:paraId="1543A20C" w14:textId="5EAC6705" w:rsidR="007E729F" w:rsidRPr="00550AEB" w:rsidRDefault="007E729F" w:rsidP="000968B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p>
    <w:p w14:paraId="370652D8" w14:textId="54D267AE" w:rsidR="000968B1" w:rsidRPr="00550AEB" w:rsidRDefault="007E729F" w:rsidP="000968B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Досить дискусійним є питання наявності в трактуванні сутності інституту механізмів контролю. </w:t>
      </w:r>
      <w:r w:rsidR="000968B1" w:rsidRPr="00550AEB">
        <w:rPr>
          <w:rFonts w:ascii="Times New Roman" w:hAnsi="Times New Roman" w:cs="Times New Roman"/>
          <w:sz w:val="28"/>
          <w:szCs w:val="28"/>
          <w:lang w:val="uk-UA"/>
        </w:rPr>
        <w:t xml:space="preserve">Так, слідом за </w:t>
      </w:r>
      <w:proofErr w:type="spellStart"/>
      <w:r w:rsidR="000968B1" w:rsidRPr="00550AEB">
        <w:rPr>
          <w:rFonts w:ascii="Times New Roman" w:hAnsi="Times New Roman" w:cs="Times New Roman"/>
          <w:sz w:val="28"/>
          <w:szCs w:val="28"/>
          <w:lang w:val="uk-UA"/>
        </w:rPr>
        <w:t>Нортом</w:t>
      </w:r>
      <w:proofErr w:type="spellEnd"/>
      <w:r w:rsidR="000968B1" w:rsidRPr="00550AEB">
        <w:rPr>
          <w:rFonts w:ascii="Times New Roman" w:hAnsi="Times New Roman" w:cs="Times New Roman"/>
          <w:sz w:val="28"/>
          <w:szCs w:val="28"/>
          <w:lang w:val="uk-UA"/>
        </w:rPr>
        <w:t xml:space="preserve"> Д.</w:t>
      </w:r>
      <w:r w:rsidR="00D5064F" w:rsidRPr="00550AEB">
        <w:rPr>
          <w:rStyle w:val="ad"/>
          <w:rFonts w:ascii="Times New Roman" w:hAnsi="Times New Roman" w:cs="Times New Roman"/>
          <w:sz w:val="28"/>
          <w:szCs w:val="28"/>
          <w:lang w:val="uk-UA"/>
        </w:rPr>
        <w:footnoteReference w:id="7"/>
      </w:r>
      <w:r w:rsidR="000968B1" w:rsidRPr="00550AEB">
        <w:rPr>
          <w:rFonts w:ascii="Times New Roman" w:hAnsi="Times New Roman" w:cs="Times New Roman"/>
          <w:sz w:val="28"/>
          <w:szCs w:val="28"/>
          <w:lang w:val="uk-UA"/>
        </w:rPr>
        <w:t xml:space="preserve">, </w:t>
      </w:r>
      <w:proofErr w:type="spellStart"/>
      <w:r w:rsidR="000968B1" w:rsidRPr="00550AEB">
        <w:rPr>
          <w:rFonts w:ascii="Times New Roman" w:hAnsi="Times New Roman" w:cs="Times New Roman"/>
          <w:sz w:val="28"/>
          <w:szCs w:val="28"/>
          <w:lang w:val="uk-UA"/>
        </w:rPr>
        <w:t>Шаститко</w:t>
      </w:r>
      <w:proofErr w:type="spellEnd"/>
      <w:r w:rsidR="000968B1" w:rsidRPr="00550AEB">
        <w:rPr>
          <w:rFonts w:ascii="Times New Roman" w:hAnsi="Times New Roman" w:cs="Times New Roman"/>
          <w:sz w:val="28"/>
          <w:szCs w:val="28"/>
          <w:lang w:val="uk-UA"/>
        </w:rPr>
        <w:t xml:space="preserve"> А.Є. дає визначення інституту як сукупності правил, які обмежують поведінку економічних агентів і упорядковують взаємодія між ними, а також відповідних механізмів контролю (у </w:t>
      </w:r>
      <w:proofErr w:type="spellStart"/>
      <w:r w:rsidR="000968B1" w:rsidRPr="00550AEB">
        <w:rPr>
          <w:rFonts w:ascii="Times New Roman" w:hAnsi="Times New Roman" w:cs="Times New Roman"/>
          <w:sz w:val="28"/>
          <w:szCs w:val="28"/>
          <w:lang w:val="uk-UA"/>
        </w:rPr>
        <w:t>Норта</w:t>
      </w:r>
      <w:proofErr w:type="spellEnd"/>
      <w:r w:rsidR="000968B1" w:rsidRPr="00550AEB">
        <w:rPr>
          <w:rFonts w:ascii="Times New Roman" w:hAnsi="Times New Roman" w:cs="Times New Roman"/>
          <w:sz w:val="28"/>
          <w:szCs w:val="28"/>
          <w:lang w:val="uk-UA"/>
        </w:rPr>
        <w:t xml:space="preserve"> Д. - примусу) за дотриманням цих правил</w:t>
      </w:r>
      <w:r w:rsidR="00D5064F" w:rsidRPr="00550AEB">
        <w:rPr>
          <w:rStyle w:val="ad"/>
          <w:rFonts w:ascii="Times New Roman" w:hAnsi="Times New Roman" w:cs="Times New Roman"/>
          <w:sz w:val="28"/>
          <w:szCs w:val="28"/>
          <w:lang w:val="uk-UA"/>
        </w:rPr>
        <w:footnoteReference w:id="8"/>
      </w:r>
      <w:r w:rsidR="000968B1" w:rsidRPr="00550AEB">
        <w:rPr>
          <w:rFonts w:ascii="Times New Roman" w:hAnsi="Times New Roman" w:cs="Times New Roman"/>
          <w:sz w:val="28"/>
          <w:szCs w:val="28"/>
          <w:lang w:val="uk-UA"/>
        </w:rPr>
        <w:t>. Іноді про механізми контролю у визначенні інституту не згадується; в цьому випадку мається на увазі, що такі механізми (по суті справи, також належать до інститутів) присутні в явній або неявній формі</w:t>
      </w:r>
      <w:r w:rsidR="00D5064F" w:rsidRPr="00550AEB">
        <w:rPr>
          <w:rStyle w:val="ad"/>
          <w:rFonts w:ascii="Times New Roman" w:hAnsi="Times New Roman" w:cs="Times New Roman"/>
          <w:sz w:val="28"/>
          <w:szCs w:val="28"/>
          <w:lang w:val="uk-UA"/>
        </w:rPr>
        <w:footnoteReference w:id="9"/>
      </w:r>
      <w:r w:rsidR="000968B1" w:rsidRPr="00550AEB">
        <w:rPr>
          <w:rFonts w:ascii="Times New Roman" w:hAnsi="Times New Roman" w:cs="Times New Roman"/>
          <w:sz w:val="28"/>
          <w:szCs w:val="28"/>
          <w:lang w:val="uk-UA"/>
        </w:rPr>
        <w:t>.</w:t>
      </w:r>
    </w:p>
    <w:p w14:paraId="6EF50B26" w14:textId="25E0AAD4" w:rsidR="000968B1" w:rsidRPr="00550AEB" w:rsidRDefault="000968B1" w:rsidP="000968B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В цілому з точки зору зв'язки «норма (норми) - інститут» серед існуючих варіантів визначення поняття інституту можна виділити три основні варіанти: </w:t>
      </w:r>
    </w:p>
    <w:p w14:paraId="2E904893" w14:textId="77777777" w:rsidR="000968B1" w:rsidRPr="00550AEB" w:rsidRDefault="000968B1" w:rsidP="0083794D">
      <w:pPr>
        <w:pStyle w:val="a4"/>
        <w:numPr>
          <w:ilvl w:val="0"/>
          <w:numId w:val="5"/>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перший - «індивідуалізовані» визначення інститутів як відносно самостійних сутностей ( «інститут - це стійка норма»); </w:t>
      </w:r>
    </w:p>
    <w:p w14:paraId="11337EA8" w14:textId="5E37EF23" w:rsidR="000968B1" w:rsidRPr="00550AEB" w:rsidRDefault="000968B1" w:rsidP="0083794D">
      <w:pPr>
        <w:pStyle w:val="a4"/>
        <w:numPr>
          <w:ilvl w:val="0"/>
          <w:numId w:val="5"/>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lastRenderedPageBreak/>
        <w:t>другий - «</w:t>
      </w:r>
      <w:proofErr w:type="spellStart"/>
      <w:r w:rsidRPr="00550AEB">
        <w:rPr>
          <w:rFonts w:ascii="Times New Roman" w:hAnsi="Times New Roman" w:cs="Times New Roman"/>
          <w:sz w:val="28"/>
          <w:szCs w:val="28"/>
          <w:lang w:val="uk-UA"/>
        </w:rPr>
        <w:t>холістичні</w:t>
      </w:r>
      <w:proofErr w:type="spellEnd"/>
      <w:r w:rsidRPr="00550AEB">
        <w:rPr>
          <w:rFonts w:ascii="Times New Roman" w:hAnsi="Times New Roman" w:cs="Times New Roman"/>
          <w:sz w:val="28"/>
          <w:szCs w:val="28"/>
          <w:lang w:val="uk-UA"/>
        </w:rPr>
        <w:t>» або системні визначення: «інститут - це комплекс рольових відносин»</w:t>
      </w:r>
      <w:r w:rsidR="00D5064F" w:rsidRPr="00550AEB">
        <w:rPr>
          <w:rStyle w:val="ad"/>
          <w:rFonts w:ascii="Times New Roman" w:hAnsi="Times New Roman" w:cs="Times New Roman"/>
          <w:sz w:val="28"/>
          <w:szCs w:val="28"/>
          <w:lang w:val="uk-UA"/>
        </w:rPr>
        <w:footnoteReference w:id="10"/>
      </w:r>
      <w:r w:rsidRPr="00550AEB">
        <w:rPr>
          <w:rFonts w:ascii="Times New Roman" w:hAnsi="Times New Roman" w:cs="Times New Roman"/>
          <w:sz w:val="28"/>
          <w:szCs w:val="28"/>
          <w:lang w:val="uk-UA"/>
        </w:rPr>
        <w:t>, «інститут - інтегрований комплекс традицій і рутин», а самі рутини / рутинні дії - це «повторювані схеми дій, які забезпечують і контролюють спокійне і безперебійне функціонування організації. Вони поширюються на такі області, як прийом на роботу, звільнення, реклама і складання бюджету. Організації складаються з ієрархічно вибудуваних рутинних дій»</w:t>
      </w:r>
      <w:r w:rsidR="00D5064F" w:rsidRPr="00550AEB">
        <w:rPr>
          <w:rStyle w:val="ad"/>
          <w:rFonts w:ascii="Times New Roman" w:hAnsi="Times New Roman" w:cs="Times New Roman"/>
          <w:sz w:val="28"/>
          <w:szCs w:val="28"/>
          <w:lang w:val="uk-UA"/>
        </w:rPr>
        <w:footnoteReference w:id="11"/>
      </w:r>
      <w:r w:rsidRPr="00550AEB">
        <w:rPr>
          <w:rFonts w:ascii="Times New Roman" w:hAnsi="Times New Roman" w:cs="Times New Roman"/>
          <w:sz w:val="28"/>
          <w:szCs w:val="28"/>
          <w:lang w:val="uk-UA"/>
        </w:rPr>
        <w:t xml:space="preserve">; </w:t>
      </w:r>
    </w:p>
    <w:p w14:paraId="10F9758D" w14:textId="7B2DB726" w:rsidR="000968B1" w:rsidRPr="00550AEB" w:rsidRDefault="000968B1" w:rsidP="0083794D">
      <w:pPr>
        <w:pStyle w:val="a4"/>
        <w:numPr>
          <w:ilvl w:val="0"/>
          <w:numId w:val="5"/>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третій представлений «дуетну» або «бінарними» визначеннями, відповідно до яких інститут - це норма плюс механізми, що контролюють і підтримують її виконання</w:t>
      </w:r>
      <w:r w:rsidR="00D5064F" w:rsidRPr="00550AEB">
        <w:rPr>
          <w:rStyle w:val="ad"/>
          <w:rFonts w:ascii="Times New Roman" w:hAnsi="Times New Roman" w:cs="Times New Roman"/>
          <w:sz w:val="28"/>
          <w:szCs w:val="28"/>
          <w:lang w:val="uk-UA"/>
        </w:rPr>
        <w:footnoteReference w:id="12"/>
      </w:r>
      <w:r w:rsidRPr="00550AEB">
        <w:rPr>
          <w:rFonts w:ascii="Times New Roman" w:hAnsi="Times New Roman" w:cs="Times New Roman"/>
          <w:sz w:val="28"/>
          <w:szCs w:val="28"/>
          <w:lang w:val="uk-UA"/>
        </w:rPr>
        <w:t>.</w:t>
      </w:r>
    </w:p>
    <w:p w14:paraId="33507E64" w14:textId="77777777" w:rsidR="000968B1" w:rsidRPr="00550AEB" w:rsidRDefault="000968B1" w:rsidP="000968B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Отже, </w:t>
      </w:r>
      <w:bookmarkStart w:id="5" w:name="_Hlk85562133"/>
      <w:r w:rsidRPr="00550AEB">
        <w:rPr>
          <w:rFonts w:ascii="Times New Roman" w:hAnsi="Times New Roman" w:cs="Times New Roman"/>
          <w:sz w:val="28"/>
          <w:szCs w:val="28"/>
          <w:lang w:val="uk-UA"/>
        </w:rPr>
        <w:t>під інститутами доцільно розуміти відносно стійкі по відношенню до зміни поведінки або інтересів окремих суб'єктів і їх груп, а також діючі протягом значного періоду формальні та неформальні норми чи системи норм, що регулюють прийняття рішень, діяльність і взаємодія соціально-економічних суб'єктів (фізичних та юридичних осіб, організацій) і їх груп.</w:t>
      </w:r>
    </w:p>
    <w:bookmarkEnd w:id="5"/>
    <w:p w14:paraId="4E19682F" w14:textId="4A4E1429" w:rsidR="000968B1" w:rsidRPr="00550AEB" w:rsidRDefault="000968B1" w:rsidP="000968B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У понятті інституту відбивається своєрідне поєднання, з одного з боку, концепцій свободи волі і, з іншого - деякою зумовленості вибору суб'єктів, до яких відноситься даний інститут. По-перше, саме поняття інституту означає виділення норми, інваріантної щодо поведінкових особливостей суб'єкта в конкретній ситуації, в якості самостійної сутності. Інституційний підхід, отже, передбачає розщеплення мотивів поведінки суб'єкта в цілому на дві групи чинників: фіксовану, яка визначається ситуаційно незалежними нормами (інституційні чинники), і змінну, яка визначається особливостями ситуації, в тому числі інтересами суб'єктів (аналог - поняття функції). По-друге, під інститутами розуміються конкретні алгоритми прийняття рішень в конкретній ситуації, де ситуаційно залежні і ситуаційно інваріантні умови синтезовані в єдине ціле.</w:t>
      </w:r>
    </w:p>
    <w:p w14:paraId="5C44B252" w14:textId="77777777" w:rsidR="000968B1" w:rsidRPr="00550AEB" w:rsidRDefault="000968B1" w:rsidP="000968B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У загальному випадку кожен інститут може бути охарактеризований за допомогою таких ознак:</w:t>
      </w:r>
    </w:p>
    <w:p w14:paraId="5279D725" w14:textId="74A42963" w:rsidR="000968B1" w:rsidRPr="00550AEB" w:rsidRDefault="000968B1" w:rsidP="0083794D">
      <w:pPr>
        <w:pStyle w:val="a4"/>
        <w:numPr>
          <w:ilvl w:val="0"/>
          <w:numId w:val="6"/>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lastRenderedPageBreak/>
        <w:t>тип суб'єктів, яких покликана охоплювати дана норма (громадяни, організації, юридичні особи, підприємства - учасники зовнішньоекономічної діяльності, працівники даного підприємства, об’єднання країн) (тип номінального носія інституту);</w:t>
      </w:r>
    </w:p>
    <w:p w14:paraId="273F7ABD" w14:textId="43EB6BD9" w:rsidR="000968B1" w:rsidRPr="00550AEB" w:rsidRDefault="000968B1" w:rsidP="0083794D">
      <w:pPr>
        <w:pStyle w:val="a4"/>
        <w:numPr>
          <w:ilvl w:val="0"/>
          <w:numId w:val="6"/>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безліч суб'єктів даного типу, на яких розрахована дана норма (громадяни країни, які досягли 16-річного віку; конкретне підприємство; все комерційні організації даного міста; жінки, які працюють на даному підприємстві; країни, що входять в певне об’єднання). Ця безліч будемо називається номінальним носієм даного інституту;</w:t>
      </w:r>
    </w:p>
    <w:p w14:paraId="49546566" w14:textId="399531AF" w:rsidR="000968B1" w:rsidRPr="00550AEB" w:rsidRDefault="000968B1" w:rsidP="0083794D">
      <w:pPr>
        <w:pStyle w:val="a4"/>
        <w:numPr>
          <w:ilvl w:val="0"/>
          <w:numId w:val="6"/>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безліч суб'єктів даного типу, які фактично дотримуються даної норми (можливі проміжні градації, що характеризують безлічі суб'єктів, які дотримуються цієї норми «іноді», «в певних обставинах», «як правило», «в основному» і </w:t>
      </w:r>
      <w:proofErr w:type="spellStart"/>
      <w:r w:rsidRPr="00550AEB">
        <w:rPr>
          <w:rFonts w:ascii="Times New Roman" w:hAnsi="Times New Roman" w:cs="Times New Roman"/>
          <w:sz w:val="28"/>
          <w:szCs w:val="28"/>
          <w:lang w:val="uk-UA"/>
        </w:rPr>
        <w:t>т.п</w:t>
      </w:r>
      <w:proofErr w:type="spellEnd"/>
      <w:r w:rsidRPr="00550AEB">
        <w:rPr>
          <w:rFonts w:ascii="Times New Roman" w:hAnsi="Times New Roman" w:cs="Times New Roman"/>
          <w:sz w:val="28"/>
          <w:szCs w:val="28"/>
          <w:lang w:val="uk-UA"/>
        </w:rPr>
        <w:t>.) (фактичний носій інституту);</w:t>
      </w:r>
    </w:p>
    <w:p w14:paraId="45C2D17F" w14:textId="2B9FD5DA" w:rsidR="000968B1" w:rsidRPr="00550AEB" w:rsidRDefault="000968B1" w:rsidP="0083794D">
      <w:pPr>
        <w:pStyle w:val="a4"/>
        <w:numPr>
          <w:ilvl w:val="0"/>
          <w:numId w:val="6"/>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сфера прийняття рішень, діяльності або взаємовідносин суб'єктів, що регламентуються даною нормою;</w:t>
      </w:r>
    </w:p>
    <w:p w14:paraId="5DEBCE00" w14:textId="2DDBC66B" w:rsidR="000968B1" w:rsidRPr="00550AEB" w:rsidRDefault="000968B1" w:rsidP="0083794D">
      <w:pPr>
        <w:pStyle w:val="a4"/>
        <w:numPr>
          <w:ilvl w:val="0"/>
          <w:numId w:val="6"/>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час виникнення, період стійкості інституту;</w:t>
      </w:r>
    </w:p>
    <w:p w14:paraId="3A4AC02D" w14:textId="6357AF84" w:rsidR="000968B1" w:rsidRPr="00550AEB" w:rsidRDefault="000968B1" w:rsidP="0083794D">
      <w:pPr>
        <w:pStyle w:val="a4"/>
        <w:numPr>
          <w:ilvl w:val="0"/>
          <w:numId w:val="6"/>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ступінь формалізації інституту;</w:t>
      </w:r>
    </w:p>
    <w:p w14:paraId="4988CA7C" w14:textId="77777777" w:rsidR="00D5064F" w:rsidRPr="00550AEB" w:rsidRDefault="000968B1" w:rsidP="0083794D">
      <w:pPr>
        <w:pStyle w:val="a4"/>
        <w:numPr>
          <w:ilvl w:val="0"/>
          <w:numId w:val="6"/>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тип механізмів безпосереднього інформування, яких торкається даними інститутом суб'єктів про цій нормі; </w:t>
      </w:r>
    </w:p>
    <w:p w14:paraId="73393F9F" w14:textId="2FE779E5" w:rsidR="000968B1" w:rsidRPr="00550AEB" w:rsidRDefault="000968B1" w:rsidP="0083794D">
      <w:pPr>
        <w:pStyle w:val="a4"/>
        <w:numPr>
          <w:ilvl w:val="0"/>
          <w:numId w:val="6"/>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тип механізмів безпосереднього контролю за дотриманням норм</w:t>
      </w:r>
      <w:r w:rsidR="00F448B3" w:rsidRPr="00550AEB">
        <w:rPr>
          <w:rFonts w:ascii="Times New Roman" w:hAnsi="Times New Roman" w:cs="Times New Roman"/>
          <w:sz w:val="28"/>
          <w:szCs w:val="28"/>
          <w:lang w:val="uk-UA"/>
        </w:rPr>
        <w:t>.</w:t>
      </w:r>
      <w:r w:rsidR="00F448B3" w:rsidRPr="00550AEB">
        <w:rPr>
          <w:rStyle w:val="ad"/>
          <w:rFonts w:ascii="Times New Roman" w:hAnsi="Times New Roman" w:cs="Times New Roman"/>
          <w:sz w:val="28"/>
          <w:szCs w:val="28"/>
          <w:lang w:val="uk-UA"/>
        </w:rPr>
        <w:footnoteReference w:id="13"/>
      </w:r>
    </w:p>
    <w:p w14:paraId="31C2D12A" w14:textId="1AAB76E8" w:rsidR="000968B1" w:rsidRPr="00550AEB" w:rsidRDefault="000968B1"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Інститут характеризується рядом ознак і відмінність хоча б одного з них вимагає вважати відповідні інститути різними. Найбільш важлива для характеристики еволюції інститутів їх класифікація за першими двома ознаками. Відповідно інститути можна розділити на макроекономічні, що визначають перебіг макроекономічних процесів; мікроекономічні, що відносяться до прийняття рішень, діяльності та взаємодії організацій (підприємств), а також між підприємствами і зацікавленими в їх діяльності суб'єктами; </w:t>
      </w:r>
      <w:proofErr w:type="spellStart"/>
      <w:r w:rsidRPr="00550AEB">
        <w:rPr>
          <w:rFonts w:ascii="Times New Roman" w:hAnsi="Times New Roman" w:cs="Times New Roman"/>
          <w:sz w:val="28"/>
          <w:szCs w:val="28"/>
          <w:lang w:val="uk-UA"/>
        </w:rPr>
        <w:t>наноекономіческіе</w:t>
      </w:r>
      <w:proofErr w:type="spellEnd"/>
      <w:r w:rsidRPr="00550AEB">
        <w:rPr>
          <w:rFonts w:ascii="Times New Roman" w:hAnsi="Times New Roman" w:cs="Times New Roman"/>
          <w:sz w:val="28"/>
          <w:szCs w:val="28"/>
          <w:lang w:val="uk-UA"/>
        </w:rPr>
        <w:t>, що визначають соціально-економічну поведінку індивідів.</w:t>
      </w:r>
      <w:r w:rsidR="00F448B3" w:rsidRPr="00550AEB">
        <w:rPr>
          <w:rStyle w:val="ad"/>
          <w:rFonts w:ascii="Times New Roman" w:hAnsi="Times New Roman" w:cs="Times New Roman"/>
          <w:sz w:val="28"/>
          <w:szCs w:val="28"/>
          <w:lang w:val="uk-UA"/>
        </w:rPr>
        <w:footnoteReference w:id="14"/>
      </w:r>
    </w:p>
    <w:p w14:paraId="0ED3D4AC" w14:textId="6181C11F" w:rsidR="000968B1"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lastRenderedPageBreak/>
        <w:t xml:space="preserve">У дослідженні природи інститутів доцільно виділити напрям інституційно-системного структурування, який передбачає визначення інституцій з позиції поєднання універсальності та </w:t>
      </w:r>
      <w:proofErr w:type="spellStart"/>
      <w:r w:rsidRPr="00550AEB">
        <w:rPr>
          <w:rFonts w:ascii="Times New Roman" w:hAnsi="Times New Roman" w:cs="Times New Roman"/>
          <w:sz w:val="28"/>
          <w:szCs w:val="28"/>
          <w:lang w:val="uk-UA"/>
        </w:rPr>
        <w:t>операціональності</w:t>
      </w:r>
      <w:proofErr w:type="spellEnd"/>
      <w:r w:rsidRPr="00550AEB">
        <w:rPr>
          <w:rFonts w:ascii="Times New Roman" w:hAnsi="Times New Roman" w:cs="Times New Roman"/>
          <w:sz w:val="28"/>
          <w:szCs w:val="28"/>
          <w:lang w:val="uk-UA"/>
        </w:rPr>
        <w:t xml:space="preserve"> їх сутності, </w:t>
      </w:r>
      <w:proofErr w:type="spellStart"/>
      <w:r w:rsidRPr="00550AEB">
        <w:rPr>
          <w:rFonts w:ascii="Times New Roman" w:hAnsi="Times New Roman" w:cs="Times New Roman"/>
          <w:sz w:val="28"/>
          <w:szCs w:val="28"/>
          <w:lang w:val="uk-UA"/>
        </w:rPr>
        <w:t>структуризування</w:t>
      </w:r>
      <w:proofErr w:type="spellEnd"/>
      <w:r w:rsidRPr="00550AEB">
        <w:rPr>
          <w:rFonts w:ascii="Times New Roman" w:hAnsi="Times New Roman" w:cs="Times New Roman"/>
          <w:sz w:val="28"/>
          <w:szCs w:val="28"/>
          <w:lang w:val="uk-UA"/>
        </w:rPr>
        <w:t>, чіткого визначення їх місця в суспільній системі.</w:t>
      </w:r>
      <w:r w:rsidR="00F448B3" w:rsidRPr="00550AEB">
        <w:rPr>
          <w:rStyle w:val="ad"/>
          <w:rFonts w:ascii="Times New Roman" w:hAnsi="Times New Roman" w:cs="Times New Roman"/>
          <w:sz w:val="28"/>
          <w:szCs w:val="28"/>
          <w:lang w:val="uk-UA"/>
        </w:rPr>
        <w:footnoteReference w:id="15"/>
      </w:r>
    </w:p>
    <w:p w14:paraId="20B23B52" w14:textId="77777777"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Інститути як елементи системно-організаційної структури суспільства поділяють на: </w:t>
      </w:r>
    </w:p>
    <w:p w14:paraId="708B6F1D" w14:textId="77777777"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1) владно-організаційні інститути (інститути державної влади, інститут місцевого самоврядування); </w:t>
      </w:r>
    </w:p>
    <w:p w14:paraId="5ADA0649" w14:textId="77777777"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2) базисно-господарські та функціонально-економічні системні інститути (інститут власності, інститут підприємництва, інститут грошей, фінансово-кредитний інститут, інститут ціноутворення); </w:t>
      </w:r>
    </w:p>
    <w:p w14:paraId="4012B633" w14:textId="77777777"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3) господарсько-асоціативні інститути (домогосподарство, фірма, держава); </w:t>
      </w:r>
    </w:p>
    <w:p w14:paraId="61F1A08F" w14:textId="02194DE7"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4) асоціативно-соціальні інститути (партії, профспілки, суспільні об’єднання, громадські організації)</w:t>
      </w:r>
      <w:r w:rsidR="00F448B3" w:rsidRPr="00550AEB">
        <w:rPr>
          <w:rStyle w:val="ad"/>
          <w:rFonts w:ascii="Times New Roman" w:hAnsi="Times New Roman" w:cs="Times New Roman"/>
          <w:sz w:val="28"/>
          <w:szCs w:val="28"/>
          <w:lang w:val="uk-UA"/>
        </w:rPr>
        <w:footnoteReference w:id="16"/>
      </w:r>
      <w:r w:rsidRPr="00550AEB">
        <w:rPr>
          <w:rFonts w:ascii="Times New Roman" w:hAnsi="Times New Roman" w:cs="Times New Roman"/>
          <w:sz w:val="28"/>
          <w:szCs w:val="28"/>
          <w:lang w:val="uk-UA"/>
        </w:rPr>
        <w:t xml:space="preserve"> </w:t>
      </w:r>
      <w:r w:rsidR="00F448B3" w:rsidRPr="00550AEB">
        <w:rPr>
          <w:rStyle w:val="ad"/>
          <w:rFonts w:ascii="Times New Roman" w:hAnsi="Times New Roman" w:cs="Times New Roman"/>
          <w:sz w:val="28"/>
          <w:szCs w:val="28"/>
          <w:lang w:val="uk-UA"/>
        </w:rPr>
        <w:footnoteReference w:id="17"/>
      </w:r>
    </w:p>
    <w:p w14:paraId="349F782F" w14:textId="6292E79E"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Разом з тим, в інституційній теорії також не склалося єдиної думки з приводу поняття «інституційна система».</w:t>
      </w:r>
    </w:p>
    <w:p w14:paraId="64D27006" w14:textId="6518A302"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Часто ототожнюються поняття «інституційна система» і «інституційне середовище». С. </w:t>
      </w:r>
      <w:proofErr w:type="spellStart"/>
      <w:r w:rsidRPr="00550AEB">
        <w:rPr>
          <w:rFonts w:ascii="Times New Roman" w:hAnsi="Times New Roman" w:cs="Times New Roman"/>
          <w:sz w:val="28"/>
          <w:szCs w:val="28"/>
          <w:lang w:val="uk-UA"/>
        </w:rPr>
        <w:t>Кірдіна</w:t>
      </w:r>
      <w:proofErr w:type="spellEnd"/>
      <w:r w:rsidRPr="00550AEB">
        <w:rPr>
          <w:rFonts w:ascii="Times New Roman" w:hAnsi="Times New Roman" w:cs="Times New Roman"/>
          <w:sz w:val="28"/>
          <w:szCs w:val="28"/>
          <w:lang w:val="uk-UA"/>
        </w:rPr>
        <w:t xml:space="preserve"> ототожнює інституційну систему з інституційним порядком і визначає її як сукупність взаємопов'язаних інститутів</w:t>
      </w:r>
      <w:r w:rsidR="00F448B3" w:rsidRPr="00550AEB">
        <w:rPr>
          <w:rFonts w:ascii="Times New Roman" w:hAnsi="Times New Roman" w:cs="Times New Roman"/>
          <w:sz w:val="28"/>
          <w:szCs w:val="28"/>
          <w:lang w:val="uk-UA"/>
        </w:rPr>
        <w:t>.</w:t>
      </w:r>
      <w:r w:rsidR="00F448B3" w:rsidRPr="00550AEB">
        <w:rPr>
          <w:rStyle w:val="ad"/>
          <w:rFonts w:ascii="Times New Roman" w:hAnsi="Times New Roman" w:cs="Times New Roman"/>
          <w:sz w:val="28"/>
          <w:szCs w:val="28"/>
          <w:lang w:val="uk-UA"/>
        </w:rPr>
        <w:footnoteReference w:id="18"/>
      </w:r>
    </w:p>
    <w:p w14:paraId="782084EC" w14:textId="23768F01"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Г.Б. </w:t>
      </w:r>
      <w:proofErr w:type="spellStart"/>
      <w:r w:rsidRPr="00550AEB">
        <w:rPr>
          <w:rFonts w:ascii="Times New Roman" w:hAnsi="Times New Roman" w:cs="Times New Roman"/>
          <w:sz w:val="28"/>
          <w:szCs w:val="28"/>
          <w:lang w:val="uk-UA"/>
        </w:rPr>
        <w:t>Клейнер</w:t>
      </w:r>
      <w:proofErr w:type="spellEnd"/>
      <w:r w:rsidRPr="00550AEB">
        <w:rPr>
          <w:rFonts w:ascii="Times New Roman" w:hAnsi="Times New Roman" w:cs="Times New Roman"/>
          <w:sz w:val="28"/>
          <w:szCs w:val="28"/>
          <w:lang w:val="uk-UA"/>
        </w:rPr>
        <w:t xml:space="preserve"> характеризує «сукупність існуючих, що існували і мислимих інститутів» як інституціональне простір, яке включає пов'язані між собою «простір інтересів», «простір </w:t>
      </w:r>
      <w:proofErr w:type="spellStart"/>
      <w:r w:rsidRPr="00550AEB">
        <w:rPr>
          <w:rFonts w:ascii="Times New Roman" w:hAnsi="Times New Roman" w:cs="Times New Roman"/>
          <w:sz w:val="28"/>
          <w:szCs w:val="28"/>
          <w:lang w:val="uk-UA"/>
        </w:rPr>
        <w:t>aгeнтов</w:t>
      </w:r>
      <w:proofErr w:type="spellEnd"/>
      <w:r w:rsidRPr="00550AEB">
        <w:rPr>
          <w:rFonts w:ascii="Times New Roman" w:hAnsi="Times New Roman" w:cs="Times New Roman"/>
          <w:sz w:val="28"/>
          <w:szCs w:val="28"/>
          <w:lang w:val="uk-UA"/>
        </w:rPr>
        <w:t>», «простір підприємств» і «простір інститутів».</w:t>
      </w:r>
      <w:r w:rsidR="00F448B3" w:rsidRPr="00550AEB">
        <w:rPr>
          <w:rStyle w:val="ad"/>
          <w:rFonts w:ascii="Times New Roman" w:hAnsi="Times New Roman" w:cs="Times New Roman"/>
          <w:sz w:val="28"/>
          <w:szCs w:val="28"/>
          <w:lang w:val="uk-UA"/>
        </w:rPr>
        <w:footnoteReference w:id="19"/>
      </w:r>
    </w:p>
    <w:p w14:paraId="1FF0A838" w14:textId="158ECF96"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Попов В. вважає, що інституційна система охоплює сукупність формальних і неформальних інституцій. Формальні інституції – це відносно стійкі та </w:t>
      </w:r>
      <w:r w:rsidRPr="00550AEB">
        <w:rPr>
          <w:rFonts w:ascii="Times New Roman" w:hAnsi="Times New Roman" w:cs="Times New Roman"/>
          <w:sz w:val="28"/>
          <w:szCs w:val="28"/>
          <w:lang w:val="uk-UA"/>
        </w:rPr>
        <w:lastRenderedPageBreak/>
        <w:t>довготривалі загальні соціальні та економічні норми, що “визначаються в законах і різного роду письмових приписах, обов’язкових до виконання, тому їм притаманна “публічність і прозорість”.</w:t>
      </w:r>
      <w:r w:rsidR="00F448B3" w:rsidRPr="00550AEB">
        <w:rPr>
          <w:rStyle w:val="ad"/>
          <w:rFonts w:ascii="Times New Roman" w:hAnsi="Times New Roman" w:cs="Times New Roman"/>
          <w:sz w:val="28"/>
          <w:szCs w:val="28"/>
          <w:lang w:val="uk-UA"/>
        </w:rPr>
        <w:footnoteReference w:id="20"/>
      </w:r>
    </w:p>
    <w:p w14:paraId="12983D69" w14:textId="4E7EB6EC"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В.В. </w:t>
      </w:r>
      <w:proofErr w:type="spellStart"/>
      <w:r w:rsidRPr="00550AEB">
        <w:rPr>
          <w:rFonts w:ascii="Times New Roman" w:hAnsi="Times New Roman" w:cs="Times New Roman"/>
          <w:sz w:val="28"/>
          <w:szCs w:val="28"/>
          <w:lang w:val="uk-UA"/>
        </w:rPr>
        <w:t>Вольчик</w:t>
      </w:r>
      <w:proofErr w:type="spellEnd"/>
      <w:r w:rsidRPr="00550AEB">
        <w:rPr>
          <w:rFonts w:ascii="Times New Roman" w:hAnsi="Times New Roman" w:cs="Times New Roman"/>
          <w:sz w:val="28"/>
          <w:szCs w:val="28"/>
          <w:lang w:val="uk-UA"/>
        </w:rPr>
        <w:t xml:space="preserve"> вважає, що </w:t>
      </w:r>
      <w:r w:rsidR="00AF5D30" w:rsidRPr="00550AEB">
        <w:rPr>
          <w:rFonts w:ascii="Times New Roman" w:hAnsi="Times New Roman" w:cs="Times New Roman"/>
          <w:sz w:val="28"/>
          <w:szCs w:val="28"/>
          <w:lang w:val="uk-UA"/>
        </w:rPr>
        <w:t>і</w:t>
      </w:r>
      <w:r w:rsidRPr="00550AEB">
        <w:rPr>
          <w:rFonts w:ascii="Times New Roman" w:hAnsi="Times New Roman" w:cs="Times New Roman"/>
          <w:sz w:val="28"/>
          <w:szCs w:val="28"/>
          <w:lang w:val="uk-UA"/>
        </w:rPr>
        <w:t>нституційна система - це певний упорядкований набір інститутів, що створюють умови економічної поведінки, що визначають обмеження для господарюючих суб'єктів, які формуються в рамках тієї чи іншої системи координації господарської діяльності.</w:t>
      </w:r>
      <w:r w:rsidR="00F448B3" w:rsidRPr="00550AEB">
        <w:rPr>
          <w:rStyle w:val="ad"/>
          <w:rFonts w:ascii="Times New Roman" w:hAnsi="Times New Roman" w:cs="Times New Roman"/>
          <w:sz w:val="28"/>
          <w:szCs w:val="28"/>
          <w:lang w:val="uk-UA"/>
        </w:rPr>
        <w:footnoteReference w:id="21"/>
      </w:r>
      <w:r w:rsidRPr="00550AEB">
        <w:rPr>
          <w:rFonts w:ascii="Times New Roman" w:hAnsi="Times New Roman" w:cs="Times New Roman"/>
          <w:sz w:val="28"/>
          <w:szCs w:val="28"/>
          <w:lang w:val="uk-UA"/>
        </w:rPr>
        <w:t xml:space="preserve"> </w:t>
      </w:r>
    </w:p>
    <w:p w14:paraId="5613BDED" w14:textId="14041340" w:rsidR="00256BED" w:rsidRPr="00550AEB" w:rsidRDefault="00256BED"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proofErr w:type="spellStart"/>
      <w:r w:rsidRPr="00550AEB">
        <w:rPr>
          <w:rFonts w:ascii="Times New Roman" w:hAnsi="Times New Roman" w:cs="Times New Roman"/>
          <w:sz w:val="28"/>
          <w:szCs w:val="28"/>
          <w:lang w:val="uk-UA"/>
        </w:rPr>
        <w:t>Гапопенко</w:t>
      </w:r>
      <w:proofErr w:type="spellEnd"/>
      <w:r w:rsidRPr="00550AEB">
        <w:rPr>
          <w:rFonts w:ascii="Times New Roman" w:hAnsi="Times New Roman" w:cs="Times New Roman"/>
          <w:sz w:val="28"/>
          <w:szCs w:val="28"/>
          <w:lang w:val="uk-UA"/>
        </w:rPr>
        <w:t xml:space="preserve"> В.А говорить про сутність інституційної системи як сукупність взаємопов’язаних елементів (правил, організацій, процедур), що обмежують політичну поведінку, забезпечують стабільність, адаптацію до змін середовища та ефективність політичної системи, а також про її складові (формальні і неформальні) та сфери функціонування (державні, партійно-електоральні, громадські).</w:t>
      </w:r>
      <w:r w:rsidR="00F448B3" w:rsidRPr="00550AEB">
        <w:rPr>
          <w:rStyle w:val="ad"/>
          <w:rFonts w:ascii="Times New Roman" w:hAnsi="Times New Roman" w:cs="Times New Roman"/>
          <w:sz w:val="28"/>
          <w:szCs w:val="28"/>
          <w:lang w:val="uk-UA"/>
        </w:rPr>
        <w:footnoteReference w:id="22"/>
      </w:r>
    </w:p>
    <w:p w14:paraId="05020DC7" w14:textId="540385D3" w:rsidR="00B40F9E" w:rsidRPr="00550AEB" w:rsidRDefault="00B40F9E"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proofErr w:type="spellStart"/>
      <w:r w:rsidRPr="00550AEB">
        <w:rPr>
          <w:rFonts w:ascii="Times New Roman" w:hAnsi="Times New Roman" w:cs="Times New Roman"/>
          <w:sz w:val="28"/>
          <w:szCs w:val="28"/>
          <w:lang w:val="uk-UA"/>
        </w:rPr>
        <w:t>Хлебніков</w:t>
      </w:r>
      <w:proofErr w:type="spellEnd"/>
      <w:r w:rsidRPr="00550AEB">
        <w:rPr>
          <w:rFonts w:ascii="Times New Roman" w:hAnsi="Times New Roman" w:cs="Times New Roman"/>
          <w:sz w:val="28"/>
          <w:szCs w:val="28"/>
          <w:lang w:val="uk-UA"/>
        </w:rPr>
        <w:t xml:space="preserve"> Н.В., досліджуючи інститути ринку праці, прийшов до висновку, що інституційна система - це сукупність взаємопов'язаних соціально-економічних інститутів, </w:t>
      </w:r>
      <w:proofErr w:type="spellStart"/>
      <w:r w:rsidRPr="00550AEB">
        <w:rPr>
          <w:rFonts w:ascii="Times New Roman" w:hAnsi="Times New Roman" w:cs="Times New Roman"/>
          <w:sz w:val="28"/>
          <w:szCs w:val="28"/>
          <w:lang w:val="uk-UA"/>
        </w:rPr>
        <w:t>стійко</w:t>
      </w:r>
      <w:proofErr w:type="spellEnd"/>
      <w:r w:rsidRPr="00550AEB">
        <w:rPr>
          <w:rFonts w:ascii="Times New Roman" w:hAnsi="Times New Roman" w:cs="Times New Roman"/>
          <w:sz w:val="28"/>
          <w:szCs w:val="28"/>
          <w:lang w:val="uk-UA"/>
        </w:rPr>
        <w:t xml:space="preserve"> відтворюють соціальні, трудові, політичні, правові, економічні та інші відносини і впливають на економіку країни в цілому</w:t>
      </w:r>
      <w:r w:rsidR="00F448B3" w:rsidRPr="00550AEB">
        <w:rPr>
          <w:rFonts w:ascii="Times New Roman" w:hAnsi="Times New Roman" w:cs="Times New Roman"/>
          <w:sz w:val="28"/>
          <w:szCs w:val="28"/>
          <w:lang w:val="uk-UA"/>
        </w:rPr>
        <w:t>.</w:t>
      </w:r>
      <w:r w:rsidR="00F448B3" w:rsidRPr="00550AEB">
        <w:rPr>
          <w:rStyle w:val="ad"/>
          <w:rFonts w:ascii="Times New Roman" w:hAnsi="Times New Roman" w:cs="Times New Roman"/>
          <w:sz w:val="28"/>
          <w:szCs w:val="28"/>
          <w:lang w:val="uk-UA"/>
        </w:rPr>
        <w:footnoteReference w:id="23"/>
      </w:r>
    </w:p>
    <w:p w14:paraId="452C72E5" w14:textId="2C45A730" w:rsidR="00F448B3" w:rsidRPr="00550AEB" w:rsidRDefault="00256BED"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Отже, </w:t>
      </w:r>
      <w:bookmarkStart w:id="6" w:name="_Hlk85562179"/>
      <w:r w:rsidRPr="00550AEB">
        <w:rPr>
          <w:rFonts w:ascii="Times New Roman" w:hAnsi="Times New Roman" w:cs="Times New Roman"/>
          <w:sz w:val="28"/>
          <w:szCs w:val="28"/>
          <w:lang w:val="uk-UA"/>
        </w:rPr>
        <w:t xml:space="preserve">система інститутів являє собою складну структуру, елементи якої мають різний характер і по-різному пов'язані як між собою, так і з реальними соціально-економічними об'єктами і процесами. </w:t>
      </w:r>
      <w:bookmarkEnd w:id="6"/>
      <w:r w:rsidRPr="00550AEB">
        <w:rPr>
          <w:rFonts w:ascii="Times New Roman" w:hAnsi="Times New Roman" w:cs="Times New Roman"/>
          <w:sz w:val="28"/>
          <w:szCs w:val="28"/>
          <w:lang w:val="uk-UA"/>
        </w:rPr>
        <w:t xml:space="preserve">Поява та розвиток інституційної системи є закономірним еволюційним процесом. Головне завдання будь-якого співтовариства, будь то окрема фірма, регіон або держава, полягає в створенні не тільки комплексу правил, а перетворення їх в єдину інституційну систему, що </w:t>
      </w:r>
      <w:r w:rsidRPr="00550AEB">
        <w:rPr>
          <w:rFonts w:ascii="Times New Roman" w:hAnsi="Times New Roman" w:cs="Times New Roman"/>
          <w:sz w:val="28"/>
          <w:szCs w:val="28"/>
          <w:lang w:val="uk-UA"/>
        </w:rPr>
        <w:lastRenderedPageBreak/>
        <w:t>включає формальні і неформальні інститути і охоплює всі аспекти взаємодії учасників соціально-економічного процесу.</w:t>
      </w:r>
      <w:r w:rsidR="00F448B3" w:rsidRPr="00550AEB">
        <w:rPr>
          <w:rStyle w:val="ad"/>
          <w:rFonts w:ascii="Times New Roman" w:hAnsi="Times New Roman" w:cs="Times New Roman"/>
          <w:sz w:val="28"/>
          <w:szCs w:val="28"/>
          <w:lang w:val="uk-UA"/>
        </w:rPr>
        <w:footnoteReference w:id="24"/>
      </w:r>
    </w:p>
    <w:p w14:paraId="5E86AB30" w14:textId="5540A6A3" w:rsidR="00256BED" w:rsidRPr="00550AEB" w:rsidRDefault="00256BED" w:rsidP="00256BED">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Це необхідно для забезпечення виживання, сталого розвитку спільноти в умовах конкуренції з зовнішнім світом, для здійснення безперервних змін цих правил, соціальної структури суспільства і умов господарювання словом, що, в свою чергу, сприяє поліпшенню життя людей.</w:t>
      </w:r>
    </w:p>
    <w:p w14:paraId="4A9DB9D5" w14:textId="3EA22579" w:rsidR="000D29FA" w:rsidRDefault="000D29FA">
      <w:pPr>
        <w:rPr>
          <w:lang w:val="uk-UA"/>
        </w:rPr>
      </w:pPr>
    </w:p>
    <w:p w14:paraId="6D845664" w14:textId="77777777" w:rsidR="00A001E4" w:rsidRPr="00550AEB" w:rsidRDefault="00A001E4">
      <w:pPr>
        <w:rPr>
          <w:lang w:val="uk-UA"/>
        </w:rPr>
      </w:pPr>
    </w:p>
    <w:p w14:paraId="78B591DB" w14:textId="38DA8FCB" w:rsidR="000D29FA" w:rsidRPr="00550AEB" w:rsidRDefault="000D29FA" w:rsidP="0083794D">
      <w:pPr>
        <w:pStyle w:val="a4"/>
        <w:numPr>
          <w:ilvl w:val="1"/>
          <w:numId w:val="4"/>
        </w:numPr>
        <w:tabs>
          <w:tab w:val="left" w:pos="142"/>
          <w:tab w:val="left" w:pos="900"/>
        </w:tabs>
        <w:spacing w:after="0" w:line="360" w:lineRule="auto"/>
        <w:ind w:left="0" w:firstLine="709"/>
        <w:jc w:val="both"/>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t>Загальне поняття та значення європейської інтеграції</w:t>
      </w:r>
    </w:p>
    <w:p w14:paraId="3C969A98" w14:textId="44539AFB" w:rsidR="006F669A" w:rsidRDefault="00A001E4" w:rsidP="00A001E4">
      <w:pPr>
        <w:pStyle w:val="a4"/>
        <w:tabs>
          <w:tab w:val="left" w:pos="142"/>
          <w:tab w:val="left" w:pos="432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566D6AAC" w14:textId="77777777" w:rsidR="00A001E4" w:rsidRPr="00550AEB" w:rsidRDefault="00A001E4" w:rsidP="00A001E4">
      <w:pPr>
        <w:pStyle w:val="a4"/>
        <w:tabs>
          <w:tab w:val="left" w:pos="142"/>
          <w:tab w:val="left" w:pos="4320"/>
        </w:tabs>
        <w:spacing w:after="0" w:line="360" w:lineRule="auto"/>
        <w:ind w:left="0" w:firstLine="709"/>
        <w:jc w:val="both"/>
        <w:rPr>
          <w:rFonts w:ascii="Times New Roman" w:hAnsi="Times New Roman" w:cs="Times New Roman"/>
          <w:sz w:val="28"/>
          <w:szCs w:val="28"/>
          <w:lang w:val="uk-UA"/>
        </w:rPr>
      </w:pPr>
    </w:p>
    <w:p w14:paraId="276962C5" w14:textId="4FC5E52B" w:rsidR="006F669A" w:rsidRPr="00550AEB" w:rsidRDefault="00E90D31" w:rsidP="00E90D3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Інтеграція є одним з найбільш динамічних напрямів діяльності сучасних європейських держав, про що свідчать зміни, які відбуваються в її змісті, під впливом трансформації цілей і завдань, форм, методів, способів, засобів і результатів реалізації процесу міждержавного об'єднання. Вона передбачає постійний пошук гнучких, але водночас переконливих и довгострокових підстав, здатних переорієнтувати відносини між колишніми суперниками чи навіть ворогами зі стану конфлікту на лояльне, а в ідеалі — партнерське ставлення.</w:t>
      </w:r>
      <w:r w:rsidR="00687407" w:rsidRPr="00550AEB">
        <w:rPr>
          <w:rStyle w:val="ad"/>
          <w:rFonts w:ascii="Times New Roman" w:hAnsi="Times New Roman" w:cs="Times New Roman"/>
          <w:sz w:val="28"/>
          <w:szCs w:val="28"/>
          <w:lang w:val="uk-UA"/>
        </w:rPr>
        <w:footnoteReference w:id="25"/>
      </w:r>
    </w:p>
    <w:p w14:paraId="4E7D17DA" w14:textId="09A996D3" w:rsidR="00E90D31" w:rsidRPr="00550AEB" w:rsidRDefault="00E90D31" w:rsidP="00E90D3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Термін «інтеграція» походить від латинського </w:t>
      </w:r>
      <w:proofErr w:type="spellStart"/>
      <w:r w:rsidRPr="00550AEB">
        <w:rPr>
          <w:rFonts w:ascii="Times New Roman" w:hAnsi="Times New Roman" w:cs="Times New Roman"/>
          <w:sz w:val="28"/>
          <w:szCs w:val="28"/>
          <w:lang w:val="uk-UA"/>
        </w:rPr>
        <w:t>integer</w:t>
      </w:r>
      <w:proofErr w:type="spellEnd"/>
      <w:r w:rsidRPr="00550AEB">
        <w:rPr>
          <w:rFonts w:ascii="Times New Roman" w:hAnsi="Times New Roman" w:cs="Times New Roman"/>
          <w:sz w:val="28"/>
          <w:szCs w:val="28"/>
          <w:lang w:val="uk-UA"/>
        </w:rPr>
        <w:t xml:space="preserve"> і означає: а) стан пов’язаності окремих диференційованих частин в ціле; б) процес відновлення цілісності, </w:t>
      </w:r>
      <w:proofErr w:type="spellStart"/>
      <w:r w:rsidRPr="00550AEB">
        <w:rPr>
          <w:rFonts w:ascii="Times New Roman" w:hAnsi="Times New Roman" w:cs="Times New Roman"/>
          <w:sz w:val="28"/>
          <w:szCs w:val="28"/>
          <w:lang w:val="uk-UA"/>
        </w:rPr>
        <w:t>воз’єднання</w:t>
      </w:r>
      <w:proofErr w:type="spellEnd"/>
      <w:r w:rsidRPr="00550AEB">
        <w:rPr>
          <w:rFonts w:ascii="Times New Roman" w:hAnsi="Times New Roman" w:cs="Times New Roman"/>
          <w:sz w:val="28"/>
          <w:szCs w:val="28"/>
          <w:lang w:val="uk-UA"/>
        </w:rPr>
        <w:t>, взаємного зближення і утворення взаємозв’язків, який призводить до такого стану.</w:t>
      </w:r>
      <w:r w:rsidR="00687407" w:rsidRPr="00550AEB">
        <w:rPr>
          <w:rStyle w:val="ad"/>
          <w:rFonts w:ascii="Times New Roman" w:hAnsi="Times New Roman" w:cs="Times New Roman"/>
          <w:sz w:val="28"/>
          <w:szCs w:val="28"/>
          <w:lang w:val="uk-UA"/>
        </w:rPr>
        <w:footnoteReference w:id="26"/>
      </w:r>
      <w:r w:rsidRPr="00550AEB">
        <w:rPr>
          <w:rFonts w:ascii="Times New Roman" w:hAnsi="Times New Roman" w:cs="Times New Roman"/>
          <w:sz w:val="28"/>
          <w:szCs w:val="28"/>
          <w:lang w:val="uk-UA"/>
        </w:rPr>
        <w:t xml:space="preserve"> Такий підхід до визначення даної категорії дозволяє тлумачити її зміст в широкому діапазоні. Крім того, аналіз літератури з проблем інтеграції дозволяє дійти висновку, що «інтеграція» належить до понять, яким властиво з часом змінювати зміст, демонструвати часткове або повне зміщення семантики.</w:t>
      </w:r>
      <w:r w:rsidR="00687407" w:rsidRPr="00550AEB">
        <w:rPr>
          <w:rStyle w:val="ad"/>
          <w:rFonts w:ascii="Times New Roman" w:hAnsi="Times New Roman" w:cs="Times New Roman"/>
          <w:sz w:val="28"/>
          <w:szCs w:val="28"/>
          <w:lang w:val="uk-UA"/>
        </w:rPr>
        <w:footnoteReference w:id="27"/>
      </w:r>
    </w:p>
    <w:p w14:paraId="53721E34" w14:textId="077C1FE0" w:rsidR="00E90D31" w:rsidRPr="00550AEB" w:rsidRDefault="00E90D31" w:rsidP="00E90D3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lastRenderedPageBreak/>
        <w:t>Інтеграція як економічне явище зароджується в середині XIX ст., але як процес, що остаточно сформувався, існує лише з другої половини ХХ ст.</w:t>
      </w:r>
      <w:r w:rsidR="00687407" w:rsidRPr="00550AEB">
        <w:rPr>
          <w:rStyle w:val="ad"/>
          <w:rFonts w:ascii="Times New Roman" w:hAnsi="Times New Roman" w:cs="Times New Roman"/>
          <w:sz w:val="28"/>
          <w:szCs w:val="28"/>
          <w:lang w:val="uk-UA"/>
        </w:rPr>
        <w:footnoteReference w:id="28"/>
      </w:r>
      <w:r w:rsidRPr="00550AEB">
        <w:rPr>
          <w:rFonts w:ascii="Times New Roman" w:hAnsi="Times New Roman" w:cs="Times New Roman"/>
          <w:sz w:val="28"/>
          <w:szCs w:val="28"/>
          <w:lang w:val="uk-UA"/>
        </w:rPr>
        <w:t xml:space="preserve"> У глосарій політичної науки поняття «інтеграція» запроваджується у 20– ті роки ХХ ст. Р. </w:t>
      </w:r>
      <w:proofErr w:type="spellStart"/>
      <w:r w:rsidRPr="00550AEB">
        <w:rPr>
          <w:rFonts w:ascii="Times New Roman" w:hAnsi="Times New Roman" w:cs="Times New Roman"/>
          <w:sz w:val="28"/>
          <w:szCs w:val="28"/>
          <w:lang w:val="uk-UA"/>
        </w:rPr>
        <w:t>Шмедом</w:t>
      </w:r>
      <w:proofErr w:type="spellEnd"/>
      <w:r w:rsidRPr="00550AEB">
        <w:rPr>
          <w:rFonts w:ascii="Times New Roman" w:hAnsi="Times New Roman" w:cs="Times New Roman"/>
          <w:sz w:val="28"/>
          <w:szCs w:val="28"/>
          <w:lang w:val="uk-UA"/>
        </w:rPr>
        <w:t xml:space="preserve">, Х. </w:t>
      </w:r>
      <w:proofErr w:type="spellStart"/>
      <w:r w:rsidRPr="00550AEB">
        <w:rPr>
          <w:rFonts w:ascii="Times New Roman" w:hAnsi="Times New Roman" w:cs="Times New Roman"/>
          <w:sz w:val="28"/>
          <w:szCs w:val="28"/>
          <w:lang w:val="uk-UA"/>
        </w:rPr>
        <w:t>Кельзеном</w:t>
      </w:r>
      <w:proofErr w:type="spellEnd"/>
      <w:r w:rsidRPr="00550AEB">
        <w:rPr>
          <w:rFonts w:ascii="Times New Roman" w:hAnsi="Times New Roman" w:cs="Times New Roman"/>
          <w:sz w:val="28"/>
          <w:szCs w:val="28"/>
          <w:lang w:val="uk-UA"/>
        </w:rPr>
        <w:t xml:space="preserve"> та Д. Шиндлером, розробки яких спиралися на дослідження їх попередників, зокрема Е. Дюркгейма. </w:t>
      </w:r>
      <w:proofErr w:type="spellStart"/>
      <w:r w:rsidRPr="00550AEB">
        <w:rPr>
          <w:rFonts w:ascii="Times New Roman" w:hAnsi="Times New Roman" w:cs="Times New Roman"/>
          <w:sz w:val="28"/>
          <w:szCs w:val="28"/>
          <w:lang w:val="uk-UA"/>
        </w:rPr>
        <w:t>Переносячи</w:t>
      </w:r>
      <w:proofErr w:type="spellEnd"/>
      <w:r w:rsidRPr="00550AEB">
        <w:rPr>
          <w:rFonts w:ascii="Times New Roman" w:hAnsi="Times New Roman" w:cs="Times New Roman"/>
          <w:sz w:val="28"/>
          <w:szCs w:val="28"/>
          <w:lang w:val="uk-UA"/>
        </w:rPr>
        <w:t xml:space="preserve"> поняття «інтеграція» до сфери аналізу суспільних відносин, вказані автори мали на увазі об’єднання людей або навіть держав у певну соціально-політичну спільноту. Зазначимо, що в цілому тривалий час розвиток теорії інтеграції відбувався під переважаючим впливом соціологічних ідей від К.-А. Сен-</w:t>
      </w:r>
      <w:proofErr w:type="spellStart"/>
      <w:r w:rsidRPr="00550AEB">
        <w:rPr>
          <w:rFonts w:ascii="Times New Roman" w:hAnsi="Times New Roman" w:cs="Times New Roman"/>
          <w:sz w:val="28"/>
          <w:szCs w:val="28"/>
          <w:lang w:val="uk-UA"/>
        </w:rPr>
        <w:t>Сімона</w:t>
      </w:r>
      <w:proofErr w:type="spellEnd"/>
      <w:r w:rsidRPr="00550AEB">
        <w:rPr>
          <w:rFonts w:ascii="Times New Roman" w:hAnsi="Times New Roman" w:cs="Times New Roman"/>
          <w:sz w:val="28"/>
          <w:szCs w:val="28"/>
          <w:lang w:val="uk-UA"/>
        </w:rPr>
        <w:t xml:space="preserve"> і О. </w:t>
      </w:r>
      <w:proofErr w:type="spellStart"/>
      <w:r w:rsidRPr="00550AEB">
        <w:rPr>
          <w:rFonts w:ascii="Times New Roman" w:hAnsi="Times New Roman" w:cs="Times New Roman"/>
          <w:sz w:val="28"/>
          <w:szCs w:val="28"/>
          <w:lang w:val="uk-UA"/>
        </w:rPr>
        <w:t>Конта</w:t>
      </w:r>
      <w:proofErr w:type="spellEnd"/>
      <w:r w:rsidRPr="00550AEB">
        <w:rPr>
          <w:rFonts w:ascii="Times New Roman" w:hAnsi="Times New Roman" w:cs="Times New Roman"/>
          <w:sz w:val="28"/>
          <w:szCs w:val="28"/>
          <w:lang w:val="uk-UA"/>
        </w:rPr>
        <w:t xml:space="preserve"> до Г. Спенсера і Е. Дюркгейма</w:t>
      </w:r>
      <w:r w:rsidR="00687407" w:rsidRPr="00550AEB">
        <w:rPr>
          <w:rFonts w:ascii="Times New Roman" w:hAnsi="Times New Roman" w:cs="Times New Roman"/>
          <w:sz w:val="28"/>
          <w:szCs w:val="28"/>
          <w:lang w:val="uk-UA"/>
        </w:rPr>
        <w:t>.</w:t>
      </w:r>
      <w:r w:rsidR="00687407" w:rsidRPr="00550AEB">
        <w:rPr>
          <w:rStyle w:val="ad"/>
          <w:rFonts w:ascii="Times New Roman" w:hAnsi="Times New Roman" w:cs="Times New Roman"/>
          <w:sz w:val="28"/>
          <w:szCs w:val="28"/>
          <w:lang w:val="uk-UA"/>
        </w:rPr>
        <w:footnoteReference w:id="29"/>
      </w:r>
    </w:p>
    <w:p w14:paraId="5059BD7E" w14:textId="17D3A1FC" w:rsidR="00E90D31" w:rsidRPr="00550AEB" w:rsidRDefault="00E90D31" w:rsidP="00E90D3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Після Другої світової війни проблематикою європейської інтеграції займалися К. Дейч, Е. </w:t>
      </w:r>
      <w:proofErr w:type="spellStart"/>
      <w:r w:rsidRPr="00550AEB">
        <w:rPr>
          <w:rFonts w:ascii="Times New Roman" w:hAnsi="Times New Roman" w:cs="Times New Roman"/>
          <w:sz w:val="28"/>
          <w:szCs w:val="28"/>
          <w:lang w:val="uk-UA"/>
        </w:rPr>
        <w:t>Хаас</w:t>
      </w:r>
      <w:proofErr w:type="spellEnd"/>
      <w:r w:rsidRPr="00550AEB">
        <w:rPr>
          <w:rFonts w:ascii="Times New Roman" w:hAnsi="Times New Roman" w:cs="Times New Roman"/>
          <w:sz w:val="28"/>
          <w:szCs w:val="28"/>
          <w:lang w:val="uk-UA"/>
        </w:rPr>
        <w:t xml:space="preserve">, Д. </w:t>
      </w:r>
      <w:proofErr w:type="spellStart"/>
      <w:r w:rsidRPr="00550AEB">
        <w:rPr>
          <w:rFonts w:ascii="Times New Roman" w:hAnsi="Times New Roman" w:cs="Times New Roman"/>
          <w:sz w:val="28"/>
          <w:szCs w:val="28"/>
          <w:lang w:val="uk-UA"/>
        </w:rPr>
        <w:t>Пучала</w:t>
      </w:r>
      <w:proofErr w:type="spellEnd"/>
      <w:r w:rsidRPr="00550AEB">
        <w:rPr>
          <w:rFonts w:ascii="Times New Roman" w:hAnsi="Times New Roman" w:cs="Times New Roman"/>
          <w:sz w:val="28"/>
          <w:szCs w:val="28"/>
          <w:lang w:val="uk-UA"/>
        </w:rPr>
        <w:t xml:space="preserve">, Е. </w:t>
      </w:r>
      <w:proofErr w:type="spellStart"/>
      <w:r w:rsidRPr="00550AEB">
        <w:rPr>
          <w:rFonts w:ascii="Times New Roman" w:hAnsi="Times New Roman" w:cs="Times New Roman"/>
          <w:sz w:val="28"/>
          <w:szCs w:val="28"/>
          <w:lang w:val="uk-UA"/>
        </w:rPr>
        <w:t>Моравчик</w:t>
      </w:r>
      <w:proofErr w:type="spellEnd"/>
      <w:r w:rsidRPr="00550AEB">
        <w:rPr>
          <w:rFonts w:ascii="Times New Roman" w:hAnsi="Times New Roman" w:cs="Times New Roman"/>
          <w:sz w:val="28"/>
          <w:szCs w:val="28"/>
          <w:lang w:val="uk-UA"/>
        </w:rPr>
        <w:t xml:space="preserve">, У. </w:t>
      </w:r>
      <w:proofErr w:type="spellStart"/>
      <w:r w:rsidRPr="00550AEB">
        <w:rPr>
          <w:rFonts w:ascii="Times New Roman" w:hAnsi="Times New Roman" w:cs="Times New Roman"/>
          <w:sz w:val="28"/>
          <w:szCs w:val="28"/>
          <w:lang w:val="uk-UA"/>
        </w:rPr>
        <w:t>Уоллес</w:t>
      </w:r>
      <w:proofErr w:type="spellEnd"/>
      <w:r w:rsidRPr="00550AEB">
        <w:rPr>
          <w:rFonts w:ascii="Times New Roman" w:hAnsi="Times New Roman" w:cs="Times New Roman"/>
          <w:sz w:val="28"/>
          <w:szCs w:val="28"/>
          <w:lang w:val="uk-UA"/>
        </w:rPr>
        <w:t xml:space="preserve">, Х. </w:t>
      </w:r>
      <w:proofErr w:type="spellStart"/>
      <w:r w:rsidRPr="00550AEB">
        <w:rPr>
          <w:rFonts w:ascii="Times New Roman" w:hAnsi="Times New Roman" w:cs="Times New Roman"/>
          <w:sz w:val="28"/>
          <w:szCs w:val="28"/>
          <w:lang w:val="uk-UA"/>
        </w:rPr>
        <w:t>Уоллес</w:t>
      </w:r>
      <w:proofErr w:type="spellEnd"/>
      <w:r w:rsidRPr="00550AEB">
        <w:rPr>
          <w:rFonts w:ascii="Times New Roman" w:hAnsi="Times New Roman" w:cs="Times New Roman"/>
          <w:sz w:val="28"/>
          <w:szCs w:val="28"/>
          <w:lang w:val="uk-UA"/>
        </w:rPr>
        <w:t xml:space="preserve">, К. </w:t>
      </w:r>
      <w:proofErr w:type="spellStart"/>
      <w:r w:rsidRPr="00550AEB">
        <w:rPr>
          <w:rFonts w:ascii="Times New Roman" w:hAnsi="Times New Roman" w:cs="Times New Roman"/>
          <w:sz w:val="28"/>
          <w:szCs w:val="28"/>
          <w:lang w:val="uk-UA"/>
        </w:rPr>
        <w:t>Уебб</w:t>
      </w:r>
      <w:proofErr w:type="spellEnd"/>
      <w:r w:rsidRPr="00550AEB">
        <w:rPr>
          <w:rFonts w:ascii="Times New Roman" w:hAnsi="Times New Roman" w:cs="Times New Roman"/>
          <w:sz w:val="28"/>
          <w:szCs w:val="28"/>
          <w:lang w:val="uk-UA"/>
        </w:rPr>
        <w:t xml:space="preserve">, П. Тейлор, </w:t>
      </w:r>
      <w:proofErr w:type="spellStart"/>
      <w:r w:rsidRPr="00550AEB">
        <w:rPr>
          <w:rFonts w:ascii="Times New Roman" w:hAnsi="Times New Roman" w:cs="Times New Roman"/>
          <w:sz w:val="28"/>
          <w:szCs w:val="28"/>
          <w:lang w:val="uk-UA"/>
        </w:rPr>
        <w:t>Дж</w:t>
      </w:r>
      <w:proofErr w:type="spellEnd"/>
      <w:r w:rsidRPr="00550AEB">
        <w:rPr>
          <w:rFonts w:ascii="Times New Roman" w:hAnsi="Times New Roman" w:cs="Times New Roman"/>
          <w:sz w:val="28"/>
          <w:szCs w:val="28"/>
          <w:lang w:val="uk-UA"/>
        </w:rPr>
        <w:t xml:space="preserve">. </w:t>
      </w:r>
      <w:proofErr w:type="spellStart"/>
      <w:r w:rsidRPr="00550AEB">
        <w:rPr>
          <w:rFonts w:ascii="Times New Roman" w:hAnsi="Times New Roman" w:cs="Times New Roman"/>
          <w:sz w:val="28"/>
          <w:szCs w:val="28"/>
          <w:lang w:val="uk-UA"/>
        </w:rPr>
        <w:t>Капоразо</w:t>
      </w:r>
      <w:proofErr w:type="spellEnd"/>
      <w:r w:rsidRPr="00550AEB">
        <w:rPr>
          <w:rFonts w:ascii="Times New Roman" w:hAnsi="Times New Roman" w:cs="Times New Roman"/>
          <w:sz w:val="28"/>
          <w:szCs w:val="28"/>
          <w:lang w:val="uk-UA"/>
        </w:rPr>
        <w:t xml:space="preserve"> та інші науковці, кожен з яких зробив певний внесок у розробку понять «інтеграція» і «європейська інтеграція».</w:t>
      </w:r>
    </w:p>
    <w:p w14:paraId="2CF9F5BF" w14:textId="2F74F978" w:rsidR="00E90D31" w:rsidRPr="00550AEB" w:rsidRDefault="00E90D31" w:rsidP="00E90D31">
      <w:pPr>
        <w:pStyle w:val="a4"/>
        <w:tabs>
          <w:tab w:val="left" w:pos="142"/>
          <w:tab w:val="left" w:pos="900"/>
        </w:tabs>
        <w:spacing w:after="0" w:line="360" w:lineRule="auto"/>
        <w:ind w:left="0" w:firstLine="709"/>
        <w:jc w:val="both"/>
        <w:rPr>
          <w:rFonts w:ascii="Times New Roman" w:hAnsi="Times New Roman" w:cs="Times New Roman"/>
          <w:b/>
          <w:bCs/>
          <w:sz w:val="36"/>
          <w:szCs w:val="36"/>
          <w:lang w:val="uk-UA"/>
        </w:rPr>
      </w:pPr>
      <w:r w:rsidRPr="00550AEB">
        <w:rPr>
          <w:rFonts w:ascii="Times New Roman" w:hAnsi="Times New Roman" w:cs="Times New Roman"/>
          <w:sz w:val="28"/>
          <w:szCs w:val="28"/>
          <w:lang w:val="uk-UA"/>
        </w:rPr>
        <w:t xml:space="preserve">Поняття «європейська економічна інтеграція» увійшло в науковий обіг наприкінці 40-х — на початку 50-х рр. ХХ ст., коли це поняття до процесу формування наднаціональних економічних співтовариств в Європі застосував американський адміністратор «плану Маршалла» П. Гофман. У цей же період були здійснені перші фундаментальні дослідження з цієї проблеми, серед яких слід назвати праці Я. </w:t>
      </w:r>
      <w:proofErr w:type="spellStart"/>
      <w:r w:rsidRPr="00550AEB">
        <w:rPr>
          <w:rFonts w:ascii="Times New Roman" w:hAnsi="Times New Roman" w:cs="Times New Roman"/>
          <w:sz w:val="28"/>
          <w:szCs w:val="28"/>
          <w:lang w:val="uk-UA"/>
        </w:rPr>
        <w:t>Тінбергена</w:t>
      </w:r>
      <w:proofErr w:type="spellEnd"/>
      <w:r w:rsidRPr="00550AEB">
        <w:rPr>
          <w:rFonts w:ascii="Times New Roman" w:hAnsi="Times New Roman" w:cs="Times New Roman"/>
          <w:sz w:val="28"/>
          <w:szCs w:val="28"/>
          <w:lang w:val="uk-UA"/>
        </w:rPr>
        <w:t xml:space="preserve">, В. </w:t>
      </w:r>
      <w:proofErr w:type="spellStart"/>
      <w:r w:rsidRPr="00550AEB">
        <w:rPr>
          <w:rFonts w:ascii="Times New Roman" w:hAnsi="Times New Roman" w:cs="Times New Roman"/>
          <w:sz w:val="28"/>
          <w:szCs w:val="28"/>
          <w:lang w:val="uk-UA"/>
        </w:rPr>
        <w:t>Рьопке</w:t>
      </w:r>
      <w:proofErr w:type="spellEnd"/>
      <w:r w:rsidRPr="00550AEB">
        <w:rPr>
          <w:rFonts w:ascii="Times New Roman" w:hAnsi="Times New Roman" w:cs="Times New Roman"/>
          <w:sz w:val="28"/>
          <w:szCs w:val="28"/>
          <w:lang w:val="uk-UA"/>
        </w:rPr>
        <w:t xml:space="preserve">, А. </w:t>
      </w:r>
      <w:proofErr w:type="spellStart"/>
      <w:r w:rsidRPr="00550AEB">
        <w:rPr>
          <w:rFonts w:ascii="Times New Roman" w:hAnsi="Times New Roman" w:cs="Times New Roman"/>
          <w:sz w:val="28"/>
          <w:szCs w:val="28"/>
          <w:lang w:val="uk-UA"/>
        </w:rPr>
        <w:t>Маршаля</w:t>
      </w:r>
      <w:proofErr w:type="spellEnd"/>
      <w:r w:rsidRPr="00550AEB">
        <w:rPr>
          <w:rFonts w:ascii="Times New Roman" w:hAnsi="Times New Roman" w:cs="Times New Roman"/>
          <w:sz w:val="28"/>
          <w:szCs w:val="28"/>
          <w:lang w:val="uk-UA"/>
        </w:rPr>
        <w:t>, Г. Джонсона, які містили як теоретичні розробки «на майбутнє», так і аналіз інтеграційної практики Європейського економічного співтовариства.</w:t>
      </w:r>
      <w:r w:rsidR="00687407" w:rsidRPr="00550AEB">
        <w:rPr>
          <w:rStyle w:val="ad"/>
          <w:rFonts w:ascii="Times New Roman" w:hAnsi="Times New Roman" w:cs="Times New Roman"/>
          <w:sz w:val="28"/>
          <w:szCs w:val="28"/>
          <w:lang w:val="uk-UA"/>
        </w:rPr>
        <w:footnoteReference w:id="30"/>
      </w:r>
    </w:p>
    <w:p w14:paraId="2BBA8245" w14:textId="4EED31CF" w:rsidR="006F669A" w:rsidRPr="00550AEB" w:rsidRDefault="00C002BC" w:rsidP="00E90D3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Особливого значення набула проблем співставлення категорій «політична» і «економічна» інтеграція. Якщо після провалу ініціативи стосовно започаткування Європейських політичного і оборонного співтовариств серед дослідників була поширена думка стосовно можливості розвитку економічної інтеграції без </w:t>
      </w:r>
      <w:r w:rsidRPr="00550AEB">
        <w:rPr>
          <w:rFonts w:ascii="Times New Roman" w:hAnsi="Times New Roman" w:cs="Times New Roman"/>
          <w:sz w:val="28"/>
          <w:szCs w:val="28"/>
          <w:lang w:val="uk-UA"/>
        </w:rPr>
        <w:lastRenderedPageBreak/>
        <w:t>політичної складової</w:t>
      </w:r>
      <w:r w:rsidR="00687407" w:rsidRPr="00550AEB">
        <w:rPr>
          <w:rStyle w:val="ad"/>
          <w:rFonts w:ascii="Times New Roman" w:hAnsi="Times New Roman" w:cs="Times New Roman"/>
          <w:sz w:val="28"/>
          <w:szCs w:val="28"/>
          <w:lang w:val="uk-UA"/>
        </w:rPr>
        <w:footnoteReference w:id="31"/>
      </w:r>
      <w:r w:rsidRPr="00550AEB">
        <w:rPr>
          <w:rFonts w:ascii="Times New Roman" w:hAnsi="Times New Roman" w:cs="Times New Roman"/>
          <w:sz w:val="28"/>
          <w:szCs w:val="28"/>
          <w:lang w:val="uk-UA"/>
        </w:rPr>
        <w:t>, то в середині 60-х років ХХ ст. політики і науковці усвідомлюють, що однієї лібералізації економічної сфери недостатньо для інтегрування європейських держав</w:t>
      </w:r>
      <w:r w:rsidR="00687407" w:rsidRPr="00550AEB">
        <w:rPr>
          <w:rFonts w:ascii="Times New Roman" w:hAnsi="Times New Roman" w:cs="Times New Roman"/>
          <w:sz w:val="28"/>
          <w:szCs w:val="28"/>
          <w:lang w:val="uk-UA"/>
        </w:rPr>
        <w:t>.</w:t>
      </w:r>
      <w:r w:rsidR="00687407" w:rsidRPr="00550AEB">
        <w:rPr>
          <w:rStyle w:val="ad"/>
          <w:rFonts w:ascii="Times New Roman" w:hAnsi="Times New Roman" w:cs="Times New Roman"/>
          <w:sz w:val="28"/>
          <w:szCs w:val="28"/>
          <w:lang w:val="uk-UA"/>
        </w:rPr>
        <w:footnoteReference w:id="32"/>
      </w:r>
      <w:r w:rsidRPr="00550AEB">
        <w:rPr>
          <w:rFonts w:ascii="Times New Roman" w:hAnsi="Times New Roman" w:cs="Times New Roman"/>
          <w:sz w:val="28"/>
          <w:szCs w:val="28"/>
          <w:lang w:val="uk-UA"/>
        </w:rPr>
        <w:t xml:space="preserve"> Отже, слід погодитися з думкою, що європейська інтеграція — це, передусім, політичний процес</w:t>
      </w:r>
      <w:r w:rsidR="00687407" w:rsidRPr="00550AEB">
        <w:rPr>
          <w:rFonts w:ascii="Times New Roman" w:hAnsi="Times New Roman" w:cs="Times New Roman"/>
          <w:sz w:val="28"/>
          <w:szCs w:val="28"/>
          <w:lang w:val="uk-UA"/>
        </w:rPr>
        <w:t>.</w:t>
      </w:r>
      <w:r w:rsidR="00687407" w:rsidRPr="00550AEB">
        <w:rPr>
          <w:rStyle w:val="ad"/>
          <w:rFonts w:ascii="Times New Roman" w:hAnsi="Times New Roman" w:cs="Times New Roman"/>
          <w:sz w:val="28"/>
          <w:szCs w:val="28"/>
          <w:lang w:val="uk-UA"/>
        </w:rPr>
        <w:footnoteReference w:id="33"/>
      </w:r>
      <w:r w:rsidR="00687407" w:rsidRPr="00550AEB">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Приймаючи певні рішення, національні уряди і інтеграційні інститути ніколи не керуються наперед вивіреними економічними цілями, оскільки передбачити кінцевий економічний ефект здійснюваних заходів неможливо. Однак, саме цей ефект є мірилом інтеграції, більше того, значною мірою визначає успіх політичних рішень. Слід зважити також на той факт, що в цей період регіональна інтеграція починає розглядатися як друга сходинка, на яку держави піднімаються після завершення процесу національної інтеграції через модернізацію, а тому політичний аспект в інтеграції набуває принципового значення</w:t>
      </w:r>
      <w:r w:rsidR="00484DB7" w:rsidRPr="00550AEB">
        <w:rPr>
          <w:rFonts w:ascii="Times New Roman" w:hAnsi="Times New Roman" w:cs="Times New Roman"/>
          <w:sz w:val="28"/>
          <w:szCs w:val="28"/>
          <w:lang w:val="uk-UA"/>
        </w:rPr>
        <w:t>.</w:t>
      </w:r>
    </w:p>
    <w:p w14:paraId="0F8092E4" w14:textId="28808FFD" w:rsidR="00E90D31" w:rsidRPr="00550AEB" w:rsidRDefault="00503959" w:rsidP="00C002BC">
      <w:pPr>
        <w:pStyle w:val="a4"/>
        <w:tabs>
          <w:tab w:val="left" w:pos="142"/>
          <w:tab w:val="left" w:pos="900"/>
        </w:tabs>
        <w:spacing w:after="0" w:line="360" w:lineRule="auto"/>
        <w:ind w:left="0" w:firstLine="709"/>
        <w:jc w:val="both"/>
        <w:rPr>
          <w:rFonts w:ascii="Times New Roman" w:eastAsia="Times New Roman" w:hAnsi="Times New Roman" w:cs="Times New Roman"/>
          <w:spacing w:val="9"/>
          <w:sz w:val="27"/>
          <w:szCs w:val="27"/>
          <w:lang w:val="uk-UA" w:eastAsia="ru-RU"/>
        </w:rPr>
      </w:pPr>
      <w:r w:rsidRPr="00812CB4">
        <w:rPr>
          <w:rFonts w:ascii="Times New Roman" w:hAnsi="Times New Roman" w:cs="Times New Roman"/>
          <w:sz w:val="28"/>
          <w:szCs w:val="28"/>
          <w:lang w:val="uk-UA"/>
        </w:rPr>
        <w:t>Є</w:t>
      </w:r>
      <w:r w:rsidR="00E90D31" w:rsidRPr="00812CB4">
        <w:rPr>
          <w:rFonts w:ascii="Times New Roman" w:hAnsi="Times New Roman" w:cs="Times New Roman"/>
          <w:sz w:val="28"/>
          <w:szCs w:val="28"/>
          <w:lang w:val="uk-UA"/>
        </w:rPr>
        <w:t xml:space="preserve">вропейська інтеграція – це </w:t>
      </w:r>
      <w:r w:rsidR="00C002BC" w:rsidRPr="00812CB4">
        <w:rPr>
          <w:rFonts w:ascii="Times New Roman" w:hAnsi="Times New Roman" w:cs="Times New Roman"/>
          <w:sz w:val="28"/>
          <w:szCs w:val="28"/>
          <w:lang w:val="uk-UA"/>
        </w:rPr>
        <w:t>ш</w:t>
      </w:r>
      <w:r w:rsidR="00E90D31" w:rsidRPr="00812CB4">
        <w:rPr>
          <w:rFonts w:ascii="Times New Roman" w:hAnsi="Times New Roman" w:cs="Times New Roman"/>
          <w:sz w:val="28"/>
          <w:szCs w:val="28"/>
          <w:lang w:val="uk-UA"/>
        </w:rPr>
        <w:t>лях модернізації економіки, подолання технологічної відсталості, залучення іноземних інвестицій і новітніх технологій, створення нових робочих місць, підвищення конкурентної спроможності товаровиробника, вихід на світові ринки, насамперед на ринок ЄС</w:t>
      </w:r>
      <w:r w:rsidR="00C002BC" w:rsidRPr="00550AEB">
        <w:rPr>
          <w:rFonts w:ascii="Times New Roman" w:eastAsia="Times New Roman" w:hAnsi="Times New Roman" w:cs="Times New Roman"/>
          <w:spacing w:val="9"/>
          <w:sz w:val="27"/>
          <w:szCs w:val="27"/>
          <w:lang w:val="uk-UA" w:eastAsia="ru-RU"/>
        </w:rPr>
        <w:t>.</w:t>
      </w:r>
      <w:r w:rsidR="00A70E07" w:rsidRPr="00550AEB">
        <w:rPr>
          <w:rStyle w:val="ad"/>
          <w:rFonts w:ascii="Times New Roman" w:eastAsia="Times New Roman" w:hAnsi="Times New Roman" w:cs="Times New Roman"/>
          <w:spacing w:val="9"/>
          <w:sz w:val="27"/>
          <w:szCs w:val="27"/>
          <w:lang w:val="uk-UA" w:eastAsia="ru-RU"/>
        </w:rPr>
        <w:footnoteReference w:id="34"/>
      </w:r>
    </w:p>
    <w:p w14:paraId="24B5D2E5" w14:textId="7E0B4B60" w:rsidR="00503959" w:rsidRPr="00550AEB" w:rsidRDefault="00503959" w:rsidP="00503959">
      <w:pPr>
        <w:pStyle w:val="a4"/>
        <w:tabs>
          <w:tab w:val="left" w:pos="142"/>
          <w:tab w:val="left" w:pos="900"/>
        </w:tabs>
        <w:spacing w:after="0" w:line="360" w:lineRule="auto"/>
        <w:ind w:left="0" w:firstLine="709"/>
        <w:jc w:val="both"/>
        <w:rPr>
          <w:rFonts w:ascii="Times New Roman" w:eastAsia="Times New Roman" w:hAnsi="Times New Roman" w:cs="Times New Roman"/>
          <w:spacing w:val="9"/>
          <w:sz w:val="27"/>
          <w:szCs w:val="27"/>
          <w:lang w:val="uk-UA" w:eastAsia="ru-RU"/>
        </w:rPr>
      </w:pPr>
      <w:r w:rsidRPr="00812CB4">
        <w:rPr>
          <w:rFonts w:ascii="Times New Roman" w:hAnsi="Times New Roman" w:cs="Times New Roman"/>
          <w:sz w:val="28"/>
          <w:szCs w:val="28"/>
          <w:lang w:val="uk-UA"/>
        </w:rPr>
        <w:t>Копійка В. зазначає, що європейська інтеграція – це процес, завдяки якому європейські держави і суспільства об’єднують політичні, економічні та соціальні структури в загальний комплекс; кінцевий продукт цього об’єднання може виливатися у формальний політичний та економічний союз або неформальну конфедерацію держав</w:t>
      </w:r>
      <w:r w:rsidRPr="00550AEB">
        <w:rPr>
          <w:rFonts w:ascii="Times New Roman" w:eastAsia="Times New Roman" w:hAnsi="Times New Roman" w:cs="Times New Roman"/>
          <w:spacing w:val="9"/>
          <w:sz w:val="27"/>
          <w:szCs w:val="27"/>
          <w:lang w:val="uk-UA" w:eastAsia="ru-RU"/>
        </w:rPr>
        <w:t>.</w:t>
      </w:r>
      <w:r w:rsidR="00A70E07" w:rsidRPr="00550AEB">
        <w:rPr>
          <w:rStyle w:val="ad"/>
          <w:rFonts w:ascii="Times New Roman" w:eastAsia="Times New Roman" w:hAnsi="Times New Roman" w:cs="Times New Roman"/>
          <w:spacing w:val="9"/>
          <w:sz w:val="27"/>
          <w:szCs w:val="27"/>
          <w:lang w:val="uk-UA" w:eastAsia="ru-RU"/>
        </w:rPr>
        <w:footnoteReference w:id="35"/>
      </w:r>
      <w:r w:rsidRPr="00550AEB">
        <w:rPr>
          <w:rFonts w:ascii="Times New Roman" w:eastAsia="Times New Roman" w:hAnsi="Times New Roman" w:cs="Times New Roman"/>
          <w:spacing w:val="9"/>
          <w:sz w:val="27"/>
          <w:szCs w:val="27"/>
          <w:lang w:val="uk-UA" w:eastAsia="ru-RU"/>
        </w:rPr>
        <w:t xml:space="preserve"> </w:t>
      </w:r>
      <w:r w:rsidRPr="00812CB4">
        <w:rPr>
          <w:rFonts w:ascii="Times New Roman" w:hAnsi="Times New Roman" w:cs="Times New Roman"/>
          <w:sz w:val="28"/>
          <w:szCs w:val="28"/>
          <w:lang w:val="uk-UA"/>
        </w:rPr>
        <w:t>Таку</w:t>
      </w:r>
      <w:r w:rsidRPr="00550AEB">
        <w:rPr>
          <w:rFonts w:ascii="Times New Roman" w:eastAsia="Times New Roman" w:hAnsi="Times New Roman" w:cs="Times New Roman"/>
          <w:spacing w:val="9"/>
          <w:sz w:val="27"/>
          <w:szCs w:val="27"/>
          <w:lang w:val="uk-UA" w:eastAsia="ru-RU"/>
        </w:rPr>
        <w:t xml:space="preserve"> думку підтримують І. </w:t>
      </w:r>
      <w:proofErr w:type="spellStart"/>
      <w:r w:rsidRPr="00550AEB">
        <w:rPr>
          <w:rFonts w:ascii="Times New Roman" w:eastAsia="Times New Roman" w:hAnsi="Times New Roman" w:cs="Times New Roman"/>
          <w:spacing w:val="9"/>
          <w:sz w:val="27"/>
          <w:szCs w:val="27"/>
          <w:lang w:val="uk-UA" w:eastAsia="ru-RU"/>
        </w:rPr>
        <w:t>Артьомов</w:t>
      </w:r>
      <w:proofErr w:type="spellEnd"/>
      <w:r w:rsidRPr="00550AEB">
        <w:rPr>
          <w:rFonts w:ascii="Times New Roman" w:eastAsia="Times New Roman" w:hAnsi="Times New Roman" w:cs="Times New Roman"/>
          <w:spacing w:val="9"/>
          <w:sz w:val="27"/>
          <w:szCs w:val="27"/>
          <w:lang w:val="uk-UA" w:eastAsia="ru-RU"/>
        </w:rPr>
        <w:t xml:space="preserve"> та В. </w:t>
      </w:r>
      <w:proofErr w:type="spellStart"/>
      <w:r w:rsidRPr="00550AEB">
        <w:rPr>
          <w:rFonts w:ascii="Times New Roman" w:eastAsia="Times New Roman" w:hAnsi="Times New Roman" w:cs="Times New Roman"/>
          <w:spacing w:val="9"/>
          <w:sz w:val="27"/>
          <w:szCs w:val="27"/>
          <w:lang w:val="uk-UA" w:eastAsia="ru-RU"/>
        </w:rPr>
        <w:t>Стрельцов</w:t>
      </w:r>
      <w:proofErr w:type="spellEnd"/>
      <w:r w:rsidRPr="00550AEB">
        <w:rPr>
          <w:rFonts w:ascii="Times New Roman" w:eastAsia="Times New Roman" w:hAnsi="Times New Roman" w:cs="Times New Roman"/>
          <w:spacing w:val="9"/>
          <w:sz w:val="27"/>
          <w:szCs w:val="27"/>
          <w:lang w:val="uk-UA" w:eastAsia="ru-RU"/>
        </w:rPr>
        <w:t xml:space="preserve"> розглядаючи європейську інтеграцію як об'єктивний процес політичного, правового та соціально-економічного об'єднання європейських держав, зумовлений їх глибокою господарською взаємозалежністю і </w:t>
      </w:r>
      <w:proofErr w:type="spellStart"/>
      <w:r w:rsidRPr="00550AEB">
        <w:rPr>
          <w:rFonts w:ascii="Times New Roman" w:eastAsia="Times New Roman" w:hAnsi="Times New Roman" w:cs="Times New Roman"/>
          <w:spacing w:val="9"/>
          <w:sz w:val="27"/>
          <w:szCs w:val="27"/>
          <w:lang w:val="uk-UA" w:eastAsia="ru-RU"/>
        </w:rPr>
        <w:t>взаємодоповненням</w:t>
      </w:r>
      <w:proofErr w:type="spellEnd"/>
      <w:r w:rsidRPr="00550AEB">
        <w:rPr>
          <w:rFonts w:ascii="Times New Roman" w:eastAsia="Times New Roman" w:hAnsi="Times New Roman" w:cs="Times New Roman"/>
          <w:spacing w:val="9"/>
          <w:sz w:val="27"/>
          <w:szCs w:val="27"/>
          <w:lang w:val="uk-UA" w:eastAsia="ru-RU"/>
        </w:rPr>
        <w:t xml:space="preserve"> національних економік.</w:t>
      </w:r>
      <w:r w:rsidR="00A70E07" w:rsidRPr="00550AEB">
        <w:rPr>
          <w:rStyle w:val="ad"/>
          <w:rFonts w:ascii="Times New Roman" w:eastAsia="Times New Roman" w:hAnsi="Times New Roman" w:cs="Times New Roman"/>
          <w:spacing w:val="9"/>
          <w:sz w:val="27"/>
          <w:szCs w:val="27"/>
          <w:lang w:val="uk-UA" w:eastAsia="ru-RU"/>
        </w:rPr>
        <w:footnoteReference w:id="36"/>
      </w:r>
      <w:r w:rsidRPr="00550AEB">
        <w:rPr>
          <w:rFonts w:ascii="Times New Roman" w:eastAsia="Times New Roman" w:hAnsi="Times New Roman" w:cs="Times New Roman"/>
          <w:spacing w:val="9"/>
          <w:sz w:val="27"/>
          <w:szCs w:val="27"/>
          <w:lang w:val="uk-UA" w:eastAsia="ru-RU"/>
        </w:rPr>
        <w:t xml:space="preserve"> </w:t>
      </w:r>
      <w:r w:rsidRPr="00812CB4">
        <w:rPr>
          <w:rFonts w:ascii="Times New Roman" w:hAnsi="Times New Roman" w:cs="Times New Roman"/>
          <w:sz w:val="28"/>
          <w:szCs w:val="28"/>
          <w:lang w:val="uk-UA"/>
        </w:rPr>
        <w:t xml:space="preserve">Дещо інший погляд з цього </w:t>
      </w:r>
      <w:r w:rsidRPr="00812CB4">
        <w:rPr>
          <w:rFonts w:ascii="Times New Roman" w:hAnsi="Times New Roman" w:cs="Times New Roman"/>
          <w:sz w:val="28"/>
          <w:szCs w:val="28"/>
          <w:lang w:val="uk-UA"/>
        </w:rPr>
        <w:lastRenderedPageBreak/>
        <w:t xml:space="preserve">питання має В. Новицький, зазначаючи, що європейська інтеграція не тільки виступає фактором прискорення економічного розвитку країн ЄС, зростання їх значення в міжнародній торгівлі </w:t>
      </w:r>
      <w:proofErr w:type="spellStart"/>
      <w:r w:rsidRPr="00812CB4">
        <w:rPr>
          <w:rFonts w:ascii="Times New Roman" w:hAnsi="Times New Roman" w:cs="Times New Roman"/>
          <w:sz w:val="28"/>
          <w:szCs w:val="28"/>
          <w:lang w:val="uk-UA"/>
        </w:rPr>
        <w:t>валютнофінансових</w:t>
      </w:r>
      <w:proofErr w:type="spellEnd"/>
      <w:r w:rsidRPr="00812CB4">
        <w:rPr>
          <w:rFonts w:ascii="Times New Roman" w:hAnsi="Times New Roman" w:cs="Times New Roman"/>
          <w:sz w:val="28"/>
          <w:szCs w:val="28"/>
          <w:lang w:val="uk-UA"/>
        </w:rPr>
        <w:t xml:space="preserve"> відносинах, але й центром тяжіння геополітичних інтересів багатьох країн</w:t>
      </w:r>
      <w:r w:rsidR="00A001E4">
        <w:rPr>
          <w:rFonts w:ascii="Times New Roman" w:hAnsi="Times New Roman" w:cs="Times New Roman"/>
          <w:sz w:val="28"/>
          <w:szCs w:val="28"/>
          <w:lang w:val="uk-UA"/>
        </w:rPr>
        <w:t>, у тому числі України</w:t>
      </w:r>
      <w:r w:rsidR="00A70E07" w:rsidRPr="00550AEB">
        <w:rPr>
          <w:rFonts w:ascii="Times New Roman" w:eastAsia="Times New Roman" w:hAnsi="Times New Roman" w:cs="Times New Roman"/>
          <w:spacing w:val="9"/>
          <w:sz w:val="27"/>
          <w:szCs w:val="27"/>
          <w:lang w:val="uk-UA" w:eastAsia="ru-RU"/>
        </w:rPr>
        <w:t>.</w:t>
      </w:r>
      <w:r w:rsidR="00A70E07" w:rsidRPr="00550AEB">
        <w:rPr>
          <w:rStyle w:val="ad"/>
          <w:rFonts w:ascii="Times New Roman" w:eastAsia="Times New Roman" w:hAnsi="Times New Roman" w:cs="Times New Roman"/>
          <w:spacing w:val="9"/>
          <w:sz w:val="27"/>
          <w:szCs w:val="27"/>
          <w:lang w:val="uk-UA" w:eastAsia="ru-RU"/>
        </w:rPr>
        <w:footnoteReference w:id="37"/>
      </w:r>
      <w:r w:rsidRPr="00550AEB">
        <w:rPr>
          <w:rFonts w:ascii="Times New Roman" w:eastAsia="Times New Roman" w:hAnsi="Times New Roman" w:cs="Times New Roman"/>
          <w:spacing w:val="9"/>
          <w:sz w:val="27"/>
          <w:szCs w:val="27"/>
          <w:lang w:val="uk-UA" w:eastAsia="ru-RU"/>
        </w:rPr>
        <w:t xml:space="preserve"> </w:t>
      </w:r>
      <w:r w:rsidRPr="00812CB4">
        <w:rPr>
          <w:rFonts w:ascii="Times New Roman" w:hAnsi="Times New Roman" w:cs="Times New Roman"/>
          <w:sz w:val="28"/>
          <w:szCs w:val="28"/>
          <w:lang w:val="uk-UA"/>
        </w:rPr>
        <w:t xml:space="preserve">І. </w:t>
      </w:r>
      <w:proofErr w:type="spellStart"/>
      <w:r w:rsidRPr="00812CB4">
        <w:rPr>
          <w:rFonts w:ascii="Times New Roman" w:hAnsi="Times New Roman" w:cs="Times New Roman"/>
          <w:sz w:val="28"/>
          <w:szCs w:val="28"/>
          <w:lang w:val="uk-UA"/>
        </w:rPr>
        <w:t>Грицяк</w:t>
      </w:r>
      <w:proofErr w:type="spellEnd"/>
      <w:r w:rsidRPr="00812CB4">
        <w:rPr>
          <w:rFonts w:ascii="Times New Roman" w:hAnsi="Times New Roman" w:cs="Times New Roman"/>
          <w:sz w:val="28"/>
          <w:szCs w:val="28"/>
          <w:lang w:val="uk-UA"/>
        </w:rPr>
        <w:t xml:space="preserve"> визначає європейську інтеграцію як процес усуспільнення державами-членами ЄС власних </w:t>
      </w:r>
      <w:proofErr w:type="spellStart"/>
      <w:r w:rsidRPr="00812CB4">
        <w:rPr>
          <w:rFonts w:ascii="Times New Roman" w:hAnsi="Times New Roman" w:cs="Times New Roman"/>
          <w:sz w:val="28"/>
          <w:szCs w:val="28"/>
          <w:lang w:val="uk-UA"/>
        </w:rPr>
        <w:t>суверенітетів</w:t>
      </w:r>
      <w:proofErr w:type="spellEnd"/>
      <w:r w:rsidRPr="00812CB4">
        <w:rPr>
          <w:rFonts w:ascii="Times New Roman" w:hAnsi="Times New Roman" w:cs="Times New Roman"/>
          <w:sz w:val="28"/>
          <w:szCs w:val="28"/>
          <w:lang w:val="uk-UA"/>
        </w:rPr>
        <w:t>, створення ними спільних інституцій, яким вони делегували частину своїх національних повноважень для того, щоб рішення в певних сферах загальних інтересів могли ухвалюватися демократичним шляхом на загальноєвропейському рівн</w:t>
      </w:r>
      <w:r w:rsidRPr="00550AEB">
        <w:rPr>
          <w:rFonts w:ascii="Times New Roman" w:eastAsia="Times New Roman" w:hAnsi="Times New Roman" w:cs="Times New Roman"/>
          <w:spacing w:val="9"/>
          <w:sz w:val="27"/>
          <w:szCs w:val="27"/>
          <w:lang w:val="uk-UA" w:eastAsia="ru-RU"/>
        </w:rPr>
        <w:t>і</w:t>
      </w:r>
      <w:r w:rsidR="00A70E07" w:rsidRPr="00550AEB">
        <w:rPr>
          <w:rFonts w:ascii="Times New Roman" w:eastAsia="Times New Roman" w:hAnsi="Times New Roman" w:cs="Times New Roman"/>
          <w:spacing w:val="9"/>
          <w:sz w:val="27"/>
          <w:szCs w:val="27"/>
          <w:lang w:val="uk-UA" w:eastAsia="ru-RU"/>
        </w:rPr>
        <w:t>.</w:t>
      </w:r>
      <w:r w:rsidR="00A70E07" w:rsidRPr="00550AEB">
        <w:rPr>
          <w:rStyle w:val="ad"/>
          <w:rFonts w:ascii="Times New Roman" w:eastAsia="Times New Roman" w:hAnsi="Times New Roman" w:cs="Times New Roman"/>
          <w:spacing w:val="9"/>
          <w:sz w:val="27"/>
          <w:szCs w:val="27"/>
          <w:lang w:val="uk-UA" w:eastAsia="ru-RU"/>
        </w:rPr>
        <w:footnoteReference w:id="38"/>
      </w:r>
    </w:p>
    <w:p w14:paraId="363F6499" w14:textId="3178019F" w:rsidR="00C002BC" w:rsidRPr="00812CB4" w:rsidRDefault="00C002BC" w:rsidP="00C002BC">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812CB4">
        <w:rPr>
          <w:rFonts w:ascii="Times New Roman" w:hAnsi="Times New Roman" w:cs="Times New Roman"/>
          <w:sz w:val="28"/>
          <w:szCs w:val="28"/>
          <w:lang w:val="uk-UA"/>
        </w:rPr>
        <w:t>Щодо її передумов, то головна причина можливості та початку європейської інтеграції в тому, що господарські механізми країн Західної Європи виявилися в більшій мірі і раніше, ніж у інших країн, підготовленими до тісної взаємодії один з одним. Висока залежність західноєвропейських країн від зовнішніх ринків і міжнародних умов відтворення, схожість їх економічних структур, їх територіальна близькість - все це сприяло розвитку інтеграційних тенденцій. Проте існували й інші</w:t>
      </w:r>
      <w:r w:rsidRPr="00550AEB">
        <w:rPr>
          <w:rFonts w:ascii="Times New Roman" w:eastAsia="Times New Roman" w:hAnsi="Times New Roman" w:cs="Times New Roman"/>
          <w:spacing w:val="9"/>
          <w:sz w:val="27"/>
          <w:szCs w:val="27"/>
          <w:lang w:val="uk-UA" w:eastAsia="ru-RU"/>
        </w:rPr>
        <w:t xml:space="preserve"> </w:t>
      </w:r>
      <w:r w:rsidRPr="00812CB4">
        <w:rPr>
          <w:rFonts w:ascii="Times New Roman" w:hAnsi="Times New Roman" w:cs="Times New Roman"/>
          <w:sz w:val="28"/>
          <w:szCs w:val="28"/>
          <w:lang w:val="uk-UA"/>
        </w:rPr>
        <w:t xml:space="preserve">фактори інтеграції. Після Другої Світової Війни відбулася корінна зміна соціально-економічної структури Європи. Створення Ради Економічної Взаємодопомоги і відмова країн Східної Європи від ринкової економіки стали перешкодою розвитку економічних </w:t>
      </w:r>
      <w:proofErr w:type="spellStart"/>
      <w:r w:rsidRPr="00812CB4">
        <w:rPr>
          <w:rFonts w:ascii="Times New Roman" w:hAnsi="Times New Roman" w:cs="Times New Roman"/>
          <w:sz w:val="28"/>
          <w:szCs w:val="28"/>
          <w:lang w:val="uk-UA"/>
        </w:rPr>
        <w:t>зв'язків</w:t>
      </w:r>
      <w:proofErr w:type="spellEnd"/>
      <w:r w:rsidRPr="00812CB4">
        <w:rPr>
          <w:rFonts w:ascii="Times New Roman" w:hAnsi="Times New Roman" w:cs="Times New Roman"/>
          <w:sz w:val="28"/>
          <w:szCs w:val="28"/>
          <w:lang w:val="uk-UA"/>
        </w:rPr>
        <w:t xml:space="preserve"> між Східною і Західною Європою. Компенсацією втрат східноєвропейського ринку могла служити тільки інтенсифікація взаємного співробітництва один з одним. Далі, одним з інтегруючих чинників було прагнення західноєвропейських країн зміцнити позиції на світовому ринку перед потужним конкурентом - Сполученими Штатами Америки. Нарешті, країни Західної Європи намагалися компенсувати зникнення колоніальної системи і втрату втрачених колоніальних торгових та інших </w:t>
      </w:r>
      <w:proofErr w:type="spellStart"/>
      <w:r w:rsidRPr="00812CB4">
        <w:rPr>
          <w:rFonts w:ascii="Times New Roman" w:hAnsi="Times New Roman" w:cs="Times New Roman"/>
          <w:sz w:val="28"/>
          <w:szCs w:val="28"/>
          <w:lang w:val="uk-UA"/>
        </w:rPr>
        <w:t>зв'язків</w:t>
      </w:r>
      <w:proofErr w:type="spellEnd"/>
      <w:r w:rsidRPr="00812CB4">
        <w:rPr>
          <w:rFonts w:ascii="Times New Roman" w:hAnsi="Times New Roman" w:cs="Times New Roman"/>
          <w:sz w:val="28"/>
          <w:szCs w:val="28"/>
          <w:lang w:val="uk-UA"/>
        </w:rPr>
        <w:t xml:space="preserve"> посиленням взаємозалежності. Таким чином, сукупність загальних для світового господарства і специфічних для післявоєнної </w:t>
      </w:r>
      <w:r w:rsidRPr="00812CB4">
        <w:rPr>
          <w:rFonts w:ascii="Times New Roman" w:hAnsi="Times New Roman" w:cs="Times New Roman"/>
          <w:sz w:val="28"/>
          <w:szCs w:val="28"/>
          <w:lang w:val="uk-UA"/>
        </w:rPr>
        <w:lastRenderedPageBreak/>
        <w:t>Західної Європи факторів визначила особливе місце країн цього регіону в світовій економіці, а ступінь переплетення їх національних інтересів, національних господарств виявилася вищою, ніж в будь-якому іншому регіоні світу.</w:t>
      </w:r>
    </w:p>
    <w:p w14:paraId="63E3008F" w14:textId="6EFD6A04" w:rsidR="00503959" w:rsidRPr="00812CB4" w:rsidRDefault="00503959" w:rsidP="00C002BC">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812CB4">
        <w:rPr>
          <w:rFonts w:ascii="Times New Roman" w:hAnsi="Times New Roman" w:cs="Times New Roman"/>
          <w:sz w:val="28"/>
          <w:szCs w:val="28"/>
          <w:lang w:val="uk-UA"/>
        </w:rPr>
        <w:t>Основні передумови європейської інтеграції наведені на рис. 1.2.</w:t>
      </w:r>
    </w:p>
    <w:p w14:paraId="433D3861" w14:textId="2ADFF6E2" w:rsidR="00503959" w:rsidRPr="00550AEB" w:rsidRDefault="00503959" w:rsidP="00503959">
      <w:pPr>
        <w:pStyle w:val="a4"/>
        <w:tabs>
          <w:tab w:val="left" w:pos="142"/>
          <w:tab w:val="left" w:pos="900"/>
        </w:tabs>
        <w:spacing w:after="0" w:line="360" w:lineRule="auto"/>
        <w:ind w:left="0"/>
        <w:jc w:val="both"/>
        <w:rPr>
          <w:rFonts w:ascii="Times New Roman" w:eastAsia="Times New Roman" w:hAnsi="Times New Roman" w:cs="Times New Roman"/>
          <w:color w:val="222222"/>
          <w:spacing w:val="9"/>
          <w:sz w:val="27"/>
          <w:szCs w:val="27"/>
          <w:lang w:val="uk-UA" w:eastAsia="ru-RU"/>
        </w:rPr>
      </w:pPr>
      <w:r w:rsidRPr="00550AEB">
        <w:rPr>
          <w:rFonts w:ascii="Times New Roman" w:eastAsia="Times New Roman" w:hAnsi="Times New Roman" w:cs="Times New Roman"/>
          <w:noProof/>
          <w:color w:val="222222"/>
          <w:spacing w:val="9"/>
          <w:sz w:val="27"/>
          <w:szCs w:val="27"/>
          <w:lang w:val="uk-UA" w:eastAsia="uk-UA"/>
        </w:rPr>
        <w:drawing>
          <wp:inline distT="0" distB="0" distL="0" distR="0" wp14:anchorId="6D0EFE56" wp14:editId="3FE8E917">
            <wp:extent cx="5867400" cy="4762500"/>
            <wp:effectExtent l="38100" t="0" r="1905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4C1A890C" w14:textId="446B95FB" w:rsidR="00503959" w:rsidRPr="00ED4F5B" w:rsidRDefault="00503959" w:rsidP="00C002BC">
      <w:pPr>
        <w:pStyle w:val="a4"/>
        <w:tabs>
          <w:tab w:val="left" w:pos="142"/>
          <w:tab w:val="left" w:pos="900"/>
        </w:tabs>
        <w:spacing w:after="0" w:line="360" w:lineRule="auto"/>
        <w:ind w:left="0" w:firstLine="709"/>
        <w:jc w:val="both"/>
        <w:rPr>
          <w:rFonts w:ascii="Times New Roman" w:eastAsia="Times New Roman" w:hAnsi="Times New Roman" w:cs="Times New Roman"/>
          <w:spacing w:val="9"/>
          <w:sz w:val="27"/>
          <w:szCs w:val="27"/>
          <w:lang w:val="uk-UA" w:eastAsia="ru-RU"/>
        </w:rPr>
      </w:pPr>
      <w:r w:rsidRPr="00ED4F5B">
        <w:rPr>
          <w:rFonts w:ascii="Times New Roman" w:eastAsia="Times New Roman" w:hAnsi="Times New Roman" w:cs="Times New Roman"/>
          <w:spacing w:val="9"/>
          <w:sz w:val="27"/>
          <w:szCs w:val="27"/>
          <w:lang w:val="uk-UA" w:eastAsia="ru-RU"/>
        </w:rPr>
        <w:t>Рис. 1.2 - Основні передумови європейської інтеграції</w:t>
      </w:r>
      <w:r w:rsidR="00A70E07" w:rsidRPr="00ED4F5B">
        <w:rPr>
          <w:rStyle w:val="ad"/>
          <w:rFonts w:ascii="Times New Roman" w:eastAsia="Times New Roman" w:hAnsi="Times New Roman" w:cs="Times New Roman"/>
          <w:spacing w:val="9"/>
          <w:sz w:val="27"/>
          <w:szCs w:val="27"/>
          <w:lang w:val="uk-UA" w:eastAsia="ru-RU"/>
        </w:rPr>
        <w:footnoteReference w:id="39"/>
      </w:r>
    </w:p>
    <w:p w14:paraId="6E6598C5" w14:textId="18D38985" w:rsidR="00D5645A" w:rsidRDefault="00D5645A" w:rsidP="00C002BC">
      <w:pPr>
        <w:pStyle w:val="a4"/>
        <w:tabs>
          <w:tab w:val="left" w:pos="142"/>
          <w:tab w:val="left" w:pos="900"/>
        </w:tabs>
        <w:spacing w:after="0" w:line="360" w:lineRule="auto"/>
        <w:ind w:left="0" w:firstLine="709"/>
        <w:jc w:val="both"/>
        <w:rPr>
          <w:rFonts w:ascii="Times New Roman" w:eastAsia="Times New Roman" w:hAnsi="Times New Roman" w:cs="Times New Roman"/>
          <w:color w:val="222222"/>
          <w:spacing w:val="9"/>
          <w:sz w:val="27"/>
          <w:szCs w:val="27"/>
          <w:lang w:val="uk-UA" w:eastAsia="ru-RU"/>
        </w:rPr>
      </w:pPr>
    </w:p>
    <w:p w14:paraId="31EA6B9B" w14:textId="77777777" w:rsidR="00A001E4" w:rsidRPr="00812CB4" w:rsidRDefault="00A001E4" w:rsidP="00A001E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812CB4">
        <w:rPr>
          <w:rFonts w:ascii="Times New Roman" w:hAnsi="Times New Roman" w:cs="Times New Roman"/>
          <w:sz w:val="28"/>
          <w:szCs w:val="28"/>
          <w:lang w:val="uk-UA"/>
        </w:rPr>
        <w:t xml:space="preserve">Як бачимо, європейська інтеграція не може бути породженням однієї політичної волі, для її розвитку необхідні певні характерні умови: </w:t>
      </w:r>
    </w:p>
    <w:p w14:paraId="092EE25E" w14:textId="77777777" w:rsidR="00A001E4" w:rsidRPr="00812CB4" w:rsidRDefault="00A001E4" w:rsidP="00A001E4">
      <w:pPr>
        <w:pStyle w:val="a4"/>
        <w:numPr>
          <w:ilvl w:val="0"/>
          <w:numId w:val="8"/>
        </w:numPr>
        <w:tabs>
          <w:tab w:val="left" w:pos="142"/>
          <w:tab w:val="left" w:pos="709"/>
        </w:tabs>
        <w:spacing w:after="0" w:line="360" w:lineRule="auto"/>
        <w:ind w:left="0" w:firstLine="709"/>
        <w:jc w:val="both"/>
        <w:rPr>
          <w:rFonts w:ascii="Times New Roman" w:hAnsi="Times New Roman" w:cs="Times New Roman"/>
          <w:sz w:val="28"/>
          <w:szCs w:val="28"/>
          <w:lang w:val="uk-UA"/>
        </w:rPr>
      </w:pPr>
      <w:r w:rsidRPr="00812CB4">
        <w:rPr>
          <w:rFonts w:ascii="Times New Roman" w:hAnsi="Times New Roman" w:cs="Times New Roman"/>
          <w:sz w:val="28"/>
          <w:szCs w:val="28"/>
          <w:lang w:val="uk-UA"/>
        </w:rPr>
        <w:t xml:space="preserve">економічні - можливість взаємодоповнюючого економічного і </w:t>
      </w:r>
      <w:proofErr w:type="spellStart"/>
      <w:r w:rsidRPr="00812CB4">
        <w:rPr>
          <w:rFonts w:ascii="Times New Roman" w:hAnsi="Times New Roman" w:cs="Times New Roman"/>
          <w:sz w:val="28"/>
          <w:szCs w:val="28"/>
          <w:lang w:val="uk-UA"/>
        </w:rPr>
        <w:t>науковотехнічного</w:t>
      </w:r>
      <w:proofErr w:type="spellEnd"/>
      <w:r w:rsidRPr="00812CB4">
        <w:rPr>
          <w:rFonts w:ascii="Times New Roman" w:hAnsi="Times New Roman" w:cs="Times New Roman"/>
          <w:sz w:val="28"/>
          <w:szCs w:val="28"/>
          <w:lang w:val="uk-UA"/>
        </w:rPr>
        <w:t xml:space="preserve"> розвитку, зрощування національних економік з метою подолання суперечностей між інтернаціоналізацією господарського життя та обмеженими можливостями внутрішніх ринків тощо; </w:t>
      </w:r>
    </w:p>
    <w:p w14:paraId="66AEE772" w14:textId="77777777" w:rsidR="00A001E4" w:rsidRPr="00812CB4" w:rsidRDefault="00A001E4" w:rsidP="00A001E4">
      <w:pPr>
        <w:pStyle w:val="a4"/>
        <w:numPr>
          <w:ilvl w:val="0"/>
          <w:numId w:val="8"/>
        </w:numPr>
        <w:tabs>
          <w:tab w:val="left" w:pos="142"/>
          <w:tab w:val="left" w:pos="709"/>
        </w:tabs>
        <w:spacing w:after="0" w:line="360" w:lineRule="auto"/>
        <w:ind w:left="0" w:firstLine="709"/>
        <w:jc w:val="both"/>
        <w:rPr>
          <w:rFonts w:ascii="Times New Roman" w:hAnsi="Times New Roman" w:cs="Times New Roman"/>
          <w:sz w:val="28"/>
          <w:szCs w:val="28"/>
          <w:lang w:val="uk-UA"/>
        </w:rPr>
      </w:pPr>
      <w:r w:rsidRPr="00812CB4">
        <w:rPr>
          <w:rFonts w:ascii="Times New Roman" w:hAnsi="Times New Roman" w:cs="Times New Roman"/>
          <w:sz w:val="28"/>
          <w:szCs w:val="28"/>
          <w:lang w:val="uk-UA"/>
        </w:rPr>
        <w:lastRenderedPageBreak/>
        <w:t xml:space="preserve">політичні - спільність інтересів з головних питань міжнародного життя, співробітництво у воєнно-політичних союзах, врегулювання територіальних суперечок  та інше; </w:t>
      </w:r>
    </w:p>
    <w:p w14:paraId="5EF1DC33" w14:textId="77777777" w:rsidR="00A001E4" w:rsidRPr="00812CB4" w:rsidRDefault="00A001E4" w:rsidP="00A001E4">
      <w:pPr>
        <w:pStyle w:val="a4"/>
        <w:numPr>
          <w:ilvl w:val="0"/>
          <w:numId w:val="8"/>
        </w:numPr>
        <w:tabs>
          <w:tab w:val="left" w:pos="142"/>
          <w:tab w:val="left" w:pos="709"/>
        </w:tabs>
        <w:spacing w:after="0" w:line="360" w:lineRule="auto"/>
        <w:ind w:left="0" w:firstLine="709"/>
        <w:jc w:val="both"/>
        <w:rPr>
          <w:rFonts w:ascii="Times New Roman" w:hAnsi="Times New Roman" w:cs="Times New Roman"/>
          <w:sz w:val="28"/>
          <w:szCs w:val="28"/>
          <w:lang w:val="uk-UA"/>
        </w:rPr>
      </w:pPr>
      <w:r w:rsidRPr="00812CB4">
        <w:rPr>
          <w:rFonts w:ascii="Times New Roman" w:hAnsi="Times New Roman" w:cs="Times New Roman"/>
          <w:sz w:val="28"/>
          <w:szCs w:val="28"/>
          <w:lang w:val="uk-UA"/>
        </w:rPr>
        <w:t>ідеологічні - наявність спільних духовних цінностей, сумісність соціальних і політичних ідеалів; традиційна взаємодія, взаємоповага, традиційне прагнення до єдності (насиллям або добровільне) тощо</w:t>
      </w:r>
      <w:r w:rsidRPr="00A001E4">
        <w:rPr>
          <w:rFonts w:ascii="Times New Roman" w:eastAsia="Times New Roman" w:hAnsi="Times New Roman" w:cs="Times New Roman"/>
          <w:spacing w:val="9"/>
          <w:sz w:val="27"/>
          <w:szCs w:val="27"/>
          <w:lang w:val="uk-UA" w:eastAsia="ru-RU"/>
        </w:rPr>
        <w:t>.</w:t>
      </w:r>
      <w:r w:rsidRPr="00A001E4">
        <w:rPr>
          <w:rFonts w:ascii="Times New Roman" w:eastAsia="Times New Roman" w:hAnsi="Times New Roman" w:cs="Times New Roman"/>
          <w:spacing w:val="9"/>
          <w:sz w:val="16"/>
          <w:szCs w:val="16"/>
          <w:lang w:val="uk-UA" w:eastAsia="ru-RU"/>
        </w:rPr>
        <w:footnoteReference w:id="40"/>
      </w:r>
    </w:p>
    <w:p w14:paraId="53E97580" w14:textId="5C63DF77" w:rsidR="00B11471" w:rsidRPr="00812CB4" w:rsidRDefault="00503959" w:rsidP="00503959">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812CB4">
        <w:rPr>
          <w:rFonts w:ascii="Times New Roman" w:hAnsi="Times New Roman" w:cs="Times New Roman"/>
          <w:sz w:val="28"/>
          <w:szCs w:val="28"/>
          <w:lang w:val="uk-UA"/>
        </w:rPr>
        <w:t>С</w:t>
      </w:r>
      <w:r w:rsidR="00C002BC" w:rsidRPr="00812CB4">
        <w:rPr>
          <w:rFonts w:ascii="Times New Roman" w:hAnsi="Times New Roman" w:cs="Times New Roman"/>
          <w:sz w:val="28"/>
          <w:szCs w:val="28"/>
          <w:lang w:val="uk-UA"/>
        </w:rPr>
        <w:t xml:space="preserve">тановлення єдиного господарського простору в Західній Європі </w:t>
      </w:r>
      <w:r w:rsidRPr="00812CB4">
        <w:rPr>
          <w:rFonts w:ascii="Times New Roman" w:hAnsi="Times New Roman" w:cs="Times New Roman"/>
          <w:sz w:val="28"/>
          <w:szCs w:val="28"/>
          <w:lang w:val="uk-UA"/>
        </w:rPr>
        <w:t>відбувалося</w:t>
      </w:r>
      <w:r w:rsidR="00C002BC" w:rsidRPr="00812CB4">
        <w:rPr>
          <w:rFonts w:ascii="Times New Roman" w:hAnsi="Times New Roman" w:cs="Times New Roman"/>
          <w:sz w:val="28"/>
          <w:szCs w:val="28"/>
          <w:lang w:val="uk-UA"/>
        </w:rPr>
        <w:t xml:space="preserve"> бурхливими темпами. Відносини, спочатку встановлені шістьма країнами на договірно-правовій основі, поступово привели до утворення потужної угруповання з країн з єдиним внутрішнім ринком, з єдиною або узгодженої політикою в різних сферах, з наднаціональними</w:t>
      </w:r>
      <w:r w:rsidR="00C002BC" w:rsidRPr="00550AEB">
        <w:rPr>
          <w:rFonts w:ascii="Times New Roman" w:eastAsia="Times New Roman" w:hAnsi="Times New Roman" w:cs="Times New Roman"/>
          <w:spacing w:val="9"/>
          <w:sz w:val="27"/>
          <w:szCs w:val="27"/>
          <w:lang w:val="uk-UA" w:eastAsia="ru-RU"/>
        </w:rPr>
        <w:t xml:space="preserve"> органами </w:t>
      </w:r>
      <w:r w:rsidR="00C002BC" w:rsidRPr="00812CB4">
        <w:rPr>
          <w:rFonts w:ascii="Times New Roman" w:hAnsi="Times New Roman" w:cs="Times New Roman"/>
          <w:sz w:val="28"/>
          <w:szCs w:val="28"/>
          <w:lang w:val="uk-UA"/>
        </w:rPr>
        <w:t xml:space="preserve">управління. Інтеграція стала потужним стимулом економічного зростання, сприяла посиленню конкурентоспроможності на світових ринках, стала </w:t>
      </w:r>
      <w:proofErr w:type="spellStart"/>
      <w:r w:rsidR="00C002BC" w:rsidRPr="00812CB4">
        <w:rPr>
          <w:rFonts w:ascii="Times New Roman" w:hAnsi="Times New Roman" w:cs="Times New Roman"/>
          <w:sz w:val="28"/>
          <w:szCs w:val="28"/>
          <w:lang w:val="uk-UA"/>
        </w:rPr>
        <w:t>прискорювачем</w:t>
      </w:r>
      <w:proofErr w:type="spellEnd"/>
      <w:r w:rsidR="00C002BC" w:rsidRPr="00812CB4">
        <w:rPr>
          <w:rFonts w:ascii="Times New Roman" w:hAnsi="Times New Roman" w:cs="Times New Roman"/>
          <w:sz w:val="28"/>
          <w:szCs w:val="28"/>
          <w:lang w:val="uk-UA"/>
        </w:rPr>
        <w:t xml:space="preserve"> науково-технічного прогресу.</w:t>
      </w:r>
    </w:p>
    <w:p w14:paraId="016DB995" w14:textId="593E5D60" w:rsidR="00B11471" w:rsidRPr="00812CB4" w:rsidRDefault="00B11471" w:rsidP="00B11471">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812CB4">
        <w:rPr>
          <w:rFonts w:ascii="Times New Roman" w:hAnsi="Times New Roman" w:cs="Times New Roman"/>
          <w:sz w:val="28"/>
          <w:szCs w:val="28"/>
          <w:lang w:val="uk-UA"/>
        </w:rPr>
        <w:t>Що стосується юридичного аспекту інтеграційних процесів, то вони полягають в імплементації норм права Європейських Співтовариств у національні системи права всіх держав-учасниць. У результаті вони стають ін</w:t>
      </w:r>
      <w:r w:rsidRPr="00812CB4">
        <w:rPr>
          <w:rFonts w:ascii="Times New Roman" w:hAnsi="Times New Roman" w:cs="Times New Roman"/>
          <w:sz w:val="28"/>
          <w:szCs w:val="28"/>
          <w:lang w:val="uk-UA"/>
        </w:rPr>
        <w:softHyphen/>
        <w:t>тегральною складовою цих систем.</w:t>
      </w:r>
    </w:p>
    <w:p w14:paraId="1E968BBA" w14:textId="31DF03EC" w:rsidR="00B11471" w:rsidRPr="00812CB4" w:rsidRDefault="00B11471" w:rsidP="00C002BC">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812CB4">
        <w:rPr>
          <w:rFonts w:ascii="Times New Roman" w:hAnsi="Times New Roman" w:cs="Times New Roman"/>
          <w:sz w:val="28"/>
          <w:szCs w:val="28"/>
          <w:lang w:val="uk-UA"/>
        </w:rPr>
        <w:t xml:space="preserve">Проаналізуємо ознаки, що традиційно вказуються як такі, що властиві </w:t>
      </w:r>
      <w:r w:rsidR="00503959" w:rsidRPr="00812CB4">
        <w:rPr>
          <w:rFonts w:ascii="Times New Roman" w:hAnsi="Times New Roman" w:cs="Times New Roman"/>
          <w:sz w:val="28"/>
          <w:szCs w:val="28"/>
          <w:lang w:val="uk-UA"/>
        </w:rPr>
        <w:t xml:space="preserve">європейському </w:t>
      </w:r>
      <w:r w:rsidRPr="00812CB4">
        <w:rPr>
          <w:rFonts w:ascii="Times New Roman" w:hAnsi="Times New Roman" w:cs="Times New Roman"/>
          <w:sz w:val="28"/>
          <w:szCs w:val="28"/>
          <w:lang w:val="uk-UA"/>
        </w:rPr>
        <w:t>інтеграційному об’єднанню</w:t>
      </w:r>
      <w:r w:rsidR="00503959" w:rsidRPr="00812CB4">
        <w:rPr>
          <w:rFonts w:ascii="Times New Roman" w:hAnsi="Times New Roman" w:cs="Times New Roman"/>
          <w:sz w:val="28"/>
          <w:szCs w:val="28"/>
          <w:lang w:val="uk-UA"/>
        </w:rPr>
        <w:t>.</w:t>
      </w:r>
    </w:p>
    <w:p w14:paraId="0D44C25A" w14:textId="01DB2842" w:rsidR="00B11471" w:rsidRPr="00550AEB" w:rsidRDefault="00B11471" w:rsidP="00C002BC">
      <w:pPr>
        <w:pStyle w:val="a4"/>
        <w:tabs>
          <w:tab w:val="left" w:pos="142"/>
          <w:tab w:val="left" w:pos="900"/>
        </w:tabs>
        <w:spacing w:after="0" w:line="360" w:lineRule="auto"/>
        <w:ind w:left="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1. Інтеграційне об’єднання виокремлюється з решти світу і відособлюється від ньог</w:t>
      </w:r>
      <w:r w:rsidR="00A70E07" w:rsidRPr="00550AEB">
        <w:rPr>
          <w:rFonts w:ascii="Times New Roman" w:eastAsia="Times New Roman" w:hAnsi="Times New Roman" w:cs="Times New Roman"/>
          <w:spacing w:val="9"/>
          <w:sz w:val="27"/>
          <w:szCs w:val="27"/>
          <w:lang w:val="uk-UA" w:eastAsia="ru-RU"/>
        </w:rPr>
        <w:t>о</w:t>
      </w:r>
      <w:r w:rsidRPr="00550AEB">
        <w:rPr>
          <w:rFonts w:ascii="Times New Roman" w:eastAsia="Times New Roman" w:hAnsi="Times New Roman" w:cs="Times New Roman"/>
          <w:spacing w:val="9"/>
          <w:sz w:val="27"/>
          <w:szCs w:val="27"/>
          <w:lang w:val="uk-UA" w:eastAsia="ru-RU"/>
        </w:rPr>
        <w:t>.</w:t>
      </w:r>
      <w:r w:rsidR="00A70E07" w:rsidRPr="00550AEB">
        <w:rPr>
          <w:rStyle w:val="ad"/>
          <w:rFonts w:ascii="Times New Roman" w:eastAsia="Times New Roman" w:hAnsi="Times New Roman" w:cs="Times New Roman"/>
          <w:spacing w:val="9"/>
          <w:sz w:val="27"/>
          <w:szCs w:val="27"/>
          <w:lang w:val="uk-UA" w:eastAsia="ru-RU"/>
        </w:rPr>
        <w:footnoteReference w:id="41"/>
      </w:r>
      <w:r w:rsidRPr="00550AEB">
        <w:rPr>
          <w:rFonts w:ascii="Times New Roman" w:eastAsia="Times New Roman" w:hAnsi="Times New Roman" w:cs="Times New Roman"/>
          <w:spacing w:val="9"/>
          <w:sz w:val="27"/>
          <w:szCs w:val="27"/>
          <w:lang w:val="uk-UA" w:eastAsia="ru-RU"/>
        </w:rPr>
        <w:t xml:space="preserve"> Визнання даної ознаки на перший погляд виглядає неочевидним, </w:t>
      </w:r>
      <w:proofErr w:type="spellStart"/>
      <w:r w:rsidRPr="00550AEB">
        <w:rPr>
          <w:rFonts w:ascii="Times New Roman" w:eastAsia="Times New Roman" w:hAnsi="Times New Roman" w:cs="Times New Roman"/>
          <w:spacing w:val="9"/>
          <w:sz w:val="27"/>
          <w:szCs w:val="27"/>
          <w:lang w:val="uk-UA" w:eastAsia="ru-RU"/>
        </w:rPr>
        <w:t>необгрунтованим</w:t>
      </w:r>
      <w:proofErr w:type="spellEnd"/>
      <w:r w:rsidRPr="00550AEB">
        <w:rPr>
          <w:rFonts w:ascii="Times New Roman" w:eastAsia="Times New Roman" w:hAnsi="Times New Roman" w:cs="Times New Roman"/>
          <w:spacing w:val="9"/>
          <w:sz w:val="27"/>
          <w:szCs w:val="27"/>
          <w:lang w:val="uk-UA" w:eastAsia="ru-RU"/>
        </w:rPr>
        <w:t xml:space="preserve">. Однак справа в тому, що природа інтеграції за своєю сутністю багатоаспектна, а отже, і неоднозначна. З одного боку, очевидно, що вона виступає фактором, який об’єктивно сприяє розвиткові глобалізації, адже створює сприятливі умови для вільної реалізації чотирьох свобод, закономірно спричиняє посилення взаємозалежності національних економік, створення єдиного ринку в рамках регіону. З другого боку, </w:t>
      </w:r>
      <w:r w:rsidRPr="00550AEB">
        <w:rPr>
          <w:rFonts w:ascii="Times New Roman" w:eastAsia="Times New Roman" w:hAnsi="Times New Roman" w:cs="Times New Roman"/>
          <w:spacing w:val="9"/>
          <w:sz w:val="27"/>
          <w:szCs w:val="27"/>
          <w:lang w:val="uk-UA" w:eastAsia="ru-RU"/>
        </w:rPr>
        <w:lastRenderedPageBreak/>
        <w:t xml:space="preserve">регіональна інтеграція є своєрідним захисним механізмом від негативних наслідків тієї ж глобалізації шляхом запровадження преференціального економічного, торговельного і політичного режиму для держав-членів, який розмиває універсальні регуляторні інструменти, зокрема, режим зовнішньої торгівлі, передбачений СОТ. Головними інструментами такого відособлення виступає система цінностей (ст. 2 ДЄС), засновані на ній Копенгагенські критерії набуття членства в Союзі, право ЄС, Економічний і валютний союз, що передбачає проведення скоординованої економічної і валютної політики державами-членами ЄС, Шенгенська зона, митна і енергетична політики. </w:t>
      </w:r>
    </w:p>
    <w:p w14:paraId="0244469D" w14:textId="1C3451F5" w:rsidR="00B11471" w:rsidRPr="00550AEB" w:rsidRDefault="00B11471" w:rsidP="00C002BC">
      <w:pPr>
        <w:pStyle w:val="a4"/>
        <w:tabs>
          <w:tab w:val="left" w:pos="142"/>
          <w:tab w:val="left" w:pos="900"/>
        </w:tabs>
        <w:spacing w:after="0" w:line="360" w:lineRule="auto"/>
        <w:ind w:left="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2. Наявність наднаціональних інститутів прийнято вважати ще однією з обов’язкових ознак європейської інтеграції.</w:t>
      </w:r>
      <w:r w:rsidR="00A70E07" w:rsidRPr="00550AEB">
        <w:rPr>
          <w:rStyle w:val="ad"/>
          <w:rFonts w:ascii="Times New Roman" w:eastAsia="Times New Roman" w:hAnsi="Times New Roman" w:cs="Times New Roman"/>
          <w:spacing w:val="9"/>
          <w:sz w:val="27"/>
          <w:szCs w:val="27"/>
          <w:lang w:val="uk-UA" w:eastAsia="ru-RU"/>
        </w:rPr>
        <w:footnoteReference w:id="42"/>
      </w:r>
      <w:r w:rsidRPr="00550AEB">
        <w:rPr>
          <w:rFonts w:ascii="Times New Roman" w:eastAsia="Times New Roman" w:hAnsi="Times New Roman" w:cs="Times New Roman"/>
          <w:spacing w:val="9"/>
          <w:sz w:val="27"/>
          <w:szCs w:val="27"/>
          <w:lang w:val="uk-UA" w:eastAsia="ru-RU"/>
        </w:rPr>
        <w:t xml:space="preserve"> Це, однак, не виключає існування в інституційному механізмі міжурядових інститутів і органів. Створення наднаціональних інститутів розглядається як усвідомлена потреба забезпечити ефективність Співтовариств Союзу, дієвість рішень, прийнятих їх владними інститутами. </w:t>
      </w:r>
    </w:p>
    <w:p w14:paraId="43818BFE" w14:textId="549384B1" w:rsidR="00B11471" w:rsidRPr="00550AEB" w:rsidRDefault="00B11471" w:rsidP="00C002BC">
      <w:pPr>
        <w:pStyle w:val="a4"/>
        <w:tabs>
          <w:tab w:val="left" w:pos="142"/>
          <w:tab w:val="left" w:pos="900"/>
        </w:tabs>
        <w:spacing w:after="0" w:line="360" w:lineRule="auto"/>
        <w:ind w:left="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 xml:space="preserve">3. Принциповою відмінністю європейської інтеграції, яка безпосередньо обумовлена попередньою ознакою, є практика делегування державами-членами інститутам ЄС права реалізації окремих суверенних прав і широкого спектру повноважень. Ця ознака </w:t>
      </w:r>
      <w:proofErr w:type="spellStart"/>
      <w:r w:rsidRPr="00550AEB">
        <w:rPr>
          <w:rFonts w:ascii="Times New Roman" w:eastAsia="Times New Roman" w:hAnsi="Times New Roman" w:cs="Times New Roman"/>
          <w:spacing w:val="9"/>
          <w:sz w:val="27"/>
          <w:szCs w:val="27"/>
          <w:lang w:val="uk-UA" w:eastAsia="ru-RU"/>
        </w:rPr>
        <w:t>логічно</w:t>
      </w:r>
      <w:proofErr w:type="spellEnd"/>
      <w:r w:rsidRPr="00550AEB">
        <w:rPr>
          <w:rFonts w:ascii="Times New Roman" w:eastAsia="Times New Roman" w:hAnsi="Times New Roman" w:cs="Times New Roman"/>
          <w:spacing w:val="9"/>
          <w:sz w:val="27"/>
          <w:szCs w:val="27"/>
          <w:lang w:val="uk-UA" w:eastAsia="ru-RU"/>
        </w:rPr>
        <w:t xml:space="preserve"> випливає із наднаціонального характеру Союзу і з цієї точки зору їх слід визнати взаємообумовленими. Слід зазначити, що в світі не існує іншого інтеграційного об’єднання, яке можна було б порівняти з </w:t>
      </w:r>
      <w:r w:rsidR="009877FD">
        <w:rPr>
          <w:rFonts w:ascii="Times New Roman" w:eastAsia="Times New Roman" w:hAnsi="Times New Roman" w:cs="Times New Roman"/>
          <w:spacing w:val="9"/>
          <w:sz w:val="27"/>
          <w:szCs w:val="27"/>
          <w:lang w:val="uk-UA" w:eastAsia="ru-RU"/>
        </w:rPr>
        <w:t>ЄС</w:t>
      </w:r>
      <w:r w:rsidRPr="00550AEB">
        <w:rPr>
          <w:rFonts w:ascii="Times New Roman" w:eastAsia="Times New Roman" w:hAnsi="Times New Roman" w:cs="Times New Roman"/>
          <w:spacing w:val="9"/>
          <w:sz w:val="27"/>
          <w:szCs w:val="27"/>
          <w:lang w:val="uk-UA" w:eastAsia="ru-RU"/>
        </w:rPr>
        <w:t xml:space="preserve"> за ступенем реалізації даної ознаки. </w:t>
      </w:r>
    </w:p>
    <w:p w14:paraId="77336DC0" w14:textId="660E5F34" w:rsidR="00B11471" w:rsidRPr="00550AEB" w:rsidRDefault="00B11471" w:rsidP="00B11471">
      <w:pPr>
        <w:pStyle w:val="a4"/>
        <w:tabs>
          <w:tab w:val="left" w:pos="142"/>
          <w:tab w:val="left" w:pos="900"/>
        </w:tabs>
        <w:spacing w:after="0" w:line="360" w:lineRule="auto"/>
        <w:ind w:left="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 xml:space="preserve">4. Не менш значущою характеристикою європейської інтеграції слід вважати наднаціональне за своєю природою право об’єднання, яке стало основою для формування регіональної правової системи. Право виступає одним з формально-структурних утворень, що забезпечують інтегрування різних сфер людського буття. Саме право виступає основою міждержавних контактів, легалізує всі аспекти прояву функції міждержавної інтеграції, містить гарантії дотримання умов (передусім забезпечення суверенітету держав-членів; дотримання цілей інтеграції; нормативне визначення </w:t>
      </w:r>
      <w:r w:rsidRPr="00550AEB">
        <w:rPr>
          <w:rFonts w:ascii="Times New Roman" w:eastAsia="Times New Roman" w:hAnsi="Times New Roman" w:cs="Times New Roman"/>
          <w:spacing w:val="9"/>
          <w:sz w:val="27"/>
          <w:szCs w:val="27"/>
          <w:lang w:val="uk-UA" w:eastAsia="ru-RU"/>
        </w:rPr>
        <w:lastRenderedPageBreak/>
        <w:t>принципів, на яких вона здійснюватиметься; узгодження процедур прийняття спільних рішень і сфер їх застосування; визначення правових засобів, застосування яких сприяє розвиткові інтеграційного процесу в одних сферах і перешкоджає — в других), на яких засновується інтеграційний процес. Разом з тим слід зазначити, що утворення наднаціональної за своїм характером правової системи не можна розглядати як мету інтеграційного процесу. Формування цілісної правової системи може відбутися за сприятливих умов лише в окремих випадках і на певному етапі розвитку інтеграційного процесу</w:t>
      </w:r>
      <w:r w:rsidR="00484DB7" w:rsidRPr="00550AEB">
        <w:rPr>
          <w:rFonts w:ascii="Times New Roman" w:eastAsia="Times New Roman" w:hAnsi="Times New Roman" w:cs="Times New Roman"/>
          <w:spacing w:val="9"/>
          <w:sz w:val="27"/>
          <w:szCs w:val="27"/>
          <w:lang w:val="uk-UA" w:eastAsia="ru-RU"/>
        </w:rPr>
        <w:t>.</w:t>
      </w:r>
    </w:p>
    <w:p w14:paraId="7124B02D" w14:textId="76B83D86" w:rsidR="00B11471" w:rsidRPr="00550AEB" w:rsidRDefault="00B11471" w:rsidP="00B11471">
      <w:pPr>
        <w:pStyle w:val="a4"/>
        <w:tabs>
          <w:tab w:val="left" w:pos="142"/>
          <w:tab w:val="left" w:pos="900"/>
        </w:tabs>
        <w:spacing w:after="0" w:line="360" w:lineRule="auto"/>
        <w:ind w:left="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 xml:space="preserve">5. Інтеграція характеризується спрямованістю свого розвитку. Незворотність інтеграційного процесу забезпечують існуючі в ЄС заборони і обмеження, що обумовлені досягнутим рівнем інтеграції і передбачають певні обмеження на можливість вибору напрямів подальшого розвитку. Так, установчі договори закріплюють, по-перше, обов’язок держав-членів здійснювати будь-які заходи, які здатні забезпечити виконання зобов’язань, що випливають з договорів або актів інститутів ЄС; </w:t>
      </w:r>
      <w:proofErr w:type="spellStart"/>
      <w:r w:rsidRPr="00550AEB">
        <w:rPr>
          <w:rFonts w:ascii="Times New Roman" w:eastAsia="Times New Roman" w:hAnsi="Times New Roman" w:cs="Times New Roman"/>
          <w:spacing w:val="9"/>
          <w:sz w:val="27"/>
          <w:szCs w:val="27"/>
          <w:lang w:val="uk-UA" w:eastAsia="ru-RU"/>
        </w:rPr>
        <w:t>подруге</w:t>
      </w:r>
      <w:proofErr w:type="spellEnd"/>
      <w:r w:rsidRPr="00550AEB">
        <w:rPr>
          <w:rFonts w:ascii="Times New Roman" w:eastAsia="Times New Roman" w:hAnsi="Times New Roman" w:cs="Times New Roman"/>
          <w:spacing w:val="9"/>
          <w:sz w:val="27"/>
          <w:szCs w:val="27"/>
          <w:lang w:val="uk-UA" w:eastAsia="ru-RU"/>
        </w:rPr>
        <w:t>, обов’язок держав-членів створювати сприятливі умови для реалізації Союзом його завдань; по-третє, заборону на будь-які дії, що здатні поставити під загрозу досягнення цілей Союзу (п. 3 ст. 40 ДЄС). Крім того, слід зважувати на те, що Є</w:t>
      </w:r>
      <w:r w:rsidR="009877FD">
        <w:rPr>
          <w:rFonts w:ascii="Times New Roman" w:eastAsia="Times New Roman" w:hAnsi="Times New Roman" w:cs="Times New Roman"/>
          <w:spacing w:val="9"/>
          <w:sz w:val="27"/>
          <w:szCs w:val="27"/>
          <w:lang w:val="uk-UA" w:eastAsia="ru-RU"/>
        </w:rPr>
        <w:t>С</w:t>
      </w:r>
      <w:r w:rsidRPr="00550AEB">
        <w:rPr>
          <w:rFonts w:ascii="Times New Roman" w:eastAsia="Times New Roman" w:hAnsi="Times New Roman" w:cs="Times New Roman"/>
          <w:spacing w:val="9"/>
          <w:sz w:val="27"/>
          <w:szCs w:val="27"/>
          <w:lang w:val="uk-UA" w:eastAsia="ru-RU"/>
        </w:rPr>
        <w:t xml:space="preserve"> має спільне надбання (</w:t>
      </w:r>
      <w:proofErr w:type="spellStart"/>
      <w:r w:rsidRPr="00550AEB">
        <w:rPr>
          <w:rFonts w:ascii="Times New Roman" w:eastAsia="Times New Roman" w:hAnsi="Times New Roman" w:cs="Times New Roman"/>
          <w:spacing w:val="9"/>
          <w:sz w:val="27"/>
          <w:szCs w:val="27"/>
          <w:lang w:val="uk-UA" w:eastAsia="ru-RU"/>
        </w:rPr>
        <w:t>acquis</w:t>
      </w:r>
      <w:proofErr w:type="spellEnd"/>
      <w:r w:rsidRPr="00550AEB">
        <w:rPr>
          <w:rFonts w:ascii="Times New Roman" w:eastAsia="Times New Roman" w:hAnsi="Times New Roman" w:cs="Times New Roman"/>
          <w:spacing w:val="9"/>
          <w:sz w:val="27"/>
          <w:szCs w:val="27"/>
          <w:lang w:val="uk-UA" w:eastAsia="ru-RU"/>
        </w:rPr>
        <w:t xml:space="preserve"> </w:t>
      </w:r>
      <w:proofErr w:type="spellStart"/>
      <w:r w:rsidRPr="00550AEB">
        <w:rPr>
          <w:rFonts w:ascii="Times New Roman" w:eastAsia="Times New Roman" w:hAnsi="Times New Roman" w:cs="Times New Roman"/>
          <w:spacing w:val="9"/>
          <w:sz w:val="27"/>
          <w:szCs w:val="27"/>
          <w:lang w:val="uk-UA" w:eastAsia="ru-RU"/>
        </w:rPr>
        <w:t>communautaire</w:t>
      </w:r>
      <w:proofErr w:type="spellEnd"/>
      <w:r w:rsidRPr="00550AEB">
        <w:rPr>
          <w:rFonts w:ascii="Times New Roman" w:eastAsia="Times New Roman" w:hAnsi="Times New Roman" w:cs="Times New Roman"/>
          <w:spacing w:val="9"/>
          <w:sz w:val="27"/>
          <w:szCs w:val="27"/>
          <w:lang w:val="uk-UA" w:eastAsia="ru-RU"/>
        </w:rPr>
        <w:t xml:space="preserve">), яке зобов’язані берегти і примножувати всі члени Союзу. Установчі договори також закріплюють обов’язок держав-членів не вдаватися до кроків, які б знизили рівень інтеграції. </w:t>
      </w:r>
    </w:p>
    <w:p w14:paraId="3D83125E" w14:textId="7B010FE6" w:rsidR="00C002BC" w:rsidRPr="00550AEB" w:rsidRDefault="00B11471" w:rsidP="00C002BC">
      <w:pPr>
        <w:pStyle w:val="a4"/>
        <w:tabs>
          <w:tab w:val="left" w:pos="142"/>
          <w:tab w:val="left" w:pos="900"/>
        </w:tabs>
        <w:spacing w:after="0" w:line="360" w:lineRule="auto"/>
        <w:ind w:left="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6. Важливою ознакою європейської інтеграції є чітке визначення цілей і відповідно послідовність здійснюваних етапів зближення політико-правових і соціально-економічних систем держав-членів.</w:t>
      </w:r>
      <w:r w:rsidR="00A70E07" w:rsidRPr="00550AEB">
        <w:rPr>
          <w:rStyle w:val="ad"/>
          <w:rFonts w:ascii="Times New Roman" w:eastAsia="Times New Roman" w:hAnsi="Times New Roman" w:cs="Times New Roman"/>
          <w:spacing w:val="9"/>
          <w:sz w:val="27"/>
          <w:szCs w:val="27"/>
          <w:lang w:val="uk-UA" w:eastAsia="ru-RU"/>
        </w:rPr>
        <w:footnoteReference w:id="43"/>
      </w:r>
    </w:p>
    <w:p w14:paraId="1F5861BD" w14:textId="77777777"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Європейська інтеграція є наглядним прикладом вертикальної інтеграції, якій притаманні наступні етапи становлення:</w:t>
      </w:r>
    </w:p>
    <w:p w14:paraId="1CAA5EC9" w14:textId="77777777"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1-й етап - зона вільної торгівлі;</w:t>
      </w:r>
    </w:p>
    <w:p w14:paraId="4F0317AA" w14:textId="77777777"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2-й - митний союз;</w:t>
      </w:r>
    </w:p>
    <w:p w14:paraId="44AFBC02" w14:textId="77777777"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lastRenderedPageBreak/>
        <w:t>3-й - єдиний внутрішній (спільний) ринок;</w:t>
      </w:r>
    </w:p>
    <w:p w14:paraId="24CC7E1B" w14:textId="77777777"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4-й-економічний і валютний союз.</w:t>
      </w:r>
    </w:p>
    <w:p w14:paraId="540EA26E" w14:textId="77777777"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Зміст 1-го етапу полягав в наступному: скасування мита. Квот та інших обмежень у торгівлі між державами-учасниками при збереженні їх автономії у митній і торгівельній політиці стосовно третіх країн.</w:t>
      </w:r>
    </w:p>
    <w:p w14:paraId="507A40E2" w14:textId="77777777"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Його початок поклала реалізація плану Маршалла. У квітні 1948 р. створено Організацію європейського економічного співробітництва (ОЄЕС), яка у вересні 1950 р. була доповнена Європейським платіжним союзом (ЄПС), який у 1961 р. замінила Організація економічного співробітництва і розвитку (ОЄСР). Наступним кроком стало створення 25 березня 1957 р. Європейського Економічного Співтовариства (“Спільний ринок”) і Європейського співтовариства по атомній енергетиці (ЄСАЕ), або “</w:t>
      </w:r>
      <w:proofErr w:type="spellStart"/>
      <w:r w:rsidRPr="00550AEB">
        <w:rPr>
          <w:rFonts w:ascii="Times New Roman" w:eastAsia="Times New Roman" w:hAnsi="Times New Roman" w:cs="Times New Roman"/>
          <w:spacing w:val="9"/>
          <w:sz w:val="27"/>
          <w:szCs w:val="27"/>
          <w:lang w:val="uk-UA" w:eastAsia="ru-RU"/>
        </w:rPr>
        <w:t>Євроатом</w:t>
      </w:r>
      <w:proofErr w:type="spellEnd"/>
      <w:r w:rsidRPr="00550AEB">
        <w:rPr>
          <w:rFonts w:ascii="Times New Roman" w:eastAsia="Times New Roman" w:hAnsi="Times New Roman" w:cs="Times New Roman"/>
          <w:spacing w:val="9"/>
          <w:sz w:val="27"/>
          <w:szCs w:val="27"/>
          <w:lang w:val="uk-UA" w:eastAsia="ru-RU"/>
        </w:rPr>
        <w:t>”, що також було закріплено Римським договором 1957 р.</w:t>
      </w:r>
    </w:p>
    <w:p w14:paraId="7D17FFA8" w14:textId="77777777"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Зміст 2-го етапу: запровадження спільних зовнішніх митних тарифів і перехід до єдиної торгівельної політики стосовно третіх держав. Брюсельський договір 1965 р.</w:t>
      </w:r>
    </w:p>
    <w:p w14:paraId="1CB7BCE8" w14:textId="51D42307"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3-й етап: митний союз плюс здійснення заходів, які забезпечують вільний рух послуг, капіталів і робочої сили. Закріплення в Єдиному Європейському акті 1986 р., Маастрихтські угоди про створення Європейського Співтовариства, 1992 р.</w:t>
      </w:r>
    </w:p>
    <w:p w14:paraId="185D814B" w14:textId="435726B6" w:rsidR="00B11471" w:rsidRPr="00550AEB" w:rsidRDefault="00B11471" w:rsidP="00B11471">
      <w:pPr>
        <w:spacing w:after="0" w:line="360" w:lineRule="auto"/>
        <w:ind w:right="12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4-й етап: Єдиний внутрішній ринок плюс гармонізація і координація економічної політики держав-учасниць на основі спільного прийняття рішень і контролю над їх виконанням, заміна національних валют єдиною. Єдина валютна і грошова політика, Ніццький договір 2001р. Лісабонський договір 2007 р.</w:t>
      </w:r>
      <w:r w:rsidR="00A70E07" w:rsidRPr="00550AEB">
        <w:rPr>
          <w:rStyle w:val="ad"/>
          <w:rFonts w:ascii="Times New Roman" w:eastAsia="Times New Roman" w:hAnsi="Times New Roman" w:cs="Times New Roman"/>
          <w:spacing w:val="9"/>
          <w:sz w:val="27"/>
          <w:szCs w:val="27"/>
          <w:lang w:val="uk-UA" w:eastAsia="ru-RU"/>
        </w:rPr>
        <w:footnoteReference w:id="44"/>
      </w:r>
    </w:p>
    <w:p w14:paraId="5501D027" w14:textId="47F1EA33" w:rsidR="00E90D31" w:rsidRPr="00550AEB" w:rsidRDefault="00484DB7" w:rsidP="00484DB7">
      <w:pPr>
        <w:spacing w:after="0" w:line="360" w:lineRule="auto"/>
        <w:ind w:right="120" w:firstLine="709"/>
        <w:jc w:val="both"/>
        <w:rPr>
          <w:rFonts w:ascii="Times New Roman" w:eastAsia="Times New Roman" w:hAnsi="Times New Roman" w:cs="Times New Roman"/>
          <w:spacing w:val="9"/>
          <w:sz w:val="32"/>
          <w:szCs w:val="32"/>
          <w:lang w:val="uk-UA" w:eastAsia="ru-RU"/>
        </w:rPr>
      </w:pPr>
      <w:r w:rsidRPr="00550AEB">
        <w:rPr>
          <w:rFonts w:ascii="Times New Roman" w:hAnsi="Times New Roman" w:cs="Times New Roman"/>
          <w:sz w:val="28"/>
          <w:szCs w:val="28"/>
          <w:lang w:val="uk-UA"/>
        </w:rPr>
        <w:t>Таким чином, можна з огляду на особливості інтеграційних процесів, є</w:t>
      </w:r>
      <w:r w:rsidR="00B11471" w:rsidRPr="00550AEB">
        <w:rPr>
          <w:rFonts w:ascii="Times New Roman" w:hAnsi="Times New Roman" w:cs="Times New Roman"/>
          <w:sz w:val="28"/>
          <w:szCs w:val="28"/>
          <w:lang w:val="uk-UA"/>
        </w:rPr>
        <w:t>вропейськ</w:t>
      </w:r>
      <w:r w:rsidRPr="00550AEB">
        <w:rPr>
          <w:rFonts w:ascii="Times New Roman" w:hAnsi="Times New Roman" w:cs="Times New Roman"/>
          <w:sz w:val="28"/>
          <w:szCs w:val="28"/>
          <w:lang w:val="uk-UA"/>
        </w:rPr>
        <w:t>у</w:t>
      </w:r>
      <w:r w:rsidR="00B11471" w:rsidRPr="00550AEB">
        <w:rPr>
          <w:rFonts w:ascii="Times New Roman" w:hAnsi="Times New Roman" w:cs="Times New Roman"/>
          <w:sz w:val="28"/>
          <w:szCs w:val="28"/>
          <w:lang w:val="uk-UA"/>
        </w:rPr>
        <w:t xml:space="preserve"> інтеграці</w:t>
      </w:r>
      <w:r w:rsidRPr="00550AEB">
        <w:rPr>
          <w:rFonts w:ascii="Times New Roman" w:hAnsi="Times New Roman" w:cs="Times New Roman"/>
          <w:sz w:val="28"/>
          <w:szCs w:val="28"/>
          <w:lang w:val="uk-UA"/>
        </w:rPr>
        <w:t>ю можна визначити</w:t>
      </w:r>
      <w:r w:rsidR="00B11471" w:rsidRPr="00550AEB">
        <w:rPr>
          <w:rFonts w:ascii="Times New Roman" w:hAnsi="Times New Roman" w:cs="Times New Roman"/>
          <w:sz w:val="28"/>
          <w:szCs w:val="28"/>
          <w:lang w:val="uk-UA"/>
        </w:rPr>
        <w:t xml:space="preserve"> як процес, за допомогою якого окремі держави передають право реалізації своїх суверенних прав створеній і єдиній для них усіх наднаціональній інституційній структурі заради того, щоб забезпечити </w:t>
      </w:r>
      <w:r w:rsidR="00B11471" w:rsidRPr="00550AEB">
        <w:rPr>
          <w:rFonts w:ascii="Times New Roman" w:hAnsi="Times New Roman" w:cs="Times New Roman"/>
          <w:sz w:val="28"/>
          <w:szCs w:val="28"/>
          <w:lang w:val="uk-UA"/>
        </w:rPr>
        <w:lastRenderedPageBreak/>
        <w:t>врахування і реалізацію спільних інтересів</w:t>
      </w:r>
      <w:r w:rsidRPr="00550AEB">
        <w:rPr>
          <w:rFonts w:ascii="Times New Roman" w:hAnsi="Times New Roman" w:cs="Times New Roman"/>
          <w:sz w:val="28"/>
          <w:szCs w:val="28"/>
          <w:lang w:val="uk-UA"/>
        </w:rPr>
        <w:t>.</w:t>
      </w:r>
      <w:r w:rsidRPr="00550AEB">
        <w:rPr>
          <w:rFonts w:ascii="Times New Roman" w:eastAsia="Times New Roman" w:hAnsi="Times New Roman" w:cs="Times New Roman"/>
          <w:spacing w:val="9"/>
          <w:sz w:val="32"/>
          <w:szCs w:val="32"/>
          <w:lang w:val="uk-UA" w:eastAsia="ru-RU"/>
        </w:rPr>
        <w:t xml:space="preserve"> А</w:t>
      </w:r>
      <w:r w:rsidR="00B11471" w:rsidRPr="00550AEB">
        <w:rPr>
          <w:rFonts w:ascii="Times New Roman" w:eastAsia="Times New Roman" w:hAnsi="Times New Roman" w:cs="Times New Roman"/>
          <w:spacing w:val="9"/>
          <w:sz w:val="27"/>
          <w:szCs w:val="27"/>
          <w:lang w:val="uk-UA" w:eastAsia="ru-RU"/>
        </w:rPr>
        <w:t xml:space="preserve"> </w:t>
      </w:r>
      <w:r w:rsidR="009877FD">
        <w:rPr>
          <w:rFonts w:ascii="Times New Roman" w:eastAsia="Times New Roman" w:hAnsi="Times New Roman" w:cs="Times New Roman"/>
          <w:spacing w:val="9"/>
          <w:sz w:val="27"/>
          <w:szCs w:val="27"/>
          <w:lang w:val="uk-UA" w:eastAsia="ru-RU"/>
        </w:rPr>
        <w:t>ЄС</w:t>
      </w:r>
      <w:r w:rsidR="00E90D31" w:rsidRPr="00550AEB">
        <w:rPr>
          <w:rFonts w:ascii="Times New Roman" w:eastAsia="Times New Roman" w:hAnsi="Times New Roman" w:cs="Times New Roman"/>
          <w:spacing w:val="9"/>
          <w:sz w:val="27"/>
          <w:szCs w:val="27"/>
          <w:lang w:val="uk-UA" w:eastAsia="ru-RU"/>
        </w:rPr>
        <w:t xml:space="preserve"> є міждержавним інтеграційним об єднанням наднаціонального характеру Конкретними рисами ЄС як міждержавного інтеграційного об’єднання є дії, спрямовані на:</w:t>
      </w:r>
    </w:p>
    <w:p w14:paraId="419B4BE6" w14:textId="77777777" w:rsidR="00E90D31" w:rsidRPr="00550AEB" w:rsidRDefault="00E90D31" w:rsidP="0083794D">
      <w:pPr>
        <w:numPr>
          <w:ilvl w:val="0"/>
          <w:numId w:val="7"/>
        </w:numPr>
        <w:spacing w:after="0" w:line="360" w:lineRule="auto"/>
        <w:ind w:left="0" w:right="9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побудову спільного ринку;</w:t>
      </w:r>
    </w:p>
    <w:p w14:paraId="7DBB8753" w14:textId="77777777" w:rsidR="00E90D31" w:rsidRPr="00550AEB" w:rsidRDefault="00E90D31" w:rsidP="0083794D">
      <w:pPr>
        <w:numPr>
          <w:ilvl w:val="0"/>
          <w:numId w:val="7"/>
        </w:numPr>
        <w:spacing w:after="0" w:line="360" w:lineRule="auto"/>
        <w:ind w:left="0" w:right="9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створення економічного і валютного союзу на основі єдиної грошової одиниці — євро;</w:t>
      </w:r>
    </w:p>
    <w:p w14:paraId="1E437404" w14:textId="77777777" w:rsidR="00E90D31" w:rsidRPr="00550AEB" w:rsidRDefault="00E90D31" w:rsidP="0083794D">
      <w:pPr>
        <w:numPr>
          <w:ilvl w:val="0"/>
          <w:numId w:val="7"/>
        </w:numPr>
        <w:spacing w:after="0" w:line="360" w:lineRule="auto"/>
        <w:ind w:left="0" w:right="9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створення </w:t>
      </w:r>
      <w:hyperlink r:id="rId18" w:tgtFrame="_blank" w:history="1">
        <w:r w:rsidRPr="00550AEB">
          <w:rPr>
            <w:rFonts w:ascii="Times New Roman" w:eastAsia="Times New Roman" w:hAnsi="Times New Roman" w:cs="Times New Roman"/>
            <w:spacing w:val="9"/>
            <w:sz w:val="27"/>
            <w:szCs w:val="27"/>
            <w:lang w:val="uk-UA" w:eastAsia="ru-RU"/>
          </w:rPr>
          <w:t>Шенгенського простору</w:t>
        </w:r>
      </w:hyperlink>
      <w:r w:rsidRPr="00550AEB">
        <w:rPr>
          <w:rFonts w:ascii="Times New Roman" w:eastAsia="Times New Roman" w:hAnsi="Times New Roman" w:cs="Times New Roman"/>
          <w:spacing w:val="9"/>
          <w:sz w:val="27"/>
          <w:szCs w:val="27"/>
          <w:lang w:val="uk-UA" w:eastAsia="ru-RU"/>
        </w:rPr>
        <w:t> і введення єдиної візи для іноземців на підставі Шенгенських угод;</w:t>
      </w:r>
    </w:p>
    <w:p w14:paraId="1CC6707B" w14:textId="1D15787E" w:rsidR="00E90D31" w:rsidRPr="00550AEB" w:rsidRDefault="00E90D31" w:rsidP="0083794D">
      <w:pPr>
        <w:numPr>
          <w:ilvl w:val="0"/>
          <w:numId w:val="7"/>
        </w:numPr>
        <w:spacing w:after="0" w:line="360" w:lineRule="auto"/>
        <w:ind w:left="0" w:right="9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 xml:space="preserve">розробка і проведення інститутами </w:t>
      </w:r>
      <w:r w:rsidR="009877FD">
        <w:rPr>
          <w:rFonts w:ascii="Times New Roman" w:eastAsia="Times New Roman" w:hAnsi="Times New Roman" w:cs="Times New Roman"/>
          <w:spacing w:val="9"/>
          <w:sz w:val="27"/>
          <w:szCs w:val="27"/>
          <w:lang w:val="uk-UA" w:eastAsia="ru-RU"/>
        </w:rPr>
        <w:t>ЄС</w:t>
      </w:r>
      <w:r w:rsidRPr="00550AEB">
        <w:rPr>
          <w:rFonts w:ascii="Times New Roman" w:eastAsia="Times New Roman" w:hAnsi="Times New Roman" w:cs="Times New Roman"/>
          <w:spacing w:val="9"/>
          <w:sz w:val="27"/>
          <w:szCs w:val="27"/>
          <w:lang w:val="uk-UA" w:eastAsia="ru-RU"/>
        </w:rPr>
        <w:t xml:space="preserve"> загальної політики в різних галузях;</w:t>
      </w:r>
    </w:p>
    <w:p w14:paraId="03D5ECEA" w14:textId="5FCA0345" w:rsidR="00E90D31" w:rsidRPr="00550AEB" w:rsidRDefault="00E90D31" w:rsidP="0083794D">
      <w:pPr>
        <w:numPr>
          <w:ilvl w:val="0"/>
          <w:numId w:val="7"/>
        </w:numPr>
        <w:spacing w:after="0" w:line="360" w:lineRule="auto"/>
        <w:ind w:left="0" w:right="9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 xml:space="preserve">формування права </w:t>
      </w:r>
      <w:r w:rsidR="009877FD">
        <w:rPr>
          <w:rFonts w:ascii="Times New Roman" w:eastAsia="Times New Roman" w:hAnsi="Times New Roman" w:cs="Times New Roman"/>
          <w:spacing w:val="9"/>
          <w:sz w:val="27"/>
          <w:szCs w:val="27"/>
          <w:lang w:val="uk-UA" w:eastAsia="ru-RU"/>
        </w:rPr>
        <w:t>ЄС</w:t>
      </w:r>
      <w:r w:rsidRPr="00550AEB">
        <w:rPr>
          <w:rFonts w:ascii="Times New Roman" w:eastAsia="Times New Roman" w:hAnsi="Times New Roman" w:cs="Times New Roman"/>
          <w:spacing w:val="9"/>
          <w:sz w:val="27"/>
          <w:szCs w:val="27"/>
          <w:lang w:val="uk-UA" w:eastAsia="ru-RU"/>
        </w:rPr>
        <w:t xml:space="preserve"> – самостійної правової системи, яка регулює багато важливих сфер суспільних відносин за участю держав-учасниць, юридичних осіб і пересічних громадян;</w:t>
      </w:r>
    </w:p>
    <w:p w14:paraId="40EE7266" w14:textId="1C48A1DE" w:rsidR="00E90D31" w:rsidRPr="00550AEB" w:rsidRDefault="00E90D31" w:rsidP="0083794D">
      <w:pPr>
        <w:numPr>
          <w:ilvl w:val="0"/>
          <w:numId w:val="7"/>
        </w:numPr>
        <w:spacing w:after="0" w:line="360" w:lineRule="auto"/>
        <w:ind w:left="0" w:right="90" w:firstLine="709"/>
        <w:jc w:val="both"/>
        <w:rPr>
          <w:rFonts w:ascii="Times New Roman" w:eastAsia="Times New Roman" w:hAnsi="Times New Roman" w:cs="Times New Roman"/>
          <w:spacing w:val="9"/>
          <w:sz w:val="27"/>
          <w:szCs w:val="27"/>
          <w:lang w:val="uk-UA" w:eastAsia="ru-RU"/>
        </w:rPr>
      </w:pPr>
      <w:r w:rsidRPr="00550AEB">
        <w:rPr>
          <w:rFonts w:ascii="Times New Roman" w:eastAsia="Times New Roman" w:hAnsi="Times New Roman" w:cs="Times New Roman"/>
          <w:spacing w:val="9"/>
          <w:sz w:val="27"/>
          <w:szCs w:val="27"/>
          <w:lang w:val="uk-UA" w:eastAsia="ru-RU"/>
        </w:rPr>
        <w:t xml:space="preserve">введення інституту громадянства Союзу як стійкого правового зв'язку громадян держав-учасниць безпосередньо з </w:t>
      </w:r>
      <w:r w:rsidR="009877FD">
        <w:rPr>
          <w:rFonts w:ascii="Times New Roman" w:eastAsia="Times New Roman" w:hAnsi="Times New Roman" w:cs="Times New Roman"/>
          <w:spacing w:val="9"/>
          <w:sz w:val="27"/>
          <w:szCs w:val="27"/>
          <w:lang w:val="uk-UA" w:eastAsia="ru-RU"/>
        </w:rPr>
        <w:t>ЄС</w:t>
      </w:r>
      <w:r w:rsidRPr="00550AEB">
        <w:rPr>
          <w:rFonts w:ascii="Times New Roman" w:eastAsia="Times New Roman" w:hAnsi="Times New Roman" w:cs="Times New Roman"/>
          <w:spacing w:val="9"/>
          <w:sz w:val="27"/>
          <w:szCs w:val="27"/>
          <w:lang w:val="uk-UA" w:eastAsia="ru-RU"/>
        </w:rPr>
        <w:t>;</w:t>
      </w:r>
    </w:p>
    <w:p w14:paraId="16A77F09" w14:textId="7D9A5DE7" w:rsidR="00E90D31" w:rsidRPr="00550AEB" w:rsidRDefault="00E90D31" w:rsidP="0083794D">
      <w:pPr>
        <w:numPr>
          <w:ilvl w:val="0"/>
          <w:numId w:val="7"/>
        </w:numPr>
        <w:spacing w:after="0" w:line="360" w:lineRule="auto"/>
        <w:ind w:left="0" w:right="90" w:firstLine="709"/>
        <w:jc w:val="both"/>
        <w:rPr>
          <w:rFonts w:ascii="Times New Roman" w:eastAsia="Times New Roman" w:hAnsi="Times New Roman" w:cs="Times New Roman"/>
          <w:spacing w:val="9"/>
          <w:sz w:val="28"/>
          <w:szCs w:val="28"/>
          <w:lang w:val="uk-UA" w:eastAsia="ru-RU"/>
        </w:rPr>
      </w:pPr>
      <w:r w:rsidRPr="00550AEB">
        <w:rPr>
          <w:rFonts w:ascii="Times New Roman" w:eastAsia="Times New Roman" w:hAnsi="Times New Roman" w:cs="Times New Roman"/>
          <w:spacing w:val="9"/>
          <w:sz w:val="27"/>
          <w:szCs w:val="27"/>
          <w:lang w:val="uk-UA" w:eastAsia="ru-RU"/>
        </w:rPr>
        <w:t xml:space="preserve">перетворення </w:t>
      </w:r>
      <w:r w:rsidR="009877FD">
        <w:rPr>
          <w:rFonts w:ascii="Times New Roman" w:eastAsia="Times New Roman" w:hAnsi="Times New Roman" w:cs="Times New Roman"/>
          <w:spacing w:val="9"/>
          <w:sz w:val="27"/>
          <w:szCs w:val="27"/>
          <w:lang w:val="uk-UA" w:eastAsia="ru-RU"/>
        </w:rPr>
        <w:t>ЄС</w:t>
      </w:r>
      <w:r w:rsidRPr="00550AEB">
        <w:rPr>
          <w:rFonts w:ascii="Times New Roman" w:eastAsia="Times New Roman" w:hAnsi="Times New Roman" w:cs="Times New Roman"/>
          <w:spacing w:val="9"/>
          <w:sz w:val="27"/>
          <w:szCs w:val="27"/>
          <w:lang w:val="uk-UA" w:eastAsia="ru-RU"/>
        </w:rPr>
        <w:t xml:space="preserve"> на самостійного учасника </w:t>
      </w:r>
      <w:r w:rsidRPr="00550AEB">
        <w:rPr>
          <w:rFonts w:ascii="Times New Roman" w:eastAsia="Times New Roman" w:hAnsi="Times New Roman" w:cs="Times New Roman"/>
          <w:spacing w:val="9"/>
          <w:sz w:val="28"/>
          <w:szCs w:val="28"/>
          <w:lang w:val="uk-UA" w:eastAsia="ru-RU"/>
        </w:rPr>
        <w:t>міжнародних відносин</w:t>
      </w:r>
      <w:r w:rsidR="00A70E07" w:rsidRPr="00550AEB">
        <w:rPr>
          <w:rFonts w:ascii="Times New Roman" w:eastAsia="Times New Roman" w:hAnsi="Times New Roman" w:cs="Times New Roman"/>
          <w:spacing w:val="9"/>
          <w:sz w:val="28"/>
          <w:szCs w:val="28"/>
          <w:lang w:val="uk-UA" w:eastAsia="ru-RU"/>
        </w:rPr>
        <w:t>.</w:t>
      </w:r>
      <w:r w:rsidR="00A70E07" w:rsidRPr="00550AEB">
        <w:rPr>
          <w:rStyle w:val="ad"/>
          <w:rFonts w:ascii="Times New Roman" w:eastAsia="Times New Roman" w:hAnsi="Times New Roman" w:cs="Times New Roman"/>
          <w:spacing w:val="9"/>
          <w:sz w:val="28"/>
          <w:szCs w:val="28"/>
          <w:lang w:val="uk-UA" w:eastAsia="ru-RU"/>
        </w:rPr>
        <w:footnoteReference w:id="45"/>
      </w:r>
    </w:p>
    <w:p w14:paraId="103FC66E" w14:textId="08F32674" w:rsidR="00291E77" w:rsidRDefault="00B11471" w:rsidP="00291E77">
      <w:pPr>
        <w:spacing w:after="0" w:line="360" w:lineRule="auto"/>
        <w:ind w:right="12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Процес інтеграції в Європі має як об’єктивну, так і суб’єктивну сторони. Перша передбачає розгляд інтеграції як цілком закономірного історичного процесу, обумовленого зростанням взаємозалежності держав унаслідок активізації фінансових потоків між країнами, розповсюдження інформації і технологій, збільшення обсягу товарів і послуг, виникнення дефіциту енергоносіїв тощо. Другий аспект — це розгляд процесу інтеграції як своєрідного геостратегічного механізму утримання і зміцнення позицій провідних європейських держав у регіоні шляхом запровадження нового регіонального економічного і правового порядку, а також розширення сфер свого впливу за рахунок країн-сусідів, що в підсумку сприяє перетворенню Європи на </w:t>
      </w:r>
      <w:r w:rsidRPr="00550AEB">
        <w:rPr>
          <w:rFonts w:ascii="Times New Roman" w:hAnsi="Times New Roman" w:cs="Times New Roman"/>
          <w:sz w:val="28"/>
          <w:szCs w:val="28"/>
          <w:lang w:val="uk-UA"/>
        </w:rPr>
        <w:lastRenderedPageBreak/>
        <w:t>один з центрів сили в світі, здатний на рівних конкурувати зі США, Китаєм, Росією</w:t>
      </w:r>
      <w:r w:rsidR="00A70E07" w:rsidRPr="00550AEB">
        <w:rPr>
          <w:rFonts w:ascii="Times New Roman" w:hAnsi="Times New Roman" w:cs="Times New Roman"/>
          <w:sz w:val="28"/>
          <w:szCs w:val="28"/>
          <w:lang w:val="uk-UA"/>
        </w:rPr>
        <w:t>.</w:t>
      </w:r>
      <w:r w:rsidR="00A70E07" w:rsidRPr="00550AEB">
        <w:rPr>
          <w:rStyle w:val="ad"/>
          <w:rFonts w:ascii="Times New Roman" w:hAnsi="Times New Roman" w:cs="Times New Roman"/>
          <w:sz w:val="28"/>
          <w:szCs w:val="28"/>
          <w:lang w:val="uk-UA"/>
        </w:rPr>
        <w:footnoteReference w:id="46"/>
      </w:r>
    </w:p>
    <w:p w14:paraId="75655B4F" w14:textId="52EA8454" w:rsidR="00484DB7" w:rsidRPr="00550AEB" w:rsidRDefault="00484DB7" w:rsidP="0083794D">
      <w:pPr>
        <w:pStyle w:val="a4"/>
        <w:numPr>
          <w:ilvl w:val="1"/>
          <w:numId w:val="4"/>
        </w:numPr>
        <w:tabs>
          <w:tab w:val="left" w:pos="142"/>
          <w:tab w:val="left" w:pos="900"/>
        </w:tabs>
        <w:spacing w:after="0" w:line="360" w:lineRule="auto"/>
        <w:ind w:left="0" w:firstLine="709"/>
        <w:jc w:val="both"/>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t>Правові засади формування інституційної системи ЄС</w:t>
      </w:r>
    </w:p>
    <w:p w14:paraId="2980BB54" w14:textId="4F32CBAC" w:rsidR="00484DB7" w:rsidRDefault="00A001E4" w:rsidP="00A001E4">
      <w:pPr>
        <w:pStyle w:val="a4"/>
        <w:tabs>
          <w:tab w:val="left" w:pos="142"/>
          <w:tab w:val="left" w:pos="1764"/>
        </w:tabs>
        <w:spacing w:after="0" w:line="360" w:lineRule="auto"/>
        <w:ind w:left="0"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p>
    <w:p w14:paraId="6ABC56C7" w14:textId="77777777" w:rsidR="00A001E4" w:rsidRPr="00550AEB" w:rsidRDefault="00A001E4" w:rsidP="00A001E4">
      <w:pPr>
        <w:pStyle w:val="a4"/>
        <w:tabs>
          <w:tab w:val="left" w:pos="142"/>
          <w:tab w:val="left" w:pos="1764"/>
        </w:tabs>
        <w:spacing w:after="0" w:line="360" w:lineRule="auto"/>
        <w:ind w:left="0" w:firstLine="709"/>
        <w:jc w:val="both"/>
        <w:rPr>
          <w:rFonts w:ascii="Times New Roman" w:hAnsi="Times New Roman" w:cs="Times New Roman"/>
          <w:b/>
          <w:bCs/>
          <w:sz w:val="28"/>
          <w:szCs w:val="28"/>
          <w:lang w:val="uk-UA"/>
        </w:rPr>
      </w:pPr>
    </w:p>
    <w:p w14:paraId="7FF1F3CB" w14:textId="03F8CA16" w:rsidR="009A56D4" w:rsidRPr="00550AEB" w:rsidRDefault="009A56D4" w:rsidP="009A56D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Інституційна система - найважливіша складова частина механізму ЄС. Згідно з установчими договорами,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для здійснення своєї місії повинен володіти необхідними інститутами і ресурсами. Інституційна система органічно вписується в механізм формування і функціонування ЄС. В основі створення інтеграційного об'єднання лежить прихильність його учасників спільних цінностей та ідеалів. Вони забезпечують стійкість і стабільність інтеграційної структури. Вся життєдіяльність інтеграційного об'єднання підпорядкована досягненню загальних цілей і захисту спільних інтересів. Вирішенню цих завдань відповідає наділення інтеграційного утворення певними повноваженнями і компетенцією. Вони передаються цього об'єднання державами-членами за допомогою установчих договорів і закріплюються в системі правових норм, вироблених на їх основі. Здійснення спільних цілей і завдань забезпечується створюваним для цього організаційним механізмом. Він включає єдину систему інститутів, органів і організацій. На них покладається здійснення переданої компетенції, захист спільних інтересів і просування спільних цінностей. В результаті вибудовується загальна схема взаємодії. Єдині цінності - загальні цілі і завдання - єдина інституційна система. Саме цією внутрішньою логікою підпорядкована інституційна структура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w:t>
      </w:r>
    </w:p>
    <w:p w14:paraId="29C0E9DA" w14:textId="79AC1D82" w:rsidR="009A56D4" w:rsidRPr="00550AEB" w:rsidRDefault="009A56D4" w:rsidP="009A56D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bookmarkStart w:id="11" w:name="_Hlk85562227"/>
      <w:r w:rsidRPr="00550AEB">
        <w:rPr>
          <w:rFonts w:ascii="Times New Roman" w:hAnsi="Times New Roman" w:cs="Times New Roman"/>
          <w:sz w:val="28"/>
          <w:szCs w:val="28"/>
          <w:lang w:val="uk-UA"/>
        </w:rPr>
        <w:t xml:space="preserve">Під інституційної системою </w:t>
      </w:r>
      <w:proofErr w:type="spellStart"/>
      <w:r w:rsidRPr="00550AEB">
        <w:rPr>
          <w:rFonts w:ascii="Times New Roman" w:hAnsi="Times New Roman" w:cs="Times New Roman"/>
          <w:sz w:val="28"/>
          <w:szCs w:val="28"/>
          <w:lang w:val="uk-UA"/>
        </w:rPr>
        <w:t>stricto</w:t>
      </w:r>
      <w:proofErr w:type="spellEnd"/>
      <w:r w:rsidRPr="00550AEB">
        <w:rPr>
          <w:rFonts w:ascii="Times New Roman" w:hAnsi="Times New Roman" w:cs="Times New Roman"/>
          <w:sz w:val="28"/>
          <w:szCs w:val="28"/>
          <w:lang w:val="uk-UA"/>
        </w:rPr>
        <w:t xml:space="preserve"> </w:t>
      </w:r>
      <w:proofErr w:type="spellStart"/>
      <w:r w:rsidRPr="00550AEB">
        <w:rPr>
          <w:rFonts w:ascii="Times New Roman" w:hAnsi="Times New Roman" w:cs="Times New Roman"/>
          <w:sz w:val="28"/>
          <w:szCs w:val="28"/>
          <w:lang w:val="uk-UA"/>
        </w:rPr>
        <w:t>sensu</w:t>
      </w:r>
      <w:proofErr w:type="spellEnd"/>
      <w:r w:rsidRPr="00550AEB">
        <w:rPr>
          <w:rFonts w:ascii="Times New Roman" w:hAnsi="Times New Roman" w:cs="Times New Roman"/>
          <w:sz w:val="28"/>
          <w:szCs w:val="28"/>
          <w:lang w:val="uk-UA"/>
        </w:rPr>
        <w:t xml:space="preserve"> розуміється сукупність керівних органів ЄС, наділених особливим статусом і </w:t>
      </w:r>
      <w:proofErr w:type="spellStart"/>
      <w:r w:rsidRPr="00550AEB">
        <w:rPr>
          <w:rFonts w:ascii="Times New Roman" w:hAnsi="Times New Roman" w:cs="Times New Roman"/>
          <w:sz w:val="28"/>
          <w:szCs w:val="28"/>
          <w:lang w:val="uk-UA"/>
        </w:rPr>
        <w:t>правомочностями</w:t>
      </w:r>
      <w:proofErr w:type="spellEnd"/>
      <w:r w:rsidRPr="00550AEB">
        <w:rPr>
          <w:rFonts w:ascii="Times New Roman" w:hAnsi="Times New Roman" w:cs="Times New Roman"/>
          <w:sz w:val="28"/>
          <w:szCs w:val="28"/>
          <w:lang w:val="uk-UA"/>
        </w:rPr>
        <w:t xml:space="preserve">. </w:t>
      </w:r>
      <w:bookmarkEnd w:id="11"/>
      <w:r w:rsidRPr="00550AEB">
        <w:rPr>
          <w:rFonts w:ascii="Times New Roman" w:hAnsi="Times New Roman" w:cs="Times New Roman"/>
          <w:sz w:val="28"/>
          <w:szCs w:val="28"/>
          <w:lang w:val="uk-UA"/>
        </w:rPr>
        <w:t xml:space="preserve">Всі основні параметри цієї системи описані і закріплені в установчих актах. Одна з важливих правових характеристик інституту полягає в його виключне право прийняття юридично обов'язкових рішень. Інституційна система в широкому сенсі слова </w:t>
      </w:r>
      <w:r w:rsidRPr="00550AEB">
        <w:rPr>
          <w:rFonts w:ascii="Times New Roman" w:hAnsi="Times New Roman" w:cs="Times New Roman"/>
          <w:sz w:val="28"/>
          <w:szCs w:val="28"/>
          <w:lang w:val="uk-UA"/>
        </w:rPr>
        <w:lastRenderedPageBreak/>
        <w:t>включає також і інші органи. Певні адміністративні, контрольні, допоміжні, консультативні та інші функції здійснюють спеціально створювані для цих цілей органи і організації</w:t>
      </w:r>
      <w:r w:rsidR="00A70E07" w:rsidRPr="00550AEB">
        <w:rPr>
          <w:rFonts w:ascii="Times New Roman" w:hAnsi="Times New Roman" w:cs="Times New Roman"/>
          <w:sz w:val="28"/>
          <w:szCs w:val="28"/>
          <w:lang w:val="uk-UA"/>
        </w:rPr>
        <w:t>.</w:t>
      </w:r>
    </w:p>
    <w:p w14:paraId="67F10592" w14:textId="313F1DAD" w:rsidR="000178F4" w:rsidRPr="00550AEB" w:rsidRDefault="009A56D4" w:rsidP="000178F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Статус найбільш важливих з них закріплений в установчих актах. Юридично самостійними структурами ЄС, створюваними для здійснення строго спеціальних функцій, є організації ЄС (за термінологією, що вводиться ДР. До цього вони іменувалися агентствами). Вони утворюються на основі спеціально виданих правових актів, що визначають їх статус і призначення (наприклад, Агентство із захисту основних прав, </w:t>
      </w:r>
      <w:proofErr w:type="spellStart"/>
      <w:r w:rsidRPr="00550AEB">
        <w:rPr>
          <w:rFonts w:ascii="Times New Roman" w:hAnsi="Times New Roman" w:cs="Times New Roman"/>
          <w:sz w:val="28"/>
          <w:szCs w:val="28"/>
          <w:lang w:val="uk-UA"/>
        </w:rPr>
        <w:t>Європол</w:t>
      </w:r>
      <w:proofErr w:type="spellEnd"/>
      <w:r w:rsidRPr="00550AEB">
        <w:rPr>
          <w:rFonts w:ascii="Times New Roman" w:hAnsi="Times New Roman" w:cs="Times New Roman"/>
          <w:sz w:val="28"/>
          <w:szCs w:val="28"/>
          <w:lang w:val="uk-UA"/>
        </w:rPr>
        <w:t xml:space="preserve">, </w:t>
      </w:r>
      <w:proofErr w:type="spellStart"/>
      <w:r w:rsidRPr="00550AEB">
        <w:rPr>
          <w:rFonts w:ascii="Times New Roman" w:hAnsi="Times New Roman" w:cs="Times New Roman"/>
          <w:sz w:val="28"/>
          <w:szCs w:val="28"/>
          <w:lang w:val="uk-UA"/>
        </w:rPr>
        <w:t>Євроюст</w:t>
      </w:r>
      <w:proofErr w:type="spellEnd"/>
      <w:r w:rsidRPr="00550AEB">
        <w:rPr>
          <w:rFonts w:ascii="Times New Roman" w:hAnsi="Times New Roman" w:cs="Times New Roman"/>
          <w:sz w:val="28"/>
          <w:szCs w:val="28"/>
          <w:lang w:val="uk-UA"/>
        </w:rPr>
        <w:t>, Агентство з питань оборони (воно вперше згадується в ст. 42 і 45 ДЕС), Європейське космічне агентство і ін.)</w:t>
      </w:r>
      <w:r w:rsidR="00A70E07" w:rsidRPr="00550AEB">
        <w:rPr>
          <w:rFonts w:ascii="Times New Roman" w:hAnsi="Times New Roman" w:cs="Times New Roman"/>
          <w:sz w:val="28"/>
          <w:szCs w:val="28"/>
          <w:lang w:val="uk-UA"/>
        </w:rPr>
        <w:t>.</w:t>
      </w:r>
      <w:r w:rsidR="00A70E07" w:rsidRPr="00550AEB">
        <w:rPr>
          <w:rStyle w:val="ad"/>
          <w:rFonts w:ascii="Times New Roman" w:hAnsi="Times New Roman" w:cs="Times New Roman"/>
          <w:sz w:val="28"/>
          <w:szCs w:val="28"/>
          <w:lang w:val="uk-UA"/>
        </w:rPr>
        <w:footnoteReference w:id="47"/>
      </w:r>
    </w:p>
    <w:p w14:paraId="52767CD2" w14:textId="4FD9BA6E" w:rsidR="00BB04C2" w:rsidRPr="00550AEB" w:rsidRDefault="000178F4" w:rsidP="000178F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Лісабонський договір 2007 року передбачив радикальне реформування інституційної структури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w:t>
      </w:r>
      <w:r w:rsidR="00BB04C2" w:rsidRPr="00550AEB">
        <w:rPr>
          <w:rFonts w:ascii="Times New Roman" w:hAnsi="Times New Roman" w:cs="Times New Roman"/>
          <w:sz w:val="28"/>
          <w:szCs w:val="28"/>
          <w:lang w:val="uk-UA"/>
        </w:rPr>
        <w:t>Він заклав основи функціонування ЄС на найближчі 15-20 років. Важливість договору полягає у тому, що він реформував інституції ЄС та вдосконалив процес прийняття рішень, посилив демократичний вимір ЄС, реформував внутрішньополітичні та зовнішньополітичні виміри ЄС. Інституційні зміни дали змогу адаптувати структуру ЄС для ефективного функціонування Союзу в умовах розширення кількості його членів</w:t>
      </w:r>
      <w:r w:rsidR="00A70E07" w:rsidRPr="00550AEB">
        <w:rPr>
          <w:rFonts w:ascii="Times New Roman" w:hAnsi="Times New Roman" w:cs="Times New Roman"/>
          <w:sz w:val="28"/>
          <w:szCs w:val="28"/>
          <w:lang w:val="uk-UA"/>
        </w:rPr>
        <w:t>.</w:t>
      </w:r>
      <w:r w:rsidR="00A70E07" w:rsidRPr="00550AEB">
        <w:rPr>
          <w:rStyle w:val="ad"/>
          <w:rFonts w:ascii="Times New Roman" w:hAnsi="Times New Roman" w:cs="Times New Roman"/>
          <w:sz w:val="28"/>
          <w:szCs w:val="28"/>
          <w:lang w:val="uk-UA"/>
        </w:rPr>
        <w:footnoteReference w:id="48"/>
      </w:r>
    </w:p>
    <w:p w14:paraId="452F6269" w14:textId="2C979A72" w:rsidR="000178F4" w:rsidRPr="00550AEB" w:rsidRDefault="000178F4" w:rsidP="000178F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bookmarkStart w:id="12" w:name="_Hlk85562334"/>
      <w:r w:rsidRPr="002F3754">
        <w:rPr>
          <w:rFonts w:ascii="Times New Roman" w:hAnsi="Times New Roman" w:cs="Times New Roman"/>
          <w:sz w:val="28"/>
          <w:szCs w:val="28"/>
          <w:lang w:val="uk-UA"/>
        </w:rPr>
        <w:t xml:space="preserve">Постанови, які стосуються інститутів, містяться в кожному з двох установчих договорів, що утворюють правову основу ЄС. У ДЕС визначається правовий статус інституційної системи в цілому і її окремих компонентів. Їм присвячені розділ III, ст. 13-19 ДЕС. У ДФЕС закріплюються і деталізуються компетенція, порядок формування та функціонування інститутів. </w:t>
      </w:r>
      <w:bookmarkEnd w:id="12"/>
      <w:r w:rsidRPr="002F3754">
        <w:rPr>
          <w:rFonts w:ascii="Times New Roman" w:hAnsi="Times New Roman" w:cs="Times New Roman"/>
          <w:sz w:val="28"/>
          <w:szCs w:val="28"/>
          <w:lang w:val="uk-UA"/>
        </w:rPr>
        <w:t xml:space="preserve">Їм присвячена частина шоста ДФЕС (зокрема розділ I, глава 1, ст. 223-287 і </w:t>
      </w:r>
      <w:proofErr w:type="spellStart"/>
      <w:r w:rsidRPr="002F3754">
        <w:rPr>
          <w:rFonts w:ascii="Times New Roman" w:hAnsi="Times New Roman" w:cs="Times New Roman"/>
          <w:sz w:val="28"/>
          <w:szCs w:val="28"/>
          <w:lang w:val="uk-UA"/>
        </w:rPr>
        <w:t>гл</w:t>
      </w:r>
      <w:proofErr w:type="spellEnd"/>
      <w:r w:rsidRPr="002F3754">
        <w:rPr>
          <w:rFonts w:ascii="Times New Roman" w:hAnsi="Times New Roman" w:cs="Times New Roman"/>
          <w:sz w:val="28"/>
          <w:szCs w:val="28"/>
          <w:lang w:val="uk-UA"/>
        </w:rPr>
        <w:t xml:space="preserve">. 2, ст. 288-307). У ДЕС положення, що стосуються інститутів, слідують за статтями, що визначають цінності і цілі ЄС. Така побудова ДЕС як би підтверджує логічний ланцюжок і зв'язок: спільні цінності - єдині цілі - єдина система інститутів. У ДФЕС дається </w:t>
      </w:r>
      <w:r w:rsidRPr="002F3754">
        <w:rPr>
          <w:rFonts w:ascii="Times New Roman" w:hAnsi="Times New Roman" w:cs="Times New Roman"/>
          <w:sz w:val="28"/>
          <w:szCs w:val="28"/>
          <w:lang w:val="uk-UA"/>
        </w:rPr>
        <w:lastRenderedPageBreak/>
        <w:t>постатейне опис порядку функціонування кожного з інститутів. Воно супроводжується розкриттям специфіки правового інструментарію ЄС і встановлює взаємозв'язок порядку прийняття рішень з їх змістом і правомочність самих інститутів</w:t>
      </w:r>
      <w:r w:rsidR="00A70E07" w:rsidRPr="00550AEB">
        <w:rPr>
          <w:rFonts w:ascii="Times New Roman" w:hAnsi="Times New Roman" w:cs="Times New Roman"/>
          <w:sz w:val="28"/>
          <w:szCs w:val="28"/>
          <w:lang w:val="uk-UA"/>
        </w:rPr>
        <w:t>.</w:t>
      </w:r>
      <w:r w:rsidR="00A70E07" w:rsidRPr="00550AEB">
        <w:rPr>
          <w:rStyle w:val="ad"/>
          <w:rFonts w:ascii="Times New Roman" w:hAnsi="Times New Roman" w:cs="Times New Roman"/>
          <w:sz w:val="28"/>
          <w:szCs w:val="28"/>
          <w:lang w:val="uk-UA"/>
        </w:rPr>
        <w:footnoteReference w:id="49"/>
      </w:r>
    </w:p>
    <w:p w14:paraId="76BA5C5A" w14:textId="77777777" w:rsidR="000178F4" w:rsidRPr="00550AEB" w:rsidRDefault="000178F4" w:rsidP="000178F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bookmarkStart w:id="13" w:name="_Hlk85562360"/>
      <w:r w:rsidRPr="00550AEB">
        <w:rPr>
          <w:rFonts w:ascii="Times New Roman" w:hAnsi="Times New Roman" w:cs="Times New Roman"/>
          <w:sz w:val="28"/>
          <w:szCs w:val="28"/>
          <w:lang w:val="uk-UA"/>
        </w:rPr>
        <w:t xml:space="preserve">Інститути ЄС створюються і функціонують на основі правових приписів, що містяться в установчих договорах. </w:t>
      </w:r>
      <w:bookmarkEnd w:id="13"/>
      <w:r w:rsidRPr="00550AEB">
        <w:rPr>
          <w:rFonts w:ascii="Times New Roman" w:hAnsi="Times New Roman" w:cs="Times New Roman"/>
          <w:sz w:val="28"/>
          <w:szCs w:val="28"/>
          <w:lang w:val="uk-UA"/>
        </w:rPr>
        <w:t>Ці останні, за визначенням Суду ЄС, виконують роль «</w:t>
      </w:r>
      <w:proofErr w:type="spellStart"/>
      <w:r w:rsidRPr="00550AEB">
        <w:rPr>
          <w:rFonts w:ascii="Times New Roman" w:hAnsi="Times New Roman" w:cs="Times New Roman"/>
          <w:sz w:val="28"/>
          <w:szCs w:val="28"/>
          <w:lang w:val="uk-UA"/>
        </w:rPr>
        <w:t>конститувною</w:t>
      </w:r>
      <w:proofErr w:type="spellEnd"/>
      <w:r w:rsidRPr="00550AEB">
        <w:rPr>
          <w:rFonts w:ascii="Times New Roman" w:hAnsi="Times New Roman" w:cs="Times New Roman"/>
          <w:sz w:val="28"/>
          <w:szCs w:val="28"/>
          <w:lang w:val="uk-UA"/>
        </w:rPr>
        <w:t xml:space="preserve"> хартії». </w:t>
      </w:r>
    </w:p>
    <w:p w14:paraId="3F1ABF78" w14:textId="73DCDC24" w:rsidR="000178F4" w:rsidRPr="00550AEB" w:rsidRDefault="000178F4" w:rsidP="000178F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Прикладом установчих документів є: Договір про створення Європейського співтовариства вугілля і сталі (ЄСВС) від 18 квітня 1951 р.; Договір про створення Європейського економічного співтовариства (ЄЕС) від 25 березня 1957 р.; Договір про створення Європейського співтовариства з атомної енергетики (Євратом) від 25 березня 1957 р.</w:t>
      </w:r>
      <w:r w:rsidR="00A70E07" w:rsidRPr="00550AEB">
        <w:rPr>
          <w:rStyle w:val="ad"/>
          <w:rFonts w:ascii="Times New Roman" w:hAnsi="Times New Roman" w:cs="Times New Roman"/>
          <w:sz w:val="28"/>
          <w:szCs w:val="28"/>
          <w:lang w:val="uk-UA"/>
        </w:rPr>
        <w:footnoteReference w:id="50"/>
      </w:r>
    </w:p>
    <w:p w14:paraId="61D19D35" w14:textId="35FEFF92" w:rsidR="000178F4" w:rsidRPr="00550AEB" w:rsidRDefault="000178F4" w:rsidP="000178F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bookmarkStart w:id="14" w:name="_Hlk85562377"/>
      <w:r w:rsidRPr="00550AEB">
        <w:rPr>
          <w:rFonts w:ascii="Times New Roman" w:hAnsi="Times New Roman" w:cs="Times New Roman"/>
          <w:sz w:val="28"/>
          <w:szCs w:val="28"/>
          <w:lang w:val="uk-UA"/>
        </w:rPr>
        <w:t xml:space="preserve">Вони деталізуються і </w:t>
      </w:r>
      <w:proofErr w:type="spellStart"/>
      <w:r w:rsidRPr="00550AEB">
        <w:rPr>
          <w:rFonts w:ascii="Times New Roman" w:hAnsi="Times New Roman" w:cs="Times New Roman"/>
          <w:sz w:val="28"/>
          <w:szCs w:val="28"/>
          <w:lang w:val="uk-UA"/>
        </w:rPr>
        <w:t>уточнюються</w:t>
      </w:r>
      <w:proofErr w:type="spellEnd"/>
      <w:r w:rsidRPr="00550AEB">
        <w:rPr>
          <w:rFonts w:ascii="Times New Roman" w:hAnsi="Times New Roman" w:cs="Times New Roman"/>
          <w:sz w:val="28"/>
          <w:szCs w:val="28"/>
          <w:lang w:val="uk-UA"/>
        </w:rPr>
        <w:t xml:space="preserve"> в актах вторинного (а почасти й третинного) права ЄС. </w:t>
      </w:r>
      <w:bookmarkEnd w:id="14"/>
      <w:r w:rsidRPr="00550AEB">
        <w:rPr>
          <w:rFonts w:ascii="Times New Roman" w:hAnsi="Times New Roman" w:cs="Times New Roman"/>
          <w:sz w:val="28"/>
          <w:szCs w:val="28"/>
          <w:lang w:val="uk-UA"/>
        </w:rPr>
        <w:t xml:space="preserve">Такі, наприклад, внутрішній регламент Європарламенту, регламент Ради ЄС і регламент Комісії, </w:t>
      </w:r>
      <w:proofErr w:type="spellStart"/>
      <w:r w:rsidRPr="00550AEB">
        <w:rPr>
          <w:rFonts w:ascii="Times New Roman" w:hAnsi="Times New Roman" w:cs="Times New Roman"/>
          <w:sz w:val="28"/>
          <w:szCs w:val="28"/>
          <w:lang w:val="uk-UA"/>
        </w:rPr>
        <w:t>міжінституційні</w:t>
      </w:r>
      <w:proofErr w:type="spellEnd"/>
      <w:r w:rsidRPr="00550AEB">
        <w:rPr>
          <w:rFonts w:ascii="Times New Roman" w:hAnsi="Times New Roman" w:cs="Times New Roman"/>
          <w:sz w:val="28"/>
          <w:szCs w:val="28"/>
          <w:lang w:val="uk-UA"/>
        </w:rPr>
        <w:t xml:space="preserve"> угоди, які укладаються між Радою, Парламентом і Комісією.</w:t>
      </w:r>
    </w:p>
    <w:p w14:paraId="5FCAF8D7" w14:textId="5E2634FD" w:rsidR="000178F4" w:rsidRPr="00550AEB" w:rsidRDefault="000178F4" w:rsidP="000178F4">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Також доцільно виділити договори, які змінюють та підтверджують установчі договори:</w:t>
      </w:r>
      <w:r w:rsidRPr="00550AEB">
        <w:rPr>
          <w:rFonts w:ascii="Times New Roman" w:hAnsi="Times New Roman" w:cs="Times New Roman"/>
          <w:sz w:val="28"/>
          <w:szCs w:val="28"/>
          <w:lang w:val="uk-UA"/>
        </w:rPr>
        <w:sym w:font="Symbol" w:char="F020"/>
      </w:r>
      <w:r w:rsidRPr="00550AEB">
        <w:rPr>
          <w:rFonts w:ascii="Times New Roman" w:hAnsi="Times New Roman" w:cs="Times New Roman"/>
          <w:sz w:val="28"/>
          <w:szCs w:val="28"/>
          <w:lang w:val="uk-UA"/>
        </w:rPr>
        <w:t xml:space="preserve"> Конвенція про деякі спільні органи для ЄЕС та Євратому підписана разом із договорами 25 березня 1957 р.; Договір про об’єднання виконавчих органів трьох структур ЄЕС, Євратому та ЄСВС підписаний 8 квітня 1965 р.; Єдиний Європейський Акт від 7 лютого 1986 р.;</w:t>
      </w:r>
      <w:r w:rsidRPr="00550AEB">
        <w:rPr>
          <w:rFonts w:ascii="Times New Roman" w:hAnsi="Times New Roman" w:cs="Times New Roman"/>
          <w:sz w:val="28"/>
          <w:szCs w:val="28"/>
          <w:lang w:val="uk-UA"/>
        </w:rPr>
        <w:sym w:font="Symbol" w:char="F020"/>
      </w:r>
      <w:r w:rsidRPr="00550AEB">
        <w:rPr>
          <w:rFonts w:ascii="Times New Roman" w:hAnsi="Times New Roman" w:cs="Times New Roman"/>
          <w:sz w:val="28"/>
          <w:szCs w:val="28"/>
          <w:lang w:val="uk-UA"/>
        </w:rPr>
        <w:t xml:space="preserve"> Маастрихтський договір про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підписаний 7 лютого 1992 р.;  Амстердамський договір підписаний 2 жовтня 1997 р.; </w:t>
      </w:r>
      <w:r w:rsidRPr="00550AEB">
        <w:rPr>
          <w:rFonts w:ascii="Times New Roman" w:hAnsi="Times New Roman" w:cs="Times New Roman"/>
          <w:sz w:val="28"/>
          <w:szCs w:val="28"/>
          <w:lang w:val="uk-UA"/>
        </w:rPr>
        <w:sym w:font="Symbol" w:char="F02D"/>
      </w:r>
      <w:r w:rsidRPr="00550AEB">
        <w:rPr>
          <w:rFonts w:ascii="Times New Roman" w:hAnsi="Times New Roman" w:cs="Times New Roman"/>
          <w:sz w:val="28"/>
          <w:szCs w:val="28"/>
          <w:lang w:val="uk-UA"/>
        </w:rPr>
        <w:t>Ніццький договір підписаний 26 лютого 2001 р.</w:t>
      </w:r>
      <w:r w:rsidR="00A70E07" w:rsidRPr="00550AEB">
        <w:rPr>
          <w:rStyle w:val="ad"/>
          <w:rFonts w:ascii="Times New Roman" w:hAnsi="Times New Roman" w:cs="Times New Roman"/>
          <w:sz w:val="28"/>
          <w:szCs w:val="28"/>
          <w:lang w:val="uk-UA"/>
        </w:rPr>
        <w:footnoteReference w:id="51"/>
      </w:r>
    </w:p>
    <w:p w14:paraId="53D97FC8" w14:textId="081D9979" w:rsidR="000178F4" w:rsidRPr="00550AEB" w:rsidRDefault="000178F4" w:rsidP="00D61938">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bookmarkStart w:id="15" w:name="_Hlk85562425"/>
      <w:r w:rsidRPr="00550AEB">
        <w:rPr>
          <w:rFonts w:ascii="Times New Roman" w:hAnsi="Times New Roman" w:cs="Times New Roman"/>
          <w:sz w:val="28"/>
          <w:szCs w:val="28"/>
          <w:lang w:val="uk-UA"/>
        </w:rPr>
        <w:t xml:space="preserve">Основний масив норм вторинного права має своїм джерелом акти, прийняті інститутами ЄС. </w:t>
      </w:r>
      <w:bookmarkEnd w:id="15"/>
      <w:r w:rsidRPr="00550AEB">
        <w:rPr>
          <w:rFonts w:ascii="Times New Roman" w:hAnsi="Times New Roman" w:cs="Times New Roman"/>
          <w:sz w:val="28"/>
          <w:szCs w:val="28"/>
          <w:lang w:val="uk-UA"/>
        </w:rPr>
        <w:t xml:space="preserve">Ухвалення правових актів та використання інших механізмів </w:t>
      </w:r>
      <w:r w:rsidRPr="00550AEB">
        <w:rPr>
          <w:rFonts w:ascii="Times New Roman" w:hAnsi="Times New Roman" w:cs="Times New Roman"/>
          <w:sz w:val="28"/>
          <w:szCs w:val="28"/>
          <w:lang w:val="uk-UA"/>
        </w:rPr>
        <w:lastRenderedPageBreak/>
        <w:t xml:space="preserve">можливе лише в рамках договірних положень. При цьому уповноважені органи мають дотримуватися формальних процедур, передбачених для здійснення ними відповідних дій, і сформульованих у відповідних договорах щодо змісту правового акту, його адресата, правової норми, яку слід обрати в кожному конкретному випадку, та наслідків, що впливають з вищеназваного. </w:t>
      </w:r>
      <w:bookmarkStart w:id="16" w:name="_Hlk85562415"/>
      <w:r w:rsidRPr="00550AEB">
        <w:rPr>
          <w:rFonts w:ascii="Times New Roman" w:hAnsi="Times New Roman" w:cs="Times New Roman"/>
          <w:sz w:val="28"/>
          <w:szCs w:val="28"/>
          <w:lang w:val="uk-UA"/>
        </w:rPr>
        <w:t xml:space="preserve">Згідно права ЄС передбачено два види правових актів: такі, що мають обов’язкову силу – постанови, директиви та рішення, й ті, що не мають обов’язкової сили – рекомендації та висновки. </w:t>
      </w:r>
      <w:bookmarkEnd w:id="16"/>
      <w:r w:rsidRPr="00550AEB">
        <w:rPr>
          <w:rFonts w:ascii="Times New Roman" w:hAnsi="Times New Roman" w:cs="Times New Roman"/>
          <w:sz w:val="28"/>
          <w:szCs w:val="28"/>
          <w:lang w:val="uk-UA"/>
        </w:rPr>
        <w:t xml:space="preserve">При цьому органи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користуються правом вільного вибору відповідної правової норми. Однак ця свобода обмежується дією принципу </w:t>
      </w:r>
      <w:proofErr w:type="spellStart"/>
      <w:r w:rsidRPr="00550AEB">
        <w:rPr>
          <w:rFonts w:ascii="Times New Roman" w:hAnsi="Times New Roman" w:cs="Times New Roman"/>
          <w:sz w:val="28"/>
          <w:szCs w:val="28"/>
          <w:lang w:val="uk-UA"/>
        </w:rPr>
        <w:t>субсидіарності</w:t>
      </w:r>
      <w:proofErr w:type="spellEnd"/>
      <w:r w:rsidRPr="00550AEB">
        <w:rPr>
          <w:rFonts w:ascii="Times New Roman" w:hAnsi="Times New Roman" w:cs="Times New Roman"/>
          <w:sz w:val="28"/>
          <w:szCs w:val="28"/>
          <w:lang w:val="uk-UA"/>
        </w:rPr>
        <w:t xml:space="preserve"> та співвідносності.</w:t>
      </w:r>
    </w:p>
    <w:p w14:paraId="379135F7" w14:textId="6920F5FE" w:rsidR="00D61938" w:rsidRPr="00550AEB" w:rsidRDefault="00D61938" w:rsidP="0083794D">
      <w:pPr>
        <w:pStyle w:val="a4"/>
        <w:numPr>
          <w:ilvl w:val="1"/>
          <w:numId w:val="7"/>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Постанова є правовим документом загальної дії, що є обов’язковим до виконання у всіх своїх частинах і є чинним на території кожної країни-члена ЄС. З цього випливає, що даний правовий акт дає можливість Співтовариству максимально глибоко втручатись у національний </w:t>
      </w:r>
      <w:proofErr w:type="spellStart"/>
      <w:r w:rsidRPr="00550AEB">
        <w:rPr>
          <w:rFonts w:ascii="Times New Roman" w:hAnsi="Times New Roman" w:cs="Times New Roman"/>
          <w:sz w:val="28"/>
          <w:szCs w:val="28"/>
          <w:lang w:val="uk-UA"/>
        </w:rPr>
        <w:t>правоустрій</w:t>
      </w:r>
      <w:proofErr w:type="spellEnd"/>
      <w:r w:rsidRPr="00550AEB">
        <w:rPr>
          <w:rFonts w:ascii="Times New Roman" w:hAnsi="Times New Roman" w:cs="Times New Roman"/>
          <w:sz w:val="28"/>
          <w:szCs w:val="28"/>
          <w:lang w:val="uk-UA"/>
        </w:rPr>
        <w:t xml:space="preserve">. Органи та установи країн-членів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мають дотримуватися постанови нарівні з національним правом. Постанова є чинною для всіх країн-членів, а також фізичних та юридичних осіб в ЄС. Також країни-члени не мають право застосовувати положення постанови не в повному обсязі, або ж за вибором. Так само вони не можуть уникнути необхідності дотримання положень постанови шляхом посилання на норми та правила свого внутрішнього законодавства.</w:t>
      </w:r>
    </w:p>
    <w:p w14:paraId="677ABCE4" w14:textId="4CD66AF0" w:rsidR="00D61938" w:rsidRPr="00550AEB" w:rsidRDefault="00D61938" w:rsidP="0083794D">
      <w:pPr>
        <w:pStyle w:val="a4"/>
        <w:numPr>
          <w:ilvl w:val="1"/>
          <w:numId w:val="7"/>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Директива є правовим документом обов’язкової дії для всіх </w:t>
      </w:r>
      <w:proofErr w:type="spellStart"/>
      <w:r w:rsidRPr="00550AEB">
        <w:rPr>
          <w:rFonts w:ascii="Times New Roman" w:hAnsi="Times New Roman" w:cs="Times New Roman"/>
          <w:sz w:val="28"/>
          <w:szCs w:val="28"/>
          <w:lang w:val="uk-UA"/>
        </w:rPr>
        <w:t>країнчленів</w:t>
      </w:r>
      <w:proofErr w:type="spellEnd"/>
      <w:r w:rsidRPr="00550AEB">
        <w:rPr>
          <w:rFonts w:ascii="Times New Roman" w:hAnsi="Times New Roman" w:cs="Times New Roman"/>
          <w:sz w:val="28"/>
          <w:szCs w:val="28"/>
          <w:lang w:val="uk-UA"/>
        </w:rPr>
        <w:t xml:space="preserve">, яким вона адресована, з точки зору сформульованої в ній мети, що необхідно досягти. Особливістю директиви є те, що державні установи користуються правом вибору форм і засобів для втілення її у життя. Це означає, що директиви зобов’язують країну до результату, а не до методів його реалізації. </w:t>
      </w:r>
      <w:r w:rsidR="00812CB4">
        <w:rPr>
          <w:rFonts w:ascii="Times New Roman" w:hAnsi="Times New Roman" w:cs="Times New Roman"/>
          <w:sz w:val="28"/>
          <w:szCs w:val="28"/>
          <w:lang w:val="uk-UA"/>
        </w:rPr>
        <w:t>Г</w:t>
      </w:r>
      <w:r w:rsidRPr="00550AEB">
        <w:rPr>
          <w:rFonts w:ascii="Times New Roman" w:hAnsi="Times New Roman" w:cs="Times New Roman"/>
          <w:sz w:val="28"/>
          <w:szCs w:val="28"/>
          <w:lang w:val="uk-UA"/>
        </w:rPr>
        <w:t xml:space="preserve">оловною метою директиви залишається гармонізація права, а не його уніфікація, як у випадку з постановою. З огляду на вимоги щодо імплементації директив, вони є не такими детальними нормативними актами, як постанови, хоча в окремих випадках вони можуть сягати досить високого рівня деталізації. За рахунок цього країни-члени отримують певну гнучкість щодо їх реалізації. </w:t>
      </w:r>
      <w:r w:rsidRPr="00550AEB">
        <w:rPr>
          <w:rFonts w:ascii="Times New Roman" w:hAnsi="Times New Roman" w:cs="Times New Roman"/>
          <w:sz w:val="28"/>
          <w:szCs w:val="28"/>
          <w:lang w:val="uk-UA"/>
        </w:rPr>
        <w:lastRenderedPageBreak/>
        <w:t xml:space="preserve">Директиви не зобов’язують до безпосереднього їх </w:t>
      </w:r>
      <w:proofErr w:type="spellStart"/>
      <w:r w:rsidRPr="00550AEB">
        <w:rPr>
          <w:rFonts w:ascii="Times New Roman" w:hAnsi="Times New Roman" w:cs="Times New Roman"/>
          <w:sz w:val="28"/>
          <w:szCs w:val="28"/>
          <w:lang w:val="uk-UA"/>
        </w:rPr>
        <w:t>вікористання</w:t>
      </w:r>
      <w:proofErr w:type="spellEnd"/>
      <w:r w:rsidRPr="00550AEB">
        <w:rPr>
          <w:rFonts w:ascii="Times New Roman" w:hAnsi="Times New Roman" w:cs="Times New Roman"/>
          <w:sz w:val="28"/>
          <w:szCs w:val="28"/>
          <w:lang w:val="uk-UA"/>
        </w:rPr>
        <w:t>, але мають бути враховані в національному праві шляхом внесення відповідних постанов до національного законодавства. На противагу постанові, директиви набувають сили документа прямої дії, як правило, лише тоді, коли завершується встановлений термін для їх реалізації. Директиви, схвалені Радою і Європейським Парламентом спільно, а також ті, адресатами яких є всі країни-члени, публікуються в “Офіційному віснику Європейського Співтовариства” і набирають чинності або на двадцятий день після схвалення, або у визначений у ній термін. Решта директив, виданих Радою ЄС чи Європейською Комісією, набирають чинності після повідомлення країнам, яких безпосередньо торкається даний документ.</w:t>
      </w:r>
    </w:p>
    <w:p w14:paraId="4C524FE5" w14:textId="3BC1C783" w:rsidR="00D61938" w:rsidRPr="00550AEB" w:rsidRDefault="00D61938" w:rsidP="0083794D">
      <w:pPr>
        <w:pStyle w:val="a4"/>
        <w:numPr>
          <w:ilvl w:val="1"/>
          <w:numId w:val="7"/>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Рішення є формою правового акт</w:t>
      </w:r>
      <w:r w:rsidR="00812CB4">
        <w:rPr>
          <w:rFonts w:ascii="Times New Roman" w:hAnsi="Times New Roman" w:cs="Times New Roman"/>
          <w:sz w:val="28"/>
          <w:szCs w:val="28"/>
          <w:lang w:val="uk-UA"/>
        </w:rPr>
        <w:t>у</w:t>
      </w:r>
      <w:r w:rsidRPr="00550AEB">
        <w:rPr>
          <w:rFonts w:ascii="Times New Roman" w:hAnsi="Times New Roman" w:cs="Times New Roman"/>
          <w:sz w:val="28"/>
          <w:szCs w:val="28"/>
          <w:lang w:val="uk-UA"/>
        </w:rPr>
        <w:t xml:space="preserve">, що має на меті уреґулювання окремих питань, а тому його можна порівняти з адміністративним актом у системі національного права. Рішення є обов’язковим до виконання у всіх своїх частинах для того, хто в ньому названий. Вони можуть бути адресовані країнам-членам, органам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фізичним та юридичним особам, і обов’язкові лише для тих, кого вказано у цьому правовому акті. Рішення, які стосуються певних країн-членів, є обов’язковими і для цих країн, і для їх громадян. У разі, якщо рішення стосується фізичної чи юридичної особи, виконання відбувається згідно з національними процедурами, які діють у даній країні-члені.</w:t>
      </w:r>
    </w:p>
    <w:p w14:paraId="4B97837B" w14:textId="214BA05D" w:rsidR="00D61938" w:rsidRPr="00550AEB" w:rsidRDefault="00D61938" w:rsidP="0083794D">
      <w:pPr>
        <w:pStyle w:val="a4"/>
        <w:numPr>
          <w:ilvl w:val="1"/>
          <w:numId w:val="7"/>
        </w:numPr>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Рекомендації та висновки не мають обов’язкової сили. Завданням цих документів є привернення уваги адресата до доцільності певного типу поведінки, не пов’язуючи його при цьому правовими зобов’язаннями. Вони не вимагають причини та правової підстави, а також не підлягають юрисдикції Європейського Суду</w:t>
      </w:r>
      <w:r w:rsidR="00812CB4">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 xml:space="preserve">Вони мають певну політичну силу, а їх невиконання має бути продиктоване важливими арґументами. Рекомендації та висновки можуть ухвалюватися найважливішими органами ЄС, а їх адресатами можуть бути як країни-члени чи органи ЄС, так і фізичні та юридичні особи. Рекомендація відрізняється від </w:t>
      </w:r>
      <w:r w:rsidRPr="00550AEB">
        <w:rPr>
          <w:rFonts w:ascii="Times New Roman" w:hAnsi="Times New Roman" w:cs="Times New Roman"/>
          <w:sz w:val="28"/>
          <w:szCs w:val="28"/>
          <w:lang w:val="uk-UA"/>
        </w:rPr>
        <w:lastRenderedPageBreak/>
        <w:t>висновку, насамперед, тим, що не лише формулює певну оцінку ситуації, але й пропонує конкретні дії для виходу з неї.</w:t>
      </w:r>
      <w:r w:rsidR="00D5645A" w:rsidRPr="00550AEB">
        <w:rPr>
          <w:rStyle w:val="ad"/>
          <w:rFonts w:ascii="Times New Roman" w:hAnsi="Times New Roman" w:cs="Times New Roman"/>
          <w:sz w:val="28"/>
          <w:szCs w:val="28"/>
          <w:lang w:val="uk-UA"/>
        </w:rPr>
        <w:footnoteReference w:id="52"/>
      </w:r>
    </w:p>
    <w:p w14:paraId="2F753277" w14:textId="68C2C3A3" w:rsidR="00AF5D30" w:rsidRPr="00550AEB" w:rsidRDefault="00D61938" w:rsidP="00812CB4">
      <w:pPr>
        <w:pStyle w:val="a4"/>
        <w:tabs>
          <w:tab w:val="left" w:pos="142"/>
          <w:tab w:val="left" w:pos="900"/>
        </w:tabs>
        <w:spacing w:after="0" w:line="360" w:lineRule="auto"/>
        <w:ind w:left="0" w:firstLine="709"/>
        <w:jc w:val="both"/>
        <w:rPr>
          <w:lang w:val="uk-UA"/>
        </w:rPr>
      </w:pPr>
      <w:r w:rsidRPr="00550AEB">
        <w:rPr>
          <w:rFonts w:ascii="Times New Roman" w:hAnsi="Times New Roman" w:cs="Times New Roman"/>
          <w:sz w:val="28"/>
          <w:szCs w:val="28"/>
          <w:lang w:val="uk-UA"/>
        </w:rPr>
        <w:t>Характер правового акт</w:t>
      </w:r>
      <w:r w:rsidR="00812CB4">
        <w:rPr>
          <w:rFonts w:ascii="Times New Roman" w:hAnsi="Times New Roman" w:cs="Times New Roman"/>
          <w:sz w:val="28"/>
          <w:szCs w:val="28"/>
          <w:lang w:val="uk-UA"/>
        </w:rPr>
        <w:t>у</w:t>
      </w:r>
      <w:r w:rsidRPr="00550AEB">
        <w:rPr>
          <w:rFonts w:ascii="Times New Roman" w:hAnsi="Times New Roman" w:cs="Times New Roman"/>
          <w:sz w:val="28"/>
          <w:szCs w:val="28"/>
          <w:lang w:val="uk-UA"/>
        </w:rPr>
        <w:t>, його місце і роль в загальній системі джерел права залежать багато в чому, якщо не вирішальною мірою, від того, яким інститутом і як, на основі якої процедури, він приймається. Причому такого роду акти відрізняються один від одного, навіть якщо вони номінально належать до однієї і тієї ж категорії актів. Так, рішення, прийняте Європейською радою, носить переважно загальний характер, воно не має прямої дії і, відповідно, не наділяє правами і обов'язками приватних осіб. Таке рішення не може бути законодавчим актом, оскільки правом прийняття такого роду актів Європейська рада не володіє. Рішення, прийняте Радою ЄС або Парламентом, може мати як загальний, так і персоніфікований характер. буде мати статус підзаконного акту. З точки зору процесуальної все інститути ЄС можна поділити на законодавчі та ті, що не мають такого статусу</w:t>
      </w:r>
      <w:r w:rsidR="00D5645A" w:rsidRPr="00550AEB">
        <w:rPr>
          <w:rFonts w:ascii="Times New Roman" w:hAnsi="Times New Roman" w:cs="Times New Roman"/>
          <w:sz w:val="28"/>
          <w:szCs w:val="28"/>
          <w:lang w:val="uk-UA"/>
        </w:rPr>
        <w:t>.</w:t>
      </w:r>
      <w:r w:rsidR="00D5645A" w:rsidRPr="00550AEB">
        <w:rPr>
          <w:rStyle w:val="ad"/>
          <w:rFonts w:ascii="Times New Roman" w:hAnsi="Times New Roman" w:cs="Times New Roman"/>
          <w:sz w:val="28"/>
          <w:szCs w:val="28"/>
          <w:lang w:val="uk-UA"/>
        </w:rPr>
        <w:footnoteReference w:id="53"/>
      </w:r>
      <w:r w:rsidR="00AF5D30" w:rsidRPr="00550AEB">
        <w:rPr>
          <w:lang w:val="uk-UA"/>
        </w:rPr>
        <w:br w:type="page"/>
      </w:r>
    </w:p>
    <w:p w14:paraId="6F990A95" w14:textId="46623318" w:rsidR="00AF5D30" w:rsidRPr="00550AEB" w:rsidRDefault="00AF5D30" w:rsidP="00AF5D30">
      <w:pPr>
        <w:tabs>
          <w:tab w:val="left" w:pos="924"/>
          <w:tab w:val="left" w:pos="1200"/>
        </w:tabs>
        <w:spacing w:after="0" w:line="360" w:lineRule="auto"/>
        <w:jc w:val="center"/>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lastRenderedPageBreak/>
        <w:t>РОЗДІЛ 2. АНАЛІЗ СУЧАСНОГО СТАНУ ОСНОВНИХ ІНСТИТУТІВ ЄС</w:t>
      </w:r>
    </w:p>
    <w:p w14:paraId="404EE7F3" w14:textId="58AD8481" w:rsidR="00AF5D30" w:rsidRDefault="00A001E4" w:rsidP="00A001E4">
      <w:pPr>
        <w:tabs>
          <w:tab w:val="left" w:pos="120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13C1391C" w14:textId="77777777" w:rsidR="00A001E4" w:rsidRPr="00550AEB" w:rsidRDefault="00A001E4" w:rsidP="00A001E4">
      <w:pPr>
        <w:tabs>
          <w:tab w:val="left" w:pos="1200"/>
        </w:tabs>
        <w:spacing w:after="0" w:line="360" w:lineRule="auto"/>
        <w:jc w:val="both"/>
        <w:rPr>
          <w:rFonts w:ascii="Times New Roman" w:hAnsi="Times New Roman" w:cs="Times New Roman"/>
          <w:sz w:val="28"/>
          <w:szCs w:val="28"/>
          <w:lang w:val="uk-UA"/>
        </w:rPr>
      </w:pPr>
    </w:p>
    <w:p w14:paraId="5D37F295" w14:textId="41A9C6A9" w:rsidR="00AF5D30" w:rsidRPr="00550AEB" w:rsidRDefault="00AF5D30" w:rsidP="0083794D">
      <w:pPr>
        <w:pStyle w:val="a4"/>
        <w:numPr>
          <w:ilvl w:val="1"/>
          <w:numId w:val="9"/>
        </w:numPr>
        <w:tabs>
          <w:tab w:val="left" w:pos="709"/>
          <w:tab w:val="left" w:pos="900"/>
        </w:tabs>
        <w:spacing w:after="0" w:line="360" w:lineRule="auto"/>
        <w:ind w:left="0" w:firstLine="709"/>
        <w:jc w:val="both"/>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t>Історія створення та розвитку інституційної системи ЄС</w:t>
      </w:r>
    </w:p>
    <w:p w14:paraId="4FC910DF" w14:textId="76B89E64" w:rsidR="00A213F1" w:rsidRDefault="00A213F1" w:rsidP="006617E0">
      <w:pPr>
        <w:spacing w:after="0" w:line="360" w:lineRule="auto"/>
        <w:ind w:firstLine="709"/>
        <w:jc w:val="both"/>
        <w:rPr>
          <w:rFonts w:ascii="Times New Roman" w:hAnsi="Times New Roman" w:cs="Times New Roman"/>
          <w:sz w:val="28"/>
          <w:szCs w:val="28"/>
          <w:lang w:val="uk-UA"/>
        </w:rPr>
      </w:pPr>
    </w:p>
    <w:p w14:paraId="23A15D83" w14:textId="77777777" w:rsidR="00A001E4" w:rsidRPr="00550AEB" w:rsidRDefault="00A001E4" w:rsidP="006617E0">
      <w:pPr>
        <w:spacing w:after="0" w:line="360" w:lineRule="auto"/>
        <w:ind w:firstLine="709"/>
        <w:jc w:val="both"/>
        <w:rPr>
          <w:rFonts w:ascii="Times New Roman" w:hAnsi="Times New Roman" w:cs="Times New Roman"/>
          <w:sz w:val="28"/>
          <w:szCs w:val="28"/>
          <w:lang w:val="uk-UA"/>
        </w:rPr>
      </w:pPr>
    </w:p>
    <w:p w14:paraId="1A8C4702" w14:textId="38E3A22C" w:rsidR="00AF5D30" w:rsidRPr="00550AEB" w:rsidRDefault="00AF5D30"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Організаційна будова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базується на загальних засадах західної політичної системи </w:t>
      </w:r>
      <w:r w:rsidR="00262907" w:rsidRPr="00550AEB">
        <w:rPr>
          <w:rFonts w:ascii="Times New Roman" w:hAnsi="Times New Roman" w:cs="Times New Roman"/>
          <w:sz w:val="28"/>
          <w:szCs w:val="28"/>
          <w:lang w:val="uk-UA"/>
        </w:rPr>
        <w:t>та</w:t>
      </w:r>
      <w:r w:rsidRPr="00550AEB">
        <w:rPr>
          <w:rFonts w:ascii="Times New Roman" w:hAnsi="Times New Roman" w:cs="Times New Roman"/>
          <w:sz w:val="28"/>
          <w:szCs w:val="28"/>
          <w:lang w:val="uk-UA"/>
        </w:rPr>
        <w:t xml:space="preserve"> засновники Європейських </w:t>
      </w:r>
      <w:proofErr w:type="spellStart"/>
      <w:r w:rsidRPr="00550AEB">
        <w:rPr>
          <w:rFonts w:ascii="Times New Roman" w:hAnsi="Times New Roman" w:cs="Times New Roman"/>
          <w:sz w:val="28"/>
          <w:szCs w:val="28"/>
          <w:lang w:val="uk-UA"/>
        </w:rPr>
        <w:t>Cпільнот</w:t>
      </w:r>
      <w:proofErr w:type="spellEnd"/>
      <w:r w:rsidRPr="00550AEB">
        <w:rPr>
          <w:rFonts w:ascii="Times New Roman" w:hAnsi="Times New Roman" w:cs="Times New Roman"/>
          <w:sz w:val="28"/>
          <w:szCs w:val="28"/>
          <w:lang w:val="uk-UA"/>
        </w:rPr>
        <w:t xml:space="preserve"> спочатку планували віддати перевагу інституційній системі, яка могла б відображати склад держав-членів у законодавчому органі (виборній асамблеї), у виконавчому органі (який віддзеркалював би рівновагу сил усередині цієї асамблеї) та в судовому органі (який розглядав би всі суперечки щодо застосування права Європейських </w:t>
      </w:r>
      <w:proofErr w:type="spellStart"/>
      <w:r w:rsidRPr="00550AEB">
        <w:rPr>
          <w:rFonts w:ascii="Times New Roman" w:hAnsi="Times New Roman" w:cs="Times New Roman"/>
          <w:sz w:val="28"/>
          <w:szCs w:val="28"/>
          <w:lang w:val="uk-UA"/>
        </w:rPr>
        <w:t>Cпільнот</w:t>
      </w:r>
      <w:proofErr w:type="spellEnd"/>
      <w:r w:rsidRPr="00550AEB">
        <w:rPr>
          <w:rFonts w:ascii="Times New Roman" w:hAnsi="Times New Roman" w:cs="Times New Roman"/>
          <w:sz w:val="28"/>
          <w:szCs w:val="28"/>
          <w:lang w:val="uk-UA"/>
        </w:rPr>
        <w:t>); всі інституції Європейських Спільнот мали бути незалежними від органів національної влади держав-членів і розміщуватися в одному місці на території Європейських Спільнот</w:t>
      </w:r>
      <w:r w:rsidR="00702067">
        <w:rPr>
          <w:rFonts w:ascii="Times New Roman" w:hAnsi="Times New Roman" w:cs="Times New Roman"/>
          <w:sz w:val="28"/>
          <w:szCs w:val="28"/>
          <w:lang w:val="uk-UA"/>
        </w:rPr>
        <w:t xml:space="preserve">. </w:t>
      </w:r>
      <w:r w:rsidR="00702067">
        <w:rPr>
          <w:rStyle w:val="ad"/>
          <w:rFonts w:ascii="Times New Roman" w:hAnsi="Times New Roman" w:cs="Times New Roman"/>
          <w:sz w:val="28"/>
          <w:szCs w:val="28"/>
          <w:lang w:val="uk-UA"/>
        </w:rPr>
        <w:footnoteReference w:id="54"/>
      </w:r>
    </w:p>
    <w:p w14:paraId="25D7DBE8" w14:textId="0B698ECD" w:rsidR="00AF5D30" w:rsidRPr="00550AEB" w:rsidRDefault="00AF5D30"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Інституційну систему та систему ухвалення рішень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називають гібридною, оскільки Співтовариства виконують функцію держави, але, на відміну від західних держав, їх інституційна організація не базується на засадах класичної теорії Монтеск'є </w:t>
      </w:r>
      <w:r w:rsidR="00262907" w:rsidRPr="00550AEB">
        <w:rPr>
          <w:rFonts w:ascii="Times New Roman" w:hAnsi="Times New Roman" w:cs="Times New Roman"/>
          <w:sz w:val="28"/>
          <w:szCs w:val="28"/>
          <w:lang w:val="uk-UA"/>
        </w:rPr>
        <w:t xml:space="preserve">щодо </w:t>
      </w:r>
      <w:r w:rsidRPr="00550AEB">
        <w:rPr>
          <w:rFonts w:ascii="Times New Roman" w:hAnsi="Times New Roman" w:cs="Times New Roman"/>
          <w:sz w:val="28"/>
          <w:szCs w:val="28"/>
          <w:lang w:val="uk-UA"/>
        </w:rPr>
        <w:t xml:space="preserve">поділу на три гілки влади: виконавчу, законодавчу та судову. В об'єднаній Європі законодавча влада належить Раді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за участі Європейської Комісії (право ініціативи) та Європейського Парламенту, виконавчі повноваження має Комісія, але під наглядом Ради ЄС (2).</w:t>
      </w:r>
    </w:p>
    <w:p w14:paraId="045A9C53" w14:textId="4081651B" w:rsidR="00AF5D30" w:rsidRPr="00550AEB" w:rsidRDefault="00AF5D30"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З урахуванням ролі установчих договорів у процесі європейської інтеграції, в еволюції інституційного розвитку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можна виокремити п’ять періодів</w:t>
      </w:r>
      <w:r w:rsidR="00262907" w:rsidRPr="00550AEB">
        <w:rPr>
          <w:rFonts w:ascii="Times New Roman" w:hAnsi="Times New Roman" w:cs="Times New Roman"/>
          <w:sz w:val="28"/>
          <w:szCs w:val="28"/>
          <w:lang w:val="uk-UA"/>
        </w:rPr>
        <w:t>:</w:t>
      </w:r>
    </w:p>
    <w:p w14:paraId="228ADC54" w14:textId="77777777" w:rsidR="00AF5D30" w:rsidRPr="00550AEB" w:rsidRDefault="00AF5D30" w:rsidP="0083794D">
      <w:pPr>
        <w:pStyle w:val="a4"/>
        <w:numPr>
          <w:ilvl w:val="0"/>
          <w:numId w:val="10"/>
        </w:numPr>
        <w:spacing w:after="0" w:line="360" w:lineRule="auto"/>
        <w:ind w:left="0" w:firstLine="709"/>
        <w:contextualSpacing w:val="0"/>
        <w:jc w:val="both"/>
        <w:rPr>
          <w:rFonts w:ascii="Times New Roman" w:hAnsi="Times New Roman" w:cs="Times New Roman"/>
          <w:sz w:val="28"/>
          <w:szCs w:val="28"/>
          <w:lang w:val="uk-UA"/>
        </w:rPr>
      </w:pPr>
      <w:bookmarkStart w:id="19" w:name="_Hlk85562508"/>
      <w:r w:rsidRPr="00550AEB">
        <w:rPr>
          <w:rFonts w:ascii="Times New Roman" w:hAnsi="Times New Roman" w:cs="Times New Roman"/>
          <w:sz w:val="28"/>
          <w:szCs w:val="28"/>
          <w:lang w:val="uk-UA"/>
        </w:rPr>
        <w:t>перший період охоплює 1950-ті рр., коли відбувався процес становлення інституційної системи Європейської Спільноти;</w:t>
      </w:r>
    </w:p>
    <w:p w14:paraId="2DF89218" w14:textId="77777777" w:rsidR="00AF5D30" w:rsidRPr="00550AEB" w:rsidRDefault="00AF5D30" w:rsidP="0083794D">
      <w:pPr>
        <w:pStyle w:val="a4"/>
        <w:numPr>
          <w:ilvl w:val="0"/>
          <w:numId w:val="10"/>
        </w:numPr>
        <w:spacing w:after="0" w:line="360" w:lineRule="auto"/>
        <w:ind w:left="0" w:firstLine="709"/>
        <w:contextualSpacing w:val="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другий період (кінець 1950-х – 1960- ті рр.) характеризується процесом її розвитку;</w:t>
      </w:r>
    </w:p>
    <w:p w14:paraId="48324F1E" w14:textId="77777777" w:rsidR="00AF5D30" w:rsidRPr="00550AEB" w:rsidRDefault="00AF5D30" w:rsidP="0083794D">
      <w:pPr>
        <w:pStyle w:val="a4"/>
        <w:numPr>
          <w:ilvl w:val="0"/>
          <w:numId w:val="10"/>
        </w:numPr>
        <w:spacing w:after="0" w:line="360" w:lineRule="auto"/>
        <w:ind w:left="0" w:firstLine="709"/>
        <w:contextualSpacing w:val="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lastRenderedPageBreak/>
        <w:t>третій період (1970-1980-ті рр.) знаменувався першими спробами докорінної реформації інститутів Спільноти;</w:t>
      </w:r>
    </w:p>
    <w:p w14:paraId="3D342DCD" w14:textId="7AEEAA48" w:rsidR="00AF5D30" w:rsidRPr="00550AEB" w:rsidRDefault="00AF5D30" w:rsidP="0083794D">
      <w:pPr>
        <w:pStyle w:val="a4"/>
        <w:numPr>
          <w:ilvl w:val="0"/>
          <w:numId w:val="10"/>
        </w:numPr>
        <w:spacing w:after="0" w:line="360" w:lineRule="auto"/>
        <w:ind w:left="0" w:firstLine="709"/>
        <w:contextualSpacing w:val="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четверт</w:t>
      </w:r>
      <w:r w:rsidR="00262907" w:rsidRPr="00550AEB">
        <w:rPr>
          <w:rFonts w:ascii="Times New Roman" w:hAnsi="Times New Roman" w:cs="Times New Roman"/>
          <w:sz w:val="28"/>
          <w:szCs w:val="28"/>
          <w:lang w:val="uk-UA"/>
        </w:rPr>
        <w:t>ий</w:t>
      </w:r>
      <w:r w:rsidRPr="00550AEB">
        <w:rPr>
          <w:rFonts w:ascii="Times New Roman" w:hAnsi="Times New Roman" w:cs="Times New Roman"/>
          <w:sz w:val="28"/>
          <w:szCs w:val="28"/>
          <w:lang w:val="uk-UA"/>
        </w:rPr>
        <w:t xml:space="preserve"> період</w:t>
      </w:r>
      <w:r w:rsidR="00262907" w:rsidRPr="00550AEB">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 xml:space="preserve">(1990-ті рр.) відбулось формування інституційної системи новоствореного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w:t>
      </w:r>
    </w:p>
    <w:p w14:paraId="3268A82C" w14:textId="6730FEE2" w:rsidR="00AF5D30" w:rsidRPr="00550AEB" w:rsidRDefault="00AF5D30" w:rsidP="0083794D">
      <w:pPr>
        <w:pStyle w:val="a4"/>
        <w:numPr>
          <w:ilvl w:val="0"/>
          <w:numId w:val="10"/>
        </w:numPr>
        <w:spacing w:after="0" w:line="360" w:lineRule="auto"/>
        <w:ind w:left="0" w:firstLine="709"/>
        <w:contextualSpacing w:val="0"/>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п’ятий період (2000-ті рр.), в межах якого відбулась модернізація інституційної системи </w:t>
      </w:r>
      <w:r w:rsidR="009877FD">
        <w:rPr>
          <w:rFonts w:ascii="Times New Roman" w:hAnsi="Times New Roman" w:cs="Times New Roman"/>
          <w:sz w:val="28"/>
          <w:szCs w:val="28"/>
          <w:lang w:val="uk-UA"/>
        </w:rPr>
        <w:t>ЄС</w:t>
      </w:r>
      <w:bookmarkEnd w:id="19"/>
      <w:r w:rsidRPr="00550AEB">
        <w:rPr>
          <w:rFonts w:ascii="Times New Roman" w:hAnsi="Times New Roman" w:cs="Times New Roman"/>
          <w:sz w:val="28"/>
          <w:szCs w:val="28"/>
          <w:lang w:val="uk-UA"/>
        </w:rPr>
        <w:t>, пов’язана з новим етапом європейської інтеграції, правовим оформленням якого став Лісабонський договір.</w:t>
      </w:r>
      <w:r w:rsidR="00702067">
        <w:rPr>
          <w:rStyle w:val="ad"/>
          <w:rFonts w:ascii="Times New Roman" w:hAnsi="Times New Roman" w:cs="Times New Roman"/>
          <w:sz w:val="28"/>
          <w:szCs w:val="28"/>
          <w:lang w:val="uk-UA"/>
        </w:rPr>
        <w:footnoteReference w:id="55"/>
      </w:r>
    </w:p>
    <w:p w14:paraId="323EE36E" w14:textId="327253B0" w:rsidR="006617E0" w:rsidRPr="00550AEB" w:rsidRDefault="00AF5D30"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Початок формування інституційної системи ЄС був покладений у квітні 1951 р</w:t>
      </w:r>
      <w:r w:rsidR="00262907" w:rsidRPr="00550AEB">
        <w:rPr>
          <w:rFonts w:ascii="Times New Roman" w:hAnsi="Times New Roman" w:cs="Times New Roman"/>
          <w:sz w:val="28"/>
          <w:szCs w:val="28"/>
          <w:lang w:val="uk-UA"/>
        </w:rPr>
        <w:t>оку</w:t>
      </w:r>
      <w:r w:rsidRPr="00550AEB">
        <w:rPr>
          <w:rFonts w:ascii="Times New Roman" w:hAnsi="Times New Roman" w:cs="Times New Roman"/>
          <w:sz w:val="28"/>
          <w:szCs w:val="28"/>
          <w:lang w:val="uk-UA"/>
        </w:rPr>
        <w:t xml:space="preserve"> Паризьким договором про заснування Європейської спільноти вугілля і сталі (ЄСВС), який набув чинності в липні 1952 р. Договір проголосив формування спільного ринку вугілля, залізної руди, залізного брухту і сталі, заснованого на принципах вільного обміну та вільної конкуренції. Договір запровадив чотирискладову структуру управління, яка стала інституційною моделлю для всього подальшого процесу інтеграції. Вона складалася з наднаціонального Вищого органу, міжурядової Спеціальної Ради міністрів, Парламентської Асамблеї і Суду. Дані органи отримали назву «інститутів».</w:t>
      </w:r>
    </w:p>
    <w:p w14:paraId="5C9D5E71" w14:textId="67B3B0DD" w:rsidR="00FE3C3D" w:rsidRPr="00550AEB" w:rsidRDefault="00AF5D30"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Вищий керівний орган (</w:t>
      </w:r>
      <w:proofErr w:type="spellStart"/>
      <w:r w:rsidRPr="00550AEB">
        <w:rPr>
          <w:rFonts w:ascii="Times New Roman" w:hAnsi="Times New Roman" w:cs="Times New Roman"/>
          <w:sz w:val="28"/>
          <w:szCs w:val="28"/>
          <w:lang w:val="uk-UA"/>
        </w:rPr>
        <w:t>High</w:t>
      </w:r>
      <w:proofErr w:type="spellEnd"/>
      <w:r w:rsidRPr="00550AEB">
        <w:rPr>
          <w:rFonts w:ascii="Times New Roman" w:hAnsi="Times New Roman" w:cs="Times New Roman"/>
          <w:sz w:val="28"/>
          <w:szCs w:val="28"/>
          <w:lang w:val="uk-UA"/>
        </w:rPr>
        <w:t xml:space="preserve"> </w:t>
      </w:r>
      <w:proofErr w:type="spellStart"/>
      <w:r w:rsidRPr="00550AEB">
        <w:rPr>
          <w:rFonts w:ascii="Times New Roman" w:hAnsi="Times New Roman" w:cs="Times New Roman"/>
          <w:sz w:val="28"/>
          <w:szCs w:val="28"/>
          <w:lang w:val="uk-UA"/>
        </w:rPr>
        <w:t>Authority</w:t>
      </w:r>
      <w:proofErr w:type="spellEnd"/>
      <w:r w:rsidRPr="00550AEB">
        <w:rPr>
          <w:rFonts w:ascii="Times New Roman" w:hAnsi="Times New Roman" w:cs="Times New Roman"/>
          <w:sz w:val="28"/>
          <w:szCs w:val="28"/>
          <w:lang w:val="uk-UA"/>
        </w:rPr>
        <w:t>) – «прообраз» сучасної Європейської Комісії – був постійним виконавчим, колегіальним, незалежним від національних урядів наднаціональним органом Спільноти, що мав можливості ухвалювати рішення.</w:t>
      </w:r>
      <w:r w:rsidR="00FE3C3D" w:rsidRPr="00550AEB">
        <w:rPr>
          <w:rFonts w:ascii="Times New Roman" w:hAnsi="Times New Roman" w:cs="Times New Roman"/>
          <w:sz w:val="28"/>
          <w:szCs w:val="28"/>
          <w:lang w:val="uk-UA"/>
        </w:rPr>
        <w:t xml:space="preserve"> Вищому керівному органові допомагав Консультативний комітет – прообраз нинішнього Європейського економіко-соціального комітету, до складу якого входили 30 – 50 представників підприємців, профспілок і споживачів, визначених Спеціальною Радою міністрів на раді профспілок і організацій споживачів та виробників. Консультативний комітет було створено для консультації Вищого органу з питань, що стосувалися умов праці робітників і службовців вугільної і металургійної промисловості країн-учасниць.</w:t>
      </w:r>
      <w:r w:rsidR="006617E0" w:rsidRPr="00550AEB">
        <w:rPr>
          <w:rFonts w:ascii="Times New Roman" w:hAnsi="Times New Roman" w:cs="Times New Roman"/>
          <w:sz w:val="28"/>
          <w:szCs w:val="28"/>
          <w:lang w:val="uk-UA"/>
        </w:rPr>
        <w:t xml:space="preserve"> </w:t>
      </w:r>
      <w:r w:rsidR="00FE3C3D" w:rsidRPr="00550AEB">
        <w:rPr>
          <w:rFonts w:ascii="Times New Roman" w:hAnsi="Times New Roman" w:cs="Times New Roman"/>
          <w:sz w:val="28"/>
          <w:szCs w:val="28"/>
          <w:lang w:val="uk-UA"/>
        </w:rPr>
        <w:t xml:space="preserve">Верховну владу держав-членів представляла Спеціальна Рада міністрів – «перший варіант» сучасної Ради ЄС, яка була ланкою, що поєднувала уряди держав-членів з Вищим </w:t>
      </w:r>
      <w:r w:rsidR="00FE3C3D" w:rsidRPr="00550AEB">
        <w:rPr>
          <w:rFonts w:ascii="Times New Roman" w:hAnsi="Times New Roman" w:cs="Times New Roman"/>
          <w:sz w:val="28"/>
          <w:szCs w:val="28"/>
          <w:lang w:val="uk-UA"/>
        </w:rPr>
        <w:lastRenderedPageBreak/>
        <w:t xml:space="preserve">органом ЄСВС. Рада включала по одному міністру від кожної держави-члена. Первісно Рада замислювалася у вигляді якоїсь «колегії делегатів», яка функціонуватиме як «єдиний самостійний інститут Спільноти» і </w:t>
      </w:r>
      <w:proofErr w:type="spellStart"/>
      <w:r w:rsidR="00FE3C3D" w:rsidRPr="00550AEB">
        <w:rPr>
          <w:rFonts w:ascii="Times New Roman" w:hAnsi="Times New Roman" w:cs="Times New Roman"/>
          <w:sz w:val="28"/>
          <w:szCs w:val="28"/>
          <w:lang w:val="uk-UA"/>
        </w:rPr>
        <w:t>складатиметься</w:t>
      </w:r>
      <w:proofErr w:type="spellEnd"/>
      <w:r w:rsidR="00FE3C3D" w:rsidRPr="00550AEB">
        <w:rPr>
          <w:rFonts w:ascii="Times New Roman" w:hAnsi="Times New Roman" w:cs="Times New Roman"/>
          <w:sz w:val="28"/>
          <w:szCs w:val="28"/>
          <w:lang w:val="uk-UA"/>
        </w:rPr>
        <w:t xml:space="preserve"> з постійних, спеціально призначених державами-членами для представлення їх інтересів у Раді, міністрів. Однак наступна практика роботи Ради з постійним складом одних і тих же міністрів себе не виправдала. Тому Рада фактично перетворилася в дещо подібне «традиційному форуму для переговорів на міжурядовому рівні», а склад, що постійно змінювався, став</w:t>
      </w:r>
      <w:r w:rsidR="00262907" w:rsidRPr="00550AEB">
        <w:rPr>
          <w:rFonts w:ascii="Times New Roman" w:hAnsi="Times New Roman" w:cs="Times New Roman"/>
          <w:sz w:val="28"/>
          <w:szCs w:val="28"/>
          <w:lang w:val="uk-UA"/>
        </w:rPr>
        <w:t xml:space="preserve"> </w:t>
      </w:r>
      <w:r w:rsidR="00FE3C3D" w:rsidRPr="00550AEB">
        <w:rPr>
          <w:rFonts w:ascii="Times New Roman" w:hAnsi="Times New Roman" w:cs="Times New Roman"/>
          <w:sz w:val="28"/>
          <w:szCs w:val="28"/>
          <w:lang w:val="uk-UA"/>
        </w:rPr>
        <w:t>у повній мірі залежати від того, які питання обговорюються на черговому засіданні.</w:t>
      </w:r>
    </w:p>
    <w:p w14:paraId="6740B888" w14:textId="1E29BAE6" w:rsidR="00FE3C3D" w:rsidRPr="00550AEB" w:rsidRDefault="00FE3C3D"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У 1952 р</w:t>
      </w:r>
      <w:r w:rsidR="00262907" w:rsidRPr="00550AEB">
        <w:rPr>
          <w:rFonts w:ascii="Times New Roman" w:hAnsi="Times New Roman" w:cs="Times New Roman"/>
          <w:sz w:val="28"/>
          <w:szCs w:val="28"/>
          <w:lang w:val="uk-UA"/>
        </w:rPr>
        <w:t>оці</w:t>
      </w:r>
      <w:r w:rsidRPr="00550AEB">
        <w:rPr>
          <w:rFonts w:ascii="Times New Roman" w:hAnsi="Times New Roman" w:cs="Times New Roman"/>
          <w:sz w:val="28"/>
          <w:szCs w:val="28"/>
          <w:lang w:val="uk-UA"/>
        </w:rPr>
        <w:t xml:space="preserve"> був утворений Секретаріат ЄСВС. Паризький договір не передбачав створення допоміжного органу для підготовки засідань Спеціальної Ради міністрів, але Рада на основі положень внутрішнього регламенту заснувала 7 грудня 1953 р</w:t>
      </w:r>
      <w:r w:rsidR="00262907" w:rsidRPr="00550AEB">
        <w:rPr>
          <w:rFonts w:ascii="Times New Roman" w:hAnsi="Times New Roman" w:cs="Times New Roman"/>
          <w:sz w:val="28"/>
          <w:szCs w:val="28"/>
          <w:lang w:val="uk-UA"/>
        </w:rPr>
        <w:t>оку</w:t>
      </w:r>
      <w:r w:rsidRPr="00550AEB">
        <w:rPr>
          <w:rFonts w:ascii="Times New Roman" w:hAnsi="Times New Roman" w:cs="Times New Roman"/>
          <w:sz w:val="28"/>
          <w:szCs w:val="28"/>
          <w:lang w:val="uk-UA"/>
        </w:rPr>
        <w:t xml:space="preserve"> Координаційний комітет (COCORA), прообраз майбутнього КОРЕПЕР. Контроль за діяльністю Вищого орган</w:t>
      </w:r>
      <w:r w:rsidR="00262907" w:rsidRPr="00550AEB">
        <w:rPr>
          <w:rFonts w:ascii="Times New Roman" w:hAnsi="Times New Roman" w:cs="Times New Roman"/>
          <w:sz w:val="28"/>
          <w:szCs w:val="28"/>
          <w:lang w:val="uk-UA"/>
        </w:rPr>
        <w:t>у</w:t>
      </w:r>
      <w:r w:rsidRPr="00550AEB">
        <w:rPr>
          <w:rFonts w:ascii="Times New Roman" w:hAnsi="Times New Roman" w:cs="Times New Roman"/>
          <w:sz w:val="28"/>
          <w:szCs w:val="28"/>
          <w:lang w:val="uk-UA"/>
        </w:rPr>
        <w:t xml:space="preserve"> покладався на Асамблею ЄСВС (нинішній Європейський Парламент), що складалася з представників парламентів країн-учасниць</w:t>
      </w:r>
      <w:r w:rsidR="006617E0" w:rsidRPr="00550AEB">
        <w:rPr>
          <w:rFonts w:ascii="Times New Roman" w:hAnsi="Times New Roman" w:cs="Times New Roman"/>
          <w:sz w:val="28"/>
          <w:szCs w:val="28"/>
          <w:lang w:val="uk-UA"/>
        </w:rPr>
        <w:t>.</w:t>
      </w:r>
    </w:p>
    <w:p w14:paraId="466EB694" w14:textId="4E9B2F94" w:rsidR="006617E0" w:rsidRPr="00550AEB" w:rsidRDefault="00FE3C3D"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Суд (сьогодні це Суд ЄС, який складається з двох судів: Суду та Суду загальної юрисдикції та спеціалізованих судів) мав наднаціональний характер, 7 суддів та юридичні радники призначалися урядами держав-членів.</w:t>
      </w:r>
      <w:r w:rsidR="00702067">
        <w:rPr>
          <w:rStyle w:val="ad"/>
          <w:rFonts w:ascii="Times New Roman" w:hAnsi="Times New Roman" w:cs="Times New Roman"/>
          <w:sz w:val="28"/>
          <w:szCs w:val="28"/>
          <w:lang w:val="uk-UA"/>
        </w:rPr>
        <w:footnoteReference w:id="56"/>
      </w:r>
    </w:p>
    <w:p w14:paraId="73461D4F" w14:textId="16F73C6C" w:rsidR="006617E0" w:rsidRPr="00550AEB" w:rsidRDefault="00FE3C3D"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Перші роки показали недоцільність паралельного існування трьох окремих систем керівних органів (інститутів), оскільки вони були влаштовані дуже схожим чином.</w:t>
      </w:r>
      <w:r w:rsidR="00702067">
        <w:rPr>
          <w:rStyle w:val="ad"/>
          <w:rFonts w:ascii="Times New Roman" w:hAnsi="Times New Roman" w:cs="Times New Roman"/>
          <w:sz w:val="28"/>
          <w:szCs w:val="28"/>
          <w:lang w:val="uk-UA"/>
        </w:rPr>
        <w:footnoteReference w:id="57"/>
      </w:r>
    </w:p>
    <w:p w14:paraId="409164BC" w14:textId="1E4EC194" w:rsidR="006617E0" w:rsidRPr="00550AEB" w:rsidRDefault="00FE3C3D"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Частково цю проблему було вирішено ще під час укладання Римськ</w:t>
      </w:r>
      <w:r w:rsidR="00262907" w:rsidRPr="00550AEB">
        <w:rPr>
          <w:rFonts w:ascii="Times New Roman" w:hAnsi="Times New Roman" w:cs="Times New Roman"/>
          <w:sz w:val="28"/>
          <w:szCs w:val="28"/>
          <w:lang w:val="uk-UA"/>
        </w:rPr>
        <w:t>ого</w:t>
      </w:r>
      <w:r w:rsidRPr="00550AEB">
        <w:rPr>
          <w:rFonts w:ascii="Times New Roman" w:hAnsi="Times New Roman" w:cs="Times New Roman"/>
          <w:sz w:val="28"/>
          <w:szCs w:val="28"/>
          <w:lang w:val="uk-UA"/>
        </w:rPr>
        <w:t xml:space="preserve"> догов</w:t>
      </w:r>
      <w:r w:rsidR="00262907" w:rsidRPr="00550AEB">
        <w:rPr>
          <w:rFonts w:ascii="Times New Roman" w:hAnsi="Times New Roman" w:cs="Times New Roman"/>
          <w:sz w:val="28"/>
          <w:szCs w:val="28"/>
          <w:lang w:val="uk-UA"/>
        </w:rPr>
        <w:t>ору</w:t>
      </w:r>
      <w:r w:rsidRPr="00550AEB">
        <w:rPr>
          <w:rFonts w:ascii="Times New Roman" w:hAnsi="Times New Roman" w:cs="Times New Roman"/>
          <w:sz w:val="28"/>
          <w:szCs w:val="28"/>
          <w:lang w:val="uk-UA"/>
        </w:rPr>
        <w:t xml:space="preserve"> 1957 р</w:t>
      </w:r>
      <w:r w:rsidR="00262907" w:rsidRPr="00550AEB">
        <w:rPr>
          <w:rFonts w:ascii="Times New Roman" w:hAnsi="Times New Roman" w:cs="Times New Roman"/>
          <w:sz w:val="28"/>
          <w:szCs w:val="28"/>
          <w:lang w:val="uk-UA"/>
        </w:rPr>
        <w:t>оку</w:t>
      </w:r>
      <w:r w:rsidRPr="00550AEB">
        <w:rPr>
          <w:rFonts w:ascii="Times New Roman" w:hAnsi="Times New Roman" w:cs="Times New Roman"/>
          <w:sz w:val="28"/>
          <w:szCs w:val="28"/>
          <w:lang w:val="uk-UA"/>
        </w:rPr>
        <w:t xml:space="preserve">, коли до римських договорів були включені конвенції про спільні інституції, на підставі яких Європейська спільнота з вугілля та сталі, </w:t>
      </w:r>
      <w:r w:rsidRPr="00550AEB">
        <w:rPr>
          <w:rFonts w:ascii="Times New Roman" w:hAnsi="Times New Roman" w:cs="Times New Roman"/>
          <w:sz w:val="28"/>
          <w:szCs w:val="28"/>
          <w:lang w:val="uk-UA"/>
        </w:rPr>
        <w:lastRenderedPageBreak/>
        <w:t xml:space="preserve">Європейська економічна спільнота та </w:t>
      </w:r>
      <w:proofErr w:type="spellStart"/>
      <w:r w:rsidRPr="00550AEB">
        <w:rPr>
          <w:rFonts w:ascii="Times New Roman" w:hAnsi="Times New Roman" w:cs="Times New Roman"/>
          <w:sz w:val="28"/>
          <w:szCs w:val="28"/>
          <w:lang w:val="uk-UA"/>
        </w:rPr>
        <w:t>Євроатом</w:t>
      </w:r>
      <w:proofErr w:type="spellEnd"/>
      <w:r w:rsidRPr="00550AEB">
        <w:rPr>
          <w:rFonts w:ascii="Times New Roman" w:hAnsi="Times New Roman" w:cs="Times New Roman"/>
          <w:sz w:val="28"/>
          <w:szCs w:val="28"/>
          <w:lang w:val="uk-UA"/>
        </w:rPr>
        <w:t xml:space="preserve"> мали спільну Парламентську асамблею та спільний Суд Є</w:t>
      </w:r>
      <w:r w:rsidR="009877FD">
        <w:rPr>
          <w:rFonts w:ascii="Times New Roman" w:hAnsi="Times New Roman" w:cs="Times New Roman"/>
          <w:sz w:val="28"/>
          <w:szCs w:val="28"/>
          <w:lang w:val="uk-UA"/>
        </w:rPr>
        <w:t>С</w:t>
      </w:r>
      <w:r w:rsidR="006617E0" w:rsidRPr="00550AEB">
        <w:rPr>
          <w:rFonts w:ascii="Times New Roman" w:hAnsi="Times New Roman" w:cs="Times New Roman"/>
          <w:sz w:val="28"/>
          <w:szCs w:val="28"/>
          <w:lang w:val="uk-UA"/>
        </w:rPr>
        <w:t>.</w:t>
      </w:r>
      <w:r w:rsidR="00702067">
        <w:rPr>
          <w:rStyle w:val="ad"/>
          <w:rFonts w:ascii="Times New Roman" w:hAnsi="Times New Roman" w:cs="Times New Roman"/>
          <w:sz w:val="28"/>
          <w:szCs w:val="28"/>
          <w:lang w:val="uk-UA"/>
        </w:rPr>
        <w:footnoteReference w:id="58"/>
      </w:r>
    </w:p>
    <w:p w14:paraId="5F67B2B9" w14:textId="6D4C44C1" w:rsidR="006617E0" w:rsidRPr="00550AEB" w:rsidRDefault="006617E0"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Конвенція передбачала також об’єднання Економіко-соціальних комітетів, що складались з представників держав-членів, які призначалися одностайним рішенням Ради терміном на 4 роки. На відміну від інших установ, злиття консультативних комітетів Спільнот не відбулося. Окремо створювалися міжурядові Ради міністрів та підпорядковані їм Комісії у складі відповідно 9 і 5 осіб для ЄЕС та </w:t>
      </w:r>
      <w:proofErr w:type="spellStart"/>
      <w:r w:rsidRPr="00550AEB">
        <w:rPr>
          <w:rFonts w:ascii="Times New Roman" w:hAnsi="Times New Roman" w:cs="Times New Roman"/>
          <w:sz w:val="28"/>
          <w:szCs w:val="28"/>
          <w:lang w:val="uk-UA"/>
        </w:rPr>
        <w:t>Євр</w:t>
      </w:r>
      <w:r w:rsidR="00262907" w:rsidRPr="00550AEB">
        <w:rPr>
          <w:rFonts w:ascii="Times New Roman" w:hAnsi="Times New Roman" w:cs="Times New Roman"/>
          <w:sz w:val="28"/>
          <w:szCs w:val="28"/>
          <w:lang w:val="uk-UA"/>
        </w:rPr>
        <w:t>о</w:t>
      </w:r>
      <w:r w:rsidRPr="00550AEB">
        <w:rPr>
          <w:rFonts w:ascii="Times New Roman" w:hAnsi="Times New Roman" w:cs="Times New Roman"/>
          <w:sz w:val="28"/>
          <w:szCs w:val="28"/>
          <w:lang w:val="uk-UA"/>
        </w:rPr>
        <w:t>атому</w:t>
      </w:r>
      <w:proofErr w:type="spellEnd"/>
      <w:r w:rsidRPr="00550AEB">
        <w:rPr>
          <w:rFonts w:ascii="Times New Roman" w:hAnsi="Times New Roman" w:cs="Times New Roman"/>
          <w:sz w:val="28"/>
          <w:szCs w:val="28"/>
          <w:lang w:val="uk-UA"/>
        </w:rPr>
        <w:t>.</w:t>
      </w:r>
    </w:p>
    <w:p w14:paraId="3F2D012F" w14:textId="277F7156" w:rsidR="006617E0" w:rsidRPr="00550AEB" w:rsidRDefault="006617E0" w:rsidP="006617E0">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З установою трьох спільнот </w:t>
      </w:r>
      <w:r w:rsidR="00262907" w:rsidRPr="00550AEB">
        <w:rPr>
          <w:rFonts w:ascii="Times New Roman" w:hAnsi="Times New Roman" w:cs="Times New Roman"/>
          <w:sz w:val="28"/>
          <w:szCs w:val="28"/>
          <w:lang w:val="uk-UA"/>
        </w:rPr>
        <w:t>виникало</w:t>
      </w:r>
      <w:r w:rsidRPr="00550AEB">
        <w:rPr>
          <w:rFonts w:ascii="Times New Roman" w:hAnsi="Times New Roman" w:cs="Times New Roman"/>
          <w:sz w:val="28"/>
          <w:szCs w:val="28"/>
          <w:lang w:val="uk-UA"/>
        </w:rPr>
        <w:t xml:space="preserve"> питання про систему інститутів. Як в ЄЕС, так і в </w:t>
      </w:r>
      <w:proofErr w:type="spellStart"/>
      <w:r w:rsidR="00262907" w:rsidRPr="00550AEB">
        <w:rPr>
          <w:rFonts w:ascii="Times New Roman" w:hAnsi="Times New Roman" w:cs="Times New Roman"/>
          <w:sz w:val="28"/>
          <w:szCs w:val="28"/>
          <w:lang w:val="uk-UA"/>
        </w:rPr>
        <w:t>Є</w:t>
      </w:r>
      <w:r w:rsidRPr="00550AEB">
        <w:rPr>
          <w:rFonts w:ascii="Times New Roman" w:hAnsi="Times New Roman" w:cs="Times New Roman"/>
          <w:sz w:val="28"/>
          <w:szCs w:val="28"/>
          <w:lang w:val="uk-UA"/>
        </w:rPr>
        <w:t>вр</w:t>
      </w:r>
      <w:r w:rsidR="00262907" w:rsidRPr="00550AEB">
        <w:rPr>
          <w:rFonts w:ascii="Times New Roman" w:hAnsi="Times New Roman" w:cs="Times New Roman"/>
          <w:sz w:val="28"/>
          <w:szCs w:val="28"/>
          <w:lang w:val="uk-UA"/>
        </w:rPr>
        <w:t>о</w:t>
      </w:r>
      <w:r w:rsidRPr="00550AEB">
        <w:rPr>
          <w:rFonts w:ascii="Times New Roman" w:hAnsi="Times New Roman" w:cs="Times New Roman"/>
          <w:sz w:val="28"/>
          <w:szCs w:val="28"/>
          <w:lang w:val="uk-UA"/>
        </w:rPr>
        <w:t>атом</w:t>
      </w:r>
      <w:r w:rsidR="00262907" w:rsidRPr="00550AEB">
        <w:rPr>
          <w:rFonts w:ascii="Times New Roman" w:hAnsi="Times New Roman" w:cs="Times New Roman"/>
          <w:sz w:val="28"/>
          <w:szCs w:val="28"/>
          <w:lang w:val="uk-UA"/>
        </w:rPr>
        <w:t>і</w:t>
      </w:r>
      <w:proofErr w:type="spellEnd"/>
      <w:r w:rsidRPr="00550AEB">
        <w:rPr>
          <w:rFonts w:ascii="Times New Roman" w:hAnsi="Times New Roman" w:cs="Times New Roman"/>
          <w:sz w:val="28"/>
          <w:szCs w:val="28"/>
          <w:lang w:val="uk-UA"/>
        </w:rPr>
        <w:t xml:space="preserve"> були створені керівні органи, майже повторюють ті, які були в ЄОВС. Існування паралельних інститутів в ЄЕС і </w:t>
      </w:r>
      <w:proofErr w:type="spellStart"/>
      <w:r w:rsidR="00262907" w:rsidRPr="00550AEB">
        <w:rPr>
          <w:rFonts w:ascii="Times New Roman" w:hAnsi="Times New Roman" w:cs="Times New Roman"/>
          <w:sz w:val="28"/>
          <w:szCs w:val="28"/>
          <w:lang w:val="uk-UA"/>
        </w:rPr>
        <w:t>Є</w:t>
      </w:r>
      <w:r w:rsidRPr="00550AEB">
        <w:rPr>
          <w:rFonts w:ascii="Times New Roman" w:hAnsi="Times New Roman" w:cs="Times New Roman"/>
          <w:sz w:val="28"/>
          <w:szCs w:val="28"/>
          <w:lang w:val="uk-UA"/>
        </w:rPr>
        <w:t>вр</w:t>
      </w:r>
      <w:r w:rsidR="00262907" w:rsidRPr="00550AEB">
        <w:rPr>
          <w:rFonts w:ascii="Times New Roman" w:hAnsi="Times New Roman" w:cs="Times New Roman"/>
          <w:sz w:val="28"/>
          <w:szCs w:val="28"/>
          <w:lang w:val="uk-UA"/>
        </w:rPr>
        <w:t>о</w:t>
      </w:r>
      <w:r w:rsidRPr="00550AEB">
        <w:rPr>
          <w:rFonts w:ascii="Times New Roman" w:hAnsi="Times New Roman" w:cs="Times New Roman"/>
          <w:sz w:val="28"/>
          <w:szCs w:val="28"/>
          <w:lang w:val="uk-UA"/>
        </w:rPr>
        <w:t>атом</w:t>
      </w:r>
      <w:r w:rsidR="00262907" w:rsidRPr="00550AEB">
        <w:rPr>
          <w:rFonts w:ascii="Times New Roman" w:hAnsi="Times New Roman" w:cs="Times New Roman"/>
          <w:sz w:val="28"/>
          <w:szCs w:val="28"/>
          <w:lang w:val="uk-UA"/>
        </w:rPr>
        <w:t>і</w:t>
      </w:r>
      <w:proofErr w:type="spellEnd"/>
      <w:r w:rsidRPr="00550AEB">
        <w:rPr>
          <w:rFonts w:ascii="Times New Roman" w:hAnsi="Times New Roman" w:cs="Times New Roman"/>
          <w:sz w:val="28"/>
          <w:szCs w:val="28"/>
          <w:lang w:val="uk-UA"/>
        </w:rPr>
        <w:t xml:space="preserve"> було визнано недоцільним, про що було заявлено вже в Конвенції про деякі загальні інститут</w:t>
      </w:r>
      <w:r w:rsidR="00262907" w:rsidRPr="00550AEB">
        <w:rPr>
          <w:rFonts w:ascii="Times New Roman" w:hAnsi="Times New Roman" w:cs="Times New Roman"/>
          <w:sz w:val="28"/>
          <w:szCs w:val="28"/>
          <w:lang w:val="uk-UA"/>
        </w:rPr>
        <w:t>и</w:t>
      </w:r>
      <w:r w:rsidRPr="00550AEB">
        <w:rPr>
          <w:rFonts w:ascii="Times New Roman" w:hAnsi="Times New Roman" w:cs="Times New Roman"/>
          <w:sz w:val="28"/>
          <w:szCs w:val="28"/>
          <w:lang w:val="uk-UA"/>
        </w:rPr>
        <w:t xml:space="preserve"> європейських співтовариств, прийнятої в Римі в березні 1957 </w:t>
      </w:r>
      <w:r w:rsidR="00262907" w:rsidRPr="00550AEB">
        <w:rPr>
          <w:rFonts w:ascii="Times New Roman" w:hAnsi="Times New Roman" w:cs="Times New Roman"/>
          <w:sz w:val="28"/>
          <w:szCs w:val="28"/>
          <w:lang w:val="uk-UA"/>
        </w:rPr>
        <w:t>року</w:t>
      </w:r>
      <w:r w:rsidRPr="00550AEB">
        <w:rPr>
          <w:rFonts w:ascii="Times New Roman" w:hAnsi="Times New Roman" w:cs="Times New Roman"/>
          <w:sz w:val="28"/>
          <w:szCs w:val="28"/>
          <w:lang w:val="uk-UA"/>
        </w:rPr>
        <w:t>. Однак прийнята міра носила половинчастий характер. Прагнучи до обмеження числа відповідальних за рішення схожих завдань, шість засновників домовилися лише про те, що Асамблея (парламент) і Суд будуть єдиними для всіх трьох спільнот. Решта керівн</w:t>
      </w:r>
      <w:r w:rsidR="00262907" w:rsidRPr="00550AEB">
        <w:rPr>
          <w:rFonts w:ascii="Times New Roman" w:hAnsi="Times New Roman" w:cs="Times New Roman"/>
          <w:sz w:val="28"/>
          <w:szCs w:val="28"/>
          <w:lang w:val="uk-UA"/>
        </w:rPr>
        <w:t>их</w:t>
      </w:r>
      <w:r w:rsidRPr="00550AEB">
        <w:rPr>
          <w:rFonts w:ascii="Times New Roman" w:hAnsi="Times New Roman" w:cs="Times New Roman"/>
          <w:sz w:val="28"/>
          <w:szCs w:val="28"/>
          <w:lang w:val="uk-UA"/>
        </w:rPr>
        <w:t xml:space="preserve"> орган</w:t>
      </w:r>
      <w:r w:rsidR="00262907" w:rsidRPr="00550AEB">
        <w:rPr>
          <w:rFonts w:ascii="Times New Roman" w:hAnsi="Times New Roman" w:cs="Times New Roman"/>
          <w:sz w:val="28"/>
          <w:szCs w:val="28"/>
          <w:lang w:val="uk-UA"/>
        </w:rPr>
        <w:t>ів</w:t>
      </w:r>
      <w:r w:rsidRPr="00550AEB">
        <w:rPr>
          <w:rFonts w:ascii="Times New Roman" w:hAnsi="Times New Roman" w:cs="Times New Roman"/>
          <w:sz w:val="28"/>
          <w:szCs w:val="28"/>
          <w:lang w:val="uk-UA"/>
        </w:rPr>
        <w:t>, створен</w:t>
      </w:r>
      <w:r w:rsidR="00262907" w:rsidRPr="00550AEB">
        <w:rPr>
          <w:rFonts w:ascii="Times New Roman" w:hAnsi="Times New Roman" w:cs="Times New Roman"/>
          <w:sz w:val="28"/>
          <w:szCs w:val="28"/>
          <w:lang w:val="uk-UA"/>
        </w:rPr>
        <w:t xml:space="preserve">их </w:t>
      </w:r>
      <w:r w:rsidRPr="00550AEB">
        <w:rPr>
          <w:rFonts w:ascii="Times New Roman" w:hAnsi="Times New Roman" w:cs="Times New Roman"/>
          <w:sz w:val="28"/>
          <w:szCs w:val="28"/>
          <w:lang w:val="uk-UA"/>
        </w:rPr>
        <w:t xml:space="preserve">Римськими договорами, стали такими ж загальними, але тільки для двох спільнот - ЄЕС і </w:t>
      </w:r>
      <w:proofErr w:type="spellStart"/>
      <w:r w:rsidRPr="00550AEB">
        <w:rPr>
          <w:rFonts w:ascii="Times New Roman" w:hAnsi="Times New Roman" w:cs="Times New Roman"/>
          <w:sz w:val="28"/>
          <w:szCs w:val="28"/>
          <w:lang w:val="uk-UA"/>
        </w:rPr>
        <w:t>Євр</w:t>
      </w:r>
      <w:r w:rsidR="00262907" w:rsidRPr="00550AEB">
        <w:rPr>
          <w:rFonts w:ascii="Times New Roman" w:hAnsi="Times New Roman" w:cs="Times New Roman"/>
          <w:sz w:val="28"/>
          <w:szCs w:val="28"/>
          <w:lang w:val="uk-UA"/>
        </w:rPr>
        <w:t>о</w:t>
      </w:r>
      <w:r w:rsidRPr="00550AEB">
        <w:rPr>
          <w:rFonts w:ascii="Times New Roman" w:hAnsi="Times New Roman" w:cs="Times New Roman"/>
          <w:sz w:val="28"/>
          <w:szCs w:val="28"/>
          <w:lang w:val="uk-UA"/>
        </w:rPr>
        <w:t>атому</w:t>
      </w:r>
      <w:proofErr w:type="spellEnd"/>
      <w:r w:rsidRPr="00550AEB">
        <w:rPr>
          <w:rFonts w:ascii="Times New Roman" w:hAnsi="Times New Roman" w:cs="Times New Roman"/>
          <w:sz w:val="28"/>
          <w:szCs w:val="28"/>
          <w:lang w:val="uk-UA"/>
        </w:rPr>
        <w:t xml:space="preserve">. Що ж стосується ЄСВС, то в ньому, на певний час збереглися лише вищий керівний орган і </w:t>
      </w:r>
      <w:r w:rsidR="00702067">
        <w:rPr>
          <w:rFonts w:ascii="Times New Roman" w:hAnsi="Times New Roman" w:cs="Times New Roman"/>
          <w:sz w:val="28"/>
          <w:szCs w:val="28"/>
          <w:lang w:val="uk-UA"/>
        </w:rPr>
        <w:t>Рада</w:t>
      </w:r>
      <w:r w:rsidRPr="00550AEB">
        <w:rPr>
          <w:rFonts w:ascii="Times New Roman" w:hAnsi="Times New Roman" w:cs="Times New Roman"/>
          <w:sz w:val="28"/>
          <w:szCs w:val="28"/>
          <w:lang w:val="uk-UA"/>
        </w:rPr>
        <w:t>.</w:t>
      </w:r>
    </w:p>
    <w:p w14:paraId="3C934E5A" w14:textId="7B5D6FF7" w:rsidR="006617E0" w:rsidRPr="00550AEB" w:rsidRDefault="006617E0"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Коли в 1958 р</w:t>
      </w:r>
      <w:r w:rsidR="00262907" w:rsidRPr="00550AEB">
        <w:rPr>
          <w:rFonts w:ascii="Times New Roman" w:hAnsi="Times New Roman" w:cs="Times New Roman"/>
          <w:sz w:val="28"/>
          <w:szCs w:val="28"/>
          <w:lang w:val="uk-UA"/>
        </w:rPr>
        <w:t>оці</w:t>
      </w:r>
      <w:r w:rsidRPr="00550AEB">
        <w:rPr>
          <w:rFonts w:ascii="Times New Roman" w:hAnsi="Times New Roman" w:cs="Times New Roman"/>
          <w:sz w:val="28"/>
          <w:szCs w:val="28"/>
          <w:lang w:val="uk-UA"/>
        </w:rPr>
        <w:t xml:space="preserve"> ЄЕС і </w:t>
      </w:r>
      <w:proofErr w:type="spellStart"/>
      <w:r w:rsidRPr="00550AEB">
        <w:rPr>
          <w:rFonts w:ascii="Times New Roman" w:hAnsi="Times New Roman" w:cs="Times New Roman"/>
          <w:sz w:val="28"/>
          <w:szCs w:val="28"/>
          <w:lang w:val="uk-UA"/>
        </w:rPr>
        <w:t>Євр</w:t>
      </w:r>
      <w:r w:rsidR="00262907" w:rsidRPr="00550AEB">
        <w:rPr>
          <w:rFonts w:ascii="Times New Roman" w:hAnsi="Times New Roman" w:cs="Times New Roman"/>
          <w:sz w:val="28"/>
          <w:szCs w:val="28"/>
          <w:lang w:val="uk-UA"/>
        </w:rPr>
        <w:t>о</w:t>
      </w:r>
      <w:r w:rsidRPr="00550AEB">
        <w:rPr>
          <w:rFonts w:ascii="Times New Roman" w:hAnsi="Times New Roman" w:cs="Times New Roman"/>
          <w:sz w:val="28"/>
          <w:szCs w:val="28"/>
          <w:lang w:val="uk-UA"/>
        </w:rPr>
        <w:t>атом</w:t>
      </w:r>
      <w:proofErr w:type="spellEnd"/>
      <w:r w:rsidRPr="00550AEB">
        <w:rPr>
          <w:rFonts w:ascii="Times New Roman" w:hAnsi="Times New Roman" w:cs="Times New Roman"/>
          <w:sz w:val="28"/>
          <w:szCs w:val="28"/>
          <w:lang w:val="uk-UA"/>
        </w:rPr>
        <w:t xml:space="preserve"> приступили до своєї роботи, їх представницький і судовий органи почали функціонувати як органи всіх трьох Співтовариств.</w:t>
      </w:r>
    </w:p>
    <w:p w14:paraId="51A8077D" w14:textId="119BDCF9" w:rsidR="006617E0" w:rsidRPr="00550AEB" w:rsidRDefault="006617E0"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При цьому два основних політичних інститут</w:t>
      </w:r>
      <w:r w:rsidR="00262907" w:rsidRPr="00550AEB">
        <w:rPr>
          <w:rFonts w:ascii="Times New Roman" w:hAnsi="Times New Roman" w:cs="Times New Roman"/>
          <w:sz w:val="28"/>
          <w:szCs w:val="28"/>
          <w:lang w:val="uk-UA"/>
        </w:rPr>
        <w:t>и</w:t>
      </w:r>
      <w:r w:rsidRPr="00550AEB">
        <w:rPr>
          <w:rFonts w:ascii="Times New Roman" w:hAnsi="Times New Roman" w:cs="Times New Roman"/>
          <w:sz w:val="28"/>
          <w:szCs w:val="28"/>
          <w:lang w:val="uk-UA"/>
        </w:rPr>
        <w:t xml:space="preserve"> у всіх Співтовариств залишалися різними: продовжував самостійну роботу Верховний орган ЄОВС, паралельно з ним функціонували місія ЄЕС і Комісія </w:t>
      </w:r>
      <w:proofErr w:type="spellStart"/>
      <w:r w:rsidRPr="00550AEB">
        <w:rPr>
          <w:rFonts w:ascii="Times New Roman" w:hAnsi="Times New Roman" w:cs="Times New Roman"/>
          <w:sz w:val="28"/>
          <w:szCs w:val="28"/>
          <w:lang w:val="uk-UA"/>
        </w:rPr>
        <w:t>Євр</w:t>
      </w:r>
      <w:r w:rsidR="00262907" w:rsidRPr="00550AEB">
        <w:rPr>
          <w:rFonts w:ascii="Times New Roman" w:hAnsi="Times New Roman" w:cs="Times New Roman"/>
          <w:sz w:val="28"/>
          <w:szCs w:val="28"/>
          <w:lang w:val="uk-UA"/>
        </w:rPr>
        <w:t>о</w:t>
      </w:r>
      <w:r w:rsidRPr="00550AEB">
        <w:rPr>
          <w:rFonts w:ascii="Times New Roman" w:hAnsi="Times New Roman" w:cs="Times New Roman"/>
          <w:sz w:val="28"/>
          <w:szCs w:val="28"/>
          <w:lang w:val="uk-UA"/>
        </w:rPr>
        <w:t>атому</w:t>
      </w:r>
      <w:proofErr w:type="spellEnd"/>
      <w:r w:rsidRPr="00550AEB">
        <w:rPr>
          <w:rFonts w:ascii="Times New Roman" w:hAnsi="Times New Roman" w:cs="Times New Roman"/>
          <w:sz w:val="28"/>
          <w:szCs w:val="28"/>
          <w:lang w:val="uk-UA"/>
        </w:rPr>
        <w:t>; аналогічно здійснювали діяльність три різних Ради</w:t>
      </w:r>
      <w:r w:rsidR="00702067">
        <w:rPr>
          <w:rFonts w:ascii="Times New Roman" w:hAnsi="Times New Roman" w:cs="Times New Roman"/>
          <w:sz w:val="28"/>
          <w:szCs w:val="28"/>
          <w:lang w:val="uk-UA"/>
        </w:rPr>
        <w:t>.</w:t>
      </w:r>
    </w:p>
    <w:p w14:paraId="5FA02444" w14:textId="2378ECF0" w:rsidR="006617E0" w:rsidRPr="00550AEB" w:rsidRDefault="006617E0"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Ця практика завершилася в середині 1960-х рр., так як подальшим кроком на шляху до об'єднання інституційної системи Співтовариств стало підписання 8 </w:t>
      </w:r>
      <w:r w:rsidRPr="00550AEB">
        <w:rPr>
          <w:rFonts w:ascii="Times New Roman" w:hAnsi="Times New Roman" w:cs="Times New Roman"/>
          <w:sz w:val="28"/>
          <w:szCs w:val="28"/>
          <w:lang w:val="uk-UA"/>
        </w:rPr>
        <w:lastRenderedPageBreak/>
        <w:t xml:space="preserve">квітня 1965 року Договору про злиття органів Співтовариств, який набув чинності 1 липня 1967 року. Згідно з цим договором, ради міністрів трьох Співтовариств були об'єднані в одну, а з Комісії ЄЕС і Комісії </w:t>
      </w:r>
      <w:proofErr w:type="spellStart"/>
      <w:r w:rsidRPr="00550AEB">
        <w:rPr>
          <w:rFonts w:ascii="Times New Roman" w:hAnsi="Times New Roman" w:cs="Times New Roman"/>
          <w:sz w:val="28"/>
          <w:szCs w:val="28"/>
          <w:lang w:val="uk-UA"/>
        </w:rPr>
        <w:t>Євроатому</w:t>
      </w:r>
      <w:proofErr w:type="spellEnd"/>
      <w:r w:rsidRPr="00550AEB">
        <w:rPr>
          <w:rFonts w:ascii="Times New Roman" w:hAnsi="Times New Roman" w:cs="Times New Roman"/>
          <w:sz w:val="28"/>
          <w:szCs w:val="28"/>
          <w:lang w:val="uk-UA"/>
        </w:rPr>
        <w:t xml:space="preserve"> та Високої Влади ЄВС створено спільну Європейську Комісію.</w:t>
      </w:r>
      <w:r w:rsidR="00702067">
        <w:rPr>
          <w:rStyle w:val="ad"/>
          <w:rFonts w:ascii="Times New Roman" w:hAnsi="Times New Roman" w:cs="Times New Roman"/>
          <w:sz w:val="28"/>
          <w:szCs w:val="28"/>
          <w:lang w:val="uk-UA"/>
        </w:rPr>
        <w:footnoteReference w:id="59"/>
      </w:r>
    </w:p>
    <w:p w14:paraId="63293090" w14:textId="77ABDC84" w:rsidR="006617E0" w:rsidRPr="00550AEB" w:rsidRDefault="006617E0"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Зміст цього документа відображає його заголовок: замість двох Комісій (ЄЕС і </w:t>
      </w:r>
      <w:proofErr w:type="spellStart"/>
      <w:r w:rsidRPr="00550AEB">
        <w:rPr>
          <w:rFonts w:ascii="Times New Roman" w:hAnsi="Times New Roman" w:cs="Times New Roman"/>
          <w:sz w:val="28"/>
          <w:szCs w:val="28"/>
          <w:lang w:val="uk-UA"/>
        </w:rPr>
        <w:t>Євр</w:t>
      </w:r>
      <w:r w:rsidR="001B6AB5" w:rsidRPr="00550AEB">
        <w:rPr>
          <w:rFonts w:ascii="Times New Roman" w:hAnsi="Times New Roman" w:cs="Times New Roman"/>
          <w:sz w:val="28"/>
          <w:szCs w:val="28"/>
          <w:lang w:val="uk-UA"/>
        </w:rPr>
        <w:t>о</w:t>
      </w:r>
      <w:r w:rsidRPr="00550AEB">
        <w:rPr>
          <w:rFonts w:ascii="Times New Roman" w:hAnsi="Times New Roman" w:cs="Times New Roman"/>
          <w:sz w:val="28"/>
          <w:szCs w:val="28"/>
          <w:lang w:val="uk-UA"/>
        </w:rPr>
        <w:t>атому</w:t>
      </w:r>
      <w:proofErr w:type="spellEnd"/>
      <w:r w:rsidRPr="00550AEB">
        <w:rPr>
          <w:rFonts w:ascii="Times New Roman" w:hAnsi="Times New Roman" w:cs="Times New Roman"/>
          <w:sz w:val="28"/>
          <w:szCs w:val="28"/>
          <w:lang w:val="uk-UA"/>
        </w:rPr>
        <w:t>) і Верховного органу ЄОВС утворена Комісія Європейських співтовариств, тим же способом створена єдина Рада.</w:t>
      </w:r>
    </w:p>
    <w:p w14:paraId="095035E9" w14:textId="24269A06" w:rsidR="006617E0" w:rsidRPr="00550AEB" w:rsidRDefault="006617E0"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Найбільш важливою особливістю нової інституційної структури стала більш впливова Рада міністрів, яка перетворилась на центральний інститут у всій системі</w:t>
      </w:r>
      <w:r w:rsidR="001B6AB5" w:rsidRPr="00550AEB">
        <w:rPr>
          <w:rFonts w:ascii="Times New Roman" w:hAnsi="Times New Roman" w:cs="Times New Roman"/>
          <w:sz w:val="28"/>
          <w:szCs w:val="28"/>
          <w:lang w:val="uk-UA"/>
        </w:rPr>
        <w:t>,</w:t>
      </w:r>
      <w:r w:rsidRPr="00550AEB">
        <w:rPr>
          <w:rFonts w:ascii="Times New Roman" w:hAnsi="Times New Roman" w:cs="Times New Roman"/>
          <w:sz w:val="28"/>
          <w:szCs w:val="28"/>
          <w:lang w:val="uk-UA"/>
        </w:rPr>
        <w:t xml:space="preserve"> головний інструмент досягнення того, що національні уряди хотіли би отримати від регіонального співробітництва.</w:t>
      </w:r>
      <w:r w:rsidR="00702067">
        <w:rPr>
          <w:rStyle w:val="ad"/>
          <w:rFonts w:ascii="Times New Roman" w:hAnsi="Times New Roman" w:cs="Times New Roman"/>
          <w:sz w:val="28"/>
          <w:szCs w:val="28"/>
          <w:lang w:val="uk-UA"/>
        </w:rPr>
        <w:footnoteReference w:id="60"/>
      </w:r>
    </w:p>
    <w:p w14:paraId="620C2BB1" w14:textId="0FC45628" w:rsidR="006617E0" w:rsidRPr="00550AEB" w:rsidRDefault="006617E0"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Після Договору про злиття три Співтовариства, по суті, є єдиною організацією, </w:t>
      </w:r>
      <w:r w:rsidR="001B6AB5" w:rsidRPr="00550AEB">
        <w:rPr>
          <w:rFonts w:ascii="Times New Roman" w:hAnsi="Times New Roman" w:cs="Times New Roman"/>
          <w:sz w:val="28"/>
          <w:szCs w:val="28"/>
          <w:lang w:val="uk-UA"/>
        </w:rPr>
        <w:t xml:space="preserve">що </w:t>
      </w:r>
      <w:r w:rsidRPr="00550AEB">
        <w:rPr>
          <w:rFonts w:ascii="Times New Roman" w:hAnsi="Times New Roman" w:cs="Times New Roman"/>
          <w:sz w:val="28"/>
          <w:szCs w:val="28"/>
          <w:lang w:val="uk-UA"/>
        </w:rPr>
        <w:t>кер</w:t>
      </w:r>
      <w:r w:rsidR="001B6AB5" w:rsidRPr="00550AEB">
        <w:rPr>
          <w:rFonts w:ascii="Times New Roman" w:hAnsi="Times New Roman" w:cs="Times New Roman"/>
          <w:sz w:val="28"/>
          <w:szCs w:val="28"/>
          <w:lang w:val="uk-UA"/>
        </w:rPr>
        <w:t xml:space="preserve">ується </w:t>
      </w:r>
      <w:r w:rsidRPr="00550AEB">
        <w:rPr>
          <w:rFonts w:ascii="Times New Roman" w:hAnsi="Times New Roman" w:cs="Times New Roman"/>
          <w:sz w:val="28"/>
          <w:szCs w:val="28"/>
          <w:lang w:val="uk-UA"/>
        </w:rPr>
        <w:t xml:space="preserve">загальними головними органами (інститутами), отже, одними і тими ж людьми. Залежно від предмета і категорії питання Рада, Комісія, Асамблея і Суд керуються нормами Договору про </w:t>
      </w:r>
      <w:proofErr w:type="spellStart"/>
      <w:r w:rsidRPr="00550AEB">
        <w:rPr>
          <w:rFonts w:ascii="Times New Roman" w:hAnsi="Times New Roman" w:cs="Times New Roman"/>
          <w:sz w:val="28"/>
          <w:szCs w:val="28"/>
          <w:lang w:val="uk-UA"/>
        </w:rPr>
        <w:t>Евр</w:t>
      </w:r>
      <w:r w:rsidR="001B6AB5" w:rsidRPr="00550AEB">
        <w:rPr>
          <w:rFonts w:ascii="Times New Roman" w:hAnsi="Times New Roman" w:cs="Times New Roman"/>
          <w:sz w:val="28"/>
          <w:szCs w:val="28"/>
          <w:lang w:val="uk-UA"/>
        </w:rPr>
        <w:t>о</w:t>
      </w:r>
      <w:r w:rsidRPr="00550AEB">
        <w:rPr>
          <w:rFonts w:ascii="Times New Roman" w:hAnsi="Times New Roman" w:cs="Times New Roman"/>
          <w:sz w:val="28"/>
          <w:szCs w:val="28"/>
          <w:lang w:val="uk-UA"/>
        </w:rPr>
        <w:t>атом</w:t>
      </w:r>
      <w:proofErr w:type="spellEnd"/>
      <w:r w:rsidRPr="00550AEB">
        <w:rPr>
          <w:rFonts w:ascii="Times New Roman" w:hAnsi="Times New Roman" w:cs="Times New Roman"/>
          <w:sz w:val="28"/>
          <w:szCs w:val="28"/>
          <w:lang w:val="uk-UA"/>
        </w:rPr>
        <w:t xml:space="preserve"> (для рішень з питань атомної енергетики) або, найчастіше, Договору про ЄС (для всіх інших питань). Те саме стосувалося і норм Договору про ЄСВС (якщо предмет - сфера вугілля і сталі), коли ця угода знаходилося в силі.</w:t>
      </w:r>
    </w:p>
    <w:p w14:paraId="0AAB3148" w14:textId="36FDB0C7" w:rsidR="006617E0" w:rsidRPr="00550AEB" w:rsidRDefault="006617E0"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У цей період європейська інтеграція розвивалася в умовах, що характеризувалися то підйомами, то спадами в </w:t>
      </w:r>
      <w:proofErr w:type="spellStart"/>
      <w:r w:rsidRPr="00550AEB">
        <w:rPr>
          <w:rFonts w:ascii="Times New Roman" w:hAnsi="Times New Roman" w:cs="Times New Roman"/>
          <w:sz w:val="28"/>
          <w:szCs w:val="28"/>
          <w:lang w:val="uk-UA"/>
        </w:rPr>
        <w:t>західно</w:t>
      </w:r>
      <w:proofErr w:type="spellEnd"/>
      <w:r w:rsidRPr="00550AEB">
        <w:rPr>
          <w:rFonts w:ascii="Times New Roman" w:hAnsi="Times New Roman" w:cs="Times New Roman"/>
          <w:sz w:val="28"/>
          <w:szCs w:val="28"/>
          <w:lang w:val="uk-UA"/>
        </w:rPr>
        <w:t>-європейській і світовій економіці. Крім того, держави-члени були вкрай обережні щодо наднаціональних рис спільнот, відстоюючи свої власні інтереси при виборі шляхів вирішення конкретних завдань.</w:t>
      </w:r>
      <w:r w:rsidR="00AE39BF" w:rsidRPr="00550AEB">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 xml:space="preserve">Безсумнівно, найважливішою подією цього періоду є реалізація ідеї прямих виборів в Асамблею Співтовариств, </w:t>
      </w:r>
      <w:r w:rsidR="001B6AB5" w:rsidRPr="00550AEB">
        <w:rPr>
          <w:rFonts w:ascii="Times New Roman" w:hAnsi="Times New Roman" w:cs="Times New Roman"/>
          <w:sz w:val="28"/>
          <w:szCs w:val="28"/>
          <w:lang w:val="uk-UA"/>
        </w:rPr>
        <w:t xml:space="preserve">що </w:t>
      </w:r>
      <w:r w:rsidRPr="00550AEB">
        <w:rPr>
          <w:rFonts w:ascii="Times New Roman" w:hAnsi="Times New Roman" w:cs="Times New Roman"/>
          <w:sz w:val="28"/>
          <w:szCs w:val="28"/>
          <w:lang w:val="uk-UA"/>
        </w:rPr>
        <w:t>закріплена в Акті про прямі вибори 1976 р</w:t>
      </w:r>
      <w:r w:rsidR="001B6AB5" w:rsidRPr="00550AEB">
        <w:rPr>
          <w:rFonts w:ascii="Times New Roman" w:hAnsi="Times New Roman" w:cs="Times New Roman"/>
          <w:sz w:val="28"/>
          <w:szCs w:val="28"/>
          <w:lang w:val="uk-UA"/>
        </w:rPr>
        <w:t>оку.</w:t>
      </w:r>
      <w:r w:rsidRPr="00550AEB">
        <w:rPr>
          <w:rFonts w:ascii="Times New Roman" w:hAnsi="Times New Roman" w:cs="Times New Roman"/>
          <w:sz w:val="28"/>
          <w:szCs w:val="28"/>
          <w:lang w:val="uk-UA"/>
        </w:rPr>
        <w:t xml:space="preserve"> Починаючи з 1979 р</w:t>
      </w:r>
      <w:r w:rsidR="001B6AB5" w:rsidRPr="00550AEB">
        <w:rPr>
          <w:rFonts w:ascii="Times New Roman" w:hAnsi="Times New Roman" w:cs="Times New Roman"/>
          <w:sz w:val="28"/>
          <w:szCs w:val="28"/>
          <w:lang w:val="uk-UA"/>
        </w:rPr>
        <w:t>оку</w:t>
      </w:r>
      <w:r w:rsidRPr="00550AEB">
        <w:rPr>
          <w:rFonts w:ascii="Times New Roman" w:hAnsi="Times New Roman" w:cs="Times New Roman"/>
          <w:sz w:val="28"/>
          <w:szCs w:val="28"/>
          <w:lang w:val="uk-UA"/>
        </w:rPr>
        <w:t xml:space="preserve"> Асамблея Співтовариств (Європейський парламент) обирається безпосередньо населенням держав-членів.</w:t>
      </w:r>
    </w:p>
    <w:p w14:paraId="14D129F7" w14:textId="7F1E8821" w:rsidR="006617E0" w:rsidRPr="00550AEB" w:rsidRDefault="006617E0"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У 1974 р</w:t>
      </w:r>
      <w:r w:rsidR="001B6AB5" w:rsidRPr="00550AEB">
        <w:rPr>
          <w:rFonts w:ascii="Times New Roman" w:hAnsi="Times New Roman" w:cs="Times New Roman"/>
          <w:sz w:val="28"/>
          <w:szCs w:val="28"/>
          <w:lang w:val="uk-UA"/>
        </w:rPr>
        <w:t>оці</w:t>
      </w:r>
      <w:r w:rsidRPr="00550AEB">
        <w:rPr>
          <w:rFonts w:ascii="Times New Roman" w:hAnsi="Times New Roman" w:cs="Times New Roman"/>
          <w:sz w:val="28"/>
          <w:szCs w:val="28"/>
          <w:lang w:val="uk-UA"/>
        </w:rPr>
        <w:t xml:space="preserve"> отримує свою назву Європейська рада, що існував раніше у вигляді нерегулярних самітів глав держав урядів держав - членів Співтовариства. </w:t>
      </w:r>
      <w:r w:rsidRPr="00550AEB">
        <w:rPr>
          <w:rFonts w:ascii="Times New Roman" w:hAnsi="Times New Roman" w:cs="Times New Roman"/>
          <w:sz w:val="28"/>
          <w:szCs w:val="28"/>
          <w:lang w:val="uk-UA"/>
        </w:rPr>
        <w:lastRenderedPageBreak/>
        <w:t>У 1977 р</w:t>
      </w:r>
      <w:r w:rsidR="001B6AB5" w:rsidRPr="00550AEB">
        <w:rPr>
          <w:rFonts w:ascii="Times New Roman" w:hAnsi="Times New Roman" w:cs="Times New Roman"/>
          <w:sz w:val="28"/>
          <w:szCs w:val="28"/>
          <w:lang w:val="uk-UA"/>
        </w:rPr>
        <w:t>оці</w:t>
      </w:r>
      <w:r w:rsidRPr="00550AEB">
        <w:rPr>
          <w:rFonts w:ascii="Times New Roman" w:hAnsi="Times New Roman" w:cs="Times New Roman"/>
          <w:sz w:val="28"/>
          <w:szCs w:val="28"/>
          <w:lang w:val="uk-UA"/>
        </w:rPr>
        <w:t xml:space="preserve"> його діяльність оформляється Лондонськ</w:t>
      </w:r>
      <w:r w:rsidR="001B6AB5" w:rsidRPr="00550AEB">
        <w:rPr>
          <w:rFonts w:ascii="Times New Roman" w:hAnsi="Times New Roman" w:cs="Times New Roman"/>
          <w:sz w:val="28"/>
          <w:szCs w:val="28"/>
          <w:lang w:val="uk-UA"/>
        </w:rPr>
        <w:t>ою</w:t>
      </w:r>
      <w:r w:rsidRPr="00550AEB">
        <w:rPr>
          <w:rFonts w:ascii="Times New Roman" w:hAnsi="Times New Roman" w:cs="Times New Roman"/>
          <w:sz w:val="28"/>
          <w:szCs w:val="28"/>
          <w:lang w:val="uk-UA"/>
        </w:rPr>
        <w:t xml:space="preserve"> декларацією про Європейськ</w:t>
      </w:r>
      <w:r w:rsidR="001B6AB5" w:rsidRPr="00550AEB">
        <w:rPr>
          <w:rFonts w:ascii="Times New Roman" w:hAnsi="Times New Roman" w:cs="Times New Roman"/>
          <w:sz w:val="28"/>
          <w:szCs w:val="28"/>
          <w:lang w:val="uk-UA"/>
        </w:rPr>
        <w:t>е</w:t>
      </w:r>
      <w:r w:rsidRPr="00550AEB">
        <w:rPr>
          <w:rFonts w:ascii="Times New Roman" w:hAnsi="Times New Roman" w:cs="Times New Roman"/>
          <w:sz w:val="28"/>
          <w:szCs w:val="28"/>
          <w:lang w:val="uk-UA"/>
        </w:rPr>
        <w:t xml:space="preserve"> вето. Раді надається статус постійно діючої міждержавної конференції при Співтовариствах</w:t>
      </w:r>
      <w:r w:rsidR="00702067">
        <w:rPr>
          <w:rFonts w:ascii="Times New Roman" w:hAnsi="Times New Roman" w:cs="Times New Roman"/>
          <w:sz w:val="28"/>
          <w:szCs w:val="28"/>
          <w:lang w:val="uk-UA"/>
        </w:rPr>
        <w:t>.</w:t>
      </w:r>
      <w:r w:rsidR="00702067">
        <w:rPr>
          <w:rStyle w:val="ad"/>
          <w:rFonts w:ascii="Times New Roman" w:hAnsi="Times New Roman" w:cs="Times New Roman"/>
          <w:sz w:val="28"/>
          <w:szCs w:val="28"/>
          <w:lang w:val="uk-UA"/>
        </w:rPr>
        <w:footnoteReference w:id="61"/>
      </w:r>
    </w:p>
    <w:p w14:paraId="51EE5D0D" w14:textId="102764B2"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До початку 80-х рр. Спільнота знаходилося в кризі і було неясно, чи зможе вон</w:t>
      </w:r>
      <w:r w:rsidR="001B6AB5" w:rsidRPr="00550AEB">
        <w:rPr>
          <w:rFonts w:ascii="Times New Roman" w:hAnsi="Times New Roman" w:cs="Times New Roman"/>
          <w:sz w:val="28"/>
          <w:szCs w:val="28"/>
          <w:lang w:val="uk-UA"/>
        </w:rPr>
        <w:t>а</w:t>
      </w:r>
      <w:r w:rsidRPr="00550AEB">
        <w:rPr>
          <w:rFonts w:ascii="Times New Roman" w:hAnsi="Times New Roman" w:cs="Times New Roman"/>
          <w:sz w:val="28"/>
          <w:szCs w:val="28"/>
          <w:lang w:val="uk-UA"/>
        </w:rPr>
        <w:t xml:space="preserve"> подолати труднощі </w:t>
      </w:r>
      <w:r w:rsidR="001B6AB5" w:rsidRPr="00550AEB">
        <w:rPr>
          <w:rFonts w:ascii="Times New Roman" w:hAnsi="Times New Roman" w:cs="Times New Roman"/>
          <w:sz w:val="28"/>
          <w:szCs w:val="28"/>
          <w:lang w:val="uk-UA"/>
        </w:rPr>
        <w:t>та</w:t>
      </w:r>
      <w:r w:rsidRPr="00550AEB">
        <w:rPr>
          <w:rFonts w:ascii="Times New Roman" w:hAnsi="Times New Roman" w:cs="Times New Roman"/>
          <w:sz w:val="28"/>
          <w:szCs w:val="28"/>
          <w:lang w:val="uk-UA"/>
        </w:rPr>
        <w:t xml:space="preserve"> досягти політичного союзу. Спроби подолати кризу були зроблені відразу на двох рівнях:</w:t>
      </w:r>
    </w:p>
    <w:p w14:paraId="49042A6F" w14:textId="0B21A5D8"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в листопаді 1981 року міністр закордонних справ ФРН Ганс-</w:t>
      </w:r>
      <w:proofErr w:type="spellStart"/>
      <w:r w:rsidRPr="00550AEB">
        <w:rPr>
          <w:rFonts w:ascii="Times New Roman" w:hAnsi="Times New Roman" w:cs="Times New Roman"/>
          <w:sz w:val="28"/>
          <w:szCs w:val="28"/>
          <w:lang w:val="uk-UA"/>
        </w:rPr>
        <w:t>Дітріх</w:t>
      </w:r>
      <w:proofErr w:type="spellEnd"/>
      <w:r w:rsidRPr="00550AEB">
        <w:rPr>
          <w:rFonts w:ascii="Times New Roman" w:hAnsi="Times New Roman" w:cs="Times New Roman"/>
          <w:sz w:val="28"/>
          <w:szCs w:val="28"/>
          <w:lang w:val="uk-UA"/>
        </w:rPr>
        <w:t xml:space="preserve"> </w:t>
      </w:r>
      <w:proofErr w:type="spellStart"/>
      <w:r w:rsidRPr="00550AEB">
        <w:rPr>
          <w:rFonts w:ascii="Times New Roman" w:hAnsi="Times New Roman" w:cs="Times New Roman"/>
          <w:sz w:val="28"/>
          <w:szCs w:val="28"/>
          <w:lang w:val="uk-UA"/>
        </w:rPr>
        <w:t>Геншер</w:t>
      </w:r>
      <w:proofErr w:type="spellEnd"/>
      <w:r w:rsidRPr="00550AEB">
        <w:rPr>
          <w:rFonts w:ascii="Times New Roman" w:hAnsi="Times New Roman" w:cs="Times New Roman"/>
          <w:sz w:val="28"/>
          <w:szCs w:val="28"/>
          <w:lang w:val="uk-UA"/>
        </w:rPr>
        <w:t xml:space="preserve"> і прем'єр-міністр Італії Е. Коломбо підготували проект нового документа, який передбачав подальші реформи в інституційній сфері. Даний проект передбачав тісний контакт Європейських Співтовариств, Європейського парламенту і європейське політичне співробітництво з метою створення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Міністр закордонних справ ФРН </w:t>
      </w:r>
      <w:proofErr w:type="spellStart"/>
      <w:r w:rsidRPr="00550AEB">
        <w:rPr>
          <w:rFonts w:ascii="Times New Roman" w:hAnsi="Times New Roman" w:cs="Times New Roman"/>
          <w:sz w:val="28"/>
          <w:szCs w:val="28"/>
          <w:lang w:val="uk-UA"/>
        </w:rPr>
        <w:t>Геншер</w:t>
      </w:r>
      <w:proofErr w:type="spellEnd"/>
      <w:r w:rsidRPr="00550AEB">
        <w:rPr>
          <w:rFonts w:ascii="Times New Roman" w:hAnsi="Times New Roman" w:cs="Times New Roman"/>
          <w:sz w:val="28"/>
          <w:szCs w:val="28"/>
          <w:lang w:val="uk-UA"/>
        </w:rPr>
        <w:t xml:space="preserve"> і голова Комісії </w:t>
      </w:r>
      <w:proofErr w:type="spellStart"/>
      <w:r w:rsidRPr="00550AEB">
        <w:rPr>
          <w:rFonts w:ascii="Times New Roman" w:hAnsi="Times New Roman" w:cs="Times New Roman"/>
          <w:sz w:val="28"/>
          <w:szCs w:val="28"/>
          <w:lang w:val="uk-UA"/>
        </w:rPr>
        <w:t>Торн</w:t>
      </w:r>
      <w:proofErr w:type="spellEnd"/>
      <w:r w:rsidRPr="00550AEB">
        <w:rPr>
          <w:rFonts w:ascii="Times New Roman" w:hAnsi="Times New Roman" w:cs="Times New Roman"/>
          <w:sz w:val="28"/>
          <w:szCs w:val="28"/>
          <w:lang w:val="uk-UA"/>
        </w:rPr>
        <w:t xml:space="preserve"> висловилися за втілення в життя основних принципів плану </w:t>
      </w:r>
      <w:proofErr w:type="spellStart"/>
      <w:r w:rsidRPr="00550AEB">
        <w:rPr>
          <w:rFonts w:ascii="Times New Roman" w:hAnsi="Times New Roman" w:cs="Times New Roman"/>
          <w:sz w:val="28"/>
          <w:szCs w:val="28"/>
          <w:lang w:val="uk-UA"/>
        </w:rPr>
        <w:t>Геншера</w:t>
      </w:r>
      <w:proofErr w:type="spellEnd"/>
      <w:r w:rsidRPr="00550AEB">
        <w:rPr>
          <w:rFonts w:ascii="Times New Roman" w:hAnsi="Times New Roman" w:cs="Times New Roman"/>
          <w:sz w:val="28"/>
          <w:szCs w:val="28"/>
          <w:lang w:val="uk-UA"/>
        </w:rPr>
        <w:t xml:space="preserve"> - Коломбо: голосування більшістю голосів і надання більших прав Парламенту. Їх спроби знайшли повну підтримку в рядах європейських парламентаріїв.</w:t>
      </w:r>
    </w:p>
    <w:p w14:paraId="2EC948C4" w14:textId="4104FDD9"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в 1984 р</w:t>
      </w:r>
      <w:r w:rsidR="001B6AB5" w:rsidRPr="00550AEB">
        <w:rPr>
          <w:rFonts w:ascii="Times New Roman" w:hAnsi="Times New Roman" w:cs="Times New Roman"/>
          <w:sz w:val="28"/>
          <w:szCs w:val="28"/>
          <w:lang w:val="uk-UA"/>
        </w:rPr>
        <w:t>оці</w:t>
      </w:r>
      <w:r w:rsidRPr="00550AEB">
        <w:rPr>
          <w:rFonts w:ascii="Times New Roman" w:hAnsi="Times New Roman" w:cs="Times New Roman"/>
          <w:sz w:val="28"/>
          <w:szCs w:val="28"/>
          <w:lang w:val="uk-UA"/>
        </w:rPr>
        <w:t xml:space="preserve"> групою депутатів Європейського парламенту під керівництвом А. </w:t>
      </w:r>
      <w:proofErr w:type="spellStart"/>
      <w:r w:rsidRPr="00550AEB">
        <w:rPr>
          <w:rFonts w:ascii="Times New Roman" w:hAnsi="Times New Roman" w:cs="Times New Roman"/>
          <w:sz w:val="28"/>
          <w:szCs w:val="28"/>
          <w:lang w:val="uk-UA"/>
        </w:rPr>
        <w:t>Спінеллі</w:t>
      </w:r>
      <w:proofErr w:type="spellEnd"/>
      <w:r w:rsidRPr="00550AEB">
        <w:rPr>
          <w:rFonts w:ascii="Times New Roman" w:hAnsi="Times New Roman" w:cs="Times New Roman"/>
          <w:sz w:val="28"/>
          <w:szCs w:val="28"/>
          <w:lang w:val="uk-UA"/>
        </w:rPr>
        <w:t xml:space="preserve"> був розроблений перший проект Договору про Європейський Союз. Основні положення того документа пізніше стали базою для створення як Єдиного Європейського </w:t>
      </w:r>
      <w:proofErr w:type="spellStart"/>
      <w:r w:rsidRPr="00550AEB">
        <w:rPr>
          <w:rFonts w:ascii="Times New Roman" w:hAnsi="Times New Roman" w:cs="Times New Roman"/>
          <w:sz w:val="28"/>
          <w:szCs w:val="28"/>
          <w:lang w:val="uk-UA"/>
        </w:rPr>
        <w:t>акта</w:t>
      </w:r>
      <w:proofErr w:type="spellEnd"/>
      <w:r w:rsidRPr="00550AEB">
        <w:rPr>
          <w:rFonts w:ascii="Times New Roman" w:hAnsi="Times New Roman" w:cs="Times New Roman"/>
          <w:sz w:val="28"/>
          <w:szCs w:val="28"/>
          <w:lang w:val="uk-UA"/>
        </w:rPr>
        <w:t>, так і Маастрихтського договору. У лютому 1984 року Європейський парламент схвалив проект договору про Союз</w:t>
      </w:r>
      <w:r w:rsidR="00702067">
        <w:rPr>
          <w:rFonts w:ascii="Times New Roman" w:hAnsi="Times New Roman" w:cs="Times New Roman"/>
          <w:sz w:val="28"/>
          <w:szCs w:val="28"/>
          <w:lang w:val="uk-UA"/>
        </w:rPr>
        <w:t xml:space="preserve">. </w:t>
      </w:r>
      <w:r w:rsidR="00702067">
        <w:rPr>
          <w:rStyle w:val="ad"/>
          <w:rFonts w:ascii="Times New Roman" w:hAnsi="Times New Roman" w:cs="Times New Roman"/>
          <w:sz w:val="28"/>
          <w:szCs w:val="28"/>
          <w:lang w:val="uk-UA"/>
        </w:rPr>
        <w:footnoteReference w:id="62"/>
      </w:r>
    </w:p>
    <w:p w14:paraId="7A7FAAA1" w14:textId="5CD0EF50"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Що стосується проекту договору Європарламенту 1984 р</w:t>
      </w:r>
      <w:r w:rsidR="001B6AB5" w:rsidRPr="00550AEB">
        <w:rPr>
          <w:rFonts w:ascii="Times New Roman" w:hAnsi="Times New Roman" w:cs="Times New Roman"/>
          <w:sz w:val="28"/>
          <w:szCs w:val="28"/>
          <w:lang w:val="uk-UA"/>
        </w:rPr>
        <w:t>оку,</w:t>
      </w:r>
      <w:r w:rsidRPr="00550AEB">
        <w:rPr>
          <w:rFonts w:ascii="Times New Roman" w:hAnsi="Times New Roman" w:cs="Times New Roman"/>
          <w:sz w:val="28"/>
          <w:szCs w:val="28"/>
          <w:lang w:val="uk-UA"/>
        </w:rPr>
        <w:t xml:space="preserve"> то він включав дв</w:t>
      </w:r>
      <w:r w:rsidR="001B6AB5" w:rsidRPr="00550AEB">
        <w:rPr>
          <w:rFonts w:ascii="Times New Roman" w:hAnsi="Times New Roman" w:cs="Times New Roman"/>
          <w:sz w:val="28"/>
          <w:szCs w:val="28"/>
          <w:lang w:val="uk-UA"/>
        </w:rPr>
        <w:t>а напрямки</w:t>
      </w:r>
      <w:r w:rsidRPr="00550AEB">
        <w:rPr>
          <w:rFonts w:ascii="Times New Roman" w:hAnsi="Times New Roman" w:cs="Times New Roman"/>
          <w:sz w:val="28"/>
          <w:szCs w:val="28"/>
          <w:lang w:val="uk-UA"/>
        </w:rPr>
        <w:t>: зміст політики Союзу та зміна інституціональної природи Союзу. Ст. 14-33 передбачали обмеження повноважень Ради міністрів і посилення ролі Комісії та Європейського парламенту. У перспективі планувалося скасувати право вето Ради міністрів. Ст. 12 договору передбачала виняткові права, властиві тільки Союзу; конкуруючі, які характеризуються функціонуванням на національному і наднаціональному рівні; потенційні повноваження Союзу, які той міг придбати.</w:t>
      </w:r>
    </w:p>
    <w:p w14:paraId="02D68127" w14:textId="66162C63"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lastRenderedPageBreak/>
        <w:t>Центральною подією 1980-х рр. стало підписання в 1986 р</w:t>
      </w:r>
      <w:r w:rsidR="001B6AB5" w:rsidRPr="00550AEB">
        <w:rPr>
          <w:rFonts w:ascii="Times New Roman" w:hAnsi="Times New Roman" w:cs="Times New Roman"/>
          <w:sz w:val="28"/>
          <w:szCs w:val="28"/>
          <w:lang w:val="uk-UA"/>
        </w:rPr>
        <w:t>оці</w:t>
      </w:r>
      <w:r w:rsidRPr="00550AEB">
        <w:rPr>
          <w:rFonts w:ascii="Times New Roman" w:hAnsi="Times New Roman" w:cs="Times New Roman"/>
          <w:sz w:val="28"/>
          <w:szCs w:val="28"/>
          <w:lang w:val="uk-UA"/>
        </w:rPr>
        <w:t xml:space="preserve"> Єдиного європейського акт</w:t>
      </w:r>
      <w:r w:rsidR="001B6AB5" w:rsidRPr="00550AEB">
        <w:rPr>
          <w:rFonts w:ascii="Times New Roman" w:hAnsi="Times New Roman" w:cs="Times New Roman"/>
          <w:sz w:val="28"/>
          <w:szCs w:val="28"/>
          <w:lang w:val="uk-UA"/>
        </w:rPr>
        <w:t>у</w:t>
      </w:r>
      <w:r w:rsidRPr="00550AEB">
        <w:rPr>
          <w:rFonts w:ascii="Times New Roman" w:hAnsi="Times New Roman" w:cs="Times New Roman"/>
          <w:sz w:val="28"/>
          <w:szCs w:val="28"/>
          <w:lang w:val="uk-UA"/>
        </w:rPr>
        <w:t xml:space="preserve"> (ЄЄА). Єдиний Європейський Акт частково знайшов втілення в Декларації «Про Європейський Союз» від 19 липня 1983 р</w:t>
      </w:r>
      <w:r w:rsidR="001B6AB5" w:rsidRPr="00550AEB">
        <w:rPr>
          <w:rFonts w:ascii="Times New Roman" w:hAnsi="Times New Roman" w:cs="Times New Roman"/>
          <w:sz w:val="28"/>
          <w:szCs w:val="28"/>
          <w:lang w:val="uk-UA"/>
        </w:rPr>
        <w:t>оку, яка була</w:t>
      </w:r>
      <w:r w:rsidRPr="00550AEB">
        <w:rPr>
          <w:rFonts w:ascii="Times New Roman" w:hAnsi="Times New Roman" w:cs="Times New Roman"/>
          <w:sz w:val="28"/>
          <w:szCs w:val="28"/>
          <w:lang w:val="uk-UA"/>
        </w:rPr>
        <w:t xml:space="preserve"> прийнят</w:t>
      </w:r>
      <w:r w:rsidR="001B6AB5" w:rsidRPr="00550AEB">
        <w:rPr>
          <w:rFonts w:ascii="Times New Roman" w:hAnsi="Times New Roman" w:cs="Times New Roman"/>
          <w:sz w:val="28"/>
          <w:szCs w:val="28"/>
          <w:lang w:val="uk-UA"/>
        </w:rPr>
        <w:t>а</w:t>
      </w:r>
      <w:r w:rsidRPr="00550AEB">
        <w:rPr>
          <w:rFonts w:ascii="Times New Roman" w:hAnsi="Times New Roman" w:cs="Times New Roman"/>
          <w:sz w:val="28"/>
          <w:szCs w:val="28"/>
          <w:lang w:val="uk-UA"/>
        </w:rPr>
        <w:t xml:space="preserve"> Європейською Радою.</w:t>
      </w:r>
    </w:p>
    <w:p w14:paraId="7A256917" w14:textId="3C9A89CF"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На основі </w:t>
      </w:r>
      <w:r w:rsidR="001B6AB5" w:rsidRPr="00550AEB">
        <w:rPr>
          <w:rFonts w:ascii="Times New Roman" w:hAnsi="Times New Roman" w:cs="Times New Roman"/>
          <w:sz w:val="28"/>
          <w:szCs w:val="28"/>
          <w:lang w:val="uk-UA"/>
        </w:rPr>
        <w:t>ЄЄ</w:t>
      </w:r>
      <w:r w:rsidRPr="00550AEB">
        <w:rPr>
          <w:rFonts w:ascii="Times New Roman" w:hAnsi="Times New Roman" w:cs="Times New Roman"/>
          <w:sz w:val="28"/>
          <w:szCs w:val="28"/>
          <w:lang w:val="uk-UA"/>
        </w:rPr>
        <w:t>А була реформована система інститутів Європейських співтовариств. Ця реформа сприяла, по-перше, посиленн</w:t>
      </w:r>
      <w:r w:rsidR="001B6AB5" w:rsidRPr="00550AEB">
        <w:rPr>
          <w:rFonts w:ascii="Times New Roman" w:hAnsi="Times New Roman" w:cs="Times New Roman"/>
          <w:sz w:val="28"/>
          <w:szCs w:val="28"/>
          <w:lang w:val="uk-UA"/>
        </w:rPr>
        <w:t>ю</w:t>
      </w:r>
      <w:r w:rsidRPr="00550AEB">
        <w:rPr>
          <w:rFonts w:ascii="Times New Roman" w:hAnsi="Times New Roman" w:cs="Times New Roman"/>
          <w:sz w:val="28"/>
          <w:szCs w:val="28"/>
          <w:lang w:val="uk-UA"/>
        </w:rPr>
        <w:t xml:space="preserve"> демократичних рис процесу прийняття рішень, по-друге - зміцненню наднаціональних </w:t>
      </w:r>
      <w:r w:rsidR="001B6AB5" w:rsidRPr="00550AEB">
        <w:rPr>
          <w:rFonts w:ascii="Times New Roman" w:hAnsi="Times New Roman" w:cs="Times New Roman"/>
          <w:sz w:val="28"/>
          <w:szCs w:val="28"/>
          <w:lang w:val="uk-UA"/>
        </w:rPr>
        <w:t>джерел</w:t>
      </w:r>
      <w:r w:rsidRPr="00550AEB">
        <w:rPr>
          <w:rFonts w:ascii="Times New Roman" w:hAnsi="Times New Roman" w:cs="Times New Roman"/>
          <w:sz w:val="28"/>
          <w:szCs w:val="28"/>
          <w:lang w:val="uk-UA"/>
        </w:rPr>
        <w:t xml:space="preserve"> структури організацій, подальшої федералізації Співтовариств.</w:t>
      </w:r>
      <w:r w:rsidR="00702067">
        <w:rPr>
          <w:rStyle w:val="ad"/>
          <w:rFonts w:ascii="Times New Roman" w:hAnsi="Times New Roman" w:cs="Times New Roman"/>
          <w:sz w:val="28"/>
          <w:szCs w:val="28"/>
          <w:lang w:val="uk-UA"/>
        </w:rPr>
        <w:footnoteReference w:id="63"/>
      </w:r>
    </w:p>
    <w:p w14:paraId="2E015013" w14:textId="6513F1A8"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Асамблею Співтовариств </w:t>
      </w:r>
      <w:r w:rsidR="001B6AB5" w:rsidRPr="00550AEB">
        <w:rPr>
          <w:rFonts w:ascii="Times New Roman" w:hAnsi="Times New Roman" w:cs="Times New Roman"/>
          <w:sz w:val="28"/>
          <w:szCs w:val="28"/>
          <w:lang w:val="uk-UA"/>
        </w:rPr>
        <w:t>ЄЄ</w:t>
      </w:r>
      <w:r w:rsidRPr="00550AEB">
        <w:rPr>
          <w:rFonts w:ascii="Times New Roman" w:hAnsi="Times New Roman" w:cs="Times New Roman"/>
          <w:sz w:val="28"/>
          <w:szCs w:val="28"/>
          <w:lang w:val="uk-UA"/>
        </w:rPr>
        <w:t xml:space="preserve">А перейменував в Європейський парламент; новий Договір наділив цей інститут новими повноваженнями в законодавчому процесі (процедура співробітництва, в якій Європарламент має право </w:t>
      </w:r>
      <w:proofErr w:type="spellStart"/>
      <w:r w:rsidRPr="00550AEB">
        <w:rPr>
          <w:rFonts w:ascii="Times New Roman" w:hAnsi="Times New Roman" w:cs="Times New Roman"/>
          <w:sz w:val="28"/>
          <w:szCs w:val="28"/>
          <w:lang w:val="uk-UA"/>
        </w:rPr>
        <w:t>відкладального</w:t>
      </w:r>
      <w:proofErr w:type="spellEnd"/>
      <w:r w:rsidRPr="00550AEB">
        <w:rPr>
          <w:rFonts w:ascii="Times New Roman" w:hAnsi="Times New Roman" w:cs="Times New Roman"/>
          <w:sz w:val="28"/>
          <w:szCs w:val="28"/>
          <w:lang w:val="uk-UA"/>
        </w:rPr>
        <w:t xml:space="preserve"> вето). Парламент отримав також право вирішального голосу при розгляді питань про приєднання нових держав-членів до Співтовариств.</w:t>
      </w:r>
    </w:p>
    <w:p w14:paraId="2FCDCE72" w14:textId="77777777"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Головним досягненням Єдиного європейського акту на користь Європейського парламенту було запровадження процедури співробітництва, яка наблизила Європейський парламент до традиційної моделі парламентського установи.</w:t>
      </w:r>
    </w:p>
    <w:p w14:paraId="0575B5AC" w14:textId="4AC58284"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Інституційні новації на цій стадії включили нові положення про голосування за правилами більшості в Раді міністрів, зрослі повноваження Європейського парламенту і створення Суду першої інстанції для скорочення обсягів роботи, з якої Суд ЄС зіткнувся після введення в дію постанов щодо функціонування єдиного внутрішнього ринку. До Єдиного Європейського </w:t>
      </w:r>
      <w:proofErr w:type="spellStart"/>
      <w:r w:rsidRPr="00550AEB">
        <w:rPr>
          <w:rFonts w:ascii="Times New Roman" w:hAnsi="Times New Roman" w:cs="Times New Roman"/>
          <w:sz w:val="28"/>
          <w:szCs w:val="28"/>
          <w:lang w:val="uk-UA"/>
        </w:rPr>
        <w:t>Акта</w:t>
      </w:r>
      <w:proofErr w:type="spellEnd"/>
      <w:r w:rsidRPr="00550AEB">
        <w:rPr>
          <w:rFonts w:ascii="Times New Roman" w:hAnsi="Times New Roman" w:cs="Times New Roman"/>
          <w:sz w:val="28"/>
          <w:szCs w:val="28"/>
          <w:lang w:val="uk-UA"/>
        </w:rPr>
        <w:t xml:space="preserve"> велика частина законів Співтовариства отримувала схвалення через процедуру консультації. Це означає, що Комісія висувала законодавчу пропозицію, Європейський парламент висловлював свою точку зору, а Рада приймала остаточне рішення. Відповідно д</w:t>
      </w:r>
      <w:r w:rsidR="001B6AB5" w:rsidRPr="00550AEB">
        <w:rPr>
          <w:rFonts w:ascii="Times New Roman" w:hAnsi="Times New Roman" w:cs="Times New Roman"/>
          <w:sz w:val="28"/>
          <w:szCs w:val="28"/>
          <w:lang w:val="uk-UA"/>
        </w:rPr>
        <w:t>о ЄЄ</w:t>
      </w:r>
      <w:r w:rsidRPr="00550AEB">
        <w:rPr>
          <w:rFonts w:ascii="Times New Roman" w:hAnsi="Times New Roman" w:cs="Times New Roman"/>
          <w:sz w:val="28"/>
          <w:szCs w:val="28"/>
          <w:lang w:val="uk-UA"/>
        </w:rPr>
        <w:t>А повноваження Європейського парламенту були розширені. Так, він був допущений до участі в процедурі співпраці Європейського парламенту і Ради.</w:t>
      </w:r>
    </w:p>
    <w:p w14:paraId="07333AAB" w14:textId="08FBD775"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lastRenderedPageBreak/>
        <w:t>Центральний законодавчий орган Співтовариств - Рада - по значній кількості питань, що відносяться до регулювання внутрішнього ринку, отримав право приймати нормативні акти кваліфікованою більшістю голосів, тобто ігноруючи заперечення окремих держав-членів.</w:t>
      </w:r>
      <w:r w:rsidR="00702067">
        <w:rPr>
          <w:rStyle w:val="ad"/>
          <w:rFonts w:ascii="Times New Roman" w:hAnsi="Times New Roman" w:cs="Times New Roman"/>
          <w:sz w:val="28"/>
          <w:szCs w:val="28"/>
          <w:lang w:val="uk-UA"/>
        </w:rPr>
        <w:footnoteReference w:id="64"/>
      </w:r>
    </w:p>
    <w:p w14:paraId="275DEA88" w14:textId="43C35B4D"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Єдиний європейський акт дещо розширив повноваження Комісії. Саме </w:t>
      </w:r>
      <w:r w:rsidR="001B6AB5" w:rsidRPr="00550AEB">
        <w:rPr>
          <w:rFonts w:ascii="Times New Roman" w:hAnsi="Times New Roman" w:cs="Times New Roman"/>
          <w:sz w:val="28"/>
          <w:szCs w:val="28"/>
          <w:lang w:val="uk-UA"/>
        </w:rPr>
        <w:t>ЄЄ</w:t>
      </w:r>
      <w:r w:rsidRPr="00550AEB">
        <w:rPr>
          <w:rFonts w:ascii="Times New Roman" w:hAnsi="Times New Roman" w:cs="Times New Roman"/>
          <w:sz w:val="28"/>
          <w:szCs w:val="28"/>
          <w:lang w:val="uk-UA"/>
        </w:rPr>
        <w:t>А заклав правову основу для створення нового судового органу Європейських співтовариств - Трибуналу першої інстанції.</w:t>
      </w:r>
    </w:p>
    <w:p w14:paraId="58FB21D2" w14:textId="59073E75"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У нормах </w:t>
      </w:r>
      <w:r w:rsidR="001B6AB5" w:rsidRPr="00550AEB">
        <w:rPr>
          <w:rFonts w:ascii="Times New Roman" w:hAnsi="Times New Roman" w:cs="Times New Roman"/>
          <w:sz w:val="28"/>
          <w:szCs w:val="28"/>
          <w:lang w:val="uk-UA"/>
        </w:rPr>
        <w:t>ЄЄ</w:t>
      </w:r>
      <w:r w:rsidRPr="00550AEB">
        <w:rPr>
          <w:rFonts w:ascii="Times New Roman" w:hAnsi="Times New Roman" w:cs="Times New Roman"/>
          <w:sz w:val="28"/>
          <w:szCs w:val="28"/>
          <w:lang w:val="uk-UA"/>
        </w:rPr>
        <w:t xml:space="preserve">А отримав закріплення, а точніше, був «легалізований» механізм Європейського політичного співробітництва. Прообраз майбутньої другої опори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юридично закріплювався в нормах третього розділу </w:t>
      </w:r>
      <w:r w:rsidR="001B6AB5" w:rsidRPr="00550AEB">
        <w:rPr>
          <w:rFonts w:ascii="Times New Roman" w:hAnsi="Times New Roman" w:cs="Times New Roman"/>
          <w:sz w:val="28"/>
          <w:szCs w:val="28"/>
          <w:lang w:val="uk-UA"/>
        </w:rPr>
        <w:t>ЄЄ</w:t>
      </w:r>
      <w:r w:rsidRPr="00550AEB">
        <w:rPr>
          <w:rFonts w:ascii="Times New Roman" w:hAnsi="Times New Roman" w:cs="Times New Roman"/>
          <w:sz w:val="28"/>
          <w:szCs w:val="28"/>
          <w:lang w:val="uk-UA"/>
        </w:rPr>
        <w:t>А «Положення про євро, Європейську співпрацю у сфері зовнішньої політики».</w:t>
      </w:r>
    </w:p>
    <w:p w14:paraId="3141AA7A" w14:textId="6A46FF39"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Реформи організації і діяльності спільнот помітно посилювали їх наднаціональні риси. Держави-члени погодилися передати громадам ряд функцій і відповідно повноважень, які раніше традиційно розглядалися як необхідні ознаки суверенітету кожної окремо взятої країни. Відповідно і інститути Європейських співтовариств наділялися додатковими повноваженнями. Найважливішим інституціональним нововведенням стала легітимізація </w:t>
      </w:r>
      <w:r w:rsidR="001B6AB5" w:rsidRPr="00550AEB">
        <w:rPr>
          <w:rFonts w:ascii="Times New Roman" w:hAnsi="Times New Roman" w:cs="Times New Roman"/>
          <w:sz w:val="28"/>
          <w:szCs w:val="28"/>
          <w:lang w:val="uk-UA"/>
        </w:rPr>
        <w:t>ЄЄ</w:t>
      </w:r>
      <w:r w:rsidRPr="00550AEB">
        <w:rPr>
          <w:rFonts w:ascii="Times New Roman" w:hAnsi="Times New Roman" w:cs="Times New Roman"/>
          <w:sz w:val="28"/>
          <w:szCs w:val="28"/>
          <w:lang w:val="uk-UA"/>
        </w:rPr>
        <w:t>А нового інституту - Європейської ради (Ради Європи), який посів найвище становище в системі управління спільнотами. Фактично це було офіційним визнанням конституювання постійних зустрічей на вищому рівні, що проводилися на практиці з 1974 р</w:t>
      </w:r>
      <w:r w:rsidR="001B6AB5" w:rsidRPr="00550AEB">
        <w:rPr>
          <w:rFonts w:ascii="Times New Roman" w:hAnsi="Times New Roman" w:cs="Times New Roman"/>
          <w:sz w:val="28"/>
          <w:szCs w:val="28"/>
          <w:lang w:val="uk-UA"/>
        </w:rPr>
        <w:t>оку. ЄЄ</w:t>
      </w:r>
      <w:r w:rsidRPr="00550AEB">
        <w:rPr>
          <w:rFonts w:ascii="Times New Roman" w:hAnsi="Times New Roman" w:cs="Times New Roman"/>
          <w:sz w:val="28"/>
          <w:szCs w:val="28"/>
          <w:lang w:val="uk-UA"/>
        </w:rPr>
        <w:t>А визначив склад Європейської ради</w:t>
      </w:r>
      <w:r w:rsidR="001B6AB5" w:rsidRPr="00550AEB">
        <w:rPr>
          <w:rFonts w:ascii="Times New Roman" w:hAnsi="Times New Roman" w:cs="Times New Roman"/>
          <w:sz w:val="28"/>
          <w:szCs w:val="28"/>
          <w:lang w:val="uk-UA"/>
        </w:rPr>
        <w:t xml:space="preserve"> та </w:t>
      </w:r>
      <w:r w:rsidRPr="00550AEB">
        <w:rPr>
          <w:rFonts w:ascii="Times New Roman" w:hAnsi="Times New Roman" w:cs="Times New Roman"/>
          <w:sz w:val="28"/>
          <w:szCs w:val="28"/>
          <w:lang w:val="uk-UA"/>
        </w:rPr>
        <w:t>ввів новий інститут - Суд першої інстанції. Його поява пояснювалося перш за все перевантаженістю головно</w:t>
      </w:r>
      <w:r w:rsidR="001B6AB5" w:rsidRPr="00550AEB">
        <w:rPr>
          <w:rFonts w:ascii="Times New Roman" w:hAnsi="Times New Roman" w:cs="Times New Roman"/>
          <w:sz w:val="28"/>
          <w:szCs w:val="28"/>
          <w:lang w:val="uk-UA"/>
        </w:rPr>
        <w:t>ї</w:t>
      </w:r>
      <w:r w:rsidRPr="00550AEB">
        <w:rPr>
          <w:rFonts w:ascii="Times New Roman" w:hAnsi="Times New Roman" w:cs="Times New Roman"/>
          <w:sz w:val="28"/>
          <w:szCs w:val="28"/>
          <w:lang w:val="uk-UA"/>
        </w:rPr>
        <w:t xml:space="preserve"> і до тих пір єдино</w:t>
      </w:r>
      <w:r w:rsidR="001B6AB5" w:rsidRPr="00550AEB">
        <w:rPr>
          <w:rFonts w:ascii="Times New Roman" w:hAnsi="Times New Roman" w:cs="Times New Roman"/>
          <w:sz w:val="28"/>
          <w:szCs w:val="28"/>
          <w:lang w:val="uk-UA"/>
        </w:rPr>
        <w:t>ї</w:t>
      </w:r>
      <w:r w:rsidRPr="00550AEB">
        <w:rPr>
          <w:rFonts w:ascii="Times New Roman" w:hAnsi="Times New Roman" w:cs="Times New Roman"/>
          <w:sz w:val="28"/>
          <w:szCs w:val="28"/>
          <w:lang w:val="uk-UA"/>
        </w:rPr>
        <w:t xml:space="preserve"> судової установи в системі спільнот - Суду Європейських співтовариств.</w:t>
      </w:r>
      <w:r w:rsidR="00324829">
        <w:rPr>
          <w:rStyle w:val="ad"/>
          <w:rFonts w:ascii="Times New Roman" w:hAnsi="Times New Roman" w:cs="Times New Roman"/>
          <w:sz w:val="28"/>
          <w:szCs w:val="28"/>
          <w:lang w:val="uk-UA"/>
        </w:rPr>
        <w:footnoteReference w:id="65"/>
      </w:r>
    </w:p>
    <w:p w14:paraId="2BB37ED3" w14:textId="1F9A6C50"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Підвищення ролі Європарламенту в системі інститутів співтовариств сприяло закріплення в Єдиному європейському акті «процедури співпраці», яка зумовила його більш активне включення в процес прийняття рішень. Ма</w:t>
      </w:r>
      <w:r w:rsidR="001B6AB5" w:rsidRPr="00550AEB">
        <w:rPr>
          <w:rFonts w:ascii="Times New Roman" w:hAnsi="Times New Roman" w:cs="Times New Roman"/>
          <w:sz w:val="28"/>
          <w:szCs w:val="28"/>
          <w:lang w:val="uk-UA"/>
        </w:rPr>
        <w:t>ється</w:t>
      </w:r>
      <w:r w:rsidRPr="00550AEB">
        <w:rPr>
          <w:rFonts w:ascii="Times New Roman" w:hAnsi="Times New Roman" w:cs="Times New Roman"/>
          <w:sz w:val="28"/>
          <w:szCs w:val="28"/>
          <w:lang w:val="uk-UA"/>
        </w:rPr>
        <w:t xml:space="preserve"> на </w:t>
      </w:r>
      <w:r w:rsidRPr="00550AEB">
        <w:rPr>
          <w:rFonts w:ascii="Times New Roman" w:hAnsi="Times New Roman" w:cs="Times New Roman"/>
          <w:sz w:val="28"/>
          <w:szCs w:val="28"/>
          <w:lang w:val="uk-UA"/>
        </w:rPr>
        <w:lastRenderedPageBreak/>
        <w:t xml:space="preserve">увазі дотримання певних правил, що стосуються певних дій, термінів і взаємин між Радою і Європарламентом, в передбачених </w:t>
      </w:r>
      <w:r w:rsidR="001B6AB5" w:rsidRPr="00550AEB">
        <w:rPr>
          <w:rFonts w:ascii="Times New Roman" w:hAnsi="Times New Roman" w:cs="Times New Roman"/>
          <w:sz w:val="28"/>
          <w:szCs w:val="28"/>
          <w:lang w:val="uk-UA"/>
        </w:rPr>
        <w:t>ЄЄ</w:t>
      </w:r>
      <w:r w:rsidRPr="00550AEB">
        <w:rPr>
          <w:rFonts w:ascii="Times New Roman" w:hAnsi="Times New Roman" w:cs="Times New Roman"/>
          <w:sz w:val="28"/>
          <w:szCs w:val="28"/>
          <w:lang w:val="uk-UA"/>
        </w:rPr>
        <w:t>А випадках їх взаємодії.</w:t>
      </w:r>
    </w:p>
    <w:p w14:paraId="20151DD3" w14:textId="7B1C5301" w:rsidR="00AE39BF" w:rsidRPr="00550AEB" w:rsidRDefault="00AE39BF" w:rsidP="00AE39BF">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Після підписання і набрання чинності Єдиного європейського акту плани створення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перейшли в практичну площину. У 1990 р</w:t>
      </w:r>
      <w:r w:rsidR="001B6AB5" w:rsidRPr="00550AEB">
        <w:rPr>
          <w:rFonts w:ascii="Times New Roman" w:hAnsi="Times New Roman" w:cs="Times New Roman"/>
          <w:sz w:val="28"/>
          <w:szCs w:val="28"/>
          <w:lang w:val="uk-UA"/>
        </w:rPr>
        <w:t>оці</w:t>
      </w:r>
      <w:r w:rsidRPr="00550AEB">
        <w:rPr>
          <w:rFonts w:ascii="Times New Roman" w:hAnsi="Times New Roman" w:cs="Times New Roman"/>
          <w:sz w:val="28"/>
          <w:szCs w:val="28"/>
          <w:lang w:val="uk-UA"/>
        </w:rPr>
        <w:t xml:space="preserve"> приступили до роботи дві конференції (по розробці відповідно економічного і політичного союзу). Загальним їх результатом став Договір про Європейський Союз, підписаний 7 лютого 1992 року в нідерландському місті </w:t>
      </w:r>
      <w:proofErr w:type="spellStart"/>
      <w:r w:rsidRPr="00550AEB">
        <w:rPr>
          <w:rFonts w:ascii="Times New Roman" w:hAnsi="Times New Roman" w:cs="Times New Roman"/>
          <w:sz w:val="28"/>
          <w:szCs w:val="28"/>
          <w:lang w:val="uk-UA"/>
        </w:rPr>
        <w:t>Маастрихт</w:t>
      </w:r>
      <w:proofErr w:type="spellEnd"/>
      <w:r w:rsidRPr="00550AEB">
        <w:rPr>
          <w:rFonts w:ascii="Times New Roman" w:hAnsi="Times New Roman" w:cs="Times New Roman"/>
          <w:sz w:val="28"/>
          <w:szCs w:val="28"/>
          <w:lang w:val="uk-UA"/>
        </w:rPr>
        <w:t xml:space="preserve"> (звідси інше поширене, хоча і неофіційну назву документа - Маастрихтський договір). И 1 листопада 1993 </w:t>
      </w:r>
      <w:r w:rsidR="001B6AB5" w:rsidRPr="00550AEB">
        <w:rPr>
          <w:rFonts w:ascii="Times New Roman" w:hAnsi="Times New Roman" w:cs="Times New Roman"/>
          <w:sz w:val="28"/>
          <w:szCs w:val="28"/>
          <w:lang w:val="uk-UA"/>
        </w:rPr>
        <w:t xml:space="preserve">року </w:t>
      </w:r>
      <w:r w:rsidRPr="00550AEB">
        <w:rPr>
          <w:rFonts w:ascii="Times New Roman" w:hAnsi="Times New Roman" w:cs="Times New Roman"/>
          <w:sz w:val="28"/>
          <w:szCs w:val="28"/>
          <w:lang w:val="uk-UA"/>
        </w:rPr>
        <w:t>Договір про Європейський Союз вступив в силу.</w:t>
      </w:r>
      <w:r w:rsidR="00702067">
        <w:rPr>
          <w:rStyle w:val="ad"/>
          <w:rFonts w:ascii="Times New Roman" w:hAnsi="Times New Roman" w:cs="Times New Roman"/>
          <w:sz w:val="28"/>
          <w:szCs w:val="28"/>
          <w:lang w:val="uk-UA"/>
        </w:rPr>
        <w:footnoteReference w:id="66"/>
      </w:r>
    </w:p>
    <w:p w14:paraId="041195C8" w14:textId="4E67F928" w:rsidR="00AE39BF" w:rsidRPr="00550AEB" w:rsidRDefault="00AE39BF" w:rsidP="001B6AB5">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Маастрихтський договір </w:t>
      </w:r>
      <w:r w:rsidR="001B6AB5" w:rsidRPr="00550AEB">
        <w:rPr>
          <w:rFonts w:ascii="Times New Roman" w:hAnsi="Times New Roman" w:cs="Times New Roman"/>
          <w:sz w:val="28"/>
          <w:szCs w:val="28"/>
          <w:lang w:val="uk-UA"/>
        </w:rPr>
        <w:t>перетворив</w:t>
      </w:r>
      <w:r w:rsidRPr="00550AEB">
        <w:rPr>
          <w:rFonts w:ascii="Times New Roman" w:hAnsi="Times New Roman" w:cs="Times New Roman"/>
          <w:sz w:val="28"/>
          <w:szCs w:val="28"/>
          <w:lang w:val="uk-UA"/>
        </w:rPr>
        <w:t xml:space="preserve"> керівні органи (інститути) Європейських співтовариств в інститути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в цілому, яких стало 5 (до вже існуючих чотирьох інститутів Договір про Європейський Союз додав Рахункову палату).</w:t>
      </w:r>
      <w:r w:rsidR="001B6AB5" w:rsidRPr="00550AEB">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 xml:space="preserve">З установою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не були створені нові інститути і інші органи. Так, колишні інститути збереглися, їх сфери діяльності, основні функції та компетенція не піддалися скільки-небудь суттєвого перегляду</w:t>
      </w:r>
      <w:r w:rsidR="000F6B0B" w:rsidRPr="00550AEB">
        <w:rPr>
          <w:rFonts w:ascii="Times New Roman" w:hAnsi="Times New Roman" w:cs="Times New Roman"/>
          <w:sz w:val="28"/>
          <w:szCs w:val="28"/>
          <w:lang w:val="uk-UA"/>
        </w:rPr>
        <w:t>.</w:t>
      </w:r>
      <w:r w:rsidR="00702067">
        <w:rPr>
          <w:rStyle w:val="ad"/>
          <w:rFonts w:ascii="Times New Roman" w:hAnsi="Times New Roman" w:cs="Times New Roman"/>
          <w:sz w:val="28"/>
          <w:szCs w:val="28"/>
          <w:lang w:val="uk-UA"/>
        </w:rPr>
        <w:footnoteReference w:id="67"/>
      </w:r>
    </w:p>
    <w:p w14:paraId="08E9D26A" w14:textId="63DDF5CC" w:rsidR="000F6B0B" w:rsidRPr="00550AEB" w:rsidRDefault="006617E0" w:rsidP="000F6B0B">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Класичне зображення ЄС представляло Союз у вигляді споруди, в якій спільний фронтон спирається на три опори, які різняться, головним чином, характером прийняття рішень. Першу, найважливішу, опору склали Європейські Спільноти: ЄСВС, </w:t>
      </w:r>
      <w:proofErr w:type="spellStart"/>
      <w:r w:rsidRPr="00550AEB">
        <w:rPr>
          <w:rFonts w:ascii="Times New Roman" w:hAnsi="Times New Roman" w:cs="Times New Roman"/>
          <w:sz w:val="28"/>
          <w:szCs w:val="28"/>
          <w:lang w:val="uk-UA"/>
        </w:rPr>
        <w:t>Євр</w:t>
      </w:r>
      <w:r w:rsidR="002E06BB" w:rsidRPr="00550AEB">
        <w:rPr>
          <w:rFonts w:ascii="Times New Roman" w:hAnsi="Times New Roman" w:cs="Times New Roman"/>
          <w:sz w:val="28"/>
          <w:szCs w:val="28"/>
          <w:lang w:val="uk-UA"/>
        </w:rPr>
        <w:t>о</w:t>
      </w:r>
      <w:r w:rsidRPr="00550AEB">
        <w:rPr>
          <w:rFonts w:ascii="Times New Roman" w:hAnsi="Times New Roman" w:cs="Times New Roman"/>
          <w:sz w:val="28"/>
          <w:szCs w:val="28"/>
          <w:lang w:val="uk-UA"/>
        </w:rPr>
        <w:t>атом</w:t>
      </w:r>
      <w:proofErr w:type="spellEnd"/>
      <w:r w:rsidRPr="00550AEB">
        <w:rPr>
          <w:rFonts w:ascii="Times New Roman" w:hAnsi="Times New Roman" w:cs="Times New Roman"/>
          <w:sz w:val="28"/>
          <w:szCs w:val="28"/>
          <w:lang w:val="uk-UA"/>
        </w:rPr>
        <w:t xml:space="preserve"> та Європейська Спільнота (ЄЕС була перейменована, оскільки перестала бути виключно економічним співтовариством, перебравши на себе, окрім економічної функції, низку обов’язків, включно з соціальними, зобов’язання у сфері захисту довкілля та регіональній політиці). Дві інші опори склали відповідно спільна зовнішня та безпекова політика (СЗБП) та співробітництво у сфері юстиції і внутрішніх справ (СЮВС), які керувалися нормами міжурядового співробітництва і були вилучені з-під компетенції Суду ЄС. </w:t>
      </w:r>
    </w:p>
    <w:p w14:paraId="5453CD31" w14:textId="1FA70AFE" w:rsidR="000F6B0B" w:rsidRPr="00550AEB" w:rsidRDefault="006617E0" w:rsidP="000F6B0B">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lastRenderedPageBreak/>
        <w:t>Укладення Ніццького договору відкрило шлях до масштабного розширення на Схід, оскільки було вирішено, що в 2002 р</w:t>
      </w:r>
      <w:r w:rsidR="002E06BB" w:rsidRPr="00550AEB">
        <w:rPr>
          <w:rFonts w:ascii="Times New Roman" w:hAnsi="Times New Roman" w:cs="Times New Roman"/>
          <w:sz w:val="28"/>
          <w:szCs w:val="28"/>
          <w:lang w:val="uk-UA"/>
        </w:rPr>
        <w:t>оці</w:t>
      </w:r>
      <w:r w:rsidRPr="00550AEB">
        <w:rPr>
          <w:rFonts w:ascii="Times New Roman" w:hAnsi="Times New Roman" w:cs="Times New Roman"/>
          <w:sz w:val="28"/>
          <w:szCs w:val="28"/>
          <w:lang w:val="uk-UA"/>
        </w:rPr>
        <w:t xml:space="preserve"> можуть бути закінчені переговори з новими кандидатами. В той же час, положення Ніццького договору не знімали цілої низки суперечностей, заради яких, власне, й проголошувалася необхідність інституційної реформи</w:t>
      </w:r>
      <w:r w:rsidR="000F6B0B" w:rsidRPr="00550AEB">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 xml:space="preserve">Аби уникнути ситуації, коли нове розширення почнеться без встановлення налагодженої та добре функціонуючої </w:t>
      </w:r>
      <w:proofErr w:type="spellStart"/>
      <w:r w:rsidRPr="00550AEB">
        <w:rPr>
          <w:rFonts w:ascii="Times New Roman" w:hAnsi="Times New Roman" w:cs="Times New Roman"/>
          <w:sz w:val="28"/>
          <w:szCs w:val="28"/>
          <w:lang w:val="uk-UA"/>
        </w:rPr>
        <w:t>комунітарної</w:t>
      </w:r>
      <w:proofErr w:type="spellEnd"/>
      <w:r w:rsidRPr="00550AEB">
        <w:rPr>
          <w:rFonts w:ascii="Times New Roman" w:hAnsi="Times New Roman" w:cs="Times New Roman"/>
          <w:sz w:val="28"/>
          <w:szCs w:val="28"/>
          <w:lang w:val="uk-UA"/>
        </w:rPr>
        <w:t xml:space="preserve"> системи</w:t>
      </w:r>
      <w:r w:rsidR="002E06BB" w:rsidRPr="00550AEB">
        <w:rPr>
          <w:rFonts w:ascii="Times New Roman" w:hAnsi="Times New Roman" w:cs="Times New Roman"/>
          <w:sz w:val="28"/>
          <w:szCs w:val="28"/>
          <w:lang w:val="uk-UA"/>
        </w:rPr>
        <w:t>,</w:t>
      </w:r>
      <w:r w:rsidRPr="00550AEB">
        <w:rPr>
          <w:rFonts w:ascii="Times New Roman" w:hAnsi="Times New Roman" w:cs="Times New Roman"/>
          <w:sz w:val="28"/>
          <w:szCs w:val="28"/>
          <w:lang w:val="uk-UA"/>
        </w:rPr>
        <w:t xml:space="preserve"> було прийнято рішення про необхідність визначення форми майбутньої Європи та вирішення основних інституційних проблем ще до початку нового розширення</w:t>
      </w:r>
      <w:r w:rsidR="000F6B0B" w:rsidRPr="00550AEB">
        <w:rPr>
          <w:rFonts w:ascii="Times New Roman" w:hAnsi="Times New Roman" w:cs="Times New Roman"/>
          <w:sz w:val="28"/>
          <w:szCs w:val="28"/>
          <w:lang w:val="uk-UA"/>
        </w:rPr>
        <w:t>.</w:t>
      </w:r>
      <w:r w:rsidR="00324829">
        <w:rPr>
          <w:rStyle w:val="ad"/>
          <w:rFonts w:ascii="Times New Roman" w:hAnsi="Times New Roman" w:cs="Times New Roman"/>
          <w:sz w:val="28"/>
          <w:szCs w:val="28"/>
          <w:lang w:val="uk-UA"/>
        </w:rPr>
        <w:footnoteReference w:id="68"/>
      </w:r>
    </w:p>
    <w:p w14:paraId="20BFFF58" w14:textId="34057C8D" w:rsidR="000F6B0B" w:rsidRPr="00550AEB" w:rsidRDefault="000F6B0B" w:rsidP="00CB717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Поряд з інституційною реформою проголошувалась розробка Конституції Європейського Союзу. Конституція ЄС, за оцінкою фахівців, суттєво спрощувала правову структуру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та запроваджувала низку інституційних змін для поліпшення ефективності його роботи</w:t>
      </w:r>
      <w:r w:rsidR="00CB7177" w:rsidRPr="00550AEB">
        <w:rPr>
          <w:rFonts w:ascii="Times New Roman" w:hAnsi="Times New Roman" w:cs="Times New Roman"/>
          <w:sz w:val="28"/>
          <w:szCs w:val="28"/>
          <w:lang w:val="uk-UA"/>
        </w:rPr>
        <w:t>:</w:t>
      </w:r>
    </w:p>
    <w:p w14:paraId="7B275167" w14:textId="69B23D5B" w:rsidR="00CB7177" w:rsidRPr="00550AEB" w:rsidRDefault="00CB7177" w:rsidP="00CB717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По-перше,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набував правосуб’єктності і в зв’язку з цим замінював собою Європейську Спільноту. Відповідно до цього численні установчі договори (окрім Договору про Євратом, який далі мав діяти окремо) об’єднувалися в єдиному конституційному тексті. </w:t>
      </w:r>
    </w:p>
    <w:p w14:paraId="571BD6CA" w14:textId="10E18786" w:rsidR="00CB7177" w:rsidRPr="00550AEB" w:rsidRDefault="00CB7177" w:rsidP="00CB717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По-друге, скасування системи «трьох опор» створювало більш зрозумілу та відкриту систему, в тому числі в контексті ухвалення правових актів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Посилювалося </w:t>
      </w:r>
      <w:proofErr w:type="spellStart"/>
      <w:r w:rsidRPr="00550AEB">
        <w:rPr>
          <w:rFonts w:ascii="Times New Roman" w:hAnsi="Times New Roman" w:cs="Times New Roman"/>
          <w:sz w:val="28"/>
          <w:szCs w:val="28"/>
          <w:lang w:val="uk-UA"/>
        </w:rPr>
        <w:t>міжінституційне</w:t>
      </w:r>
      <w:proofErr w:type="spellEnd"/>
      <w:r w:rsidRPr="00550AEB">
        <w:rPr>
          <w:rFonts w:ascii="Times New Roman" w:hAnsi="Times New Roman" w:cs="Times New Roman"/>
          <w:sz w:val="28"/>
          <w:szCs w:val="28"/>
          <w:lang w:val="uk-UA"/>
        </w:rPr>
        <w:t xml:space="preserve"> співробітництво, передбачалося, що 95% правових актів ЄС </w:t>
      </w:r>
      <w:proofErr w:type="spellStart"/>
      <w:r w:rsidRPr="00550AEB">
        <w:rPr>
          <w:rFonts w:ascii="Times New Roman" w:hAnsi="Times New Roman" w:cs="Times New Roman"/>
          <w:sz w:val="28"/>
          <w:szCs w:val="28"/>
          <w:lang w:val="uk-UA"/>
        </w:rPr>
        <w:t>прийматиметься</w:t>
      </w:r>
      <w:proofErr w:type="spellEnd"/>
      <w:r w:rsidRPr="00550AEB">
        <w:rPr>
          <w:rFonts w:ascii="Times New Roman" w:hAnsi="Times New Roman" w:cs="Times New Roman"/>
          <w:sz w:val="28"/>
          <w:szCs w:val="28"/>
          <w:lang w:val="uk-UA"/>
        </w:rPr>
        <w:t xml:space="preserve"> спільно Радою міністрів та Європейським Парламентом на основі пропозиції Європейської Комісії у рамках звичайної законодавчої процедури (колишньої процедури спільного рішення). </w:t>
      </w:r>
    </w:p>
    <w:p w14:paraId="547EF2DB" w14:textId="77777777" w:rsidR="00CB7177" w:rsidRPr="00550AEB" w:rsidRDefault="00CB7177" w:rsidP="00CB717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По-третє, розширення застосування процедури голосування кваліфікованою більшістю ще на 20 сфер та запровадження системи «подвійної більшості» замість складної та малоефективної у розширеному ЄС системи голосування, встановленої Ніццьким договором, давало змогу ЄС діяти більш ефективно. Система «подвійної більшості» передбачала, що для схвалення пропозиції </w:t>
      </w:r>
      <w:r w:rsidRPr="00550AEB">
        <w:rPr>
          <w:rFonts w:ascii="Times New Roman" w:hAnsi="Times New Roman" w:cs="Times New Roman"/>
          <w:sz w:val="28"/>
          <w:szCs w:val="28"/>
          <w:lang w:val="uk-UA"/>
        </w:rPr>
        <w:lastRenderedPageBreak/>
        <w:t xml:space="preserve">Європейської Комісії Радою міністрів необхідна підтримка 55 % (але мінімум 15) держав-членів, які представлятимуть 65 % населення ЄС. Такі ж пороги мали застосовуватися і при голосуванні кваліфікованою більшістю. </w:t>
      </w:r>
    </w:p>
    <w:p w14:paraId="6BA97A4C" w14:textId="520CFB13" w:rsidR="00CB7177" w:rsidRPr="00550AEB" w:rsidRDefault="00CB7177" w:rsidP="00CB717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По-четверте, створювалась, по суті, оновлена система європейського управління наднаціонального рівня. Елементами інституційної структури ЄС визначались Європейський Парламент, Європейська Рада, Рада Міністрів, Європейська Комісія, Суд. Групу інших інституцій та органів ЄС складають Європейський центральний банк, ЄСА й дорадчі органи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 Комітет регіонів, Економіко-соціальний комітет і Європейський інвестиційний банк. </w:t>
      </w:r>
    </w:p>
    <w:p w14:paraId="686CFB34" w14:textId="38CC98B7" w:rsidR="00CB7177" w:rsidRPr="00550AEB" w:rsidRDefault="00CB7177" w:rsidP="00CB717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По-п’яте, відбулась подальша демократизація європейської політичної системи, завдяки посиленню ролі Європарламенту, встановленню вперше в історії європейської нормотворчості «системи раннього попередження», яка передбачала широкий контроль національних парламентів за дотриманням принципу </w:t>
      </w:r>
      <w:proofErr w:type="spellStart"/>
      <w:r w:rsidRPr="00550AEB">
        <w:rPr>
          <w:rFonts w:ascii="Times New Roman" w:hAnsi="Times New Roman" w:cs="Times New Roman"/>
          <w:sz w:val="28"/>
          <w:szCs w:val="28"/>
          <w:lang w:val="uk-UA"/>
        </w:rPr>
        <w:t>субсидіарності</w:t>
      </w:r>
      <w:proofErr w:type="spellEnd"/>
      <w:r w:rsidRPr="00550AEB">
        <w:rPr>
          <w:rFonts w:ascii="Times New Roman" w:hAnsi="Times New Roman" w:cs="Times New Roman"/>
          <w:sz w:val="28"/>
          <w:szCs w:val="28"/>
          <w:lang w:val="uk-UA"/>
        </w:rPr>
        <w:t xml:space="preserve"> Комісією, Парламентом та Радою міністрів, запровадження процедури «громадської ініціативи» тощо. </w:t>
      </w:r>
    </w:p>
    <w:p w14:paraId="2F9CE94C" w14:textId="50BE154C" w:rsidR="00CB7177" w:rsidRPr="00550AEB" w:rsidRDefault="00CB7177" w:rsidP="00CB717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До новацій у галузі посилення демократичного характеру ЄС можна віднести й покладення на інституції ЄС більших обов’язків щодо консультування з представниками громадянського суспільства, більшої відкритості процесу ухвалення рішень, доступу до документів та ін.</w:t>
      </w:r>
      <w:r w:rsidR="00324829">
        <w:rPr>
          <w:rStyle w:val="ad"/>
          <w:rFonts w:ascii="Times New Roman" w:hAnsi="Times New Roman" w:cs="Times New Roman"/>
          <w:sz w:val="28"/>
          <w:szCs w:val="28"/>
          <w:lang w:val="uk-UA"/>
        </w:rPr>
        <w:footnoteReference w:id="69"/>
      </w:r>
    </w:p>
    <w:p w14:paraId="636B7B79" w14:textId="286FDB3D" w:rsidR="000F6B0B" w:rsidRPr="00550AEB" w:rsidRDefault="000F6B0B" w:rsidP="00CB717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На засіданні Європейської Ради у Лісабоні 18 жовтня 2007 р</w:t>
      </w:r>
      <w:r w:rsidR="002E06BB" w:rsidRPr="00550AEB">
        <w:rPr>
          <w:rFonts w:ascii="Times New Roman" w:hAnsi="Times New Roman" w:cs="Times New Roman"/>
          <w:sz w:val="28"/>
          <w:szCs w:val="28"/>
          <w:lang w:val="uk-UA"/>
        </w:rPr>
        <w:t>оку</w:t>
      </w:r>
      <w:r w:rsidRPr="00550AEB">
        <w:rPr>
          <w:rFonts w:ascii="Times New Roman" w:hAnsi="Times New Roman" w:cs="Times New Roman"/>
          <w:sz w:val="28"/>
          <w:szCs w:val="28"/>
          <w:lang w:val="uk-UA"/>
        </w:rPr>
        <w:t xml:space="preserve"> лідери 27 держав</w:t>
      </w:r>
      <w:r w:rsidR="002E06BB" w:rsidRPr="00550AEB">
        <w:rPr>
          <w:rFonts w:ascii="Times New Roman" w:hAnsi="Times New Roman" w:cs="Times New Roman"/>
          <w:sz w:val="28"/>
          <w:szCs w:val="28"/>
          <w:lang w:val="uk-UA"/>
        </w:rPr>
        <w:t>-</w:t>
      </w:r>
      <w:r w:rsidRPr="00550AEB">
        <w:rPr>
          <w:rFonts w:ascii="Times New Roman" w:hAnsi="Times New Roman" w:cs="Times New Roman"/>
          <w:sz w:val="28"/>
          <w:szCs w:val="28"/>
          <w:lang w:val="uk-UA"/>
        </w:rPr>
        <w:t>членів ЄС затвердили оновлену редакцію установчих договорів</w:t>
      </w:r>
      <w:r w:rsidR="009877FD">
        <w:rPr>
          <w:rFonts w:ascii="Times New Roman" w:hAnsi="Times New Roman" w:cs="Times New Roman"/>
          <w:sz w:val="28"/>
          <w:szCs w:val="28"/>
          <w:lang w:val="uk-UA"/>
        </w:rPr>
        <w:t xml:space="preserve"> ЄС</w:t>
      </w:r>
      <w:r w:rsidRPr="00550AEB">
        <w:rPr>
          <w:rFonts w:ascii="Times New Roman" w:hAnsi="Times New Roman" w:cs="Times New Roman"/>
          <w:sz w:val="28"/>
          <w:szCs w:val="28"/>
          <w:lang w:val="uk-UA"/>
        </w:rPr>
        <w:t>, яка мала замінити Договір про запровадження Конституції для Європи. Лісабонський договір був підписаний у грудні 2007 р</w:t>
      </w:r>
      <w:r w:rsidR="002E06BB" w:rsidRPr="00550AEB">
        <w:rPr>
          <w:rFonts w:ascii="Times New Roman" w:hAnsi="Times New Roman" w:cs="Times New Roman"/>
          <w:sz w:val="28"/>
          <w:szCs w:val="28"/>
          <w:lang w:val="uk-UA"/>
        </w:rPr>
        <w:t>оку</w:t>
      </w:r>
      <w:r w:rsidRPr="00550AEB">
        <w:rPr>
          <w:rFonts w:ascii="Times New Roman" w:hAnsi="Times New Roman" w:cs="Times New Roman"/>
          <w:sz w:val="28"/>
          <w:szCs w:val="28"/>
          <w:lang w:val="uk-UA"/>
        </w:rPr>
        <w:t xml:space="preserve"> і набув чинності 1 грудня 2009 р</w:t>
      </w:r>
      <w:r w:rsidR="002E06BB" w:rsidRPr="00550AEB">
        <w:rPr>
          <w:rFonts w:ascii="Times New Roman" w:hAnsi="Times New Roman" w:cs="Times New Roman"/>
          <w:sz w:val="28"/>
          <w:szCs w:val="28"/>
          <w:lang w:val="uk-UA"/>
        </w:rPr>
        <w:t>оку</w:t>
      </w:r>
      <w:r w:rsidRPr="00550AEB">
        <w:rPr>
          <w:rFonts w:ascii="Times New Roman" w:hAnsi="Times New Roman" w:cs="Times New Roman"/>
          <w:sz w:val="28"/>
          <w:szCs w:val="28"/>
          <w:lang w:val="uk-UA"/>
        </w:rPr>
        <w:t>.</w:t>
      </w:r>
      <w:r w:rsidR="00324829">
        <w:rPr>
          <w:rStyle w:val="ad"/>
          <w:rFonts w:ascii="Times New Roman" w:hAnsi="Times New Roman" w:cs="Times New Roman"/>
          <w:sz w:val="28"/>
          <w:szCs w:val="28"/>
          <w:lang w:val="uk-UA"/>
        </w:rPr>
        <w:footnoteReference w:id="70"/>
      </w:r>
    </w:p>
    <w:p w14:paraId="4CC18C0F" w14:textId="7E3BEA13" w:rsidR="000F6B0B" w:rsidRPr="00550AEB" w:rsidRDefault="000F6B0B" w:rsidP="000F6B0B">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Отже, пошук виходу з інституційної кризи поставив лідерів країн ЄС перед складною дилемою: з одного боку, необхідно було зберегти цілісність конституційного проекту реформування ЄС як результату складного і збалансованого компромісу, а з іншого – продемонструвати спільноті, що новий </w:t>
      </w:r>
      <w:r w:rsidRPr="00550AEB">
        <w:rPr>
          <w:rFonts w:ascii="Times New Roman" w:hAnsi="Times New Roman" w:cs="Times New Roman"/>
          <w:sz w:val="28"/>
          <w:szCs w:val="28"/>
          <w:lang w:val="uk-UA"/>
        </w:rPr>
        <w:lastRenderedPageBreak/>
        <w:t>договір є лише черговим переглядом установчих актів ЄС, а не інструментом затвердження завуальованої редакції «Конституції для Європи».</w:t>
      </w:r>
    </w:p>
    <w:p w14:paraId="5EF044FA" w14:textId="77777777" w:rsidR="00A001E4" w:rsidRDefault="002E06BB" w:rsidP="00324829">
      <w:pPr>
        <w:tabs>
          <w:tab w:val="left" w:pos="1740"/>
          <w:tab w:val="left" w:pos="2460"/>
        </w:tabs>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ab/>
      </w:r>
    </w:p>
    <w:p w14:paraId="72D91EF8" w14:textId="64A38EDC" w:rsidR="000F6B0B" w:rsidRPr="00550AEB" w:rsidRDefault="000F6B0B" w:rsidP="0083794D">
      <w:pPr>
        <w:pStyle w:val="a4"/>
        <w:numPr>
          <w:ilvl w:val="1"/>
          <w:numId w:val="9"/>
        </w:numPr>
        <w:tabs>
          <w:tab w:val="left" w:pos="900"/>
        </w:tabs>
        <w:spacing w:after="0" w:line="360" w:lineRule="auto"/>
        <w:ind w:left="0" w:firstLine="709"/>
        <w:jc w:val="both"/>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t>Особливості інституційної системи ЄС на сучасному етапі</w:t>
      </w:r>
    </w:p>
    <w:p w14:paraId="11E755F4" w14:textId="1FCFDA6B" w:rsidR="000F6B0B" w:rsidRDefault="00A001E4" w:rsidP="00A001E4">
      <w:pPr>
        <w:tabs>
          <w:tab w:val="left" w:pos="24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03FB02A8" w14:textId="77777777" w:rsidR="00A001E4" w:rsidRPr="00550AEB" w:rsidRDefault="00A001E4" w:rsidP="00A001E4">
      <w:pPr>
        <w:tabs>
          <w:tab w:val="left" w:pos="2460"/>
        </w:tabs>
        <w:spacing w:after="0" w:line="360" w:lineRule="auto"/>
        <w:ind w:firstLine="709"/>
        <w:jc w:val="both"/>
        <w:rPr>
          <w:rFonts w:ascii="Times New Roman" w:hAnsi="Times New Roman" w:cs="Times New Roman"/>
          <w:sz w:val="28"/>
          <w:szCs w:val="28"/>
          <w:lang w:val="uk-UA"/>
        </w:rPr>
      </w:pPr>
    </w:p>
    <w:p w14:paraId="51645EA5" w14:textId="28671E5B" w:rsidR="000F6B0B" w:rsidRPr="00550AEB" w:rsidRDefault="000F6B0B" w:rsidP="000F6B0B">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Як було зазначено</w:t>
      </w:r>
      <w:r w:rsidR="002E06BB" w:rsidRPr="00550AEB">
        <w:rPr>
          <w:rFonts w:ascii="Times New Roman" w:hAnsi="Times New Roman" w:cs="Times New Roman"/>
          <w:sz w:val="28"/>
          <w:szCs w:val="28"/>
          <w:lang w:val="uk-UA"/>
        </w:rPr>
        <w:t xml:space="preserve"> у попередньому розділі</w:t>
      </w:r>
      <w:r w:rsidRPr="00550AEB">
        <w:rPr>
          <w:rFonts w:ascii="Times New Roman" w:hAnsi="Times New Roman" w:cs="Times New Roman"/>
          <w:sz w:val="28"/>
          <w:szCs w:val="28"/>
          <w:lang w:val="uk-UA"/>
        </w:rPr>
        <w:t xml:space="preserve">, </w:t>
      </w:r>
      <w:r w:rsidR="002E06BB" w:rsidRPr="00550AEB">
        <w:rPr>
          <w:rFonts w:ascii="Times New Roman" w:hAnsi="Times New Roman" w:cs="Times New Roman"/>
          <w:sz w:val="28"/>
          <w:szCs w:val="28"/>
          <w:lang w:val="uk-UA"/>
        </w:rPr>
        <w:t>Л</w:t>
      </w:r>
      <w:r w:rsidRPr="00550AEB">
        <w:rPr>
          <w:rFonts w:ascii="Times New Roman" w:hAnsi="Times New Roman" w:cs="Times New Roman"/>
          <w:sz w:val="28"/>
          <w:szCs w:val="28"/>
          <w:lang w:val="uk-UA"/>
        </w:rPr>
        <w:t>ісабонський договір, або Договір про внесення змін до Договору про ЄС та Договору про заснування ЄС, який набув чинності 1 грудня 2009 року, заклав основи функціонування ЄС на найближчі 15-20 років. Важливість договору полягає у тому, що він реформував інституції ЄС та вдосконалив процес прийняття рішень, посилив демократичний вимір ЄС, реформував внутрішньополітичні та зовнішньополітичні виміри ЄС. Інституційні зміни дали змогу адаптувати структуру ЄС для ефективного функціонування Союзу в умовах розширення кількості його членів.</w:t>
      </w:r>
      <w:r w:rsidR="00324829">
        <w:rPr>
          <w:rStyle w:val="ad"/>
          <w:rFonts w:ascii="Times New Roman" w:hAnsi="Times New Roman" w:cs="Times New Roman"/>
          <w:sz w:val="28"/>
          <w:szCs w:val="28"/>
          <w:lang w:val="uk-UA"/>
        </w:rPr>
        <w:footnoteReference w:id="71"/>
      </w:r>
    </w:p>
    <w:p w14:paraId="52B1210E" w14:textId="755A0101" w:rsidR="00CB7177" w:rsidRDefault="00CB7177" w:rsidP="000F6B0B">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Крім того, з метою вдосконалення функціонування ЄС, Договір скасував стару структуру опор ЄС (</w:t>
      </w:r>
      <w:proofErr w:type="spellStart"/>
      <w:r w:rsidRPr="00550AEB">
        <w:rPr>
          <w:rFonts w:ascii="Times New Roman" w:hAnsi="Times New Roman" w:cs="Times New Roman"/>
          <w:sz w:val="28"/>
          <w:szCs w:val="28"/>
          <w:lang w:val="uk-UA"/>
        </w:rPr>
        <w:t>pillar</w:t>
      </w:r>
      <w:proofErr w:type="spellEnd"/>
      <w:r w:rsidRPr="00550AEB">
        <w:rPr>
          <w:rFonts w:ascii="Times New Roman" w:hAnsi="Times New Roman" w:cs="Times New Roman"/>
          <w:sz w:val="28"/>
          <w:szCs w:val="28"/>
          <w:lang w:val="uk-UA"/>
        </w:rPr>
        <w:t xml:space="preserve"> </w:t>
      </w:r>
      <w:proofErr w:type="spellStart"/>
      <w:r w:rsidRPr="00550AEB">
        <w:rPr>
          <w:rFonts w:ascii="Times New Roman" w:hAnsi="Times New Roman" w:cs="Times New Roman"/>
          <w:sz w:val="28"/>
          <w:szCs w:val="28"/>
          <w:lang w:val="uk-UA"/>
        </w:rPr>
        <w:t>structure</w:t>
      </w:r>
      <w:proofErr w:type="spellEnd"/>
      <w:r w:rsidRPr="00550AEB">
        <w:rPr>
          <w:rFonts w:ascii="Times New Roman" w:hAnsi="Times New Roman" w:cs="Times New Roman"/>
          <w:sz w:val="28"/>
          <w:szCs w:val="28"/>
          <w:lang w:val="uk-UA"/>
        </w:rPr>
        <w:t>) і запровадив нову систему розподілу повноважень між ЄС та державами-членами.</w:t>
      </w:r>
    </w:p>
    <w:p w14:paraId="18E587C4" w14:textId="52819EB1" w:rsidR="00191B27" w:rsidRDefault="00191B27" w:rsidP="000F6B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2.1 зображені зміни систем опор ЄС згідно з Договором.</w:t>
      </w:r>
    </w:p>
    <w:p w14:paraId="53D1FE78" w14:textId="40826B1A" w:rsidR="00191B27" w:rsidRPr="00550AEB" w:rsidRDefault="00191B27" w:rsidP="00191B2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Лісабонський договір 2007 року передбачає радикальне реформування інституційної структури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З ліквідацією системи трьох опор остаточно затверджується єдина система інститутів. Видозмінюється і сама їх структура. У число інститутів вводяться Європейська рада і Європейський центральний банк. </w:t>
      </w:r>
      <w:proofErr w:type="spellStart"/>
      <w:r w:rsidRPr="00550AEB">
        <w:rPr>
          <w:rFonts w:ascii="Times New Roman" w:hAnsi="Times New Roman" w:cs="Times New Roman"/>
          <w:sz w:val="28"/>
          <w:szCs w:val="28"/>
          <w:lang w:val="uk-UA"/>
        </w:rPr>
        <w:t>Уточнюються</w:t>
      </w:r>
      <w:proofErr w:type="spellEnd"/>
      <w:r w:rsidRPr="00550AEB">
        <w:rPr>
          <w:rFonts w:ascii="Times New Roman" w:hAnsi="Times New Roman" w:cs="Times New Roman"/>
          <w:sz w:val="28"/>
          <w:szCs w:val="28"/>
          <w:lang w:val="uk-UA"/>
        </w:rPr>
        <w:t xml:space="preserve"> статус і компетенція окремих інститутів, правова основа їх функціонування. Модернізується і розширюється система консультативних і допоміжних органів, </w:t>
      </w:r>
      <w:proofErr w:type="spellStart"/>
      <w:r w:rsidRPr="00550AEB">
        <w:rPr>
          <w:rFonts w:ascii="Times New Roman" w:hAnsi="Times New Roman" w:cs="Times New Roman"/>
          <w:sz w:val="28"/>
          <w:szCs w:val="28"/>
          <w:lang w:val="uk-UA"/>
        </w:rPr>
        <w:t>уточнюється</w:t>
      </w:r>
      <w:proofErr w:type="spellEnd"/>
      <w:r w:rsidRPr="00550AEB">
        <w:rPr>
          <w:rFonts w:ascii="Times New Roman" w:hAnsi="Times New Roman" w:cs="Times New Roman"/>
          <w:sz w:val="28"/>
          <w:szCs w:val="28"/>
          <w:lang w:val="uk-UA"/>
        </w:rPr>
        <w:t xml:space="preserve"> статус організацій (колишніх агентств).</w:t>
      </w:r>
      <w:r>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 xml:space="preserve">Приділяється більше уваги взаємодії інститутів, боротьби з можливими </w:t>
      </w:r>
      <w:r>
        <w:rPr>
          <w:rFonts w:ascii="Times New Roman" w:hAnsi="Times New Roman" w:cs="Times New Roman"/>
          <w:sz w:val="28"/>
          <w:szCs w:val="28"/>
          <w:lang w:val="uk-UA"/>
        </w:rPr>
        <w:t>перешкодами та</w:t>
      </w:r>
      <w:r w:rsidRPr="00550AEB">
        <w:rPr>
          <w:rFonts w:ascii="Times New Roman" w:hAnsi="Times New Roman" w:cs="Times New Roman"/>
          <w:sz w:val="28"/>
          <w:szCs w:val="28"/>
          <w:lang w:val="uk-UA"/>
        </w:rPr>
        <w:t xml:space="preserve"> правопорушеннями в адміністративній та особливо фінансовій </w:t>
      </w:r>
      <w:r w:rsidRPr="00550AEB">
        <w:rPr>
          <w:rFonts w:ascii="Times New Roman" w:hAnsi="Times New Roman" w:cs="Times New Roman"/>
          <w:sz w:val="28"/>
          <w:szCs w:val="28"/>
          <w:lang w:val="uk-UA"/>
        </w:rPr>
        <w:lastRenderedPageBreak/>
        <w:t xml:space="preserve">сфері. </w:t>
      </w:r>
      <w:r>
        <w:rPr>
          <w:rFonts w:ascii="Times New Roman" w:hAnsi="Times New Roman" w:cs="Times New Roman"/>
          <w:sz w:val="28"/>
          <w:szCs w:val="28"/>
          <w:lang w:val="uk-UA"/>
        </w:rPr>
        <w:t xml:space="preserve">До </w:t>
      </w:r>
      <w:r w:rsidRPr="00550AEB">
        <w:rPr>
          <w:rFonts w:ascii="Times New Roman" w:hAnsi="Times New Roman" w:cs="Times New Roman"/>
          <w:sz w:val="28"/>
          <w:szCs w:val="28"/>
          <w:lang w:val="uk-UA"/>
        </w:rPr>
        <w:t>установч</w:t>
      </w:r>
      <w:r>
        <w:rPr>
          <w:rFonts w:ascii="Times New Roman" w:hAnsi="Times New Roman" w:cs="Times New Roman"/>
          <w:sz w:val="28"/>
          <w:szCs w:val="28"/>
          <w:lang w:val="uk-UA"/>
        </w:rPr>
        <w:t>их</w:t>
      </w:r>
      <w:r w:rsidRPr="00550AEB">
        <w:rPr>
          <w:rFonts w:ascii="Times New Roman" w:hAnsi="Times New Roman" w:cs="Times New Roman"/>
          <w:sz w:val="28"/>
          <w:szCs w:val="28"/>
          <w:lang w:val="uk-UA"/>
        </w:rPr>
        <w:t xml:space="preserve"> акт</w:t>
      </w:r>
      <w:r>
        <w:rPr>
          <w:rFonts w:ascii="Times New Roman" w:hAnsi="Times New Roman" w:cs="Times New Roman"/>
          <w:sz w:val="28"/>
          <w:szCs w:val="28"/>
          <w:lang w:val="uk-UA"/>
        </w:rPr>
        <w:t>ів</w:t>
      </w:r>
      <w:r w:rsidRPr="00550AEB">
        <w:rPr>
          <w:rFonts w:ascii="Times New Roman" w:hAnsi="Times New Roman" w:cs="Times New Roman"/>
          <w:sz w:val="28"/>
          <w:szCs w:val="28"/>
          <w:lang w:val="uk-UA"/>
        </w:rPr>
        <w:t xml:space="preserve"> вводяться постанови, </w:t>
      </w:r>
      <w:r>
        <w:rPr>
          <w:rFonts w:ascii="Times New Roman" w:hAnsi="Times New Roman" w:cs="Times New Roman"/>
          <w:sz w:val="28"/>
          <w:szCs w:val="28"/>
          <w:lang w:val="uk-UA"/>
        </w:rPr>
        <w:t xml:space="preserve">які </w:t>
      </w:r>
      <w:r w:rsidRPr="00550AEB">
        <w:rPr>
          <w:rFonts w:ascii="Times New Roman" w:hAnsi="Times New Roman" w:cs="Times New Roman"/>
          <w:sz w:val="28"/>
          <w:szCs w:val="28"/>
          <w:lang w:val="uk-UA"/>
        </w:rPr>
        <w:t xml:space="preserve">покликані забезпечити співпрацю інститутів за допомогою </w:t>
      </w:r>
      <w:proofErr w:type="spellStart"/>
      <w:r w:rsidRPr="00550AEB">
        <w:rPr>
          <w:rFonts w:ascii="Times New Roman" w:hAnsi="Times New Roman" w:cs="Times New Roman"/>
          <w:sz w:val="28"/>
          <w:szCs w:val="28"/>
          <w:lang w:val="uk-UA"/>
        </w:rPr>
        <w:t>міжінституційних</w:t>
      </w:r>
      <w:proofErr w:type="spellEnd"/>
      <w:r w:rsidRPr="00550AEB">
        <w:rPr>
          <w:rFonts w:ascii="Times New Roman" w:hAnsi="Times New Roman" w:cs="Times New Roman"/>
          <w:sz w:val="28"/>
          <w:szCs w:val="28"/>
          <w:lang w:val="uk-UA"/>
        </w:rPr>
        <w:t xml:space="preserve"> угод.</w:t>
      </w:r>
    </w:p>
    <w:p w14:paraId="6964F356" w14:textId="18924304" w:rsidR="00CB7177" w:rsidRPr="00550AEB" w:rsidRDefault="00550AEB" w:rsidP="00550AEB">
      <w:pPr>
        <w:spacing w:after="0" w:line="360" w:lineRule="auto"/>
        <w:jc w:val="center"/>
        <w:rPr>
          <w:lang w:val="uk-UA"/>
        </w:rPr>
      </w:pPr>
      <w:r w:rsidRPr="00550AEB">
        <w:rPr>
          <w:noProof/>
          <w:lang w:val="uk-UA" w:eastAsia="uk-UA"/>
        </w:rPr>
        <w:drawing>
          <wp:inline distT="0" distB="0" distL="0" distR="0" wp14:anchorId="3E21B28A" wp14:editId="6D93A549">
            <wp:extent cx="5439901" cy="3733800"/>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77781" cy="3759800"/>
                    </a:xfrm>
                    <a:prstGeom prst="rect">
                      <a:avLst/>
                    </a:prstGeom>
                  </pic:spPr>
                </pic:pic>
              </a:graphicData>
            </a:graphic>
          </wp:inline>
        </w:drawing>
      </w:r>
    </w:p>
    <w:p w14:paraId="0412F9AD" w14:textId="2339C7EB" w:rsidR="00CB7177" w:rsidRPr="00550AEB" w:rsidRDefault="00CB7177" w:rsidP="000F6B0B">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Рис. 2.1 – Системи опор ЕС</w:t>
      </w:r>
      <w:r w:rsidR="00324829">
        <w:rPr>
          <w:rStyle w:val="ad"/>
          <w:rFonts w:ascii="Times New Roman" w:hAnsi="Times New Roman" w:cs="Times New Roman"/>
          <w:sz w:val="28"/>
          <w:szCs w:val="28"/>
          <w:lang w:val="uk-UA"/>
        </w:rPr>
        <w:footnoteReference w:id="72"/>
      </w:r>
    </w:p>
    <w:p w14:paraId="798FA20B" w14:textId="1648696C" w:rsidR="00CB7177" w:rsidRPr="00550AEB" w:rsidRDefault="00CB7177" w:rsidP="000F6B0B">
      <w:pPr>
        <w:spacing w:after="0" w:line="360" w:lineRule="auto"/>
        <w:ind w:firstLine="709"/>
        <w:jc w:val="both"/>
        <w:rPr>
          <w:rFonts w:ascii="Times New Roman" w:hAnsi="Times New Roman" w:cs="Times New Roman"/>
          <w:sz w:val="28"/>
          <w:szCs w:val="28"/>
          <w:lang w:val="uk-UA"/>
        </w:rPr>
      </w:pPr>
    </w:p>
    <w:p w14:paraId="1D7568CE" w14:textId="7269A5E9" w:rsidR="00CB7177" w:rsidRPr="00550AEB" w:rsidRDefault="00CB7177" w:rsidP="00CB7177">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Згідно ст. 13 Д</w:t>
      </w:r>
      <w:r w:rsidR="00550AEB">
        <w:rPr>
          <w:rFonts w:ascii="Times New Roman" w:hAnsi="Times New Roman" w:cs="Times New Roman"/>
          <w:sz w:val="28"/>
          <w:szCs w:val="28"/>
          <w:lang w:val="uk-UA"/>
        </w:rPr>
        <w:t>Є</w:t>
      </w:r>
      <w:r w:rsidRPr="00550AEB">
        <w:rPr>
          <w:rFonts w:ascii="Times New Roman" w:hAnsi="Times New Roman" w:cs="Times New Roman"/>
          <w:sz w:val="28"/>
          <w:szCs w:val="28"/>
          <w:lang w:val="uk-UA"/>
        </w:rPr>
        <w:t>С «Союз має інституціональн</w:t>
      </w:r>
      <w:r w:rsidR="00550AEB">
        <w:rPr>
          <w:rFonts w:ascii="Times New Roman" w:hAnsi="Times New Roman" w:cs="Times New Roman"/>
          <w:sz w:val="28"/>
          <w:szCs w:val="28"/>
          <w:lang w:val="uk-UA"/>
        </w:rPr>
        <w:t>у</w:t>
      </w:r>
      <w:r w:rsidRPr="00550AEB">
        <w:rPr>
          <w:rFonts w:ascii="Times New Roman" w:hAnsi="Times New Roman" w:cs="Times New Roman"/>
          <w:sz w:val="28"/>
          <w:szCs w:val="28"/>
          <w:lang w:val="uk-UA"/>
        </w:rPr>
        <w:t xml:space="preserve"> структур</w:t>
      </w:r>
      <w:r w:rsidR="00550AEB">
        <w:rPr>
          <w:rFonts w:ascii="Times New Roman" w:hAnsi="Times New Roman" w:cs="Times New Roman"/>
          <w:sz w:val="28"/>
          <w:szCs w:val="28"/>
          <w:lang w:val="uk-UA"/>
        </w:rPr>
        <w:t>у</w:t>
      </w:r>
      <w:r w:rsidRPr="00550AEB">
        <w:rPr>
          <w:rFonts w:ascii="Times New Roman" w:hAnsi="Times New Roman" w:cs="Times New Roman"/>
          <w:sz w:val="28"/>
          <w:szCs w:val="28"/>
          <w:lang w:val="uk-UA"/>
        </w:rPr>
        <w:t xml:space="preserve">, покликаною просувати його цінності, затверджувати його цілі, служити інтересам </w:t>
      </w:r>
      <w:r w:rsidR="00550AEB">
        <w:rPr>
          <w:rFonts w:ascii="Times New Roman" w:hAnsi="Times New Roman" w:cs="Times New Roman"/>
          <w:sz w:val="28"/>
          <w:szCs w:val="28"/>
          <w:lang w:val="uk-UA"/>
        </w:rPr>
        <w:t>його</w:t>
      </w:r>
      <w:r w:rsidRPr="00550AEB">
        <w:rPr>
          <w:rFonts w:ascii="Times New Roman" w:hAnsi="Times New Roman" w:cs="Times New Roman"/>
          <w:sz w:val="28"/>
          <w:szCs w:val="28"/>
          <w:lang w:val="uk-UA"/>
        </w:rPr>
        <w:t xml:space="preserve"> громадян та держав-членів, а також забезпечувати цілісність, єдність, ефективність і послідовність його політик</w:t>
      </w:r>
      <w:r w:rsidR="00550AEB">
        <w:rPr>
          <w:rFonts w:ascii="Times New Roman" w:hAnsi="Times New Roman" w:cs="Times New Roman"/>
          <w:sz w:val="28"/>
          <w:szCs w:val="28"/>
          <w:lang w:val="uk-UA"/>
        </w:rPr>
        <w:t>и</w:t>
      </w:r>
      <w:r w:rsidRPr="00550AEB">
        <w:rPr>
          <w:rFonts w:ascii="Times New Roman" w:hAnsi="Times New Roman" w:cs="Times New Roman"/>
          <w:sz w:val="28"/>
          <w:szCs w:val="28"/>
          <w:lang w:val="uk-UA"/>
        </w:rPr>
        <w:t xml:space="preserve"> і дій». Не менш важливо</w:t>
      </w:r>
      <w:r w:rsidR="00550AEB">
        <w:rPr>
          <w:rFonts w:ascii="Times New Roman" w:hAnsi="Times New Roman" w:cs="Times New Roman"/>
          <w:sz w:val="28"/>
          <w:szCs w:val="28"/>
          <w:lang w:val="uk-UA"/>
        </w:rPr>
        <w:t>ю є</w:t>
      </w:r>
      <w:r w:rsidRPr="00550AEB">
        <w:rPr>
          <w:rFonts w:ascii="Times New Roman" w:hAnsi="Times New Roman" w:cs="Times New Roman"/>
          <w:sz w:val="28"/>
          <w:szCs w:val="28"/>
          <w:lang w:val="uk-UA"/>
        </w:rPr>
        <w:t xml:space="preserve"> в пункті 2 цієї ж статті вказівк</w:t>
      </w:r>
      <w:r w:rsidR="00550AEB">
        <w:rPr>
          <w:rFonts w:ascii="Times New Roman" w:hAnsi="Times New Roman" w:cs="Times New Roman"/>
          <w:sz w:val="28"/>
          <w:szCs w:val="28"/>
          <w:lang w:val="uk-UA"/>
        </w:rPr>
        <w:t>а</w:t>
      </w:r>
      <w:r w:rsidRPr="00550AEB">
        <w:rPr>
          <w:rFonts w:ascii="Times New Roman" w:hAnsi="Times New Roman" w:cs="Times New Roman"/>
          <w:sz w:val="28"/>
          <w:szCs w:val="28"/>
          <w:lang w:val="uk-UA"/>
        </w:rPr>
        <w:t xml:space="preserve"> на дотримання всіма інститутами принципу пропорційності. Кожен інститут здійснює свою діяльність в межах повноважень, якими він наділений відповідно до установчих договорів. При цьому він повинен здійснювати свою компетенцію в рамках і відповідно до встановлених процедур, умов і завдан</w:t>
      </w:r>
      <w:r w:rsidR="00550AEB">
        <w:rPr>
          <w:rFonts w:ascii="Times New Roman" w:hAnsi="Times New Roman" w:cs="Times New Roman"/>
          <w:sz w:val="28"/>
          <w:szCs w:val="28"/>
          <w:lang w:val="uk-UA"/>
        </w:rPr>
        <w:t>ь</w:t>
      </w:r>
      <w:r w:rsidRPr="00550AEB">
        <w:rPr>
          <w:rFonts w:ascii="Times New Roman" w:hAnsi="Times New Roman" w:cs="Times New Roman"/>
          <w:sz w:val="28"/>
          <w:szCs w:val="28"/>
          <w:lang w:val="uk-UA"/>
        </w:rPr>
        <w:t>. Звертає на себе увагу</w:t>
      </w:r>
      <w:r w:rsidR="00550AEB">
        <w:rPr>
          <w:rFonts w:ascii="Times New Roman" w:hAnsi="Times New Roman" w:cs="Times New Roman"/>
          <w:sz w:val="28"/>
          <w:szCs w:val="28"/>
          <w:lang w:val="uk-UA"/>
        </w:rPr>
        <w:t>, що</w:t>
      </w:r>
      <w:r w:rsidRPr="00550AEB">
        <w:rPr>
          <w:rFonts w:ascii="Times New Roman" w:hAnsi="Times New Roman" w:cs="Times New Roman"/>
          <w:sz w:val="28"/>
          <w:szCs w:val="28"/>
          <w:lang w:val="uk-UA"/>
        </w:rPr>
        <w:t xml:space="preserve"> міститься в цьому ж пункті вказівк</w:t>
      </w:r>
      <w:r w:rsidR="00550AEB">
        <w:rPr>
          <w:rFonts w:ascii="Times New Roman" w:hAnsi="Times New Roman" w:cs="Times New Roman"/>
          <w:sz w:val="28"/>
          <w:szCs w:val="28"/>
          <w:lang w:val="uk-UA"/>
        </w:rPr>
        <w:t>а</w:t>
      </w:r>
      <w:r w:rsidRPr="00550AEB">
        <w:rPr>
          <w:rFonts w:ascii="Times New Roman" w:hAnsi="Times New Roman" w:cs="Times New Roman"/>
          <w:sz w:val="28"/>
          <w:szCs w:val="28"/>
          <w:lang w:val="uk-UA"/>
        </w:rPr>
        <w:t xml:space="preserve"> на необхідність для всіх інститутів дотримуватися принципу лояльного співробітництва. Практично йдеться про максимальн</w:t>
      </w:r>
      <w:r w:rsidR="00550AEB">
        <w:rPr>
          <w:rFonts w:ascii="Times New Roman" w:hAnsi="Times New Roman" w:cs="Times New Roman"/>
          <w:sz w:val="28"/>
          <w:szCs w:val="28"/>
          <w:lang w:val="uk-UA"/>
        </w:rPr>
        <w:t>у</w:t>
      </w:r>
      <w:r w:rsidRPr="00550AEB">
        <w:rPr>
          <w:rFonts w:ascii="Times New Roman" w:hAnsi="Times New Roman" w:cs="Times New Roman"/>
          <w:sz w:val="28"/>
          <w:szCs w:val="28"/>
          <w:lang w:val="uk-UA"/>
        </w:rPr>
        <w:t xml:space="preserve"> взаємоді</w:t>
      </w:r>
      <w:r w:rsidR="00550AEB">
        <w:rPr>
          <w:rFonts w:ascii="Times New Roman" w:hAnsi="Times New Roman" w:cs="Times New Roman"/>
          <w:sz w:val="28"/>
          <w:szCs w:val="28"/>
          <w:lang w:val="uk-UA"/>
        </w:rPr>
        <w:t>ю</w:t>
      </w:r>
      <w:r w:rsidRPr="00550AEB">
        <w:rPr>
          <w:rFonts w:ascii="Times New Roman" w:hAnsi="Times New Roman" w:cs="Times New Roman"/>
          <w:sz w:val="28"/>
          <w:szCs w:val="28"/>
          <w:lang w:val="uk-UA"/>
        </w:rPr>
        <w:t xml:space="preserve"> інститутів, </w:t>
      </w:r>
      <w:r w:rsidRPr="00550AEB">
        <w:rPr>
          <w:rFonts w:ascii="Times New Roman" w:hAnsi="Times New Roman" w:cs="Times New Roman"/>
          <w:sz w:val="28"/>
          <w:szCs w:val="28"/>
          <w:lang w:val="uk-UA"/>
        </w:rPr>
        <w:lastRenderedPageBreak/>
        <w:t>особливо коли те чи інше рішення приймається і здійснюється на плюралістичн</w:t>
      </w:r>
      <w:r w:rsidR="00550AEB">
        <w:rPr>
          <w:rFonts w:ascii="Times New Roman" w:hAnsi="Times New Roman" w:cs="Times New Roman"/>
          <w:sz w:val="28"/>
          <w:szCs w:val="28"/>
          <w:lang w:val="uk-UA"/>
        </w:rPr>
        <w:t>ій</w:t>
      </w:r>
      <w:r w:rsidRPr="00550AEB">
        <w:rPr>
          <w:rFonts w:ascii="Times New Roman" w:hAnsi="Times New Roman" w:cs="Times New Roman"/>
          <w:sz w:val="28"/>
          <w:szCs w:val="28"/>
          <w:lang w:val="uk-UA"/>
        </w:rPr>
        <w:t xml:space="preserve"> основі.</w:t>
      </w:r>
      <w:r w:rsidR="00324829">
        <w:rPr>
          <w:rStyle w:val="ad"/>
          <w:rFonts w:ascii="Times New Roman" w:hAnsi="Times New Roman" w:cs="Times New Roman"/>
          <w:sz w:val="28"/>
          <w:szCs w:val="28"/>
          <w:lang w:val="uk-UA"/>
        </w:rPr>
        <w:footnoteReference w:id="73"/>
      </w:r>
    </w:p>
    <w:p w14:paraId="67F63065" w14:textId="6AED27DB" w:rsidR="00401781" w:rsidRPr="00550AEB" w:rsidRDefault="00401781"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Реалізації принципу лояльного співробітництва вперше закріплюється в установчих договорах </w:t>
      </w:r>
      <w:r w:rsidR="00550AEB">
        <w:rPr>
          <w:rFonts w:ascii="Times New Roman" w:hAnsi="Times New Roman" w:cs="Times New Roman"/>
          <w:sz w:val="28"/>
          <w:szCs w:val="28"/>
          <w:lang w:val="uk-UA"/>
        </w:rPr>
        <w:t xml:space="preserve">щодо </w:t>
      </w:r>
      <w:r w:rsidRPr="00550AEB">
        <w:rPr>
          <w:rFonts w:ascii="Times New Roman" w:hAnsi="Times New Roman" w:cs="Times New Roman"/>
          <w:sz w:val="28"/>
          <w:szCs w:val="28"/>
          <w:lang w:val="uk-UA"/>
        </w:rPr>
        <w:t>практик</w:t>
      </w:r>
      <w:r w:rsidR="00550AEB">
        <w:rPr>
          <w:rFonts w:ascii="Times New Roman" w:hAnsi="Times New Roman" w:cs="Times New Roman"/>
          <w:sz w:val="28"/>
          <w:szCs w:val="28"/>
          <w:lang w:val="uk-UA"/>
        </w:rPr>
        <w:t>и</w:t>
      </w:r>
      <w:r w:rsidRPr="00550AEB">
        <w:rPr>
          <w:rFonts w:ascii="Times New Roman" w:hAnsi="Times New Roman" w:cs="Times New Roman"/>
          <w:sz w:val="28"/>
          <w:szCs w:val="28"/>
          <w:lang w:val="uk-UA"/>
        </w:rPr>
        <w:t xml:space="preserve"> укладення </w:t>
      </w:r>
      <w:proofErr w:type="spellStart"/>
      <w:r w:rsidRPr="00550AEB">
        <w:rPr>
          <w:rFonts w:ascii="Times New Roman" w:hAnsi="Times New Roman" w:cs="Times New Roman"/>
          <w:sz w:val="28"/>
          <w:szCs w:val="28"/>
          <w:lang w:val="uk-UA"/>
        </w:rPr>
        <w:t>міжінституційних</w:t>
      </w:r>
      <w:proofErr w:type="spellEnd"/>
      <w:r w:rsidRPr="00550AEB">
        <w:rPr>
          <w:rFonts w:ascii="Times New Roman" w:hAnsi="Times New Roman" w:cs="Times New Roman"/>
          <w:sz w:val="28"/>
          <w:szCs w:val="28"/>
          <w:lang w:val="uk-UA"/>
        </w:rPr>
        <w:t xml:space="preserve"> угод. Особливо показово і важливо, що згідно зі ст. 295 ДФ</w:t>
      </w:r>
      <w:r w:rsidR="00550AEB">
        <w:rPr>
          <w:rFonts w:ascii="Times New Roman" w:hAnsi="Times New Roman" w:cs="Times New Roman"/>
          <w:sz w:val="28"/>
          <w:szCs w:val="28"/>
          <w:lang w:val="uk-UA"/>
        </w:rPr>
        <w:t>Є</w:t>
      </w:r>
      <w:r w:rsidRPr="00550AEB">
        <w:rPr>
          <w:rFonts w:ascii="Times New Roman" w:hAnsi="Times New Roman" w:cs="Times New Roman"/>
          <w:sz w:val="28"/>
          <w:szCs w:val="28"/>
          <w:lang w:val="uk-UA"/>
        </w:rPr>
        <w:t>С такі угоди можуть набувати обов'язкову юридичну силу, стаючи тим самим одним з джерел права ЄС.</w:t>
      </w:r>
    </w:p>
    <w:p w14:paraId="6AAB8C4C" w14:textId="6BEAC3D5" w:rsidR="00401781" w:rsidRPr="00550AEB" w:rsidRDefault="00401781"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У ДР знайшли своє відображення деякі нові явища і тенденції в еволюції інституційної структури. Правда, </w:t>
      </w:r>
      <w:r w:rsidR="00550AEB">
        <w:rPr>
          <w:rFonts w:ascii="Times New Roman" w:hAnsi="Times New Roman" w:cs="Times New Roman"/>
          <w:sz w:val="28"/>
          <w:szCs w:val="28"/>
          <w:lang w:val="uk-UA"/>
        </w:rPr>
        <w:t xml:space="preserve">це </w:t>
      </w:r>
      <w:r w:rsidRPr="00550AEB">
        <w:rPr>
          <w:rFonts w:ascii="Times New Roman" w:hAnsi="Times New Roman" w:cs="Times New Roman"/>
          <w:sz w:val="28"/>
          <w:szCs w:val="28"/>
          <w:lang w:val="uk-UA"/>
        </w:rPr>
        <w:t>далеко не завжди свідчать про подальший розвиток</w:t>
      </w:r>
      <w:r w:rsidR="00550AEB">
        <w:rPr>
          <w:rFonts w:ascii="Times New Roman" w:hAnsi="Times New Roman" w:cs="Times New Roman"/>
          <w:sz w:val="28"/>
          <w:szCs w:val="28"/>
          <w:lang w:val="uk-UA"/>
        </w:rPr>
        <w:t>, бо вони</w:t>
      </w:r>
      <w:r w:rsidRPr="00550AEB">
        <w:rPr>
          <w:rFonts w:ascii="Times New Roman" w:hAnsi="Times New Roman" w:cs="Times New Roman"/>
          <w:sz w:val="28"/>
          <w:szCs w:val="28"/>
          <w:lang w:val="uk-UA"/>
        </w:rPr>
        <w:t xml:space="preserve"> вже знайшли місце в минул</w:t>
      </w:r>
      <w:r w:rsidR="00550AEB">
        <w:rPr>
          <w:rFonts w:ascii="Times New Roman" w:hAnsi="Times New Roman" w:cs="Times New Roman"/>
          <w:sz w:val="28"/>
          <w:szCs w:val="28"/>
          <w:lang w:val="uk-UA"/>
        </w:rPr>
        <w:t>их</w:t>
      </w:r>
      <w:r w:rsidRPr="00550AEB">
        <w:rPr>
          <w:rFonts w:ascii="Times New Roman" w:hAnsi="Times New Roman" w:cs="Times New Roman"/>
          <w:sz w:val="28"/>
          <w:szCs w:val="28"/>
          <w:lang w:val="uk-UA"/>
        </w:rPr>
        <w:t xml:space="preserve"> схем</w:t>
      </w:r>
      <w:r w:rsidR="00550AEB">
        <w:rPr>
          <w:rFonts w:ascii="Times New Roman" w:hAnsi="Times New Roman" w:cs="Times New Roman"/>
          <w:sz w:val="28"/>
          <w:szCs w:val="28"/>
          <w:lang w:val="uk-UA"/>
        </w:rPr>
        <w:t>ах</w:t>
      </w:r>
      <w:r w:rsidRPr="00550AEB">
        <w:rPr>
          <w:rFonts w:ascii="Times New Roman" w:hAnsi="Times New Roman" w:cs="Times New Roman"/>
          <w:sz w:val="28"/>
          <w:szCs w:val="28"/>
          <w:lang w:val="uk-UA"/>
        </w:rPr>
        <w:t xml:space="preserve">. Особливо якщо ці схеми не відповідали інтересам позитивного просування інтеграції. У нових установчих актах не підтверджується закріплена ще в Паризькому договорі 1951 року система централізованого управління. Порядок, при якому в руках одного інституту зосереджувалась і прийняття, і виконання рішень, хоча і не був повністю ліквідований в Співтоваристві, не отримав розвитку в ЄС. Більш того, ДР трохи далі розвів інститути прийняття і виконання рішень в порівнянні з тим, що було закріплено спочатку ще в Римському договорі 1957 року. Згідно ДР прийняття законодавчих рішень стає прерогативою </w:t>
      </w:r>
      <w:r w:rsidR="00550AEB">
        <w:rPr>
          <w:rFonts w:ascii="Times New Roman" w:hAnsi="Times New Roman" w:cs="Times New Roman"/>
          <w:sz w:val="28"/>
          <w:szCs w:val="28"/>
          <w:lang w:val="uk-UA"/>
        </w:rPr>
        <w:t xml:space="preserve">законотворчих органів </w:t>
      </w:r>
      <w:r w:rsidRPr="00550AEB">
        <w:rPr>
          <w:rFonts w:ascii="Times New Roman" w:hAnsi="Times New Roman" w:cs="Times New Roman"/>
          <w:sz w:val="28"/>
          <w:szCs w:val="28"/>
          <w:lang w:val="uk-UA"/>
        </w:rPr>
        <w:t xml:space="preserve">(Рада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і Європарламент). Але виконання за загальним правилом покладається на Європейську комісію. Відповідна практика</w:t>
      </w:r>
      <w:r w:rsidR="00550AEB">
        <w:rPr>
          <w:rFonts w:ascii="Times New Roman" w:hAnsi="Times New Roman" w:cs="Times New Roman"/>
          <w:sz w:val="28"/>
          <w:szCs w:val="28"/>
          <w:lang w:val="uk-UA"/>
        </w:rPr>
        <w:t xml:space="preserve"> була </w:t>
      </w:r>
      <w:r w:rsidRPr="00550AEB">
        <w:rPr>
          <w:rFonts w:ascii="Times New Roman" w:hAnsi="Times New Roman" w:cs="Times New Roman"/>
          <w:sz w:val="28"/>
          <w:szCs w:val="28"/>
          <w:lang w:val="uk-UA"/>
        </w:rPr>
        <w:t xml:space="preserve">укорінена де-факто ще до утворення </w:t>
      </w:r>
      <w:r w:rsidR="009877FD">
        <w:rPr>
          <w:rFonts w:ascii="Times New Roman" w:hAnsi="Times New Roman" w:cs="Times New Roman"/>
          <w:sz w:val="28"/>
          <w:szCs w:val="28"/>
          <w:lang w:val="uk-UA"/>
        </w:rPr>
        <w:t>ЄС</w:t>
      </w:r>
      <w:r w:rsidR="00550AEB">
        <w:rPr>
          <w:rFonts w:ascii="Times New Roman" w:hAnsi="Times New Roman" w:cs="Times New Roman"/>
          <w:sz w:val="28"/>
          <w:szCs w:val="28"/>
          <w:lang w:val="uk-UA"/>
        </w:rPr>
        <w:t>.</w:t>
      </w:r>
    </w:p>
    <w:p w14:paraId="7945662B" w14:textId="27EAB4A3" w:rsidR="00401781" w:rsidRPr="00550AEB" w:rsidRDefault="00401781" w:rsidP="00550AEB">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Іншою не менш важливою тенденцією еволюції механізму ЄС стає демократизація процедури прийняття рішень і контролю за їх виконанням. Її закріпленню служать, зокрема, постанови ДР, що відносяться до демократичних принципів (розділ II Д</w:t>
      </w:r>
      <w:r w:rsidR="00550AEB">
        <w:rPr>
          <w:rFonts w:ascii="Times New Roman" w:hAnsi="Times New Roman" w:cs="Times New Roman"/>
          <w:sz w:val="28"/>
          <w:szCs w:val="28"/>
          <w:lang w:val="uk-UA"/>
        </w:rPr>
        <w:t>Є</w:t>
      </w:r>
      <w:r w:rsidRPr="00550AEB">
        <w:rPr>
          <w:rFonts w:ascii="Times New Roman" w:hAnsi="Times New Roman" w:cs="Times New Roman"/>
          <w:sz w:val="28"/>
          <w:szCs w:val="28"/>
          <w:lang w:val="uk-UA"/>
        </w:rPr>
        <w:t>С, ст. 10-12). Згідно ст. 12 Д</w:t>
      </w:r>
      <w:r w:rsidR="00550AEB">
        <w:rPr>
          <w:rFonts w:ascii="Times New Roman" w:hAnsi="Times New Roman" w:cs="Times New Roman"/>
          <w:sz w:val="28"/>
          <w:szCs w:val="28"/>
          <w:lang w:val="uk-UA"/>
        </w:rPr>
        <w:t>Є</w:t>
      </w:r>
      <w:r w:rsidRPr="00550AEB">
        <w:rPr>
          <w:rFonts w:ascii="Times New Roman" w:hAnsi="Times New Roman" w:cs="Times New Roman"/>
          <w:sz w:val="28"/>
          <w:szCs w:val="28"/>
          <w:lang w:val="uk-UA"/>
        </w:rPr>
        <w:t xml:space="preserve">С всі громадяни ЄС мають користуватися правом на рівне ставлення до себе з боку інститутів, органів і організацій ЄС. Йдеться про адаптацію стосовно ЄС відомого принципу «рівності перед законом і судом» (формула відтворюється в ст. 51 Хартії основних прав, а </w:t>
      </w:r>
      <w:r w:rsidRPr="00550AEB">
        <w:rPr>
          <w:rFonts w:ascii="Times New Roman" w:hAnsi="Times New Roman" w:cs="Times New Roman"/>
          <w:sz w:val="28"/>
          <w:szCs w:val="28"/>
          <w:lang w:val="uk-UA"/>
        </w:rPr>
        <w:lastRenderedPageBreak/>
        <w:t>положення Д</w:t>
      </w:r>
      <w:r w:rsidR="00550AEB">
        <w:rPr>
          <w:rFonts w:ascii="Times New Roman" w:hAnsi="Times New Roman" w:cs="Times New Roman"/>
          <w:sz w:val="28"/>
          <w:szCs w:val="28"/>
          <w:lang w:val="uk-UA"/>
        </w:rPr>
        <w:t>Є</w:t>
      </w:r>
      <w:r w:rsidRPr="00550AEB">
        <w:rPr>
          <w:rFonts w:ascii="Times New Roman" w:hAnsi="Times New Roman" w:cs="Times New Roman"/>
          <w:sz w:val="28"/>
          <w:szCs w:val="28"/>
          <w:lang w:val="uk-UA"/>
        </w:rPr>
        <w:t>С повинно їй гарантувати юрисдикційн</w:t>
      </w:r>
      <w:r w:rsidR="00550AEB">
        <w:rPr>
          <w:rFonts w:ascii="Times New Roman" w:hAnsi="Times New Roman" w:cs="Times New Roman"/>
          <w:sz w:val="28"/>
          <w:szCs w:val="28"/>
          <w:lang w:val="uk-UA"/>
        </w:rPr>
        <w:t>ий</w:t>
      </w:r>
      <w:r w:rsidRPr="00550AEB">
        <w:rPr>
          <w:rFonts w:ascii="Times New Roman" w:hAnsi="Times New Roman" w:cs="Times New Roman"/>
          <w:sz w:val="28"/>
          <w:szCs w:val="28"/>
          <w:lang w:val="uk-UA"/>
        </w:rPr>
        <w:t xml:space="preserve"> захист). Втім, ДР додає до рівності громадян також і рівність держав (ст. 4 Д</w:t>
      </w:r>
      <w:r w:rsidR="00550AEB">
        <w:rPr>
          <w:rFonts w:ascii="Times New Roman" w:hAnsi="Times New Roman" w:cs="Times New Roman"/>
          <w:sz w:val="28"/>
          <w:szCs w:val="28"/>
          <w:lang w:val="uk-UA"/>
        </w:rPr>
        <w:t>Є</w:t>
      </w:r>
      <w:r w:rsidRPr="00550AEB">
        <w:rPr>
          <w:rFonts w:ascii="Times New Roman" w:hAnsi="Times New Roman" w:cs="Times New Roman"/>
          <w:sz w:val="28"/>
          <w:szCs w:val="28"/>
          <w:lang w:val="uk-UA"/>
        </w:rPr>
        <w:t>С). Але це положення явно потребує застереження, якщо врахувати ув'язку числа зважених голосів з демографічними, економічними та іншими факторами. В ході підготовки ДР було висловлено побажання про підтвердження принципу рівності держав установою свого роду верхньої палати Парламенту, в рамках якої кожна держава мала б один голос</w:t>
      </w:r>
      <w:r w:rsidR="00550AEB">
        <w:rPr>
          <w:rFonts w:ascii="Times New Roman" w:hAnsi="Times New Roman" w:cs="Times New Roman"/>
          <w:sz w:val="28"/>
          <w:szCs w:val="28"/>
          <w:lang w:val="uk-UA"/>
        </w:rPr>
        <w:t>, але п</w:t>
      </w:r>
      <w:r w:rsidRPr="00550AEB">
        <w:rPr>
          <w:rFonts w:ascii="Times New Roman" w:hAnsi="Times New Roman" w:cs="Times New Roman"/>
          <w:sz w:val="28"/>
          <w:szCs w:val="28"/>
          <w:lang w:val="uk-UA"/>
        </w:rPr>
        <w:t>ропозиція не пройшла.</w:t>
      </w:r>
      <w:r w:rsidR="00FE4582">
        <w:rPr>
          <w:rStyle w:val="ad"/>
          <w:rFonts w:ascii="Times New Roman" w:hAnsi="Times New Roman" w:cs="Times New Roman"/>
          <w:sz w:val="28"/>
          <w:szCs w:val="28"/>
          <w:lang w:val="uk-UA"/>
        </w:rPr>
        <w:footnoteReference w:id="74"/>
      </w:r>
    </w:p>
    <w:p w14:paraId="3DA0126A" w14:textId="31168927" w:rsidR="00401781" w:rsidRPr="00550AEB" w:rsidRDefault="00401781"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В основу функціонування ЄС покладені відповідно до нових установчих договорів принципи представницької </w:t>
      </w:r>
      <w:r w:rsidR="00550AEB">
        <w:rPr>
          <w:rFonts w:ascii="Times New Roman" w:hAnsi="Times New Roman" w:cs="Times New Roman"/>
          <w:sz w:val="28"/>
          <w:szCs w:val="28"/>
          <w:lang w:val="uk-UA"/>
        </w:rPr>
        <w:t>та</w:t>
      </w:r>
      <w:r w:rsidRPr="00550AEB">
        <w:rPr>
          <w:rFonts w:ascii="Times New Roman" w:hAnsi="Times New Roman" w:cs="Times New Roman"/>
          <w:sz w:val="28"/>
          <w:szCs w:val="28"/>
          <w:lang w:val="uk-UA"/>
        </w:rPr>
        <w:t xml:space="preserve"> </w:t>
      </w:r>
      <w:proofErr w:type="spellStart"/>
      <w:r w:rsidRPr="00550AEB">
        <w:rPr>
          <w:rFonts w:ascii="Times New Roman" w:hAnsi="Times New Roman" w:cs="Times New Roman"/>
          <w:sz w:val="28"/>
          <w:szCs w:val="28"/>
          <w:lang w:val="uk-UA"/>
        </w:rPr>
        <w:t>партіціпарной</w:t>
      </w:r>
      <w:proofErr w:type="spellEnd"/>
      <w:r w:rsidRPr="00550AEB">
        <w:rPr>
          <w:rFonts w:ascii="Times New Roman" w:hAnsi="Times New Roman" w:cs="Times New Roman"/>
          <w:sz w:val="28"/>
          <w:szCs w:val="28"/>
          <w:lang w:val="uk-UA"/>
        </w:rPr>
        <w:t xml:space="preserve"> демократії. На підтвердження цього автори установчого акту вказують на виборність Європарламенту, що забезпечує громадянам їх пряме представництво на рівні ЄС. Як приклад представництва держав-членів розглядається також структура Європейської ради і Ради ЄС, члени яких належать до національних відповідальни</w:t>
      </w:r>
      <w:r w:rsidR="00550AEB">
        <w:rPr>
          <w:rFonts w:ascii="Times New Roman" w:hAnsi="Times New Roman" w:cs="Times New Roman"/>
          <w:sz w:val="28"/>
          <w:szCs w:val="28"/>
          <w:lang w:val="uk-UA"/>
        </w:rPr>
        <w:t>х</w:t>
      </w:r>
      <w:r w:rsidRPr="00550AEB">
        <w:rPr>
          <w:rFonts w:ascii="Times New Roman" w:hAnsi="Times New Roman" w:cs="Times New Roman"/>
          <w:sz w:val="28"/>
          <w:szCs w:val="28"/>
          <w:lang w:val="uk-UA"/>
        </w:rPr>
        <w:t xml:space="preserve"> уряд</w:t>
      </w:r>
      <w:r w:rsidR="00550AEB">
        <w:rPr>
          <w:rFonts w:ascii="Times New Roman" w:hAnsi="Times New Roman" w:cs="Times New Roman"/>
          <w:sz w:val="28"/>
          <w:szCs w:val="28"/>
          <w:lang w:val="uk-UA"/>
        </w:rPr>
        <w:t>ів</w:t>
      </w:r>
      <w:r w:rsidRPr="00550AEB">
        <w:rPr>
          <w:rFonts w:ascii="Times New Roman" w:hAnsi="Times New Roman" w:cs="Times New Roman"/>
          <w:sz w:val="28"/>
          <w:szCs w:val="28"/>
          <w:lang w:val="uk-UA"/>
        </w:rPr>
        <w:t>, як</w:t>
      </w:r>
      <w:r w:rsidR="00550AEB">
        <w:rPr>
          <w:rFonts w:ascii="Times New Roman" w:hAnsi="Times New Roman" w:cs="Times New Roman"/>
          <w:sz w:val="28"/>
          <w:szCs w:val="28"/>
          <w:lang w:val="uk-UA"/>
        </w:rPr>
        <w:t xml:space="preserve">і </w:t>
      </w:r>
      <w:r w:rsidRPr="00550AEB">
        <w:rPr>
          <w:rFonts w:ascii="Times New Roman" w:hAnsi="Times New Roman" w:cs="Times New Roman"/>
          <w:sz w:val="28"/>
          <w:szCs w:val="28"/>
          <w:lang w:val="uk-UA"/>
        </w:rPr>
        <w:t>форму</w:t>
      </w:r>
      <w:r w:rsidR="00550AEB">
        <w:rPr>
          <w:rFonts w:ascii="Times New Roman" w:hAnsi="Times New Roman" w:cs="Times New Roman"/>
          <w:sz w:val="28"/>
          <w:szCs w:val="28"/>
          <w:lang w:val="uk-UA"/>
        </w:rPr>
        <w:t>ю</w:t>
      </w:r>
      <w:r w:rsidRPr="00550AEB">
        <w:rPr>
          <w:rFonts w:ascii="Times New Roman" w:hAnsi="Times New Roman" w:cs="Times New Roman"/>
          <w:sz w:val="28"/>
          <w:szCs w:val="28"/>
          <w:lang w:val="uk-UA"/>
        </w:rPr>
        <w:t>ться згідно з національними конституційними правилами. Сюди ж примикають принципи максимально допустимої відкритості і принцип прийняття рішень в максимальному наближенні до населення. Стосовно до функціонування інститутів в якості одного з важливих процесуальних правил висувається принцип активно</w:t>
      </w:r>
      <w:r w:rsidR="006D001C">
        <w:rPr>
          <w:rFonts w:ascii="Times New Roman" w:hAnsi="Times New Roman" w:cs="Times New Roman"/>
          <w:sz w:val="28"/>
          <w:szCs w:val="28"/>
          <w:lang w:val="uk-UA"/>
        </w:rPr>
        <w:t xml:space="preserve">ї та </w:t>
      </w:r>
      <w:r w:rsidRPr="00550AEB">
        <w:rPr>
          <w:rFonts w:ascii="Times New Roman" w:hAnsi="Times New Roman" w:cs="Times New Roman"/>
          <w:sz w:val="28"/>
          <w:szCs w:val="28"/>
          <w:lang w:val="uk-UA"/>
        </w:rPr>
        <w:t xml:space="preserve"> реальної участі громадян та їх об'єднань у вираженні своєї думки і відкритому, прозорому регулярному діалозі інститутів ЄС і громадянського суспільства. Відкритість у функціонуванні інституціональної системи дійсно поступово зростає, як і доступність інформації про діяльність інститутів ЄС. У зв'язку з цим можна звернути увагу на величезну кількість інформаційних матеріалів, що публікуються, зокрема, Європейською комісією. Це всякого роду комюніке та заяви, білі і зелені книги та інші матеріали. Дещо розширено доступ до офіційних документів, і одночасно вживаються заходи щодо посилення охорони персональних даних. Одним з цікавих прикладів використання елементів прямої демократії служить введення самостійної народної законодавчої ініціативи. Законопроект, підтриманий значною частиною </w:t>
      </w:r>
      <w:r w:rsidRPr="00550AEB">
        <w:rPr>
          <w:rFonts w:ascii="Times New Roman" w:hAnsi="Times New Roman" w:cs="Times New Roman"/>
          <w:sz w:val="28"/>
          <w:szCs w:val="28"/>
          <w:lang w:val="uk-UA"/>
        </w:rPr>
        <w:lastRenderedPageBreak/>
        <w:t>громадян, підлягає обов'язковому розгляду з застосуванням загальної законодавчої процедури.</w:t>
      </w:r>
    </w:p>
    <w:p w14:paraId="0E7E7D0B" w14:textId="581D8BD7" w:rsidR="00401781" w:rsidRPr="00550AEB" w:rsidRDefault="00401781"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Демократизація намічена за кількома напрямками. </w:t>
      </w:r>
      <w:r w:rsidR="006D001C">
        <w:rPr>
          <w:rFonts w:ascii="Times New Roman" w:hAnsi="Times New Roman" w:cs="Times New Roman"/>
          <w:sz w:val="28"/>
          <w:szCs w:val="28"/>
          <w:lang w:val="uk-UA"/>
        </w:rPr>
        <w:t>Так зр</w:t>
      </w:r>
      <w:r w:rsidRPr="00550AEB">
        <w:rPr>
          <w:rFonts w:ascii="Times New Roman" w:hAnsi="Times New Roman" w:cs="Times New Roman"/>
          <w:sz w:val="28"/>
          <w:szCs w:val="28"/>
          <w:lang w:val="uk-UA"/>
        </w:rPr>
        <w:t xml:space="preserve">остає число суб'єктів інституційної системи, перебудовується її структура і порядок прийняття рішень. Наділення Європейської ради статусом інституту  </w:t>
      </w:r>
      <w:r w:rsidR="006D001C" w:rsidRPr="00550AEB">
        <w:rPr>
          <w:rFonts w:ascii="Times New Roman" w:hAnsi="Times New Roman" w:cs="Times New Roman"/>
          <w:sz w:val="28"/>
          <w:szCs w:val="28"/>
          <w:lang w:val="uk-UA"/>
        </w:rPr>
        <w:t>с</w:t>
      </w:r>
      <w:r w:rsidR="006D001C">
        <w:rPr>
          <w:rFonts w:ascii="Times New Roman" w:hAnsi="Times New Roman" w:cs="Times New Roman"/>
          <w:sz w:val="28"/>
          <w:szCs w:val="28"/>
          <w:lang w:val="uk-UA"/>
        </w:rPr>
        <w:t>творює</w:t>
      </w:r>
      <w:r w:rsidRPr="00550AEB">
        <w:rPr>
          <w:rFonts w:ascii="Times New Roman" w:hAnsi="Times New Roman" w:cs="Times New Roman"/>
          <w:sz w:val="28"/>
          <w:szCs w:val="28"/>
          <w:lang w:val="uk-UA"/>
        </w:rPr>
        <w:t xml:space="preserve"> враження про зміцнення правових засад у </w:t>
      </w:r>
      <w:r w:rsidR="006D001C">
        <w:rPr>
          <w:rFonts w:ascii="Times New Roman" w:hAnsi="Times New Roman" w:cs="Times New Roman"/>
          <w:sz w:val="28"/>
          <w:szCs w:val="28"/>
          <w:lang w:val="uk-UA"/>
        </w:rPr>
        <w:t>її</w:t>
      </w:r>
      <w:r w:rsidRPr="00550AEB">
        <w:rPr>
          <w:rFonts w:ascii="Times New Roman" w:hAnsi="Times New Roman" w:cs="Times New Roman"/>
          <w:sz w:val="28"/>
          <w:szCs w:val="28"/>
          <w:lang w:val="uk-UA"/>
        </w:rPr>
        <w:t xml:space="preserve"> діяльності як органу політичного керівництва. Розширюється застосування кваліфікованої більшості в рамках законодавчої процедури. В результаті все частіше використовується принцип подвійної більшості. Зростає застосування </w:t>
      </w:r>
      <w:r w:rsidR="006D001C">
        <w:rPr>
          <w:rFonts w:ascii="Times New Roman" w:hAnsi="Times New Roman" w:cs="Times New Roman"/>
          <w:sz w:val="28"/>
          <w:szCs w:val="28"/>
          <w:lang w:val="uk-UA"/>
        </w:rPr>
        <w:t xml:space="preserve">принципів </w:t>
      </w:r>
      <w:r w:rsidRPr="00550AEB">
        <w:rPr>
          <w:rFonts w:ascii="Times New Roman" w:hAnsi="Times New Roman" w:cs="Times New Roman"/>
          <w:sz w:val="28"/>
          <w:szCs w:val="28"/>
          <w:lang w:val="uk-UA"/>
        </w:rPr>
        <w:t xml:space="preserve">відкритості </w:t>
      </w:r>
      <w:r w:rsidR="006D001C">
        <w:rPr>
          <w:rFonts w:ascii="Times New Roman" w:hAnsi="Times New Roman" w:cs="Times New Roman"/>
          <w:sz w:val="28"/>
          <w:szCs w:val="28"/>
          <w:lang w:val="uk-UA"/>
        </w:rPr>
        <w:t>та</w:t>
      </w:r>
      <w:r w:rsidRPr="00550AEB">
        <w:rPr>
          <w:rFonts w:ascii="Times New Roman" w:hAnsi="Times New Roman" w:cs="Times New Roman"/>
          <w:sz w:val="28"/>
          <w:szCs w:val="28"/>
          <w:lang w:val="uk-UA"/>
        </w:rPr>
        <w:t xml:space="preserve"> гласності в законодавчому процесі. Ця вимога пред'являється особливо жорстко, якщо Рада ЄС діє в якості законодавчого органу. Помітно посилюються роль і значення парламентських установ. Це відноситься як до Європейського парламенту, так і до національних парламентських органів. Відповідно до принципу </w:t>
      </w:r>
      <w:proofErr w:type="spellStart"/>
      <w:r w:rsidRPr="00550AEB">
        <w:rPr>
          <w:rFonts w:ascii="Times New Roman" w:hAnsi="Times New Roman" w:cs="Times New Roman"/>
          <w:sz w:val="28"/>
          <w:szCs w:val="28"/>
          <w:lang w:val="uk-UA"/>
        </w:rPr>
        <w:t>субсидіарності</w:t>
      </w:r>
      <w:proofErr w:type="spellEnd"/>
      <w:r w:rsidRPr="00550AEB">
        <w:rPr>
          <w:rFonts w:ascii="Times New Roman" w:hAnsi="Times New Roman" w:cs="Times New Roman"/>
          <w:sz w:val="28"/>
          <w:szCs w:val="28"/>
          <w:lang w:val="uk-UA"/>
        </w:rPr>
        <w:t xml:space="preserve"> національні парламенти стають свого роду складов</w:t>
      </w:r>
      <w:r w:rsidR="006D001C">
        <w:rPr>
          <w:rFonts w:ascii="Times New Roman" w:hAnsi="Times New Roman" w:cs="Times New Roman"/>
          <w:sz w:val="28"/>
          <w:szCs w:val="28"/>
          <w:lang w:val="uk-UA"/>
        </w:rPr>
        <w:t>у</w:t>
      </w:r>
      <w:r w:rsidRPr="00550AEB">
        <w:rPr>
          <w:rFonts w:ascii="Times New Roman" w:hAnsi="Times New Roman" w:cs="Times New Roman"/>
          <w:sz w:val="28"/>
          <w:szCs w:val="28"/>
          <w:lang w:val="uk-UA"/>
        </w:rPr>
        <w:t xml:space="preserve"> частин</w:t>
      </w:r>
      <w:r w:rsidR="006D001C">
        <w:rPr>
          <w:rFonts w:ascii="Times New Roman" w:hAnsi="Times New Roman" w:cs="Times New Roman"/>
          <w:sz w:val="28"/>
          <w:szCs w:val="28"/>
          <w:lang w:val="uk-UA"/>
        </w:rPr>
        <w:t>у</w:t>
      </w:r>
      <w:r w:rsidRPr="00550AEB">
        <w:rPr>
          <w:rFonts w:ascii="Times New Roman" w:hAnsi="Times New Roman" w:cs="Times New Roman"/>
          <w:sz w:val="28"/>
          <w:szCs w:val="28"/>
          <w:lang w:val="uk-UA"/>
        </w:rPr>
        <w:t xml:space="preserve"> законодавчого механізму ЄС. Два договори - Д</w:t>
      </w:r>
      <w:r w:rsidR="006D001C">
        <w:rPr>
          <w:rFonts w:ascii="Times New Roman" w:hAnsi="Times New Roman" w:cs="Times New Roman"/>
          <w:sz w:val="28"/>
          <w:szCs w:val="28"/>
          <w:lang w:val="uk-UA"/>
        </w:rPr>
        <w:t>Є</w:t>
      </w:r>
      <w:r w:rsidRPr="00550AEB">
        <w:rPr>
          <w:rFonts w:ascii="Times New Roman" w:hAnsi="Times New Roman" w:cs="Times New Roman"/>
          <w:sz w:val="28"/>
          <w:szCs w:val="28"/>
          <w:lang w:val="uk-UA"/>
        </w:rPr>
        <w:t>С, ст. 12, і ДФ</w:t>
      </w:r>
      <w:r w:rsidR="006D001C">
        <w:rPr>
          <w:rFonts w:ascii="Times New Roman" w:hAnsi="Times New Roman" w:cs="Times New Roman"/>
          <w:sz w:val="28"/>
          <w:szCs w:val="28"/>
          <w:lang w:val="uk-UA"/>
        </w:rPr>
        <w:t>Є</w:t>
      </w:r>
      <w:r w:rsidRPr="00550AEB">
        <w:rPr>
          <w:rFonts w:ascii="Times New Roman" w:hAnsi="Times New Roman" w:cs="Times New Roman"/>
          <w:sz w:val="28"/>
          <w:szCs w:val="28"/>
          <w:lang w:val="uk-UA"/>
        </w:rPr>
        <w:t xml:space="preserve">С, ст. 70, а так само два протоколи - Протокол про роль національних парламентів у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та Протокол про принципи </w:t>
      </w:r>
      <w:proofErr w:type="spellStart"/>
      <w:r w:rsidRPr="00550AEB">
        <w:rPr>
          <w:rFonts w:ascii="Times New Roman" w:hAnsi="Times New Roman" w:cs="Times New Roman"/>
          <w:sz w:val="28"/>
          <w:szCs w:val="28"/>
          <w:lang w:val="uk-UA"/>
        </w:rPr>
        <w:t>субсидіарності</w:t>
      </w:r>
      <w:proofErr w:type="spellEnd"/>
      <w:r w:rsidRPr="00550AEB">
        <w:rPr>
          <w:rFonts w:ascii="Times New Roman" w:hAnsi="Times New Roman" w:cs="Times New Roman"/>
          <w:sz w:val="28"/>
          <w:szCs w:val="28"/>
          <w:lang w:val="uk-UA"/>
        </w:rPr>
        <w:t xml:space="preserve"> і пропорційності - досить детально описують порядок участі національних парламентів держав-членів у функціонуванні механізму ЄС. За національними парламентами закріплюється право на отримання всієї необхідної інформації, що відноситься до законодавчого процесу. Відповідні інститути ЄС, перш за все Комісія, направляють їм спеціальне досьє, яке включає не тільки сам проект акт</w:t>
      </w:r>
      <w:r w:rsidR="006D001C">
        <w:rPr>
          <w:rFonts w:ascii="Times New Roman" w:hAnsi="Times New Roman" w:cs="Times New Roman"/>
          <w:sz w:val="28"/>
          <w:szCs w:val="28"/>
          <w:lang w:val="uk-UA"/>
        </w:rPr>
        <w:t>у</w:t>
      </w:r>
      <w:r w:rsidRPr="00550AEB">
        <w:rPr>
          <w:rFonts w:ascii="Times New Roman" w:hAnsi="Times New Roman" w:cs="Times New Roman"/>
          <w:sz w:val="28"/>
          <w:szCs w:val="28"/>
          <w:lang w:val="uk-UA"/>
        </w:rPr>
        <w:t>, а й всі підготовчі та супровідні документи. Це зобов'язання поширюється і на всіх інших можливих ініціаторів законодавчого процесу. Протягом восьми тижнів після отримання проекту та супровідних документів національний парламент формулює св</w:t>
      </w:r>
      <w:r w:rsidR="006D001C">
        <w:rPr>
          <w:rFonts w:ascii="Times New Roman" w:hAnsi="Times New Roman" w:cs="Times New Roman"/>
          <w:sz w:val="28"/>
          <w:szCs w:val="28"/>
          <w:lang w:val="uk-UA"/>
        </w:rPr>
        <w:t xml:space="preserve">ій </w:t>
      </w:r>
      <w:r w:rsidRPr="00550AEB">
        <w:rPr>
          <w:rFonts w:ascii="Times New Roman" w:hAnsi="Times New Roman" w:cs="Times New Roman"/>
          <w:sz w:val="28"/>
          <w:szCs w:val="28"/>
          <w:lang w:val="uk-UA"/>
        </w:rPr>
        <w:t>висновок.</w:t>
      </w:r>
      <w:r w:rsidR="00FE4582">
        <w:rPr>
          <w:rStyle w:val="ad"/>
          <w:rFonts w:ascii="Times New Roman" w:hAnsi="Times New Roman" w:cs="Times New Roman"/>
          <w:sz w:val="28"/>
          <w:szCs w:val="28"/>
          <w:lang w:val="uk-UA"/>
        </w:rPr>
        <w:footnoteReference w:id="75"/>
      </w:r>
    </w:p>
    <w:p w14:paraId="0AA698ED" w14:textId="572E78D4" w:rsidR="00401781" w:rsidRPr="00550AEB" w:rsidRDefault="006D001C" w:rsidP="004017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401781" w:rsidRPr="00550AEB">
        <w:rPr>
          <w:rFonts w:ascii="Times New Roman" w:hAnsi="Times New Roman" w:cs="Times New Roman"/>
          <w:sz w:val="28"/>
          <w:szCs w:val="28"/>
          <w:lang w:val="uk-UA"/>
        </w:rPr>
        <w:t>ільш конкретни</w:t>
      </w:r>
      <w:r>
        <w:rPr>
          <w:rFonts w:ascii="Times New Roman" w:hAnsi="Times New Roman" w:cs="Times New Roman"/>
          <w:sz w:val="28"/>
          <w:szCs w:val="28"/>
          <w:lang w:val="uk-UA"/>
        </w:rPr>
        <w:t>м є</w:t>
      </w:r>
      <w:r w:rsidR="00401781" w:rsidRPr="00550AEB">
        <w:rPr>
          <w:rFonts w:ascii="Times New Roman" w:hAnsi="Times New Roman" w:cs="Times New Roman"/>
          <w:sz w:val="28"/>
          <w:szCs w:val="28"/>
          <w:lang w:val="uk-UA"/>
        </w:rPr>
        <w:t xml:space="preserve"> Протокол про застосування принципів </w:t>
      </w:r>
      <w:proofErr w:type="spellStart"/>
      <w:r w:rsidR="00401781" w:rsidRPr="00550AEB">
        <w:rPr>
          <w:rFonts w:ascii="Times New Roman" w:hAnsi="Times New Roman" w:cs="Times New Roman"/>
          <w:sz w:val="28"/>
          <w:szCs w:val="28"/>
          <w:lang w:val="uk-UA"/>
        </w:rPr>
        <w:t>субсидіарності</w:t>
      </w:r>
      <w:proofErr w:type="spellEnd"/>
      <w:r w:rsidR="00401781" w:rsidRPr="00550AEB">
        <w:rPr>
          <w:rFonts w:ascii="Times New Roman" w:hAnsi="Times New Roman" w:cs="Times New Roman"/>
          <w:sz w:val="28"/>
          <w:szCs w:val="28"/>
          <w:lang w:val="uk-UA"/>
        </w:rPr>
        <w:t xml:space="preserve"> та пропорційності. </w:t>
      </w:r>
      <w:proofErr w:type="spellStart"/>
      <w:r w:rsidR="00401781" w:rsidRPr="00550AEB">
        <w:rPr>
          <w:rFonts w:ascii="Times New Roman" w:hAnsi="Times New Roman" w:cs="Times New Roman"/>
          <w:sz w:val="28"/>
          <w:szCs w:val="28"/>
          <w:lang w:val="uk-UA"/>
        </w:rPr>
        <w:t>Субсидіарність</w:t>
      </w:r>
      <w:proofErr w:type="spellEnd"/>
      <w:r w:rsidR="00401781" w:rsidRPr="00550AEB">
        <w:rPr>
          <w:rFonts w:ascii="Times New Roman" w:hAnsi="Times New Roman" w:cs="Times New Roman"/>
          <w:sz w:val="28"/>
          <w:szCs w:val="28"/>
          <w:lang w:val="uk-UA"/>
        </w:rPr>
        <w:t xml:space="preserve"> передбачає з'ясування того, на якому саме рівні - європейському або національному - прий</w:t>
      </w:r>
      <w:r>
        <w:rPr>
          <w:rFonts w:ascii="Times New Roman" w:hAnsi="Times New Roman" w:cs="Times New Roman"/>
          <w:sz w:val="28"/>
          <w:szCs w:val="28"/>
          <w:lang w:val="uk-UA"/>
        </w:rPr>
        <w:t>мається</w:t>
      </w:r>
      <w:r w:rsidR="00401781" w:rsidRPr="00550AEB">
        <w:rPr>
          <w:rFonts w:ascii="Times New Roman" w:hAnsi="Times New Roman" w:cs="Times New Roman"/>
          <w:sz w:val="28"/>
          <w:szCs w:val="28"/>
          <w:lang w:val="uk-UA"/>
        </w:rPr>
        <w:t xml:space="preserve"> рішення або </w:t>
      </w:r>
      <w:r>
        <w:rPr>
          <w:rFonts w:ascii="Times New Roman" w:hAnsi="Times New Roman" w:cs="Times New Roman"/>
          <w:sz w:val="28"/>
          <w:szCs w:val="28"/>
          <w:lang w:val="uk-UA"/>
        </w:rPr>
        <w:t>реалізується</w:t>
      </w:r>
      <w:r w:rsidR="00401781" w:rsidRPr="00550AEB">
        <w:rPr>
          <w:rFonts w:ascii="Times New Roman" w:hAnsi="Times New Roman" w:cs="Times New Roman"/>
          <w:sz w:val="28"/>
          <w:szCs w:val="28"/>
          <w:lang w:val="uk-UA"/>
        </w:rPr>
        <w:t xml:space="preserve"> більш </w:t>
      </w:r>
      <w:r w:rsidR="00401781" w:rsidRPr="00550AEB">
        <w:rPr>
          <w:rFonts w:ascii="Times New Roman" w:hAnsi="Times New Roman" w:cs="Times New Roman"/>
          <w:sz w:val="28"/>
          <w:szCs w:val="28"/>
          <w:lang w:val="uk-UA"/>
        </w:rPr>
        <w:lastRenderedPageBreak/>
        <w:t>ефективн</w:t>
      </w:r>
      <w:r>
        <w:rPr>
          <w:rFonts w:ascii="Times New Roman" w:hAnsi="Times New Roman" w:cs="Times New Roman"/>
          <w:sz w:val="28"/>
          <w:szCs w:val="28"/>
          <w:lang w:val="uk-UA"/>
        </w:rPr>
        <w:t>о</w:t>
      </w:r>
      <w:r w:rsidR="00401781" w:rsidRPr="00550AEB">
        <w:rPr>
          <w:rFonts w:ascii="Times New Roman" w:hAnsi="Times New Roman" w:cs="Times New Roman"/>
          <w:sz w:val="28"/>
          <w:szCs w:val="28"/>
          <w:lang w:val="uk-UA"/>
        </w:rPr>
        <w:t xml:space="preserve"> (принцип </w:t>
      </w:r>
      <w:proofErr w:type="spellStart"/>
      <w:r w:rsidR="00401781" w:rsidRPr="00550AEB">
        <w:rPr>
          <w:rFonts w:ascii="Times New Roman" w:hAnsi="Times New Roman" w:cs="Times New Roman"/>
          <w:sz w:val="28"/>
          <w:szCs w:val="28"/>
          <w:lang w:val="uk-UA"/>
        </w:rPr>
        <w:t>субсидіарності</w:t>
      </w:r>
      <w:proofErr w:type="spellEnd"/>
      <w:r w:rsidR="00401781" w:rsidRPr="00550AEB">
        <w:rPr>
          <w:rFonts w:ascii="Times New Roman" w:hAnsi="Times New Roman" w:cs="Times New Roman"/>
          <w:sz w:val="28"/>
          <w:szCs w:val="28"/>
          <w:lang w:val="uk-UA"/>
        </w:rPr>
        <w:t xml:space="preserve"> не застосовується в межах виключної компетенції ЄС). Порівняно детально описаний в Протоколі механізм вирішення питання. Кожен національний парламент, висловлюючи свою думку про проект</w:t>
      </w:r>
      <w:r>
        <w:rPr>
          <w:rFonts w:ascii="Times New Roman" w:hAnsi="Times New Roman" w:cs="Times New Roman"/>
          <w:sz w:val="28"/>
          <w:szCs w:val="28"/>
          <w:lang w:val="uk-UA"/>
        </w:rPr>
        <w:t xml:space="preserve"> та</w:t>
      </w:r>
      <w:r w:rsidR="00401781" w:rsidRPr="00550AEB">
        <w:rPr>
          <w:rFonts w:ascii="Times New Roman" w:hAnsi="Times New Roman" w:cs="Times New Roman"/>
          <w:sz w:val="28"/>
          <w:szCs w:val="28"/>
          <w:lang w:val="uk-UA"/>
        </w:rPr>
        <w:t xml:space="preserve"> володіє двома голосами. Якщо він двопалатний, то кожна з палат має по одному голосу. У разі, якщо негативн</w:t>
      </w:r>
      <w:r>
        <w:rPr>
          <w:rFonts w:ascii="Times New Roman" w:hAnsi="Times New Roman" w:cs="Times New Roman"/>
          <w:sz w:val="28"/>
          <w:szCs w:val="28"/>
          <w:lang w:val="uk-UA"/>
        </w:rPr>
        <w:t>ий</w:t>
      </w:r>
      <w:r w:rsidR="00401781" w:rsidRPr="00550AEB">
        <w:rPr>
          <w:rFonts w:ascii="Times New Roman" w:hAnsi="Times New Roman" w:cs="Times New Roman"/>
          <w:sz w:val="28"/>
          <w:szCs w:val="28"/>
          <w:lang w:val="uk-UA"/>
        </w:rPr>
        <w:t xml:space="preserve"> висновок зб</w:t>
      </w:r>
      <w:r>
        <w:rPr>
          <w:rFonts w:ascii="Times New Roman" w:hAnsi="Times New Roman" w:cs="Times New Roman"/>
          <w:sz w:val="28"/>
          <w:szCs w:val="28"/>
          <w:lang w:val="uk-UA"/>
        </w:rPr>
        <w:t>ирає</w:t>
      </w:r>
      <w:r w:rsidR="00401781" w:rsidRPr="00550AEB">
        <w:rPr>
          <w:rFonts w:ascii="Times New Roman" w:hAnsi="Times New Roman" w:cs="Times New Roman"/>
          <w:sz w:val="28"/>
          <w:szCs w:val="28"/>
          <w:lang w:val="uk-UA"/>
        </w:rPr>
        <w:t xml:space="preserve"> не менше третини всіх голосів, проект підлягає повторному вивченню. Одна з важливих новел в даній </w:t>
      </w:r>
      <w:r>
        <w:rPr>
          <w:rFonts w:ascii="Times New Roman" w:hAnsi="Times New Roman" w:cs="Times New Roman"/>
          <w:sz w:val="28"/>
          <w:szCs w:val="28"/>
          <w:lang w:val="uk-UA"/>
        </w:rPr>
        <w:t>сфері</w:t>
      </w:r>
      <w:r w:rsidR="00401781" w:rsidRPr="00550AEB">
        <w:rPr>
          <w:rFonts w:ascii="Times New Roman" w:hAnsi="Times New Roman" w:cs="Times New Roman"/>
          <w:sz w:val="28"/>
          <w:szCs w:val="28"/>
          <w:lang w:val="uk-UA"/>
        </w:rPr>
        <w:t xml:space="preserve"> полягає в можливості оскарження національним парламентом передбачуваного порушення принципу </w:t>
      </w:r>
      <w:proofErr w:type="spellStart"/>
      <w:r w:rsidR="00401781" w:rsidRPr="00550AEB">
        <w:rPr>
          <w:rFonts w:ascii="Times New Roman" w:hAnsi="Times New Roman" w:cs="Times New Roman"/>
          <w:sz w:val="28"/>
          <w:szCs w:val="28"/>
          <w:lang w:val="uk-UA"/>
        </w:rPr>
        <w:t>субсидіарності</w:t>
      </w:r>
      <w:proofErr w:type="spellEnd"/>
      <w:r w:rsidR="00401781" w:rsidRPr="00550AEB">
        <w:rPr>
          <w:rFonts w:ascii="Times New Roman" w:hAnsi="Times New Roman" w:cs="Times New Roman"/>
          <w:sz w:val="28"/>
          <w:szCs w:val="28"/>
          <w:lang w:val="uk-UA"/>
        </w:rPr>
        <w:t xml:space="preserve"> в судовому порядку (національний парламент (або палата) діє в цьому випадку формально за посередництвом своєї держави). Таким чином, оспорювання можливе не тільки на стадії попереднього розгляду законопроекту, але і після його вступу в силу.</w:t>
      </w:r>
    </w:p>
    <w:p w14:paraId="51DC84FB" w14:textId="07CFB534" w:rsidR="00401781" w:rsidRPr="00550AEB" w:rsidRDefault="00401781"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Створення процедур, що забезпечують участь національних парламентів у законодавчому процесі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в цілому відповідає засадам представницької і </w:t>
      </w:r>
      <w:proofErr w:type="spellStart"/>
      <w:r w:rsidRPr="00550AEB">
        <w:rPr>
          <w:rFonts w:ascii="Times New Roman" w:hAnsi="Times New Roman" w:cs="Times New Roman"/>
          <w:sz w:val="28"/>
          <w:szCs w:val="28"/>
          <w:lang w:val="uk-UA"/>
        </w:rPr>
        <w:t>партіціпарной</w:t>
      </w:r>
      <w:proofErr w:type="spellEnd"/>
      <w:r w:rsidRPr="00550AEB">
        <w:rPr>
          <w:rFonts w:ascii="Times New Roman" w:hAnsi="Times New Roman" w:cs="Times New Roman"/>
          <w:sz w:val="28"/>
          <w:szCs w:val="28"/>
          <w:lang w:val="uk-UA"/>
        </w:rPr>
        <w:t xml:space="preserve"> демократії</w:t>
      </w:r>
      <w:r w:rsidR="00324829">
        <w:rPr>
          <w:rFonts w:ascii="Times New Roman" w:hAnsi="Times New Roman" w:cs="Times New Roman"/>
          <w:sz w:val="28"/>
          <w:szCs w:val="28"/>
          <w:lang w:val="uk-UA"/>
        </w:rPr>
        <w:t>.</w:t>
      </w:r>
      <w:r w:rsidR="00324829">
        <w:rPr>
          <w:rStyle w:val="ad"/>
          <w:rFonts w:ascii="Times New Roman" w:hAnsi="Times New Roman" w:cs="Times New Roman"/>
          <w:sz w:val="28"/>
          <w:szCs w:val="28"/>
          <w:lang w:val="uk-UA"/>
        </w:rPr>
        <w:footnoteReference w:id="76"/>
      </w:r>
    </w:p>
    <w:p w14:paraId="3E376223" w14:textId="293C9BA8" w:rsidR="00AF5D30" w:rsidRPr="00550AEB" w:rsidRDefault="00CB7177"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На підставі проаналізованої інформації можна зазначити, що д</w:t>
      </w:r>
      <w:r w:rsidR="00AF5D30" w:rsidRPr="00550AEB">
        <w:rPr>
          <w:rFonts w:ascii="Times New Roman" w:hAnsi="Times New Roman" w:cs="Times New Roman"/>
          <w:sz w:val="28"/>
          <w:szCs w:val="28"/>
          <w:lang w:val="uk-UA"/>
        </w:rPr>
        <w:t xml:space="preserve">о характерних рис інституційної системи ЄС належить </w:t>
      </w:r>
      <w:bookmarkStart w:id="32" w:name="_Hlk85562941"/>
      <w:r w:rsidR="00AF5D30" w:rsidRPr="00550AEB">
        <w:rPr>
          <w:rFonts w:ascii="Times New Roman" w:hAnsi="Times New Roman" w:cs="Times New Roman"/>
          <w:sz w:val="28"/>
          <w:szCs w:val="28"/>
          <w:lang w:val="uk-UA"/>
        </w:rPr>
        <w:t>об’єднання інститутів двох типів – міждержавних і наднаціональних</w:t>
      </w:r>
      <w:bookmarkEnd w:id="32"/>
      <w:r w:rsidR="00AF5D30" w:rsidRPr="00550AEB">
        <w:rPr>
          <w:rFonts w:ascii="Times New Roman" w:hAnsi="Times New Roman" w:cs="Times New Roman"/>
          <w:sz w:val="28"/>
          <w:szCs w:val="28"/>
          <w:lang w:val="uk-UA"/>
        </w:rPr>
        <w:t xml:space="preserve">. Особи, що входять до органів першого типу, діють як офіційні представники держав-членів. Члени органів іншого типу також призначаються кожною державою, проте діють як незалежні особи, що не зв’язані будь-якими інструкціями своїх урядів. Такий подвійний принцип формування особового складу дозволяє інституціям ЄС знаходити у своїй діяльності «золоту середину» і підтримувати баланс між інтересами окремих держав-членів та інтересами </w:t>
      </w:r>
      <w:r w:rsidR="009877FD">
        <w:rPr>
          <w:rFonts w:ascii="Times New Roman" w:hAnsi="Times New Roman" w:cs="Times New Roman"/>
          <w:sz w:val="28"/>
          <w:szCs w:val="28"/>
          <w:lang w:val="uk-UA"/>
        </w:rPr>
        <w:t>ЄС</w:t>
      </w:r>
      <w:r w:rsidR="00AF5D30" w:rsidRPr="00550AEB">
        <w:rPr>
          <w:rFonts w:ascii="Times New Roman" w:hAnsi="Times New Roman" w:cs="Times New Roman"/>
          <w:sz w:val="28"/>
          <w:szCs w:val="28"/>
          <w:lang w:val="uk-UA"/>
        </w:rPr>
        <w:t xml:space="preserve"> в цілому.</w:t>
      </w:r>
    </w:p>
    <w:p w14:paraId="68FE763F" w14:textId="2F5C9A2B" w:rsidR="00AF5D30" w:rsidRPr="00550AEB" w:rsidRDefault="00AF5D30"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Для інституційної системи ЄС </w:t>
      </w:r>
      <w:r w:rsidR="00401781" w:rsidRPr="00550AEB">
        <w:rPr>
          <w:rFonts w:ascii="Times New Roman" w:hAnsi="Times New Roman" w:cs="Times New Roman"/>
          <w:sz w:val="28"/>
          <w:szCs w:val="28"/>
          <w:lang w:val="uk-UA"/>
        </w:rPr>
        <w:t xml:space="preserve">також </w:t>
      </w:r>
      <w:r w:rsidRPr="00550AEB">
        <w:rPr>
          <w:rFonts w:ascii="Times New Roman" w:hAnsi="Times New Roman" w:cs="Times New Roman"/>
          <w:sz w:val="28"/>
          <w:szCs w:val="28"/>
          <w:lang w:val="uk-UA"/>
        </w:rPr>
        <w:t xml:space="preserve">характерна також </w:t>
      </w:r>
      <w:proofErr w:type="spellStart"/>
      <w:r w:rsidRPr="00550AEB">
        <w:rPr>
          <w:rFonts w:ascii="Times New Roman" w:hAnsi="Times New Roman" w:cs="Times New Roman"/>
          <w:sz w:val="28"/>
          <w:szCs w:val="28"/>
          <w:lang w:val="uk-UA"/>
        </w:rPr>
        <w:t>поліцентричність</w:t>
      </w:r>
      <w:proofErr w:type="spellEnd"/>
      <w:r w:rsidRPr="00550AEB">
        <w:rPr>
          <w:rFonts w:ascii="Times New Roman" w:hAnsi="Times New Roman" w:cs="Times New Roman"/>
          <w:sz w:val="28"/>
          <w:szCs w:val="28"/>
          <w:lang w:val="uk-UA"/>
        </w:rPr>
        <w:t xml:space="preserve"> структури, яка передбачає розміщення інституцій ЄС у різних державах-членах. Поліцентрична структура вперше була затверджена спеціальним протоколом до Амстердамського договору, що свідчить про навмисність і важливість такого підходу до дислокації інституцій ЄС у різних місцях, і навіть країнах. У </w:t>
      </w:r>
      <w:r w:rsidRPr="00550AEB">
        <w:rPr>
          <w:rFonts w:ascii="Times New Roman" w:hAnsi="Times New Roman" w:cs="Times New Roman"/>
          <w:sz w:val="28"/>
          <w:szCs w:val="28"/>
          <w:lang w:val="uk-UA"/>
        </w:rPr>
        <w:lastRenderedPageBreak/>
        <w:t xml:space="preserve">Лісабонському договорі </w:t>
      </w:r>
      <w:proofErr w:type="spellStart"/>
      <w:r w:rsidRPr="00550AEB">
        <w:rPr>
          <w:rFonts w:ascii="Times New Roman" w:hAnsi="Times New Roman" w:cs="Times New Roman"/>
          <w:sz w:val="28"/>
          <w:szCs w:val="28"/>
          <w:lang w:val="uk-UA"/>
        </w:rPr>
        <w:t>поліцентричність</w:t>
      </w:r>
      <w:proofErr w:type="spellEnd"/>
      <w:r w:rsidRPr="00550AEB">
        <w:rPr>
          <w:rFonts w:ascii="Times New Roman" w:hAnsi="Times New Roman" w:cs="Times New Roman"/>
          <w:sz w:val="28"/>
          <w:szCs w:val="28"/>
          <w:lang w:val="uk-UA"/>
        </w:rPr>
        <w:t xml:space="preserve"> структури інституційної системи ЄС закріплена в протоколі №6 «Про місце розташування інститутів та деяких органів, служб, агентств та підрозділів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w:t>
      </w:r>
    </w:p>
    <w:p w14:paraId="614B56E5" w14:textId="77777777" w:rsidR="00401781" w:rsidRPr="00550AEB" w:rsidRDefault="00AF5D30"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До цих принципів можна віднести такі: </w:t>
      </w:r>
    </w:p>
    <w:p w14:paraId="29CF5737" w14:textId="74300C41" w:rsidR="00401781" w:rsidRPr="006D001C" w:rsidRDefault="00AF5D30" w:rsidP="0083794D">
      <w:pPr>
        <w:pStyle w:val="a4"/>
        <w:numPr>
          <w:ilvl w:val="0"/>
          <w:numId w:val="22"/>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 xml:space="preserve">по-перше, принцип пріоритетності правових приписів і дотримання норм європейського права, який є однією з головних основ інституційної системи. Установчі договори проголошують необхідність зміцнення </w:t>
      </w:r>
      <w:proofErr w:type="spellStart"/>
      <w:r w:rsidRPr="006D001C">
        <w:rPr>
          <w:rFonts w:ascii="Times New Roman" w:hAnsi="Times New Roman" w:cs="Times New Roman"/>
          <w:sz w:val="28"/>
          <w:szCs w:val="28"/>
          <w:lang w:val="uk-UA"/>
        </w:rPr>
        <w:t>acquis</w:t>
      </w:r>
      <w:proofErr w:type="spellEnd"/>
      <w:r w:rsidRPr="006D001C">
        <w:rPr>
          <w:rFonts w:ascii="Times New Roman" w:hAnsi="Times New Roman" w:cs="Times New Roman"/>
          <w:sz w:val="28"/>
          <w:szCs w:val="28"/>
          <w:lang w:val="uk-UA"/>
        </w:rPr>
        <w:t xml:space="preserve"> </w:t>
      </w:r>
      <w:proofErr w:type="spellStart"/>
      <w:r w:rsidRPr="006D001C">
        <w:rPr>
          <w:rFonts w:ascii="Times New Roman" w:hAnsi="Times New Roman" w:cs="Times New Roman"/>
          <w:sz w:val="28"/>
          <w:szCs w:val="28"/>
          <w:lang w:val="uk-UA"/>
        </w:rPr>
        <w:t>communautaire</w:t>
      </w:r>
      <w:proofErr w:type="spellEnd"/>
      <w:r w:rsidRPr="006D001C">
        <w:rPr>
          <w:rFonts w:ascii="Times New Roman" w:hAnsi="Times New Roman" w:cs="Times New Roman"/>
          <w:sz w:val="28"/>
          <w:szCs w:val="28"/>
          <w:lang w:val="uk-UA"/>
        </w:rPr>
        <w:t>, опора на яке повинна слугувати забезпеченню ефективності механізмів та інститутів Спільноти</w:t>
      </w:r>
      <w:r w:rsidR="006D001C" w:rsidRPr="006D001C">
        <w:rPr>
          <w:rFonts w:ascii="Times New Roman" w:hAnsi="Times New Roman" w:cs="Times New Roman"/>
          <w:sz w:val="28"/>
          <w:szCs w:val="28"/>
          <w:lang w:val="uk-UA"/>
        </w:rPr>
        <w:t>;</w:t>
      </w:r>
    </w:p>
    <w:p w14:paraId="61BF058C" w14:textId="32B2C821" w:rsidR="00401781" w:rsidRPr="006D001C" w:rsidRDefault="00AF5D30" w:rsidP="0083794D">
      <w:pPr>
        <w:pStyle w:val="a4"/>
        <w:numPr>
          <w:ilvl w:val="0"/>
          <w:numId w:val="22"/>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 xml:space="preserve">по-друге, принцип цілісності та єдності інституційного механізму </w:t>
      </w:r>
      <w:r w:rsidR="009877FD">
        <w:rPr>
          <w:rFonts w:ascii="Times New Roman" w:hAnsi="Times New Roman" w:cs="Times New Roman"/>
          <w:sz w:val="28"/>
          <w:szCs w:val="28"/>
          <w:lang w:val="uk-UA"/>
        </w:rPr>
        <w:t>ЄС</w:t>
      </w:r>
      <w:r w:rsidRPr="006D001C">
        <w:rPr>
          <w:rFonts w:ascii="Times New Roman" w:hAnsi="Times New Roman" w:cs="Times New Roman"/>
          <w:sz w:val="28"/>
          <w:szCs w:val="28"/>
          <w:lang w:val="uk-UA"/>
        </w:rPr>
        <w:t>, згідно з яким з 1967 р. кожний інститут Європейської Спільноти є одночасно інститутом для інших спільнот, а з 1993 р. – не тільки для кожної з них окремо, але й для утвореного ними Є</w:t>
      </w:r>
      <w:r w:rsidR="009877FD">
        <w:rPr>
          <w:rFonts w:ascii="Times New Roman" w:hAnsi="Times New Roman" w:cs="Times New Roman"/>
          <w:sz w:val="28"/>
          <w:szCs w:val="28"/>
          <w:lang w:val="uk-UA"/>
        </w:rPr>
        <w:t>С</w:t>
      </w:r>
      <w:r w:rsidRPr="006D001C">
        <w:rPr>
          <w:rFonts w:ascii="Times New Roman" w:hAnsi="Times New Roman" w:cs="Times New Roman"/>
          <w:sz w:val="28"/>
          <w:szCs w:val="28"/>
          <w:lang w:val="uk-UA"/>
        </w:rPr>
        <w:t xml:space="preserve"> в цілому. Лісабонський договір, який ліквідував систему трьох опор і запровадив єдину інституційну систему (ст. 13(1) ДЄС), наділив Союз статусом юридичної особи, повноваження якого має здійснювати єдина система інститутів </w:t>
      </w:r>
      <w:r w:rsidR="009877FD">
        <w:rPr>
          <w:rFonts w:ascii="Times New Roman" w:hAnsi="Times New Roman" w:cs="Times New Roman"/>
          <w:sz w:val="28"/>
          <w:szCs w:val="28"/>
          <w:lang w:val="uk-UA"/>
        </w:rPr>
        <w:t>ЄС</w:t>
      </w:r>
      <w:r w:rsidRPr="006D001C">
        <w:rPr>
          <w:rFonts w:ascii="Times New Roman" w:hAnsi="Times New Roman" w:cs="Times New Roman"/>
          <w:sz w:val="28"/>
          <w:szCs w:val="28"/>
          <w:lang w:val="uk-UA"/>
        </w:rPr>
        <w:t xml:space="preserve">; </w:t>
      </w:r>
    </w:p>
    <w:p w14:paraId="00052E21" w14:textId="7310A1E7" w:rsidR="00401781" w:rsidRPr="006D001C" w:rsidRDefault="00AF5D30" w:rsidP="0083794D">
      <w:pPr>
        <w:pStyle w:val="a4"/>
        <w:numPr>
          <w:ilvl w:val="0"/>
          <w:numId w:val="22"/>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 xml:space="preserve">по-третє, принцип поділу влад, сутність якого стосовно інституційного механізму ЄС зводиться, з одного боку, до досить умовного поділу владних повноважень між різними інститутами і незалежності інституцій ЄС одна від одної, а з іншого – до встановлення між ними системи стримувань і </w:t>
      </w:r>
      <w:proofErr w:type="spellStart"/>
      <w:r w:rsidRPr="006D001C">
        <w:rPr>
          <w:rFonts w:ascii="Times New Roman" w:hAnsi="Times New Roman" w:cs="Times New Roman"/>
          <w:sz w:val="28"/>
          <w:szCs w:val="28"/>
          <w:lang w:val="uk-UA"/>
        </w:rPr>
        <w:t>противаг</w:t>
      </w:r>
      <w:proofErr w:type="spellEnd"/>
      <w:r w:rsidRPr="006D001C">
        <w:rPr>
          <w:rFonts w:ascii="Times New Roman" w:hAnsi="Times New Roman" w:cs="Times New Roman"/>
          <w:sz w:val="28"/>
          <w:szCs w:val="28"/>
          <w:lang w:val="uk-UA"/>
        </w:rPr>
        <w:t>; Нормативним проявом принципу інституційної рівноваги є закріплені в установчих договорах положення про так званий вертикальний та горизонтальний поділ компетенції в ЄС. Під вертикальним поділом компетенції розуміють розмежування повноважень між державами-членами і Європейськими Спільнотами (ст. 4 ДЄС). Закріплені в установчих договорах повноваження органів ЄС і форми та методи співпраці між ними становлять принцип горизонтального поділу компетенції</w:t>
      </w:r>
      <w:r w:rsidR="006D001C" w:rsidRPr="006D001C">
        <w:rPr>
          <w:rFonts w:ascii="Times New Roman" w:hAnsi="Times New Roman" w:cs="Times New Roman"/>
          <w:sz w:val="28"/>
          <w:szCs w:val="28"/>
          <w:lang w:val="uk-UA"/>
        </w:rPr>
        <w:t>;</w:t>
      </w:r>
    </w:p>
    <w:p w14:paraId="3D92912A" w14:textId="77777777" w:rsidR="00401781" w:rsidRPr="006D001C" w:rsidRDefault="00AF5D30" w:rsidP="0083794D">
      <w:pPr>
        <w:pStyle w:val="a4"/>
        <w:numPr>
          <w:ilvl w:val="0"/>
          <w:numId w:val="22"/>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 xml:space="preserve">по-четверте, принцип встановлення і підтримки балансу владних повноважень та інтересів між різними інститутами, який досить співзвучний з принципом поділу влад в частині, яка стосується системи стримувань і </w:t>
      </w:r>
      <w:proofErr w:type="spellStart"/>
      <w:r w:rsidRPr="006D001C">
        <w:rPr>
          <w:rFonts w:ascii="Times New Roman" w:hAnsi="Times New Roman" w:cs="Times New Roman"/>
          <w:sz w:val="28"/>
          <w:szCs w:val="28"/>
          <w:lang w:val="uk-UA"/>
        </w:rPr>
        <w:t>противаг</w:t>
      </w:r>
      <w:proofErr w:type="spellEnd"/>
      <w:r w:rsidRPr="006D001C">
        <w:rPr>
          <w:rFonts w:ascii="Times New Roman" w:hAnsi="Times New Roman" w:cs="Times New Roman"/>
          <w:sz w:val="28"/>
          <w:szCs w:val="28"/>
          <w:lang w:val="uk-UA"/>
        </w:rPr>
        <w:t xml:space="preserve">. </w:t>
      </w:r>
      <w:r w:rsidRPr="006D001C">
        <w:rPr>
          <w:rFonts w:ascii="Times New Roman" w:hAnsi="Times New Roman" w:cs="Times New Roman"/>
          <w:sz w:val="28"/>
          <w:szCs w:val="28"/>
          <w:lang w:val="uk-UA"/>
        </w:rPr>
        <w:lastRenderedPageBreak/>
        <w:t xml:space="preserve">Принцип «інституційного балансу», як він був сформульований Європейським судом у справі «Європарламент проти Ради» ще в 1990 р., полягає «в системі розподілу владних повноважень між різними інститутами Спільноти, кожний з яких виконує свою власну роль в інституційній структурі Спільноти, і у вирішенні тих завдань, які стоять перед Спільнотою». Він передбачає надання кожному інститутові необхідного для виконання своїх владних повноважень рівня самостійності; неможливість безумовної передачі своїх повноважень іншим інститутам або іншим утворенням; необхідність прояву поваги до владних повноважень інших інститутів; </w:t>
      </w:r>
    </w:p>
    <w:p w14:paraId="38B92E25" w14:textId="1367E6B5" w:rsidR="00401781" w:rsidRPr="006D001C" w:rsidRDefault="00AF5D30" w:rsidP="0083794D">
      <w:pPr>
        <w:pStyle w:val="a4"/>
        <w:numPr>
          <w:ilvl w:val="0"/>
          <w:numId w:val="22"/>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 xml:space="preserve">по-п’яте, принципи надання повноважень, пропорційності й </w:t>
      </w:r>
      <w:proofErr w:type="spellStart"/>
      <w:r w:rsidRPr="006D001C">
        <w:rPr>
          <w:rFonts w:ascii="Times New Roman" w:hAnsi="Times New Roman" w:cs="Times New Roman"/>
          <w:sz w:val="28"/>
          <w:szCs w:val="28"/>
          <w:lang w:val="uk-UA"/>
        </w:rPr>
        <w:t>субсидіарності</w:t>
      </w:r>
      <w:proofErr w:type="spellEnd"/>
      <w:r w:rsidRPr="006D001C">
        <w:rPr>
          <w:rFonts w:ascii="Times New Roman" w:hAnsi="Times New Roman" w:cs="Times New Roman"/>
          <w:sz w:val="28"/>
          <w:szCs w:val="28"/>
          <w:lang w:val="uk-UA"/>
        </w:rPr>
        <w:t xml:space="preserve">, безпосередньо закріплені в установчих договорах (ст. 5 ДЄС) і спеціальному протоколі № 2 «Про застосування принципів </w:t>
      </w:r>
      <w:proofErr w:type="spellStart"/>
      <w:r w:rsidRPr="006D001C">
        <w:rPr>
          <w:rFonts w:ascii="Times New Roman" w:hAnsi="Times New Roman" w:cs="Times New Roman"/>
          <w:sz w:val="28"/>
          <w:szCs w:val="28"/>
          <w:lang w:val="uk-UA"/>
        </w:rPr>
        <w:t>субсидіарності</w:t>
      </w:r>
      <w:proofErr w:type="spellEnd"/>
      <w:r w:rsidRPr="006D001C">
        <w:rPr>
          <w:rFonts w:ascii="Times New Roman" w:hAnsi="Times New Roman" w:cs="Times New Roman"/>
          <w:sz w:val="28"/>
          <w:szCs w:val="28"/>
          <w:lang w:val="uk-UA"/>
        </w:rPr>
        <w:t xml:space="preserve"> та пропорційності», доданому до Лісабонського договору. Відповідно до принципу надання повноважень </w:t>
      </w:r>
      <w:r w:rsidR="009877FD">
        <w:rPr>
          <w:rFonts w:ascii="Times New Roman" w:hAnsi="Times New Roman" w:cs="Times New Roman"/>
          <w:sz w:val="28"/>
          <w:szCs w:val="28"/>
          <w:lang w:val="uk-UA"/>
        </w:rPr>
        <w:t>Є</w:t>
      </w:r>
      <w:r w:rsidRPr="006D001C">
        <w:rPr>
          <w:rFonts w:ascii="Times New Roman" w:hAnsi="Times New Roman" w:cs="Times New Roman"/>
          <w:sz w:val="28"/>
          <w:szCs w:val="28"/>
          <w:lang w:val="uk-UA"/>
        </w:rPr>
        <w:t xml:space="preserve">С діє в межах повноважень, наданих йому державами-членами згідно з Договорами заради досягнення визначених в них цілей. Повноваження, яких не надано Союзові згідно з Договорами, залишаються за </w:t>
      </w:r>
      <w:proofErr w:type="spellStart"/>
      <w:r w:rsidRPr="006D001C">
        <w:rPr>
          <w:rFonts w:ascii="Times New Roman" w:hAnsi="Times New Roman" w:cs="Times New Roman"/>
          <w:sz w:val="28"/>
          <w:szCs w:val="28"/>
          <w:lang w:val="uk-UA"/>
        </w:rPr>
        <w:t>державамичленами</w:t>
      </w:r>
      <w:proofErr w:type="spellEnd"/>
      <w:r w:rsidRPr="006D001C">
        <w:rPr>
          <w:rFonts w:ascii="Times New Roman" w:hAnsi="Times New Roman" w:cs="Times New Roman"/>
          <w:sz w:val="28"/>
          <w:szCs w:val="28"/>
          <w:lang w:val="uk-UA"/>
        </w:rPr>
        <w:t xml:space="preserve">. Принцип пропорційності передбачає, що заходи Союзу за змістом та формою не виходять за межі того, що є необхідним для досягнення цілей Договорів. З ним нерозривно пов’язаний принцип </w:t>
      </w:r>
      <w:proofErr w:type="spellStart"/>
      <w:r w:rsidRPr="006D001C">
        <w:rPr>
          <w:rFonts w:ascii="Times New Roman" w:hAnsi="Times New Roman" w:cs="Times New Roman"/>
          <w:sz w:val="28"/>
          <w:szCs w:val="28"/>
          <w:lang w:val="uk-UA"/>
        </w:rPr>
        <w:t>субсидіарності</w:t>
      </w:r>
      <w:proofErr w:type="spellEnd"/>
      <w:r w:rsidRPr="006D001C">
        <w:rPr>
          <w:rFonts w:ascii="Times New Roman" w:hAnsi="Times New Roman" w:cs="Times New Roman"/>
          <w:sz w:val="28"/>
          <w:szCs w:val="28"/>
          <w:lang w:val="uk-UA"/>
        </w:rPr>
        <w:t xml:space="preserve">, відповідно до якого у сферах, що не належать до його виключної компетенції, Союз діє лише якщо та у такому обсязі, в якому держави-члени не можуть належним чином досягти цілей запропонованого заходу на центральному, регіональному або місцевому рівнях, а натомість це краще здійснити на рівні </w:t>
      </w:r>
      <w:r w:rsidR="009877FD">
        <w:rPr>
          <w:rFonts w:ascii="Times New Roman" w:hAnsi="Times New Roman" w:cs="Times New Roman"/>
          <w:sz w:val="28"/>
          <w:szCs w:val="28"/>
          <w:lang w:val="uk-UA"/>
        </w:rPr>
        <w:t>Є</w:t>
      </w:r>
      <w:r w:rsidRPr="006D001C">
        <w:rPr>
          <w:rFonts w:ascii="Times New Roman" w:hAnsi="Times New Roman" w:cs="Times New Roman"/>
          <w:sz w:val="28"/>
          <w:szCs w:val="28"/>
          <w:lang w:val="uk-UA"/>
        </w:rPr>
        <w:t xml:space="preserve">С з огляду на масштаби або результати запропонованих заходів; </w:t>
      </w:r>
    </w:p>
    <w:p w14:paraId="4FD513D4" w14:textId="77777777" w:rsidR="00401781" w:rsidRPr="006D001C" w:rsidRDefault="00AF5D30" w:rsidP="0083794D">
      <w:pPr>
        <w:pStyle w:val="a4"/>
        <w:numPr>
          <w:ilvl w:val="0"/>
          <w:numId w:val="22"/>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 xml:space="preserve">по-шосте, принцип ефективності, закріплений в Договорі про Європейський Союз, в преамбулі якого зазначено, що країни-учасниці прагнуть сприяти ефективному функціонуванню установ таким чином, щоб надати їм можливість у межах єдиної інституційної структури краще виконувати покладені на них завдання; </w:t>
      </w:r>
    </w:p>
    <w:p w14:paraId="2C47F569" w14:textId="10DEF849" w:rsidR="00401781" w:rsidRPr="006D001C" w:rsidRDefault="00AF5D30" w:rsidP="0083794D">
      <w:pPr>
        <w:pStyle w:val="a4"/>
        <w:numPr>
          <w:ilvl w:val="0"/>
          <w:numId w:val="22"/>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lastRenderedPageBreak/>
        <w:t xml:space="preserve">по-сьоме, принцип відповідності керуючих впливів реальним потребам і запитам керованих компонентів і, головним чином, керованих об’єктів. Саме він визначає основні тенденції розвитку інституцій </w:t>
      </w:r>
      <w:r w:rsidR="009877FD">
        <w:rPr>
          <w:rFonts w:ascii="Times New Roman" w:hAnsi="Times New Roman" w:cs="Times New Roman"/>
          <w:sz w:val="28"/>
          <w:szCs w:val="28"/>
          <w:lang w:val="uk-UA"/>
        </w:rPr>
        <w:t>ЄС</w:t>
      </w:r>
      <w:r w:rsidRPr="006D001C">
        <w:rPr>
          <w:rFonts w:ascii="Times New Roman" w:hAnsi="Times New Roman" w:cs="Times New Roman"/>
          <w:sz w:val="28"/>
          <w:szCs w:val="28"/>
          <w:lang w:val="uk-UA"/>
        </w:rPr>
        <w:t>, якими є: інституційна еволюція, тобто поступові і малопомітні зміни законодавчих та адміністративних практик і процедур взаємодії інституцій ЄС з національними урядами і неурядовими акторами, що не вимагають внесення змін до засновницьких Договорів, та інституційні революції, тобто ухвалення цілого ряду нових Договорів, які істотно реформують інституції і їх взаємодії. Ці два процеси взаємно пов’язані. Унаслідок цього</w:t>
      </w:r>
      <w:r w:rsidR="00CB7177" w:rsidRPr="006D001C">
        <w:rPr>
          <w:rFonts w:ascii="Times New Roman" w:hAnsi="Times New Roman" w:cs="Times New Roman"/>
          <w:sz w:val="28"/>
          <w:szCs w:val="28"/>
          <w:lang w:val="uk-UA"/>
        </w:rPr>
        <w:t xml:space="preserve"> </w:t>
      </w:r>
      <w:r w:rsidRPr="006D001C">
        <w:rPr>
          <w:rFonts w:ascii="Times New Roman" w:hAnsi="Times New Roman" w:cs="Times New Roman"/>
          <w:sz w:val="28"/>
          <w:szCs w:val="28"/>
          <w:lang w:val="uk-UA"/>
        </w:rPr>
        <w:t>інституційна система швидко пристосовується до навколишнього економічного, соціального, політичного та іншого середовища, яке безперервно змінюється.</w:t>
      </w:r>
      <w:r w:rsidR="00324829">
        <w:rPr>
          <w:rStyle w:val="ad"/>
          <w:rFonts w:ascii="Times New Roman" w:hAnsi="Times New Roman" w:cs="Times New Roman"/>
          <w:sz w:val="28"/>
          <w:szCs w:val="28"/>
          <w:lang w:val="uk-UA"/>
        </w:rPr>
        <w:footnoteReference w:id="77"/>
      </w:r>
    </w:p>
    <w:p w14:paraId="0887BFB5" w14:textId="2BA81CF7" w:rsidR="00401781" w:rsidRPr="00550AEB" w:rsidRDefault="00AF5D30"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Крім названих існують й інші принципи організації і діяльності інституційної системи ЄС, зокрема, колегіальність в обговоренні й прийнятті рішень, відкритість і прозорість при їх прийнятті тощо. У зв’язку з цим важливо акцентувати увагу на характері відносин інституційної системи ЄС з державами-членами, який базується на основі принципу паритетності, взаємної доповнюваності і відповідальності даних наднаціональних і національних утворень один перед одним</w:t>
      </w:r>
      <w:r w:rsidR="00401781" w:rsidRPr="00550AEB">
        <w:rPr>
          <w:rFonts w:ascii="Times New Roman" w:hAnsi="Times New Roman" w:cs="Times New Roman"/>
          <w:sz w:val="28"/>
          <w:szCs w:val="28"/>
          <w:lang w:val="uk-UA"/>
        </w:rPr>
        <w:t>.</w:t>
      </w:r>
    </w:p>
    <w:p w14:paraId="1FFEBB39" w14:textId="501AC697" w:rsidR="006D001C" w:rsidRDefault="00AF5D30" w:rsidP="00401781">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Разом з іншими характерними рисами й особливостями вони формують загальне уявлення про організаційний механізм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w:t>
      </w:r>
    </w:p>
    <w:p w14:paraId="6ABF86FA" w14:textId="6EDB37A4" w:rsidR="00DA7880" w:rsidRPr="00550AEB" w:rsidRDefault="00DA7880" w:rsidP="00DA78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550AEB">
        <w:rPr>
          <w:rFonts w:ascii="Times New Roman" w:hAnsi="Times New Roman" w:cs="Times New Roman"/>
          <w:sz w:val="28"/>
          <w:szCs w:val="28"/>
          <w:lang w:val="uk-UA"/>
        </w:rPr>
        <w:t>с</w:t>
      </w:r>
      <w:r w:rsidRPr="00DA7880">
        <w:rPr>
          <w:rFonts w:ascii="Times New Roman" w:hAnsi="Times New Roman" w:cs="Times New Roman"/>
          <w:sz w:val="28"/>
          <w:szCs w:val="28"/>
          <w:lang w:val="uk-UA"/>
        </w:rPr>
        <w:t>оціально-історичними джерелами виникнення і становлення інституцій, а потім і побудови сучасної системи інституцій Європейського Співтовариства та Європейського Союзу є збалансування та поєднання основ міжнаціонального й наднаціонального співробітництва.</w:t>
      </w:r>
    </w:p>
    <w:p w14:paraId="50AA246C" w14:textId="0941F97C" w:rsidR="00DA7880" w:rsidRPr="00DA7880" w:rsidRDefault="00DA7880" w:rsidP="00DA7880">
      <w:pPr>
        <w:shd w:val="clear" w:color="auto" w:fill="FFFFFF"/>
        <w:spacing w:after="0" w:line="360" w:lineRule="auto"/>
        <w:ind w:firstLine="709"/>
        <w:jc w:val="both"/>
        <w:rPr>
          <w:rFonts w:ascii="Times New Roman" w:hAnsi="Times New Roman" w:cs="Times New Roman"/>
          <w:sz w:val="28"/>
          <w:szCs w:val="28"/>
          <w:lang w:val="uk-UA"/>
        </w:rPr>
      </w:pPr>
      <w:bookmarkStart w:id="33" w:name="_Hlk85562912"/>
      <w:r w:rsidRPr="00DA7880">
        <w:rPr>
          <w:rFonts w:ascii="Times New Roman" w:hAnsi="Times New Roman" w:cs="Times New Roman"/>
          <w:sz w:val="28"/>
          <w:szCs w:val="28"/>
          <w:lang w:val="uk-UA"/>
        </w:rPr>
        <w:t xml:space="preserve">Інституційна система </w:t>
      </w:r>
      <w:r w:rsidR="009877FD">
        <w:rPr>
          <w:rFonts w:ascii="Times New Roman" w:hAnsi="Times New Roman" w:cs="Times New Roman"/>
          <w:sz w:val="28"/>
          <w:szCs w:val="28"/>
          <w:lang w:val="uk-UA"/>
        </w:rPr>
        <w:t>ЄС</w:t>
      </w:r>
      <w:r w:rsidRPr="00DA7880">
        <w:rPr>
          <w:rFonts w:ascii="Times New Roman" w:hAnsi="Times New Roman" w:cs="Times New Roman"/>
          <w:sz w:val="28"/>
          <w:szCs w:val="28"/>
          <w:lang w:val="uk-UA"/>
        </w:rPr>
        <w:t xml:space="preserve">, яка розвивалась разом із розвитком </w:t>
      </w:r>
      <w:proofErr w:type="spellStart"/>
      <w:r w:rsidRPr="00DA7880">
        <w:rPr>
          <w:rFonts w:ascii="Times New Roman" w:hAnsi="Times New Roman" w:cs="Times New Roman"/>
          <w:sz w:val="28"/>
          <w:szCs w:val="28"/>
          <w:lang w:val="uk-UA"/>
        </w:rPr>
        <w:t>безпосесередньо</w:t>
      </w:r>
      <w:proofErr w:type="spellEnd"/>
      <w:r w:rsidRPr="00DA7880">
        <w:rPr>
          <w:rFonts w:ascii="Times New Roman" w:hAnsi="Times New Roman" w:cs="Times New Roman"/>
          <w:sz w:val="28"/>
          <w:szCs w:val="28"/>
          <w:lang w:val="uk-UA"/>
        </w:rPr>
        <w:t xml:space="preserve"> самого Союзу та Європейських Співтовариств, набула рис притаманних системам державного управління своїх країн-членів.</w:t>
      </w:r>
    </w:p>
    <w:bookmarkEnd w:id="33"/>
    <w:p w14:paraId="170387D9" w14:textId="547A36B0" w:rsidR="00A001E4" w:rsidRDefault="00A001E4" w:rsidP="00A001E4">
      <w:pPr>
        <w:pStyle w:val="a4"/>
        <w:tabs>
          <w:tab w:val="left" w:pos="900"/>
        </w:tabs>
        <w:spacing w:after="0" w:line="360" w:lineRule="auto"/>
        <w:ind w:left="709"/>
        <w:jc w:val="both"/>
        <w:rPr>
          <w:rFonts w:ascii="Times New Roman" w:hAnsi="Times New Roman" w:cs="Times New Roman"/>
          <w:b/>
          <w:bCs/>
          <w:sz w:val="28"/>
          <w:szCs w:val="28"/>
          <w:lang w:val="uk-UA"/>
        </w:rPr>
      </w:pPr>
    </w:p>
    <w:p w14:paraId="6F90DCDE" w14:textId="2376362C" w:rsidR="002F3754" w:rsidRDefault="002F3754" w:rsidP="00A001E4">
      <w:pPr>
        <w:pStyle w:val="a4"/>
        <w:tabs>
          <w:tab w:val="left" w:pos="900"/>
        </w:tabs>
        <w:spacing w:after="0" w:line="360" w:lineRule="auto"/>
        <w:ind w:left="709"/>
        <w:jc w:val="both"/>
        <w:rPr>
          <w:rFonts w:ascii="Times New Roman" w:hAnsi="Times New Roman" w:cs="Times New Roman"/>
          <w:b/>
          <w:bCs/>
          <w:sz w:val="28"/>
          <w:szCs w:val="28"/>
          <w:lang w:val="uk-UA"/>
        </w:rPr>
      </w:pPr>
    </w:p>
    <w:p w14:paraId="090903D7" w14:textId="69D2D366" w:rsidR="002F3754" w:rsidRDefault="002F3754" w:rsidP="00A001E4">
      <w:pPr>
        <w:pStyle w:val="a4"/>
        <w:tabs>
          <w:tab w:val="left" w:pos="900"/>
        </w:tabs>
        <w:spacing w:after="0" w:line="360" w:lineRule="auto"/>
        <w:ind w:left="709"/>
        <w:jc w:val="both"/>
        <w:rPr>
          <w:rFonts w:ascii="Times New Roman" w:hAnsi="Times New Roman" w:cs="Times New Roman"/>
          <w:b/>
          <w:bCs/>
          <w:sz w:val="28"/>
          <w:szCs w:val="28"/>
          <w:lang w:val="uk-UA"/>
        </w:rPr>
      </w:pPr>
    </w:p>
    <w:p w14:paraId="5804EEAF" w14:textId="77777777" w:rsidR="002F3754" w:rsidRDefault="002F3754" w:rsidP="00A001E4">
      <w:pPr>
        <w:pStyle w:val="a4"/>
        <w:tabs>
          <w:tab w:val="left" w:pos="900"/>
        </w:tabs>
        <w:spacing w:after="0" w:line="360" w:lineRule="auto"/>
        <w:ind w:left="709"/>
        <w:jc w:val="both"/>
        <w:rPr>
          <w:rFonts w:ascii="Times New Roman" w:hAnsi="Times New Roman" w:cs="Times New Roman"/>
          <w:b/>
          <w:bCs/>
          <w:sz w:val="28"/>
          <w:szCs w:val="28"/>
          <w:lang w:val="uk-UA"/>
        </w:rPr>
      </w:pPr>
    </w:p>
    <w:p w14:paraId="15B365F8" w14:textId="77777777" w:rsidR="00A001E4" w:rsidRDefault="00A001E4" w:rsidP="00A001E4">
      <w:pPr>
        <w:pStyle w:val="a4"/>
        <w:tabs>
          <w:tab w:val="left" w:pos="900"/>
        </w:tabs>
        <w:spacing w:after="0" w:line="360" w:lineRule="auto"/>
        <w:ind w:left="709"/>
        <w:jc w:val="both"/>
        <w:rPr>
          <w:rFonts w:ascii="Times New Roman" w:hAnsi="Times New Roman" w:cs="Times New Roman"/>
          <w:b/>
          <w:bCs/>
          <w:sz w:val="28"/>
          <w:szCs w:val="28"/>
          <w:lang w:val="uk-UA"/>
        </w:rPr>
      </w:pPr>
    </w:p>
    <w:p w14:paraId="4BC5468A" w14:textId="50ACFA1A" w:rsidR="00401781" w:rsidRPr="00550AEB" w:rsidRDefault="00401781" w:rsidP="0083794D">
      <w:pPr>
        <w:pStyle w:val="a4"/>
        <w:numPr>
          <w:ilvl w:val="1"/>
          <w:numId w:val="9"/>
        </w:numPr>
        <w:tabs>
          <w:tab w:val="left" w:pos="900"/>
        </w:tabs>
        <w:spacing w:after="0" w:line="360" w:lineRule="auto"/>
        <w:ind w:left="0" w:firstLine="709"/>
        <w:jc w:val="both"/>
        <w:rPr>
          <w:rFonts w:ascii="Times New Roman" w:hAnsi="Times New Roman" w:cs="Times New Roman"/>
          <w:b/>
          <w:bCs/>
          <w:sz w:val="28"/>
          <w:szCs w:val="28"/>
          <w:lang w:val="uk-UA"/>
        </w:rPr>
      </w:pPr>
      <w:r w:rsidRPr="00550AEB">
        <w:rPr>
          <w:rFonts w:ascii="Times New Roman" w:hAnsi="Times New Roman" w:cs="Times New Roman"/>
          <w:b/>
          <w:bCs/>
          <w:sz w:val="28"/>
          <w:szCs w:val="28"/>
          <w:lang w:val="uk-UA"/>
        </w:rPr>
        <w:t>Основні інститути ЄС та їх функції</w:t>
      </w:r>
    </w:p>
    <w:p w14:paraId="20E351C9" w14:textId="1E5BA08E" w:rsidR="00401781" w:rsidRDefault="00401781" w:rsidP="00910466">
      <w:pPr>
        <w:spacing w:after="0" w:line="360" w:lineRule="auto"/>
        <w:ind w:firstLine="709"/>
        <w:jc w:val="both"/>
        <w:rPr>
          <w:rFonts w:ascii="Times New Roman" w:hAnsi="Times New Roman" w:cs="Times New Roman"/>
          <w:sz w:val="28"/>
          <w:szCs w:val="28"/>
          <w:lang w:val="uk-UA"/>
        </w:rPr>
      </w:pPr>
    </w:p>
    <w:p w14:paraId="3C2B29AC" w14:textId="77777777" w:rsidR="00A001E4" w:rsidRPr="00550AEB" w:rsidRDefault="00A001E4" w:rsidP="00910466">
      <w:pPr>
        <w:spacing w:after="0" w:line="360" w:lineRule="auto"/>
        <w:ind w:firstLine="709"/>
        <w:jc w:val="both"/>
        <w:rPr>
          <w:rFonts w:ascii="Times New Roman" w:hAnsi="Times New Roman" w:cs="Times New Roman"/>
          <w:sz w:val="28"/>
          <w:szCs w:val="28"/>
          <w:lang w:val="uk-UA"/>
        </w:rPr>
      </w:pPr>
    </w:p>
    <w:p w14:paraId="6CEC3FFF" w14:textId="7D58CC31" w:rsidR="004C3DBF" w:rsidRPr="006D001C" w:rsidRDefault="004117E3" w:rsidP="006D001C">
      <w:pPr>
        <w:spacing w:after="0" w:line="360" w:lineRule="auto"/>
        <w:ind w:firstLine="709"/>
        <w:jc w:val="both"/>
        <w:rPr>
          <w:rFonts w:ascii="Times New Roman" w:eastAsia="Times New Roman" w:hAnsi="Times New Roman" w:cs="Times New Roman"/>
          <w:color w:val="222222"/>
          <w:sz w:val="28"/>
          <w:szCs w:val="28"/>
          <w:lang w:val="uk-UA" w:eastAsia="ru-RU"/>
        </w:rPr>
      </w:pPr>
      <w:r w:rsidRPr="00A001E4">
        <w:rPr>
          <w:rFonts w:ascii="Times New Roman" w:eastAsia="Times New Roman" w:hAnsi="Times New Roman" w:cs="Times New Roman"/>
          <w:sz w:val="28"/>
          <w:szCs w:val="28"/>
          <w:lang w:val="uk-UA" w:eastAsia="ru-RU"/>
        </w:rPr>
        <w:t xml:space="preserve">Інституції </w:t>
      </w:r>
      <w:r w:rsidR="00A001E4">
        <w:rPr>
          <w:rFonts w:ascii="Times New Roman" w:eastAsia="Times New Roman" w:hAnsi="Times New Roman" w:cs="Times New Roman"/>
          <w:sz w:val="28"/>
          <w:szCs w:val="28"/>
          <w:lang w:val="uk-UA" w:eastAsia="ru-RU"/>
        </w:rPr>
        <w:t>ЄС</w:t>
      </w:r>
      <w:r w:rsidRPr="00A001E4">
        <w:rPr>
          <w:rFonts w:ascii="Times New Roman" w:eastAsia="Times New Roman" w:hAnsi="Times New Roman" w:cs="Times New Roman"/>
          <w:sz w:val="28"/>
          <w:szCs w:val="28"/>
          <w:lang w:val="uk-UA" w:eastAsia="ru-RU"/>
        </w:rPr>
        <w:t xml:space="preserve"> утворювалися й удосконалювалися з перспективою дедалі тіснішого об'єднання країн Європи та проведення ними єдиної інтеграційної політики.</w:t>
      </w:r>
      <w:r w:rsidR="006D001C" w:rsidRPr="00A001E4">
        <w:rPr>
          <w:rFonts w:ascii="Times New Roman" w:eastAsia="Times New Roman" w:hAnsi="Times New Roman" w:cs="Times New Roman"/>
          <w:sz w:val="28"/>
          <w:szCs w:val="28"/>
          <w:lang w:val="uk-UA" w:eastAsia="ru-RU"/>
        </w:rPr>
        <w:t xml:space="preserve"> </w:t>
      </w:r>
      <w:r w:rsidRPr="00A001E4">
        <w:rPr>
          <w:rFonts w:ascii="Times New Roman" w:hAnsi="Times New Roman" w:cs="Times New Roman"/>
          <w:sz w:val="28"/>
          <w:szCs w:val="28"/>
          <w:lang w:val="uk-UA"/>
        </w:rPr>
        <w:t xml:space="preserve">Вітчизняна дослідниця </w:t>
      </w:r>
      <w:bookmarkStart w:id="34" w:name="_Hlk85201148"/>
      <w:r w:rsidRPr="00A001E4">
        <w:rPr>
          <w:rFonts w:ascii="Times New Roman" w:hAnsi="Times New Roman" w:cs="Times New Roman"/>
          <w:sz w:val="28"/>
          <w:szCs w:val="28"/>
          <w:lang w:val="uk-UA"/>
        </w:rPr>
        <w:t xml:space="preserve">Л. Л. </w:t>
      </w:r>
      <w:proofErr w:type="spellStart"/>
      <w:r w:rsidRPr="00A001E4">
        <w:rPr>
          <w:rFonts w:ascii="Times New Roman" w:hAnsi="Times New Roman" w:cs="Times New Roman"/>
          <w:sz w:val="28"/>
          <w:szCs w:val="28"/>
          <w:lang w:val="uk-UA"/>
        </w:rPr>
        <w:t>Грицаєнко</w:t>
      </w:r>
      <w:proofErr w:type="spellEnd"/>
      <w:r w:rsidRPr="00A001E4">
        <w:rPr>
          <w:rFonts w:ascii="Times New Roman" w:hAnsi="Times New Roman" w:cs="Times New Roman"/>
          <w:sz w:val="28"/>
          <w:szCs w:val="28"/>
          <w:lang w:val="uk-UA"/>
        </w:rPr>
        <w:t xml:space="preserve"> </w:t>
      </w:r>
      <w:bookmarkEnd w:id="34"/>
      <w:r w:rsidRPr="00A001E4">
        <w:rPr>
          <w:rFonts w:ascii="Times New Roman" w:hAnsi="Times New Roman" w:cs="Times New Roman"/>
          <w:sz w:val="28"/>
          <w:szCs w:val="28"/>
          <w:lang w:val="uk-UA"/>
        </w:rPr>
        <w:t xml:space="preserve">вказує на те, </w:t>
      </w:r>
      <w:r w:rsidRPr="00550AEB">
        <w:rPr>
          <w:rFonts w:ascii="Times New Roman" w:hAnsi="Times New Roman" w:cs="Times New Roman"/>
          <w:sz w:val="28"/>
          <w:szCs w:val="28"/>
          <w:lang w:val="uk-UA"/>
        </w:rPr>
        <w:t xml:space="preserve">що інституційний механізм ЄС можна розуміти у двох значеннях. </w:t>
      </w:r>
    </w:p>
    <w:p w14:paraId="185C009E" w14:textId="1C90752F" w:rsidR="004C3DBF" w:rsidRPr="006D001C" w:rsidRDefault="004117E3" w:rsidP="0083794D">
      <w:pPr>
        <w:pStyle w:val="a4"/>
        <w:numPr>
          <w:ilvl w:val="0"/>
          <w:numId w:val="23"/>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 xml:space="preserve">У широкому сенсі під інституційним механізмом ЄС слід розуміти всю сукупність інститутів, органів та установ, які разом забезпечують реалізацію завдань ЄС і сприяють досягненню поставлених ним цілей. </w:t>
      </w:r>
    </w:p>
    <w:p w14:paraId="3CD53F26" w14:textId="542FD572" w:rsidR="004117E3" w:rsidRPr="006D001C" w:rsidRDefault="004117E3" w:rsidP="0083794D">
      <w:pPr>
        <w:pStyle w:val="a4"/>
        <w:numPr>
          <w:ilvl w:val="0"/>
          <w:numId w:val="23"/>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У вузькому сенсі він включає до свого складу сім інститутів: Європейський Парламент, Європейську Раду, Раду ЄС, Європейську Комісію, Суд ЄС, Рахункову палату та Центральний європейський банк (ст. 13 Договору про Є</w:t>
      </w:r>
      <w:r w:rsidR="009877FD">
        <w:rPr>
          <w:rFonts w:ascii="Times New Roman" w:hAnsi="Times New Roman" w:cs="Times New Roman"/>
          <w:sz w:val="28"/>
          <w:szCs w:val="28"/>
          <w:lang w:val="uk-UA"/>
        </w:rPr>
        <w:t>С</w:t>
      </w:r>
      <w:r w:rsidRPr="006D001C">
        <w:rPr>
          <w:rFonts w:ascii="Times New Roman" w:hAnsi="Times New Roman" w:cs="Times New Roman"/>
          <w:sz w:val="28"/>
          <w:szCs w:val="28"/>
          <w:lang w:val="uk-UA"/>
        </w:rPr>
        <w:t>).</w:t>
      </w:r>
      <w:r w:rsidR="00FE4582">
        <w:rPr>
          <w:rStyle w:val="ad"/>
          <w:rFonts w:ascii="Times New Roman" w:hAnsi="Times New Roman" w:cs="Times New Roman"/>
          <w:sz w:val="28"/>
          <w:szCs w:val="28"/>
          <w:lang w:val="uk-UA"/>
        </w:rPr>
        <w:footnoteReference w:id="78"/>
      </w:r>
    </w:p>
    <w:p w14:paraId="071706EE" w14:textId="5B6AF519" w:rsidR="004C3DBF" w:rsidRPr="00550AEB" w:rsidRDefault="004C3DBF" w:rsidP="00910466">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На цьому етапі доцільно оглянути співвідношення понять «інститути», «Органи», «установи» у праві Є</w:t>
      </w:r>
      <w:r w:rsidR="009877FD">
        <w:rPr>
          <w:rFonts w:ascii="Times New Roman" w:hAnsi="Times New Roman" w:cs="Times New Roman"/>
          <w:sz w:val="28"/>
          <w:szCs w:val="28"/>
          <w:lang w:val="uk-UA"/>
        </w:rPr>
        <w:t>С</w:t>
      </w:r>
      <w:r w:rsidRPr="00550AEB">
        <w:rPr>
          <w:rFonts w:ascii="Times New Roman" w:hAnsi="Times New Roman" w:cs="Times New Roman"/>
          <w:sz w:val="28"/>
          <w:szCs w:val="28"/>
          <w:lang w:val="uk-UA"/>
        </w:rPr>
        <w:t>.</w:t>
      </w:r>
    </w:p>
    <w:p w14:paraId="7D23F2F6" w14:textId="638FECCA" w:rsidR="004C3DBF" w:rsidRPr="00550AEB" w:rsidRDefault="004C3DBF" w:rsidP="00910466">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noProof/>
          <w:sz w:val="28"/>
          <w:szCs w:val="28"/>
          <w:lang w:val="uk-UA" w:eastAsia="uk-UA"/>
        </w:rPr>
        <w:lastRenderedPageBreak/>
        <w:drawing>
          <wp:inline distT="0" distB="0" distL="0" distR="0" wp14:anchorId="237BFD04" wp14:editId="00DC1BBD">
            <wp:extent cx="5486400" cy="2739390"/>
            <wp:effectExtent l="0" t="0" r="57150" b="2286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081CA7E8" w14:textId="39149127" w:rsidR="004C3DBF" w:rsidRDefault="004C3DBF" w:rsidP="00910466">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Рис. 2.2 </w:t>
      </w:r>
      <w:r w:rsidR="00E80EC5">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Співвідношення понять «інститути», «органи», «установи» Є</w:t>
      </w:r>
      <w:r w:rsidR="009877FD">
        <w:rPr>
          <w:rFonts w:ascii="Times New Roman" w:hAnsi="Times New Roman" w:cs="Times New Roman"/>
          <w:sz w:val="28"/>
          <w:szCs w:val="28"/>
          <w:lang w:val="uk-UA"/>
        </w:rPr>
        <w:t>С</w:t>
      </w:r>
      <w:r w:rsidR="00FE4582">
        <w:rPr>
          <w:rStyle w:val="ad"/>
          <w:rFonts w:ascii="Times New Roman" w:hAnsi="Times New Roman" w:cs="Times New Roman"/>
          <w:sz w:val="28"/>
          <w:szCs w:val="28"/>
          <w:lang w:val="uk-UA"/>
        </w:rPr>
        <w:footnoteReference w:id="79"/>
      </w:r>
    </w:p>
    <w:p w14:paraId="1F665D62" w14:textId="77777777" w:rsidR="00FE4582" w:rsidRPr="00550AEB" w:rsidRDefault="00FE4582" w:rsidP="00910466">
      <w:pPr>
        <w:spacing w:after="0" w:line="360" w:lineRule="auto"/>
        <w:ind w:firstLine="709"/>
        <w:jc w:val="both"/>
        <w:rPr>
          <w:rFonts w:ascii="Times New Roman" w:hAnsi="Times New Roman" w:cs="Times New Roman"/>
          <w:sz w:val="28"/>
          <w:szCs w:val="28"/>
          <w:lang w:val="uk-UA"/>
        </w:rPr>
      </w:pPr>
    </w:p>
    <w:p w14:paraId="3DF89EED" w14:textId="4E62295A" w:rsidR="004117E3" w:rsidRPr="00550AEB" w:rsidRDefault="004117E3" w:rsidP="00910466">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Щодо поняття інституту ЄС, то у юридичній доктрині також зустрічаються два підходи до його розуміння. Відповідно до першого, у Євросоюзі виділяють два види органів – основні, що мають назву інституту, і допоміжні. Відповідно до другого підходу, термін «інститут» відносять до установ, наділених повноваженнями приймати юридично зобов’язальні рішення, а в інших випадках використовується поняття «орган». Таким чином, відмінність між цими двома підходами не є принциповою, адже обидва вони сходяться на тому, що основною характеристикою інституту виступає його здатність приймати рішення, які мають зобов’язальний характер (10).</w:t>
      </w:r>
    </w:p>
    <w:p w14:paraId="01A82FE4" w14:textId="36AC5C66" w:rsidR="004C3DBF" w:rsidRPr="00550AEB" w:rsidRDefault="004117E3" w:rsidP="00910466">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На основі аналізу установчих договорів Л. Л. </w:t>
      </w:r>
      <w:proofErr w:type="spellStart"/>
      <w:r w:rsidRPr="00550AEB">
        <w:rPr>
          <w:rFonts w:ascii="Times New Roman" w:hAnsi="Times New Roman" w:cs="Times New Roman"/>
          <w:sz w:val="28"/>
          <w:szCs w:val="28"/>
          <w:lang w:val="uk-UA"/>
        </w:rPr>
        <w:t>Грицаєнко</w:t>
      </w:r>
      <w:proofErr w:type="spellEnd"/>
      <w:r w:rsidRPr="00550AEB">
        <w:rPr>
          <w:rFonts w:ascii="Times New Roman" w:hAnsi="Times New Roman" w:cs="Times New Roman"/>
          <w:sz w:val="28"/>
          <w:szCs w:val="28"/>
          <w:lang w:val="uk-UA"/>
        </w:rPr>
        <w:t xml:space="preserve"> виділяє наступні основні характеристики інститутів ЄС</w:t>
      </w:r>
      <w:r w:rsidR="006D001C">
        <w:rPr>
          <w:rFonts w:ascii="Times New Roman" w:hAnsi="Times New Roman" w:cs="Times New Roman"/>
          <w:sz w:val="28"/>
          <w:szCs w:val="28"/>
          <w:lang w:val="uk-UA"/>
        </w:rPr>
        <w:t>:</w:t>
      </w:r>
      <w:r w:rsidRPr="00550AEB">
        <w:rPr>
          <w:rFonts w:ascii="Times New Roman" w:hAnsi="Times New Roman" w:cs="Times New Roman"/>
          <w:sz w:val="28"/>
          <w:szCs w:val="28"/>
          <w:lang w:val="uk-UA"/>
        </w:rPr>
        <w:t xml:space="preserve"> </w:t>
      </w:r>
    </w:p>
    <w:p w14:paraId="793A8A5A" w14:textId="22DCECB8" w:rsidR="004C3DBF" w:rsidRPr="006D001C" w:rsidRDefault="006D001C" w:rsidP="0083794D">
      <w:pPr>
        <w:pStyle w:val="a4"/>
        <w:numPr>
          <w:ilvl w:val="0"/>
          <w:numId w:val="23"/>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п</w:t>
      </w:r>
      <w:r w:rsidR="004117E3" w:rsidRPr="006D001C">
        <w:rPr>
          <w:rFonts w:ascii="Times New Roman" w:hAnsi="Times New Roman" w:cs="Times New Roman"/>
          <w:sz w:val="28"/>
          <w:szCs w:val="28"/>
          <w:lang w:val="uk-UA"/>
        </w:rPr>
        <w:t>о-перше, їхня назва чітко передбачена в установчих договорах. Так, ст. 13 Договору про Є</w:t>
      </w:r>
      <w:r w:rsidR="009877FD">
        <w:rPr>
          <w:rFonts w:ascii="Times New Roman" w:hAnsi="Times New Roman" w:cs="Times New Roman"/>
          <w:sz w:val="28"/>
          <w:szCs w:val="28"/>
          <w:lang w:val="uk-UA"/>
        </w:rPr>
        <w:t>С</w:t>
      </w:r>
      <w:r w:rsidR="004117E3" w:rsidRPr="006D001C">
        <w:rPr>
          <w:rFonts w:ascii="Times New Roman" w:hAnsi="Times New Roman" w:cs="Times New Roman"/>
          <w:sz w:val="28"/>
          <w:szCs w:val="28"/>
          <w:lang w:val="uk-UA"/>
        </w:rPr>
        <w:t xml:space="preserve"> перелічує сім основних органів (Європейська рада, Європейський парламент, Рада, Комісія, Суд ЄС, Рахункова палата, Європейський центральний банк), і саме їх у цій статті названо інститутами</w:t>
      </w:r>
      <w:r w:rsidRPr="006D001C">
        <w:rPr>
          <w:rFonts w:ascii="Times New Roman" w:hAnsi="Times New Roman" w:cs="Times New Roman"/>
          <w:sz w:val="28"/>
          <w:szCs w:val="28"/>
          <w:lang w:val="uk-UA"/>
        </w:rPr>
        <w:t>;</w:t>
      </w:r>
    </w:p>
    <w:p w14:paraId="3BBA65AF" w14:textId="07938208" w:rsidR="004C3DBF" w:rsidRPr="006D001C" w:rsidRDefault="006D001C" w:rsidP="0083794D">
      <w:pPr>
        <w:pStyle w:val="a4"/>
        <w:numPr>
          <w:ilvl w:val="0"/>
          <w:numId w:val="23"/>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п</w:t>
      </w:r>
      <w:r w:rsidR="004117E3" w:rsidRPr="006D001C">
        <w:rPr>
          <w:rFonts w:ascii="Times New Roman" w:hAnsi="Times New Roman" w:cs="Times New Roman"/>
          <w:sz w:val="28"/>
          <w:szCs w:val="28"/>
          <w:lang w:val="uk-UA"/>
        </w:rPr>
        <w:t xml:space="preserve">о-друге, кожному інститутові притаманна власна легітимність. Так, Європарламент, до складу якого входять представники громадян ЄС (п. 2 ст. 14 </w:t>
      </w:r>
      <w:r w:rsidR="004117E3" w:rsidRPr="006D001C">
        <w:rPr>
          <w:rFonts w:ascii="Times New Roman" w:hAnsi="Times New Roman" w:cs="Times New Roman"/>
          <w:sz w:val="28"/>
          <w:szCs w:val="28"/>
          <w:lang w:val="uk-UA"/>
        </w:rPr>
        <w:lastRenderedPageBreak/>
        <w:t>Договору про Є</w:t>
      </w:r>
      <w:r w:rsidR="009877FD">
        <w:rPr>
          <w:rFonts w:ascii="Times New Roman" w:hAnsi="Times New Roman" w:cs="Times New Roman"/>
          <w:sz w:val="28"/>
          <w:szCs w:val="28"/>
          <w:lang w:val="uk-UA"/>
        </w:rPr>
        <w:t>С</w:t>
      </w:r>
      <w:r w:rsidR="004117E3" w:rsidRPr="006D001C">
        <w:rPr>
          <w:rFonts w:ascii="Times New Roman" w:hAnsi="Times New Roman" w:cs="Times New Roman"/>
          <w:sz w:val="28"/>
          <w:szCs w:val="28"/>
          <w:lang w:val="uk-UA"/>
        </w:rPr>
        <w:t>), відповідно, виражає їхню волю і представляє їхні інтереси. Рада, що формується з представників кожної держави-учасниці на міністерському рівні, та Європейська рада виступають гарантами інтересів держав-учасниць. Комісія, члени якої мають виконувати свої повноваження в рамках повної незалежності та в загальних інтересах ЄС, – гарант спільного європейського інтересу. Суд, який забезпечує повагу до права шляхом тлумачення і застосування установчого договору, є гарантом європейського правопорядку. Що ж до Рахункової палати, яку було віднесено до інститутів ЄС лише 1992 року, то її члени також мають діяти в загальних інтересах Є</w:t>
      </w:r>
      <w:r w:rsidR="009877FD">
        <w:rPr>
          <w:rFonts w:ascii="Times New Roman" w:hAnsi="Times New Roman" w:cs="Times New Roman"/>
          <w:sz w:val="28"/>
          <w:szCs w:val="28"/>
          <w:lang w:val="uk-UA"/>
        </w:rPr>
        <w:t>С</w:t>
      </w:r>
      <w:r w:rsidR="004117E3" w:rsidRPr="006D001C">
        <w:rPr>
          <w:rFonts w:ascii="Times New Roman" w:hAnsi="Times New Roman" w:cs="Times New Roman"/>
          <w:sz w:val="28"/>
          <w:szCs w:val="28"/>
          <w:lang w:val="uk-UA"/>
        </w:rPr>
        <w:t>. Однак у юридичній доктрині Рахункову палату дещо відмежовують від інших інститутів, звертаючи увагу на відсутність у неї владних повноважень і права приймати юридично зобов’язальні рішення як для держав-учасниць, так і для їхніх юридичних та фізичних осіб</w:t>
      </w:r>
      <w:r w:rsidRPr="006D001C">
        <w:rPr>
          <w:rFonts w:ascii="Times New Roman" w:hAnsi="Times New Roman" w:cs="Times New Roman"/>
          <w:sz w:val="28"/>
          <w:szCs w:val="28"/>
          <w:lang w:val="uk-UA"/>
        </w:rPr>
        <w:t>;</w:t>
      </w:r>
    </w:p>
    <w:p w14:paraId="4CBA9A86" w14:textId="6FF01E7B" w:rsidR="004078B0" w:rsidRPr="006D001C" w:rsidRDefault="006D001C" w:rsidP="0083794D">
      <w:pPr>
        <w:pStyle w:val="a4"/>
        <w:numPr>
          <w:ilvl w:val="0"/>
          <w:numId w:val="23"/>
        </w:numPr>
        <w:spacing w:after="0" w:line="360" w:lineRule="auto"/>
        <w:ind w:left="0" w:firstLine="709"/>
        <w:jc w:val="both"/>
        <w:rPr>
          <w:rFonts w:ascii="Times New Roman" w:hAnsi="Times New Roman" w:cs="Times New Roman"/>
          <w:sz w:val="28"/>
          <w:szCs w:val="28"/>
          <w:lang w:val="uk-UA"/>
        </w:rPr>
      </w:pPr>
      <w:r w:rsidRPr="006D001C">
        <w:rPr>
          <w:rFonts w:ascii="Times New Roman" w:hAnsi="Times New Roman" w:cs="Times New Roman"/>
          <w:sz w:val="28"/>
          <w:szCs w:val="28"/>
          <w:lang w:val="uk-UA"/>
        </w:rPr>
        <w:t>п</w:t>
      </w:r>
      <w:r w:rsidR="004117E3" w:rsidRPr="006D001C">
        <w:rPr>
          <w:rFonts w:ascii="Times New Roman" w:hAnsi="Times New Roman" w:cs="Times New Roman"/>
          <w:sz w:val="28"/>
          <w:szCs w:val="28"/>
          <w:lang w:val="uk-UA"/>
        </w:rPr>
        <w:t>о-третє, з положень установчих договорів випливає наявність в інститутів Є</w:t>
      </w:r>
      <w:r w:rsidR="009877FD">
        <w:rPr>
          <w:rFonts w:ascii="Times New Roman" w:hAnsi="Times New Roman" w:cs="Times New Roman"/>
          <w:sz w:val="28"/>
          <w:szCs w:val="28"/>
          <w:lang w:val="uk-UA"/>
        </w:rPr>
        <w:t>С</w:t>
      </w:r>
      <w:r w:rsidR="004117E3" w:rsidRPr="006D001C">
        <w:rPr>
          <w:rFonts w:ascii="Times New Roman" w:hAnsi="Times New Roman" w:cs="Times New Roman"/>
          <w:sz w:val="28"/>
          <w:szCs w:val="28"/>
          <w:lang w:val="uk-UA"/>
        </w:rPr>
        <w:t xml:space="preserve"> певної функціональної та процедурної автономії. Функціональна автономія інституту полягає у його здатності приймати загальнообов’язкові рішення. Під процедурною мається на увазі право інститутів самостійно приймати свій внутрішній регламент і можливість визначати питання свого функціонування та організації, хоча певні аспекти вже чітко врегульовані положеннями договорів</w:t>
      </w:r>
      <w:r w:rsidR="004078B0" w:rsidRPr="006D001C">
        <w:rPr>
          <w:rFonts w:ascii="Times New Roman" w:hAnsi="Times New Roman" w:cs="Times New Roman"/>
          <w:sz w:val="28"/>
          <w:szCs w:val="28"/>
          <w:lang w:val="uk-UA"/>
        </w:rPr>
        <w:t>.</w:t>
      </w:r>
      <w:r w:rsidR="00FE4582">
        <w:rPr>
          <w:rStyle w:val="ad"/>
          <w:rFonts w:ascii="Times New Roman" w:hAnsi="Times New Roman" w:cs="Times New Roman"/>
          <w:sz w:val="28"/>
          <w:szCs w:val="28"/>
          <w:lang w:val="uk-UA"/>
        </w:rPr>
        <w:footnoteReference w:id="80"/>
      </w:r>
      <w:r w:rsidR="00B8772A">
        <w:rPr>
          <w:rStyle w:val="ad"/>
          <w:rFonts w:ascii="Times New Roman" w:hAnsi="Times New Roman" w:cs="Times New Roman"/>
          <w:sz w:val="28"/>
          <w:szCs w:val="28"/>
          <w:lang w:val="uk-UA"/>
        </w:rPr>
        <w:footnoteReference w:id="81"/>
      </w:r>
    </w:p>
    <w:p w14:paraId="7BD8F1CF" w14:textId="1AC54072" w:rsidR="004117E3" w:rsidRDefault="004117E3" w:rsidP="00910466">
      <w:pPr>
        <w:spacing w:after="0" w:line="360" w:lineRule="auto"/>
        <w:ind w:firstLine="709"/>
        <w:jc w:val="both"/>
        <w:rPr>
          <w:rFonts w:ascii="Times New Roman" w:hAnsi="Times New Roman" w:cs="Times New Roman"/>
          <w:sz w:val="28"/>
          <w:szCs w:val="28"/>
          <w:lang w:val="uk-UA"/>
        </w:rPr>
      </w:pPr>
      <w:proofErr w:type="spellStart"/>
      <w:r w:rsidRPr="00550AEB">
        <w:rPr>
          <w:rFonts w:ascii="Times New Roman" w:hAnsi="Times New Roman" w:cs="Times New Roman"/>
          <w:sz w:val="28"/>
          <w:szCs w:val="28"/>
          <w:lang w:val="uk-UA"/>
        </w:rPr>
        <w:t>Сприраючись</w:t>
      </w:r>
      <w:proofErr w:type="spellEnd"/>
      <w:r w:rsidRPr="00550AEB">
        <w:rPr>
          <w:rFonts w:ascii="Times New Roman" w:hAnsi="Times New Roman" w:cs="Times New Roman"/>
          <w:sz w:val="28"/>
          <w:szCs w:val="28"/>
          <w:lang w:val="uk-UA"/>
        </w:rPr>
        <w:t xml:space="preserve"> на зазначене вище можна дати наступне визначення інституту ЄС, а саме: інститут </w:t>
      </w:r>
      <w:r w:rsidR="009877FD">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це керівний орган, якому притаманні власна легітимність, певна функціональна та процедурна автономія, назва якого чітко передбачена в установчому договорі, який наділений повноваженнями приймати юридично зобов’язальні рішення.</w:t>
      </w:r>
    </w:p>
    <w:p w14:paraId="68C959C0" w14:textId="6FD40A89" w:rsidR="006D001C" w:rsidRDefault="006D001C" w:rsidP="006D001C">
      <w:pPr>
        <w:spacing w:after="0" w:line="360" w:lineRule="auto"/>
        <w:ind w:firstLine="709"/>
        <w:jc w:val="both"/>
        <w:rPr>
          <w:rFonts w:ascii="Times New Roman" w:hAnsi="Times New Roman" w:cs="Times New Roman"/>
          <w:sz w:val="28"/>
          <w:szCs w:val="28"/>
          <w:lang w:val="uk-UA"/>
        </w:rPr>
      </w:pPr>
      <w:bookmarkStart w:id="39" w:name="_Hlk85563006"/>
      <w:r>
        <w:rPr>
          <w:rFonts w:ascii="Times New Roman" w:hAnsi="Times New Roman" w:cs="Times New Roman"/>
          <w:sz w:val="28"/>
          <w:szCs w:val="28"/>
          <w:lang w:val="uk-UA"/>
        </w:rPr>
        <w:t xml:space="preserve">При цьому головними ознаками інституту ЄС можна визначити формальне заснування на основі установчих договорів; закріплену в договорах самостійність; </w:t>
      </w:r>
      <w:r>
        <w:rPr>
          <w:rFonts w:ascii="Times New Roman" w:hAnsi="Times New Roman" w:cs="Times New Roman"/>
          <w:sz w:val="28"/>
          <w:szCs w:val="28"/>
          <w:lang w:val="uk-UA"/>
        </w:rPr>
        <w:lastRenderedPageBreak/>
        <w:t>здійснення діяльності на основі горизонтального поділу компетенції та участь у процесах управління і прийнятті рішень.</w:t>
      </w:r>
    </w:p>
    <w:bookmarkEnd w:id="39"/>
    <w:p w14:paraId="22AEC0CF" w14:textId="48EC3330" w:rsidR="004C3DBF" w:rsidRPr="00550AEB" w:rsidRDefault="004C3DBF" w:rsidP="00910466">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Отже, інститут ЄС має певні характерні риси, які наведені на рис. 2.</w:t>
      </w:r>
      <w:r w:rsidR="009571FA">
        <w:rPr>
          <w:rFonts w:ascii="Times New Roman" w:hAnsi="Times New Roman" w:cs="Times New Roman"/>
          <w:sz w:val="28"/>
          <w:szCs w:val="28"/>
          <w:lang w:val="uk-UA"/>
        </w:rPr>
        <w:t>3.</w:t>
      </w:r>
    </w:p>
    <w:p w14:paraId="287DFCA2" w14:textId="73CB855C" w:rsidR="004C3DBF" w:rsidRPr="00550AEB" w:rsidRDefault="004C3DBF" w:rsidP="006D001C">
      <w:pPr>
        <w:spacing w:after="0" w:line="360" w:lineRule="auto"/>
        <w:jc w:val="both"/>
        <w:rPr>
          <w:rFonts w:ascii="Times New Roman" w:hAnsi="Times New Roman" w:cs="Times New Roman"/>
          <w:sz w:val="28"/>
          <w:szCs w:val="28"/>
          <w:lang w:val="uk-UA"/>
        </w:rPr>
      </w:pPr>
      <w:r w:rsidRPr="00550AEB">
        <w:rPr>
          <w:rFonts w:ascii="Times New Roman" w:hAnsi="Times New Roman" w:cs="Times New Roman"/>
          <w:noProof/>
          <w:sz w:val="28"/>
          <w:szCs w:val="28"/>
          <w:lang w:val="uk-UA" w:eastAsia="uk-UA"/>
        </w:rPr>
        <w:drawing>
          <wp:inline distT="0" distB="0" distL="0" distR="0" wp14:anchorId="0D9707AE" wp14:editId="44FE4E08">
            <wp:extent cx="5890260" cy="3634740"/>
            <wp:effectExtent l="0" t="0" r="1524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7B499D18" w14:textId="1CCA3175" w:rsidR="004C3DBF" w:rsidRPr="00550AEB" w:rsidRDefault="004C3DBF" w:rsidP="00910466">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Рис. 2.3 </w:t>
      </w:r>
      <w:r w:rsidR="00E80EC5">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Характерні риси інституту ЕС</w:t>
      </w:r>
      <w:r w:rsidR="00FE4582">
        <w:rPr>
          <w:rStyle w:val="ad"/>
          <w:rFonts w:ascii="Times New Roman" w:hAnsi="Times New Roman" w:cs="Times New Roman"/>
          <w:sz w:val="28"/>
          <w:szCs w:val="28"/>
          <w:lang w:val="uk-UA"/>
        </w:rPr>
        <w:footnoteReference w:id="82"/>
      </w:r>
    </w:p>
    <w:p w14:paraId="0613C458" w14:textId="77777777" w:rsidR="00A001E4" w:rsidRDefault="00A001E4" w:rsidP="00910466">
      <w:pPr>
        <w:spacing w:after="0" w:line="360" w:lineRule="auto"/>
        <w:ind w:firstLine="709"/>
        <w:jc w:val="both"/>
        <w:rPr>
          <w:rFonts w:ascii="Times New Roman" w:hAnsi="Times New Roman" w:cs="Times New Roman"/>
          <w:sz w:val="28"/>
          <w:szCs w:val="28"/>
          <w:lang w:val="uk-UA"/>
        </w:rPr>
      </w:pPr>
    </w:p>
    <w:p w14:paraId="7950198E" w14:textId="4545EAB5" w:rsidR="004C3DBF" w:rsidRPr="00B8772A" w:rsidRDefault="004078B0" w:rsidP="00910466">
      <w:pPr>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Слід зазначити, що і</w:t>
      </w:r>
      <w:r w:rsidR="004117E3" w:rsidRPr="00B8772A">
        <w:rPr>
          <w:rFonts w:ascii="Times New Roman" w:hAnsi="Times New Roman" w:cs="Times New Roman"/>
          <w:sz w:val="28"/>
          <w:szCs w:val="28"/>
          <w:lang w:val="uk-UA"/>
        </w:rPr>
        <w:t xml:space="preserve">нституційна структура </w:t>
      </w:r>
      <w:r w:rsidR="009877FD">
        <w:rPr>
          <w:rFonts w:ascii="Times New Roman" w:hAnsi="Times New Roman" w:cs="Times New Roman"/>
          <w:sz w:val="28"/>
          <w:szCs w:val="28"/>
          <w:lang w:val="uk-UA"/>
        </w:rPr>
        <w:t>ЄС</w:t>
      </w:r>
      <w:r w:rsidR="004117E3" w:rsidRPr="00B8772A">
        <w:rPr>
          <w:rFonts w:ascii="Times New Roman" w:hAnsi="Times New Roman" w:cs="Times New Roman"/>
          <w:sz w:val="28"/>
          <w:szCs w:val="28"/>
          <w:lang w:val="uk-UA"/>
        </w:rPr>
        <w:t xml:space="preserve"> побудована за схемою, яка суттєво відрізняється від схем державного управління.</w:t>
      </w:r>
    </w:p>
    <w:p w14:paraId="1614480C" w14:textId="34486BBC" w:rsidR="004C3DBF" w:rsidRPr="00550AEB" w:rsidRDefault="004C3DBF" w:rsidP="00910466">
      <w:pPr>
        <w:spacing w:after="0" w:line="360" w:lineRule="auto"/>
        <w:ind w:firstLine="709"/>
        <w:jc w:val="both"/>
        <w:rPr>
          <w:rFonts w:ascii="Times New Roman" w:eastAsia="Times New Roman" w:hAnsi="Times New Roman" w:cs="Times New Roman"/>
          <w:color w:val="222222"/>
          <w:sz w:val="28"/>
          <w:szCs w:val="28"/>
          <w:lang w:val="uk-UA" w:eastAsia="ru-RU"/>
        </w:rPr>
      </w:pPr>
      <w:r w:rsidRPr="00550AEB">
        <w:rPr>
          <w:rFonts w:ascii="Times New Roman" w:hAnsi="Times New Roman" w:cs="Times New Roman"/>
          <w:sz w:val="28"/>
          <w:szCs w:val="28"/>
          <w:lang w:val="uk-UA"/>
        </w:rPr>
        <w:t>Система принципів функціонування та діяльності інститутів та органів Є</w:t>
      </w:r>
      <w:r w:rsidR="009877FD">
        <w:rPr>
          <w:rFonts w:ascii="Times New Roman" w:hAnsi="Times New Roman" w:cs="Times New Roman"/>
          <w:sz w:val="28"/>
          <w:szCs w:val="28"/>
          <w:lang w:val="uk-UA"/>
        </w:rPr>
        <w:t>С</w:t>
      </w:r>
      <w:r w:rsidRPr="00550AEB">
        <w:rPr>
          <w:rFonts w:ascii="Times New Roman" w:hAnsi="Times New Roman" w:cs="Times New Roman"/>
          <w:sz w:val="28"/>
          <w:szCs w:val="28"/>
          <w:lang w:val="uk-UA"/>
        </w:rPr>
        <w:t xml:space="preserve"> наведена на рис. 2.</w:t>
      </w:r>
      <w:r w:rsidR="00FE4582">
        <w:rPr>
          <w:rFonts w:ascii="Times New Roman" w:hAnsi="Times New Roman" w:cs="Times New Roman"/>
          <w:sz w:val="28"/>
          <w:szCs w:val="28"/>
          <w:lang w:val="uk-UA"/>
        </w:rPr>
        <w:t>4</w:t>
      </w:r>
      <w:r w:rsidRPr="00550AEB">
        <w:rPr>
          <w:rFonts w:ascii="Times New Roman" w:hAnsi="Times New Roman" w:cs="Times New Roman"/>
          <w:sz w:val="28"/>
          <w:szCs w:val="28"/>
          <w:lang w:val="uk-UA"/>
        </w:rPr>
        <w:t>.</w:t>
      </w:r>
    </w:p>
    <w:p w14:paraId="1ED25DBC" w14:textId="5A0FD24F" w:rsidR="004C3DBF" w:rsidRPr="00550AEB" w:rsidRDefault="004C3DBF" w:rsidP="009571FA">
      <w:pPr>
        <w:spacing w:after="0" w:line="360" w:lineRule="auto"/>
        <w:jc w:val="both"/>
        <w:rPr>
          <w:rFonts w:ascii="Times New Roman" w:eastAsia="Times New Roman" w:hAnsi="Times New Roman" w:cs="Times New Roman"/>
          <w:color w:val="222222"/>
          <w:sz w:val="28"/>
          <w:szCs w:val="28"/>
          <w:lang w:val="uk-UA" w:eastAsia="ru-RU"/>
        </w:rPr>
      </w:pPr>
      <w:r w:rsidRPr="00550AEB">
        <w:rPr>
          <w:rFonts w:ascii="Times New Roman" w:eastAsia="Times New Roman" w:hAnsi="Times New Roman" w:cs="Times New Roman"/>
          <w:noProof/>
          <w:color w:val="222222"/>
          <w:sz w:val="28"/>
          <w:szCs w:val="28"/>
          <w:lang w:val="uk-UA" w:eastAsia="uk-UA"/>
        </w:rPr>
        <w:lastRenderedPageBreak/>
        <w:drawing>
          <wp:inline distT="0" distB="0" distL="0" distR="0" wp14:anchorId="2C040388" wp14:editId="60130220">
            <wp:extent cx="5928360" cy="4655820"/>
            <wp:effectExtent l="0" t="0" r="0" b="1143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4F20350D" w14:textId="2D984F5A" w:rsidR="004C3DBF" w:rsidRPr="00550AEB" w:rsidRDefault="004C3DBF" w:rsidP="00910466">
      <w:pPr>
        <w:spacing w:after="0" w:line="360" w:lineRule="auto"/>
        <w:ind w:firstLine="709"/>
        <w:jc w:val="both"/>
        <w:rPr>
          <w:rFonts w:ascii="Times New Roman" w:eastAsia="Times New Roman" w:hAnsi="Times New Roman" w:cs="Times New Roman"/>
          <w:color w:val="222222"/>
          <w:sz w:val="28"/>
          <w:szCs w:val="28"/>
          <w:lang w:val="uk-UA" w:eastAsia="ru-RU"/>
        </w:rPr>
      </w:pPr>
      <w:r w:rsidRPr="00550AEB">
        <w:rPr>
          <w:rFonts w:ascii="Times New Roman" w:eastAsia="Times New Roman" w:hAnsi="Times New Roman" w:cs="Times New Roman"/>
          <w:color w:val="222222"/>
          <w:sz w:val="28"/>
          <w:szCs w:val="28"/>
          <w:lang w:val="uk-UA" w:eastAsia="ru-RU"/>
        </w:rPr>
        <w:t>Рис. 2.</w:t>
      </w:r>
      <w:r w:rsidR="009571FA">
        <w:rPr>
          <w:rFonts w:ascii="Times New Roman" w:eastAsia="Times New Roman" w:hAnsi="Times New Roman" w:cs="Times New Roman"/>
          <w:color w:val="222222"/>
          <w:sz w:val="28"/>
          <w:szCs w:val="28"/>
          <w:lang w:val="uk-UA" w:eastAsia="ru-RU"/>
        </w:rPr>
        <w:t>4</w:t>
      </w:r>
      <w:r w:rsidRPr="00550AEB">
        <w:rPr>
          <w:rFonts w:ascii="Times New Roman" w:eastAsia="Times New Roman" w:hAnsi="Times New Roman" w:cs="Times New Roman"/>
          <w:color w:val="222222"/>
          <w:sz w:val="28"/>
          <w:szCs w:val="28"/>
          <w:lang w:val="uk-UA" w:eastAsia="ru-RU"/>
        </w:rPr>
        <w:t xml:space="preserve"> </w:t>
      </w:r>
      <w:r w:rsidR="00E80EC5">
        <w:rPr>
          <w:rFonts w:ascii="Times New Roman" w:eastAsia="Times New Roman" w:hAnsi="Times New Roman" w:cs="Times New Roman"/>
          <w:color w:val="222222"/>
          <w:sz w:val="28"/>
          <w:szCs w:val="28"/>
          <w:lang w:val="uk-UA" w:eastAsia="ru-RU"/>
        </w:rPr>
        <w:t xml:space="preserve">- </w:t>
      </w:r>
      <w:r w:rsidRPr="00550AEB">
        <w:rPr>
          <w:rFonts w:ascii="Times New Roman" w:hAnsi="Times New Roman" w:cs="Times New Roman"/>
          <w:sz w:val="28"/>
          <w:szCs w:val="28"/>
          <w:lang w:val="uk-UA"/>
        </w:rPr>
        <w:t>Система принципів функціонування та діяльності інститутів та органів Є</w:t>
      </w:r>
      <w:r w:rsidR="009877FD">
        <w:rPr>
          <w:rFonts w:ascii="Times New Roman" w:hAnsi="Times New Roman" w:cs="Times New Roman"/>
          <w:sz w:val="28"/>
          <w:szCs w:val="28"/>
          <w:lang w:val="uk-UA"/>
        </w:rPr>
        <w:t>С</w:t>
      </w:r>
      <w:r w:rsidR="00FE4582">
        <w:rPr>
          <w:rStyle w:val="ad"/>
          <w:rFonts w:ascii="Times New Roman" w:hAnsi="Times New Roman" w:cs="Times New Roman"/>
          <w:sz w:val="28"/>
          <w:szCs w:val="28"/>
          <w:lang w:val="uk-UA"/>
        </w:rPr>
        <w:footnoteReference w:id="83"/>
      </w:r>
    </w:p>
    <w:p w14:paraId="6276728A" w14:textId="77777777" w:rsidR="004C3DBF" w:rsidRPr="00550AEB" w:rsidRDefault="004C3DBF" w:rsidP="00910466">
      <w:pPr>
        <w:spacing w:after="0" w:line="360" w:lineRule="auto"/>
        <w:ind w:firstLine="709"/>
        <w:jc w:val="both"/>
        <w:rPr>
          <w:rFonts w:ascii="Times New Roman" w:eastAsia="Times New Roman" w:hAnsi="Times New Roman" w:cs="Times New Roman"/>
          <w:color w:val="222222"/>
          <w:sz w:val="28"/>
          <w:szCs w:val="28"/>
          <w:lang w:val="uk-UA" w:eastAsia="ru-RU"/>
        </w:rPr>
      </w:pPr>
    </w:p>
    <w:p w14:paraId="046EA089" w14:textId="54455F63" w:rsidR="004117E3" w:rsidRPr="00B8772A" w:rsidRDefault="004117E3" w:rsidP="00910466">
      <w:pPr>
        <w:spacing w:after="0" w:line="360" w:lineRule="auto"/>
        <w:ind w:firstLine="709"/>
        <w:jc w:val="both"/>
        <w:rPr>
          <w:rFonts w:ascii="Times New Roman" w:hAnsi="Times New Roman" w:cs="Times New Roman"/>
          <w:sz w:val="28"/>
          <w:szCs w:val="28"/>
          <w:lang w:val="uk-UA"/>
        </w:rPr>
      </w:pPr>
      <w:r w:rsidRPr="00B8772A">
        <w:rPr>
          <w:rFonts w:ascii="Times New Roman" w:hAnsi="Times New Roman" w:cs="Times New Roman"/>
          <w:sz w:val="28"/>
          <w:szCs w:val="28"/>
          <w:lang w:val="uk-UA"/>
        </w:rPr>
        <w:t xml:space="preserve"> Розглянемо детальніше роль та функціональне призначення основних інституцій ЄС, які мають безпосередню причетність до формування єдиної фінансової політики Союзу.</w:t>
      </w:r>
    </w:p>
    <w:p w14:paraId="04694A09" w14:textId="6DE5C0B8" w:rsidR="009571FA" w:rsidRPr="00550AEB" w:rsidRDefault="009571FA" w:rsidP="00910466">
      <w:pPr>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noProof/>
          <w:color w:val="222222"/>
          <w:sz w:val="28"/>
          <w:szCs w:val="28"/>
          <w:lang w:val="uk-UA" w:eastAsia="uk-UA"/>
        </w:rPr>
        <w:lastRenderedPageBreak/>
        <w:drawing>
          <wp:inline distT="0" distB="0" distL="0" distR="0" wp14:anchorId="221F487C" wp14:editId="1A6B7AE6">
            <wp:extent cx="5486400" cy="3200400"/>
            <wp:effectExtent l="38100" t="19050" r="19050" b="1905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6C08D001" w14:textId="14599050" w:rsidR="004117E3" w:rsidRPr="00A001E4" w:rsidRDefault="004117E3" w:rsidP="00910466">
      <w:pPr>
        <w:spacing w:after="0" w:line="360" w:lineRule="auto"/>
        <w:ind w:firstLine="709"/>
        <w:jc w:val="both"/>
        <w:rPr>
          <w:rFonts w:ascii="Times New Roman" w:eastAsia="Times New Roman" w:hAnsi="Times New Roman" w:cs="Times New Roman"/>
          <w:sz w:val="28"/>
          <w:szCs w:val="28"/>
          <w:lang w:val="uk-UA" w:eastAsia="ru-RU"/>
        </w:rPr>
      </w:pPr>
      <w:r w:rsidRPr="00A001E4">
        <w:rPr>
          <w:rFonts w:ascii="Times New Roman" w:eastAsia="Times New Roman" w:hAnsi="Times New Roman" w:cs="Times New Roman"/>
          <w:sz w:val="28"/>
          <w:szCs w:val="28"/>
          <w:lang w:val="uk-UA" w:eastAsia="ru-RU"/>
        </w:rPr>
        <w:t>Рис. 2.</w:t>
      </w:r>
      <w:r w:rsidR="009571FA" w:rsidRPr="00A001E4">
        <w:rPr>
          <w:rFonts w:ascii="Times New Roman" w:eastAsia="Times New Roman" w:hAnsi="Times New Roman" w:cs="Times New Roman"/>
          <w:sz w:val="28"/>
          <w:szCs w:val="28"/>
          <w:lang w:val="uk-UA" w:eastAsia="ru-RU"/>
        </w:rPr>
        <w:t>5</w:t>
      </w:r>
      <w:r w:rsidRPr="00A001E4">
        <w:rPr>
          <w:rFonts w:ascii="Times New Roman" w:eastAsia="Times New Roman" w:hAnsi="Times New Roman" w:cs="Times New Roman"/>
          <w:sz w:val="28"/>
          <w:szCs w:val="28"/>
          <w:lang w:val="uk-UA" w:eastAsia="ru-RU"/>
        </w:rPr>
        <w:t xml:space="preserve"> </w:t>
      </w:r>
      <w:r w:rsidR="00E80EC5" w:rsidRPr="00A001E4">
        <w:rPr>
          <w:rFonts w:ascii="Times New Roman" w:eastAsia="Times New Roman" w:hAnsi="Times New Roman" w:cs="Times New Roman"/>
          <w:sz w:val="28"/>
          <w:szCs w:val="28"/>
          <w:lang w:val="uk-UA" w:eastAsia="ru-RU"/>
        </w:rPr>
        <w:t xml:space="preserve">- </w:t>
      </w:r>
      <w:r w:rsidRPr="00A001E4">
        <w:rPr>
          <w:rFonts w:ascii="Times New Roman" w:eastAsia="Times New Roman" w:hAnsi="Times New Roman" w:cs="Times New Roman"/>
          <w:sz w:val="28"/>
          <w:szCs w:val="28"/>
          <w:lang w:val="uk-UA" w:eastAsia="ru-RU"/>
        </w:rPr>
        <w:t>Структура інституційної системи ЄС</w:t>
      </w:r>
      <w:r w:rsidR="00FE4582" w:rsidRPr="00A001E4">
        <w:rPr>
          <w:rStyle w:val="ad"/>
          <w:rFonts w:ascii="Times New Roman" w:eastAsia="Times New Roman" w:hAnsi="Times New Roman" w:cs="Times New Roman"/>
          <w:sz w:val="28"/>
          <w:szCs w:val="28"/>
          <w:lang w:val="uk-UA" w:eastAsia="ru-RU"/>
        </w:rPr>
        <w:footnoteReference w:id="84"/>
      </w:r>
    </w:p>
    <w:p w14:paraId="030B6E1F" w14:textId="2014C4B7" w:rsidR="004117E3" w:rsidRPr="00550AEB" w:rsidRDefault="004117E3" w:rsidP="00910466">
      <w:pPr>
        <w:tabs>
          <w:tab w:val="left" w:pos="1464"/>
        </w:tabs>
        <w:spacing w:after="0" w:line="360" w:lineRule="auto"/>
        <w:ind w:firstLine="709"/>
        <w:jc w:val="both"/>
        <w:rPr>
          <w:rFonts w:ascii="Times New Roman" w:hAnsi="Times New Roman" w:cs="Times New Roman"/>
          <w:sz w:val="28"/>
          <w:szCs w:val="28"/>
          <w:lang w:val="uk-UA"/>
        </w:rPr>
      </w:pPr>
    </w:p>
    <w:p w14:paraId="57CB5F45" w14:textId="5A523C7A" w:rsidR="004117E3" w:rsidRPr="00550AEB" w:rsidRDefault="009571FA" w:rsidP="00B24E57">
      <w:pPr>
        <w:tabs>
          <w:tab w:val="left" w:pos="146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Оглянемо спочатку більш детально основні інститути ЄС.</w:t>
      </w:r>
    </w:p>
    <w:p w14:paraId="1AC79847" w14:textId="6CD6E0EC" w:rsidR="00FA3935" w:rsidRPr="00550AEB" w:rsidRDefault="004078B0" w:rsidP="0083794D">
      <w:pPr>
        <w:pStyle w:val="a4"/>
        <w:numPr>
          <w:ilvl w:val="0"/>
          <w:numId w:val="15"/>
        </w:numPr>
        <w:shd w:val="clear" w:color="auto" w:fill="FFFFFF"/>
        <w:spacing w:after="0" w:line="360" w:lineRule="auto"/>
        <w:ind w:left="0" w:firstLine="709"/>
        <w:jc w:val="both"/>
        <w:rPr>
          <w:rFonts w:ascii="Times New Roman" w:hAnsi="Times New Roman" w:cs="Times New Roman"/>
          <w:color w:val="000000"/>
          <w:sz w:val="28"/>
          <w:szCs w:val="28"/>
          <w:shd w:val="clear" w:color="auto" w:fill="FFFFFF"/>
          <w:lang w:val="uk-UA"/>
        </w:rPr>
      </w:pPr>
      <w:r w:rsidRPr="00550AEB">
        <w:rPr>
          <w:rFonts w:ascii="Times New Roman" w:hAnsi="Times New Roman" w:cs="Times New Roman"/>
          <w:sz w:val="28"/>
          <w:szCs w:val="28"/>
          <w:lang w:val="uk-UA"/>
        </w:rPr>
        <w:t xml:space="preserve">Європейська рада. </w:t>
      </w:r>
      <w:r w:rsidRPr="00550AEB">
        <w:rPr>
          <w:rFonts w:ascii="Times New Roman" w:hAnsi="Times New Roman" w:cs="Times New Roman"/>
          <w:color w:val="000000"/>
          <w:sz w:val="28"/>
          <w:szCs w:val="28"/>
          <w:shd w:val="clear" w:color="auto" w:fill="FFFFFF"/>
          <w:lang w:val="uk-UA"/>
        </w:rPr>
        <w:t>Європейська рада приймає найважливіші політичні рішення в ЄС. Вона також визначає, якою бути політиці ЄС найближчим часом. З кінця 2009 року в ЄС існує посада голови (президента) Європейської ради, який обирається строком на два з половиною роки</w:t>
      </w:r>
      <w:r w:rsidR="00FE4582">
        <w:rPr>
          <w:rFonts w:ascii="Times New Roman" w:hAnsi="Times New Roman" w:cs="Times New Roman"/>
          <w:color w:val="000000"/>
          <w:sz w:val="28"/>
          <w:szCs w:val="28"/>
          <w:shd w:val="clear" w:color="auto" w:fill="FFFFFF"/>
          <w:lang w:val="uk-UA"/>
        </w:rPr>
        <w:t>.</w:t>
      </w:r>
      <w:r w:rsidR="00FE4582">
        <w:rPr>
          <w:rStyle w:val="ad"/>
          <w:rFonts w:ascii="Times New Roman" w:hAnsi="Times New Roman" w:cs="Times New Roman"/>
          <w:color w:val="000000"/>
          <w:sz w:val="28"/>
          <w:szCs w:val="28"/>
          <w:shd w:val="clear" w:color="auto" w:fill="FFFFFF"/>
          <w:lang w:val="uk-UA"/>
        </w:rPr>
        <w:footnoteReference w:id="85"/>
      </w:r>
      <w:r w:rsidR="00FE4582">
        <w:rPr>
          <w:rStyle w:val="ad"/>
          <w:rFonts w:ascii="Times New Roman" w:hAnsi="Times New Roman" w:cs="Times New Roman"/>
          <w:color w:val="000000"/>
          <w:sz w:val="28"/>
          <w:szCs w:val="28"/>
          <w:shd w:val="clear" w:color="auto" w:fill="FFFFFF"/>
          <w:lang w:val="uk-UA"/>
        </w:rPr>
        <w:footnoteReference w:id="86"/>
      </w:r>
    </w:p>
    <w:p w14:paraId="3594E2C8" w14:textId="1DA2FB55" w:rsidR="00FA3935" w:rsidRPr="00550AEB" w:rsidRDefault="00FA3935" w:rsidP="00B24E57">
      <w:pPr>
        <w:pStyle w:val="a4"/>
        <w:shd w:val="clear" w:color="auto" w:fill="FFFFFF"/>
        <w:spacing w:after="0" w:line="360" w:lineRule="auto"/>
        <w:ind w:left="0" w:firstLine="709"/>
        <w:jc w:val="both"/>
        <w:rPr>
          <w:rFonts w:ascii="Times New Roman" w:hAnsi="Times New Roman" w:cs="Times New Roman"/>
          <w:color w:val="000000"/>
          <w:sz w:val="28"/>
          <w:szCs w:val="28"/>
          <w:shd w:val="clear" w:color="auto" w:fill="FFFFFF"/>
          <w:lang w:val="uk-UA"/>
        </w:rPr>
      </w:pPr>
      <w:r w:rsidRPr="00550AEB">
        <w:rPr>
          <w:rFonts w:ascii="Times New Roman" w:hAnsi="Times New Roman" w:cs="Times New Roman"/>
          <w:color w:val="000000"/>
          <w:sz w:val="28"/>
          <w:szCs w:val="28"/>
          <w:shd w:val="clear" w:color="auto" w:fill="FFFFFF"/>
          <w:lang w:val="uk-UA"/>
        </w:rPr>
        <w:t>Її функції наступні:</w:t>
      </w:r>
    </w:p>
    <w:p w14:paraId="4CECB108" w14:textId="1A7F47FD" w:rsidR="00FA3935" w:rsidRPr="00550AEB" w:rsidRDefault="00FA3935" w:rsidP="0083794D">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Прийняття рішень, які обов'язкові, проте не</w:t>
      </w:r>
      <w:r w:rsidR="00FE4582">
        <w:rPr>
          <w:rFonts w:ascii="Times New Roman" w:hAnsi="Times New Roman" w:cs="Times New Roman"/>
          <w:sz w:val="28"/>
          <w:szCs w:val="28"/>
          <w:lang w:val="uk-UA"/>
        </w:rPr>
        <w:t xml:space="preserve"> є</w:t>
      </w:r>
      <w:r w:rsidRPr="00550AEB">
        <w:rPr>
          <w:rFonts w:ascii="Times New Roman" w:hAnsi="Times New Roman" w:cs="Times New Roman"/>
          <w:sz w:val="28"/>
          <w:szCs w:val="28"/>
          <w:lang w:val="uk-UA"/>
        </w:rPr>
        <w:t xml:space="preserve"> законодавч</w:t>
      </w:r>
      <w:r w:rsidR="00FE4582">
        <w:rPr>
          <w:rFonts w:ascii="Times New Roman" w:hAnsi="Times New Roman" w:cs="Times New Roman"/>
          <w:sz w:val="28"/>
          <w:szCs w:val="28"/>
          <w:lang w:val="uk-UA"/>
        </w:rPr>
        <w:t>ими</w:t>
      </w:r>
      <w:r w:rsidRPr="00550AEB">
        <w:rPr>
          <w:rFonts w:ascii="Times New Roman" w:hAnsi="Times New Roman" w:cs="Times New Roman"/>
          <w:sz w:val="28"/>
          <w:szCs w:val="28"/>
          <w:lang w:val="uk-UA"/>
        </w:rPr>
        <w:t xml:space="preserve"> акт</w:t>
      </w:r>
      <w:r w:rsidR="00FE4582">
        <w:rPr>
          <w:rFonts w:ascii="Times New Roman" w:hAnsi="Times New Roman" w:cs="Times New Roman"/>
          <w:sz w:val="28"/>
          <w:szCs w:val="28"/>
          <w:lang w:val="uk-UA"/>
        </w:rPr>
        <w:t>ами;</w:t>
      </w:r>
      <w:r w:rsidRPr="00550AEB">
        <w:rPr>
          <w:rFonts w:ascii="Times New Roman" w:hAnsi="Times New Roman" w:cs="Times New Roman"/>
          <w:sz w:val="28"/>
          <w:szCs w:val="28"/>
          <w:lang w:val="uk-UA"/>
        </w:rPr>
        <w:t xml:space="preserve"> </w:t>
      </w:r>
    </w:p>
    <w:p w14:paraId="31BC0F22" w14:textId="54208693" w:rsidR="00FA3935" w:rsidRPr="00550AEB" w:rsidRDefault="00FA3935" w:rsidP="0083794D">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Прийняття висновків</w:t>
      </w:r>
      <w:r w:rsidR="009571FA">
        <w:rPr>
          <w:rFonts w:ascii="Times New Roman" w:hAnsi="Times New Roman" w:cs="Times New Roman"/>
          <w:sz w:val="28"/>
          <w:szCs w:val="28"/>
          <w:lang w:val="uk-UA"/>
        </w:rPr>
        <w:t xml:space="preserve"> (які</w:t>
      </w:r>
      <w:r w:rsidRPr="00550AEB">
        <w:rPr>
          <w:rFonts w:ascii="Times New Roman" w:hAnsi="Times New Roman" w:cs="Times New Roman"/>
          <w:sz w:val="28"/>
          <w:szCs w:val="28"/>
          <w:lang w:val="uk-UA"/>
        </w:rPr>
        <w:t xml:space="preserve"> не обов'язкові</w:t>
      </w:r>
      <w:r w:rsidR="009571FA">
        <w:rPr>
          <w:rFonts w:ascii="Times New Roman" w:hAnsi="Times New Roman" w:cs="Times New Roman"/>
          <w:sz w:val="28"/>
          <w:szCs w:val="28"/>
          <w:lang w:val="uk-UA"/>
        </w:rPr>
        <w:t>)</w:t>
      </w:r>
      <w:r w:rsidRPr="00550AEB">
        <w:rPr>
          <w:rFonts w:ascii="Times New Roman" w:hAnsi="Times New Roman" w:cs="Times New Roman"/>
          <w:sz w:val="28"/>
          <w:szCs w:val="28"/>
          <w:lang w:val="uk-UA"/>
        </w:rPr>
        <w:t xml:space="preserve"> при виробленні загальних політичних пріоритетів і орієнтирів розвитку </w:t>
      </w:r>
      <w:r w:rsidR="009877FD">
        <w:rPr>
          <w:rFonts w:ascii="Times New Roman" w:hAnsi="Times New Roman" w:cs="Times New Roman"/>
          <w:sz w:val="28"/>
          <w:szCs w:val="28"/>
          <w:lang w:val="uk-UA"/>
        </w:rPr>
        <w:t>Є</w:t>
      </w:r>
      <w:r w:rsidRPr="00550AEB">
        <w:rPr>
          <w:rFonts w:ascii="Times New Roman" w:hAnsi="Times New Roman" w:cs="Times New Roman"/>
          <w:sz w:val="28"/>
          <w:szCs w:val="28"/>
          <w:lang w:val="uk-UA"/>
        </w:rPr>
        <w:t xml:space="preserve">С. </w:t>
      </w:r>
    </w:p>
    <w:p w14:paraId="445B3AF5" w14:textId="5E16A488" w:rsidR="00FA3935" w:rsidRPr="00550AEB" w:rsidRDefault="009571FA" w:rsidP="0083794D">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 та вирішення </w:t>
      </w:r>
      <w:r w:rsidR="00FA3935" w:rsidRPr="00550AEB">
        <w:rPr>
          <w:rFonts w:ascii="Times New Roman" w:hAnsi="Times New Roman" w:cs="Times New Roman"/>
          <w:sz w:val="28"/>
          <w:szCs w:val="28"/>
          <w:lang w:val="uk-UA"/>
        </w:rPr>
        <w:t>організаційн</w:t>
      </w:r>
      <w:r>
        <w:rPr>
          <w:rFonts w:ascii="Times New Roman" w:hAnsi="Times New Roman" w:cs="Times New Roman"/>
          <w:sz w:val="28"/>
          <w:szCs w:val="28"/>
          <w:lang w:val="uk-UA"/>
        </w:rPr>
        <w:t xml:space="preserve">их </w:t>
      </w:r>
      <w:r w:rsidR="00FA3935" w:rsidRPr="00550AEB">
        <w:rPr>
          <w:rFonts w:ascii="Times New Roman" w:hAnsi="Times New Roman" w:cs="Times New Roman"/>
          <w:sz w:val="28"/>
          <w:szCs w:val="28"/>
          <w:lang w:val="uk-UA"/>
        </w:rPr>
        <w:t>питан</w:t>
      </w:r>
      <w:r>
        <w:rPr>
          <w:rFonts w:ascii="Times New Roman" w:hAnsi="Times New Roman" w:cs="Times New Roman"/>
          <w:sz w:val="28"/>
          <w:szCs w:val="28"/>
          <w:lang w:val="uk-UA"/>
        </w:rPr>
        <w:t>ь</w:t>
      </w:r>
      <w:r w:rsidR="00FA3935" w:rsidRPr="00550AEB">
        <w:rPr>
          <w:rFonts w:ascii="Times New Roman" w:hAnsi="Times New Roman" w:cs="Times New Roman"/>
          <w:sz w:val="28"/>
          <w:szCs w:val="28"/>
          <w:lang w:val="uk-UA"/>
        </w:rPr>
        <w:t xml:space="preserve">: квоти держав-членів при виборах до Європарламенту (ст. 14.2 ДЄС), порядок ротації держав-членів при призначенні членів Комісії (ст. 244 ДФЄС), висуває кандидатуру на посаду голови Комісії (ст. 17.7 ДЄС), призначає Високого представника </w:t>
      </w:r>
      <w:r w:rsidR="009877FD">
        <w:rPr>
          <w:rFonts w:ascii="Times New Roman" w:hAnsi="Times New Roman" w:cs="Times New Roman"/>
          <w:sz w:val="28"/>
          <w:szCs w:val="28"/>
          <w:lang w:val="uk-UA"/>
        </w:rPr>
        <w:t>Є</w:t>
      </w:r>
      <w:r w:rsidR="00FA3935" w:rsidRPr="00550AEB">
        <w:rPr>
          <w:rFonts w:ascii="Times New Roman" w:hAnsi="Times New Roman" w:cs="Times New Roman"/>
          <w:sz w:val="28"/>
          <w:szCs w:val="28"/>
          <w:lang w:val="uk-UA"/>
        </w:rPr>
        <w:t xml:space="preserve">С із зовнішніх справ і </w:t>
      </w:r>
      <w:r w:rsidR="00FA3935" w:rsidRPr="00550AEB">
        <w:rPr>
          <w:rFonts w:ascii="Times New Roman" w:hAnsi="Times New Roman" w:cs="Times New Roman"/>
          <w:sz w:val="28"/>
          <w:szCs w:val="28"/>
          <w:lang w:val="uk-UA"/>
        </w:rPr>
        <w:lastRenderedPageBreak/>
        <w:t xml:space="preserve">політики безпеки (ст. 18.1 ДЄС), поширює повноваження Європейської прокуратури на тяжкі злочини транскордонного характеру (ст. 86.4 ДФЄС). </w:t>
      </w:r>
    </w:p>
    <w:p w14:paraId="2D5A2869" w14:textId="77777777" w:rsidR="00FA3935" w:rsidRPr="00550AEB" w:rsidRDefault="00FA3935" w:rsidP="0083794D">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Під керівництвом Європейської ради здійснюється перегляд положень установчих договорів (ст. 48 ДЄС). </w:t>
      </w:r>
    </w:p>
    <w:p w14:paraId="6B5546F3" w14:textId="3189DCC9" w:rsidR="00FA3935" w:rsidRPr="00550AEB" w:rsidRDefault="00FA3935" w:rsidP="0083794D">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Європейська рада визначає критерії вступу до Союзу (ст. 49 ДЄС), а також орієнтири для переговорів про вихід з ЄС (ст. 50.2 ДЄС).</w:t>
      </w:r>
      <w:r w:rsidR="00FE4582">
        <w:rPr>
          <w:rStyle w:val="ad"/>
          <w:rFonts w:ascii="Times New Roman" w:hAnsi="Times New Roman" w:cs="Times New Roman"/>
          <w:sz w:val="28"/>
          <w:szCs w:val="28"/>
          <w:lang w:val="uk-UA"/>
        </w:rPr>
        <w:footnoteReference w:id="87"/>
      </w:r>
    </w:p>
    <w:p w14:paraId="56CE6D4F" w14:textId="1CEE0719" w:rsidR="00FA3935" w:rsidRPr="009571FA" w:rsidRDefault="004078B0" w:rsidP="009571FA">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sidRPr="00550AEB">
        <w:rPr>
          <w:rFonts w:ascii="Times New Roman" w:hAnsi="Times New Roman" w:cs="Times New Roman"/>
          <w:color w:val="000000"/>
          <w:sz w:val="28"/>
          <w:szCs w:val="28"/>
          <w:shd w:val="clear" w:color="auto" w:fill="FFFFFF"/>
          <w:lang w:val="uk-UA"/>
        </w:rPr>
        <w:t xml:space="preserve">Крім засідань Європейської ради також відбуваються регулярні зустрічі міністрів країн-членів ЄС. Такі зустрічі міністрів називаються Радою </w:t>
      </w:r>
      <w:r w:rsidR="007660D4">
        <w:rPr>
          <w:rFonts w:ascii="Times New Roman" w:hAnsi="Times New Roman" w:cs="Times New Roman"/>
          <w:color w:val="000000"/>
          <w:sz w:val="28"/>
          <w:szCs w:val="28"/>
          <w:shd w:val="clear" w:color="auto" w:fill="FFFFFF"/>
          <w:lang w:val="uk-UA"/>
        </w:rPr>
        <w:t>ЄС</w:t>
      </w:r>
      <w:r w:rsidRPr="00550AEB">
        <w:rPr>
          <w:rFonts w:ascii="Times New Roman" w:hAnsi="Times New Roman" w:cs="Times New Roman"/>
          <w:color w:val="000000"/>
          <w:sz w:val="28"/>
          <w:szCs w:val="28"/>
          <w:shd w:val="clear" w:color="auto" w:fill="FFFFFF"/>
          <w:lang w:val="uk-UA"/>
        </w:rPr>
        <w:t xml:space="preserve">. </w:t>
      </w:r>
      <w:r w:rsidR="00FA3935" w:rsidRPr="00550AEB">
        <w:rPr>
          <w:rFonts w:ascii="Times New Roman" w:hAnsi="Times New Roman" w:cs="Times New Roman"/>
          <w:sz w:val="28"/>
          <w:szCs w:val="28"/>
          <w:lang w:val="uk-UA"/>
        </w:rPr>
        <w:t>Рада є представницьким органом держав–членів. До її складу входить по одному представнику кожної держави на міністерському рівні. Рада проводить свої засідання кілька разів на місяць</w:t>
      </w:r>
      <w:r w:rsidR="009571FA">
        <w:rPr>
          <w:rFonts w:ascii="Times New Roman" w:hAnsi="Times New Roman" w:cs="Times New Roman"/>
          <w:sz w:val="28"/>
          <w:szCs w:val="28"/>
          <w:lang w:val="uk-UA"/>
        </w:rPr>
        <w:t>.</w:t>
      </w:r>
      <w:r w:rsidR="00FE4582">
        <w:rPr>
          <w:rStyle w:val="ad"/>
          <w:rFonts w:ascii="Times New Roman" w:hAnsi="Times New Roman" w:cs="Times New Roman"/>
          <w:sz w:val="28"/>
          <w:szCs w:val="28"/>
          <w:lang w:val="uk-UA"/>
        </w:rPr>
        <w:footnoteReference w:id="88"/>
      </w:r>
      <w:r w:rsidR="00FA3935" w:rsidRPr="00550AEB">
        <w:rPr>
          <w:rFonts w:ascii="Times New Roman" w:hAnsi="Times New Roman" w:cs="Times New Roman"/>
          <w:sz w:val="28"/>
          <w:szCs w:val="28"/>
          <w:lang w:val="uk-UA"/>
        </w:rPr>
        <w:t xml:space="preserve"> </w:t>
      </w:r>
    </w:p>
    <w:p w14:paraId="65F6F158" w14:textId="472C133B" w:rsidR="00B24E57" w:rsidRDefault="00B24E57" w:rsidP="00FE4582">
      <w:pPr>
        <w:shd w:val="clear" w:color="auto" w:fill="FFFFFF"/>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Свою законодавчу функцію Рада реалізує спільно в Європейським Парламентом. Бюджетна функція також виконується спільно з Європейським Парламентом, а крім того, Рада приймає бюджети деяких органів ЄС, наприклад, </w:t>
      </w:r>
      <w:proofErr w:type="spellStart"/>
      <w:r w:rsidRPr="00550AEB">
        <w:rPr>
          <w:rFonts w:ascii="Times New Roman" w:hAnsi="Times New Roman" w:cs="Times New Roman"/>
          <w:sz w:val="28"/>
          <w:szCs w:val="28"/>
          <w:lang w:val="uk-UA"/>
        </w:rPr>
        <w:t>Європолу</w:t>
      </w:r>
      <w:proofErr w:type="spellEnd"/>
      <w:r w:rsidRPr="00550AEB">
        <w:rPr>
          <w:rFonts w:ascii="Times New Roman" w:hAnsi="Times New Roman" w:cs="Times New Roman"/>
          <w:sz w:val="28"/>
          <w:szCs w:val="28"/>
          <w:lang w:val="uk-UA"/>
        </w:rPr>
        <w:t xml:space="preserve">. Крім таких основних функцій Рада також визначає політику і координує діяльність в сфері економіки, фінансів, політики зайнятості. Рада </w:t>
      </w:r>
      <w:proofErr w:type="spellStart"/>
      <w:r w:rsidRPr="00550AEB">
        <w:rPr>
          <w:rFonts w:ascii="Times New Roman" w:hAnsi="Times New Roman" w:cs="Times New Roman"/>
          <w:sz w:val="28"/>
          <w:szCs w:val="28"/>
          <w:lang w:val="uk-UA"/>
        </w:rPr>
        <w:t>скликає</w:t>
      </w:r>
      <w:proofErr w:type="spellEnd"/>
      <w:r w:rsidRPr="00550AEB">
        <w:rPr>
          <w:rFonts w:ascii="Times New Roman" w:hAnsi="Times New Roman" w:cs="Times New Roman"/>
          <w:sz w:val="28"/>
          <w:szCs w:val="28"/>
          <w:lang w:val="uk-UA"/>
        </w:rPr>
        <w:t xml:space="preserve"> конференцію з перегляду установчих договорів ЄС і може самостійно вносити поправки в них без ратифікації. Це відноситься тільки до окремих положень установчих договорів.</w:t>
      </w:r>
      <w:r w:rsidRPr="00550AEB">
        <w:rPr>
          <w:lang w:val="uk-UA"/>
        </w:rPr>
        <w:t xml:space="preserve"> </w:t>
      </w:r>
      <w:r w:rsidRPr="00550AEB">
        <w:rPr>
          <w:rFonts w:ascii="Times New Roman" w:hAnsi="Times New Roman" w:cs="Times New Roman"/>
          <w:sz w:val="28"/>
          <w:szCs w:val="28"/>
          <w:lang w:val="uk-UA"/>
        </w:rPr>
        <w:t xml:space="preserve">Свою законодавчу функцію Рада реалізує спільно в Європейським Парламентом. Бюджетна функція також виконується спільно з Європейським Парламентом, а крім того, Рада приймає бюджети деяких органів ЄС, наприклад, </w:t>
      </w:r>
      <w:proofErr w:type="spellStart"/>
      <w:r w:rsidRPr="00550AEB">
        <w:rPr>
          <w:rFonts w:ascii="Times New Roman" w:hAnsi="Times New Roman" w:cs="Times New Roman"/>
          <w:sz w:val="28"/>
          <w:szCs w:val="28"/>
          <w:lang w:val="uk-UA"/>
        </w:rPr>
        <w:t>Європолу</w:t>
      </w:r>
      <w:proofErr w:type="spellEnd"/>
      <w:r w:rsidRPr="00550AEB">
        <w:rPr>
          <w:rFonts w:ascii="Times New Roman" w:hAnsi="Times New Roman" w:cs="Times New Roman"/>
          <w:sz w:val="28"/>
          <w:szCs w:val="28"/>
          <w:lang w:val="uk-UA"/>
        </w:rPr>
        <w:t xml:space="preserve">. Крім таких основних функцій Рада також визначає політику і координує діяльність в сфері економіки, фінансів, політики зайнятості. Рада </w:t>
      </w:r>
      <w:proofErr w:type="spellStart"/>
      <w:r w:rsidRPr="00550AEB">
        <w:rPr>
          <w:rFonts w:ascii="Times New Roman" w:hAnsi="Times New Roman" w:cs="Times New Roman"/>
          <w:sz w:val="28"/>
          <w:szCs w:val="28"/>
          <w:lang w:val="uk-UA"/>
        </w:rPr>
        <w:t>скликає</w:t>
      </w:r>
      <w:proofErr w:type="spellEnd"/>
      <w:r w:rsidRPr="00550AEB">
        <w:rPr>
          <w:rFonts w:ascii="Times New Roman" w:hAnsi="Times New Roman" w:cs="Times New Roman"/>
          <w:sz w:val="28"/>
          <w:szCs w:val="28"/>
          <w:lang w:val="uk-UA"/>
        </w:rPr>
        <w:t xml:space="preserve"> конференцію з перегляду установчих договорів ЄС і може самостійно вносити поправки в них без ратифікації. Це відноситься тільки до окремих положень установчих договорів</w:t>
      </w:r>
      <w:r w:rsidR="00FE4582">
        <w:rPr>
          <w:rFonts w:ascii="Times New Roman" w:hAnsi="Times New Roman" w:cs="Times New Roman"/>
          <w:sz w:val="28"/>
          <w:szCs w:val="28"/>
          <w:lang w:val="uk-UA"/>
        </w:rPr>
        <w:t>.</w:t>
      </w:r>
      <w:r w:rsidR="00FE4582">
        <w:rPr>
          <w:rStyle w:val="ad"/>
          <w:rFonts w:ascii="Times New Roman" w:hAnsi="Times New Roman" w:cs="Times New Roman"/>
          <w:sz w:val="28"/>
          <w:szCs w:val="28"/>
          <w:lang w:val="uk-UA"/>
        </w:rPr>
        <w:footnoteReference w:id="89"/>
      </w:r>
    </w:p>
    <w:p w14:paraId="555E4372" w14:textId="270680D7" w:rsidR="009571FA" w:rsidRDefault="009571FA" w:rsidP="00FE4582">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Функції Ради наступні:</w:t>
      </w:r>
    </w:p>
    <w:p w14:paraId="3F8988F4" w14:textId="297C522F" w:rsidR="009571FA" w:rsidRPr="009571FA" w:rsidRDefault="009571FA" w:rsidP="0083794D">
      <w:pPr>
        <w:pStyle w:val="a4"/>
        <w:numPr>
          <w:ilvl w:val="0"/>
          <w:numId w:val="16"/>
        </w:numPr>
        <w:spacing w:after="0" w:line="360" w:lineRule="auto"/>
        <w:ind w:left="0" w:firstLine="709"/>
        <w:rPr>
          <w:rFonts w:ascii="Times New Roman" w:hAnsi="Times New Roman" w:cs="Times New Roman"/>
          <w:sz w:val="28"/>
          <w:szCs w:val="28"/>
          <w:lang w:val="uk-UA"/>
        </w:rPr>
      </w:pPr>
      <w:r w:rsidRPr="009571FA">
        <w:rPr>
          <w:rFonts w:ascii="Times New Roman" w:hAnsi="Times New Roman" w:cs="Times New Roman"/>
          <w:sz w:val="28"/>
          <w:szCs w:val="28"/>
          <w:lang w:val="uk-UA"/>
        </w:rPr>
        <w:lastRenderedPageBreak/>
        <w:t>На Раду покладені головні повноваження стосовно реалізації завдань, поставлених в установчих договорах</w:t>
      </w:r>
    </w:p>
    <w:p w14:paraId="78504870" w14:textId="011CA34E" w:rsidR="00FA3935" w:rsidRPr="009571FA" w:rsidRDefault="00FA3935" w:rsidP="0083794D">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9571FA">
        <w:rPr>
          <w:rFonts w:ascii="Times New Roman" w:hAnsi="Times New Roman" w:cs="Times New Roman"/>
          <w:sz w:val="28"/>
          <w:szCs w:val="28"/>
          <w:lang w:val="uk-UA"/>
        </w:rPr>
        <w:t xml:space="preserve">Рада спільно з Комісією несе відповідальність за узгодженість зовнішньополітичної діяльності </w:t>
      </w:r>
      <w:r w:rsidR="007660D4">
        <w:rPr>
          <w:rFonts w:ascii="Times New Roman" w:hAnsi="Times New Roman" w:cs="Times New Roman"/>
          <w:sz w:val="28"/>
          <w:szCs w:val="28"/>
          <w:lang w:val="uk-UA"/>
        </w:rPr>
        <w:t>ЄС</w:t>
      </w:r>
      <w:r w:rsidRPr="009571FA">
        <w:rPr>
          <w:rFonts w:ascii="Times New Roman" w:hAnsi="Times New Roman" w:cs="Times New Roman"/>
          <w:sz w:val="28"/>
          <w:szCs w:val="28"/>
          <w:lang w:val="uk-UA"/>
        </w:rPr>
        <w:t xml:space="preserve"> в загальному контексті міжнародних відносин, питань безпеки, економіки та політики. Рада може накладати санкції на держави–члени, які порушують спільні для усіх держав–членів принципи, визначені у відповідних положеннях установчого договору (ст. 7 Договору про Є</w:t>
      </w:r>
      <w:r w:rsidR="007660D4">
        <w:rPr>
          <w:rFonts w:ascii="Times New Roman" w:hAnsi="Times New Roman" w:cs="Times New Roman"/>
          <w:sz w:val="28"/>
          <w:szCs w:val="28"/>
          <w:lang w:val="uk-UA"/>
        </w:rPr>
        <w:t>С</w:t>
      </w:r>
      <w:r w:rsidRPr="009571FA">
        <w:rPr>
          <w:rFonts w:ascii="Times New Roman" w:hAnsi="Times New Roman" w:cs="Times New Roman"/>
          <w:sz w:val="28"/>
          <w:szCs w:val="28"/>
          <w:lang w:val="uk-UA"/>
        </w:rPr>
        <w:t>).</w:t>
      </w:r>
      <w:r w:rsidR="009571FA" w:rsidRPr="009571FA">
        <w:rPr>
          <w:rFonts w:ascii="Times New Roman" w:hAnsi="Times New Roman" w:cs="Times New Roman"/>
          <w:sz w:val="28"/>
          <w:szCs w:val="28"/>
          <w:lang w:val="uk-UA"/>
        </w:rPr>
        <w:t xml:space="preserve"> </w:t>
      </w:r>
    </w:p>
    <w:p w14:paraId="1099EAD9" w14:textId="106DFA4A" w:rsidR="00FA3935" w:rsidRPr="009571FA" w:rsidRDefault="00FA3935" w:rsidP="0083794D">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9571FA">
        <w:rPr>
          <w:rFonts w:ascii="Times New Roman" w:hAnsi="Times New Roman" w:cs="Times New Roman"/>
          <w:sz w:val="28"/>
          <w:szCs w:val="28"/>
          <w:lang w:val="uk-UA"/>
        </w:rPr>
        <w:t>Рада укладає міжнародні угоди від імені Є</w:t>
      </w:r>
      <w:r w:rsidR="007660D4">
        <w:rPr>
          <w:rFonts w:ascii="Times New Roman" w:hAnsi="Times New Roman" w:cs="Times New Roman"/>
          <w:sz w:val="28"/>
          <w:szCs w:val="28"/>
          <w:lang w:val="uk-UA"/>
        </w:rPr>
        <w:t>С;</w:t>
      </w:r>
      <w:r w:rsidRPr="009571FA">
        <w:rPr>
          <w:rFonts w:ascii="Times New Roman" w:hAnsi="Times New Roman" w:cs="Times New Roman"/>
          <w:sz w:val="28"/>
          <w:szCs w:val="28"/>
          <w:lang w:val="uk-UA"/>
        </w:rPr>
        <w:t xml:space="preserve"> </w:t>
      </w:r>
    </w:p>
    <w:p w14:paraId="0199ABCE" w14:textId="17C7B21F" w:rsidR="00FA3935" w:rsidRPr="009571FA" w:rsidRDefault="00FA3935" w:rsidP="0083794D">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9571FA">
        <w:rPr>
          <w:rFonts w:ascii="Times New Roman" w:hAnsi="Times New Roman" w:cs="Times New Roman"/>
          <w:sz w:val="28"/>
          <w:szCs w:val="28"/>
          <w:lang w:val="uk-UA"/>
        </w:rPr>
        <w:t>Рада може запроваджувати економічні санкції щодо третіх країн від імені Є</w:t>
      </w:r>
      <w:r w:rsidR="007660D4">
        <w:rPr>
          <w:rFonts w:ascii="Times New Roman" w:hAnsi="Times New Roman" w:cs="Times New Roman"/>
          <w:sz w:val="28"/>
          <w:szCs w:val="28"/>
          <w:lang w:val="uk-UA"/>
        </w:rPr>
        <w:t>С;</w:t>
      </w:r>
    </w:p>
    <w:p w14:paraId="2DCBE4BD" w14:textId="1F4FCB5F" w:rsidR="00FA3935" w:rsidRPr="009571FA" w:rsidRDefault="00FA3935" w:rsidP="0083794D">
      <w:pPr>
        <w:pStyle w:val="a4"/>
        <w:numPr>
          <w:ilvl w:val="0"/>
          <w:numId w:val="16"/>
        </w:numPr>
        <w:shd w:val="clear" w:color="auto" w:fill="FFFFFF"/>
        <w:spacing w:after="0" w:line="360" w:lineRule="auto"/>
        <w:ind w:left="0" w:firstLine="709"/>
        <w:jc w:val="both"/>
        <w:rPr>
          <w:rFonts w:ascii="Times New Roman" w:hAnsi="Times New Roman" w:cs="Times New Roman"/>
          <w:sz w:val="28"/>
          <w:szCs w:val="28"/>
          <w:lang w:val="uk-UA"/>
        </w:rPr>
      </w:pPr>
      <w:r w:rsidRPr="009571FA">
        <w:rPr>
          <w:rFonts w:ascii="Times New Roman" w:hAnsi="Times New Roman" w:cs="Times New Roman"/>
          <w:sz w:val="28"/>
          <w:szCs w:val="28"/>
          <w:lang w:val="uk-UA"/>
        </w:rPr>
        <w:t>Рішення Ради набувають форм: регламентів, директив, рішень, спільних дій або спільних позицій, рекомендацій та висновкі</w:t>
      </w:r>
      <w:r w:rsidR="007660D4">
        <w:rPr>
          <w:rFonts w:ascii="Times New Roman" w:hAnsi="Times New Roman" w:cs="Times New Roman"/>
          <w:sz w:val="28"/>
          <w:szCs w:val="28"/>
          <w:lang w:val="uk-UA"/>
        </w:rPr>
        <w:t>в;</w:t>
      </w:r>
    </w:p>
    <w:p w14:paraId="137B0C29" w14:textId="174CA42E" w:rsidR="00FA3935" w:rsidRPr="009571FA" w:rsidRDefault="00FA3935" w:rsidP="0083794D">
      <w:pPr>
        <w:pStyle w:val="a4"/>
        <w:numPr>
          <w:ilvl w:val="0"/>
          <w:numId w:val="16"/>
        </w:numPr>
        <w:shd w:val="clear" w:color="auto" w:fill="FFFFFF"/>
        <w:spacing w:after="0" w:line="360" w:lineRule="auto"/>
        <w:ind w:left="0" w:firstLine="709"/>
        <w:jc w:val="both"/>
        <w:rPr>
          <w:rFonts w:ascii="Times New Roman" w:hAnsi="Times New Roman" w:cs="Times New Roman"/>
          <w:color w:val="000000"/>
          <w:sz w:val="28"/>
          <w:szCs w:val="28"/>
          <w:shd w:val="clear" w:color="auto" w:fill="FFFFFF"/>
          <w:lang w:val="uk-UA"/>
        </w:rPr>
      </w:pPr>
      <w:r w:rsidRPr="009571FA">
        <w:rPr>
          <w:rFonts w:ascii="Times New Roman" w:hAnsi="Times New Roman" w:cs="Times New Roman"/>
          <w:sz w:val="28"/>
          <w:szCs w:val="28"/>
          <w:lang w:val="uk-UA"/>
        </w:rPr>
        <w:t>Рада може ухвалювати декларації, резолюції або висновки</w:t>
      </w:r>
      <w:r w:rsidR="00FE4582">
        <w:rPr>
          <w:rFonts w:ascii="Times New Roman" w:hAnsi="Times New Roman" w:cs="Times New Roman"/>
          <w:sz w:val="28"/>
          <w:szCs w:val="28"/>
          <w:lang w:val="uk-UA"/>
        </w:rPr>
        <w:t>.</w:t>
      </w:r>
      <w:r w:rsidR="00FE4582">
        <w:rPr>
          <w:rStyle w:val="ad"/>
          <w:rFonts w:ascii="Times New Roman" w:hAnsi="Times New Roman" w:cs="Times New Roman"/>
          <w:sz w:val="28"/>
          <w:szCs w:val="28"/>
          <w:lang w:val="uk-UA"/>
        </w:rPr>
        <w:footnoteReference w:id="90"/>
      </w:r>
    </w:p>
    <w:p w14:paraId="3AFB7F42" w14:textId="5D81CFFE" w:rsidR="00FA3935" w:rsidRPr="00550AEB" w:rsidRDefault="00FA3935" w:rsidP="00B24E57">
      <w:pPr>
        <w:shd w:val="clear" w:color="auto" w:fill="FFFFFF"/>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Щодо процедури прийняття постанов Радою, то вони можуть прийматися одноголосно або більшістю голосів – простою чи кваліфікованою. Кваліфікована більшість досягається у двох випадках:</w:t>
      </w:r>
    </w:p>
    <w:p w14:paraId="58BF2595" w14:textId="77777777" w:rsidR="00FA3935" w:rsidRPr="00550AEB" w:rsidRDefault="00FA3935" w:rsidP="0083794D">
      <w:pPr>
        <w:pStyle w:val="a4"/>
        <w:numPr>
          <w:ilvl w:val="0"/>
          <w:numId w:val="17"/>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кваліфікована більшість складає не менш, ніж 62% населення Євросоюзу (в деяких випадках більшість у дві третини) </w:t>
      </w:r>
    </w:p>
    <w:p w14:paraId="0EE4AD0B" w14:textId="4B6ABC1B" w:rsidR="00FA3935" w:rsidRPr="00550AEB" w:rsidRDefault="00FA3935" w:rsidP="0083794D">
      <w:pPr>
        <w:pStyle w:val="a4"/>
        <w:numPr>
          <w:ilvl w:val="0"/>
          <w:numId w:val="17"/>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Мінімальна кількість голосів 260 (</w:t>
      </w:r>
      <w:proofErr w:type="spellStart"/>
      <w:r w:rsidRPr="00550AEB">
        <w:rPr>
          <w:rFonts w:ascii="Times New Roman" w:hAnsi="Times New Roman" w:cs="Times New Roman"/>
          <w:sz w:val="28"/>
          <w:szCs w:val="28"/>
          <w:lang w:val="uk-UA"/>
        </w:rPr>
        <w:t>т.зв</w:t>
      </w:r>
      <w:proofErr w:type="spellEnd"/>
      <w:r w:rsidRPr="00550AEB">
        <w:rPr>
          <w:rFonts w:ascii="Times New Roman" w:hAnsi="Times New Roman" w:cs="Times New Roman"/>
          <w:sz w:val="28"/>
          <w:szCs w:val="28"/>
          <w:lang w:val="uk-UA"/>
        </w:rPr>
        <w:t>. “зважені” голоси) від 352 голосів.</w:t>
      </w:r>
    </w:p>
    <w:p w14:paraId="57C95435" w14:textId="4E489D5B" w:rsidR="004078B0" w:rsidRPr="00550AEB" w:rsidRDefault="004078B0" w:rsidP="00B24E57">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sidRPr="00550AEB">
        <w:rPr>
          <w:rFonts w:ascii="Times New Roman" w:hAnsi="Times New Roman" w:cs="Times New Roman"/>
          <w:color w:val="000000"/>
          <w:sz w:val="28"/>
          <w:szCs w:val="28"/>
          <w:shd w:val="clear" w:color="auto" w:fill="FFFFFF"/>
          <w:lang w:val="uk-UA"/>
        </w:rPr>
        <w:t>Якщо міністри не можуть дійти згоди, тоді питання вирішують голови урядів у Європейській раді.</w:t>
      </w:r>
      <w:r w:rsidR="00684B65">
        <w:rPr>
          <w:rStyle w:val="ad"/>
          <w:rFonts w:ascii="Times New Roman" w:hAnsi="Times New Roman" w:cs="Times New Roman"/>
          <w:color w:val="000000"/>
          <w:sz w:val="28"/>
          <w:szCs w:val="28"/>
          <w:shd w:val="clear" w:color="auto" w:fill="FFFFFF"/>
          <w:lang w:val="uk-UA"/>
        </w:rPr>
        <w:footnoteReference w:id="91"/>
      </w:r>
    </w:p>
    <w:p w14:paraId="333C5756" w14:textId="001A7E53" w:rsidR="004078B0" w:rsidRPr="009571FA" w:rsidRDefault="004078B0" w:rsidP="00B24E57">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sidRPr="009571FA">
        <w:rPr>
          <w:rFonts w:ascii="Times New Roman" w:hAnsi="Times New Roman" w:cs="Times New Roman"/>
          <w:color w:val="000000"/>
          <w:sz w:val="28"/>
          <w:szCs w:val="28"/>
          <w:shd w:val="clear" w:color="auto" w:fill="FFFFFF"/>
          <w:lang w:val="uk-UA"/>
        </w:rPr>
        <w:t>2</w:t>
      </w:r>
      <w:r w:rsidR="004117E3" w:rsidRPr="009571FA">
        <w:rPr>
          <w:rFonts w:ascii="Times New Roman" w:hAnsi="Times New Roman" w:cs="Times New Roman"/>
          <w:color w:val="000000"/>
          <w:sz w:val="28"/>
          <w:szCs w:val="28"/>
          <w:shd w:val="clear" w:color="auto" w:fill="FFFFFF"/>
          <w:lang w:val="uk-UA"/>
        </w:rPr>
        <w:t xml:space="preserve">. Європейська Комісія. Виконавчий орган </w:t>
      </w:r>
      <w:r w:rsidR="009877FD">
        <w:rPr>
          <w:rFonts w:ascii="Times New Roman" w:hAnsi="Times New Roman" w:cs="Times New Roman"/>
          <w:color w:val="000000"/>
          <w:sz w:val="28"/>
          <w:szCs w:val="28"/>
          <w:shd w:val="clear" w:color="auto" w:fill="FFFFFF"/>
          <w:lang w:val="uk-UA"/>
        </w:rPr>
        <w:t>ЄС</w:t>
      </w:r>
      <w:r w:rsidR="004117E3" w:rsidRPr="009571FA">
        <w:rPr>
          <w:rFonts w:ascii="Times New Roman" w:hAnsi="Times New Roman" w:cs="Times New Roman"/>
          <w:color w:val="000000"/>
          <w:sz w:val="28"/>
          <w:szCs w:val="28"/>
          <w:shd w:val="clear" w:color="auto" w:fill="FFFFFF"/>
          <w:lang w:val="uk-UA"/>
        </w:rPr>
        <w:t xml:space="preserve">, що складається з 27 членів (рахуючи президента), які призначаються на п'ять років національними урядами, але повністю незалежні у виконанні своїх обов'язків. Склад Комісії </w:t>
      </w:r>
      <w:r w:rsidR="004117E3" w:rsidRPr="009571FA">
        <w:rPr>
          <w:rFonts w:ascii="Times New Roman" w:hAnsi="Times New Roman" w:cs="Times New Roman"/>
          <w:color w:val="000000"/>
          <w:sz w:val="28"/>
          <w:szCs w:val="28"/>
          <w:shd w:val="clear" w:color="auto" w:fill="FFFFFF"/>
          <w:lang w:val="uk-UA"/>
        </w:rPr>
        <w:lastRenderedPageBreak/>
        <w:t xml:space="preserve">затверджується Європейським Парламентом. Кожен член Комісії відповідає за певну сферу політики ЄС і очолює відповідний Генеральний Директорат. </w:t>
      </w:r>
    </w:p>
    <w:p w14:paraId="7180D86C" w14:textId="01B3D9AD" w:rsidR="004078B0" w:rsidRPr="00550AEB" w:rsidRDefault="004078B0" w:rsidP="00B24E57">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sidRPr="00550AEB">
        <w:rPr>
          <w:rFonts w:ascii="Times New Roman" w:hAnsi="Times New Roman" w:cs="Times New Roman"/>
          <w:color w:val="000000"/>
          <w:sz w:val="28"/>
          <w:szCs w:val="28"/>
          <w:shd w:val="clear" w:color="auto" w:fill="FFFFFF"/>
          <w:lang w:val="uk-UA"/>
        </w:rPr>
        <w:t xml:space="preserve">Європейська комісія дбає про те, щоб рішення Ради міністрів ЄС і Європарламенту насправді втілювалися в життя. Якщо країна-член ЄС не реалізує спільно прийнятий закон ЄС або не поспішає з його реалізацією, то Єврокомісія може попросити країну пришвидшити цей процес або у найгіршому випадку оштрафувати її. Європейську комісію ще називають "охоронницею договорів ЄС". Утім, вона не тільки пильнує за втіленням рішень ЄС, а й сама пропонує той чи інший законопроект парламенту </w:t>
      </w:r>
      <w:r w:rsidR="007660D4">
        <w:rPr>
          <w:rFonts w:ascii="Times New Roman" w:hAnsi="Times New Roman" w:cs="Times New Roman"/>
          <w:color w:val="000000"/>
          <w:sz w:val="28"/>
          <w:szCs w:val="28"/>
          <w:shd w:val="clear" w:color="auto" w:fill="FFFFFF"/>
          <w:lang w:val="uk-UA"/>
        </w:rPr>
        <w:t>ЄС</w:t>
      </w:r>
      <w:r w:rsidRPr="00550AEB">
        <w:rPr>
          <w:rFonts w:ascii="Times New Roman" w:hAnsi="Times New Roman" w:cs="Times New Roman"/>
          <w:color w:val="000000"/>
          <w:sz w:val="28"/>
          <w:szCs w:val="28"/>
          <w:shd w:val="clear" w:color="auto" w:fill="FFFFFF"/>
          <w:lang w:val="uk-UA"/>
        </w:rPr>
        <w:t xml:space="preserve"> або Раді ЄС. (Це так зване "право законодавчої ініціативи"). Іще одним завданням Єврокомісії є представництво ЄС назовні. Тобто, якщо ЄС укладає договір з третьою державою, не членом ЄС, або з міжнародними організаціями, то в гру вступає Європейська комісія</w:t>
      </w:r>
      <w:r w:rsidR="00684B65">
        <w:rPr>
          <w:rFonts w:ascii="Times New Roman" w:hAnsi="Times New Roman" w:cs="Times New Roman"/>
          <w:color w:val="000000"/>
          <w:sz w:val="28"/>
          <w:szCs w:val="28"/>
          <w:shd w:val="clear" w:color="auto" w:fill="FFFFFF"/>
          <w:lang w:val="uk-UA"/>
        </w:rPr>
        <w:t>.</w:t>
      </w:r>
      <w:r w:rsidR="00684B65">
        <w:rPr>
          <w:rStyle w:val="ad"/>
          <w:rFonts w:ascii="Times New Roman" w:hAnsi="Times New Roman" w:cs="Times New Roman"/>
          <w:color w:val="000000"/>
          <w:sz w:val="28"/>
          <w:szCs w:val="28"/>
          <w:shd w:val="clear" w:color="auto" w:fill="FFFFFF"/>
          <w:lang w:val="uk-UA"/>
        </w:rPr>
        <w:footnoteReference w:id="92"/>
      </w:r>
      <w:r w:rsidR="00684B65">
        <w:rPr>
          <w:rStyle w:val="ad"/>
          <w:rFonts w:ascii="Times New Roman" w:hAnsi="Times New Roman" w:cs="Times New Roman"/>
          <w:color w:val="000000"/>
          <w:sz w:val="28"/>
          <w:szCs w:val="28"/>
          <w:shd w:val="clear" w:color="auto" w:fill="FFFFFF"/>
          <w:lang w:val="uk-UA"/>
        </w:rPr>
        <w:footnoteReference w:id="93"/>
      </w:r>
    </w:p>
    <w:p w14:paraId="05D50F74" w14:textId="268E6E8E" w:rsidR="00FA3935" w:rsidRPr="00550AEB" w:rsidRDefault="00FA3935" w:rsidP="00B24E57">
      <w:pPr>
        <w:shd w:val="clear" w:color="auto" w:fill="FFFFFF"/>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У цілому, повноваження, надані Комісії державами</w:t>
      </w:r>
      <w:r w:rsidR="009571FA">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 засновницями Є</w:t>
      </w:r>
      <w:r w:rsidR="007660D4">
        <w:rPr>
          <w:rFonts w:ascii="Times New Roman" w:hAnsi="Times New Roman" w:cs="Times New Roman"/>
          <w:sz w:val="28"/>
          <w:szCs w:val="28"/>
          <w:lang w:val="uk-UA"/>
        </w:rPr>
        <w:t>С</w:t>
      </w:r>
      <w:r w:rsidRPr="00550AEB">
        <w:rPr>
          <w:rFonts w:ascii="Times New Roman" w:hAnsi="Times New Roman" w:cs="Times New Roman"/>
          <w:sz w:val="28"/>
          <w:szCs w:val="28"/>
          <w:lang w:val="uk-UA"/>
        </w:rPr>
        <w:t>, забезпечують їй активну роль у сфері контролю за належним виконанням положень установчих договорів, регулюванні діяльності учасників спільного ринку, участі у зовнішніх зносинах Є</w:t>
      </w:r>
      <w:r w:rsidR="007660D4">
        <w:rPr>
          <w:rFonts w:ascii="Times New Roman" w:hAnsi="Times New Roman" w:cs="Times New Roman"/>
          <w:sz w:val="28"/>
          <w:szCs w:val="28"/>
          <w:lang w:val="uk-UA"/>
        </w:rPr>
        <w:t>С</w:t>
      </w:r>
      <w:r w:rsidRPr="00550AEB">
        <w:rPr>
          <w:rFonts w:ascii="Times New Roman" w:hAnsi="Times New Roman" w:cs="Times New Roman"/>
          <w:sz w:val="28"/>
          <w:szCs w:val="28"/>
          <w:lang w:val="uk-UA"/>
        </w:rPr>
        <w:t>, формуванні спільних політик, підготовці нормативних актів, вирішенні суперечок між суб'єктами права Є</w:t>
      </w:r>
      <w:r w:rsidR="007660D4">
        <w:rPr>
          <w:rFonts w:ascii="Times New Roman" w:hAnsi="Times New Roman" w:cs="Times New Roman"/>
          <w:sz w:val="28"/>
          <w:szCs w:val="28"/>
          <w:lang w:val="uk-UA"/>
        </w:rPr>
        <w:t>С</w:t>
      </w:r>
      <w:r w:rsidRPr="00550AEB">
        <w:rPr>
          <w:rFonts w:ascii="Times New Roman" w:hAnsi="Times New Roman" w:cs="Times New Roman"/>
          <w:sz w:val="28"/>
          <w:szCs w:val="28"/>
          <w:lang w:val="uk-UA"/>
        </w:rPr>
        <w:t xml:space="preserve"> тощо. Найбільш вагомими є повноваження Комісії у галузях, в яких держави–члени передали ЄС значну частку своєї компетенції. До них належать передусім антимонопольне законодавство, спільна сільськогосподарська політика, спільна торгівельна політика, зближення законодавства тощо.</w:t>
      </w:r>
    </w:p>
    <w:p w14:paraId="784E50A2" w14:textId="77777777" w:rsidR="00B24E57" w:rsidRPr="00550AEB" w:rsidRDefault="00B24E57" w:rsidP="00B24E57">
      <w:pPr>
        <w:shd w:val="clear" w:color="auto" w:fill="FFFFFF"/>
        <w:tabs>
          <w:tab w:val="left" w:pos="6384"/>
        </w:tabs>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У Європейській Комісії існує ряд основних функцій, до яких відносяться виконавча, охоронна, ініціативна.</w:t>
      </w:r>
    </w:p>
    <w:p w14:paraId="781AB589" w14:textId="77777777" w:rsidR="00B24E57" w:rsidRPr="009571FA" w:rsidRDefault="00B24E57" w:rsidP="0083794D">
      <w:pPr>
        <w:pStyle w:val="a4"/>
        <w:numPr>
          <w:ilvl w:val="0"/>
          <w:numId w:val="24"/>
        </w:numPr>
        <w:shd w:val="clear" w:color="auto" w:fill="FFFFFF"/>
        <w:tabs>
          <w:tab w:val="left" w:pos="0"/>
        </w:tabs>
        <w:spacing w:after="0" w:line="360" w:lineRule="auto"/>
        <w:ind w:left="0" w:firstLine="709"/>
        <w:jc w:val="both"/>
        <w:rPr>
          <w:rFonts w:ascii="Times New Roman" w:hAnsi="Times New Roman" w:cs="Times New Roman"/>
          <w:sz w:val="28"/>
          <w:szCs w:val="28"/>
          <w:lang w:val="uk-UA"/>
        </w:rPr>
      </w:pPr>
      <w:r w:rsidRPr="009571FA">
        <w:rPr>
          <w:rFonts w:ascii="Times New Roman" w:hAnsi="Times New Roman" w:cs="Times New Roman"/>
          <w:sz w:val="28"/>
          <w:szCs w:val="28"/>
          <w:lang w:val="uk-UA"/>
        </w:rPr>
        <w:t>Виконавча функція полягає у втіленні в життя приписів установчих договорів та інших джерел права, виданні делегованого законодавства, вжиття заходів щодо виконання регламентів, директив, рішень, виконання бюджету ЄС, управлінні структурними фондами спільноти.</w:t>
      </w:r>
    </w:p>
    <w:p w14:paraId="7DECA241" w14:textId="77777777" w:rsidR="00B24E57" w:rsidRPr="009571FA" w:rsidRDefault="00B24E57" w:rsidP="0083794D">
      <w:pPr>
        <w:pStyle w:val="a4"/>
        <w:numPr>
          <w:ilvl w:val="0"/>
          <w:numId w:val="24"/>
        </w:numPr>
        <w:shd w:val="clear" w:color="auto" w:fill="FFFFFF"/>
        <w:tabs>
          <w:tab w:val="left" w:pos="0"/>
        </w:tabs>
        <w:spacing w:after="0" w:line="360" w:lineRule="auto"/>
        <w:ind w:left="0" w:firstLine="709"/>
        <w:jc w:val="both"/>
        <w:rPr>
          <w:rFonts w:ascii="Times New Roman" w:hAnsi="Times New Roman" w:cs="Times New Roman"/>
          <w:sz w:val="28"/>
          <w:szCs w:val="28"/>
          <w:lang w:val="uk-UA"/>
        </w:rPr>
      </w:pPr>
      <w:r w:rsidRPr="009571FA">
        <w:rPr>
          <w:rFonts w:ascii="Times New Roman" w:hAnsi="Times New Roman" w:cs="Times New Roman"/>
          <w:sz w:val="28"/>
          <w:szCs w:val="28"/>
          <w:lang w:val="uk-UA"/>
        </w:rPr>
        <w:lastRenderedPageBreak/>
        <w:t>Охоронна функція це забезпечення дотримання установчих договорів, НПА інститутів ЄС і інших джерел права ЄС державами-членами, громадянами та юридичними особами, розслідування протиправних дій і бездіяльності держав-членів ЄС і залучення їх до відповідальності перед Судом. Сама Європейська Комісія може карати тільки господарюючих суб'єктів: фізичних осіб і юридичних осіб.</w:t>
      </w:r>
    </w:p>
    <w:p w14:paraId="43BF54A4" w14:textId="68CCA416" w:rsidR="00B24E57" w:rsidRPr="009571FA" w:rsidRDefault="00B24E57" w:rsidP="0083794D">
      <w:pPr>
        <w:pStyle w:val="a4"/>
        <w:numPr>
          <w:ilvl w:val="0"/>
          <w:numId w:val="24"/>
        </w:numPr>
        <w:shd w:val="clear" w:color="auto" w:fill="FFFFFF"/>
        <w:tabs>
          <w:tab w:val="left" w:pos="0"/>
        </w:tabs>
        <w:spacing w:after="0" w:line="360" w:lineRule="auto"/>
        <w:ind w:left="0" w:firstLine="709"/>
        <w:jc w:val="both"/>
        <w:rPr>
          <w:rFonts w:ascii="Times New Roman" w:hAnsi="Times New Roman" w:cs="Times New Roman"/>
          <w:sz w:val="28"/>
          <w:szCs w:val="28"/>
          <w:lang w:val="uk-UA"/>
        </w:rPr>
      </w:pPr>
      <w:r w:rsidRPr="009571FA">
        <w:rPr>
          <w:rFonts w:ascii="Times New Roman" w:hAnsi="Times New Roman" w:cs="Times New Roman"/>
          <w:sz w:val="28"/>
          <w:szCs w:val="28"/>
          <w:lang w:val="uk-UA"/>
        </w:rPr>
        <w:t>Ініціативна функція Європейської Комісії полягає в підготовці нормативно-правових актів та інших документів, яких необхідно вжити в ЄС. Європейська Комісія має право на законодавчу ініціативу, регламенти і директиви Європарламенту та Ради приймаються з подачі Європейської Комісії.</w:t>
      </w:r>
      <w:r w:rsidR="00684B65">
        <w:rPr>
          <w:rStyle w:val="ad"/>
          <w:rFonts w:ascii="Times New Roman" w:hAnsi="Times New Roman" w:cs="Times New Roman"/>
          <w:sz w:val="28"/>
          <w:szCs w:val="28"/>
          <w:lang w:val="uk-UA"/>
        </w:rPr>
        <w:footnoteReference w:id="94"/>
      </w:r>
    </w:p>
    <w:p w14:paraId="2E34C320" w14:textId="4E61CBF5" w:rsidR="00B24E57" w:rsidRPr="00550AEB" w:rsidRDefault="00B24E57" w:rsidP="00B24E57">
      <w:pPr>
        <w:shd w:val="clear" w:color="auto" w:fill="FFFFFF"/>
        <w:tabs>
          <w:tab w:val="left" w:pos="6384"/>
        </w:tabs>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Свої функції Європейська Комісія здійснює в наступних основних сферах: економіка, сільське господарство, бізнес, навколишнє середовище, транспорт, правосуддя, зовнішні зносини, соціальна сфера, наука і культура.</w:t>
      </w:r>
    </w:p>
    <w:p w14:paraId="18DA5564" w14:textId="095D2928" w:rsidR="00B24E57" w:rsidRPr="00550AEB" w:rsidRDefault="00B24E57" w:rsidP="00B24E57">
      <w:pPr>
        <w:shd w:val="clear" w:color="auto" w:fill="FFFFFF"/>
        <w:tabs>
          <w:tab w:val="left" w:pos="6384"/>
        </w:tabs>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Серед повноважень варто зазначити:</w:t>
      </w:r>
    </w:p>
    <w:p w14:paraId="55154E66" w14:textId="6020C92D" w:rsidR="00910466"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Право правотворчої ініціативи</w:t>
      </w:r>
      <w:r w:rsidR="007660D4">
        <w:rPr>
          <w:rFonts w:ascii="Times New Roman" w:hAnsi="Times New Roman" w:cs="Times New Roman"/>
          <w:sz w:val="28"/>
          <w:szCs w:val="28"/>
          <w:lang w:val="uk-UA"/>
        </w:rPr>
        <w:t>;</w:t>
      </w:r>
      <w:r w:rsidRPr="00550AEB">
        <w:rPr>
          <w:rFonts w:ascii="Times New Roman" w:hAnsi="Times New Roman" w:cs="Times New Roman"/>
          <w:sz w:val="28"/>
          <w:szCs w:val="28"/>
          <w:lang w:val="uk-UA"/>
        </w:rPr>
        <w:t xml:space="preserve"> </w:t>
      </w:r>
    </w:p>
    <w:p w14:paraId="02C9AB54" w14:textId="64D2A919" w:rsidR="00FA3935"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Розпорядчі повноваження</w:t>
      </w:r>
      <w:r w:rsidR="007660D4">
        <w:rPr>
          <w:rFonts w:ascii="Times New Roman" w:hAnsi="Times New Roman" w:cs="Times New Roman"/>
          <w:sz w:val="28"/>
          <w:szCs w:val="28"/>
          <w:lang w:val="uk-UA"/>
        </w:rPr>
        <w:t>;</w:t>
      </w:r>
      <w:r w:rsidRPr="00550AEB">
        <w:rPr>
          <w:rFonts w:ascii="Times New Roman" w:hAnsi="Times New Roman" w:cs="Times New Roman"/>
          <w:sz w:val="28"/>
          <w:szCs w:val="28"/>
          <w:lang w:val="uk-UA"/>
        </w:rPr>
        <w:t xml:space="preserve"> </w:t>
      </w:r>
    </w:p>
    <w:p w14:paraId="5D97E0E5" w14:textId="340D9DC8" w:rsidR="00FA3935"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Здійснення перевірок та інспекцій</w:t>
      </w:r>
      <w:r w:rsidR="007660D4">
        <w:rPr>
          <w:rFonts w:ascii="Times New Roman" w:hAnsi="Times New Roman" w:cs="Times New Roman"/>
          <w:sz w:val="28"/>
          <w:szCs w:val="28"/>
          <w:lang w:val="uk-UA"/>
        </w:rPr>
        <w:t>;</w:t>
      </w:r>
      <w:r w:rsidRPr="00550AEB">
        <w:rPr>
          <w:rFonts w:ascii="Times New Roman" w:hAnsi="Times New Roman" w:cs="Times New Roman"/>
          <w:sz w:val="28"/>
          <w:szCs w:val="28"/>
          <w:lang w:val="uk-UA"/>
        </w:rPr>
        <w:t xml:space="preserve"> </w:t>
      </w:r>
    </w:p>
    <w:p w14:paraId="38961F0D" w14:textId="5FA384B7" w:rsidR="00FA3935"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Повноваження щодо збору інформації</w:t>
      </w:r>
      <w:r w:rsidR="007660D4">
        <w:rPr>
          <w:rFonts w:ascii="Times New Roman" w:hAnsi="Times New Roman" w:cs="Times New Roman"/>
          <w:sz w:val="28"/>
          <w:szCs w:val="28"/>
          <w:lang w:val="uk-UA"/>
        </w:rPr>
        <w:t>;</w:t>
      </w:r>
    </w:p>
    <w:p w14:paraId="06DC29DB" w14:textId="3EB76034" w:rsidR="00FA3935"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Виконання бюджету</w:t>
      </w:r>
      <w:r w:rsidR="007660D4">
        <w:rPr>
          <w:rFonts w:ascii="Times New Roman" w:hAnsi="Times New Roman" w:cs="Times New Roman"/>
          <w:sz w:val="28"/>
          <w:szCs w:val="28"/>
          <w:lang w:val="uk-UA"/>
        </w:rPr>
        <w:t>;</w:t>
      </w:r>
    </w:p>
    <w:p w14:paraId="42E39102" w14:textId="1BF28CAD" w:rsidR="00FA3935"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Розслідування протиправних діянь (дій та бездіяльності) держав-членів</w:t>
      </w:r>
      <w:r w:rsidR="007660D4">
        <w:rPr>
          <w:rFonts w:ascii="Times New Roman" w:hAnsi="Times New Roman" w:cs="Times New Roman"/>
          <w:sz w:val="28"/>
          <w:szCs w:val="28"/>
          <w:lang w:val="uk-UA"/>
        </w:rPr>
        <w:t>;</w:t>
      </w:r>
      <w:r w:rsidRPr="00550AEB">
        <w:rPr>
          <w:rFonts w:ascii="Times New Roman" w:hAnsi="Times New Roman" w:cs="Times New Roman"/>
          <w:sz w:val="28"/>
          <w:szCs w:val="28"/>
          <w:lang w:val="uk-UA"/>
        </w:rPr>
        <w:t xml:space="preserve"> </w:t>
      </w:r>
    </w:p>
    <w:p w14:paraId="59EB2A49" w14:textId="77777777" w:rsidR="007660D4" w:rsidRDefault="00FA3935" w:rsidP="00400901">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7660D4">
        <w:rPr>
          <w:rFonts w:ascii="Times New Roman" w:hAnsi="Times New Roman" w:cs="Times New Roman"/>
          <w:sz w:val="28"/>
          <w:szCs w:val="28"/>
          <w:lang w:val="uk-UA"/>
        </w:rPr>
        <w:t>Представлення Є</w:t>
      </w:r>
      <w:r w:rsidR="007660D4" w:rsidRPr="007660D4">
        <w:rPr>
          <w:rFonts w:ascii="Times New Roman" w:hAnsi="Times New Roman" w:cs="Times New Roman"/>
          <w:sz w:val="28"/>
          <w:szCs w:val="28"/>
          <w:lang w:val="uk-UA"/>
        </w:rPr>
        <w:t>С</w:t>
      </w:r>
      <w:r w:rsidRPr="007660D4">
        <w:rPr>
          <w:rFonts w:ascii="Times New Roman" w:hAnsi="Times New Roman" w:cs="Times New Roman"/>
          <w:sz w:val="28"/>
          <w:szCs w:val="28"/>
          <w:lang w:val="uk-UA"/>
        </w:rPr>
        <w:t xml:space="preserve"> на міжнародній арені</w:t>
      </w:r>
      <w:r w:rsidR="007660D4">
        <w:rPr>
          <w:rFonts w:ascii="Times New Roman" w:hAnsi="Times New Roman" w:cs="Times New Roman"/>
          <w:sz w:val="28"/>
          <w:szCs w:val="28"/>
          <w:lang w:val="uk-UA"/>
        </w:rPr>
        <w:t>;</w:t>
      </w:r>
    </w:p>
    <w:p w14:paraId="19692F21" w14:textId="70164AD5" w:rsidR="00FA3935" w:rsidRDefault="00FA3935" w:rsidP="00400901">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7660D4">
        <w:rPr>
          <w:rFonts w:ascii="Times New Roman" w:hAnsi="Times New Roman" w:cs="Times New Roman"/>
          <w:sz w:val="28"/>
          <w:szCs w:val="28"/>
          <w:lang w:val="uk-UA"/>
        </w:rPr>
        <w:t>Санкціонування відповідних мір держав-членів</w:t>
      </w:r>
      <w:r w:rsidR="007660D4">
        <w:rPr>
          <w:rFonts w:ascii="Times New Roman" w:hAnsi="Times New Roman" w:cs="Times New Roman"/>
          <w:sz w:val="28"/>
          <w:szCs w:val="28"/>
          <w:lang w:val="uk-UA"/>
        </w:rPr>
        <w:t xml:space="preserve">; </w:t>
      </w:r>
    </w:p>
    <w:p w14:paraId="3F818E89" w14:textId="62986A62" w:rsidR="00FA3935"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Повноваження щодо видання актів делегованого законодавства</w:t>
      </w:r>
      <w:r w:rsidR="007660D4">
        <w:rPr>
          <w:rFonts w:ascii="Times New Roman" w:hAnsi="Times New Roman" w:cs="Times New Roman"/>
          <w:sz w:val="28"/>
          <w:szCs w:val="28"/>
          <w:lang w:val="uk-UA"/>
        </w:rPr>
        <w:t>;</w:t>
      </w:r>
    </w:p>
    <w:p w14:paraId="5E24F9C2" w14:textId="11FFAD1A" w:rsidR="00FA3935"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Проведення трьохсторонніх переговорів з представниками працівників та роботодавців на європейському рівні</w:t>
      </w:r>
      <w:r w:rsidR="007660D4">
        <w:rPr>
          <w:rFonts w:ascii="Times New Roman" w:hAnsi="Times New Roman" w:cs="Times New Roman"/>
          <w:sz w:val="28"/>
          <w:szCs w:val="28"/>
          <w:lang w:val="uk-UA"/>
        </w:rPr>
        <w:t>;</w:t>
      </w:r>
    </w:p>
    <w:p w14:paraId="31F2DE2F" w14:textId="613BDA01" w:rsidR="00FA3935"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Накладення штрафів</w:t>
      </w:r>
      <w:r w:rsidR="007660D4">
        <w:rPr>
          <w:rFonts w:ascii="Times New Roman" w:hAnsi="Times New Roman" w:cs="Times New Roman"/>
          <w:sz w:val="28"/>
          <w:szCs w:val="28"/>
          <w:lang w:val="uk-UA"/>
        </w:rPr>
        <w:t>;</w:t>
      </w:r>
    </w:p>
    <w:p w14:paraId="08D38EA1" w14:textId="50274216" w:rsidR="00FA3935" w:rsidRPr="00550AEB"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Повноваження в сфері антимонопольної політики</w:t>
      </w:r>
      <w:r w:rsidR="007660D4">
        <w:rPr>
          <w:rFonts w:ascii="Times New Roman" w:hAnsi="Times New Roman" w:cs="Times New Roman"/>
          <w:sz w:val="28"/>
          <w:szCs w:val="28"/>
          <w:lang w:val="uk-UA"/>
        </w:rPr>
        <w:t>;</w:t>
      </w:r>
    </w:p>
    <w:p w14:paraId="09A7A969" w14:textId="5DF13B6B" w:rsidR="00FA3935" w:rsidRPr="009571FA" w:rsidRDefault="00FA3935" w:rsidP="0083794D">
      <w:pPr>
        <w:pStyle w:val="a4"/>
        <w:numPr>
          <w:ilvl w:val="0"/>
          <w:numId w:val="18"/>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lastRenderedPageBreak/>
        <w:t>Головний суб’єкт законодавчої ініціативи</w:t>
      </w:r>
      <w:r w:rsidR="00684B65">
        <w:rPr>
          <w:rFonts w:ascii="Times New Roman" w:hAnsi="Times New Roman" w:cs="Times New Roman"/>
          <w:sz w:val="28"/>
          <w:szCs w:val="28"/>
          <w:lang w:val="uk-UA"/>
        </w:rPr>
        <w:t>.</w:t>
      </w:r>
      <w:r w:rsidR="00684B65">
        <w:rPr>
          <w:rStyle w:val="ad"/>
          <w:rFonts w:ascii="Times New Roman" w:hAnsi="Times New Roman" w:cs="Times New Roman"/>
          <w:sz w:val="28"/>
          <w:szCs w:val="28"/>
          <w:lang w:val="uk-UA"/>
        </w:rPr>
        <w:footnoteReference w:id="95"/>
      </w:r>
    </w:p>
    <w:p w14:paraId="27384ADE" w14:textId="228B0750" w:rsidR="004117E3" w:rsidRPr="007660D4" w:rsidRDefault="004117E3" w:rsidP="007660D4">
      <w:pPr>
        <w:pStyle w:val="a4"/>
        <w:numPr>
          <w:ilvl w:val="0"/>
          <w:numId w:val="15"/>
        </w:numPr>
        <w:shd w:val="clear" w:color="auto" w:fill="FFFFFF"/>
        <w:tabs>
          <w:tab w:val="left" w:pos="426"/>
        </w:tabs>
        <w:spacing w:after="0" w:line="360" w:lineRule="auto"/>
        <w:ind w:left="0" w:firstLine="709"/>
        <w:jc w:val="both"/>
        <w:rPr>
          <w:rFonts w:ascii="Times New Roman" w:hAnsi="Times New Roman" w:cs="Times New Roman"/>
          <w:sz w:val="28"/>
          <w:szCs w:val="28"/>
          <w:lang w:val="uk-UA"/>
        </w:rPr>
      </w:pPr>
      <w:r w:rsidRPr="007660D4">
        <w:rPr>
          <w:rFonts w:ascii="Times New Roman" w:hAnsi="Times New Roman" w:cs="Times New Roman"/>
          <w:sz w:val="28"/>
          <w:szCs w:val="28"/>
          <w:lang w:val="uk-UA"/>
        </w:rPr>
        <w:t xml:space="preserve">Рада </w:t>
      </w:r>
      <w:r w:rsidR="007660D4" w:rsidRPr="007660D4">
        <w:rPr>
          <w:rFonts w:ascii="Times New Roman" w:hAnsi="Times New Roman" w:cs="Times New Roman"/>
          <w:sz w:val="28"/>
          <w:szCs w:val="28"/>
          <w:lang w:val="uk-UA"/>
        </w:rPr>
        <w:t>ЄС</w:t>
      </w:r>
      <w:r w:rsidRPr="007660D4">
        <w:rPr>
          <w:rFonts w:ascii="Times New Roman" w:hAnsi="Times New Roman" w:cs="Times New Roman"/>
          <w:sz w:val="28"/>
          <w:szCs w:val="28"/>
          <w:lang w:val="uk-UA"/>
        </w:rPr>
        <w:t xml:space="preserve"> (Рада міністрів). Основний орган ухвалення рішень, який збирається на рівні міністрів національних урядів, і його склад міняється залежно від обговорюваних питань: Рада міністрів закордонних справ, Рада міністрів економіки і так далі В рамках Ради представники урядів держав-членів обговорюють законодавчі акти ЄС і приймають або відкидають їх шляхом голосування. </w:t>
      </w:r>
    </w:p>
    <w:p w14:paraId="6F211FBC" w14:textId="6BDA4D67" w:rsidR="00B24E57" w:rsidRPr="00550AEB" w:rsidRDefault="004078B0" w:rsidP="007660D4">
      <w:pPr>
        <w:shd w:val="clear" w:color="auto" w:fill="FFFFFF"/>
        <w:tabs>
          <w:tab w:val="left" w:pos="426"/>
        </w:tabs>
        <w:spacing w:after="0" w:line="360" w:lineRule="auto"/>
        <w:ind w:firstLine="709"/>
        <w:jc w:val="both"/>
        <w:rPr>
          <w:rFonts w:ascii="Times New Roman" w:hAnsi="Times New Roman" w:cs="Times New Roman"/>
          <w:color w:val="000000"/>
          <w:sz w:val="28"/>
          <w:szCs w:val="28"/>
          <w:shd w:val="clear" w:color="auto" w:fill="FFFFFF"/>
          <w:lang w:val="uk-UA"/>
        </w:rPr>
      </w:pPr>
      <w:r w:rsidRPr="00550AEB">
        <w:rPr>
          <w:rFonts w:ascii="Times New Roman" w:hAnsi="Times New Roman" w:cs="Times New Roman"/>
          <w:color w:val="000000"/>
          <w:sz w:val="28"/>
          <w:szCs w:val="28"/>
          <w:shd w:val="clear" w:color="auto" w:fill="FFFFFF"/>
          <w:lang w:val="uk-UA"/>
        </w:rPr>
        <w:t xml:space="preserve">Разом з Європейським парламентом Рада є законодавчим органом ЄС. Залежно від галузі міністерств існує Рада міністрів закордонних справ, Рада міністрів фінансів, Рада міністрів сільського господарства, Рада міністрів транспорту </w:t>
      </w:r>
      <w:r w:rsidR="009571FA">
        <w:rPr>
          <w:rFonts w:ascii="Times New Roman" w:hAnsi="Times New Roman" w:cs="Times New Roman"/>
          <w:color w:val="000000"/>
          <w:sz w:val="28"/>
          <w:szCs w:val="28"/>
          <w:shd w:val="clear" w:color="auto" w:fill="FFFFFF"/>
          <w:lang w:val="uk-UA"/>
        </w:rPr>
        <w:t>та ін</w:t>
      </w:r>
      <w:r w:rsidRPr="00550AEB">
        <w:rPr>
          <w:rFonts w:ascii="Times New Roman" w:hAnsi="Times New Roman" w:cs="Times New Roman"/>
          <w:color w:val="000000"/>
          <w:sz w:val="28"/>
          <w:szCs w:val="28"/>
          <w:shd w:val="clear" w:color="auto" w:fill="FFFFFF"/>
          <w:lang w:val="uk-UA"/>
        </w:rPr>
        <w:t>. Галузеві міністри приймають рішення, що стосуються майбутнього багатьох європейських країн. Скажімо, це можуть бути рішення щодо побудови нової залізниці через Європу, або введення нових водійських прав на всій території ЄС, або щодо розміру фінансової допомоги для сільського господарства країн-членів ЄС.</w:t>
      </w:r>
    </w:p>
    <w:p w14:paraId="75A26533" w14:textId="586EE2FD" w:rsidR="004078B0" w:rsidRPr="009571FA" w:rsidRDefault="004078B0" w:rsidP="007660D4">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sidRPr="00550AEB">
        <w:rPr>
          <w:rFonts w:ascii="Times New Roman" w:hAnsi="Times New Roman" w:cs="Times New Roman"/>
          <w:color w:val="000000"/>
          <w:sz w:val="28"/>
          <w:szCs w:val="28"/>
          <w:shd w:val="clear" w:color="auto" w:fill="FFFFFF"/>
          <w:lang w:val="uk-UA"/>
        </w:rPr>
        <w:t>Рада міністрів ЄС приймає закони, постанови та так звані директиви. При цьому Рада повинна враховувати рішення та рекомендації найвищої інституції (найвищого органу) ЄС – Європейської ради (тобто ради очільників держав і голів урядів усіх країн-членів ЄС). Також Рада міністрів ЄС реалізує пропозиції (законопроекти) Європейської комісії.</w:t>
      </w:r>
      <w:r w:rsidR="00684B65">
        <w:rPr>
          <w:rStyle w:val="ad"/>
          <w:rFonts w:ascii="Times New Roman" w:hAnsi="Times New Roman" w:cs="Times New Roman"/>
          <w:color w:val="000000"/>
          <w:sz w:val="28"/>
          <w:szCs w:val="28"/>
          <w:shd w:val="clear" w:color="auto" w:fill="FFFFFF"/>
          <w:lang w:val="uk-UA"/>
        </w:rPr>
        <w:footnoteReference w:id="96"/>
      </w:r>
    </w:p>
    <w:p w14:paraId="09A49FE0" w14:textId="77777777" w:rsidR="00B24E57" w:rsidRPr="00550AEB" w:rsidRDefault="004078B0" w:rsidP="00B24E57">
      <w:pPr>
        <w:shd w:val="clear" w:color="auto" w:fill="FFFFFF"/>
        <w:spacing w:after="0" w:line="360" w:lineRule="auto"/>
        <w:ind w:firstLine="709"/>
        <w:jc w:val="both"/>
        <w:rPr>
          <w:rFonts w:ascii="Times New Roman" w:hAnsi="Times New Roman" w:cs="Times New Roman"/>
          <w:color w:val="000000"/>
          <w:sz w:val="28"/>
          <w:szCs w:val="28"/>
          <w:lang w:val="uk-UA"/>
        </w:rPr>
      </w:pPr>
      <w:r w:rsidRPr="009571FA">
        <w:rPr>
          <w:rFonts w:ascii="Times New Roman" w:hAnsi="Times New Roman" w:cs="Times New Roman"/>
          <w:color w:val="000000"/>
          <w:sz w:val="28"/>
          <w:szCs w:val="28"/>
          <w:shd w:val="clear" w:color="auto" w:fill="FFFFFF"/>
          <w:lang w:val="uk-UA"/>
        </w:rPr>
        <w:t>4</w:t>
      </w:r>
      <w:r w:rsidR="004117E3" w:rsidRPr="009571FA">
        <w:rPr>
          <w:rFonts w:ascii="Times New Roman" w:hAnsi="Times New Roman" w:cs="Times New Roman"/>
          <w:color w:val="000000"/>
          <w:sz w:val="28"/>
          <w:szCs w:val="28"/>
          <w:shd w:val="clear" w:color="auto" w:fill="FFFFFF"/>
          <w:lang w:val="uk-UA"/>
        </w:rPr>
        <w:t xml:space="preserve">.Європейський Парламент. Європейський Парламент - зібрання з 785 депутатів, що безпосередньо обираються громадянами країн-членів ЄС строком на п'ять років. Голова Європарламенту обирається на два з половиною роки. Депутати Європарламенту вивчають законопроекти і затверджують бюджет. Вони приймають спільні рішення з Радою Міністрів з конкретних питань і контролюють роботу Рад ЄС і Європейській Комісії. Європарламент проводить пленарні засідання в Страсбурзі (Франція) і Брюсселі (Бельгія). </w:t>
      </w:r>
      <w:r w:rsidRPr="00550AEB">
        <w:rPr>
          <w:rFonts w:ascii="Times New Roman" w:hAnsi="Times New Roman" w:cs="Times New Roman"/>
          <w:color w:val="000000"/>
          <w:sz w:val="28"/>
          <w:szCs w:val="28"/>
          <w:shd w:val="clear" w:color="auto" w:fill="FFFFFF"/>
          <w:lang w:val="uk-UA"/>
        </w:rPr>
        <w:t xml:space="preserve">Європарламент разом з Радою міністрів ЄС приймає європейські закони. Право голосу парламент </w:t>
      </w:r>
      <w:r w:rsidRPr="00550AEB">
        <w:rPr>
          <w:rFonts w:ascii="Times New Roman" w:hAnsi="Times New Roman" w:cs="Times New Roman"/>
          <w:color w:val="000000"/>
          <w:sz w:val="28"/>
          <w:szCs w:val="28"/>
          <w:shd w:val="clear" w:color="auto" w:fill="FFFFFF"/>
          <w:lang w:val="uk-UA"/>
        </w:rPr>
        <w:lastRenderedPageBreak/>
        <w:t>має у прийнятті рішень з питань бюджету ЄС, освіти, охорони довкілля, охорони здоров’я, культури тощо. Деякі рішення ЄС потребують обов’язкового схвалення Європарламенту. Це стосується прийняття нових країн у члени ЄС, призначення членів і президента Європейської комісії.</w:t>
      </w:r>
    </w:p>
    <w:p w14:paraId="359CF074" w14:textId="0B961557" w:rsidR="004117E3" w:rsidRPr="00550AEB" w:rsidRDefault="004078B0" w:rsidP="00B24E57">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sidRPr="00550AEB">
        <w:rPr>
          <w:rFonts w:ascii="Times New Roman" w:hAnsi="Times New Roman" w:cs="Times New Roman"/>
          <w:color w:val="000000"/>
          <w:sz w:val="28"/>
          <w:szCs w:val="28"/>
          <w:shd w:val="clear" w:color="auto" w:fill="FFFFFF"/>
          <w:lang w:val="uk-UA"/>
        </w:rPr>
        <w:t>З часу заснування ЄС права Європарламенту розширювалися. Останнім кроком у цьому став Лісабонський договір, який набув чинності вкінці 2009 року. Цей договір передбачає, зокрема, збільшення участі парламентів країн-членів ЄС у створенні нових законів ЄС.</w:t>
      </w:r>
      <w:r w:rsidR="004C3DBF" w:rsidRPr="00550AEB">
        <w:rPr>
          <w:rFonts w:ascii="Times New Roman" w:hAnsi="Times New Roman" w:cs="Times New Roman"/>
          <w:color w:val="000000"/>
          <w:sz w:val="28"/>
          <w:szCs w:val="28"/>
          <w:shd w:val="clear" w:color="auto" w:fill="FFFFFF"/>
          <w:lang w:val="uk-UA"/>
        </w:rPr>
        <w:t xml:space="preserve"> Сучасні функції Європарламенту наступні:</w:t>
      </w:r>
    </w:p>
    <w:p w14:paraId="65AE39FC" w14:textId="5BD80F55" w:rsidR="00FA3935" w:rsidRPr="00550AEB" w:rsidRDefault="004C3DBF" w:rsidP="0083794D">
      <w:pPr>
        <w:pStyle w:val="a4"/>
        <w:numPr>
          <w:ilvl w:val="0"/>
          <w:numId w:val="14"/>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Він є форумом для проведення демократичних дебатів</w:t>
      </w:r>
      <w:r w:rsidR="007660D4">
        <w:rPr>
          <w:rFonts w:ascii="Times New Roman" w:hAnsi="Times New Roman" w:cs="Times New Roman"/>
          <w:sz w:val="28"/>
          <w:szCs w:val="28"/>
          <w:lang w:val="uk-UA"/>
        </w:rPr>
        <w:t>;</w:t>
      </w:r>
      <w:r w:rsidRPr="00550AEB">
        <w:rPr>
          <w:rFonts w:ascii="Times New Roman" w:hAnsi="Times New Roman" w:cs="Times New Roman"/>
          <w:sz w:val="28"/>
          <w:szCs w:val="28"/>
          <w:lang w:val="uk-UA"/>
        </w:rPr>
        <w:t xml:space="preserve"> </w:t>
      </w:r>
    </w:p>
    <w:p w14:paraId="7733CE6D" w14:textId="0AD1109D" w:rsidR="00FA3935" w:rsidRPr="00550AEB" w:rsidRDefault="00FA3935" w:rsidP="0083794D">
      <w:pPr>
        <w:pStyle w:val="a4"/>
        <w:numPr>
          <w:ilvl w:val="0"/>
          <w:numId w:val="14"/>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У</w:t>
      </w:r>
      <w:r w:rsidR="004C3DBF" w:rsidRPr="00550AEB">
        <w:rPr>
          <w:rFonts w:ascii="Times New Roman" w:hAnsi="Times New Roman" w:cs="Times New Roman"/>
          <w:sz w:val="28"/>
          <w:szCs w:val="28"/>
          <w:lang w:val="uk-UA"/>
        </w:rPr>
        <w:t>часть у нормотворчому процесі (законодавчі повноваження)</w:t>
      </w:r>
      <w:r w:rsidR="007660D4">
        <w:rPr>
          <w:rFonts w:ascii="Times New Roman" w:hAnsi="Times New Roman" w:cs="Times New Roman"/>
          <w:sz w:val="28"/>
          <w:szCs w:val="28"/>
          <w:lang w:val="uk-UA"/>
        </w:rPr>
        <w:t>;</w:t>
      </w:r>
      <w:r w:rsidR="004C3DBF" w:rsidRPr="00550AEB">
        <w:rPr>
          <w:rFonts w:ascii="Times New Roman" w:hAnsi="Times New Roman" w:cs="Times New Roman"/>
          <w:sz w:val="28"/>
          <w:szCs w:val="28"/>
          <w:lang w:val="uk-UA"/>
        </w:rPr>
        <w:t xml:space="preserve"> </w:t>
      </w:r>
    </w:p>
    <w:p w14:paraId="39E641EC" w14:textId="0B872C8E" w:rsidR="00FA3935" w:rsidRPr="00550AEB" w:rsidRDefault="004C3DBF" w:rsidP="0083794D">
      <w:pPr>
        <w:pStyle w:val="a4"/>
        <w:numPr>
          <w:ilvl w:val="0"/>
          <w:numId w:val="14"/>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здійснення контролю над діяльністю інститутів Є</w:t>
      </w:r>
      <w:r w:rsidR="007660D4">
        <w:rPr>
          <w:rFonts w:ascii="Times New Roman" w:hAnsi="Times New Roman" w:cs="Times New Roman"/>
          <w:sz w:val="28"/>
          <w:szCs w:val="28"/>
          <w:lang w:val="uk-UA"/>
        </w:rPr>
        <w:t>С;</w:t>
      </w:r>
      <w:r w:rsidRPr="00550AEB">
        <w:rPr>
          <w:rFonts w:ascii="Times New Roman" w:hAnsi="Times New Roman" w:cs="Times New Roman"/>
          <w:sz w:val="28"/>
          <w:szCs w:val="28"/>
          <w:lang w:val="uk-UA"/>
        </w:rPr>
        <w:t xml:space="preserve"> </w:t>
      </w:r>
    </w:p>
    <w:p w14:paraId="576AF245" w14:textId="2C6CA7D3" w:rsidR="00FA3935" w:rsidRPr="00550AEB" w:rsidRDefault="004C3DBF" w:rsidP="0083794D">
      <w:pPr>
        <w:pStyle w:val="a4"/>
        <w:numPr>
          <w:ilvl w:val="0"/>
          <w:numId w:val="14"/>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Призначає Європейського омбудсмана</w:t>
      </w:r>
      <w:r w:rsidR="007660D4">
        <w:rPr>
          <w:rFonts w:ascii="Times New Roman" w:hAnsi="Times New Roman" w:cs="Times New Roman"/>
          <w:sz w:val="28"/>
          <w:szCs w:val="28"/>
          <w:lang w:val="uk-UA"/>
        </w:rPr>
        <w:t>;</w:t>
      </w:r>
    </w:p>
    <w:p w14:paraId="4C78FD38" w14:textId="5F6F187A" w:rsidR="004C3DBF" w:rsidRPr="00550AEB" w:rsidRDefault="00FA3935" w:rsidP="0083794D">
      <w:pPr>
        <w:pStyle w:val="a4"/>
        <w:numPr>
          <w:ilvl w:val="0"/>
          <w:numId w:val="14"/>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З</w:t>
      </w:r>
      <w:r w:rsidR="004C3DBF" w:rsidRPr="00550AEB">
        <w:rPr>
          <w:rFonts w:ascii="Times New Roman" w:hAnsi="Times New Roman" w:cs="Times New Roman"/>
          <w:sz w:val="28"/>
          <w:szCs w:val="28"/>
          <w:lang w:val="uk-UA"/>
        </w:rPr>
        <w:t>овнішні зносини (при укладанні деяких угод потребується згода Європарламенту – ст. 218 (6) ДФЄС</w:t>
      </w:r>
      <w:r w:rsidR="007660D4">
        <w:rPr>
          <w:rFonts w:ascii="Times New Roman" w:hAnsi="Times New Roman" w:cs="Times New Roman"/>
          <w:sz w:val="28"/>
          <w:szCs w:val="28"/>
          <w:lang w:val="uk-UA"/>
        </w:rPr>
        <w:t>;</w:t>
      </w:r>
    </w:p>
    <w:p w14:paraId="0477A2B3" w14:textId="4B1B4F41" w:rsidR="00FA3935" w:rsidRPr="00550AEB" w:rsidRDefault="00FA3935" w:rsidP="0083794D">
      <w:pPr>
        <w:pStyle w:val="a4"/>
        <w:numPr>
          <w:ilvl w:val="0"/>
          <w:numId w:val="14"/>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В сфері СЗППБ – консультування Високого представника із зовнішніх справ і політики безпек</w:t>
      </w:r>
      <w:r w:rsidR="007660D4">
        <w:rPr>
          <w:rFonts w:ascii="Times New Roman" w:hAnsi="Times New Roman" w:cs="Times New Roman"/>
          <w:sz w:val="28"/>
          <w:szCs w:val="28"/>
          <w:lang w:val="uk-UA"/>
        </w:rPr>
        <w:t>и;</w:t>
      </w:r>
    </w:p>
    <w:p w14:paraId="5CF699B5" w14:textId="0A8EB60A" w:rsidR="00FA3935" w:rsidRPr="00550AEB" w:rsidRDefault="00FA3935" w:rsidP="0083794D">
      <w:pPr>
        <w:pStyle w:val="a4"/>
        <w:numPr>
          <w:ilvl w:val="0"/>
          <w:numId w:val="14"/>
        </w:numPr>
        <w:shd w:val="clear" w:color="auto" w:fill="FFFFFF"/>
        <w:spacing w:after="0" w:line="360" w:lineRule="auto"/>
        <w:ind w:left="0" w:firstLine="709"/>
        <w:jc w:val="both"/>
        <w:rPr>
          <w:rFonts w:ascii="Times New Roman" w:eastAsia="Times New Roman" w:hAnsi="Times New Roman" w:cs="Times New Roman"/>
          <w:color w:val="333333"/>
          <w:sz w:val="28"/>
          <w:szCs w:val="28"/>
          <w:lang w:val="uk-UA" w:eastAsia="ru-RU"/>
        </w:rPr>
      </w:pPr>
      <w:r w:rsidRPr="00550AEB">
        <w:rPr>
          <w:rFonts w:ascii="Times New Roman" w:hAnsi="Times New Roman" w:cs="Times New Roman"/>
          <w:sz w:val="28"/>
          <w:szCs w:val="28"/>
          <w:lang w:val="uk-UA"/>
        </w:rPr>
        <w:t>фінансування діяльності Є</w:t>
      </w:r>
      <w:r w:rsidR="007660D4">
        <w:rPr>
          <w:rFonts w:ascii="Times New Roman" w:hAnsi="Times New Roman" w:cs="Times New Roman"/>
          <w:sz w:val="28"/>
          <w:szCs w:val="28"/>
          <w:lang w:val="uk-UA"/>
        </w:rPr>
        <w:t>С</w:t>
      </w:r>
      <w:r w:rsidRPr="00550AEB">
        <w:rPr>
          <w:rFonts w:ascii="Times New Roman" w:hAnsi="Times New Roman" w:cs="Times New Roman"/>
          <w:sz w:val="28"/>
          <w:szCs w:val="28"/>
          <w:lang w:val="uk-UA"/>
        </w:rPr>
        <w:t xml:space="preserve"> (бюджетна сфера) - Європарламент дає згоду на ухвалення Радою заходів з реалізації системи власних ресурсів Союзу. - Європарламент надає Комісії дозвіл стосовно виконання бюджету (ст. 319 ДФЄС)</w:t>
      </w:r>
      <w:r w:rsidR="00191B27">
        <w:rPr>
          <w:rFonts w:ascii="Times New Roman" w:hAnsi="Times New Roman" w:cs="Times New Roman"/>
          <w:sz w:val="28"/>
          <w:szCs w:val="28"/>
          <w:lang w:val="uk-UA"/>
        </w:rPr>
        <w:t>.</w:t>
      </w:r>
      <w:r w:rsidR="00191B27">
        <w:rPr>
          <w:rStyle w:val="ad"/>
          <w:rFonts w:ascii="Times New Roman" w:hAnsi="Times New Roman" w:cs="Times New Roman"/>
          <w:sz w:val="28"/>
          <w:szCs w:val="28"/>
          <w:lang w:val="uk-UA"/>
        </w:rPr>
        <w:footnoteReference w:id="97"/>
      </w:r>
    </w:p>
    <w:p w14:paraId="59951D5B" w14:textId="2BFF827F" w:rsidR="00B24E57" w:rsidRPr="00550AEB" w:rsidRDefault="00B24E57" w:rsidP="00B24E57">
      <w:pPr>
        <w:pStyle w:val="a4"/>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Таким чином, до функцій, які здійснює Європейський Парламент, відносяться законодавча, контрольна, бюджетна. До законодавчої функції відноситься видання нормативно-правових актів. Європейський Парламент видає регламенти та директиви за згодою Ради. У різних сферах державної діяльності у Європарламенту різні повноваження. У деяких сферах європейський Парламент приймає нормативно-правові </w:t>
      </w:r>
      <w:r w:rsidR="00191B27">
        <w:rPr>
          <w:rFonts w:ascii="Times New Roman" w:hAnsi="Times New Roman" w:cs="Times New Roman"/>
          <w:sz w:val="28"/>
          <w:szCs w:val="28"/>
          <w:lang w:val="uk-UA"/>
        </w:rPr>
        <w:t>акту</w:t>
      </w:r>
      <w:r w:rsidRPr="00550AEB">
        <w:rPr>
          <w:rFonts w:ascii="Times New Roman" w:hAnsi="Times New Roman" w:cs="Times New Roman"/>
          <w:sz w:val="28"/>
          <w:szCs w:val="28"/>
          <w:lang w:val="uk-UA"/>
        </w:rPr>
        <w:t xml:space="preserve"> спільно з Радою. Крім цього, існує процедура консультативного прийняття акт</w:t>
      </w:r>
      <w:r w:rsidR="00191B27">
        <w:rPr>
          <w:rFonts w:ascii="Times New Roman" w:hAnsi="Times New Roman" w:cs="Times New Roman"/>
          <w:sz w:val="28"/>
          <w:szCs w:val="28"/>
          <w:lang w:val="uk-UA"/>
        </w:rPr>
        <w:t>у</w:t>
      </w:r>
      <w:r w:rsidRPr="00550AEB">
        <w:rPr>
          <w:rFonts w:ascii="Times New Roman" w:hAnsi="Times New Roman" w:cs="Times New Roman"/>
          <w:sz w:val="28"/>
          <w:szCs w:val="28"/>
          <w:lang w:val="uk-UA"/>
        </w:rPr>
        <w:t xml:space="preserve">, при якій Рада приймає нормативно-правовий акт, а Європейський Парламент може лише скористатися правом </w:t>
      </w:r>
      <w:proofErr w:type="spellStart"/>
      <w:r w:rsidRPr="00550AEB">
        <w:rPr>
          <w:rFonts w:ascii="Times New Roman" w:hAnsi="Times New Roman" w:cs="Times New Roman"/>
          <w:sz w:val="28"/>
          <w:szCs w:val="28"/>
          <w:lang w:val="uk-UA"/>
        </w:rPr>
        <w:t>відкладального</w:t>
      </w:r>
      <w:proofErr w:type="spellEnd"/>
      <w:r w:rsidRPr="00550AEB">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lastRenderedPageBreak/>
        <w:t>вето. Контрольна функція Європарламенту - це здійснення контролю за діяльністю Європейської Комісії та інших інституцій ЄС. Бюджетна функція Європейського Парламенту полягає в обговоренні і прийнятті бюджету спільно з Радою.</w:t>
      </w:r>
      <w:r w:rsidR="00191B27">
        <w:rPr>
          <w:rStyle w:val="ad"/>
          <w:rFonts w:ascii="Times New Roman" w:hAnsi="Times New Roman" w:cs="Times New Roman"/>
          <w:sz w:val="28"/>
          <w:szCs w:val="28"/>
          <w:lang w:val="uk-UA"/>
        </w:rPr>
        <w:footnoteReference w:id="98"/>
      </w:r>
    </w:p>
    <w:p w14:paraId="64C4CF20" w14:textId="54851493" w:rsidR="004078B0" w:rsidRPr="00DA7880" w:rsidRDefault="004078B0"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5</w:t>
      </w:r>
      <w:r w:rsidR="004117E3" w:rsidRPr="00DA7880">
        <w:rPr>
          <w:rFonts w:ascii="Times New Roman" w:hAnsi="Times New Roman" w:cs="Times New Roman"/>
          <w:sz w:val="28"/>
          <w:szCs w:val="28"/>
          <w:lang w:val="uk-UA"/>
        </w:rPr>
        <w:t>.Європейський Суд. </w:t>
      </w:r>
      <w:r w:rsidRPr="00DA7880">
        <w:rPr>
          <w:rFonts w:ascii="Times New Roman" w:hAnsi="Times New Roman" w:cs="Times New Roman"/>
          <w:sz w:val="28"/>
          <w:szCs w:val="28"/>
          <w:lang w:val="uk-UA"/>
        </w:rPr>
        <w:t xml:space="preserve">Європейський суд – це найвищий суд </w:t>
      </w:r>
      <w:r w:rsidR="009877FD">
        <w:rPr>
          <w:rFonts w:ascii="Times New Roman" w:hAnsi="Times New Roman" w:cs="Times New Roman"/>
          <w:sz w:val="28"/>
          <w:szCs w:val="28"/>
          <w:lang w:val="uk-UA"/>
        </w:rPr>
        <w:t>ЄС</w:t>
      </w:r>
      <w:r w:rsidRPr="00DA7880">
        <w:rPr>
          <w:rFonts w:ascii="Times New Roman" w:hAnsi="Times New Roman" w:cs="Times New Roman"/>
          <w:sz w:val="28"/>
          <w:szCs w:val="28"/>
          <w:lang w:val="uk-UA"/>
        </w:rPr>
        <w:t>. Європейський суд засновано 1957 року. Він знаходиться у Люксембурзі. Передусім, Європейський суд слідкує за дотриманням в усіх державах-членах ЄС договорів, укладених між ними, та чинних нормативно-правових актів ЄС. Також він перевіряє відповідність нових рішень і постанов, які приймають країни-члени ЄС на національному рівні, до права ЄС.</w:t>
      </w:r>
      <w:r w:rsidR="00191B27">
        <w:rPr>
          <w:rStyle w:val="ad"/>
          <w:rFonts w:ascii="Times New Roman" w:hAnsi="Times New Roman" w:cs="Times New Roman"/>
          <w:sz w:val="28"/>
          <w:szCs w:val="28"/>
          <w:lang w:val="uk-UA"/>
        </w:rPr>
        <w:footnoteReference w:id="99"/>
      </w:r>
    </w:p>
    <w:p w14:paraId="60C168C2" w14:textId="1D230D60" w:rsidR="004117E3" w:rsidRPr="00DA7880" w:rsidRDefault="004117E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Судовий орган ЄС вищої інстанції, регулюючий розбіжності:</w:t>
      </w:r>
    </w:p>
    <w:p w14:paraId="76DCB36A" w14:textId="77777777" w:rsidR="004117E3" w:rsidRPr="00DA7880" w:rsidRDefault="004117E3" w:rsidP="0083794D">
      <w:pPr>
        <w:numPr>
          <w:ilvl w:val="0"/>
          <w:numId w:val="11"/>
        </w:numPr>
        <w:shd w:val="clear" w:color="auto" w:fill="FFFFFF"/>
        <w:spacing w:after="0" w:line="360" w:lineRule="auto"/>
        <w:ind w:left="0"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між державами-членами ЄС;</w:t>
      </w:r>
    </w:p>
    <w:p w14:paraId="0BDBDAA7" w14:textId="3FDFC527" w:rsidR="004117E3" w:rsidRPr="00DA7880" w:rsidRDefault="004117E3" w:rsidP="0083794D">
      <w:pPr>
        <w:numPr>
          <w:ilvl w:val="0"/>
          <w:numId w:val="11"/>
        </w:numPr>
        <w:shd w:val="clear" w:color="auto" w:fill="FFFFFF"/>
        <w:spacing w:after="0" w:line="360" w:lineRule="auto"/>
        <w:ind w:left="0"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 xml:space="preserve">між державами-членами ЄС і самим </w:t>
      </w:r>
      <w:r w:rsidR="009877FD">
        <w:rPr>
          <w:rFonts w:ascii="Times New Roman" w:hAnsi="Times New Roman" w:cs="Times New Roman"/>
          <w:sz w:val="28"/>
          <w:szCs w:val="28"/>
          <w:lang w:val="uk-UA"/>
        </w:rPr>
        <w:t>ЄС</w:t>
      </w:r>
      <w:r w:rsidRPr="00DA7880">
        <w:rPr>
          <w:rFonts w:ascii="Times New Roman" w:hAnsi="Times New Roman" w:cs="Times New Roman"/>
          <w:sz w:val="28"/>
          <w:szCs w:val="28"/>
          <w:lang w:val="uk-UA"/>
        </w:rPr>
        <w:t>;</w:t>
      </w:r>
    </w:p>
    <w:p w14:paraId="0C5FF6F0" w14:textId="77777777" w:rsidR="004117E3" w:rsidRPr="00DA7880" w:rsidRDefault="004117E3" w:rsidP="0083794D">
      <w:pPr>
        <w:numPr>
          <w:ilvl w:val="0"/>
          <w:numId w:val="11"/>
        </w:numPr>
        <w:shd w:val="clear" w:color="auto" w:fill="FFFFFF"/>
        <w:spacing w:after="0" w:line="360" w:lineRule="auto"/>
        <w:ind w:left="0"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між інститутами ЄС;</w:t>
      </w:r>
    </w:p>
    <w:p w14:paraId="5891067D" w14:textId="09F904C2" w:rsidR="004117E3" w:rsidRPr="00DA7880" w:rsidRDefault="004117E3" w:rsidP="0083794D">
      <w:pPr>
        <w:numPr>
          <w:ilvl w:val="0"/>
          <w:numId w:val="11"/>
        </w:numPr>
        <w:shd w:val="clear" w:color="auto" w:fill="FFFFFF"/>
        <w:spacing w:after="0" w:line="360" w:lineRule="auto"/>
        <w:ind w:left="0"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між ЄС і фізичними або юридичними особами</w:t>
      </w:r>
      <w:r w:rsidR="00191B27">
        <w:rPr>
          <w:rFonts w:ascii="Times New Roman" w:hAnsi="Times New Roman" w:cs="Times New Roman"/>
          <w:sz w:val="28"/>
          <w:szCs w:val="28"/>
          <w:lang w:val="uk-UA"/>
        </w:rPr>
        <w:t>.</w:t>
      </w:r>
      <w:r w:rsidR="00191B27">
        <w:rPr>
          <w:rStyle w:val="ad"/>
          <w:rFonts w:ascii="Times New Roman" w:hAnsi="Times New Roman" w:cs="Times New Roman"/>
          <w:sz w:val="28"/>
          <w:szCs w:val="28"/>
          <w:lang w:val="uk-UA"/>
        </w:rPr>
        <w:footnoteReference w:id="100"/>
      </w:r>
    </w:p>
    <w:p w14:paraId="33020725" w14:textId="142165DD" w:rsidR="00B24E57" w:rsidRPr="00DA7880" w:rsidRDefault="00B24E57"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Рішення Суду є обов'язковими для всіх осіб і держав-членів ЄС. До юрисдикції Суду відносяться такі справи: суперечки між державами-членами ЄС, суперечки між державами-членами ЄС та Європейською Комісією, трудові спори та цивільно-правові спори. Крім судових повноважень у Суду існує преюдиціальн</w:t>
      </w:r>
      <w:r w:rsidR="00DA7880">
        <w:rPr>
          <w:rFonts w:ascii="Times New Roman" w:hAnsi="Times New Roman" w:cs="Times New Roman"/>
          <w:sz w:val="28"/>
          <w:szCs w:val="28"/>
          <w:lang w:val="uk-UA"/>
        </w:rPr>
        <w:t>а</w:t>
      </w:r>
      <w:r w:rsidRPr="00DA7880">
        <w:rPr>
          <w:rFonts w:ascii="Times New Roman" w:hAnsi="Times New Roman" w:cs="Times New Roman"/>
          <w:sz w:val="28"/>
          <w:szCs w:val="28"/>
          <w:lang w:val="uk-UA"/>
        </w:rPr>
        <w:t xml:space="preserve"> юрисдикція. Це означає, що національні суди держав-членів ЄС можуть направляти запити до Суду з приводу законності того чи іншого положення щодо будь-якого конкретного справи, по якому національний суд збирається винести рішення. Суд в свою чергу відповідає на запит виходячи не із суті справи, а з суті відповідного положення. Таким чином, в разі виконання преюдиціальних повноважень Суд не вирішує за національні суди як їм вирішити суперечку суб'єктів, тому що це було б втручання в судовий процес, до якого Суд не має відношення, а лише дає консультацію з приводу законності і </w:t>
      </w:r>
      <w:r w:rsidRPr="00DA7880">
        <w:rPr>
          <w:rFonts w:ascii="Times New Roman" w:hAnsi="Times New Roman" w:cs="Times New Roman"/>
          <w:sz w:val="28"/>
          <w:szCs w:val="28"/>
          <w:lang w:val="uk-UA"/>
        </w:rPr>
        <w:lastRenderedPageBreak/>
        <w:t>обґрунтованості застосування положень законодавства ЄС. Крім вищевикладених функцій, Суд також здійснює функції контролю не вступили в силу міжнародних договорів, розглядає питання відмови від посади посадових осіб, позови про оскарження рішень, дій та бездіяльності посадових осіб, а також Суд є касаційною інстанцією по відношенню до Трибуналу і Судовим палатам</w:t>
      </w:r>
      <w:r w:rsidR="00191B27">
        <w:rPr>
          <w:rFonts w:ascii="Times New Roman" w:hAnsi="Times New Roman" w:cs="Times New Roman"/>
          <w:sz w:val="28"/>
          <w:szCs w:val="28"/>
          <w:lang w:val="uk-UA"/>
        </w:rPr>
        <w:t>.</w:t>
      </w:r>
      <w:r w:rsidR="00191B27">
        <w:rPr>
          <w:rStyle w:val="ad"/>
          <w:rFonts w:ascii="Times New Roman" w:hAnsi="Times New Roman" w:cs="Times New Roman"/>
          <w:sz w:val="28"/>
          <w:szCs w:val="28"/>
          <w:lang w:val="uk-UA"/>
        </w:rPr>
        <w:footnoteReference w:id="101"/>
      </w:r>
    </w:p>
    <w:p w14:paraId="3DF5DD86" w14:textId="2DA40706" w:rsidR="004117E3" w:rsidRPr="00DA7880" w:rsidRDefault="004117E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5.</w:t>
      </w:r>
      <w:r w:rsidR="00DA7880">
        <w:rPr>
          <w:rFonts w:ascii="Times New Roman" w:hAnsi="Times New Roman" w:cs="Times New Roman"/>
          <w:sz w:val="28"/>
          <w:szCs w:val="28"/>
          <w:lang w:val="uk-UA"/>
        </w:rPr>
        <w:t xml:space="preserve"> </w:t>
      </w:r>
      <w:r w:rsidRPr="00DA7880">
        <w:rPr>
          <w:rFonts w:ascii="Times New Roman" w:hAnsi="Times New Roman" w:cs="Times New Roman"/>
          <w:sz w:val="28"/>
          <w:szCs w:val="28"/>
          <w:lang w:val="uk-UA"/>
        </w:rPr>
        <w:t xml:space="preserve">Суд аудиторів. Орган </w:t>
      </w:r>
      <w:r w:rsidR="009877FD">
        <w:rPr>
          <w:rFonts w:ascii="Times New Roman" w:hAnsi="Times New Roman" w:cs="Times New Roman"/>
          <w:sz w:val="28"/>
          <w:szCs w:val="28"/>
          <w:lang w:val="uk-UA"/>
        </w:rPr>
        <w:t>ЄС</w:t>
      </w:r>
      <w:r w:rsidRPr="00DA7880">
        <w:rPr>
          <w:rFonts w:ascii="Times New Roman" w:hAnsi="Times New Roman" w:cs="Times New Roman"/>
          <w:sz w:val="28"/>
          <w:szCs w:val="28"/>
          <w:lang w:val="uk-UA"/>
        </w:rPr>
        <w:t>, створений з метою проведення аудиторської перевірки бюджету ЄС і його інститутів</w:t>
      </w:r>
      <w:r w:rsidR="00191B27">
        <w:rPr>
          <w:rFonts w:ascii="Times New Roman" w:hAnsi="Times New Roman" w:cs="Times New Roman"/>
          <w:sz w:val="28"/>
          <w:szCs w:val="28"/>
          <w:lang w:val="uk-UA"/>
        </w:rPr>
        <w:t>.</w:t>
      </w:r>
    </w:p>
    <w:p w14:paraId="3C26FE52" w14:textId="5D49F3EB" w:rsidR="00B264D3" w:rsidRPr="00DA7880" w:rsidRDefault="00B264D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Його функції такі:</w:t>
      </w:r>
    </w:p>
    <w:p w14:paraId="074F8189" w14:textId="5059C56F" w:rsidR="00B264D3" w:rsidRPr="00550AEB" w:rsidRDefault="00B264D3" w:rsidP="0083794D">
      <w:pPr>
        <w:pStyle w:val="a4"/>
        <w:numPr>
          <w:ilvl w:val="0"/>
          <w:numId w:val="19"/>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Здійснює аудиторські перевірки</w:t>
      </w:r>
      <w:r w:rsidR="00191B27">
        <w:rPr>
          <w:rFonts w:ascii="Times New Roman" w:hAnsi="Times New Roman" w:cs="Times New Roman"/>
          <w:sz w:val="28"/>
          <w:szCs w:val="28"/>
          <w:lang w:val="uk-UA"/>
        </w:rPr>
        <w:t>;</w:t>
      </w:r>
    </w:p>
    <w:p w14:paraId="3705E4C2" w14:textId="179CAE9A" w:rsidR="00B264D3" w:rsidRPr="00550AEB" w:rsidRDefault="00B264D3" w:rsidP="0083794D">
      <w:pPr>
        <w:pStyle w:val="a4"/>
        <w:numPr>
          <w:ilvl w:val="0"/>
          <w:numId w:val="19"/>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Сприяє контролю з виконанням бюджету</w:t>
      </w:r>
      <w:r w:rsidR="00191B27">
        <w:rPr>
          <w:rFonts w:ascii="Times New Roman" w:hAnsi="Times New Roman" w:cs="Times New Roman"/>
          <w:sz w:val="28"/>
          <w:szCs w:val="28"/>
          <w:lang w:val="uk-UA"/>
        </w:rPr>
        <w:t>;</w:t>
      </w:r>
    </w:p>
    <w:p w14:paraId="2B845080" w14:textId="70E313E6" w:rsidR="00B264D3" w:rsidRPr="00550AEB" w:rsidRDefault="00B264D3" w:rsidP="0083794D">
      <w:pPr>
        <w:pStyle w:val="a4"/>
        <w:numPr>
          <w:ilvl w:val="0"/>
          <w:numId w:val="19"/>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Надає Раді та Європарламенту розрахункову відомість</w:t>
      </w:r>
      <w:r w:rsidR="00191B27">
        <w:rPr>
          <w:rFonts w:ascii="Times New Roman" w:hAnsi="Times New Roman" w:cs="Times New Roman"/>
          <w:sz w:val="28"/>
          <w:szCs w:val="28"/>
          <w:lang w:val="uk-UA"/>
        </w:rPr>
        <w:t>;</w:t>
      </w:r>
    </w:p>
    <w:p w14:paraId="14A30CE6" w14:textId="527F431C" w:rsidR="00B264D3" w:rsidRPr="00550AEB" w:rsidRDefault="00B264D3" w:rsidP="0083794D">
      <w:pPr>
        <w:pStyle w:val="a4"/>
        <w:numPr>
          <w:ilvl w:val="0"/>
          <w:numId w:val="19"/>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Консультує Раду та інші органи при прийнятті деяких рішень</w:t>
      </w:r>
      <w:r w:rsidR="00191B27">
        <w:rPr>
          <w:rFonts w:ascii="Times New Roman" w:hAnsi="Times New Roman" w:cs="Times New Roman"/>
          <w:sz w:val="28"/>
          <w:szCs w:val="28"/>
          <w:lang w:val="uk-UA"/>
        </w:rPr>
        <w:t>;</w:t>
      </w:r>
    </w:p>
    <w:p w14:paraId="791F67CB" w14:textId="2E104B48" w:rsidR="00B264D3" w:rsidRPr="00550AEB" w:rsidRDefault="00B264D3" w:rsidP="0083794D">
      <w:pPr>
        <w:pStyle w:val="a4"/>
        <w:numPr>
          <w:ilvl w:val="0"/>
          <w:numId w:val="19"/>
        </w:numPr>
        <w:shd w:val="clear" w:color="auto" w:fill="FFFFFF"/>
        <w:spacing w:after="0" w:line="360" w:lineRule="auto"/>
        <w:ind w:left="0" w:firstLine="709"/>
        <w:jc w:val="both"/>
        <w:rPr>
          <w:rFonts w:ascii="Times New Roman" w:eastAsia="Times New Roman" w:hAnsi="Times New Roman" w:cs="Times New Roman"/>
          <w:color w:val="333333"/>
          <w:sz w:val="28"/>
          <w:szCs w:val="28"/>
          <w:lang w:val="uk-UA" w:eastAsia="ru-RU"/>
        </w:rPr>
      </w:pPr>
      <w:r w:rsidRPr="00550AEB">
        <w:rPr>
          <w:rFonts w:ascii="Times New Roman" w:hAnsi="Times New Roman" w:cs="Times New Roman"/>
          <w:sz w:val="28"/>
          <w:szCs w:val="28"/>
          <w:lang w:val="uk-UA"/>
        </w:rPr>
        <w:t>Має право звертатися до Суду з позовами про анулювання та щодо бездіяльності</w:t>
      </w:r>
      <w:r w:rsidR="00191B27">
        <w:rPr>
          <w:rFonts w:ascii="Times New Roman" w:hAnsi="Times New Roman" w:cs="Times New Roman"/>
          <w:sz w:val="28"/>
          <w:szCs w:val="28"/>
          <w:lang w:val="uk-UA"/>
        </w:rPr>
        <w:t>.</w:t>
      </w:r>
      <w:r w:rsidR="00191B27">
        <w:rPr>
          <w:rStyle w:val="ad"/>
          <w:rFonts w:ascii="Times New Roman" w:hAnsi="Times New Roman" w:cs="Times New Roman"/>
          <w:sz w:val="28"/>
          <w:szCs w:val="28"/>
          <w:lang w:val="uk-UA"/>
        </w:rPr>
        <w:footnoteReference w:id="102"/>
      </w:r>
    </w:p>
    <w:p w14:paraId="610ADA46" w14:textId="77F9DA40" w:rsidR="004117E3" w:rsidRPr="00550AEB" w:rsidRDefault="004117E3" w:rsidP="00B24E57">
      <w:pPr>
        <w:tabs>
          <w:tab w:val="left" w:pos="1464"/>
        </w:tabs>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Що стосується допоміжних органів ЄС, які сприяють роботі інститутів ЄС, то загалом можна виділити три категорії: органи як фінансового, так і адміністративного контролю; органи управління; консультативні органи.</w:t>
      </w:r>
    </w:p>
    <w:p w14:paraId="287C978D" w14:textId="1D28628A" w:rsidR="004117E3" w:rsidRPr="00DA7880" w:rsidRDefault="004117E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 xml:space="preserve">До допоміжних інституцій </w:t>
      </w:r>
      <w:r w:rsidR="009877FD">
        <w:rPr>
          <w:rFonts w:ascii="Times New Roman" w:hAnsi="Times New Roman" w:cs="Times New Roman"/>
          <w:sz w:val="28"/>
          <w:szCs w:val="28"/>
          <w:lang w:val="uk-UA"/>
        </w:rPr>
        <w:t>ЄС</w:t>
      </w:r>
      <w:r w:rsidRPr="00DA7880">
        <w:rPr>
          <w:rFonts w:ascii="Times New Roman" w:hAnsi="Times New Roman" w:cs="Times New Roman"/>
          <w:sz w:val="28"/>
          <w:szCs w:val="28"/>
          <w:lang w:val="uk-UA"/>
        </w:rPr>
        <w:t xml:space="preserve">, наділених </w:t>
      </w:r>
      <w:proofErr w:type="spellStart"/>
      <w:r w:rsidRPr="00DA7880">
        <w:rPr>
          <w:rFonts w:ascii="Times New Roman" w:hAnsi="Times New Roman" w:cs="Times New Roman"/>
          <w:sz w:val="28"/>
          <w:szCs w:val="28"/>
          <w:lang w:val="uk-UA"/>
        </w:rPr>
        <w:t>дорадчо</w:t>
      </w:r>
      <w:proofErr w:type="spellEnd"/>
      <w:r w:rsidRPr="00DA7880">
        <w:rPr>
          <w:rFonts w:ascii="Times New Roman" w:hAnsi="Times New Roman" w:cs="Times New Roman"/>
          <w:sz w:val="28"/>
          <w:szCs w:val="28"/>
          <w:lang w:val="uk-UA"/>
        </w:rPr>
        <w:t>-консультативними функціями відносяться два наступних органи:</w:t>
      </w:r>
    </w:p>
    <w:p w14:paraId="58747A2D" w14:textId="77777777" w:rsidR="004078B0" w:rsidRPr="00DA7880" w:rsidRDefault="004117E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 xml:space="preserve">1. Економічний і соціальний комітет. Консультативний орган ЄС, що спостерігає за функціонуванням єдиного внутрішнього ринку. Комітет складається з 344 членів, які представляють різні сфери економіки і соціальні групи і незалежні у виконанні своїх обов'язків. </w:t>
      </w:r>
    </w:p>
    <w:p w14:paraId="7010D451" w14:textId="35A9AC5D" w:rsidR="004117E3" w:rsidRPr="00DA7880" w:rsidRDefault="004117E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 xml:space="preserve">2. Комітет регіонів. Консультативний орган Ради ЄС і Комісії, який готує висновки з усіх питань, що зачіпає інтереси регіонів. Комітет складається з 344 </w:t>
      </w:r>
      <w:r w:rsidRPr="00DA7880">
        <w:rPr>
          <w:rFonts w:ascii="Times New Roman" w:hAnsi="Times New Roman" w:cs="Times New Roman"/>
          <w:sz w:val="28"/>
          <w:szCs w:val="28"/>
          <w:lang w:val="uk-UA"/>
        </w:rPr>
        <w:lastRenderedPageBreak/>
        <w:t>членів - представників регіональних і місцевих органів, повністю незалежних у виконанні своїх обов'язків</w:t>
      </w:r>
      <w:r w:rsidR="00191B27">
        <w:rPr>
          <w:rFonts w:ascii="Times New Roman" w:hAnsi="Times New Roman" w:cs="Times New Roman"/>
          <w:sz w:val="28"/>
          <w:szCs w:val="28"/>
          <w:lang w:val="uk-UA"/>
        </w:rPr>
        <w:t>.</w:t>
      </w:r>
      <w:r w:rsidR="00191B27">
        <w:rPr>
          <w:rStyle w:val="ad"/>
          <w:rFonts w:ascii="Times New Roman" w:hAnsi="Times New Roman" w:cs="Times New Roman"/>
          <w:sz w:val="28"/>
          <w:szCs w:val="28"/>
          <w:lang w:val="uk-UA"/>
        </w:rPr>
        <w:footnoteReference w:id="103"/>
      </w:r>
    </w:p>
    <w:p w14:paraId="0AA0607C" w14:textId="40F25C3A" w:rsidR="00B264D3" w:rsidRPr="00DA7880" w:rsidRDefault="00B264D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 xml:space="preserve">Європейська комісія, Рада ЄС та Європейський Парламент повинні консультуватися із Комітетом регіонів щодо прийняття законодавчих актів, які стосуються місцевих чи регіональних інтересів (стаття 307 Договору про функціонування </w:t>
      </w:r>
      <w:r w:rsidR="009877FD">
        <w:rPr>
          <w:rFonts w:ascii="Times New Roman" w:hAnsi="Times New Roman" w:cs="Times New Roman"/>
          <w:sz w:val="28"/>
          <w:szCs w:val="28"/>
          <w:lang w:val="uk-UA"/>
        </w:rPr>
        <w:t>ЄС</w:t>
      </w:r>
      <w:r w:rsidRPr="00DA7880">
        <w:rPr>
          <w:rFonts w:ascii="Times New Roman" w:hAnsi="Times New Roman" w:cs="Times New Roman"/>
          <w:sz w:val="28"/>
          <w:szCs w:val="28"/>
          <w:lang w:val="uk-UA"/>
        </w:rPr>
        <w:t>). Ці теми включають: економічну та соціальну згуртованість, зайнятість, соціальну політику, енергетику та телекомунікації, професійну підготовку, а з моменту набуття чинності Лісабонським договором також такі питання, як зміни клімату та цивільний захист. Як тільки Комітет регіонів отримує законодавчу пропозицію, він готує та складає висновок та передає його відповідним установам ЄС.</w:t>
      </w:r>
    </w:p>
    <w:p w14:paraId="7B4C7394" w14:textId="77777777" w:rsidR="00B264D3" w:rsidRPr="00DA7880" w:rsidRDefault="00B264D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Комітет регіонів також може складати висновки щодо законодавчих питань за власною ініціативою.</w:t>
      </w:r>
    </w:p>
    <w:p w14:paraId="0601FAB2" w14:textId="359DEFD8" w:rsidR="00B264D3" w:rsidRPr="00DA7880" w:rsidRDefault="00B264D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 xml:space="preserve">Комітет регіонів також має право пред’явити судові позови до Суду </w:t>
      </w:r>
      <w:r w:rsidR="009877FD">
        <w:rPr>
          <w:rFonts w:ascii="Times New Roman" w:hAnsi="Times New Roman" w:cs="Times New Roman"/>
          <w:sz w:val="28"/>
          <w:szCs w:val="28"/>
          <w:lang w:val="uk-UA"/>
        </w:rPr>
        <w:t>ЄС</w:t>
      </w:r>
      <w:r w:rsidRPr="00DA7880">
        <w:rPr>
          <w:rFonts w:ascii="Times New Roman" w:hAnsi="Times New Roman" w:cs="Times New Roman"/>
          <w:sz w:val="28"/>
          <w:szCs w:val="28"/>
          <w:lang w:val="uk-UA"/>
        </w:rPr>
        <w:t xml:space="preserve"> у двох випадках:</w:t>
      </w:r>
    </w:p>
    <w:p w14:paraId="056E8D5B" w14:textId="77777777" w:rsidR="00B264D3" w:rsidRPr="00DA7880" w:rsidRDefault="00B264D3" w:rsidP="0083794D">
      <w:pPr>
        <w:pStyle w:val="a4"/>
        <w:numPr>
          <w:ilvl w:val="0"/>
          <w:numId w:val="20"/>
        </w:numPr>
        <w:shd w:val="clear" w:color="auto" w:fill="FFFFFF"/>
        <w:spacing w:after="0" w:line="360" w:lineRule="auto"/>
        <w:ind w:left="0"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захищати власні інституційні права;</w:t>
      </w:r>
    </w:p>
    <w:p w14:paraId="40F4654D" w14:textId="02940398" w:rsidR="00B264D3" w:rsidRPr="00DA7880" w:rsidRDefault="00B264D3" w:rsidP="0083794D">
      <w:pPr>
        <w:pStyle w:val="a4"/>
        <w:numPr>
          <w:ilvl w:val="0"/>
          <w:numId w:val="20"/>
        </w:numPr>
        <w:shd w:val="clear" w:color="auto" w:fill="FFFFFF"/>
        <w:spacing w:after="0" w:line="360" w:lineRule="auto"/>
        <w:ind w:left="0"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 xml:space="preserve">вимагати анулювання нового законодавства ЄС з питань, з яких потрібно проводити консультації, і щодо яких, на його думку, було порушення принципу </w:t>
      </w:r>
      <w:proofErr w:type="spellStart"/>
      <w:r w:rsidRPr="00DA7880">
        <w:rPr>
          <w:rFonts w:ascii="Times New Roman" w:hAnsi="Times New Roman" w:cs="Times New Roman"/>
          <w:sz w:val="28"/>
          <w:szCs w:val="28"/>
          <w:lang w:val="uk-UA"/>
        </w:rPr>
        <w:t>субсидіарності</w:t>
      </w:r>
      <w:proofErr w:type="spellEnd"/>
      <w:r w:rsidRPr="00DA7880">
        <w:rPr>
          <w:rFonts w:ascii="Times New Roman" w:hAnsi="Times New Roman" w:cs="Times New Roman"/>
          <w:sz w:val="28"/>
          <w:szCs w:val="28"/>
          <w:lang w:val="uk-UA"/>
        </w:rPr>
        <w:t>.</w:t>
      </w:r>
      <w:r w:rsidR="00191B27">
        <w:rPr>
          <w:rStyle w:val="ad"/>
          <w:rFonts w:ascii="Times New Roman" w:hAnsi="Times New Roman" w:cs="Times New Roman"/>
          <w:sz w:val="28"/>
          <w:szCs w:val="28"/>
          <w:lang w:val="uk-UA"/>
        </w:rPr>
        <w:footnoteReference w:id="104"/>
      </w:r>
    </w:p>
    <w:p w14:paraId="50AE2874" w14:textId="77777777" w:rsidR="004117E3" w:rsidRPr="00DA7880" w:rsidRDefault="004117E3"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  До допоміжних органів, які здійснюють фінансово-економічні функції відносяться наступні:</w:t>
      </w:r>
    </w:p>
    <w:p w14:paraId="4452BBE3" w14:textId="72B18DC2" w:rsidR="004117E3" w:rsidRPr="00DA7880" w:rsidRDefault="004078B0"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3</w:t>
      </w:r>
      <w:r w:rsidR="004117E3" w:rsidRPr="00DA7880">
        <w:rPr>
          <w:rFonts w:ascii="Times New Roman" w:hAnsi="Times New Roman" w:cs="Times New Roman"/>
          <w:sz w:val="28"/>
          <w:szCs w:val="28"/>
          <w:lang w:val="uk-UA"/>
        </w:rPr>
        <w:t xml:space="preserve">. Європейський інвестиційний банк. Допоміжна інституція, що здійснює на наднаціональному рівні управління в </w:t>
      </w:r>
      <w:r w:rsidR="007660D4">
        <w:rPr>
          <w:rFonts w:ascii="Times New Roman" w:hAnsi="Times New Roman" w:cs="Times New Roman"/>
          <w:sz w:val="28"/>
          <w:szCs w:val="28"/>
          <w:lang w:val="uk-UA"/>
        </w:rPr>
        <w:t>ЄС</w:t>
      </w:r>
      <w:r w:rsidR="004117E3" w:rsidRPr="00DA7880">
        <w:rPr>
          <w:rFonts w:ascii="Times New Roman" w:hAnsi="Times New Roman" w:cs="Times New Roman"/>
          <w:sz w:val="28"/>
          <w:szCs w:val="28"/>
          <w:lang w:val="uk-UA"/>
        </w:rPr>
        <w:t xml:space="preserve"> та за його межами фінансово-інвестиційну функцію. Створений у 1958 </w:t>
      </w:r>
      <w:proofErr w:type="spellStart"/>
      <w:r w:rsidR="004117E3" w:rsidRPr="00DA7880">
        <w:rPr>
          <w:rFonts w:ascii="Times New Roman" w:hAnsi="Times New Roman" w:cs="Times New Roman"/>
          <w:sz w:val="28"/>
          <w:szCs w:val="28"/>
          <w:lang w:val="uk-UA"/>
        </w:rPr>
        <w:t>p</w:t>
      </w:r>
      <w:r w:rsidR="00DA7880">
        <w:rPr>
          <w:rFonts w:ascii="Times New Roman" w:hAnsi="Times New Roman" w:cs="Times New Roman"/>
          <w:sz w:val="28"/>
          <w:szCs w:val="28"/>
          <w:lang w:val="uk-UA"/>
        </w:rPr>
        <w:t>оці</w:t>
      </w:r>
      <w:proofErr w:type="spellEnd"/>
      <w:r w:rsidR="004117E3" w:rsidRPr="00DA7880">
        <w:rPr>
          <w:rFonts w:ascii="Times New Roman" w:hAnsi="Times New Roman" w:cs="Times New Roman"/>
          <w:sz w:val="28"/>
          <w:szCs w:val="28"/>
          <w:lang w:val="uk-UA"/>
        </w:rPr>
        <w:t xml:space="preserve"> відповідно до Договору про Європейську економічне співтовариство, є юридичною особою і розміщується в Люксембурзі. Завдання банку - сприяти через ресурси ринку капіталів та </w:t>
      </w:r>
      <w:r w:rsidR="004117E3" w:rsidRPr="00DA7880">
        <w:rPr>
          <w:rFonts w:ascii="Times New Roman" w:hAnsi="Times New Roman" w:cs="Times New Roman"/>
          <w:sz w:val="28"/>
          <w:szCs w:val="28"/>
          <w:lang w:val="uk-UA"/>
        </w:rPr>
        <w:lastRenderedPageBreak/>
        <w:t>використання власних ресурсів збалансованому й постійному розвиткові Спільного ринку в інтересах Співтовариства.</w:t>
      </w:r>
      <w:r w:rsidR="00191B27">
        <w:rPr>
          <w:rStyle w:val="ad"/>
          <w:rFonts w:ascii="Times New Roman" w:hAnsi="Times New Roman" w:cs="Times New Roman"/>
          <w:sz w:val="28"/>
          <w:szCs w:val="28"/>
          <w:lang w:val="uk-UA"/>
        </w:rPr>
        <w:footnoteReference w:id="105"/>
      </w:r>
    </w:p>
    <w:p w14:paraId="6ACABAB0" w14:textId="6170FD3E" w:rsidR="00FA3935" w:rsidRPr="00DA7880" w:rsidRDefault="004078B0"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4</w:t>
      </w:r>
      <w:r w:rsidR="004117E3" w:rsidRPr="00DA7880">
        <w:rPr>
          <w:rFonts w:ascii="Times New Roman" w:hAnsi="Times New Roman" w:cs="Times New Roman"/>
          <w:sz w:val="28"/>
          <w:szCs w:val="28"/>
          <w:lang w:val="uk-UA"/>
        </w:rPr>
        <w:t>. Європейський центральний банк. </w:t>
      </w:r>
      <w:r w:rsidRPr="00DA7880">
        <w:rPr>
          <w:rFonts w:ascii="Times New Roman" w:hAnsi="Times New Roman" w:cs="Times New Roman"/>
          <w:sz w:val="28"/>
          <w:szCs w:val="28"/>
          <w:lang w:val="uk-UA"/>
        </w:rPr>
        <w:t>Усі держави ЄС, які входять до Європейського валютного союзу і користуються євро, мають спільний центральний банк – Європейський центральний банк, скорочено ЄЦБ. Банк заснований EU-</w:t>
      </w:r>
      <w:proofErr w:type="spellStart"/>
      <w:r w:rsidRPr="00DA7880">
        <w:rPr>
          <w:rFonts w:ascii="Times New Roman" w:hAnsi="Times New Roman" w:cs="Times New Roman"/>
          <w:sz w:val="28"/>
          <w:szCs w:val="28"/>
          <w:lang w:val="uk-UA"/>
        </w:rPr>
        <w:t>Erweiterungу</w:t>
      </w:r>
      <w:proofErr w:type="spellEnd"/>
      <w:r w:rsidRPr="00DA7880">
        <w:rPr>
          <w:rFonts w:ascii="Times New Roman" w:hAnsi="Times New Roman" w:cs="Times New Roman"/>
          <w:sz w:val="28"/>
          <w:szCs w:val="28"/>
          <w:lang w:val="uk-UA"/>
        </w:rPr>
        <w:t xml:space="preserve"> 1998 році. Функціонує в межах структури Європейської системи центральних банків, створення яких розпочалось після рішення Європейської ради щодо створення економічного та валютного союзу.</w:t>
      </w:r>
      <w:r w:rsidR="00191B27">
        <w:rPr>
          <w:rFonts w:ascii="Times New Roman" w:hAnsi="Times New Roman" w:cs="Times New Roman"/>
          <w:sz w:val="28"/>
          <w:szCs w:val="28"/>
          <w:lang w:val="uk-UA"/>
        </w:rPr>
        <w:t xml:space="preserve"> </w:t>
      </w:r>
      <w:r w:rsidRPr="00DA7880">
        <w:rPr>
          <w:rFonts w:ascii="Times New Roman" w:hAnsi="Times New Roman" w:cs="Times New Roman"/>
          <w:sz w:val="28"/>
          <w:szCs w:val="28"/>
          <w:lang w:val="uk-UA"/>
        </w:rPr>
        <w:t xml:space="preserve">Він незалежний. Жодний уряд не може йому наказувати або давати вказівки. </w:t>
      </w:r>
    </w:p>
    <w:p w14:paraId="3621AD34" w14:textId="7EB56B80" w:rsidR="00FA3935" w:rsidRPr="00550AEB" w:rsidRDefault="00FA3935" w:rsidP="00B24E57">
      <w:pPr>
        <w:shd w:val="clear" w:color="auto" w:fill="FFFFFF"/>
        <w:spacing w:after="0" w:line="360" w:lineRule="auto"/>
        <w:ind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Органи </w:t>
      </w:r>
      <w:r w:rsidR="00DA7880">
        <w:rPr>
          <w:rFonts w:ascii="Times New Roman" w:hAnsi="Times New Roman" w:cs="Times New Roman"/>
          <w:sz w:val="28"/>
          <w:szCs w:val="28"/>
          <w:lang w:val="uk-UA"/>
        </w:rPr>
        <w:t>Європейського центрального банку такі</w:t>
      </w:r>
      <w:r w:rsidRPr="00550AEB">
        <w:rPr>
          <w:rFonts w:ascii="Times New Roman" w:hAnsi="Times New Roman" w:cs="Times New Roman"/>
          <w:sz w:val="28"/>
          <w:szCs w:val="28"/>
          <w:lang w:val="uk-UA"/>
        </w:rPr>
        <w:t xml:space="preserve">: </w:t>
      </w:r>
    </w:p>
    <w:p w14:paraId="3C975EED" w14:textId="77777777" w:rsidR="00FA3935" w:rsidRPr="00550AEB" w:rsidRDefault="00FA3935" w:rsidP="0083794D">
      <w:pPr>
        <w:pStyle w:val="a4"/>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Рада управляючих – складається з членів Дирекції і управляючих національними центральними банками держав-членів, грошовою одиницею яких є євро </w:t>
      </w:r>
    </w:p>
    <w:p w14:paraId="164CF862" w14:textId="6FA0A50B" w:rsidR="00FA3935" w:rsidRPr="00DA7880" w:rsidRDefault="00FA3935" w:rsidP="0083794D">
      <w:pPr>
        <w:pStyle w:val="a4"/>
        <w:numPr>
          <w:ilvl w:val="0"/>
          <w:numId w:val="21"/>
        </w:numPr>
        <w:shd w:val="clear" w:color="auto" w:fill="FFFFFF"/>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Дирекція - призначається Європейською Радою</w:t>
      </w:r>
      <w:r w:rsidR="00191B27">
        <w:rPr>
          <w:rFonts w:ascii="Times New Roman" w:hAnsi="Times New Roman" w:cs="Times New Roman"/>
          <w:sz w:val="28"/>
          <w:szCs w:val="28"/>
          <w:lang w:val="uk-UA"/>
        </w:rPr>
        <w:t>.</w:t>
      </w:r>
      <w:r w:rsidR="00191B27">
        <w:rPr>
          <w:rStyle w:val="ad"/>
          <w:rFonts w:ascii="Times New Roman" w:hAnsi="Times New Roman" w:cs="Times New Roman"/>
          <w:sz w:val="28"/>
          <w:szCs w:val="28"/>
          <w:lang w:val="uk-UA"/>
        </w:rPr>
        <w:footnoteReference w:id="106"/>
      </w:r>
    </w:p>
    <w:p w14:paraId="34FED3D3" w14:textId="1D449B17" w:rsidR="004117E3" w:rsidRPr="00DA7880" w:rsidRDefault="004078B0" w:rsidP="00B24E57">
      <w:pPr>
        <w:shd w:val="clear" w:color="auto" w:fill="FFFFFF"/>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 xml:space="preserve">Головним завданням є забезпечення цінової стабільності в зоні «євро». До інших завдань ЄЦБ також входить випуск євро-банкнот. Крім того, ЄЦБ дає свою згоду на те, скільки євро-монет може випустити кожна з держав-учасниць </w:t>
      </w:r>
      <w:proofErr w:type="spellStart"/>
      <w:r w:rsidRPr="00DA7880">
        <w:rPr>
          <w:rFonts w:ascii="Times New Roman" w:hAnsi="Times New Roman" w:cs="Times New Roman"/>
          <w:sz w:val="28"/>
          <w:szCs w:val="28"/>
          <w:lang w:val="uk-UA"/>
        </w:rPr>
        <w:t>єврозони</w:t>
      </w:r>
      <w:proofErr w:type="spellEnd"/>
      <w:r w:rsidRPr="00DA7880">
        <w:rPr>
          <w:rFonts w:ascii="Times New Roman" w:hAnsi="Times New Roman" w:cs="Times New Roman"/>
          <w:sz w:val="28"/>
          <w:szCs w:val="28"/>
          <w:lang w:val="uk-UA"/>
        </w:rPr>
        <w:t>. Європейський центральний банк не має права надавати кредити урядам країн-членів ЄС або в інший спосіб надавати фінансову підтримку державам.</w:t>
      </w:r>
      <w:r w:rsidR="004117E3" w:rsidRPr="00DA7880">
        <w:rPr>
          <w:rFonts w:ascii="Times New Roman" w:hAnsi="Times New Roman" w:cs="Times New Roman"/>
          <w:sz w:val="28"/>
          <w:szCs w:val="28"/>
          <w:lang w:val="uk-UA"/>
        </w:rPr>
        <w:t xml:space="preserve"> Управління Європейським центральним банком покладено на Раду керівників ЄЦБ, яка наділена такими основними повноваженнями:</w:t>
      </w:r>
    </w:p>
    <w:p w14:paraId="2F110FC2" w14:textId="77777777" w:rsidR="004117E3" w:rsidRPr="00DA7880" w:rsidRDefault="004117E3" w:rsidP="0083794D">
      <w:pPr>
        <w:numPr>
          <w:ilvl w:val="0"/>
          <w:numId w:val="12"/>
        </w:numPr>
        <w:shd w:val="clear" w:color="auto" w:fill="FFFFFF"/>
        <w:spacing w:after="0" w:line="360" w:lineRule="auto"/>
        <w:ind w:left="0"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приймати керівні принципи й ухвалювати необхідні рішення для забезпечення виконання завдань, доручених ЄСЦБ;</w:t>
      </w:r>
    </w:p>
    <w:p w14:paraId="3C96519B" w14:textId="159DEA61" w:rsidR="004117E3" w:rsidRPr="00DA7880" w:rsidRDefault="004117E3" w:rsidP="0083794D">
      <w:pPr>
        <w:numPr>
          <w:ilvl w:val="0"/>
          <w:numId w:val="13"/>
        </w:numPr>
        <w:shd w:val="clear" w:color="auto" w:fill="FFFFFF"/>
        <w:spacing w:after="0" w:line="360" w:lineRule="auto"/>
        <w:ind w:left="0"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виробляти валютну політику Співтовариства, зокрема відповідні рішення, що стосуються проміжних грошово-кредитних цілей, основних норм відсотків і постачання резервів ЄСЦБ та встановлювати необхідні керівні принципи для їх виконання.</w:t>
      </w:r>
      <w:r w:rsidR="00191B27">
        <w:rPr>
          <w:rStyle w:val="ad"/>
          <w:rFonts w:ascii="Times New Roman" w:hAnsi="Times New Roman" w:cs="Times New Roman"/>
          <w:sz w:val="28"/>
          <w:szCs w:val="28"/>
          <w:lang w:val="uk-UA"/>
        </w:rPr>
        <w:footnoteReference w:id="107"/>
      </w:r>
    </w:p>
    <w:p w14:paraId="7CF0D7CB" w14:textId="1C106E9C" w:rsidR="00FA3935" w:rsidRPr="00550AEB" w:rsidRDefault="00DA7880" w:rsidP="00DA7880">
      <w:pPr>
        <w:tabs>
          <w:tab w:val="left" w:pos="146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інститут здійснюю </w:t>
      </w:r>
      <w:r w:rsidR="00FA3935" w:rsidRPr="00550AEB">
        <w:rPr>
          <w:rFonts w:ascii="Times New Roman" w:hAnsi="Times New Roman" w:cs="Times New Roman"/>
          <w:sz w:val="28"/>
          <w:szCs w:val="28"/>
          <w:lang w:val="uk-UA"/>
        </w:rPr>
        <w:t>управлінськ</w:t>
      </w:r>
      <w:r>
        <w:rPr>
          <w:rFonts w:ascii="Times New Roman" w:hAnsi="Times New Roman" w:cs="Times New Roman"/>
          <w:sz w:val="28"/>
          <w:szCs w:val="28"/>
          <w:lang w:val="uk-UA"/>
        </w:rPr>
        <w:t xml:space="preserve">у, </w:t>
      </w:r>
      <w:r w:rsidR="00FA3935" w:rsidRPr="00550AEB">
        <w:rPr>
          <w:rFonts w:ascii="Times New Roman" w:hAnsi="Times New Roman" w:cs="Times New Roman"/>
          <w:sz w:val="28"/>
          <w:szCs w:val="28"/>
          <w:lang w:val="uk-UA"/>
        </w:rPr>
        <w:t>виконавч</w:t>
      </w:r>
      <w:r>
        <w:rPr>
          <w:rFonts w:ascii="Times New Roman" w:hAnsi="Times New Roman" w:cs="Times New Roman"/>
          <w:sz w:val="28"/>
          <w:szCs w:val="28"/>
          <w:lang w:val="uk-UA"/>
        </w:rPr>
        <w:t xml:space="preserve">у, </w:t>
      </w:r>
      <w:r w:rsidR="00FA3935" w:rsidRPr="00550AEB">
        <w:rPr>
          <w:rFonts w:ascii="Times New Roman" w:hAnsi="Times New Roman" w:cs="Times New Roman"/>
          <w:sz w:val="28"/>
          <w:szCs w:val="28"/>
          <w:lang w:val="uk-UA"/>
        </w:rPr>
        <w:t>оперативн</w:t>
      </w:r>
      <w:r>
        <w:rPr>
          <w:rFonts w:ascii="Times New Roman" w:hAnsi="Times New Roman" w:cs="Times New Roman"/>
          <w:sz w:val="28"/>
          <w:szCs w:val="28"/>
          <w:lang w:val="uk-UA"/>
        </w:rPr>
        <w:t xml:space="preserve">у, </w:t>
      </w:r>
      <w:r w:rsidR="00FA3935" w:rsidRPr="00550AEB">
        <w:rPr>
          <w:rFonts w:ascii="Times New Roman" w:hAnsi="Times New Roman" w:cs="Times New Roman"/>
          <w:sz w:val="28"/>
          <w:szCs w:val="28"/>
          <w:lang w:val="uk-UA"/>
        </w:rPr>
        <w:t>консультативн</w:t>
      </w:r>
      <w:r>
        <w:rPr>
          <w:rFonts w:ascii="Times New Roman" w:hAnsi="Times New Roman" w:cs="Times New Roman"/>
          <w:sz w:val="28"/>
          <w:szCs w:val="28"/>
          <w:lang w:val="uk-UA"/>
        </w:rPr>
        <w:t>у, к</w:t>
      </w:r>
      <w:r w:rsidR="00FA3935" w:rsidRPr="00550AEB">
        <w:rPr>
          <w:rFonts w:ascii="Times New Roman" w:hAnsi="Times New Roman" w:cs="Times New Roman"/>
          <w:sz w:val="28"/>
          <w:szCs w:val="28"/>
          <w:lang w:val="uk-UA"/>
        </w:rPr>
        <w:t>онтрольн</w:t>
      </w:r>
      <w:r>
        <w:rPr>
          <w:rFonts w:ascii="Times New Roman" w:hAnsi="Times New Roman" w:cs="Times New Roman"/>
          <w:sz w:val="28"/>
          <w:szCs w:val="28"/>
          <w:lang w:val="uk-UA"/>
        </w:rPr>
        <w:t xml:space="preserve">у функції. </w:t>
      </w:r>
      <w:r w:rsidR="00FA3935" w:rsidRPr="00550AEB">
        <w:rPr>
          <w:rFonts w:ascii="Times New Roman" w:hAnsi="Times New Roman" w:cs="Times New Roman"/>
          <w:sz w:val="28"/>
          <w:szCs w:val="28"/>
          <w:lang w:val="uk-UA"/>
        </w:rPr>
        <w:t>Банк може накладати штрафи на підприємства у випадках невиконання його регламентів і рішень</w:t>
      </w:r>
      <w:r>
        <w:rPr>
          <w:rFonts w:ascii="Times New Roman" w:hAnsi="Times New Roman" w:cs="Times New Roman"/>
          <w:sz w:val="28"/>
          <w:szCs w:val="28"/>
          <w:lang w:val="uk-UA"/>
        </w:rPr>
        <w:t xml:space="preserve">. Він </w:t>
      </w:r>
      <w:r w:rsidR="00FA3935" w:rsidRPr="00550AEB">
        <w:rPr>
          <w:rFonts w:ascii="Times New Roman" w:hAnsi="Times New Roman" w:cs="Times New Roman"/>
          <w:sz w:val="28"/>
          <w:szCs w:val="28"/>
          <w:lang w:val="uk-UA"/>
        </w:rPr>
        <w:t>уповноважений санкціонувати емісію євро (проведення емісії разом з національними центральними банками)</w:t>
      </w:r>
      <w:r w:rsidR="00191B27">
        <w:rPr>
          <w:rFonts w:ascii="Times New Roman" w:hAnsi="Times New Roman" w:cs="Times New Roman"/>
          <w:sz w:val="28"/>
          <w:szCs w:val="28"/>
          <w:lang w:val="uk-UA"/>
        </w:rPr>
        <w:t>.</w:t>
      </w:r>
      <w:r w:rsidR="00191B27">
        <w:rPr>
          <w:rStyle w:val="ad"/>
          <w:rFonts w:ascii="Times New Roman" w:hAnsi="Times New Roman" w:cs="Times New Roman"/>
          <w:sz w:val="28"/>
          <w:szCs w:val="28"/>
          <w:lang w:val="uk-UA"/>
        </w:rPr>
        <w:footnoteReference w:id="108"/>
      </w:r>
    </w:p>
    <w:p w14:paraId="0454FD83" w14:textId="6DFA1912" w:rsidR="004117E3" w:rsidRPr="00550AEB" w:rsidRDefault="00FA3935" w:rsidP="00B24E57">
      <w:pPr>
        <w:tabs>
          <w:tab w:val="left" w:pos="1464"/>
        </w:tabs>
        <w:spacing w:after="0" w:line="360" w:lineRule="auto"/>
        <w:ind w:firstLine="709"/>
        <w:jc w:val="both"/>
        <w:rPr>
          <w:rFonts w:ascii="Times New Roman" w:hAnsi="Times New Roman" w:cs="Times New Roman"/>
          <w:sz w:val="28"/>
          <w:szCs w:val="28"/>
          <w:lang w:val="uk-UA"/>
        </w:rPr>
      </w:pPr>
      <w:r w:rsidRPr="00DA7880">
        <w:rPr>
          <w:rFonts w:ascii="Times New Roman" w:hAnsi="Times New Roman" w:cs="Times New Roman"/>
          <w:sz w:val="28"/>
          <w:szCs w:val="28"/>
          <w:lang w:val="uk-UA"/>
        </w:rPr>
        <w:t>5</w:t>
      </w:r>
      <w:r w:rsidR="004078B0" w:rsidRPr="00DA7880">
        <w:rPr>
          <w:rFonts w:ascii="Times New Roman" w:hAnsi="Times New Roman" w:cs="Times New Roman"/>
          <w:sz w:val="28"/>
          <w:szCs w:val="28"/>
          <w:lang w:val="uk-UA"/>
        </w:rPr>
        <w:t>.Європейський Омбудсмен. Займається скаргами європейських приватних і юридичних осіб на інститути і установи ЄС</w:t>
      </w:r>
      <w:r w:rsidR="00191B27">
        <w:rPr>
          <w:rFonts w:ascii="Times New Roman" w:hAnsi="Times New Roman" w:cs="Times New Roman"/>
          <w:sz w:val="28"/>
          <w:szCs w:val="28"/>
          <w:lang w:val="uk-UA"/>
        </w:rPr>
        <w:t>.</w:t>
      </w:r>
      <w:r w:rsidR="00191B27">
        <w:rPr>
          <w:rStyle w:val="ad"/>
          <w:rFonts w:ascii="Times New Roman" w:hAnsi="Times New Roman" w:cs="Times New Roman"/>
          <w:sz w:val="28"/>
          <w:szCs w:val="28"/>
          <w:lang w:val="uk-UA"/>
        </w:rPr>
        <w:footnoteReference w:id="109"/>
      </w:r>
      <w:r w:rsidR="00191B27">
        <w:rPr>
          <w:rStyle w:val="ad"/>
          <w:rFonts w:ascii="Times New Roman" w:hAnsi="Times New Roman" w:cs="Times New Roman"/>
          <w:sz w:val="28"/>
          <w:szCs w:val="28"/>
          <w:lang w:val="uk-UA"/>
        </w:rPr>
        <w:footnoteReference w:id="110"/>
      </w:r>
    </w:p>
    <w:p w14:paraId="75E71265" w14:textId="30307694" w:rsidR="00DA7880" w:rsidRDefault="00DA7880" w:rsidP="00DA78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 одного боку, </w:t>
      </w:r>
      <w:bookmarkStart w:id="56" w:name="_Hlk85563153"/>
      <w:r>
        <w:rPr>
          <w:rFonts w:ascii="Times New Roman" w:hAnsi="Times New Roman" w:cs="Times New Roman"/>
          <w:sz w:val="28"/>
          <w:szCs w:val="28"/>
          <w:lang w:val="uk-UA"/>
        </w:rPr>
        <w:t xml:space="preserve">інституції ЄС наділені основними функціями, до яких належать політична, законодавча, виконавча та судова, та допоміжними, зокрема консультативно-дорадчою, фінансово-інвестиційною, контрольною та правоохоронною. </w:t>
      </w:r>
      <w:bookmarkEnd w:id="56"/>
      <w:r>
        <w:rPr>
          <w:rFonts w:ascii="Times New Roman" w:hAnsi="Times New Roman" w:cs="Times New Roman"/>
          <w:sz w:val="28"/>
          <w:szCs w:val="28"/>
          <w:lang w:val="uk-UA"/>
        </w:rPr>
        <w:t xml:space="preserve">Тобто, безперечно, функції, виконувані інститутами ЄС, аналогічні тим, що їх здійснюють законодавчі, виконавчі, судові, адміністративні органи держави, але, з іншого боку, однією з особливостей </w:t>
      </w:r>
      <w:r w:rsidR="009877FD">
        <w:rPr>
          <w:rFonts w:ascii="Times New Roman" w:hAnsi="Times New Roman" w:cs="Times New Roman"/>
          <w:sz w:val="28"/>
          <w:szCs w:val="28"/>
          <w:lang w:val="uk-UA"/>
        </w:rPr>
        <w:t>ЄС</w:t>
      </w:r>
      <w:r>
        <w:rPr>
          <w:rFonts w:ascii="Times New Roman" w:hAnsi="Times New Roman" w:cs="Times New Roman"/>
          <w:sz w:val="28"/>
          <w:szCs w:val="28"/>
          <w:lang w:val="uk-UA"/>
        </w:rPr>
        <w:t xml:space="preserve"> є суміщення функцій, коли їх реалізація покладена на різні інститути. Як наслідок, неможливо </w:t>
      </w:r>
      <w:proofErr w:type="spellStart"/>
      <w:r>
        <w:rPr>
          <w:rFonts w:ascii="Times New Roman" w:hAnsi="Times New Roman" w:cs="Times New Roman"/>
          <w:sz w:val="28"/>
          <w:szCs w:val="28"/>
          <w:lang w:val="uk-UA"/>
        </w:rPr>
        <w:t>співвіднести</w:t>
      </w:r>
      <w:proofErr w:type="spellEnd"/>
      <w:r>
        <w:rPr>
          <w:rFonts w:ascii="Times New Roman" w:hAnsi="Times New Roman" w:cs="Times New Roman"/>
          <w:sz w:val="28"/>
          <w:szCs w:val="28"/>
          <w:lang w:val="uk-UA"/>
        </w:rPr>
        <w:t xml:space="preserve"> певну функцію з одним певним інститутом, який виконував би виключно законодавчі, виконавчі чи інші повноваження. Модель організації влади у ЄС передбачає розподіл функцій між його інститутами і виключає концентрацію однієї з гілок політичної влади в рамках одного інституту.</w:t>
      </w:r>
    </w:p>
    <w:p w14:paraId="3CB99A2A" w14:textId="7C8021CD" w:rsidR="00DA7880" w:rsidRDefault="00DA7880" w:rsidP="00DA78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Кожен з інститутів здійснює функції контролю (як юридичного, так і політичного) чи то шляхом винесення вотуму недовіри, чи шляхом участі у формуванні складу певного інституту або органу, чи шляхом заслуховування звітів, перевірки рахунків, перевірки законності певних дій та рішень. Судову владу покладено на Суд ЄС (Суд, Суд загальної юрисдикції та спеціалізовані суди).</w:t>
      </w:r>
    </w:p>
    <w:p w14:paraId="5998F598" w14:textId="4C74D222" w:rsidR="00DA7880" w:rsidRPr="00DA7880" w:rsidRDefault="00DA7880" w:rsidP="00DA788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A7880">
        <w:rPr>
          <w:rFonts w:ascii="Times New Roman" w:hAnsi="Times New Roman" w:cs="Times New Roman"/>
          <w:sz w:val="28"/>
          <w:szCs w:val="28"/>
          <w:lang w:val="uk-UA"/>
        </w:rPr>
        <w:t xml:space="preserve">сновні функції в системі прийняття рішень, як-то політична, законодавча, виконавча, та судова здійснюють такі основні інституції, як: Європейська Рада, Європейський Парламент, Рада </w:t>
      </w:r>
      <w:r w:rsidR="009877FD">
        <w:rPr>
          <w:rFonts w:ascii="Times New Roman" w:hAnsi="Times New Roman" w:cs="Times New Roman"/>
          <w:sz w:val="28"/>
          <w:szCs w:val="28"/>
          <w:lang w:val="uk-UA"/>
        </w:rPr>
        <w:t>ЄС</w:t>
      </w:r>
      <w:r w:rsidRPr="00DA7880">
        <w:rPr>
          <w:rFonts w:ascii="Times New Roman" w:hAnsi="Times New Roman" w:cs="Times New Roman"/>
          <w:sz w:val="28"/>
          <w:szCs w:val="28"/>
          <w:lang w:val="uk-UA"/>
        </w:rPr>
        <w:t>, Європейська Комісія та Європейський Суд.</w:t>
      </w:r>
    </w:p>
    <w:p w14:paraId="39C72AB1" w14:textId="77777777" w:rsidR="00850118" w:rsidRDefault="00850118" w:rsidP="00315372">
      <w:pPr>
        <w:tabs>
          <w:tab w:val="left" w:pos="1200"/>
        </w:tabs>
        <w:spacing w:after="0" w:line="360" w:lineRule="auto"/>
        <w:jc w:val="center"/>
        <w:rPr>
          <w:rFonts w:ascii="Times New Roman" w:hAnsi="Times New Roman" w:cs="Times New Roman"/>
          <w:b/>
          <w:bCs/>
          <w:sz w:val="28"/>
          <w:szCs w:val="28"/>
          <w:lang w:val="uk-UA"/>
        </w:rPr>
      </w:pPr>
    </w:p>
    <w:p w14:paraId="09AA8EB2" w14:textId="77777777" w:rsidR="00850118" w:rsidRDefault="00850118" w:rsidP="00850118">
      <w:pPr>
        <w:tabs>
          <w:tab w:val="left" w:pos="768"/>
          <w:tab w:val="left" w:pos="1200"/>
        </w:tabs>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ab/>
      </w:r>
    </w:p>
    <w:p w14:paraId="0B16B261" w14:textId="4C6CEC1A" w:rsidR="00850118" w:rsidRDefault="00850118" w:rsidP="00850118">
      <w:pPr>
        <w:tabs>
          <w:tab w:val="left" w:pos="768"/>
          <w:tab w:val="left" w:pos="1200"/>
        </w:tabs>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ab/>
      </w:r>
    </w:p>
    <w:p w14:paraId="79FD2D5A" w14:textId="28BD8EA9" w:rsidR="0060508B" w:rsidRPr="00315372" w:rsidRDefault="0060508B" w:rsidP="00315372">
      <w:pPr>
        <w:tabs>
          <w:tab w:val="left" w:pos="1200"/>
        </w:tabs>
        <w:spacing w:after="0" w:line="360" w:lineRule="auto"/>
        <w:jc w:val="center"/>
        <w:rPr>
          <w:rFonts w:ascii="Times New Roman" w:hAnsi="Times New Roman" w:cs="Times New Roman"/>
          <w:b/>
          <w:bCs/>
          <w:sz w:val="28"/>
          <w:szCs w:val="28"/>
          <w:lang w:val="uk-UA"/>
        </w:rPr>
      </w:pPr>
      <w:r w:rsidRPr="00315372">
        <w:rPr>
          <w:rFonts w:ascii="Times New Roman" w:hAnsi="Times New Roman" w:cs="Times New Roman"/>
          <w:b/>
          <w:bCs/>
          <w:sz w:val="28"/>
          <w:szCs w:val="28"/>
          <w:lang w:val="uk-UA"/>
        </w:rPr>
        <w:t>РОЗДІЛ 3. ПРОБЛЕМИ ТА ПЕРСПЕКТИВИ СПІВПРАЦІ ІНСТИТУТІВ ЄС ТА УКРАЇНИ</w:t>
      </w:r>
    </w:p>
    <w:p w14:paraId="79FDC2E0" w14:textId="30A2FCAA" w:rsidR="0060508B" w:rsidRDefault="0060508B" w:rsidP="00315372">
      <w:pPr>
        <w:tabs>
          <w:tab w:val="left" w:pos="1200"/>
        </w:tabs>
        <w:spacing w:after="0" w:line="360" w:lineRule="auto"/>
        <w:jc w:val="both"/>
        <w:rPr>
          <w:rFonts w:ascii="Times New Roman" w:hAnsi="Times New Roman" w:cs="Times New Roman"/>
          <w:sz w:val="28"/>
          <w:szCs w:val="28"/>
          <w:lang w:val="uk-UA"/>
        </w:rPr>
      </w:pPr>
    </w:p>
    <w:p w14:paraId="77C3D720" w14:textId="77777777" w:rsidR="00A001E4" w:rsidRPr="00315372" w:rsidRDefault="00A001E4" w:rsidP="00315372">
      <w:pPr>
        <w:tabs>
          <w:tab w:val="left" w:pos="1200"/>
        </w:tabs>
        <w:spacing w:after="0" w:line="360" w:lineRule="auto"/>
        <w:jc w:val="both"/>
        <w:rPr>
          <w:rFonts w:ascii="Times New Roman" w:hAnsi="Times New Roman" w:cs="Times New Roman"/>
          <w:sz w:val="28"/>
          <w:szCs w:val="28"/>
          <w:lang w:val="uk-UA"/>
        </w:rPr>
      </w:pPr>
    </w:p>
    <w:p w14:paraId="00C1DAEC" w14:textId="3A2B6AFB" w:rsidR="0060508B" w:rsidRPr="00315372" w:rsidRDefault="0060508B" w:rsidP="00315372">
      <w:pPr>
        <w:pStyle w:val="a4"/>
        <w:numPr>
          <w:ilvl w:val="1"/>
          <w:numId w:val="25"/>
        </w:numPr>
        <w:tabs>
          <w:tab w:val="left" w:pos="851"/>
        </w:tabs>
        <w:spacing w:after="0" w:line="360" w:lineRule="auto"/>
        <w:ind w:left="0" w:firstLine="709"/>
        <w:jc w:val="both"/>
        <w:rPr>
          <w:rFonts w:ascii="Times New Roman" w:hAnsi="Times New Roman" w:cs="Times New Roman"/>
          <w:b/>
          <w:bCs/>
          <w:sz w:val="28"/>
          <w:szCs w:val="28"/>
          <w:lang w:val="uk-UA"/>
        </w:rPr>
      </w:pPr>
      <w:r w:rsidRPr="00315372">
        <w:rPr>
          <w:rFonts w:ascii="Times New Roman" w:hAnsi="Times New Roman" w:cs="Times New Roman"/>
          <w:b/>
          <w:bCs/>
          <w:sz w:val="28"/>
          <w:szCs w:val="28"/>
          <w:lang w:val="uk-UA"/>
        </w:rPr>
        <w:t>Сучасний стан євроінтеграційних процесів в України</w:t>
      </w:r>
    </w:p>
    <w:p w14:paraId="33F285A0" w14:textId="2F20F0DE" w:rsidR="00DA7880" w:rsidRDefault="00DA7880" w:rsidP="00315372">
      <w:pPr>
        <w:spacing w:after="0" w:line="360" w:lineRule="auto"/>
        <w:ind w:firstLine="709"/>
        <w:jc w:val="both"/>
        <w:rPr>
          <w:rFonts w:ascii="Times New Roman" w:hAnsi="Times New Roman" w:cs="Times New Roman"/>
          <w:sz w:val="28"/>
          <w:szCs w:val="28"/>
          <w:lang w:val="uk-UA"/>
        </w:rPr>
      </w:pPr>
    </w:p>
    <w:p w14:paraId="1DC5536F" w14:textId="77777777" w:rsidR="00A001E4" w:rsidRPr="00315372" w:rsidRDefault="00A001E4" w:rsidP="00315372">
      <w:pPr>
        <w:spacing w:after="0" w:line="360" w:lineRule="auto"/>
        <w:ind w:firstLine="709"/>
        <w:jc w:val="both"/>
        <w:rPr>
          <w:rFonts w:ascii="Times New Roman" w:hAnsi="Times New Roman" w:cs="Times New Roman"/>
          <w:sz w:val="28"/>
          <w:szCs w:val="28"/>
          <w:lang w:val="uk-UA"/>
        </w:rPr>
      </w:pPr>
    </w:p>
    <w:p w14:paraId="798DD8DE" w14:textId="11596845" w:rsidR="0060508B" w:rsidRPr="00315372" w:rsidRDefault="0060508B"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Важливим завданням зовнішньої політики України є інтеграція до європейського цивілізаційного простору, зокрема стати рівноправним партнером Є</w:t>
      </w:r>
      <w:r w:rsidR="00F7006B">
        <w:rPr>
          <w:rFonts w:ascii="Times New Roman" w:hAnsi="Times New Roman" w:cs="Times New Roman"/>
          <w:sz w:val="28"/>
          <w:szCs w:val="28"/>
          <w:lang w:val="en-US"/>
        </w:rPr>
        <w:t>C</w:t>
      </w:r>
      <w:r w:rsidRPr="00315372">
        <w:rPr>
          <w:rFonts w:ascii="Times New Roman" w:hAnsi="Times New Roman" w:cs="Times New Roman"/>
          <w:sz w:val="28"/>
          <w:szCs w:val="28"/>
          <w:lang w:val="uk-UA"/>
        </w:rPr>
        <w:t>. Для України європейська інтеграція – це шлях модернізації економіки, подолання технологічної відсталості, залучення іноземних інвестицій і новітніх технологій, створення нових робочих місць, підвищення конкурентоспроможності вітчизняного товаровиробника, вихід на світові ринки, насамперед на ринок ЄС. Основними напрямами співробітництва між Україною і ЄС є енергетика, торгівля та інвестиції, юстиція і внутрішні справи, наближення законодавства України до законодавства Є</w:t>
      </w:r>
      <w:r w:rsidR="007660D4">
        <w:rPr>
          <w:rFonts w:ascii="Times New Roman" w:hAnsi="Times New Roman" w:cs="Times New Roman"/>
          <w:sz w:val="28"/>
          <w:szCs w:val="28"/>
          <w:lang w:val="uk-UA"/>
        </w:rPr>
        <w:t>С</w:t>
      </w:r>
      <w:r w:rsidRPr="00315372">
        <w:rPr>
          <w:rFonts w:ascii="Times New Roman" w:hAnsi="Times New Roman" w:cs="Times New Roman"/>
          <w:sz w:val="28"/>
          <w:szCs w:val="28"/>
          <w:lang w:val="uk-UA"/>
        </w:rPr>
        <w:t xml:space="preserve">, охорона навколишнього середовища, транспортна сфера, транскордонне співробітництво, співпраця у сфері науки, технологій та космосу. </w:t>
      </w:r>
      <w:r w:rsidRPr="00315372">
        <w:rPr>
          <w:rFonts w:ascii="Times New Roman" w:hAnsi="Times New Roman" w:cs="Times New Roman"/>
          <w:sz w:val="28"/>
          <w:szCs w:val="28"/>
        </w:rPr>
        <w:t xml:space="preserve">Як </w:t>
      </w:r>
      <w:proofErr w:type="spellStart"/>
      <w:r w:rsidRPr="00315372">
        <w:rPr>
          <w:rFonts w:ascii="Times New Roman" w:hAnsi="Times New Roman" w:cs="Times New Roman"/>
          <w:sz w:val="28"/>
          <w:szCs w:val="28"/>
        </w:rPr>
        <w:t>невід’ємна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частина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Європи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орієнтується</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діючу</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провідних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європейських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країнах</w:t>
      </w:r>
      <w:proofErr w:type="spellEnd"/>
      <w:r w:rsidRPr="00315372">
        <w:rPr>
          <w:rFonts w:ascii="Times New Roman" w:hAnsi="Times New Roman" w:cs="Times New Roman"/>
          <w:sz w:val="28"/>
          <w:szCs w:val="28"/>
        </w:rPr>
        <w:t xml:space="preserve"> модель </w:t>
      </w:r>
      <w:proofErr w:type="spellStart"/>
      <w:r w:rsidRPr="00315372">
        <w:rPr>
          <w:rFonts w:ascii="Times New Roman" w:hAnsi="Times New Roman" w:cs="Times New Roman"/>
          <w:sz w:val="28"/>
          <w:szCs w:val="28"/>
        </w:rPr>
        <w:t>соціально-економічного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розвитку</w:t>
      </w:r>
      <w:proofErr w:type="spellEnd"/>
      <w:r w:rsidRPr="00315372">
        <w:rPr>
          <w:rFonts w:ascii="Times New Roman" w:hAnsi="Times New Roman" w:cs="Times New Roman"/>
          <w:sz w:val="28"/>
          <w:szCs w:val="28"/>
          <w:lang w:val="uk-UA"/>
        </w:rPr>
        <w:t>.</w:t>
      </w:r>
      <w:r w:rsidR="00BD0A0F">
        <w:rPr>
          <w:rStyle w:val="ad"/>
          <w:rFonts w:ascii="Times New Roman" w:hAnsi="Times New Roman" w:cs="Times New Roman"/>
          <w:sz w:val="28"/>
          <w:szCs w:val="28"/>
          <w:lang w:val="uk-UA"/>
        </w:rPr>
        <w:footnoteReference w:id="111"/>
      </w:r>
    </w:p>
    <w:p w14:paraId="66ADD65B" w14:textId="7D71F386" w:rsidR="0060508B" w:rsidRPr="00315372" w:rsidRDefault="0060508B" w:rsidP="00315372">
      <w:pPr>
        <w:spacing w:after="0" w:line="360" w:lineRule="auto"/>
        <w:ind w:firstLine="709"/>
        <w:jc w:val="both"/>
        <w:textAlignment w:val="top"/>
        <w:rPr>
          <w:rFonts w:ascii="Times New Roman" w:eastAsia="Times New Roman" w:hAnsi="Times New Roman" w:cs="Times New Roman"/>
          <w:sz w:val="28"/>
          <w:szCs w:val="28"/>
          <w:lang w:val="uk-UA" w:eastAsia="ru-RU"/>
        </w:rPr>
      </w:pPr>
      <w:r w:rsidRPr="00315372">
        <w:rPr>
          <w:rFonts w:ascii="Times New Roman" w:eastAsia="Times New Roman" w:hAnsi="Times New Roman" w:cs="Times New Roman"/>
          <w:sz w:val="28"/>
          <w:szCs w:val="28"/>
          <w:lang w:val="uk-UA" w:eastAsia="ru-RU"/>
        </w:rPr>
        <w:t>Політичні переваги інтеграції України у ЄС пов’язані зі створенням надійних механізмів політичної стабільності та безпеки. Членство у ЄС відкриває шлях до колективних структур спільної безпеки Є</w:t>
      </w:r>
      <w:r w:rsidR="007660D4">
        <w:rPr>
          <w:rFonts w:ascii="Times New Roman" w:eastAsia="Times New Roman" w:hAnsi="Times New Roman" w:cs="Times New Roman"/>
          <w:sz w:val="28"/>
          <w:szCs w:val="28"/>
          <w:lang w:val="uk-UA" w:eastAsia="ru-RU"/>
        </w:rPr>
        <w:t>С</w:t>
      </w:r>
      <w:r w:rsidRPr="00315372">
        <w:rPr>
          <w:rFonts w:ascii="Times New Roman" w:eastAsia="Times New Roman" w:hAnsi="Times New Roman" w:cs="Times New Roman"/>
          <w:sz w:val="28"/>
          <w:szCs w:val="28"/>
          <w:lang w:val="uk-UA" w:eastAsia="ru-RU"/>
        </w:rPr>
        <w:t xml:space="preserve">, забезпечує ефективну координацію дій з європейськими державами у сфері контролю нерозповсюдження зброї масового знищення, активізує співробітництво в </w:t>
      </w:r>
      <w:r w:rsidRPr="00315372">
        <w:rPr>
          <w:rFonts w:ascii="Times New Roman" w:eastAsia="Times New Roman" w:hAnsi="Times New Roman" w:cs="Times New Roman"/>
          <w:sz w:val="28"/>
          <w:szCs w:val="28"/>
          <w:lang w:val="uk-UA" w:eastAsia="ru-RU"/>
        </w:rPr>
        <w:lastRenderedPageBreak/>
        <w:t>боротьбі з тероризмом, організованою злочинністю, контрабандою, нелегальною міграцією, наркобізнесом тощо.</w:t>
      </w:r>
    </w:p>
    <w:p w14:paraId="36054FF4" w14:textId="2F939AE7" w:rsidR="0060508B" w:rsidRDefault="0060508B" w:rsidP="00315372">
      <w:pPr>
        <w:spacing w:after="0" w:line="360" w:lineRule="auto"/>
        <w:ind w:firstLine="709"/>
        <w:jc w:val="both"/>
        <w:textAlignment w:val="top"/>
        <w:rPr>
          <w:rFonts w:ascii="Times New Roman" w:eastAsia="Times New Roman" w:hAnsi="Times New Roman" w:cs="Times New Roman"/>
          <w:sz w:val="28"/>
          <w:szCs w:val="28"/>
          <w:lang w:val="uk-UA" w:eastAsia="ru-RU"/>
        </w:rPr>
      </w:pPr>
      <w:r w:rsidRPr="00315372">
        <w:rPr>
          <w:rFonts w:ascii="Times New Roman" w:eastAsia="Times New Roman" w:hAnsi="Times New Roman" w:cs="Times New Roman"/>
          <w:sz w:val="28"/>
          <w:szCs w:val="28"/>
          <w:lang w:val="uk-UA" w:eastAsia="ru-RU"/>
        </w:rPr>
        <w:t xml:space="preserve">Євроінтеграційні прагнення України стали невід'ємними реаліями політичного сьогодення, а європейські орієнтири набули практичного втілення у низці рішень та дій і української держави й офіційних органів </w:t>
      </w:r>
      <w:r w:rsidR="00F7006B">
        <w:rPr>
          <w:rFonts w:ascii="Times New Roman" w:eastAsia="Times New Roman" w:hAnsi="Times New Roman" w:cs="Times New Roman"/>
          <w:sz w:val="28"/>
          <w:szCs w:val="28"/>
          <w:lang w:val="uk-UA" w:eastAsia="ru-RU"/>
        </w:rPr>
        <w:t>ЄС</w:t>
      </w:r>
      <w:r w:rsidRPr="00315372">
        <w:rPr>
          <w:rFonts w:ascii="Times New Roman" w:eastAsia="Times New Roman" w:hAnsi="Times New Roman" w:cs="Times New Roman"/>
          <w:sz w:val="28"/>
          <w:szCs w:val="28"/>
          <w:lang w:val="uk-UA" w:eastAsia="ru-RU"/>
        </w:rPr>
        <w:t>.</w:t>
      </w:r>
    </w:p>
    <w:p w14:paraId="4CAA56CD" w14:textId="57DD55A9" w:rsidR="00F7006B" w:rsidRDefault="00F7006B" w:rsidP="00315372">
      <w:pPr>
        <w:spacing w:after="0" w:line="360" w:lineRule="auto"/>
        <w:ind w:firstLine="709"/>
        <w:jc w:val="both"/>
        <w:textAlignment w:val="top"/>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Еволюція євроінтеграційних процесів України наведена у таблиці 3.1.</w:t>
      </w:r>
    </w:p>
    <w:p w14:paraId="6B6853EC" w14:textId="77777777" w:rsidR="009D31A3" w:rsidRDefault="009D31A3" w:rsidP="00315372">
      <w:pPr>
        <w:spacing w:after="0" w:line="360" w:lineRule="auto"/>
        <w:ind w:firstLine="709"/>
        <w:jc w:val="both"/>
        <w:textAlignment w:val="top"/>
        <w:rPr>
          <w:rFonts w:ascii="Times New Roman" w:eastAsia="Times New Roman" w:hAnsi="Times New Roman" w:cs="Times New Roman"/>
          <w:sz w:val="28"/>
          <w:szCs w:val="28"/>
          <w:lang w:val="uk-UA" w:eastAsia="ru-RU"/>
        </w:rPr>
      </w:pPr>
    </w:p>
    <w:p w14:paraId="612C2191" w14:textId="363D5EBD" w:rsidR="00F7006B" w:rsidRDefault="00F7006B" w:rsidP="00315372">
      <w:pPr>
        <w:spacing w:after="0" w:line="360" w:lineRule="auto"/>
        <w:ind w:firstLine="709"/>
        <w:jc w:val="both"/>
        <w:textAlignment w:val="top"/>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3.1 - Еволюція євроінтеграційних процесів України</w:t>
      </w:r>
      <w:r w:rsidR="008E2ECF">
        <w:rPr>
          <w:rStyle w:val="ad"/>
          <w:rFonts w:ascii="Times New Roman" w:eastAsia="Times New Roman" w:hAnsi="Times New Roman" w:cs="Times New Roman"/>
          <w:sz w:val="28"/>
          <w:szCs w:val="28"/>
          <w:lang w:val="uk-UA" w:eastAsia="ru-RU"/>
        </w:rPr>
        <w:footnoteReference w:id="112"/>
      </w:r>
    </w:p>
    <w:tbl>
      <w:tblPr>
        <w:tblStyle w:val="af0"/>
        <w:tblW w:w="0" w:type="auto"/>
        <w:tblLook w:val="04A0" w:firstRow="1" w:lastRow="0" w:firstColumn="1" w:lastColumn="0" w:noHBand="0" w:noVBand="1"/>
      </w:tblPr>
      <w:tblGrid>
        <w:gridCol w:w="1129"/>
        <w:gridCol w:w="2410"/>
        <w:gridCol w:w="5806"/>
      </w:tblGrid>
      <w:tr w:rsidR="00F7006B" w:rsidRPr="00BD0A0F" w14:paraId="244F2B75" w14:textId="77777777" w:rsidTr="00BD0A0F">
        <w:tc>
          <w:tcPr>
            <w:tcW w:w="1129" w:type="dxa"/>
          </w:tcPr>
          <w:p w14:paraId="1996B6E7" w14:textId="591B7503" w:rsidR="00F7006B" w:rsidRPr="00BD0A0F" w:rsidRDefault="00F7006B" w:rsidP="00BD0A0F">
            <w:pPr>
              <w:contextualSpacing/>
              <w:jc w:val="center"/>
              <w:rPr>
                <w:rFonts w:ascii="Times New Roman" w:hAnsi="Times New Roman" w:cs="Times New Roman"/>
                <w:sz w:val="20"/>
                <w:szCs w:val="20"/>
              </w:rPr>
            </w:pPr>
            <w:r w:rsidRPr="00BD0A0F">
              <w:rPr>
                <w:rFonts w:ascii="Times New Roman" w:hAnsi="Times New Roman" w:cs="Times New Roman"/>
                <w:sz w:val="20"/>
                <w:szCs w:val="20"/>
              </w:rPr>
              <w:t>Дата</w:t>
            </w:r>
          </w:p>
        </w:tc>
        <w:tc>
          <w:tcPr>
            <w:tcW w:w="2410" w:type="dxa"/>
          </w:tcPr>
          <w:p w14:paraId="45F36D25" w14:textId="0D64DBCB" w:rsidR="00F7006B" w:rsidRPr="00BD0A0F" w:rsidRDefault="00F7006B" w:rsidP="00BD0A0F">
            <w:pPr>
              <w:contextualSpacing/>
              <w:jc w:val="center"/>
              <w:rPr>
                <w:rFonts w:ascii="Times New Roman" w:hAnsi="Times New Roman" w:cs="Times New Roman"/>
                <w:sz w:val="20"/>
                <w:szCs w:val="20"/>
              </w:rPr>
            </w:pPr>
            <w:proofErr w:type="spellStart"/>
            <w:r w:rsidRPr="00BD0A0F">
              <w:rPr>
                <w:rFonts w:ascii="Times New Roman" w:hAnsi="Times New Roman" w:cs="Times New Roman"/>
                <w:sz w:val="20"/>
                <w:szCs w:val="20"/>
              </w:rPr>
              <w:t>Подія</w:t>
            </w:r>
            <w:proofErr w:type="spellEnd"/>
          </w:p>
        </w:tc>
        <w:tc>
          <w:tcPr>
            <w:tcW w:w="5806" w:type="dxa"/>
          </w:tcPr>
          <w:p w14:paraId="26AF0B3F" w14:textId="7150BD34" w:rsidR="00F7006B" w:rsidRPr="00BD0A0F" w:rsidRDefault="00F7006B" w:rsidP="00BD0A0F">
            <w:pPr>
              <w:contextualSpacing/>
              <w:jc w:val="center"/>
              <w:rPr>
                <w:rFonts w:ascii="Times New Roman" w:hAnsi="Times New Roman" w:cs="Times New Roman"/>
                <w:sz w:val="20"/>
                <w:szCs w:val="20"/>
              </w:rPr>
            </w:pPr>
            <w:r w:rsidRPr="00BD0A0F">
              <w:rPr>
                <w:rFonts w:ascii="Times New Roman" w:hAnsi="Times New Roman" w:cs="Times New Roman"/>
                <w:sz w:val="20"/>
                <w:szCs w:val="20"/>
              </w:rPr>
              <w:t>Характеристика</w:t>
            </w:r>
          </w:p>
        </w:tc>
      </w:tr>
      <w:tr w:rsidR="00F7006B" w:rsidRPr="00BD0A0F" w14:paraId="3A25747A" w14:textId="77777777" w:rsidTr="00BD0A0F">
        <w:tc>
          <w:tcPr>
            <w:tcW w:w="1129" w:type="dxa"/>
          </w:tcPr>
          <w:p w14:paraId="0C42EA7E" w14:textId="36880C58" w:rsidR="00F7006B" w:rsidRPr="00BD0A0F" w:rsidRDefault="00F7006B"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rPr>
              <w:t>2 липня 1993 р</w:t>
            </w:r>
            <w:r w:rsidRPr="00BD0A0F">
              <w:rPr>
                <w:rFonts w:ascii="Times New Roman" w:hAnsi="Times New Roman" w:cs="Times New Roman"/>
                <w:sz w:val="20"/>
                <w:szCs w:val="20"/>
                <w:lang w:val="uk-UA"/>
              </w:rPr>
              <w:t>.</w:t>
            </w:r>
          </w:p>
        </w:tc>
        <w:tc>
          <w:tcPr>
            <w:tcW w:w="2410" w:type="dxa"/>
          </w:tcPr>
          <w:p w14:paraId="7E2AA615" w14:textId="14116982" w:rsidR="00F7006B" w:rsidRPr="00BD0A0F" w:rsidRDefault="00F7006B" w:rsidP="00BD0A0F">
            <w:pPr>
              <w:contextualSpacing/>
              <w:rPr>
                <w:rFonts w:ascii="Times New Roman" w:hAnsi="Times New Roman" w:cs="Times New Roman"/>
                <w:sz w:val="20"/>
                <w:szCs w:val="20"/>
              </w:rPr>
            </w:pPr>
            <w:r w:rsidRPr="00BD0A0F">
              <w:rPr>
                <w:rFonts w:ascii="Times New Roman" w:hAnsi="Times New Roman" w:cs="Times New Roman"/>
                <w:sz w:val="20"/>
                <w:szCs w:val="20"/>
              </w:rPr>
              <w:t xml:space="preserve">Постанова ВР </w:t>
            </w:r>
            <w:hyperlink r:id="rId40" w:anchor="Text" w:history="1">
              <w:r w:rsidRPr="00BD0A0F">
                <w:rPr>
                  <w:rStyle w:val="aa"/>
                  <w:rFonts w:ascii="Times New Roman" w:hAnsi="Times New Roman" w:cs="Times New Roman"/>
                  <w:sz w:val="20"/>
                  <w:szCs w:val="20"/>
                </w:rPr>
                <w:t xml:space="preserve">«Про </w:t>
              </w:r>
              <w:proofErr w:type="spellStart"/>
              <w:r w:rsidRPr="00BD0A0F">
                <w:rPr>
                  <w:rStyle w:val="aa"/>
                  <w:rFonts w:ascii="Times New Roman" w:hAnsi="Times New Roman" w:cs="Times New Roman"/>
                  <w:sz w:val="20"/>
                  <w:szCs w:val="20"/>
                </w:rPr>
                <w:t>Основні</w:t>
              </w:r>
              <w:proofErr w:type="spellEnd"/>
              <w:r w:rsidRPr="00BD0A0F">
                <w:rPr>
                  <w:rStyle w:val="aa"/>
                  <w:rFonts w:ascii="Times New Roman" w:hAnsi="Times New Roman" w:cs="Times New Roman"/>
                  <w:sz w:val="20"/>
                  <w:szCs w:val="20"/>
                </w:rPr>
                <w:t xml:space="preserve"> </w:t>
              </w:r>
              <w:proofErr w:type="spellStart"/>
              <w:r w:rsidRPr="00BD0A0F">
                <w:rPr>
                  <w:rStyle w:val="aa"/>
                  <w:rFonts w:ascii="Times New Roman" w:hAnsi="Times New Roman" w:cs="Times New Roman"/>
                  <w:sz w:val="20"/>
                  <w:szCs w:val="20"/>
                </w:rPr>
                <w:t>напрями</w:t>
              </w:r>
              <w:proofErr w:type="spellEnd"/>
              <w:r w:rsidRPr="00BD0A0F">
                <w:rPr>
                  <w:rStyle w:val="aa"/>
                  <w:rFonts w:ascii="Times New Roman" w:hAnsi="Times New Roman" w:cs="Times New Roman"/>
                  <w:sz w:val="20"/>
                  <w:szCs w:val="20"/>
                </w:rPr>
                <w:t xml:space="preserve"> </w:t>
              </w:r>
              <w:proofErr w:type="spellStart"/>
              <w:r w:rsidRPr="00BD0A0F">
                <w:rPr>
                  <w:rStyle w:val="aa"/>
                  <w:rFonts w:ascii="Times New Roman" w:hAnsi="Times New Roman" w:cs="Times New Roman"/>
                  <w:sz w:val="20"/>
                  <w:szCs w:val="20"/>
                </w:rPr>
                <w:t>зовнішньої</w:t>
              </w:r>
              <w:proofErr w:type="spellEnd"/>
              <w:r w:rsidRPr="00BD0A0F">
                <w:rPr>
                  <w:rStyle w:val="aa"/>
                  <w:rFonts w:ascii="Times New Roman" w:hAnsi="Times New Roman" w:cs="Times New Roman"/>
                  <w:sz w:val="20"/>
                  <w:szCs w:val="20"/>
                </w:rPr>
                <w:t xml:space="preserve"> </w:t>
              </w:r>
              <w:proofErr w:type="spellStart"/>
              <w:r w:rsidRPr="00BD0A0F">
                <w:rPr>
                  <w:rStyle w:val="aa"/>
                  <w:rFonts w:ascii="Times New Roman" w:hAnsi="Times New Roman" w:cs="Times New Roman"/>
                  <w:sz w:val="20"/>
                  <w:szCs w:val="20"/>
                </w:rPr>
                <w:t>політики</w:t>
              </w:r>
              <w:proofErr w:type="spellEnd"/>
              <w:r w:rsidRPr="00BD0A0F">
                <w:rPr>
                  <w:rStyle w:val="aa"/>
                  <w:rFonts w:ascii="Times New Roman" w:hAnsi="Times New Roman" w:cs="Times New Roman"/>
                  <w:sz w:val="20"/>
                  <w:szCs w:val="20"/>
                </w:rPr>
                <w:t xml:space="preserve"> </w:t>
              </w:r>
              <w:proofErr w:type="spellStart"/>
              <w:r w:rsidRPr="00BD0A0F">
                <w:rPr>
                  <w:rStyle w:val="aa"/>
                  <w:rFonts w:ascii="Times New Roman" w:hAnsi="Times New Roman" w:cs="Times New Roman"/>
                  <w:sz w:val="20"/>
                  <w:szCs w:val="20"/>
                </w:rPr>
                <w:t>України</w:t>
              </w:r>
              <w:proofErr w:type="spellEnd"/>
              <w:r w:rsidRPr="00BD0A0F">
                <w:rPr>
                  <w:rStyle w:val="aa"/>
                  <w:rFonts w:ascii="Times New Roman" w:hAnsi="Times New Roman" w:cs="Times New Roman"/>
                  <w:sz w:val="20"/>
                  <w:szCs w:val="20"/>
                </w:rPr>
                <w:t>»</w:t>
              </w:r>
            </w:hyperlink>
          </w:p>
        </w:tc>
        <w:tc>
          <w:tcPr>
            <w:tcW w:w="5806" w:type="dxa"/>
          </w:tcPr>
          <w:p w14:paraId="45326A51" w14:textId="1CDB07CA" w:rsidR="00F7006B" w:rsidRPr="00BD0A0F" w:rsidRDefault="00F7006B" w:rsidP="00BD0A0F">
            <w:pPr>
              <w:contextualSpacing/>
              <w:rPr>
                <w:rFonts w:ascii="Times New Roman" w:hAnsi="Times New Roman" w:cs="Times New Roman"/>
                <w:sz w:val="20"/>
                <w:szCs w:val="20"/>
              </w:rPr>
            </w:pPr>
            <w:proofErr w:type="spellStart"/>
            <w:r w:rsidRPr="00BD0A0F">
              <w:rPr>
                <w:rFonts w:ascii="Times New Roman" w:hAnsi="Times New Roman" w:cs="Times New Roman"/>
                <w:sz w:val="20"/>
                <w:szCs w:val="20"/>
              </w:rPr>
              <w:t>Зазначено</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що</w:t>
            </w:r>
            <w:proofErr w:type="spellEnd"/>
            <w:r w:rsidRPr="00BD0A0F">
              <w:rPr>
                <w:rFonts w:ascii="Times New Roman" w:hAnsi="Times New Roman" w:cs="Times New Roman"/>
                <w:sz w:val="20"/>
                <w:szCs w:val="20"/>
              </w:rPr>
              <w:t xml:space="preserve"> «перспективною метою </w:t>
            </w:r>
            <w:proofErr w:type="spellStart"/>
            <w:r w:rsidRPr="00BD0A0F">
              <w:rPr>
                <w:rFonts w:ascii="Times New Roman" w:hAnsi="Times New Roman" w:cs="Times New Roman"/>
                <w:sz w:val="20"/>
                <w:szCs w:val="20"/>
              </w:rPr>
              <w:t>української</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зовнішньої</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політики</w:t>
            </w:r>
            <w:proofErr w:type="spellEnd"/>
            <w:r w:rsidRPr="00BD0A0F">
              <w:rPr>
                <w:rFonts w:ascii="Times New Roman" w:hAnsi="Times New Roman" w:cs="Times New Roman"/>
                <w:sz w:val="20"/>
                <w:szCs w:val="20"/>
              </w:rPr>
              <w:t xml:space="preserve"> є членство </w:t>
            </w:r>
            <w:proofErr w:type="spellStart"/>
            <w:r w:rsidRPr="00BD0A0F">
              <w:rPr>
                <w:rFonts w:ascii="Times New Roman" w:hAnsi="Times New Roman" w:cs="Times New Roman"/>
                <w:sz w:val="20"/>
                <w:szCs w:val="20"/>
              </w:rPr>
              <w:t>України</w:t>
            </w:r>
            <w:proofErr w:type="spellEnd"/>
            <w:r w:rsidRPr="00BD0A0F">
              <w:rPr>
                <w:rFonts w:ascii="Times New Roman" w:hAnsi="Times New Roman" w:cs="Times New Roman"/>
                <w:sz w:val="20"/>
                <w:szCs w:val="20"/>
              </w:rPr>
              <w:t xml:space="preserve"> в </w:t>
            </w:r>
            <w:proofErr w:type="spellStart"/>
            <w:r w:rsidRPr="00BD0A0F">
              <w:rPr>
                <w:rFonts w:ascii="Times New Roman" w:hAnsi="Times New Roman" w:cs="Times New Roman"/>
                <w:sz w:val="20"/>
                <w:szCs w:val="20"/>
              </w:rPr>
              <w:t>Європейських</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Співтовариствах</w:t>
            </w:r>
            <w:proofErr w:type="spellEnd"/>
            <w:r w:rsidRPr="00BD0A0F">
              <w:rPr>
                <w:rFonts w:ascii="Times New Roman" w:hAnsi="Times New Roman" w:cs="Times New Roman"/>
                <w:sz w:val="20"/>
                <w:szCs w:val="20"/>
              </w:rPr>
              <w:t xml:space="preserve"> за </w:t>
            </w:r>
            <w:proofErr w:type="spellStart"/>
            <w:r w:rsidRPr="00BD0A0F">
              <w:rPr>
                <w:rFonts w:ascii="Times New Roman" w:hAnsi="Times New Roman" w:cs="Times New Roman"/>
                <w:sz w:val="20"/>
                <w:szCs w:val="20"/>
              </w:rPr>
              <w:t>умови</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що</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це</w:t>
            </w:r>
            <w:proofErr w:type="spellEnd"/>
            <w:r w:rsidRPr="00BD0A0F">
              <w:rPr>
                <w:rFonts w:ascii="Times New Roman" w:hAnsi="Times New Roman" w:cs="Times New Roman"/>
                <w:sz w:val="20"/>
                <w:szCs w:val="20"/>
              </w:rPr>
              <w:t xml:space="preserve"> не </w:t>
            </w:r>
            <w:proofErr w:type="spellStart"/>
            <w:r w:rsidRPr="00BD0A0F">
              <w:rPr>
                <w:rFonts w:ascii="Times New Roman" w:hAnsi="Times New Roman" w:cs="Times New Roman"/>
                <w:sz w:val="20"/>
                <w:szCs w:val="20"/>
              </w:rPr>
              <w:t>шкодитиме</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її</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національним</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інтересам</w:t>
            </w:r>
            <w:proofErr w:type="spellEnd"/>
            <w:r w:rsidRPr="00BD0A0F">
              <w:rPr>
                <w:rFonts w:ascii="Times New Roman" w:hAnsi="Times New Roman" w:cs="Times New Roman"/>
                <w:sz w:val="20"/>
                <w:szCs w:val="20"/>
              </w:rPr>
              <w:t>».</w:t>
            </w:r>
          </w:p>
        </w:tc>
      </w:tr>
      <w:tr w:rsidR="00F7006B" w:rsidRPr="00BD0A0F" w14:paraId="5F2C6C14" w14:textId="77777777" w:rsidTr="00BD0A0F">
        <w:tc>
          <w:tcPr>
            <w:tcW w:w="1129" w:type="dxa"/>
          </w:tcPr>
          <w:p w14:paraId="49F237FF" w14:textId="669FB2AE" w:rsidR="00F7006B" w:rsidRPr="00BD0A0F" w:rsidRDefault="00F7006B" w:rsidP="00BD0A0F">
            <w:pPr>
              <w:contextualSpacing/>
              <w:rPr>
                <w:rFonts w:ascii="Times New Roman" w:hAnsi="Times New Roman" w:cs="Times New Roman"/>
                <w:sz w:val="20"/>
                <w:szCs w:val="20"/>
              </w:rPr>
            </w:pPr>
            <w:r w:rsidRPr="00BD0A0F">
              <w:rPr>
                <w:rFonts w:ascii="Times New Roman" w:hAnsi="Times New Roman" w:cs="Times New Roman"/>
                <w:sz w:val="20"/>
                <w:szCs w:val="20"/>
              </w:rPr>
              <w:t>16 червня 1994 р.</w:t>
            </w:r>
          </w:p>
        </w:tc>
        <w:tc>
          <w:tcPr>
            <w:tcW w:w="2410" w:type="dxa"/>
          </w:tcPr>
          <w:p w14:paraId="6C5B1D02" w14:textId="351145EE" w:rsidR="00F7006B" w:rsidRPr="00BD0A0F" w:rsidRDefault="00F7006B" w:rsidP="00BD0A0F">
            <w:pPr>
              <w:contextualSpacing/>
              <w:rPr>
                <w:rFonts w:ascii="Times New Roman" w:hAnsi="Times New Roman" w:cs="Times New Roman"/>
                <w:sz w:val="20"/>
                <w:szCs w:val="20"/>
              </w:rPr>
            </w:pPr>
            <w:r w:rsidRPr="00BD0A0F">
              <w:rPr>
                <w:rFonts w:ascii="Times New Roman" w:hAnsi="Times New Roman" w:cs="Times New Roman"/>
                <w:sz w:val="20"/>
                <w:szCs w:val="20"/>
              </w:rPr>
              <w:t xml:space="preserve">Угода про партнерство та </w:t>
            </w:r>
            <w:proofErr w:type="spellStart"/>
            <w:r w:rsidRPr="00BD0A0F">
              <w:rPr>
                <w:rFonts w:ascii="Times New Roman" w:hAnsi="Times New Roman" w:cs="Times New Roman"/>
                <w:sz w:val="20"/>
                <w:szCs w:val="20"/>
              </w:rPr>
              <w:t>співробітництво</w:t>
            </w:r>
            <w:proofErr w:type="spellEnd"/>
            <w:r w:rsidRPr="00BD0A0F">
              <w:rPr>
                <w:rFonts w:ascii="Times New Roman" w:hAnsi="Times New Roman" w:cs="Times New Roman"/>
                <w:sz w:val="20"/>
                <w:szCs w:val="20"/>
              </w:rPr>
              <w:t xml:space="preserve"> (УПС)</w:t>
            </w:r>
          </w:p>
        </w:tc>
        <w:tc>
          <w:tcPr>
            <w:tcW w:w="5806" w:type="dxa"/>
          </w:tcPr>
          <w:p w14:paraId="7E74BABA" w14:textId="1B3282D1" w:rsidR="00F7006B" w:rsidRPr="00BD0A0F" w:rsidRDefault="00F7006B" w:rsidP="00BD0A0F">
            <w:pPr>
              <w:contextualSpacing/>
              <w:rPr>
                <w:rFonts w:ascii="Times New Roman" w:hAnsi="Times New Roman" w:cs="Times New Roman"/>
                <w:sz w:val="20"/>
                <w:szCs w:val="20"/>
                <w:lang w:val="uk-UA"/>
              </w:rPr>
            </w:pPr>
            <w:proofErr w:type="spellStart"/>
            <w:r w:rsidRPr="00BD0A0F">
              <w:rPr>
                <w:rFonts w:ascii="Times New Roman" w:hAnsi="Times New Roman" w:cs="Times New Roman"/>
                <w:sz w:val="20"/>
                <w:szCs w:val="20"/>
              </w:rPr>
              <w:t>Започаткувала</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співробітництво</w:t>
            </w:r>
            <w:proofErr w:type="spellEnd"/>
            <w:r w:rsidRPr="00BD0A0F">
              <w:rPr>
                <w:rFonts w:ascii="Times New Roman" w:hAnsi="Times New Roman" w:cs="Times New Roman"/>
                <w:sz w:val="20"/>
                <w:szCs w:val="20"/>
              </w:rPr>
              <w:t xml:space="preserve"> з широкого кола </w:t>
            </w:r>
            <w:proofErr w:type="spellStart"/>
            <w:r w:rsidRPr="00BD0A0F">
              <w:rPr>
                <w:rFonts w:ascii="Times New Roman" w:hAnsi="Times New Roman" w:cs="Times New Roman"/>
                <w:sz w:val="20"/>
                <w:szCs w:val="20"/>
              </w:rPr>
              <w:t>політичних</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торговельно-економічних</w:t>
            </w:r>
            <w:proofErr w:type="spellEnd"/>
            <w:r w:rsidRPr="00BD0A0F">
              <w:rPr>
                <w:rFonts w:ascii="Times New Roman" w:hAnsi="Times New Roman" w:cs="Times New Roman"/>
                <w:sz w:val="20"/>
                <w:szCs w:val="20"/>
              </w:rPr>
              <w:t xml:space="preserve"> та </w:t>
            </w:r>
            <w:proofErr w:type="spellStart"/>
            <w:r w:rsidRPr="00BD0A0F">
              <w:rPr>
                <w:rFonts w:ascii="Times New Roman" w:hAnsi="Times New Roman" w:cs="Times New Roman"/>
                <w:sz w:val="20"/>
                <w:szCs w:val="20"/>
              </w:rPr>
              <w:t>гуманітарних</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питань</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визначено</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пріоритети</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співпраці</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між</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Україною</w:t>
            </w:r>
            <w:proofErr w:type="spellEnd"/>
            <w:r w:rsidRPr="00BD0A0F">
              <w:rPr>
                <w:rFonts w:ascii="Times New Roman" w:hAnsi="Times New Roman" w:cs="Times New Roman"/>
                <w:sz w:val="20"/>
                <w:szCs w:val="20"/>
              </w:rPr>
              <w:t xml:space="preserve"> та ЄС</w:t>
            </w:r>
            <w:r w:rsidR="00BD0A0F">
              <w:rPr>
                <w:rFonts w:ascii="Times New Roman" w:hAnsi="Times New Roman" w:cs="Times New Roman"/>
                <w:sz w:val="20"/>
                <w:szCs w:val="20"/>
                <w:lang w:val="uk-UA"/>
              </w:rPr>
              <w:t>.</w:t>
            </w:r>
          </w:p>
        </w:tc>
      </w:tr>
      <w:tr w:rsidR="00F7006B" w:rsidRPr="00BD0A0F" w14:paraId="6CB03B81" w14:textId="77777777" w:rsidTr="00BD0A0F">
        <w:tc>
          <w:tcPr>
            <w:tcW w:w="1129" w:type="dxa"/>
          </w:tcPr>
          <w:p w14:paraId="463B1481" w14:textId="742B8771" w:rsidR="00F7006B" w:rsidRPr="00BD0A0F" w:rsidRDefault="00F7006B" w:rsidP="00BD0A0F">
            <w:pPr>
              <w:contextualSpacing/>
              <w:rPr>
                <w:rFonts w:ascii="Times New Roman" w:hAnsi="Times New Roman" w:cs="Times New Roman"/>
                <w:sz w:val="20"/>
                <w:szCs w:val="20"/>
              </w:rPr>
            </w:pPr>
            <w:r w:rsidRPr="00BD0A0F">
              <w:rPr>
                <w:rFonts w:ascii="Times New Roman" w:hAnsi="Times New Roman" w:cs="Times New Roman"/>
                <w:sz w:val="20"/>
                <w:szCs w:val="20"/>
              </w:rPr>
              <w:t>11 червня 1998 р.</w:t>
            </w:r>
          </w:p>
        </w:tc>
        <w:tc>
          <w:tcPr>
            <w:tcW w:w="2410" w:type="dxa"/>
          </w:tcPr>
          <w:p w14:paraId="638E7F83" w14:textId="4ECB2DAE" w:rsidR="00F7006B" w:rsidRPr="00BD0A0F" w:rsidRDefault="00F7006B" w:rsidP="00BD0A0F">
            <w:pPr>
              <w:contextualSpacing/>
              <w:rPr>
                <w:rFonts w:ascii="Times New Roman" w:hAnsi="Times New Roman" w:cs="Times New Roman"/>
                <w:sz w:val="20"/>
                <w:szCs w:val="20"/>
              </w:rPr>
            </w:pPr>
            <w:proofErr w:type="spellStart"/>
            <w:r w:rsidRPr="00BD0A0F">
              <w:rPr>
                <w:rFonts w:ascii="Times New Roman" w:hAnsi="Times New Roman" w:cs="Times New Roman"/>
                <w:sz w:val="20"/>
                <w:szCs w:val="20"/>
              </w:rPr>
              <w:t>Затвердження</w:t>
            </w:r>
            <w:proofErr w:type="spellEnd"/>
            <w:r w:rsidRPr="00BD0A0F">
              <w:rPr>
                <w:rFonts w:ascii="Times New Roman" w:hAnsi="Times New Roman" w:cs="Times New Roman"/>
                <w:sz w:val="20"/>
                <w:szCs w:val="20"/>
              </w:rPr>
              <w:t xml:space="preserve"> </w:t>
            </w:r>
            <w:hyperlink r:id="rId41" w:anchor="Text" w:history="1">
              <w:proofErr w:type="spellStart"/>
              <w:r w:rsidRPr="00BD0A0F">
                <w:rPr>
                  <w:rStyle w:val="aa"/>
                  <w:rFonts w:ascii="Times New Roman" w:hAnsi="Times New Roman" w:cs="Times New Roman"/>
                  <w:sz w:val="20"/>
                  <w:szCs w:val="20"/>
                </w:rPr>
                <w:t>Стратегії</w:t>
              </w:r>
              <w:proofErr w:type="spellEnd"/>
              <w:r w:rsidRPr="00BD0A0F">
                <w:rPr>
                  <w:rStyle w:val="aa"/>
                  <w:rFonts w:ascii="Times New Roman" w:hAnsi="Times New Roman" w:cs="Times New Roman"/>
                  <w:sz w:val="20"/>
                  <w:szCs w:val="20"/>
                </w:rPr>
                <w:t xml:space="preserve"> </w:t>
              </w:r>
              <w:proofErr w:type="spellStart"/>
              <w:r w:rsidRPr="00BD0A0F">
                <w:rPr>
                  <w:rStyle w:val="aa"/>
                  <w:rFonts w:ascii="Times New Roman" w:hAnsi="Times New Roman" w:cs="Times New Roman"/>
                  <w:sz w:val="20"/>
                  <w:szCs w:val="20"/>
                </w:rPr>
                <w:t>інтеграції</w:t>
              </w:r>
              <w:proofErr w:type="spellEnd"/>
              <w:r w:rsidRPr="00BD0A0F">
                <w:rPr>
                  <w:rStyle w:val="aa"/>
                  <w:rFonts w:ascii="Times New Roman" w:hAnsi="Times New Roman" w:cs="Times New Roman"/>
                  <w:sz w:val="20"/>
                  <w:szCs w:val="20"/>
                </w:rPr>
                <w:t xml:space="preserve"> </w:t>
              </w:r>
              <w:proofErr w:type="spellStart"/>
              <w:r w:rsidRPr="00BD0A0F">
                <w:rPr>
                  <w:rStyle w:val="aa"/>
                  <w:rFonts w:ascii="Times New Roman" w:hAnsi="Times New Roman" w:cs="Times New Roman"/>
                  <w:sz w:val="20"/>
                  <w:szCs w:val="20"/>
                </w:rPr>
                <w:t>України</w:t>
              </w:r>
              <w:proofErr w:type="spellEnd"/>
              <w:r w:rsidRPr="00BD0A0F">
                <w:rPr>
                  <w:rStyle w:val="aa"/>
                  <w:rFonts w:ascii="Times New Roman" w:hAnsi="Times New Roman" w:cs="Times New Roman"/>
                  <w:sz w:val="20"/>
                  <w:szCs w:val="20"/>
                </w:rPr>
                <w:t xml:space="preserve"> до </w:t>
              </w:r>
              <w:proofErr w:type="spellStart"/>
              <w:r w:rsidRPr="00BD0A0F">
                <w:rPr>
                  <w:rStyle w:val="aa"/>
                  <w:rFonts w:ascii="Times New Roman" w:hAnsi="Times New Roman" w:cs="Times New Roman"/>
                  <w:sz w:val="20"/>
                  <w:szCs w:val="20"/>
                </w:rPr>
                <w:t>Європейського</w:t>
              </w:r>
              <w:proofErr w:type="spellEnd"/>
              <w:r w:rsidRPr="00BD0A0F">
                <w:rPr>
                  <w:rStyle w:val="aa"/>
                  <w:rFonts w:ascii="Times New Roman" w:hAnsi="Times New Roman" w:cs="Times New Roman"/>
                  <w:sz w:val="20"/>
                  <w:szCs w:val="20"/>
                </w:rPr>
                <w:t xml:space="preserve"> Союзу</w:t>
              </w:r>
            </w:hyperlink>
          </w:p>
        </w:tc>
        <w:tc>
          <w:tcPr>
            <w:tcW w:w="5806" w:type="dxa"/>
          </w:tcPr>
          <w:p w14:paraId="6CBEBEF2" w14:textId="2F78400C" w:rsidR="00F7006B" w:rsidRPr="00BD0A0F" w:rsidRDefault="00F7006B" w:rsidP="00BD0A0F">
            <w:pPr>
              <w:contextualSpacing/>
              <w:rPr>
                <w:rFonts w:ascii="Times New Roman" w:hAnsi="Times New Roman" w:cs="Times New Roman"/>
                <w:sz w:val="20"/>
                <w:szCs w:val="20"/>
              </w:rPr>
            </w:pPr>
            <w:r w:rsidRPr="00BD0A0F">
              <w:rPr>
                <w:rFonts w:ascii="Times New Roman" w:hAnsi="Times New Roman" w:cs="Times New Roman"/>
                <w:sz w:val="20"/>
                <w:szCs w:val="20"/>
              </w:rPr>
              <w:t xml:space="preserve">Початок </w:t>
            </w:r>
            <w:proofErr w:type="spellStart"/>
            <w:r w:rsidRPr="00BD0A0F">
              <w:rPr>
                <w:rFonts w:ascii="Times New Roman" w:hAnsi="Times New Roman" w:cs="Times New Roman"/>
                <w:sz w:val="20"/>
                <w:szCs w:val="20"/>
              </w:rPr>
              <w:t>реалізації</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стратегічного</w:t>
            </w:r>
            <w:proofErr w:type="spellEnd"/>
            <w:r w:rsidRPr="00BD0A0F">
              <w:rPr>
                <w:rFonts w:ascii="Times New Roman" w:hAnsi="Times New Roman" w:cs="Times New Roman"/>
                <w:sz w:val="20"/>
                <w:szCs w:val="20"/>
              </w:rPr>
              <w:t xml:space="preserve"> курсу </w:t>
            </w:r>
            <w:proofErr w:type="spellStart"/>
            <w:r w:rsidRPr="00BD0A0F">
              <w:rPr>
                <w:rFonts w:ascii="Times New Roman" w:hAnsi="Times New Roman" w:cs="Times New Roman"/>
                <w:sz w:val="20"/>
                <w:szCs w:val="20"/>
              </w:rPr>
              <w:t>України</w:t>
            </w:r>
            <w:proofErr w:type="spellEnd"/>
            <w:r w:rsidRPr="00BD0A0F">
              <w:rPr>
                <w:rFonts w:ascii="Times New Roman" w:hAnsi="Times New Roman" w:cs="Times New Roman"/>
                <w:sz w:val="20"/>
                <w:szCs w:val="20"/>
              </w:rPr>
              <w:t xml:space="preserve"> на </w:t>
            </w:r>
            <w:proofErr w:type="spellStart"/>
            <w:r w:rsidRPr="00BD0A0F">
              <w:rPr>
                <w:rFonts w:ascii="Times New Roman" w:hAnsi="Times New Roman" w:cs="Times New Roman"/>
                <w:sz w:val="20"/>
                <w:szCs w:val="20"/>
              </w:rPr>
              <w:t>інтеграцію</w:t>
            </w:r>
            <w:proofErr w:type="spellEnd"/>
            <w:r w:rsidRPr="00BD0A0F">
              <w:rPr>
                <w:rFonts w:ascii="Times New Roman" w:hAnsi="Times New Roman" w:cs="Times New Roman"/>
                <w:sz w:val="20"/>
                <w:szCs w:val="20"/>
              </w:rPr>
              <w:t xml:space="preserve"> до Є</w:t>
            </w:r>
            <w:r w:rsidR="007660D4">
              <w:rPr>
                <w:rFonts w:ascii="Times New Roman" w:hAnsi="Times New Roman" w:cs="Times New Roman"/>
                <w:sz w:val="20"/>
                <w:szCs w:val="20"/>
                <w:lang w:val="uk-UA"/>
              </w:rPr>
              <w:t>С</w:t>
            </w:r>
          </w:p>
        </w:tc>
      </w:tr>
      <w:tr w:rsidR="00F7006B" w:rsidRPr="00BD0A0F" w14:paraId="7AD6C045" w14:textId="77777777" w:rsidTr="00BD0A0F">
        <w:tc>
          <w:tcPr>
            <w:tcW w:w="1129" w:type="dxa"/>
          </w:tcPr>
          <w:p w14:paraId="08DEBF4E" w14:textId="4F501FFF" w:rsidR="00F7006B" w:rsidRPr="00BD0A0F" w:rsidRDefault="00F7006B" w:rsidP="00BD0A0F">
            <w:pPr>
              <w:contextualSpacing/>
              <w:rPr>
                <w:rFonts w:ascii="Times New Roman" w:hAnsi="Times New Roman" w:cs="Times New Roman"/>
                <w:sz w:val="20"/>
                <w:szCs w:val="20"/>
              </w:rPr>
            </w:pPr>
            <w:r w:rsidRPr="00BD0A0F">
              <w:rPr>
                <w:rFonts w:ascii="Times New Roman" w:hAnsi="Times New Roman" w:cs="Times New Roman"/>
                <w:sz w:val="20"/>
                <w:szCs w:val="20"/>
              </w:rPr>
              <w:t>14 вересня 2000 р.</w:t>
            </w:r>
          </w:p>
        </w:tc>
        <w:tc>
          <w:tcPr>
            <w:tcW w:w="2410" w:type="dxa"/>
          </w:tcPr>
          <w:p w14:paraId="645DDA11" w14:textId="7074C95E" w:rsidR="00F7006B" w:rsidRPr="00BD0A0F" w:rsidRDefault="00F7006B" w:rsidP="00BD0A0F">
            <w:pPr>
              <w:contextualSpacing/>
              <w:rPr>
                <w:rFonts w:ascii="Times New Roman" w:hAnsi="Times New Roman" w:cs="Times New Roman"/>
                <w:sz w:val="20"/>
                <w:szCs w:val="20"/>
              </w:rPr>
            </w:pPr>
            <w:hyperlink r:id="rId42" w:anchor="Text" w:history="1">
              <w:proofErr w:type="spellStart"/>
              <w:r w:rsidRPr="00BD0A0F">
                <w:rPr>
                  <w:rStyle w:val="aa"/>
                  <w:rFonts w:ascii="Times New Roman" w:hAnsi="Times New Roman" w:cs="Times New Roman"/>
                  <w:sz w:val="20"/>
                  <w:szCs w:val="20"/>
                </w:rPr>
                <w:t>Схвалена</w:t>
              </w:r>
              <w:proofErr w:type="spellEnd"/>
              <w:r w:rsidRPr="00BD0A0F">
                <w:rPr>
                  <w:rStyle w:val="aa"/>
                  <w:rFonts w:ascii="Times New Roman" w:hAnsi="Times New Roman" w:cs="Times New Roman"/>
                  <w:sz w:val="20"/>
                  <w:szCs w:val="20"/>
                </w:rPr>
                <w:t xml:space="preserve"> </w:t>
              </w:r>
              <w:proofErr w:type="spellStart"/>
              <w:r w:rsidRPr="00BD0A0F">
                <w:rPr>
                  <w:rStyle w:val="aa"/>
                  <w:rFonts w:ascii="Times New Roman" w:hAnsi="Times New Roman" w:cs="Times New Roman"/>
                  <w:sz w:val="20"/>
                  <w:szCs w:val="20"/>
                </w:rPr>
                <w:t>Програма</w:t>
              </w:r>
              <w:proofErr w:type="spellEnd"/>
              <w:r w:rsidRPr="00BD0A0F">
                <w:rPr>
                  <w:rStyle w:val="aa"/>
                  <w:rFonts w:ascii="Times New Roman" w:hAnsi="Times New Roman" w:cs="Times New Roman"/>
                  <w:sz w:val="20"/>
                  <w:szCs w:val="20"/>
                </w:rPr>
                <w:t xml:space="preserve"> </w:t>
              </w:r>
              <w:proofErr w:type="spellStart"/>
              <w:r w:rsidRPr="00BD0A0F">
                <w:rPr>
                  <w:rStyle w:val="aa"/>
                  <w:rFonts w:ascii="Times New Roman" w:hAnsi="Times New Roman" w:cs="Times New Roman"/>
                  <w:sz w:val="20"/>
                  <w:szCs w:val="20"/>
                </w:rPr>
                <w:t>інтеграції</w:t>
              </w:r>
              <w:proofErr w:type="spellEnd"/>
              <w:r w:rsidRPr="00BD0A0F">
                <w:rPr>
                  <w:rStyle w:val="aa"/>
                  <w:rFonts w:ascii="Times New Roman" w:hAnsi="Times New Roman" w:cs="Times New Roman"/>
                  <w:sz w:val="20"/>
                  <w:szCs w:val="20"/>
                </w:rPr>
                <w:t xml:space="preserve"> </w:t>
              </w:r>
              <w:proofErr w:type="spellStart"/>
              <w:r w:rsidRPr="00BD0A0F">
                <w:rPr>
                  <w:rStyle w:val="aa"/>
                  <w:rFonts w:ascii="Times New Roman" w:hAnsi="Times New Roman" w:cs="Times New Roman"/>
                  <w:sz w:val="20"/>
                  <w:szCs w:val="20"/>
                </w:rPr>
                <w:t>України</w:t>
              </w:r>
              <w:proofErr w:type="spellEnd"/>
              <w:r w:rsidRPr="00BD0A0F">
                <w:rPr>
                  <w:rStyle w:val="aa"/>
                  <w:rFonts w:ascii="Times New Roman" w:hAnsi="Times New Roman" w:cs="Times New Roman"/>
                  <w:sz w:val="20"/>
                  <w:szCs w:val="20"/>
                </w:rPr>
                <w:t xml:space="preserve"> до ЄС</w:t>
              </w:r>
            </w:hyperlink>
          </w:p>
        </w:tc>
        <w:tc>
          <w:tcPr>
            <w:tcW w:w="5806" w:type="dxa"/>
          </w:tcPr>
          <w:p w14:paraId="7F83B57F" w14:textId="6D49473D" w:rsidR="00F7006B" w:rsidRPr="00BD0A0F" w:rsidRDefault="00F7006B" w:rsidP="00BD0A0F">
            <w:pPr>
              <w:contextualSpacing/>
              <w:rPr>
                <w:rFonts w:ascii="Times New Roman" w:hAnsi="Times New Roman" w:cs="Times New Roman"/>
                <w:sz w:val="20"/>
                <w:szCs w:val="20"/>
              </w:rPr>
            </w:pPr>
            <w:proofErr w:type="spellStart"/>
            <w:r w:rsidRPr="00BD0A0F">
              <w:rPr>
                <w:rFonts w:ascii="Times New Roman" w:hAnsi="Times New Roman" w:cs="Times New Roman"/>
                <w:sz w:val="20"/>
                <w:szCs w:val="20"/>
              </w:rPr>
              <w:t>Серед</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пріоритетних</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завдань</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гармонізація</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законодавства</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відповідно</w:t>
            </w:r>
            <w:proofErr w:type="spellEnd"/>
            <w:r w:rsidRPr="00BD0A0F">
              <w:rPr>
                <w:rFonts w:ascii="Times New Roman" w:hAnsi="Times New Roman" w:cs="Times New Roman"/>
                <w:sz w:val="20"/>
                <w:szCs w:val="20"/>
              </w:rPr>
              <w:t xml:space="preserve"> до норм ЄС; </w:t>
            </w:r>
            <w:proofErr w:type="spellStart"/>
            <w:r w:rsidRPr="00BD0A0F">
              <w:rPr>
                <w:rFonts w:ascii="Times New Roman" w:hAnsi="Times New Roman" w:cs="Times New Roman"/>
                <w:sz w:val="20"/>
                <w:szCs w:val="20"/>
              </w:rPr>
              <w:t>набуття</w:t>
            </w:r>
            <w:proofErr w:type="spellEnd"/>
            <w:r w:rsidRPr="00BD0A0F">
              <w:rPr>
                <w:rFonts w:ascii="Times New Roman" w:hAnsi="Times New Roman" w:cs="Times New Roman"/>
                <w:sz w:val="20"/>
                <w:szCs w:val="20"/>
              </w:rPr>
              <w:t xml:space="preserve"> членства у </w:t>
            </w:r>
            <w:proofErr w:type="spellStart"/>
            <w:r w:rsidRPr="00BD0A0F">
              <w:rPr>
                <w:rFonts w:ascii="Times New Roman" w:hAnsi="Times New Roman" w:cs="Times New Roman"/>
                <w:sz w:val="20"/>
                <w:szCs w:val="20"/>
              </w:rPr>
              <w:t>Світовій</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організації</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торгівлі</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проведення</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переговорів</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щодо</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зони</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вільної</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торгівлі</w:t>
            </w:r>
            <w:proofErr w:type="spellEnd"/>
            <w:r w:rsidRPr="00BD0A0F">
              <w:rPr>
                <w:rFonts w:ascii="Times New Roman" w:hAnsi="Times New Roman" w:cs="Times New Roman"/>
                <w:sz w:val="20"/>
                <w:szCs w:val="20"/>
              </w:rPr>
              <w:t xml:space="preserve"> з ЄС; </w:t>
            </w:r>
            <w:proofErr w:type="spellStart"/>
            <w:r w:rsidRPr="00BD0A0F">
              <w:rPr>
                <w:rFonts w:ascii="Times New Roman" w:hAnsi="Times New Roman" w:cs="Times New Roman"/>
                <w:sz w:val="20"/>
                <w:szCs w:val="20"/>
              </w:rPr>
              <w:t>укладання</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угод</w:t>
            </w:r>
            <w:proofErr w:type="spellEnd"/>
            <w:r w:rsidRPr="00BD0A0F">
              <w:rPr>
                <w:rFonts w:ascii="Times New Roman" w:hAnsi="Times New Roman" w:cs="Times New Roman"/>
                <w:sz w:val="20"/>
                <w:szCs w:val="20"/>
              </w:rPr>
              <w:t xml:space="preserve"> про </w:t>
            </w:r>
            <w:proofErr w:type="spellStart"/>
            <w:r w:rsidRPr="00BD0A0F">
              <w:rPr>
                <w:rFonts w:ascii="Times New Roman" w:hAnsi="Times New Roman" w:cs="Times New Roman"/>
                <w:sz w:val="20"/>
                <w:szCs w:val="20"/>
              </w:rPr>
              <w:t>вільну</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торгівлю</w:t>
            </w:r>
            <w:proofErr w:type="spellEnd"/>
            <w:r w:rsidRPr="00BD0A0F">
              <w:rPr>
                <w:rFonts w:ascii="Times New Roman" w:hAnsi="Times New Roman" w:cs="Times New Roman"/>
                <w:sz w:val="20"/>
                <w:szCs w:val="20"/>
              </w:rPr>
              <w:t xml:space="preserve"> з державами ЄС та </w:t>
            </w:r>
            <w:proofErr w:type="spellStart"/>
            <w:r w:rsidRPr="00BD0A0F">
              <w:rPr>
                <w:rFonts w:ascii="Times New Roman" w:hAnsi="Times New Roman" w:cs="Times New Roman"/>
                <w:sz w:val="20"/>
                <w:szCs w:val="20"/>
              </w:rPr>
              <w:t>інші</w:t>
            </w:r>
            <w:proofErr w:type="spellEnd"/>
            <w:r w:rsidRPr="00BD0A0F">
              <w:rPr>
                <w:rFonts w:ascii="Times New Roman" w:hAnsi="Times New Roman" w:cs="Times New Roman"/>
                <w:sz w:val="20"/>
                <w:szCs w:val="20"/>
              </w:rPr>
              <w:t>.</w:t>
            </w:r>
          </w:p>
        </w:tc>
      </w:tr>
      <w:tr w:rsidR="00F7006B" w:rsidRPr="00A339A9" w14:paraId="6A1913B1" w14:textId="77777777" w:rsidTr="00BD0A0F">
        <w:tc>
          <w:tcPr>
            <w:tcW w:w="1129" w:type="dxa"/>
          </w:tcPr>
          <w:p w14:paraId="21B0C383" w14:textId="375F782B" w:rsidR="00F7006B" w:rsidRPr="00BD0A0F" w:rsidRDefault="00F7006B"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2004 р.</w:t>
            </w:r>
          </w:p>
        </w:tc>
        <w:tc>
          <w:tcPr>
            <w:tcW w:w="2410" w:type="dxa"/>
          </w:tcPr>
          <w:p w14:paraId="15494E03" w14:textId="086D0FC9" w:rsidR="00F7006B" w:rsidRPr="00BD0A0F" w:rsidRDefault="00F7006B"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Розширення ЄС</w:t>
            </w:r>
          </w:p>
        </w:tc>
        <w:tc>
          <w:tcPr>
            <w:tcW w:w="5806" w:type="dxa"/>
          </w:tcPr>
          <w:p w14:paraId="38427F44" w14:textId="034576CF" w:rsidR="00F7006B" w:rsidRPr="00BD0A0F" w:rsidRDefault="00F7006B"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До складу Є</w:t>
            </w:r>
            <w:r w:rsidR="007660D4">
              <w:rPr>
                <w:rFonts w:ascii="Times New Roman" w:hAnsi="Times New Roman" w:cs="Times New Roman"/>
                <w:sz w:val="20"/>
                <w:szCs w:val="20"/>
                <w:lang w:val="uk-UA"/>
              </w:rPr>
              <w:t>С</w:t>
            </w:r>
            <w:r w:rsidRPr="00BD0A0F">
              <w:rPr>
                <w:rFonts w:ascii="Times New Roman" w:hAnsi="Times New Roman" w:cs="Times New Roman"/>
                <w:sz w:val="20"/>
                <w:szCs w:val="20"/>
                <w:lang w:val="uk-UA"/>
              </w:rPr>
              <w:t xml:space="preserve"> увійшли безпосередні сусіди та традиційні партнери України, інтересам яких відповідає подальше наближення України до ЄС.</w:t>
            </w:r>
          </w:p>
        </w:tc>
      </w:tr>
      <w:tr w:rsidR="00F7006B" w:rsidRPr="00B74D17" w14:paraId="025ECC50" w14:textId="77777777" w:rsidTr="00BD0A0F">
        <w:tc>
          <w:tcPr>
            <w:tcW w:w="1129" w:type="dxa"/>
          </w:tcPr>
          <w:p w14:paraId="05882071" w14:textId="61D3EF51" w:rsidR="00F7006B" w:rsidRPr="00BD0A0F" w:rsidRDefault="00F7006B"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21 лютого 2005 р.</w:t>
            </w:r>
          </w:p>
        </w:tc>
        <w:tc>
          <w:tcPr>
            <w:tcW w:w="2410" w:type="dxa"/>
          </w:tcPr>
          <w:p w14:paraId="5251423A" w14:textId="4387A3C4" w:rsidR="00F7006B" w:rsidRPr="00BD0A0F" w:rsidRDefault="00F7006B"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схвалено</w:t>
            </w:r>
            <w:r w:rsidRPr="00BD0A0F">
              <w:rPr>
                <w:rFonts w:ascii="Times New Roman" w:hAnsi="Times New Roman" w:cs="Times New Roman"/>
                <w:sz w:val="20"/>
                <w:szCs w:val="20"/>
              </w:rPr>
              <w:t> </w:t>
            </w:r>
            <w:hyperlink r:id="rId43" w:anchor="Text" w:history="1">
              <w:r w:rsidRPr="00BD0A0F">
                <w:rPr>
                  <w:rStyle w:val="aa"/>
                  <w:rFonts w:ascii="Times New Roman" w:hAnsi="Times New Roman" w:cs="Times New Roman"/>
                  <w:color w:val="auto"/>
                  <w:sz w:val="20"/>
                  <w:szCs w:val="20"/>
                  <w:u w:val="none"/>
                  <w:lang w:val="uk-UA"/>
                </w:rPr>
                <w:t>План дій «Україна-Європейський Союз»</w:t>
              </w:r>
            </w:hyperlink>
            <w:r w:rsidRPr="00BD0A0F">
              <w:rPr>
                <w:rFonts w:ascii="Times New Roman" w:hAnsi="Times New Roman" w:cs="Times New Roman"/>
                <w:sz w:val="20"/>
                <w:szCs w:val="20"/>
              </w:rPr>
              <w:t> </w:t>
            </w:r>
            <w:r w:rsidRPr="00BD0A0F">
              <w:rPr>
                <w:rFonts w:ascii="Times New Roman" w:hAnsi="Times New Roman" w:cs="Times New Roman"/>
                <w:sz w:val="20"/>
                <w:szCs w:val="20"/>
                <w:lang w:val="uk-UA"/>
              </w:rPr>
              <w:t>(ПД)</w:t>
            </w:r>
          </w:p>
        </w:tc>
        <w:tc>
          <w:tcPr>
            <w:tcW w:w="5806" w:type="dxa"/>
          </w:tcPr>
          <w:p w14:paraId="1266873C" w14:textId="3FA2C66D" w:rsidR="00F7006B" w:rsidRPr="00BD0A0F" w:rsidRDefault="00F7006B" w:rsidP="00BD0A0F">
            <w:pPr>
              <w:pStyle w:val="a3"/>
              <w:spacing w:before="0" w:beforeAutospacing="0" w:after="0" w:afterAutospacing="0"/>
              <w:contextualSpacing/>
              <w:jc w:val="both"/>
              <w:textAlignment w:val="top"/>
              <w:rPr>
                <w:sz w:val="20"/>
                <w:szCs w:val="20"/>
                <w:lang w:val="uk-UA"/>
              </w:rPr>
            </w:pPr>
            <w:r w:rsidRPr="00BD0A0F">
              <w:rPr>
                <w:sz w:val="20"/>
                <w:szCs w:val="20"/>
                <w:lang w:val="uk-UA"/>
              </w:rPr>
              <w:t xml:space="preserve">Двосторонній політичний документ, який дав змогу розширити двостороннє співробітництво України з ЄС. Серед здобутків: </w:t>
            </w:r>
            <w:r w:rsidR="00BD0A0F" w:rsidRPr="00BD0A0F">
              <w:rPr>
                <w:sz w:val="20"/>
                <w:szCs w:val="20"/>
                <w:lang w:val="uk-UA"/>
              </w:rPr>
              <w:t>надання Україні статусу країни з ринковою економікою, права приєднуватися до зовнішньополітичних заяв і позицій ЄС, укладення</w:t>
            </w:r>
            <w:r w:rsidR="00BD0A0F" w:rsidRPr="00BD0A0F">
              <w:rPr>
                <w:sz w:val="20"/>
                <w:szCs w:val="20"/>
              </w:rPr>
              <w:t> </w:t>
            </w:r>
            <w:hyperlink r:id="rId44" w:anchor="Text" w:history="1">
              <w:r w:rsidR="00BD0A0F" w:rsidRPr="00BD0A0F">
                <w:rPr>
                  <w:rStyle w:val="aa"/>
                  <w:color w:val="auto"/>
                  <w:sz w:val="20"/>
                  <w:szCs w:val="20"/>
                  <w:u w:val="none"/>
                  <w:lang w:val="uk-UA"/>
                </w:rPr>
                <w:t>Угоди про спрощення оформлення віз</w:t>
              </w:r>
            </w:hyperlink>
            <w:r w:rsidR="00BD0A0F" w:rsidRPr="00BD0A0F">
              <w:rPr>
                <w:sz w:val="20"/>
                <w:szCs w:val="20"/>
              </w:rPr>
              <w:t> </w:t>
            </w:r>
            <w:r w:rsidR="00BD0A0F" w:rsidRPr="00BD0A0F">
              <w:rPr>
                <w:sz w:val="20"/>
                <w:szCs w:val="20"/>
                <w:lang w:val="uk-UA"/>
              </w:rPr>
              <w:t>та</w:t>
            </w:r>
            <w:r w:rsidR="00BD0A0F" w:rsidRPr="00BD0A0F">
              <w:rPr>
                <w:sz w:val="20"/>
                <w:szCs w:val="20"/>
              </w:rPr>
              <w:t> </w:t>
            </w:r>
            <w:hyperlink r:id="rId45" w:anchor="Text" w:history="1">
              <w:r w:rsidR="00BD0A0F" w:rsidRPr="00BD0A0F">
                <w:rPr>
                  <w:rStyle w:val="aa"/>
                  <w:color w:val="auto"/>
                  <w:sz w:val="20"/>
                  <w:szCs w:val="20"/>
                  <w:u w:val="none"/>
                  <w:lang w:val="uk-UA"/>
                </w:rPr>
                <w:t>Угоди про реадмісію осіб</w:t>
              </w:r>
            </w:hyperlink>
            <w:r w:rsidR="00BD0A0F" w:rsidRPr="00BD0A0F">
              <w:rPr>
                <w:sz w:val="20"/>
                <w:szCs w:val="20"/>
                <w:lang w:val="uk-UA"/>
              </w:rPr>
              <w:t>, Рамкова угода між Україною та Європейським інвестиційним банком, поглиблення секторальної співпраці, можливість долучитися до програм та інструментів, які отримують фінансування з бюджету ЄС та ін.</w:t>
            </w:r>
          </w:p>
        </w:tc>
      </w:tr>
      <w:tr w:rsidR="00F7006B" w:rsidRPr="00BD0A0F" w14:paraId="3A11CB51" w14:textId="77777777" w:rsidTr="00BD0A0F">
        <w:tc>
          <w:tcPr>
            <w:tcW w:w="1129" w:type="dxa"/>
          </w:tcPr>
          <w:p w14:paraId="06B96D09" w14:textId="1E53548D" w:rsidR="00F7006B"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2008 р.</w:t>
            </w:r>
          </w:p>
        </w:tc>
        <w:tc>
          <w:tcPr>
            <w:tcW w:w="2410" w:type="dxa"/>
          </w:tcPr>
          <w:p w14:paraId="12989916" w14:textId="64920034" w:rsidR="00F7006B" w:rsidRPr="00BD0A0F" w:rsidRDefault="00BD0A0F" w:rsidP="00BD0A0F">
            <w:pPr>
              <w:contextualSpacing/>
              <w:rPr>
                <w:rFonts w:ascii="Times New Roman" w:hAnsi="Times New Roman" w:cs="Times New Roman"/>
                <w:sz w:val="20"/>
                <w:szCs w:val="20"/>
                <w:lang w:val="uk-UA"/>
              </w:rPr>
            </w:pPr>
            <w:hyperlink r:id="rId46" w:history="1">
              <w:r w:rsidRPr="00BD0A0F">
                <w:rPr>
                  <w:rStyle w:val="aa"/>
                  <w:rFonts w:ascii="Times New Roman" w:hAnsi="Times New Roman" w:cs="Times New Roman"/>
                  <w:color w:val="auto"/>
                  <w:sz w:val="20"/>
                  <w:szCs w:val="20"/>
                  <w:u w:val="none"/>
                </w:rPr>
                <w:t>«</w:t>
              </w:r>
              <w:proofErr w:type="spellStart"/>
              <w:r w:rsidRPr="00BD0A0F">
                <w:rPr>
                  <w:rStyle w:val="aa"/>
                  <w:rFonts w:ascii="Times New Roman" w:hAnsi="Times New Roman" w:cs="Times New Roman"/>
                  <w:color w:val="auto"/>
                  <w:sz w:val="20"/>
                  <w:szCs w:val="20"/>
                  <w:u w:val="none"/>
                </w:rPr>
                <w:t>Східне</w:t>
              </w:r>
              <w:proofErr w:type="spellEnd"/>
              <w:r w:rsidRPr="00BD0A0F">
                <w:rPr>
                  <w:rStyle w:val="aa"/>
                  <w:rFonts w:ascii="Times New Roman" w:hAnsi="Times New Roman" w:cs="Times New Roman"/>
                  <w:color w:val="auto"/>
                  <w:sz w:val="20"/>
                  <w:szCs w:val="20"/>
                  <w:u w:val="none"/>
                </w:rPr>
                <w:t xml:space="preserve"> партнерство»</w:t>
              </w:r>
            </w:hyperlink>
          </w:p>
        </w:tc>
        <w:tc>
          <w:tcPr>
            <w:tcW w:w="5806" w:type="dxa"/>
          </w:tcPr>
          <w:p w14:paraId="033597EB" w14:textId="7CAFBE56" w:rsidR="00F7006B"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Стало</w:t>
            </w:r>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загальною</w:t>
            </w:r>
            <w:proofErr w:type="spellEnd"/>
            <w:r w:rsidRPr="00BD0A0F">
              <w:rPr>
                <w:rFonts w:ascii="Times New Roman" w:hAnsi="Times New Roman" w:cs="Times New Roman"/>
                <w:sz w:val="20"/>
                <w:szCs w:val="20"/>
              </w:rPr>
              <w:t xml:space="preserve"> платформою для </w:t>
            </w:r>
            <w:proofErr w:type="spellStart"/>
            <w:r w:rsidRPr="00BD0A0F">
              <w:rPr>
                <w:rFonts w:ascii="Times New Roman" w:hAnsi="Times New Roman" w:cs="Times New Roman"/>
                <w:sz w:val="20"/>
                <w:szCs w:val="20"/>
              </w:rPr>
              <w:t>обміну</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досвідом</w:t>
            </w:r>
            <w:proofErr w:type="spellEnd"/>
            <w:r w:rsidRPr="00BD0A0F">
              <w:rPr>
                <w:rFonts w:ascii="Times New Roman" w:hAnsi="Times New Roman" w:cs="Times New Roman"/>
                <w:sz w:val="20"/>
                <w:szCs w:val="20"/>
              </w:rPr>
              <w:t xml:space="preserve"> у </w:t>
            </w:r>
            <w:proofErr w:type="spellStart"/>
            <w:r w:rsidRPr="00BD0A0F">
              <w:rPr>
                <w:rFonts w:ascii="Times New Roman" w:hAnsi="Times New Roman" w:cs="Times New Roman"/>
                <w:sz w:val="20"/>
                <w:szCs w:val="20"/>
              </w:rPr>
              <w:t>форматі</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регулярних</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самітів</w:t>
            </w:r>
            <w:proofErr w:type="spellEnd"/>
            <w:r w:rsidRPr="00BD0A0F">
              <w:rPr>
                <w:rFonts w:ascii="Times New Roman" w:hAnsi="Times New Roman" w:cs="Times New Roman"/>
                <w:sz w:val="20"/>
                <w:szCs w:val="20"/>
              </w:rPr>
              <w:t xml:space="preserve"> та </w:t>
            </w:r>
            <w:proofErr w:type="spellStart"/>
            <w:r w:rsidRPr="00BD0A0F">
              <w:rPr>
                <w:rFonts w:ascii="Times New Roman" w:hAnsi="Times New Roman" w:cs="Times New Roman"/>
                <w:sz w:val="20"/>
                <w:szCs w:val="20"/>
              </w:rPr>
              <w:t>зустрічей</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міністрів</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закордонних</w:t>
            </w:r>
            <w:proofErr w:type="spellEnd"/>
            <w:r w:rsidRPr="00BD0A0F">
              <w:rPr>
                <w:rFonts w:ascii="Times New Roman" w:hAnsi="Times New Roman" w:cs="Times New Roman"/>
                <w:sz w:val="20"/>
                <w:szCs w:val="20"/>
              </w:rPr>
              <w:t xml:space="preserve"> справ, </w:t>
            </w:r>
            <w:proofErr w:type="spellStart"/>
            <w:r w:rsidRPr="00BD0A0F">
              <w:rPr>
                <w:rFonts w:ascii="Times New Roman" w:hAnsi="Times New Roman" w:cs="Times New Roman"/>
                <w:sz w:val="20"/>
                <w:szCs w:val="20"/>
              </w:rPr>
              <w:t>роботи</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тематичних</w:t>
            </w:r>
            <w:proofErr w:type="spellEnd"/>
            <w:r w:rsidRPr="00BD0A0F">
              <w:rPr>
                <w:rFonts w:ascii="Times New Roman" w:hAnsi="Times New Roman" w:cs="Times New Roman"/>
                <w:sz w:val="20"/>
                <w:szCs w:val="20"/>
              </w:rPr>
              <w:t xml:space="preserve"> платформ на </w:t>
            </w:r>
            <w:proofErr w:type="spellStart"/>
            <w:r w:rsidRPr="00BD0A0F">
              <w:rPr>
                <w:rFonts w:ascii="Times New Roman" w:hAnsi="Times New Roman" w:cs="Times New Roman"/>
                <w:sz w:val="20"/>
                <w:szCs w:val="20"/>
              </w:rPr>
              <w:t>рівні</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експертів</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тощо</w:t>
            </w:r>
            <w:proofErr w:type="spellEnd"/>
            <w:r w:rsidRPr="00BD0A0F">
              <w:rPr>
                <w:rFonts w:ascii="Times New Roman" w:hAnsi="Times New Roman" w:cs="Times New Roman"/>
                <w:sz w:val="20"/>
                <w:szCs w:val="20"/>
              </w:rPr>
              <w:t>.</w:t>
            </w:r>
          </w:p>
        </w:tc>
      </w:tr>
      <w:tr w:rsidR="00BD0A0F" w:rsidRPr="00BD0A0F" w14:paraId="1653DEC6" w14:textId="77777777" w:rsidTr="00BD0A0F">
        <w:tc>
          <w:tcPr>
            <w:tcW w:w="1129" w:type="dxa"/>
          </w:tcPr>
          <w:p w14:paraId="172205BC" w14:textId="3267C48B" w:rsidR="00BD0A0F"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 xml:space="preserve">2014 р. </w:t>
            </w:r>
          </w:p>
        </w:tc>
        <w:tc>
          <w:tcPr>
            <w:tcW w:w="2410" w:type="dxa"/>
          </w:tcPr>
          <w:p w14:paraId="0F42B07A" w14:textId="53EA7FD4" w:rsidR="00BD0A0F" w:rsidRPr="00BD0A0F" w:rsidRDefault="00BD0A0F" w:rsidP="00BD0A0F">
            <w:pPr>
              <w:contextualSpacing/>
              <w:rPr>
                <w:rFonts w:ascii="Times New Roman" w:hAnsi="Times New Roman" w:cs="Times New Roman"/>
                <w:sz w:val="20"/>
                <w:szCs w:val="20"/>
              </w:rPr>
            </w:pPr>
            <w:r w:rsidRPr="00BD0A0F">
              <w:rPr>
                <w:rFonts w:ascii="Times New Roman" w:hAnsi="Times New Roman" w:cs="Times New Roman"/>
                <w:sz w:val="20"/>
                <w:szCs w:val="20"/>
              </w:rPr>
              <w:t xml:space="preserve">Угода про </w:t>
            </w:r>
            <w:proofErr w:type="spellStart"/>
            <w:r w:rsidRPr="00BD0A0F">
              <w:rPr>
                <w:rFonts w:ascii="Times New Roman" w:hAnsi="Times New Roman" w:cs="Times New Roman"/>
                <w:sz w:val="20"/>
                <w:szCs w:val="20"/>
              </w:rPr>
              <w:t>асоціацію</w:t>
            </w:r>
            <w:proofErr w:type="spellEnd"/>
          </w:p>
        </w:tc>
        <w:tc>
          <w:tcPr>
            <w:tcW w:w="5806" w:type="dxa"/>
          </w:tcPr>
          <w:p w14:paraId="0C78EE1F" w14:textId="4C896BC0" w:rsidR="00BD0A0F"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Передбачає перехід від принципів партнерства та співробітництва до принципів політичної асоціації та економічної інтеграції</w:t>
            </w:r>
          </w:p>
        </w:tc>
      </w:tr>
      <w:tr w:rsidR="00BD0A0F" w:rsidRPr="00BD0A0F" w14:paraId="792698C9" w14:textId="77777777" w:rsidTr="00BD0A0F">
        <w:tc>
          <w:tcPr>
            <w:tcW w:w="1129" w:type="dxa"/>
          </w:tcPr>
          <w:p w14:paraId="170A765C" w14:textId="119C15C1" w:rsidR="00BD0A0F"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1 січня 2016 р.</w:t>
            </w:r>
          </w:p>
        </w:tc>
        <w:tc>
          <w:tcPr>
            <w:tcW w:w="2410" w:type="dxa"/>
          </w:tcPr>
          <w:p w14:paraId="076B76C6" w14:textId="0BC8F5E4" w:rsidR="00BD0A0F" w:rsidRPr="00BD0A0F" w:rsidRDefault="00BD0A0F" w:rsidP="00BD0A0F">
            <w:pPr>
              <w:contextualSpacing/>
              <w:rPr>
                <w:rFonts w:ascii="Times New Roman" w:hAnsi="Times New Roman" w:cs="Times New Roman"/>
                <w:sz w:val="20"/>
                <w:szCs w:val="20"/>
              </w:rPr>
            </w:pPr>
            <w:hyperlink r:id="rId47" w:history="1">
              <w:r w:rsidRPr="00BD0A0F">
                <w:rPr>
                  <w:rStyle w:val="aa"/>
                  <w:rFonts w:ascii="Times New Roman" w:hAnsi="Times New Roman" w:cs="Times New Roman"/>
                  <w:color w:val="auto"/>
                  <w:sz w:val="20"/>
                  <w:szCs w:val="20"/>
                  <w:u w:val="none"/>
                  <w:lang w:val="uk-UA"/>
                </w:rPr>
                <w:t>Угода про поглиблену та всеосяжну зону вільної торгівлі між Україною та ЄС</w:t>
              </w:r>
            </w:hyperlink>
          </w:p>
        </w:tc>
        <w:tc>
          <w:tcPr>
            <w:tcW w:w="5806" w:type="dxa"/>
          </w:tcPr>
          <w:p w14:paraId="40B84B1E" w14:textId="02EBE0BA" w:rsidR="00BD0A0F"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Сприятиме поступовому розширенню доступу до українського ринку для європейського імпорту в межах лібералізованого митного режиму, змінам у правовому та адміністративному режимі експорту українських товарів на ринок ЄС.</w:t>
            </w:r>
          </w:p>
        </w:tc>
      </w:tr>
      <w:tr w:rsidR="00BD0A0F" w:rsidRPr="00BD0A0F" w14:paraId="5B673F70" w14:textId="77777777" w:rsidTr="00BD0A0F">
        <w:tc>
          <w:tcPr>
            <w:tcW w:w="1129" w:type="dxa"/>
          </w:tcPr>
          <w:p w14:paraId="36DEBD51" w14:textId="030B3A8D" w:rsidR="00BD0A0F"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11 червня 2017 р.</w:t>
            </w:r>
          </w:p>
        </w:tc>
        <w:tc>
          <w:tcPr>
            <w:tcW w:w="2410" w:type="dxa"/>
          </w:tcPr>
          <w:p w14:paraId="1A11ADAF" w14:textId="271A755D" w:rsidR="00BD0A0F" w:rsidRPr="00BD0A0F" w:rsidRDefault="00BD0A0F" w:rsidP="00BD0A0F">
            <w:pPr>
              <w:contextualSpacing/>
              <w:rPr>
                <w:rFonts w:ascii="Times New Roman" w:hAnsi="Times New Roman" w:cs="Times New Roman"/>
                <w:sz w:val="20"/>
                <w:szCs w:val="20"/>
              </w:rPr>
            </w:pPr>
            <w:r w:rsidRPr="00BD0A0F">
              <w:rPr>
                <w:rFonts w:ascii="Times New Roman" w:hAnsi="Times New Roman" w:cs="Times New Roman"/>
                <w:sz w:val="20"/>
                <w:szCs w:val="20"/>
                <w:lang w:val="uk-UA"/>
              </w:rPr>
              <w:t>безвізовий діалог</w:t>
            </w:r>
          </w:p>
        </w:tc>
        <w:tc>
          <w:tcPr>
            <w:tcW w:w="5806" w:type="dxa"/>
          </w:tcPr>
          <w:p w14:paraId="3340E393" w14:textId="043335FF" w:rsidR="00BD0A0F"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Безвізовий режим з ЄС для громадян України набув чинності</w:t>
            </w:r>
          </w:p>
        </w:tc>
      </w:tr>
      <w:tr w:rsidR="00BD0A0F" w:rsidRPr="00BD0A0F" w14:paraId="05413AB7" w14:textId="77777777" w:rsidTr="00BD0A0F">
        <w:tc>
          <w:tcPr>
            <w:tcW w:w="1129" w:type="dxa"/>
          </w:tcPr>
          <w:p w14:paraId="7B52613F" w14:textId="5DC840B3" w:rsidR="00BD0A0F"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1 вересня 2017 р.</w:t>
            </w:r>
          </w:p>
        </w:tc>
        <w:tc>
          <w:tcPr>
            <w:tcW w:w="2410" w:type="dxa"/>
          </w:tcPr>
          <w:p w14:paraId="2269AED7" w14:textId="0B91EA7B" w:rsidR="00BD0A0F"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 xml:space="preserve">Угода про асоціацію між Україною та </w:t>
            </w:r>
            <w:r w:rsidR="009877FD">
              <w:rPr>
                <w:rFonts w:ascii="Times New Roman" w:hAnsi="Times New Roman" w:cs="Times New Roman"/>
                <w:sz w:val="20"/>
                <w:szCs w:val="20"/>
                <w:lang w:val="uk-UA"/>
              </w:rPr>
              <w:t>ЄС</w:t>
            </w:r>
            <w:r w:rsidRPr="00BD0A0F">
              <w:rPr>
                <w:rFonts w:ascii="Times New Roman" w:hAnsi="Times New Roman" w:cs="Times New Roman"/>
                <w:sz w:val="20"/>
                <w:szCs w:val="20"/>
                <w:lang w:val="uk-UA"/>
              </w:rPr>
              <w:t xml:space="preserve">, Європейським </w:t>
            </w:r>
            <w:r w:rsidRPr="00BD0A0F">
              <w:rPr>
                <w:rFonts w:ascii="Times New Roman" w:hAnsi="Times New Roman" w:cs="Times New Roman"/>
                <w:sz w:val="20"/>
                <w:szCs w:val="20"/>
                <w:lang w:val="uk-UA"/>
              </w:rPr>
              <w:lastRenderedPageBreak/>
              <w:t>співтовариством з атомної енергії і їхніми державами-членами</w:t>
            </w:r>
          </w:p>
        </w:tc>
        <w:tc>
          <w:tcPr>
            <w:tcW w:w="5806" w:type="dxa"/>
          </w:tcPr>
          <w:p w14:paraId="4B6538CF" w14:textId="0DFBDAFC" w:rsidR="00BD0A0F" w:rsidRPr="00BD0A0F" w:rsidRDefault="00BD0A0F" w:rsidP="00BD0A0F">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lastRenderedPageBreak/>
              <w:t>С</w:t>
            </w:r>
            <w:proofErr w:type="spellStart"/>
            <w:r w:rsidRPr="00BD0A0F">
              <w:rPr>
                <w:rFonts w:ascii="Times New Roman" w:hAnsi="Times New Roman" w:cs="Times New Roman"/>
                <w:sz w:val="20"/>
                <w:szCs w:val="20"/>
              </w:rPr>
              <w:t>прямована</w:t>
            </w:r>
            <w:proofErr w:type="spellEnd"/>
            <w:r w:rsidRPr="00BD0A0F">
              <w:rPr>
                <w:rFonts w:ascii="Times New Roman" w:hAnsi="Times New Roman" w:cs="Times New Roman"/>
                <w:sz w:val="20"/>
                <w:szCs w:val="20"/>
              </w:rPr>
              <w:t xml:space="preserve"> на </w:t>
            </w:r>
            <w:proofErr w:type="spellStart"/>
            <w:r w:rsidRPr="00BD0A0F">
              <w:rPr>
                <w:rFonts w:ascii="Times New Roman" w:hAnsi="Times New Roman" w:cs="Times New Roman"/>
                <w:sz w:val="20"/>
                <w:szCs w:val="20"/>
              </w:rPr>
              <w:t>поступове</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зближення</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України</w:t>
            </w:r>
            <w:proofErr w:type="spellEnd"/>
            <w:r w:rsidRPr="00BD0A0F">
              <w:rPr>
                <w:rFonts w:ascii="Times New Roman" w:hAnsi="Times New Roman" w:cs="Times New Roman"/>
                <w:sz w:val="20"/>
                <w:szCs w:val="20"/>
              </w:rPr>
              <w:t xml:space="preserve"> та ЄС, </w:t>
            </w:r>
            <w:proofErr w:type="spellStart"/>
            <w:r w:rsidRPr="00BD0A0F">
              <w:rPr>
                <w:rFonts w:ascii="Times New Roman" w:hAnsi="Times New Roman" w:cs="Times New Roman"/>
                <w:sz w:val="20"/>
                <w:szCs w:val="20"/>
              </w:rPr>
              <w:t>формування</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необхідних</w:t>
            </w:r>
            <w:proofErr w:type="spellEnd"/>
            <w:r w:rsidRPr="00BD0A0F">
              <w:rPr>
                <w:rFonts w:ascii="Times New Roman" w:hAnsi="Times New Roman" w:cs="Times New Roman"/>
                <w:sz w:val="20"/>
                <w:szCs w:val="20"/>
              </w:rPr>
              <w:t xml:space="preserve"> рамок для </w:t>
            </w:r>
            <w:proofErr w:type="spellStart"/>
            <w:r w:rsidRPr="00BD0A0F">
              <w:rPr>
                <w:rFonts w:ascii="Times New Roman" w:hAnsi="Times New Roman" w:cs="Times New Roman"/>
                <w:sz w:val="20"/>
                <w:szCs w:val="20"/>
              </w:rPr>
              <w:t>політичного</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діалогу</w:t>
            </w:r>
            <w:proofErr w:type="spellEnd"/>
            <w:r w:rsidRPr="00BD0A0F">
              <w:rPr>
                <w:rFonts w:ascii="Times New Roman" w:hAnsi="Times New Roman" w:cs="Times New Roman"/>
                <w:sz w:val="20"/>
                <w:szCs w:val="20"/>
              </w:rPr>
              <w:t xml:space="preserve"> в </w:t>
            </w:r>
            <w:proofErr w:type="spellStart"/>
            <w:r w:rsidRPr="00BD0A0F">
              <w:rPr>
                <w:rFonts w:ascii="Times New Roman" w:hAnsi="Times New Roman" w:cs="Times New Roman"/>
                <w:sz w:val="20"/>
                <w:szCs w:val="20"/>
              </w:rPr>
              <w:t>усіх</w:t>
            </w:r>
            <w:proofErr w:type="spellEnd"/>
            <w:r w:rsidRPr="00BD0A0F">
              <w:rPr>
                <w:rFonts w:ascii="Times New Roman" w:hAnsi="Times New Roman" w:cs="Times New Roman"/>
                <w:sz w:val="20"/>
                <w:szCs w:val="20"/>
              </w:rPr>
              <w:t xml:space="preserve"> сферах, </w:t>
            </w:r>
            <w:proofErr w:type="spellStart"/>
            <w:r w:rsidRPr="00BD0A0F">
              <w:rPr>
                <w:rFonts w:ascii="Times New Roman" w:hAnsi="Times New Roman" w:cs="Times New Roman"/>
                <w:sz w:val="20"/>
                <w:szCs w:val="20"/>
              </w:rPr>
              <w:t>створення</w:t>
            </w:r>
            <w:proofErr w:type="spellEnd"/>
            <w:r w:rsidRPr="00BD0A0F">
              <w:rPr>
                <w:rFonts w:ascii="Times New Roman" w:hAnsi="Times New Roman" w:cs="Times New Roman"/>
                <w:sz w:val="20"/>
                <w:szCs w:val="20"/>
              </w:rPr>
              <w:t xml:space="preserve"> умов для </w:t>
            </w:r>
            <w:proofErr w:type="spellStart"/>
            <w:r w:rsidRPr="00BD0A0F">
              <w:rPr>
                <w:rFonts w:ascii="Times New Roman" w:hAnsi="Times New Roman" w:cs="Times New Roman"/>
                <w:sz w:val="20"/>
                <w:szCs w:val="20"/>
              </w:rPr>
              <w:t>посилених</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економічних</w:t>
            </w:r>
            <w:proofErr w:type="spellEnd"/>
            <w:r w:rsidRPr="00BD0A0F">
              <w:rPr>
                <w:rFonts w:ascii="Times New Roman" w:hAnsi="Times New Roman" w:cs="Times New Roman"/>
                <w:sz w:val="20"/>
                <w:szCs w:val="20"/>
              </w:rPr>
              <w:t xml:space="preserve"> та </w:t>
            </w:r>
            <w:proofErr w:type="spellStart"/>
            <w:r w:rsidRPr="00BD0A0F">
              <w:rPr>
                <w:rFonts w:ascii="Times New Roman" w:hAnsi="Times New Roman" w:cs="Times New Roman"/>
                <w:sz w:val="20"/>
                <w:szCs w:val="20"/>
              </w:rPr>
              <w:lastRenderedPageBreak/>
              <w:t>торговельних</w:t>
            </w:r>
            <w:proofErr w:type="spellEnd"/>
            <w:r w:rsidRPr="00BD0A0F">
              <w:rPr>
                <w:rFonts w:ascii="Times New Roman" w:hAnsi="Times New Roman" w:cs="Times New Roman"/>
                <w:sz w:val="20"/>
                <w:szCs w:val="20"/>
              </w:rPr>
              <w:t xml:space="preserve"> </w:t>
            </w:r>
            <w:proofErr w:type="spellStart"/>
            <w:r w:rsidRPr="00BD0A0F">
              <w:rPr>
                <w:rFonts w:ascii="Times New Roman" w:hAnsi="Times New Roman" w:cs="Times New Roman"/>
                <w:sz w:val="20"/>
                <w:szCs w:val="20"/>
              </w:rPr>
              <w:t>відносин</w:t>
            </w:r>
            <w:proofErr w:type="spellEnd"/>
          </w:p>
        </w:tc>
      </w:tr>
    </w:tbl>
    <w:p w14:paraId="1AA1CDE8" w14:textId="3AAEA907" w:rsidR="00BD0A0F" w:rsidRDefault="009D31A3" w:rsidP="00A001E4">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 3.1</w:t>
      </w:r>
    </w:p>
    <w:tbl>
      <w:tblPr>
        <w:tblStyle w:val="af0"/>
        <w:tblW w:w="0" w:type="auto"/>
        <w:tblLook w:val="04A0" w:firstRow="1" w:lastRow="0" w:firstColumn="1" w:lastColumn="0" w:noHBand="0" w:noVBand="1"/>
      </w:tblPr>
      <w:tblGrid>
        <w:gridCol w:w="1129"/>
        <w:gridCol w:w="2410"/>
        <w:gridCol w:w="5806"/>
      </w:tblGrid>
      <w:tr w:rsidR="009D31A3" w:rsidRPr="00BD0A0F" w14:paraId="3904268F" w14:textId="77777777" w:rsidTr="009D31A3">
        <w:tc>
          <w:tcPr>
            <w:tcW w:w="1129" w:type="dxa"/>
          </w:tcPr>
          <w:p w14:paraId="1A5F355B" w14:textId="77777777" w:rsidR="009D31A3" w:rsidRPr="00BD0A0F" w:rsidRDefault="009D31A3" w:rsidP="009D31A3">
            <w:pPr>
              <w:contextualSpacing/>
              <w:jc w:val="center"/>
              <w:rPr>
                <w:rFonts w:ascii="Times New Roman" w:hAnsi="Times New Roman" w:cs="Times New Roman"/>
                <w:sz w:val="20"/>
                <w:szCs w:val="20"/>
              </w:rPr>
            </w:pPr>
            <w:r w:rsidRPr="00BD0A0F">
              <w:rPr>
                <w:rFonts w:ascii="Times New Roman" w:hAnsi="Times New Roman" w:cs="Times New Roman"/>
                <w:sz w:val="20"/>
                <w:szCs w:val="20"/>
              </w:rPr>
              <w:t>Дата</w:t>
            </w:r>
          </w:p>
        </w:tc>
        <w:tc>
          <w:tcPr>
            <w:tcW w:w="2410" w:type="dxa"/>
          </w:tcPr>
          <w:p w14:paraId="518EAAA4" w14:textId="77777777" w:rsidR="009D31A3" w:rsidRPr="00BD0A0F" w:rsidRDefault="009D31A3" w:rsidP="009D31A3">
            <w:pPr>
              <w:contextualSpacing/>
              <w:jc w:val="center"/>
              <w:rPr>
                <w:rFonts w:ascii="Times New Roman" w:hAnsi="Times New Roman" w:cs="Times New Roman"/>
                <w:sz w:val="20"/>
                <w:szCs w:val="20"/>
              </w:rPr>
            </w:pPr>
            <w:proofErr w:type="spellStart"/>
            <w:r w:rsidRPr="00BD0A0F">
              <w:rPr>
                <w:rFonts w:ascii="Times New Roman" w:hAnsi="Times New Roman" w:cs="Times New Roman"/>
                <w:sz w:val="20"/>
                <w:szCs w:val="20"/>
              </w:rPr>
              <w:t>Подія</w:t>
            </w:r>
            <w:proofErr w:type="spellEnd"/>
          </w:p>
        </w:tc>
        <w:tc>
          <w:tcPr>
            <w:tcW w:w="5806" w:type="dxa"/>
          </w:tcPr>
          <w:p w14:paraId="69353376" w14:textId="77777777" w:rsidR="009D31A3" w:rsidRPr="00BD0A0F" w:rsidRDefault="009D31A3" w:rsidP="009D31A3">
            <w:pPr>
              <w:contextualSpacing/>
              <w:jc w:val="center"/>
              <w:rPr>
                <w:rFonts w:ascii="Times New Roman" w:hAnsi="Times New Roman" w:cs="Times New Roman"/>
                <w:sz w:val="20"/>
                <w:szCs w:val="20"/>
              </w:rPr>
            </w:pPr>
            <w:r w:rsidRPr="00BD0A0F">
              <w:rPr>
                <w:rFonts w:ascii="Times New Roman" w:hAnsi="Times New Roman" w:cs="Times New Roman"/>
                <w:sz w:val="20"/>
                <w:szCs w:val="20"/>
              </w:rPr>
              <w:t>Характеристика</w:t>
            </w:r>
          </w:p>
        </w:tc>
      </w:tr>
      <w:tr w:rsidR="009D31A3" w:rsidRPr="00BD0A0F" w14:paraId="16C8650E" w14:textId="77777777" w:rsidTr="009D31A3">
        <w:tc>
          <w:tcPr>
            <w:tcW w:w="1129" w:type="dxa"/>
          </w:tcPr>
          <w:p w14:paraId="7D9102ED" w14:textId="77777777" w:rsidR="009D31A3" w:rsidRPr="00BD0A0F" w:rsidRDefault="009D31A3" w:rsidP="009D31A3">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1 вересня 2017 р.</w:t>
            </w:r>
          </w:p>
        </w:tc>
        <w:tc>
          <w:tcPr>
            <w:tcW w:w="2410" w:type="dxa"/>
          </w:tcPr>
          <w:p w14:paraId="3F2A3409" w14:textId="77777777" w:rsidR="009D31A3" w:rsidRPr="00BD0A0F" w:rsidRDefault="009D31A3" w:rsidP="009D31A3">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Ратифікація Угоди про співробітництво</w:t>
            </w:r>
          </w:p>
        </w:tc>
        <w:tc>
          <w:tcPr>
            <w:tcW w:w="5806" w:type="dxa"/>
          </w:tcPr>
          <w:p w14:paraId="511B1383" w14:textId="77777777" w:rsidR="009D31A3" w:rsidRPr="00BD0A0F" w:rsidRDefault="009D31A3" w:rsidP="009D31A3">
            <w:pPr>
              <w:contextualSpacing/>
              <w:rPr>
                <w:rFonts w:ascii="Times New Roman" w:hAnsi="Times New Roman" w:cs="Times New Roman"/>
                <w:sz w:val="20"/>
                <w:szCs w:val="20"/>
                <w:lang w:val="uk-UA"/>
              </w:rPr>
            </w:pPr>
          </w:p>
        </w:tc>
      </w:tr>
      <w:tr w:rsidR="009D31A3" w:rsidRPr="00B74D17" w14:paraId="16445E6C" w14:textId="77777777" w:rsidTr="009D31A3">
        <w:tc>
          <w:tcPr>
            <w:tcW w:w="1129" w:type="dxa"/>
          </w:tcPr>
          <w:p w14:paraId="20D9831C" w14:textId="77777777" w:rsidR="009D31A3" w:rsidRPr="00BD0A0F" w:rsidRDefault="009D31A3" w:rsidP="009D31A3">
            <w:pPr>
              <w:contextualSpacing/>
              <w:rPr>
                <w:rFonts w:ascii="Times New Roman" w:hAnsi="Times New Roman" w:cs="Times New Roman"/>
                <w:sz w:val="20"/>
                <w:szCs w:val="20"/>
                <w:lang w:val="uk-UA"/>
              </w:rPr>
            </w:pPr>
            <w:r w:rsidRPr="00BD0A0F">
              <w:rPr>
                <w:rFonts w:ascii="Times New Roman" w:hAnsi="Times New Roman" w:cs="Times New Roman"/>
                <w:sz w:val="20"/>
                <w:szCs w:val="20"/>
              </w:rPr>
              <w:t xml:space="preserve">25 </w:t>
            </w:r>
            <w:proofErr w:type="spellStart"/>
            <w:r w:rsidRPr="00BD0A0F">
              <w:rPr>
                <w:rFonts w:ascii="Times New Roman" w:hAnsi="Times New Roman" w:cs="Times New Roman"/>
                <w:sz w:val="20"/>
                <w:szCs w:val="20"/>
              </w:rPr>
              <w:t>жовтня</w:t>
            </w:r>
            <w:proofErr w:type="spellEnd"/>
            <w:r w:rsidRPr="00BD0A0F">
              <w:rPr>
                <w:rFonts w:ascii="Times New Roman" w:hAnsi="Times New Roman" w:cs="Times New Roman"/>
                <w:sz w:val="20"/>
                <w:szCs w:val="20"/>
              </w:rPr>
              <w:t xml:space="preserve"> 2017 р.</w:t>
            </w:r>
          </w:p>
        </w:tc>
        <w:tc>
          <w:tcPr>
            <w:tcW w:w="2410" w:type="dxa"/>
          </w:tcPr>
          <w:p w14:paraId="5387856A" w14:textId="77777777" w:rsidR="009D31A3" w:rsidRPr="00BD0A0F" w:rsidRDefault="009D31A3" w:rsidP="009D31A3">
            <w:pPr>
              <w:contextualSpacing/>
              <w:rPr>
                <w:rFonts w:ascii="Times New Roman" w:hAnsi="Times New Roman" w:cs="Times New Roman"/>
                <w:sz w:val="20"/>
                <w:szCs w:val="20"/>
                <w:lang w:val="uk-UA"/>
              </w:rPr>
            </w:pPr>
            <w:hyperlink r:id="rId48" w:history="1">
              <w:r w:rsidRPr="00BD0A0F">
                <w:rPr>
                  <w:rStyle w:val="aa"/>
                  <w:rFonts w:ascii="Times New Roman" w:hAnsi="Times New Roman" w:cs="Times New Roman"/>
                  <w:color w:val="auto"/>
                  <w:sz w:val="20"/>
                  <w:szCs w:val="20"/>
                  <w:u w:val="none"/>
                  <w:lang w:val="uk-UA"/>
                </w:rPr>
                <w:t>Стратегія комунікації у сфері європейської інтеграції на 2018 – 2021 рр.</w:t>
              </w:r>
            </w:hyperlink>
          </w:p>
        </w:tc>
        <w:tc>
          <w:tcPr>
            <w:tcW w:w="5806" w:type="dxa"/>
          </w:tcPr>
          <w:p w14:paraId="11160ED9" w14:textId="265C9DBF" w:rsidR="009D31A3" w:rsidRPr="00BD0A0F" w:rsidRDefault="009D31A3" w:rsidP="009D31A3">
            <w:pPr>
              <w:contextualSpacing/>
              <w:rPr>
                <w:rFonts w:ascii="Times New Roman" w:hAnsi="Times New Roman" w:cs="Times New Roman"/>
                <w:sz w:val="20"/>
                <w:szCs w:val="20"/>
                <w:lang w:val="uk-UA"/>
              </w:rPr>
            </w:pPr>
            <w:r w:rsidRPr="00BD0A0F">
              <w:rPr>
                <w:rFonts w:ascii="Times New Roman" w:hAnsi="Times New Roman" w:cs="Times New Roman"/>
                <w:sz w:val="20"/>
                <w:szCs w:val="20"/>
                <w:lang w:val="uk-UA"/>
              </w:rPr>
              <w:t>Мета її у ствердженні в українському суспільстві свідомої підтримки членства України в Є</w:t>
            </w:r>
            <w:r w:rsidR="007660D4">
              <w:rPr>
                <w:rFonts w:ascii="Times New Roman" w:hAnsi="Times New Roman" w:cs="Times New Roman"/>
                <w:sz w:val="20"/>
                <w:szCs w:val="20"/>
                <w:lang w:val="uk-UA"/>
              </w:rPr>
              <w:t>С</w:t>
            </w:r>
            <w:r w:rsidRPr="00BD0A0F">
              <w:rPr>
                <w:rFonts w:ascii="Times New Roman" w:hAnsi="Times New Roman" w:cs="Times New Roman"/>
                <w:sz w:val="20"/>
                <w:szCs w:val="20"/>
                <w:lang w:val="uk-UA"/>
              </w:rPr>
              <w:t>, інтеграції в європейський економічний, культурний та політичний простір, здійсненні процесу внутрішніх реформ і перетворень у бік більш вільного, справедливого, демократичного, успішного і прозорого суспільства</w:t>
            </w:r>
          </w:p>
        </w:tc>
      </w:tr>
    </w:tbl>
    <w:p w14:paraId="1994D3E0" w14:textId="77777777" w:rsidR="009D31A3" w:rsidRDefault="009D31A3" w:rsidP="00315372">
      <w:pPr>
        <w:spacing w:after="0" w:line="360" w:lineRule="auto"/>
        <w:ind w:firstLine="709"/>
        <w:jc w:val="both"/>
        <w:rPr>
          <w:rFonts w:ascii="Times New Roman" w:hAnsi="Times New Roman" w:cs="Times New Roman"/>
          <w:sz w:val="28"/>
          <w:szCs w:val="28"/>
          <w:lang w:val="uk-UA"/>
        </w:rPr>
      </w:pPr>
    </w:p>
    <w:p w14:paraId="66031A44" w14:textId="6D3EBB3C" w:rsidR="0060508B" w:rsidRPr="00315372" w:rsidRDefault="0060508B"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Отже, європейська інтеграція України – багаторівневий, динамічний і тривалий процес, який має складну, часом драматичну еволюцію.</w:t>
      </w:r>
    </w:p>
    <w:p w14:paraId="0DA8392F" w14:textId="77777777" w:rsidR="0060508B" w:rsidRPr="00315372" w:rsidRDefault="0060508B" w:rsidP="00315372">
      <w:pPr>
        <w:spacing w:after="0" w:line="360" w:lineRule="auto"/>
        <w:ind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Оцінюючи</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узагальненому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вигляді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діяльність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нинішньої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влади</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євроінтеграційному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напрямі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слід</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зазначити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наступне</w:t>
      </w:r>
      <w:proofErr w:type="spellEnd"/>
      <w:r w:rsidRPr="00315372">
        <w:rPr>
          <w:rFonts w:ascii="Times New Roman" w:hAnsi="Times New Roman" w:cs="Times New Roman"/>
          <w:sz w:val="28"/>
          <w:szCs w:val="28"/>
        </w:rPr>
        <w:t xml:space="preserve">. </w:t>
      </w:r>
    </w:p>
    <w:p w14:paraId="438AEB27" w14:textId="77777777" w:rsidR="0060508B" w:rsidRPr="00315372" w:rsidRDefault="0060508B" w:rsidP="00315372">
      <w:pPr>
        <w:spacing w:after="0" w:line="360" w:lineRule="auto"/>
        <w:ind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По-перше</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цілому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спостерігається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спадкоємність</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сталість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євроінтеграційного</w:t>
      </w:r>
      <w:proofErr w:type="spellEnd"/>
      <w:r w:rsidRPr="00315372">
        <w:rPr>
          <w:rFonts w:ascii="Times New Roman" w:hAnsi="Times New Roman" w:cs="Times New Roman"/>
          <w:sz w:val="28"/>
          <w:szCs w:val="28"/>
        </w:rPr>
        <w:t xml:space="preserve"> курсу </w:t>
      </w:r>
      <w:proofErr w:type="spellStart"/>
      <w:r w:rsidRPr="00315372">
        <w:rPr>
          <w:rFonts w:ascii="Times New Roman" w:hAnsi="Times New Roman" w:cs="Times New Roman"/>
          <w:sz w:val="28"/>
          <w:szCs w:val="28"/>
        </w:rPr>
        <w:t>України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Немає</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підстав</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говорити</w:t>
      </w:r>
      <w:proofErr w:type="spellEnd"/>
      <w:r w:rsidRPr="00315372">
        <w:rPr>
          <w:rFonts w:ascii="Times New Roman" w:hAnsi="Times New Roman" w:cs="Times New Roman"/>
          <w:sz w:val="28"/>
          <w:szCs w:val="28"/>
        </w:rPr>
        <w:t xml:space="preserve"> про </w:t>
      </w:r>
      <w:proofErr w:type="spellStart"/>
      <w:r w:rsidRPr="00315372">
        <w:rPr>
          <w:rFonts w:ascii="Times New Roman" w:hAnsi="Times New Roman" w:cs="Times New Roman"/>
          <w:sz w:val="28"/>
          <w:szCs w:val="28"/>
        </w:rPr>
        <w:t>ревізію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або</w:t>
      </w:r>
      <w:proofErr w:type="spellEnd"/>
      <w:r w:rsidRPr="00315372">
        <w:rPr>
          <w:rFonts w:ascii="Times New Roman" w:hAnsi="Times New Roman" w:cs="Times New Roman"/>
          <w:sz w:val="28"/>
          <w:szCs w:val="28"/>
        </w:rPr>
        <w:t xml:space="preserve"> перегляд </w:t>
      </w:r>
      <w:proofErr w:type="spellStart"/>
      <w:r w:rsidRPr="00315372">
        <w:rPr>
          <w:rFonts w:ascii="Times New Roman" w:hAnsi="Times New Roman" w:cs="Times New Roman"/>
          <w:sz w:val="28"/>
          <w:szCs w:val="28"/>
        </w:rPr>
        <w:t>державної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політики</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європейському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напрямі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Президентська</w:t>
      </w:r>
      <w:proofErr w:type="spellEnd"/>
      <w:r w:rsidRPr="00315372">
        <w:rPr>
          <w:rFonts w:ascii="Times New Roman" w:hAnsi="Times New Roman" w:cs="Times New Roman"/>
          <w:sz w:val="28"/>
          <w:szCs w:val="28"/>
        </w:rPr>
        <w:t xml:space="preserve"> команда </w:t>
      </w:r>
      <w:proofErr w:type="spellStart"/>
      <w:r w:rsidRPr="00315372">
        <w:rPr>
          <w:rFonts w:ascii="Times New Roman" w:hAnsi="Times New Roman" w:cs="Times New Roman"/>
          <w:sz w:val="28"/>
          <w:szCs w:val="28"/>
        </w:rPr>
        <w:t>задекларувала</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намагалася</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практиці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втілювати</w:t>
      </w:r>
      <w:proofErr w:type="spellEnd"/>
      <w:r w:rsidRPr="00315372">
        <w:rPr>
          <w:rFonts w:ascii="Times New Roman" w:hAnsi="Times New Roman" w:cs="Times New Roman"/>
          <w:sz w:val="28"/>
          <w:szCs w:val="28"/>
        </w:rPr>
        <w:t xml:space="preserve"> курс на </w:t>
      </w:r>
      <w:proofErr w:type="spellStart"/>
      <w:r w:rsidRPr="00315372">
        <w:rPr>
          <w:rFonts w:ascii="Times New Roman" w:hAnsi="Times New Roman" w:cs="Times New Roman"/>
          <w:sz w:val="28"/>
          <w:szCs w:val="28"/>
        </w:rPr>
        <w:t>продовження</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поглиблення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інтеграції</w:t>
      </w:r>
      <w:proofErr w:type="spellEnd"/>
      <w:r w:rsidRPr="00315372">
        <w:rPr>
          <w:rFonts w:ascii="Times New Roman" w:hAnsi="Times New Roman" w:cs="Times New Roman"/>
          <w:sz w:val="28"/>
          <w:szCs w:val="28"/>
        </w:rPr>
        <w:t xml:space="preserve"> до ЄС. </w:t>
      </w:r>
    </w:p>
    <w:p w14:paraId="4766B632" w14:textId="77777777" w:rsidR="000A0875" w:rsidRPr="00315372" w:rsidRDefault="0060508B" w:rsidP="00315372">
      <w:pPr>
        <w:spacing w:after="0" w:line="360" w:lineRule="auto"/>
        <w:ind w:firstLine="709"/>
        <w:jc w:val="both"/>
        <w:rPr>
          <w:rFonts w:ascii="Times New Roman" w:hAnsi="Times New Roman" w:cs="Times New Roman"/>
          <w:sz w:val="28"/>
          <w:szCs w:val="28"/>
        </w:rPr>
      </w:pPr>
      <w:proofErr w:type="spellStart"/>
      <w:proofErr w:type="gramStart"/>
      <w:r w:rsidRPr="00315372">
        <w:rPr>
          <w:rFonts w:ascii="Times New Roman" w:hAnsi="Times New Roman" w:cs="Times New Roman"/>
          <w:sz w:val="28"/>
          <w:szCs w:val="28"/>
        </w:rPr>
        <w:t>По-друге</w:t>
      </w:r>
      <w:proofErr w:type="spellEnd"/>
      <w:proofErr w:type="gram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важливим</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чинником</w:t>
      </w:r>
      <w:proofErr w:type="spellEnd"/>
      <w:r w:rsidRPr="00315372">
        <w:rPr>
          <w:rFonts w:ascii="Times New Roman" w:hAnsi="Times New Roman" w:cs="Times New Roman"/>
          <w:sz w:val="28"/>
          <w:szCs w:val="28"/>
        </w:rPr>
        <w:t xml:space="preserve"> є те, </w:t>
      </w:r>
      <w:proofErr w:type="spellStart"/>
      <w:r w:rsidRPr="00315372">
        <w:rPr>
          <w:rFonts w:ascii="Times New Roman" w:hAnsi="Times New Roman" w:cs="Times New Roman"/>
          <w:sz w:val="28"/>
          <w:szCs w:val="28"/>
        </w:rPr>
        <w:t>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нинішній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владі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вдалося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тією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іншою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мірою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утримати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попередні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надбання</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позитивні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тенденції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Зокрема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йдеться</w:t>
      </w:r>
      <w:proofErr w:type="spellEnd"/>
      <w:r w:rsidRPr="00315372">
        <w:rPr>
          <w:rFonts w:ascii="Times New Roman" w:hAnsi="Times New Roman" w:cs="Times New Roman"/>
          <w:sz w:val="28"/>
          <w:szCs w:val="28"/>
        </w:rPr>
        <w:t xml:space="preserve"> про: </w:t>
      </w:r>
    </w:p>
    <w:p w14:paraId="25054C6E" w14:textId="77777777" w:rsidR="000A0875" w:rsidRPr="00315372" w:rsidRDefault="0060508B" w:rsidP="00315372">
      <w:pPr>
        <w:pStyle w:val="a4"/>
        <w:numPr>
          <w:ilvl w:val="0"/>
          <w:numId w:val="26"/>
        </w:numPr>
        <w:spacing w:after="0" w:line="360" w:lineRule="auto"/>
        <w:ind w:left="0"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модернізацію</w:t>
      </w:r>
      <w:proofErr w:type="spellEnd"/>
      <w:r w:rsidRPr="00315372">
        <w:rPr>
          <w:rFonts w:ascii="Times New Roman" w:hAnsi="Times New Roman" w:cs="Times New Roman"/>
          <w:sz w:val="28"/>
          <w:szCs w:val="28"/>
        </w:rPr>
        <w:t xml:space="preserve"> нормативно-</w:t>
      </w:r>
      <w:proofErr w:type="spellStart"/>
      <w:r w:rsidRPr="00315372">
        <w:rPr>
          <w:rFonts w:ascii="Times New Roman" w:hAnsi="Times New Roman" w:cs="Times New Roman"/>
          <w:sz w:val="28"/>
          <w:szCs w:val="28"/>
        </w:rPr>
        <w:t>правової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бази</w:t>
      </w:r>
      <w:proofErr w:type="spellEnd"/>
      <w:r w:rsidRPr="00315372">
        <w:rPr>
          <w:rFonts w:ascii="Times New Roman" w:hAnsi="Times New Roman" w:cs="Times New Roman"/>
          <w:sz w:val="28"/>
          <w:szCs w:val="28"/>
        </w:rPr>
        <w:t xml:space="preserve"> партнерства. </w:t>
      </w:r>
      <w:proofErr w:type="spellStart"/>
      <w:r w:rsidRPr="00315372">
        <w:rPr>
          <w:rFonts w:ascii="Times New Roman" w:hAnsi="Times New Roman" w:cs="Times New Roman"/>
          <w:sz w:val="28"/>
          <w:szCs w:val="28"/>
        </w:rPr>
        <w:t>Започатковується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діалог</w:t>
      </w:r>
      <w:proofErr w:type="spellEnd"/>
      <w:r w:rsidRPr="00315372">
        <w:rPr>
          <w:rFonts w:ascii="Times New Roman" w:hAnsi="Times New Roman" w:cs="Times New Roman"/>
          <w:sz w:val="28"/>
          <w:szCs w:val="28"/>
        </w:rPr>
        <w:t xml:space="preserve"> про </w:t>
      </w:r>
      <w:proofErr w:type="spellStart"/>
      <w:proofErr w:type="gramStart"/>
      <w:r w:rsidRPr="00315372">
        <w:rPr>
          <w:rFonts w:ascii="Times New Roman" w:hAnsi="Times New Roman" w:cs="Times New Roman"/>
          <w:sz w:val="28"/>
          <w:szCs w:val="28"/>
        </w:rPr>
        <w:t>оновлення</w:t>
      </w:r>
      <w:proofErr w:type="spellEnd"/>
      <w:proofErr w:type="gramEnd"/>
      <w:r w:rsidRPr="00315372">
        <w:rPr>
          <w:rFonts w:ascii="Times New Roman" w:hAnsi="Times New Roman" w:cs="Times New Roman"/>
          <w:sz w:val="28"/>
          <w:szCs w:val="28"/>
        </w:rPr>
        <w:t xml:space="preserve"> Угоди про </w:t>
      </w:r>
      <w:proofErr w:type="spellStart"/>
      <w:r w:rsidRPr="00315372">
        <w:rPr>
          <w:rFonts w:ascii="Times New Roman" w:hAnsi="Times New Roman" w:cs="Times New Roman"/>
          <w:sz w:val="28"/>
          <w:szCs w:val="28"/>
        </w:rPr>
        <w:t>асоціацію</w:t>
      </w:r>
      <w:proofErr w:type="spellEnd"/>
      <w:r w:rsidRPr="00315372">
        <w:rPr>
          <w:rFonts w:ascii="Times New Roman" w:hAnsi="Times New Roman" w:cs="Times New Roman"/>
          <w:sz w:val="28"/>
          <w:szCs w:val="28"/>
        </w:rPr>
        <w:t xml:space="preserve">; </w:t>
      </w:r>
    </w:p>
    <w:p w14:paraId="55543984" w14:textId="77777777" w:rsidR="000A0875" w:rsidRPr="00315372" w:rsidRDefault="0060508B" w:rsidP="00315372">
      <w:pPr>
        <w:pStyle w:val="a4"/>
        <w:numPr>
          <w:ilvl w:val="0"/>
          <w:numId w:val="26"/>
        </w:numPr>
        <w:spacing w:after="0" w:line="360" w:lineRule="auto"/>
        <w:ind w:left="0"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розвиток</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торговельно-економічного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співробітництва</w:t>
      </w:r>
      <w:proofErr w:type="spellEnd"/>
      <w:r w:rsidRPr="00315372">
        <w:rPr>
          <w:rFonts w:ascii="Times New Roman" w:hAnsi="Times New Roman" w:cs="Times New Roman"/>
          <w:sz w:val="28"/>
          <w:szCs w:val="28"/>
        </w:rPr>
        <w:t xml:space="preserve">; </w:t>
      </w:r>
    </w:p>
    <w:p w14:paraId="00EDE943" w14:textId="77777777" w:rsidR="000A0875" w:rsidRPr="00315372" w:rsidRDefault="0060508B" w:rsidP="00315372">
      <w:pPr>
        <w:pStyle w:val="a4"/>
        <w:numPr>
          <w:ilvl w:val="0"/>
          <w:numId w:val="26"/>
        </w:numPr>
        <w:spacing w:after="0" w:line="360" w:lineRule="auto"/>
        <w:ind w:left="0"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забезпечення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незворотності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європейського</w:t>
      </w:r>
      <w:proofErr w:type="spellEnd"/>
      <w:r w:rsidRPr="00315372">
        <w:rPr>
          <w:rFonts w:ascii="Times New Roman" w:hAnsi="Times New Roman" w:cs="Times New Roman"/>
          <w:sz w:val="28"/>
          <w:szCs w:val="28"/>
        </w:rPr>
        <w:t xml:space="preserve"> курсу, </w:t>
      </w:r>
      <w:proofErr w:type="spellStart"/>
      <w:r w:rsidRPr="00315372">
        <w:rPr>
          <w:rFonts w:ascii="Times New Roman" w:hAnsi="Times New Roman" w:cs="Times New Roman"/>
          <w:sz w:val="28"/>
          <w:szCs w:val="28"/>
        </w:rPr>
        <w:t>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закріплено</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Конституції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України</w:t>
      </w:r>
      <w:proofErr w:type="spellEnd"/>
      <w:r w:rsidRPr="00315372">
        <w:rPr>
          <w:rFonts w:ascii="Times New Roman" w:hAnsi="Times New Roman" w:cs="Times New Roman"/>
          <w:sz w:val="28"/>
          <w:szCs w:val="28"/>
        </w:rPr>
        <w:t xml:space="preserve">; </w:t>
      </w:r>
    </w:p>
    <w:p w14:paraId="2A0D4A99" w14:textId="421983C7" w:rsidR="0060508B" w:rsidRPr="00315372" w:rsidRDefault="0060508B"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proofErr w:type="spellStart"/>
      <w:r w:rsidRPr="00315372">
        <w:rPr>
          <w:rFonts w:ascii="Times New Roman" w:hAnsi="Times New Roman" w:cs="Times New Roman"/>
          <w:sz w:val="28"/>
          <w:szCs w:val="28"/>
        </w:rPr>
        <w:t>збереження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політико-дипломатичної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солідарності</w:t>
      </w:r>
      <w:proofErr w:type="spellEnd"/>
      <w:r w:rsidRPr="00315372">
        <w:rPr>
          <w:rFonts w:ascii="Times New Roman" w:hAnsi="Times New Roman" w:cs="Times New Roman"/>
          <w:sz w:val="28"/>
          <w:szCs w:val="28"/>
        </w:rPr>
        <w:t xml:space="preserve"> та </w:t>
      </w:r>
      <w:proofErr w:type="spellStart"/>
      <w:r w:rsidRPr="00315372">
        <w:rPr>
          <w:rFonts w:ascii="Times New Roman" w:hAnsi="Times New Roman" w:cs="Times New Roman"/>
          <w:sz w:val="28"/>
          <w:szCs w:val="28"/>
        </w:rPr>
        <w:t>економічної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підтримки</w:t>
      </w:r>
      <w:proofErr w:type="spellEnd"/>
      <w:r w:rsidRPr="00315372">
        <w:rPr>
          <w:rFonts w:ascii="Times New Roman" w:hAnsi="Times New Roman" w:cs="Times New Roman"/>
          <w:sz w:val="28"/>
          <w:szCs w:val="28"/>
        </w:rPr>
        <w:t xml:space="preserve"> у </w:t>
      </w:r>
      <w:proofErr w:type="spellStart"/>
      <w:r w:rsidRPr="00315372">
        <w:rPr>
          <w:rFonts w:ascii="Times New Roman" w:hAnsi="Times New Roman" w:cs="Times New Roman"/>
          <w:sz w:val="28"/>
          <w:szCs w:val="28"/>
        </w:rPr>
        <w:t>протистоянні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російській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агресії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Останнє</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чітко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зафіксоване</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підсумках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самітів</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Україна</w:t>
      </w:r>
      <w:proofErr w:type="spellEnd"/>
      <w:r w:rsidRPr="00315372">
        <w:rPr>
          <w:rFonts w:ascii="Times New Roman" w:hAnsi="Times New Roman" w:cs="Times New Roman"/>
          <w:sz w:val="28"/>
          <w:szCs w:val="28"/>
        </w:rPr>
        <w:t>-ЄС</w:t>
      </w:r>
      <w:r w:rsidR="009D31A3">
        <w:rPr>
          <w:rFonts w:ascii="Times New Roman" w:hAnsi="Times New Roman" w:cs="Times New Roman"/>
          <w:sz w:val="28"/>
          <w:szCs w:val="28"/>
          <w:lang w:val="uk-UA"/>
        </w:rPr>
        <w:t>.</w:t>
      </w:r>
      <w:r w:rsidR="009D31A3">
        <w:rPr>
          <w:rStyle w:val="ad"/>
          <w:rFonts w:ascii="Times New Roman" w:hAnsi="Times New Roman" w:cs="Times New Roman"/>
          <w:sz w:val="28"/>
          <w:szCs w:val="28"/>
          <w:lang w:val="uk-UA"/>
        </w:rPr>
        <w:footnoteReference w:id="113"/>
      </w:r>
    </w:p>
    <w:p w14:paraId="6CD3BB58" w14:textId="77777777" w:rsidR="000A0875" w:rsidRPr="00315372" w:rsidRDefault="000A0875"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lastRenderedPageBreak/>
        <w:t xml:space="preserve">Загалом, оцінюючи дії влади на європейському напрямі, слід відзначити ряд позитивних моментів, які можна проілюструвати наступними окремими прикладами: </w:t>
      </w:r>
    </w:p>
    <w:p w14:paraId="1A9D958A" w14:textId="77777777" w:rsidR="000A0875" w:rsidRPr="00315372" w:rsidRDefault="000A0875"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 ХХІ і ХХІІ саміти Україна-ЄС (липень 2019р., жовтень 2020р.) підтримали європейські прагнення України, здійснювані реформи, зафіксували солідарність щодо протистояння російській агресії. Відкрито шлях до оновлення Угоди про асоціацію; </w:t>
      </w:r>
    </w:p>
    <w:p w14:paraId="1A7A0379" w14:textId="77777777" w:rsidR="000A0875"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забезпечено законодавчі умови для укладення Угоди про “промисловий </w:t>
      </w:r>
      <w:proofErr w:type="spellStart"/>
      <w:r w:rsidRPr="00315372">
        <w:rPr>
          <w:rFonts w:ascii="Times New Roman" w:hAnsi="Times New Roman" w:cs="Times New Roman"/>
          <w:sz w:val="28"/>
          <w:szCs w:val="28"/>
          <w:lang w:val="uk-UA"/>
        </w:rPr>
        <w:t>безвіз</w:t>
      </w:r>
      <w:proofErr w:type="spellEnd"/>
      <w:r w:rsidRPr="00315372">
        <w:rPr>
          <w:rFonts w:ascii="Times New Roman" w:hAnsi="Times New Roman" w:cs="Times New Roman"/>
          <w:sz w:val="28"/>
          <w:szCs w:val="28"/>
          <w:lang w:val="uk-UA"/>
        </w:rPr>
        <w:t xml:space="preserve">” (АСАА) і досягнуто попередньої домовленості з ЄС про її підписання стосовно окремих категорій промислової продукції; </w:t>
      </w:r>
    </w:p>
    <w:p w14:paraId="26A410F6" w14:textId="018A431D" w:rsidR="000A0875"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створюються умови щодо приєднання до системи спільного транзиту з ЄС і початку діяльності авторизованих економічних операторів (АЕО); </w:t>
      </w:r>
    </w:p>
    <w:p w14:paraId="3F5FC26F" w14:textId="3E7F3697" w:rsidR="000A0875"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досягнуто визнання еквівалентності системи сертифікації насіння вимогам ЄС (аналог АСАА для сільськогосподарських товарів); </w:t>
      </w:r>
    </w:p>
    <w:p w14:paraId="78F768CD" w14:textId="77777777" w:rsidR="003A4AC6"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впроваджено низку європейських норм, що збільшує прозорість газового ринку та посилює співпрацю з європейськими газовими операторами і </w:t>
      </w:r>
      <w:proofErr w:type="spellStart"/>
      <w:r w:rsidRPr="00315372">
        <w:rPr>
          <w:rFonts w:ascii="Times New Roman" w:hAnsi="Times New Roman" w:cs="Times New Roman"/>
          <w:sz w:val="28"/>
          <w:szCs w:val="28"/>
          <w:lang w:val="uk-UA"/>
        </w:rPr>
        <w:t>трейдерами</w:t>
      </w:r>
      <w:proofErr w:type="spellEnd"/>
      <w:r w:rsidRPr="00315372">
        <w:rPr>
          <w:rFonts w:ascii="Times New Roman" w:hAnsi="Times New Roman" w:cs="Times New Roman"/>
          <w:sz w:val="28"/>
          <w:szCs w:val="28"/>
          <w:lang w:val="uk-UA"/>
        </w:rPr>
        <w:t xml:space="preserve">; </w:t>
      </w:r>
    </w:p>
    <w:p w14:paraId="05501551" w14:textId="2BE4860D" w:rsidR="000A0875"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оновлено Доповнення </w:t>
      </w:r>
      <w:r w:rsidRPr="00315372">
        <w:rPr>
          <w:rFonts w:ascii="Times New Roman" w:hAnsi="Times New Roman" w:cs="Times New Roman"/>
          <w:sz w:val="28"/>
          <w:szCs w:val="28"/>
        </w:rPr>
        <w:t>XVII</w:t>
      </w:r>
      <w:r w:rsidRPr="00315372">
        <w:rPr>
          <w:rFonts w:ascii="Times New Roman" w:hAnsi="Times New Roman" w:cs="Times New Roman"/>
          <w:sz w:val="28"/>
          <w:szCs w:val="28"/>
          <w:lang w:val="uk-UA"/>
        </w:rPr>
        <w:t xml:space="preserve">-3 до Угоди, що сприятиме впровадженню новітніх стандартів ЄС у сфері електронних комунікацій і поступову інтеграцію до Єдиного цифрового ринку ЄС; </w:t>
      </w:r>
    </w:p>
    <w:p w14:paraId="3C8E8DB6" w14:textId="6B50931C" w:rsidR="000A0875"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відкрито для публічного доступу систему “Пульс угоди”; • здійснено ряд кроків щодо поглиблення секторальної інтеграції з ЄС; </w:t>
      </w:r>
    </w:p>
    <w:p w14:paraId="6B9812D6" w14:textId="77777777" w:rsidR="000A0875"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урядовий офіс координації європейської та євроатлантичної інтеграції та профільний Віце-прем’єр-міністр отримали право подавати на розгляд Уряду відповідні законопроекти; </w:t>
      </w:r>
    </w:p>
    <w:p w14:paraId="6EC35B46" w14:textId="77777777" w:rsidR="000A0875"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запроваджено практику “євроінтеграційних” засідань Уряду;</w:t>
      </w:r>
    </w:p>
    <w:p w14:paraId="3A0119AE" w14:textId="427D2EE8" w:rsidR="000A0875"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відкрито перший регіональний офіс з євроінтеграції.</w:t>
      </w:r>
      <w:r w:rsidR="009D31A3">
        <w:rPr>
          <w:rStyle w:val="ad"/>
          <w:rFonts w:ascii="Times New Roman" w:hAnsi="Times New Roman" w:cs="Times New Roman"/>
          <w:sz w:val="28"/>
          <w:szCs w:val="28"/>
          <w:lang w:val="uk-UA"/>
        </w:rPr>
        <w:footnoteReference w:id="114"/>
      </w:r>
    </w:p>
    <w:p w14:paraId="73742EE0" w14:textId="77777777" w:rsidR="00AC2CED" w:rsidRPr="00315372" w:rsidRDefault="000A0875"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lastRenderedPageBreak/>
        <w:t xml:space="preserve">Однак, попри певні здобутки, слід зазначити, що євроінтеграція не є лінійним процесом з постійною швидкістю – у ньому спостерігаються паузи, проблемні ситуації, конфліктні моменти тощо. </w:t>
      </w:r>
    </w:p>
    <w:p w14:paraId="20EA5FB9" w14:textId="48C2030A" w:rsidR="00AC2CED" w:rsidRPr="00315372" w:rsidRDefault="00AC2CED" w:rsidP="00315372">
      <w:pPr>
        <w:spacing w:after="0" w:line="360" w:lineRule="auto"/>
        <w:ind w:firstLine="709"/>
        <w:jc w:val="both"/>
        <w:rPr>
          <w:rFonts w:ascii="Times New Roman" w:hAnsi="Times New Roman" w:cs="Times New Roman"/>
          <w:sz w:val="28"/>
          <w:szCs w:val="28"/>
          <w:lang w:val="uk-UA"/>
        </w:rPr>
      </w:pPr>
      <w:proofErr w:type="spellStart"/>
      <w:r w:rsidRPr="00315372">
        <w:rPr>
          <w:rFonts w:ascii="Times New Roman" w:hAnsi="Times New Roman" w:cs="Times New Roman"/>
          <w:sz w:val="28"/>
          <w:szCs w:val="28"/>
        </w:rPr>
        <w:t>Згідно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із</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щорічними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звітами</w:t>
      </w:r>
      <w:proofErr w:type="spellEnd"/>
      <w:r w:rsidRPr="00315372">
        <w:rPr>
          <w:rFonts w:ascii="Times New Roman" w:hAnsi="Times New Roman" w:cs="Times New Roman"/>
          <w:sz w:val="28"/>
          <w:szCs w:val="28"/>
        </w:rPr>
        <w:t xml:space="preserve"> Уряду, у 2017р. </w:t>
      </w:r>
      <w:proofErr w:type="spellStart"/>
      <w:r w:rsidRPr="00315372">
        <w:rPr>
          <w:rFonts w:ascii="Times New Roman" w:hAnsi="Times New Roman" w:cs="Times New Roman"/>
          <w:sz w:val="28"/>
          <w:szCs w:val="28"/>
        </w:rPr>
        <w:t>загальний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прогрес</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виконання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було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оцінено</w:t>
      </w:r>
      <w:proofErr w:type="spellEnd"/>
      <w:r w:rsidRPr="00315372">
        <w:rPr>
          <w:rFonts w:ascii="Times New Roman" w:hAnsi="Times New Roman" w:cs="Times New Roman"/>
          <w:sz w:val="28"/>
          <w:szCs w:val="28"/>
        </w:rPr>
        <w:t xml:space="preserve"> у 41%. У 2018р. </w:t>
      </w:r>
      <w:proofErr w:type="spellStart"/>
      <w:r w:rsidRPr="00315372">
        <w:rPr>
          <w:rFonts w:ascii="Times New Roman" w:hAnsi="Times New Roman" w:cs="Times New Roman"/>
          <w:sz w:val="28"/>
          <w:szCs w:val="28"/>
        </w:rPr>
        <w:t>ситуація</w:t>
      </w:r>
      <w:proofErr w:type="spellEnd"/>
      <w:r w:rsidRPr="00315372">
        <w:rPr>
          <w:rFonts w:ascii="Times New Roman" w:hAnsi="Times New Roman" w:cs="Times New Roman"/>
          <w:sz w:val="28"/>
          <w:szCs w:val="28"/>
        </w:rPr>
        <w:t xml:space="preserve"> з </w:t>
      </w:r>
      <w:proofErr w:type="spellStart"/>
      <w:proofErr w:type="gramStart"/>
      <w:r w:rsidRPr="00315372">
        <w:rPr>
          <w:rFonts w:ascii="Times New Roman" w:hAnsi="Times New Roman" w:cs="Times New Roman"/>
          <w:sz w:val="28"/>
          <w:szCs w:val="28"/>
        </w:rPr>
        <w:t>імплементацією</w:t>
      </w:r>
      <w:proofErr w:type="spellEnd"/>
      <w:proofErr w:type="gramEnd"/>
      <w:r w:rsidRPr="00315372">
        <w:rPr>
          <w:rFonts w:ascii="Times New Roman" w:hAnsi="Times New Roman" w:cs="Times New Roman"/>
          <w:sz w:val="28"/>
          <w:szCs w:val="28"/>
        </w:rPr>
        <w:t xml:space="preserve"> Угоди </w:t>
      </w:r>
      <w:proofErr w:type="spellStart"/>
      <w:r w:rsidRPr="00315372">
        <w:rPr>
          <w:rFonts w:ascii="Times New Roman" w:hAnsi="Times New Roman" w:cs="Times New Roman"/>
          <w:sz w:val="28"/>
          <w:szCs w:val="28"/>
        </w:rPr>
        <w:t>дещо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покращилася</w:t>
      </w:r>
      <w:proofErr w:type="spellEnd"/>
      <w:r w:rsidRPr="00315372">
        <w:rPr>
          <w:rFonts w:ascii="Times New Roman" w:hAnsi="Times New Roman" w:cs="Times New Roman"/>
          <w:sz w:val="28"/>
          <w:szCs w:val="28"/>
        </w:rPr>
        <w:t xml:space="preserve"> – </w:t>
      </w:r>
      <w:proofErr w:type="spellStart"/>
      <w:r w:rsidRPr="00315372">
        <w:rPr>
          <w:rFonts w:ascii="Times New Roman" w:hAnsi="Times New Roman" w:cs="Times New Roman"/>
          <w:sz w:val="28"/>
          <w:szCs w:val="28"/>
        </w:rPr>
        <w:t>рівень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виконання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запланованих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завдань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склав</w:t>
      </w:r>
      <w:proofErr w:type="spellEnd"/>
      <w:r w:rsidRPr="00315372">
        <w:rPr>
          <w:rFonts w:ascii="Times New Roman" w:hAnsi="Times New Roman" w:cs="Times New Roman"/>
          <w:sz w:val="28"/>
          <w:szCs w:val="28"/>
        </w:rPr>
        <w:t xml:space="preserve"> 52%. </w:t>
      </w:r>
      <w:proofErr w:type="spellStart"/>
      <w:r w:rsidRPr="00315372">
        <w:rPr>
          <w:rFonts w:ascii="Times New Roman" w:hAnsi="Times New Roman" w:cs="Times New Roman"/>
          <w:sz w:val="28"/>
          <w:szCs w:val="28"/>
        </w:rPr>
        <w:t>Однак</w:t>
      </w:r>
      <w:proofErr w:type="spellEnd"/>
      <w:r w:rsidRPr="00315372">
        <w:rPr>
          <w:rFonts w:ascii="Times New Roman" w:hAnsi="Times New Roman" w:cs="Times New Roman"/>
          <w:sz w:val="28"/>
          <w:szCs w:val="28"/>
        </w:rPr>
        <w:t xml:space="preserve">, у 2019р. </w:t>
      </w:r>
      <w:proofErr w:type="spellStart"/>
      <w:r w:rsidRPr="00315372">
        <w:rPr>
          <w:rFonts w:ascii="Times New Roman" w:hAnsi="Times New Roman" w:cs="Times New Roman"/>
          <w:sz w:val="28"/>
          <w:szCs w:val="28"/>
        </w:rPr>
        <w:t>спостерігалося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уповільнення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темпів</w:t>
      </w:r>
      <w:proofErr w:type="spellEnd"/>
      <w:r w:rsidRPr="00315372">
        <w:rPr>
          <w:rFonts w:ascii="Times New Roman" w:hAnsi="Times New Roman" w:cs="Times New Roman"/>
          <w:sz w:val="28"/>
          <w:szCs w:val="28"/>
        </w:rPr>
        <w:t xml:space="preserve"> – 37%. </w:t>
      </w:r>
      <w:proofErr w:type="spellStart"/>
      <w:r w:rsidRPr="00315372">
        <w:rPr>
          <w:rFonts w:ascii="Times New Roman" w:hAnsi="Times New Roman" w:cs="Times New Roman"/>
          <w:sz w:val="28"/>
          <w:szCs w:val="28"/>
        </w:rPr>
        <w:t>Причому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Кабмін</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виконав</w:t>
      </w:r>
      <w:proofErr w:type="spellEnd"/>
      <w:r w:rsidRPr="00315372">
        <w:rPr>
          <w:rFonts w:ascii="Times New Roman" w:hAnsi="Times New Roman" w:cs="Times New Roman"/>
          <w:sz w:val="28"/>
          <w:szCs w:val="28"/>
        </w:rPr>
        <w:t xml:space="preserve"> 53% </w:t>
      </w:r>
      <w:proofErr w:type="spellStart"/>
      <w:r w:rsidRPr="00315372">
        <w:rPr>
          <w:rFonts w:ascii="Times New Roman" w:hAnsi="Times New Roman" w:cs="Times New Roman"/>
          <w:sz w:val="28"/>
          <w:szCs w:val="28"/>
        </w:rPr>
        <w:t>завдань</w:t>
      </w:r>
      <w:proofErr w:type="spellEnd"/>
      <w:r w:rsidRPr="00315372">
        <w:rPr>
          <w:rFonts w:ascii="Times New Roman" w:hAnsi="Times New Roman" w:cs="Times New Roman"/>
          <w:sz w:val="28"/>
          <w:szCs w:val="28"/>
        </w:rPr>
        <w:t xml:space="preserve">, Парламент – 12%, </w:t>
      </w:r>
      <w:proofErr w:type="spellStart"/>
      <w:r w:rsidRPr="00315372">
        <w:rPr>
          <w:rFonts w:ascii="Times New Roman" w:hAnsi="Times New Roman" w:cs="Times New Roman"/>
          <w:sz w:val="28"/>
          <w:szCs w:val="28"/>
        </w:rPr>
        <w:t>інші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державні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органи</w:t>
      </w:r>
      <w:proofErr w:type="spellEnd"/>
      <w:r w:rsidRPr="00315372">
        <w:rPr>
          <w:rFonts w:ascii="Times New Roman" w:hAnsi="Times New Roman" w:cs="Times New Roman"/>
          <w:sz w:val="28"/>
          <w:szCs w:val="28"/>
        </w:rPr>
        <w:t xml:space="preserve"> – 21%</w:t>
      </w:r>
      <w:r w:rsidRPr="00315372">
        <w:rPr>
          <w:rFonts w:ascii="Times New Roman" w:hAnsi="Times New Roman" w:cs="Times New Roman"/>
          <w:sz w:val="28"/>
          <w:szCs w:val="28"/>
          <w:lang w:val="uk-UA"/>
        </w:rPr>
        <w:t xml:space="preserve">. У 2020 році рівень виконання </w:t>
      </w:r>
      <w:r w:rsidRPr="00315372">
        <w:rPr>
          <w:rFonts w:ascii="Times New Roman" w:hAnsi="Times New Roman" w:cs="Times New Roman"/>
          <w:sz w:val="28"/>
          <w:szCs w:val="28"/>
        </w:rPr>
        <w:t xml:space="preserve">становить 54%. Таким чином, </w:t>
      </w:r>
      <w:proofErr w:type="spellStart"/>
      <w:r w:rsidRPr="00315372">
        <w:rPr>
          <w:rFonts w:ascii="Times New Roman" w:hAnsi="Times New Roman" w:cs="Times New Roman"/>
          <w:sz w:val="28"/>
          <w:szCs w:val="28"/>
        </w:rPr>
        <w:t>загалом</w:t>
      </w:r>
      <w:proofErr w:type="spellEnd"/>
      <w:r w:rsidRPr="00315372">
        <w:rPr>
          <w:rFonts w:ascii="Times New Roman" w:hAnsi="Times New Roman" w:cs="Times New Roman"/>
          <w:sz w:val="28"/>
          <w:szCs w:val="28"/>
        </w:rPr>
        <w:t xml:space="preserve"> у 2020 </w:t>
      </w:r>
      <w:proofErr w:type="spellStart"/>
      <w:r w:rsidRPr="00315372">
        <w:rPr>
          <w:rFonts w:ascii="Times New Roman" w:hAnsi="Times New Roman" w:cs="Times New Roman"/>
          <w:sz w:val="28"/>
          <w:szCs w:val="28"/>
        </w:rPr>
        <w:t>році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просунулася</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реалізації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своїх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зобов’язань</w:t>
      </w:r>
      <w:proofErr w:type="spellEnd"/>
      <w:r w:rsidRPr="00315372">
        <w:rPr>
          <w:rFonts w:ascii="Times New Roman" w:hAnsi="Times New Roman" w:cs="Times New Roman"/>
          <w:sz w:val="28"/>
          <w:szCs w:val="28"/>
        </w:rPr>
        <w:t xml:space="preserve"> на 10%</w:t>
      </w:r>
      <w:r w:rsidR="009D31A3">
        <w:rPr>
          <w:rFonts w:ascii="Times New Roman" w:hAnsi="Times New Roman" w:cs="Times New Roman"/>
          <w:sz w:val="28"/>
          <w:szCs w:val="28"/>
          <w:lang w:val="uk-UA"/>
        </w:rPr>
        <w:t>.</w:t>
      </w:r>
    </w:p>
    <w:p w14:paraId="637AB0A8" w14:textId="0F6D6CA2" w:rsidR="00AC2CED" w:rsidRPr="00315372" w:rsidRDefault="00AC2CED"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На рис. 3.1 наведено рівень виконання положень Угоди за 2015-2020 рр.</w:t>
      </w:r>
    </w:p>
    <w:p w14:paraId="73ED2EFB" w14:textId="6D3052DC" w:rsidR="00AC2CED" w:rsidRPr="00315372" w:rsidRDefault="00AC2CED" w:rsidP="00315372">
      <w:pPr>
        <w:spacing w:after="0" w:line="360" w:lineRule="auto"/>
        <w:ind w:firstLine="709"/>
        <w:jc w:val="both"/>
        <w:rPr>
          <w:rFonts w:ascii="Times New Roman" w:hAnsi="Times New Roman" w:cs="Times New Roman"/>
          <w:sz w:val="28"/>
          <w:szCs w:val="28"/>
          <w:lang w:val="uk-UA"/>
        </w:rPr>
      </w:pPr>
    </w:p>
    <w:p w14:paraId="71E7AF8A" w14:textId="4B517868" w:rsidR="00AC2CED" w:rsidRPr="00315372" w:rsidRDefault="00AC2CED"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noProof/>
          <w:sz w:val="28"/>
          <w:szCs w:val="28"/>
          <w:lang w:val="uk-UA" w:eastAsia="uk-UA"/>
        </w:rPr>
        <w:drawing>
          <wp:inline distT="0" distB="0" distL="0" distR="0" wp14:anchorId="5B3BC16F" wp14:editId="623A0EE9">
            <wp:extent cx="4800600" cy="4099560"/>
            <wp:effectExtent l="0" t="0" r="0" b="15240"/>
            <wp:docPr id="3" name="Диаграмма 3">
              <a:extLst xmlns:a="http://schemas.openxmlformats.org/drawingml/2006/main">
                <a:ext uri="{FF2B5EF4-FFF2-40B4-BE49-F238E27FC236}">
                  <a16:creationId xmlns:a16="http://schemas.microsoft.com/office/drawing/2014/main" id="{00D0B95C-7FED-4D72-8BF4-EB360F777A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22ACB907" w14:textId="4F1BC2CD" w:rsidR="003A4AC6" w:rsidRPr="00315372" w:rsidRDefault="00AC2CED"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Рис. 3.1 </w:t>
      </w:r>
      <w:r w:rsidR="00A001E4">
        <w:rPr>
          <w:rFonts w:ascii="Times New Roman" w:hAnsi="Times New Roman" w:cs="Times New Roman"/>
          <w:sz w:val="28"/>
          <w:szCs w:val="28"/>
          <w:lang w:val="uk-UA"/>
        </w:rPr>
        <w:t xml:space="preserve">- </w:t>
      </w:r>
      <w:r w:rsidRPr="00315372">
        <w:rPr>
          <w:rFonts w:ascii="Times New Roman" w:hAnsi="Times New Roman" w:cs="Times New Roman"/>
          <w:sz w:val="28"/>
          <w:szCs w:val="28"/>
          <w:lang w:val="uk-UA"/>
        </w:rPr>
        <w:t>Стан виконання заходів щодо української євроін</w:t>
      </w:r>
      <w:r w:rsidR="003A4AC6" w:rsidRPr="00315372">
        <w:rPr>
          <w:rFonts w:ascii="Times New Roman" w:hAnsi="Times New Roman" w:cs="Times New Roman"/>
          <w:sz w:val="28"/>
          <w:szCs w:val="28"/>
          <w:lang w:val="uk-UA"/>
        </w:rPr>
        <w:t xml:space="preserve">теграції </w:t>
      </w:r>
      <w:r w:rsidRPr="00315372">
        <w:rPr>
          <w:rFonts w:ascii="Times New Roman" w:hAnsi="Times New Roman" w:cs="Times New Roman"/>
          <w:sz w:val="28"/>
          <w:szCs w:val="28"/>
          <w:lang w:val="uk-UA"/>
        </w:rPr>
        <w:t>за 24 сферами</w:t>
      </w:r>
      <w:r w:rsidR="003A4AC6" w:rsidRPr="00315372">
        <w:rPr>
          <w:rFonts w:ascii="Times New Roman" w:hAnsi="Times New Roman" w:cs="Times New Roman"/>
          <w:sz w:val="28"/>
          <w:szCs w:val="28"/>
          <w:lang w:val="uk-UA"/>
        </w:rPr>
        <w:t xml:space="preserve"> протягом 2014-2020 </w:t>
      </w:r>
      <w:proofErr w:type="spellStart"/>
      <w:r w:rsidR="003A4AC6" w:rsidRPr="00315372">
        <w:rPr>
          <w:rFonts w:ascii="Times New Roman" w:hAnsi="Times New Roman" w:cs="Times New Roman"/>
          <w:sz w:val="28"/>
          <w:szCs w:val="28"/>
          <w:lang w:val="uk-UA"/>
        </w:rPr>
        <w:t>рр</w:t>
      </w:r>
      <w:proofErr w:type="spellEnd"/>
      <w:r w:rsidR="003A4AC6" w:rsidRPr="00315372">
        <w:rPr>
          <w:rFonts w:ascii="Times New Roman" w:hAnsi="Times New Roman" w:cs="Times New Roman"/>
          <w:sz w:val="28"/>
          <w:szCs w:val="28"/>
          <w:lang w:val="uk-UA"/>
        </w:rPr>
        <w:t>, %</w:t>
      </w:r>
      <w:r w:rsidR="009D31A3">
        <w:rPr>
          <w:rStyle w:val="ad"/>
          <w:rFonts w:ascii="Times New Roman" w:hAnsi="Times New Roman" w:cs="Times New Roman"/>
          <w:sz w:val="28"/>
          <w:szCs w:val="28"/>
          <w:lang w:val="uk-UA"/>
        </w:rPr>
        <w:footnoteReference w:id="115"/>
      </w:r>
    </w:p>
    <w:p w14:paraId="3AABD759" w14:textId="77777777" w:rsidR="009D31A3" w:rsidRDefault="003A4AC6"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lastRenderedPageBreak/>
        <w:t>Результати моніторингу виконання Угоди за групами відповідальних виконавців показали, що найкраще зі своїми завданнями справляються центральні органи виконавчої влади (ЦОВВ), які на кінець 2020</w:t>
      </w:r>
      <w:r w:rsidRPr="00315372">
        <w:rPr>
          <w:rFonts w:ascii="Times New Roman" w:hAnsi="Times New Roman" w:cs="Times New Roman"/>
          <w:sz w:val="28"/>
          <w:szCs w:val="28"/>
        </w:rPr>
        <w:t> </w:t>
      </w:r>
      <w:r w:rsidRPr="00315372">
        <w:rPr>
          <w:rFonts w:ascii="Times New Roman" w:hAnsi="Times New Roman" w:cs="Times New Roman"/>
          <w:sz w:val="28"/>
          <w:szCs w:val="28"/>
          <w:lang w:val="uk-UA"/>
        </w:rPr>
        <w:t xml:space="preserve">року виконали 54% від усіх доручених їм заходів. </w:t>
      </w:r>
    </w:p>
    <w:p w14:paraId="2B31E47E" w14:textId="22087CE3" w:rsidR="003A4AC6" w:rsidRPr="00315372" w:rsidRDefault="003A4AC6" w:rsidP="00315372">
      <w:pPr>
        <w:spacing w:after="0" w:line="360" w:lineRule="auto"/>
        <w:ind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Водночас</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Верховна</w:t>
      </w:r>
      <w:proofErr w:type="spellEnd"/>
      <w:r w:rsidRPr="00315372">
        <w:rPr>
          <w:rFonts w:ascii="Times New Roman" w:hAnsi="Times New Roman" w:cs="Times New Roman"/>
          <w:sz w:val="28"/>
          <w:szCs w:val="28"/>
        </w:rPr>
        <w:t xml:space="preserve"> Рада </w:t>
      </w:r>
      <w:proofErr w:type="spellStart"/>
      <w:r w:rsidRPr="00315372">
        <w:rPr>
          <w:rFonts w:ascii="Times New Roman" w:hAnsi="Times New Roman" w:cs="Times New Roman"/>
          <w:sz w:val="28"/>
          <w:szCs w:val="28"/>
        </w:rPr>
        <w:t>України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впоралася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із</w:t>
      </w:r>
      <w:proofErr w:type="spellEnd"/>
      <w:r w:rsidRPr="00315372">
        <w:rPr>
          <w:rFonts w:ascii="Times New Roman" w:hAnsi="Times New Roman" w:cs="Times New Roman"/>
          <w:sz w:val="28"/>
          <w:szCs w:val="28"/>
        </w:rPr>
        <w:t xml:space="preserve"> 43% </w:t>
      </w:r>
      <w:proofErr w:type="spellStart"/>
      <w:r w:rsidRPr="00315372">
        <w:rPr>
          <w:rFonts w:ascii="Times New Roman" w:hAnsi="Times New Roman" w:cs="Times New Roman"/>
          <w:sz w:val="28"/>
          <w:szCs w:val="28"/>
        </w:rPr>
        <w:t>своїх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завдань</w:t>
      </w:r>
      <w:proofErr w:type="spellEnd"/>
      <w:r w:rsidRPr="00315372">
        <w:rPr>
          <w:rFonts w:ascii="Times New Roman" w:hAnsi="Times New Roman" w:cs="Times New Roman"/>
          <w:sz w:val="28"/>
          <w:szCs w:val="28"/>
        </w:rPr>
        <w:t xml:space="preserve">, а </w:t>
      </w:r>
      <w:proofErr w:type="spellStart"/>
      <w:r w:rsidRPr="00315372">
        <w:rPr>
          <w:rFonts w:ascii="Times New Roman" w:hAnsi="Times New Roman" w:cs="Times New Roman"/>
          <w:sz w:val="28"/>
          <w:szCs w:val="28"/>
        </w:rPr>
        <w:t>інші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органи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державної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влади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виконали</w:t>
      </w:r>
      <w:proofErr w:type="spellEnd"/>
      <w:r w:rsidRPr="00315372">
        <w:rPr>
          <w:rFonts w:ascii="Times New Roman" w:hAnsi="Times New Roman" w:cs="Times New Roman"/>
          <w:sz w:val="28"/>
          <w:szCs w:val="28"/>
        </w:rPr>
        <w:t xml:space="preserve"> 37% </w:t>
      </w:r>
      <w:proofErr w:type="spellStart"/>
      <w:r w:rsidRPr="00315372">
        <w:rPr>
          <w:rFonts w:ascii="Times New Roman" w:hAnsi="Times New Roman" w:cs="Times New Roman"/>
          <w:sz w:val="28"/>
          <w:szCs w:val="28"/>
        </w:rPr>
        <w:t>заходів</w:t>
      </w:r>
      <w:proofErr w:type="spellEnd"/>
      <w:r w:rsidRPr="00315372">
        <w:rPr>
          <w:rFonts w:ascii="Times New Roman" w:hAnsi="Times New Roman" w:cs="Times New Roman"/>
          <w:sz w:val="28"/>
          <w:szCs w:val="28"/>
        </w:rPr>
        <w:t>.</w:t>
      </w:r>
    </w:p>
    <w:p w14:paraId="736A43B3" w14:textId="6906FC4E" w:rsidR="003A4AC6" w:rsidRPr="00315372" w:rsidRDefault="003A4AC6" w:rsidP="009D31A3">
      <w:pPr>
        <w:spacing w:after="0" w:line="360" w:lineRule="auto"/>
        <w:jc w:val="both"/>
        <w:rPr>
          <w:rFonts w:ascii="Times New Roman" w:hAnsi="Times New Roman" w:cs="Times New Roman"/>
          <w:sz w:val="28"/>
          <w:szCs w:val="28"/>
          <w:lang w:val="uk-UA"/>
        </w:rPr>
      </w:pPr>
      <w:r w:rsidRPr="00315372">
        <w:rPr>
          <w:rFonts w:ascii="Times New Roman" w:hAnsi="Times New Roman" w:cs="Times New Roman"/>
          <w:noProof/>
          <w:sz w:val="28"/>
          <w:szCs w:val="28"/>
          <w:lang w:val="uk-UA" w:eastAsia="uk-UA"/>
        </w:rPr>
        <w:drawing>
          <wp:inline distT="0" distB="0" distL="0" distR="0" wp14:anchorId="28BAFA16" wp14:editId="0F41110A">
            <wp:extent cx="5798820" cy="3299460"/>
            <wp:effectExtent l="0" t="0" r="11430" b="15240"/>
            <wp:docPr id="4" name="Диаграмма 4">
              <a:extLst xmlns:a="http://schemas.openxmlformats.org/drawingml/2006/main">
                <a:ext uri="{FF2B5EF4-FFF2-40B4-BE49-F238E27FC236}">
                  <a16:creationId xmlns:a16="http://schemas.microsoft.com/office/drawing/2014/main" id="{EB43F35D-8D79-44F8-A020-88B8C2726F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68EC877" w14:textId="156EB8FE" w:rsidR="009D31A3" w:rsidRDefault="003A4AC6"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Рис. 3.2 </w:t>
      </w:r>
      <w:r w:rsidR="00A001E4">
        <w:rPr>
          <w:rFonts w:ascii="Times New Roman" w:hAnsi="Times New Roman" w:cs="Times New Roman"/>
          <w:sz w:val="28"/>
          <w:szCs w:val="28"/>
          <w:lang w:val="uk-UA"/>
        </w:rPr>
        <w:t xml:space="preserve">- </w:t>
      </w:r>
      <w:r w:rsidRPr="00315372">
        <w:rPr>
          <w:rFonts w:ascii="Times New Roman" w:hAnsi="Times New Roman" w:cs="Times New Roman"/>
          <w:sz w:val="28"/>
          <w:szCs w:val="28"/>
          <w:lang w:val="uk-UA"/>
        </w:rPr>
        <w:t xml:space="preserve">Стан виконання заходів щодо української євроінтеграції за групами виконавців протягом 2014-2020 </w:t>
      </w:r>
      <w:proofErr w:type="spellStart"/>
      <w:r w:rsidRPr="00315372">
        <w:rPr>
          <w:rFonts w:ascii="Times New Roman" w:hAnsi="Times New Roman" w:cs="Times New Roman"/>
          <w:sz w:val="28"/>
          <w:szCs w:val="28"/>
          <w:lang w:val="uk-UA"/>
        </w:rPr>
        <w:t>рр</w:t>
      </w:r>
      <w:proofErr w:type="spellEnd"/>
      <w:r w:rsidRPr="00315372">
        <w:rPr>
          <w:rFonts w:ascii="Times New Roman" w:hAnsi="Times New Roman" w:cs="Times New Roman"/>
          <w:sz w:val="28"/>
          <w:szCs w:val="28"/>
          <w:lang w:val="uk-UA"/>
        </w:rPr>
        <w:t>, %</w:t>
      </w:r>
      <w:r w:rsidR="009D31A3">
        <w:rPr>
          <w:rStyle w:val="ad"/>
          <w:rFonts w:ascii="Times New Roman" w:hAnsi="Times New Roman" w:cs="Times New Roman"/>
          <w:sz w:val="28"/>
          <w:szCs w:val="28"/>
          <w:lang w:val="uk-UA"/>
        </w:rPr>
        <w:footnoteReference w:id="116"/>
      </w:r>
    </w:p>
    <w:p w14:paraId="5488E00F" w14:textId="77777777" w:rsidR="009D31A3" w:rsidRDefault="009D31A3" w:rsidP="00315372">
      <w:pPr>
        <w:spacing w:after="0" w:line="360" w:lineRule="auto"/>
        <w:ind w:firstLine="709"/>
        <w:jc w:val="both"/>
        <w:rPr>
          <w:rFonts w:ascii="Times New Roman" w:hAnsi="Times New Roman" w:cs="Times New Roman"/>
          <w:sz w:val="28"/>
          <w:szCs w:val="28"/>
          <w:lang w:val="uk-UA"/>
        </w:rPr>
      </w:pPr>
    </w:p>
    <w:p w14:paraId="2E5B4A84" w14:textId="7EAD2C49" w:rsidR="003A4AC6" w:rsidRPr="00315372" w:rsidRDefault="003A4AC6" w:rsidP="00315372">
      <w:pPr>
        <w:spacing w:after="0" w:line="360" w:lineRule="auto"/>
        <w:ind w:firstLine="709"/>
        <w:jc w:val="both"/>
        <w:rPr>
          <w:rFonts w:ascii="Times New Roman" w:hAnsi="Times New Roman" w:cs="Times New Roman"/>
          <w:sz w:val="28"/>
          <w:szCs w:val="28"/>
          <w:lang w:val="uk-UA"/>
        </w:rPr>
      </w:pPr>
      <w:proofErr w:type="spellStart"/>
      <w:r w:rsidRPr="00315372">
        <w:rPr>
          <w:rFonts w:ascii="Times New Roman" w:hAnsi="Times New Roman" w:cs="Times New Roman"/>
          <w:sz w:val="28"/>
          <w:szCs w:val="28"/>
        </w:rPr>
        <w:t>Залежно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від</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передбаченого</w:t>
      </w:r>
      <w:proofErr w:type="spellEnd"/>
      <w:r w:rsidRPr="00315372">
        <w:rPr>
          <w:rFonts w:ascii="Times New Roman" w:hAnsi="Times New Roman" w:cs="Times New Roman"/>
          <w:sz w:val="28"/>
          <w:szCs w:val="28"/>
        </w:rPr>
        <w:t xml:space="preserve"> Планом </w:t>
      </w:r>
      <w:proofErr w:type="spellStart"/>
      <w:r w:rsidRPr="00315372">
        <w:rPr>
          <w:rFonts w:ascii="Times New Roman" w:hAnsi="Times New Roman" w:cs="Times New Roman"/>
          <w:sz w:val="28"/>
          <w:szCs w:val="28"/>
        </w:rPr>
        <w:t>заходів</w:t>
      </w:r>
      <w:proofErr w:type="spellEnd"/>
      <w:r w:rsidRPr="00315372">
        <w:rPr>
          <w:rFonts w:ascii="Times New Roman" w:hAnsi="Times New Roman" w:cs="Times New Roman"/>
          <w:sz w:val="28"/>
          <w:szCs w:val="28"/>
        </w:rPr>
        <w:t xml:space="preserve"> строку </w:t>
      </w:r>
      <w:proofErr w:type="spellStart"/>
      <w:r w:rsidRPr="00315372">
        <w:rPr>
          <w:rFonts w:ascii="Times New Roman" w:hAnsi="Times New Roman" w:cs="Times New Roman"/>
          <w:sz w:val="28"/>
          <w:szCs w:val="28"/>
        </w:rPr>
        <w:t>виконання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всі</w:t>
      </w:r>
      <w:proofErr w:type="spellEnd"/>
      <w:r w:rsidRPr="00315372">
        <w:rPr>
          <w:rFonts w:ascii="Times New Roman" w:hAnsi="Times New Roman" w:cs="Times New Roman"/>
          <w:sz w:val="28"/>
          <w:szCs w:val="28"/>
        </w:rPr>
        <w:t xml:space="preserve"> заходи в «</w:t>
      </w:r>
      <w:proofErr w:type="spellStart"/>
      <w:r w:rsidRPr="00315372">
        <w:rPr>
          <w:rFonts w:ascii="Times New Roman" w:hAnsi="Times New Roman" w:cs="Times New Roman"/>
          <w:sz w:val="28"/>
          <w:szCs w:val="28"/>
        </w:rPr>
        <w:t>Пульсі</w:t>
      </w:r>
      <w:proofErr w:type="spellEnd"/>
      <w:r w:rsidRPr="00315372">
        <w:rPr>
          <w:rFonts w:ascii="Times New Roman" w:hAnsi="Times New Roman" w:cs="Times New Roman"/>
          <w:sz w:val="28"/>
          <w:szCs w:val="28"/>
        </w:rPr>
        <w:t xml:space="preserve"> Угоди» </w:t>
      </w:r>
      <w:proofErr w:type="spellStart"/>
      <w:r w:rsidRPr="00315372">
        <w:rPr>
          <w:rFonts w:ascii="Times New Roman" w:hAnsi="Times New Roman" w:cs="Times New Roman"/>
          <w:sz w:val="28"/>
          <w:szCs w:val="28"/>
        </w:rPr>
        <w:t>розподілені</w:t>
      </w:r>
      <w:proofErr w:type="spellEnd"/>
      <w:r w:rsidRPr="00315372">
        <w:rPr>
          <w:rFonts w:ascii="Times New Roman" w:hAnsi="Times New Roman" w:cs="Times New Roman"/>
          <w:sz w:val="28"/>
          <w:szCs w:val="28"/>
        </w:rPr>
        <w:t xml:space="preserve"> за роками. Стан </w:t>
      </w:r>
      <w:proofErr w:type="spellStart"/>
      <w:r w:rsidRPr="00315372">
        <w:rPr>
          <w:rFonts w:ascii="Times New Roman" w:hAnsi="Times New Roman" w:cs="Times New Roman"/>
          <w:sz w:val="28"/>
          <w:szCs w:val="28"/>
        </w:rPr>
        <w:t>виконання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заходів</w:t>
      </w:r>
      <w:proofErr w:type="spellEnd"/>
      <w:r w:rsidRPr="00315372">
        <w:rPr>
          <w:rFonts w:ascii="Times New Roman" w:hAnsi="Times New Roman" w:cs="Times New Roman"/>
          <w:sz w:val="28"/>
          <w:szCs w:val="28"/>
        </w:rPr>
        <w:t xml:space="preserve"> у </w:t>
      </w:r>
      <w:proofErr w:type="spellStart"/>
      <w:r w:rsidRPr="00315372">
        <w:rPr>
          <w:rFonts w:ascii="Times New Roman" w:hAnsi="Times New Roman" w:cs="Times New Roman"/>
          <w:sz w:val="28"/>
          <w:szCs w:val="28"/>
        </w:rPr>
        <w:t>розрізі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повних</w:t>
      </w:r>
      <w:proofErr w:type="spellEnd"/>
      <w:r w:rsidRPr="00315372">
        <w:rPr>
          <w:rFonts w:ascii="Times New Roman" w:hAnsi="Times New Roman" w:cs="Times New Roman"/>
          <w:sz w:val="28"/>
          <w:szCs w:val="28"/>
        </w:rPr>
        <w:t xml:space="preserve"> 6 </w:t>
      </w:r>
      <w:proofErr w:type="spellStart"/>
      <w:r w:rsidRPr="00315372">
        <w:rPr>
          <w:rFonts w:ascii="Times New Roman" w:hAnsi="Times New Roman" w:cs="Times New Roman"/>
          <w:sz w:val="28"/>
          <w:szCs w:val="28"/>
        </w:rPr>
        <w:t>років</w:t>
      </w:r>
      <w:proofErr w:type="spellEnd"/>
      <w:r w:rsidRPr="00315372">
        <w:rPr>
          <w:rFonts w:ascii="Times New Roman" w:hAnsi="Times New Roman" w:cs="Times New Roman"/>
          <w:sz w:val="28"/>
          <w:szCs w:val="28"/>
        </w:rPr>
        <w:t xml:space="preserve"> </w:t>
      </w:r>
      <w:proofErr w:type="spellStart"/>
      <w:proofErr w:type="gramStart"/>
      <w:r w:rsidRPr="00315372">
        <w:rPr>
          <w:rFonts w:ascii="Times New Roman" w:hAnsi="Times New Roman" w:cs="Times New Roman"/>
          <w:sz w:val="28"/>
          <w:szCs w:val="28"/>
        </w:rPr>
        <w:t>виконання</w:t>
      </w:r>
      <w:proofErr w:type="spellEnd"/>
      <w:proofErr w:type="gramEnd"/>
      <w:r w:rsidRPr="00315372">
        <w:rPr>
          <w:rFonts w:ascii="Times New Roman" w:hAnsi="Times New Roman" w:cs="Times New Roman"/>
          <w:sz w:val="28"/>
          <w:szCs w:val="28"/>
        </w:rPr>
        <w:t xml:space="preserve"> Угоди </w:t>
      </w:r>
      <w:proofErr w:type="spellStart"/>
      <w:r w:rsidRPr="00315372">
        <w:rPr>
          <w:rFonts w:ascii="Times New Roman" w:hAnsi="Times New Roman" w:cs="Times New Roman"/>
          <w:sz w:val="28"/>
          <w:szCs w:val="28"/>
        </w:rPr>
        <w:t>вказаний</w:t>
      </w:r>
      <w:proofErr w:type="spellEnd"/>
      <w:r w:rsidRPr="00315372">
        <w:rPr>
          <w:rFonts w:ascii="Times New Roman" w:hAnsi="Times New Roman" w:cs="Times New Roman"/>
          <w:sz w:val="28"/>
          <w:szCs w:val="28"/>
          <w:lang w:val="uk-UA"/>
        </w:rPr>
        <w:t xml:space="preserve"> на рис. 3.3.</w:t>
      </w:r>
    </w:p>
    <w:p w14:paraId="0132B3C3" w14:textId="1126E0BD" w:rsidR="003A4AC6" w:rsidRPr="00315372" w:rsidRDefault="003A4AC6" w:rsidP="00315372">
      <w:pPr>
        <w:spacing w:after="0" w:line="360" w:lineRule="auto"/>
        <w:ind w:firstLine="709"/>
        <w:jc w:val="both"/>
        <w:rPr>
          <w:rFonts w:ascii="Times New Roman" w:hAnsi="Times New Roman" w:cs="Times New Roman"/>
          <w:sz w:val="28"/>
          <w:szCs w:val="28"/>
          <w:lang w:val="uk-UA"/>
        </w:rPr>
      </w:pPr>
    </w:p>
    <w:p w14:paraId="1B885C2D" w14:textId="4659C320" w:rsidR="003A4AC6" w:rsidRPr="00315372" w:rsidRDefault="003A4AC6"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noProof/>
          <w:sz w:val="28"/>
          <w:szCs w:val="28"/>
          <w:lang w:val="uk-UA" w:eastAsia="uk-UA"/>
        </w:rPr>
        <w:lastRenderedPageBreak/>
        <w:drawing>
          <wp:inline distT="0" distB="0" distL="0" distR="0" wp14:anchorId="2AA1509B" wp14:editId="6A111D20">
            <wp:extent cx="4792980" cy="3177540"/>
            <wp:effectExtent l="0" t="0" r="7620" b="3810"/>
            <wp:docPr id="10" name="Диаграмма 10">
              <a:extLst xmlns:a="http://schemas.openxmlformats.org/drawingml/2006/main">
                <a:ext uri="{FF2B5EF4-FFF2-40B4-BE49-F238E27FC236}">
                  <a16:creationId xmlns:a16="http://schemas.microsoft.com/office/drawing/2014/main" id="{F1BFD14E-4448-4D25-8196-B4D5CDECA6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7C9F806F" w14:textId="61DC8931" w:rsidR="003A4AC6" w:rsidRPr="00315372" w:rsidRDefault="003A4AC6"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Рис. 3.3 </w:t>
      </w:r>
      <w:r w:rsidR="00A001E4">
        <w:rPr>
          <w:rFonts w:ascii="Times New Roman" w:hAnsi="Times New Roman" w:cs="Times New Roman"/>
          <w:sz w:val="28"/>
          <w:szCs w:val="28"/>
          <w:lang w:val="uk-UA"/>
        </w:rPr>
        <w:t xml:space="preserve">- </w:t>
      </w:r>
      <w:r w:rsidRPr="00315372">
        <w:rPr>
          <w:rFonts w:ascii="Times New Roman" w:hAnsi="Times New Roman" w:cs="Times New Roman"/>
          <w:sz w:val="28"/>
          <w:szCs w:val="28"/>
          <w:lang w:val="uk-UA"/>
        </w:rPr>
        <w:t xml:space="preserve">Виконання заходів щодо української євроінтеграції протягом 2014-2020 </w:t>
      </w:r>
      <w:proofErr w:type="spellStart"/>
      <w:r w:rsidRPr="00315372">
        <w:rPr>
          <w:rFonts w:ascii="Times New Roman" w:hAnsi="Times New Roman" w:cs="Times New Roman"/>
          <w:sz w:val="28"/>
          <w:szCs w:val="28"/>
          <w:lang w:val="uk-UA"/>
        </w:rPr>
        <w:t>рр</w:t>
      </w:r>
      <w:proofErr w:type="spellEnd"/>
      <w:r w:rsidRPr="00315372">
        <w:rPr>
          <w:rFonts w:ascii="Times New Roman" w:hAnsi="Times New Roman" w:cs="Times New Roman"/>
          <w:sz w:val="28"/>
          <w:szCs w:val="28"/>
          <w:lang w:val="uk-UA"/>
        </w:rPr>
        <w:t>, %</w:t>
      </w:r>
      <w:r w:rsidR="009D31A3">
        <w:rPr>
          <w:rStyle w:val="ad"/>
          <w:rFonts w:ascii="Times New Roman" w:hAnsi="Times New Roman" w:cs="Times New Roman"/>
          <w:sz w:val="28"/>
          <w:szCs w:val="28"/>
          <w:lang w:val="uk-UA"/>
        </w:rPr>
        <w:footnoteReference w:id="117"/>
      </w:r>
    </w:p>
    <w:p w14:paraId="4E1B615A" w14:textId="7136BE0C" w:rsidR="003A4AC6" w:rsidRPr="00315372" w:rsidRDefault="003A4AC6" w:rsidP="00315372">
      <w:pPr>
        <w:spacing w:after="0" w:line="360" w:lineRule="auto"/>
        <w:ind w:firstLine="709"/>
        <w:jc w:val="both"/>
        <w:rPr>
          <w:rFonts w:ascii="Times New Roman" w:hAnsi="Times New Roman" w:cs="Times New Roman"/>
          <w:sz w:val="28"/>
          <w:szCs w:val="28"/>
          <w:lang w:val="uk-UA"/>
        </w:rPr>
      </w:pPr>
    </w:p>
    <w:p w14:paraId="5C25D7F5" w14:textId="42369921" w:rsidR="003A4AC6" w:rsidRPr="00315372" w:rsidRDefault="003A4AC6"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Отже, можна помітити уповільнення євроінтеграційних процесів в Україні. Станом на 2020 рік </w:t>
      </w:r>
      <w:proofErr w:type="spellStart"/>
      <w:r w:rsidRPr="00315372">
        <w:rPr>
          <w:rFonts w:ascii="Times New Roman" w:hAnsi="Times New Roman" w:cs="Times New Roman"/>
          <w:sz w:val="28"/>
          <w:szCs w:val="28"/>
        </w:rPr>
        <w:t>загальний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прогрес</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виконання</w:t>
      </w:r>
      <w:proofErr w:type="spellEnd"/>
      <w:r w:rsidRPr="00315372">
        <w:rPr>
          <w:rFonts w:ascii="Times New Roman" w:hAnsi="Times New Roman" w:cs="Times New Roman"/>
          <w:sz w:val="28"/>
          <w:szCs w:val="28"/>
        </w:rPr>
        <w:t xml:space="preserve"> Угоди про </w:t>
      </w:r>
      <w:proofErr w:type="spellStart"/>
      <w:r w:rsidRPr="00315372">
        <w:rPr>
          <w:rFonts w:ascii="Times New Roman" w:hAnsi="Times New Roman" w:cs="Times New Roman"/>
          <w:sz w:val="28"/>
          <w:szCs w:val="28"/>
        </w:rPr>
        <w:t>асоціацію</w:t>
      </w:r>
      <w:proofErr w:type="spellEnd"/>
      <w:r w:rsidRPr="00315372">
        <w:rPr>
          <w:rFonts w:ascii="Times New Roman" w:hAnsi="Times New Roman" w:cs="Times New Roman"/>
          <w:sz w:val="28"/>
          <w:szCs w:val="28"/>
        </w:rPr>
        <w:t xml:space="preserve"> з 2014 року становить 54%.</w:t>
      </w:r>
      <w:r w:rsidRPr="00315372">
        <w:rPr>
          <w:rFonts w:ascii="Times New Roman" w:hAnsi="Times New Roman" w:cs="Times New Roman"/>
          <w:sz w:val="28"/>
          <w:szCs w:val="28"/>
          <w:lang w:val="uk-UA"/>
        </w:rPr>
        <w:t xml:space="preserve"> Проте п</w:t>
      </w:r>
      <w:proofErr w:type="spellStart"/>
      <w:r w:rsidRPr="00315372">
        <w:rPr>
          <w:rFonts w:ascii="Times New Roman" w:hAnsi="Times New Roman" w:cs="Times New Roman"/>
          <w:sz w:val="28"/>
          <w:szCs w:val="28"/>
        </w:rPr>
        <w:t>редставники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експертної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спільноти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досить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стримано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оцінюють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загальний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рівень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виконання</w:t>
      </w:r>
      <w:proofErr w:type="spellEnd"/>
      <w:r w:rsidRPr="00315372">
        <w:rPr>
          <w:rFonts w:ascii="Times New Roman" w:hAnsi="Times New Roman" w:cs="Times New Roman"/>
          <w:sz w:val="28"/>
          <w:szCs w:val="28"/>
        </w:rPr>
        <w:t xml:space="preserve"> Угоди – 3,1 бала. </w:t>
      </w:r>
      <w:proofErr w:type="spellStart"/>
      <w:r w:rsidRPr="00315372">
        <w:rPr>
          <w:rFonts w:ascii="Times New Roman" w:hAnsi="Times New Roman" w:cs="Times New Roman"/>
          <w:sz w:val="28"/>
          <w:szCs w:val="28"/>
        </w:rPr>
        <w:t>Фахівці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виокремлюють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специфічні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проблеми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які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ускладнюють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імплементацію</w:t>
      </w:r>
      <w:proofErr w:type="spellEnd"/>
      <w:r w:rsidRPr="00315372">
        <w:rPr>
          <w:rFonts w:ascii="Times New Roman" w:hAnsi="Times New Roman" w:cs="Times New Roman"/>
          <w:sz w:val="28"/>
          <w:szCs w:val="28"/>
        </w:rPr>
        <w:t xml:space="preserve"> Угоди. У першу </w:t>
      </w:r>
      <w:proofErr w:type="spellStart"/>
      <w:r w:rsidRPr="00315372">
        <w:rPr>
          <w:rFonts w:ascii="Times New Roman" w:hAnsi="Times New Roman" w:cs="Times New Roman"/>
          <w:sz w:val="28"/>
          <w:szCs w:val="28"/>
        </w:rPr>
        <w:t>чергу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це</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низька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ефективність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системи</w:t>
      </w:r>
      <w:proofErr w:type="spellEnd"/>
      <w:r w:rsidRPr="00315372">
        <w:rPr>
          <w:rFonts w:ascii="Times New Roman" w:hAnsi="Times New Roman" w:cs="Times New Roman"/>
          <w:sz w:val="28"/>
          <w:szCs w:val="28"/>
        </w:rPr>
        <w:t xml:space="preserve"> державного </w:t>
      </w:r>
      <w:proofErr w:type="spellStart"/>
      <w:r w:rsidRPr="00315372">
        <w:rPr>
          <w:rFonts w:ascii="Times New Roman" w:hAnsi="Times New Roman" w:cs="Times New Roman"/>
          <w:sz w:val="28"/>
          <w:szCs w:val="28"/>
        </w:rPr>
        <w:t>управління</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Україні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неналежна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міжвідомча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координація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кадрові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проблеми</w:t>
      </w:r>
      <w:proofErr w:type="spellEnd"/>
      <w:r w:rsidRPr="00315372">
        <w:rPr>
          <w:rFonts w:ascii="Times New Roman" w:hAnsi="Times New Roman" w:cs="Times New Roman"/>
          <w:sz w:val="28"/>
          <w:szCs w:val="28"/>
        </w:rPr>
        <w:t xml:space="preserve"> (76%). Також </w:t>
      </w:r>
      <w:proofErr w:type="spellStart"/>
      <w:r w:rsidRPr="00315372">
        <w:rPr>
          <w:rFonts w:ascii="Times New Roman" w:hAnsi="Times New Roman" w:cs="Times New Roman"/>
          <w:sz w:val="28"/>
          <w:szCs w:val="28"/>
        </w:rPr>
        <w:t>несприятливими</w:t>
      </w:r>
      <w:proofErr w:type="spellEnd"/>
      <w:r w:rsidRPr="00315372">
        <w:rPr>
          <w:rFonts w:ascii="Times New Roman" w:hAnsi="Times New Roman" w:cs="Times New Roman"/>
          <w:sz w:val="28"/>
          <w:szCs w:val="28"/>
        </w:rPr>
        <w:t xml:space="preserve"> факторами є брак оптимального </w:t>
      </w:r>
      <w:proofErr w:type="spellStart"/>
      <w:r w:rsidRPr="00315372">
        <w:rPr>
          <w:rFonts w:ascii="Times New Roman" w:hAnsi="Times New Roman" w:cs="Times New Roman"/>
          <w:sz w:val="28"/>
          <w:szCs w:val="28"/>
        </w:rPr>
        <w:t>планування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процесу</w:t>
      </w:r>
      <w:proofErr w:type="spellEnd"/>
      <w:r w:rsidRPr="00315372">
        <w:rPr>
          <w:rFonts w:ascii="Times New Roman" w:hAnsi="Times New Roman" w:cs="Times New Roman"/>
          <w:sz w:val="28"/>
          <w:szCs w:val="28"/>
        </w:rPr>
        <w:t xml:space="preserve"> </w:t>
      </w:r>
      <w:proofErr w:type="spellStart"/>
      <w:proofErr w:type="gramStart"/>
      <w:r w:rsidRPr="00315372">
        <w:rPr>
          <w:rFonts w:ascii="Times New Roman" w:hAnsi="Times New Roman" w:cs="Times New Roman"/>
          <w:sz w:val="28"/>
          <w:szCs w:val="28"/>
        </w:rPr>
        <w:t>виконання</w:t>
      </w:r>
      <w:proofErr w:type="spellEnd"/>
      <w:proofErr w:type="gramEnd"/>
      <w:r w:rsidRPr="00315372">
        <w:rPr>
          <w:rFonts w:ascii="Times New Roman" w:hAnsi="Times New Roman" w:cs="Times New Roman"/>
          <w:sz w:val="28"/>
          <w:szCs w:val="28"/>
        </w:rPr>
        <w:t xml:space="preserve"> Угоди та </w:t>
      </w:r>
      <w:proofErr w:type="spellStart"/>
      <w:r w:rsidRPr="00315372">
        <w:rPr>
          <w:rFonts w:ascii="Times New Roman" w:hAnsi="Times New Roman" w:cs="Times New Roman"/>
          <w:sz w:val="28"/>
          <w:szCs w:val="28"/>
        </w:rPr>
        <w:t>неузгодженість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процесу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її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імплементації</w:t>
      </w:r>
      <w:proofErr w:type="spellEnd"/>
      <w:r w:rsidRPr="00315372">
        <w:rPr>
          <w:rFonts w:ascii="Times New Roman" w:hAnsi="Times New Roman" w:cs="Times New Roman"/>
          <w:sz w:val="28"/>
          <w:szCs w:val="28"/>
        </w:rPr>
        <w:t xml:space="preserve"> з </w:t>
      </w:r>
      <w:proofErr w:type="spellStart"/>
      <w:r w:rsidRPr="00315372">
        <w:rPr>
          <w:rFonts w:ascii="Times New Roman" w:hAnsi="Times New Roman" w:cs="Times New Roman"/>
          <w:sz w:val="28"/>
          <w:szCs w:val="28"/>
        </w:rPr>
        <w:t>внутрішніми</w:t>
      </w:r>
      <w:proofErr w:type="spellEnd"/>
      <w:r w:rsidRPr="00315372">
        <w:rPr>
          <w:rFonts w:ascii="Times New Roman" w:hAnsi="Times New Roman" w:cs="Times New Roman"/>
          <w:sz w:val="28"/>
          <w:szCs w:val="28"/>
        </w:rPr>
        <w:t xml:space="preserve"> реформами (по 39%). </w:t>
      </w:r>
      <w:proofErr w:type="spellStart"/>
      <w:r w:rsidRPr="00315372">
        <w:rPr>
          <w:rFonts w:ascii="Times New Roman" w:hAnsi="Times New Roman" w:cs="Times New Roman"/>
          <w:sz w:val="28"/>
          <w:szCs w:val="28"/>
        </w:rPr>
        <w:t>Серед</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інших</w:t>
      </w:r>
      <w:proofErr w:type="spellEnd"/>
      <w:r w:rsidRPr="00315372">
        <w:rPr>
          <w:rFonts w:ascii="Times New Roman" w:hAnsi="Times New Roman" w:cs="Times New Roman"/>
          <w:sz w:val="28"/>
          <w:szCs w:val="28"/>
        </w:rPr>
        <w:t xml:space="preserve"> проблем </w:t>
      </w:r>
      <w:proofErr w:type="spellStart"/>
      <w:r w:rsidRPr="00315372">
        <w:rPr>
          <w:rFonts w:ascii="Times New Roman" w:hAnsi="Times New Roman" w:cs="Times New Roman"/>
          <w:sz w:val="28"/>
          <w:szCs w:val="28"/>
        </w:rPr>
        <w:t>респонденти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називають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системні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недоліки</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управлінні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підприємствами</w:t>
      </w:r>
      <w:proofErr w:type="spellEnd"/>
      <w:r w:rsidRPr="00315372">
        <w:rPr>
          <w:rFonts w:ascii="Times New Roman" w:hAnsi="Times New Roman" w:cs="Times New Roman"/>
          <w:sz w:val="28"/>
          <w:szCs w:val="28"/>
        </w:rPr>
        <w:t xml:space="preserve"> (36%), </w:t>
      </w:r>
      <w:proofErr w:type="spellStart"/>
      <w:r w:rsidRPr="00315372">
        <w:rPr>
          <w:rFonts w:ascii="Times New Roman" w:hAnsi="Times New Roman" w:cs="Times New Roman"/>
          <w:sz w:val="28"/>
          <w:szCs w:val="28"/>
        </w:rPr>
        <w:t>низький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рівень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обізнаності</w:t>
      </w:r>
      <w:proofErr w:type="spellEnd"/>
      <w:r w:rsidRPr="00315372">
        <w:rPr>
          <w:rFonts w:ascii="Times New Roman" w:hAnsi="Times New Roman" w:cs="Times New Roman"/>
          <w:sz w:val="28"/>
          <w:szCs w:val="28"/>
        </w:rPr>
        <w:t xml:space="preserve"> про Угоду (28%</w:t>
      </w:r>
      <w:r w:rsidR="009D31A3">
        <w:rPr>
          <w:rFonts w:ascii="Times New Roman" w:hAnsi="Times New Roman" w:cs="Times New Roman"/>
          <w:sz w:val="28"/>
          <w:szCs w:val="28"/>
          <w:lang w:val="uk-UA"/>
        </w:rPr>
        <w:t>).</w:t>
      </w:r>
      <w:r w:rsidR="009D31A3">
        <w:rPr>
          <w:rStyle w:val="ad"/>
          <w:rFonts w:ascii="Times New Roman" w:hAnsi="Times New Roman" w:cs="Times New Roman"/>
          <w:sz w:val="28"/>
          <w:szCs w:val="28"/>
          <w:lang w:val="uk-UA"/>
        </w:rPr>
        <w:footnoteReference w:id="118"/>
      </w:r>
    </w:p>
    <w:p w14:paraId="0E29CE24" w14:textId="7F467C4C" w:rsidR="0060508B" w:rsidRPr="00315372" w:rsidRDefault="000A0875"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rPr>
        <w:lastRenderedPageBreak/>
        <w:t xml:space="preserve">Рух до ЄС </w:t>
      </w:r>
      <w:proofErr w:type="spellStart"/>
      <w:r w:rsidRPr="00315372">
        <w:rPr>
          <w:rFonts w:ascii="Times New Roman" w:hAnsi="Times New Roman" w:cs="Times New Roman"/>
          <w:sz w:val="28"/>
          <w:szCs w:val="28"/>
        </w:rPr>
        <w:t>ускладнюють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зовнішні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впливи</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внутрішні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проблеми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виникають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нові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чинники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гальмування</w:t>
      </w:r>
      <w:proofErr w:type="spellEnd"/>
      <w:r w:rsidRPr="00315372">
        <w:rPr>
          <w:rFonts w:ascii="Times New Roman" w:hAnsi="Times New Roman" w:cs="Times New Roman"/>
          <w:sz w:val="28"/>
          <w:szCs w:val="28"/>
        </w:rPr>
        <w:t xml:space="preserve">. У </w:t>
      </w:r>
      <w:proofErr w:type="spellStart"/>
      <w:r w:rsidRPr="00315372">
        <w:rPr>
          <w:rFonts w:ascii="Times New Roman" w:hAnsi="Times New Roman" w:cs="Times New Roman"/>
          <w:sz w:val="28"/>
          <w:szCs w:val="28"/>
        </w:rPr>
        <w:t>цьому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контексті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слід</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звернути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увагу</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деякі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об’єктивні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обставини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стримували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просування</w:t>
      </w:r>
      <w:proofErr w:type="spellEnd"/>
      <w:r w:rsidRPr="00315372">
        <w:rPr>
          <w:rFonts w:ascii="Times New Roman" w:hAnsi="Times New Roman" w:cs="Times New Roman"/>
          <w:sz w:val="28"/>
          <w:szCs w:val="28"/>
        </w:rPr>
        <w:t xml:space="preserve"> до ЄС </w:t>
      </w:r>
      <w:proofErr w:type="spellStart"/>
      <w:r w:rsidRPr="00315372">
        <w:rPr>
          <w:rFonts w:ascii="Times New Roman" w:hAnsi="Times New Roman" w:cs="Times New Roman"/>
          <w:sz w:val="28"/>
          <w:szCs w:val="28"/>
        </w:rPr>
        <w:t>упродовж</w:t>
      </w:r>
      <w:proofErr w:type="spellEnd"/>
      <w:r w:rsidRPr="00315372">
        <w:rPr>
          <w:rFonts w:ascii="Times New Roman" w:hAnsi="Times New Roman" w:cs="Times New Roman"/>
          <w:sz w:val="28"/>
          <w:szCs w:val="28"/>
        </w:rPr>
        <w:t xml:space="preserve"> </w:t>
      </w:r>
      <w:r w:rsidRPr="00315372">
        <w:rPr>
          <w:rFonts w:ascii="Times New Roman" w:hAnsi="Times New Roman" w:cs="Times New Roman"/>
          <w:sz w:val="28"/>
          <w:szCs w:val="28"/>
          <w:lang w:val="uk-UA"/>
        </w:rPr>
        <w:t>минулих років.</w:t>
      </w:r>
    </w:p>
    <w:p w14:paraId="4798704A" w14:textId="762F6BDD" w:rsidR="000A0875" w:rsidRPr="00315372" w:rsidRDefault="000A0875" w:rsidP="00315372">
      <w:pPr>
        <w:spacing w:after="0" w:line="360" w:lineRule="auto"/>
        <w:ind w:firstLine="709"/>
        <w:jc w:val="both"/>
        <w:rPr>
          <w:rFonts w:ascii="Times New Roman" w:hAnsi="Times New Roman" w:cs="Times New Roman"/>
          <w:sz w:val="28"/>
          <w:szCs w:val="28"/>
          <w:lang w:val="uk-UA"/>
        </w:rPr>
      </w:pPr>
      <w:r w:rsidRPr="00F7006B">
        <w:rPr>
          <w:rFonts w:ascii="Times New Roman" w:hAnsi="Times New Roman" w:cs="Times New Roman"/>
          <w:sz w:val="28"/>
          <w:szCs w:val="28"/>
          <w:lang w:val="uk-UA"/>
        </w:rPr>
        <w:t>З одного боку, темпи євроінтеграційного руху у 2019р. уповільнювала внутрішньополітична ситуація, пов’язана з виборчими кампаніями в Україні</w:t>
      </w:r>
      <w:r w:rsidRPr="00315372">
        <w:rPr>
          <w:rFonts w:ascii="Times New Roman" w:hAnsi="Times New Roman" w:cs="Times New Roman"/>
          <w:sz w:val="28"/>
          <w:szCs w:val="28"/>
          <w:lang w:val="uk-UA"/>
        </w:rPr>
        <w:t xml:space="preserve">. З іншого боку, на характер та ефективність відносин Києва і Брюсселя негативно вплинула світова пандемія </w:t>
      </w:r>
      <w:r w:rsidRPr="00315372">
        <w:rPr>
          <w:rFonts w:ascii="Times New Roman" w:hAnsi="Times New Roman" w:cs="Times New Roman"/>
          <w:sz w:val="28"/>
          <w:szCs w:val="28"/>
        </w:rPr>
        <w:t>COVID</w:t>
      </w:r>
      <w:r w:rsidRPr="00315372">
        <w:rPr>
          <w:rFonts w:ascii="Times New Roman" w:hAnsi="Times New Roman" w:cs="Times New Roman"/>
          <w:sz w:val="28"/>
          <w:szCs w:val="28"/>
          <w:lang w:val="uk-UA"/>
        </w:rPr>
        <w:t xml:space="preserve">-19, яка ускладнила </w:t>
      </w:r>
      <w:proofErr w:type="spellStart"/>
      <w:r w:rsidRPr="00315372">
        <w:rPr>
          <w:rFonts w:ascii="Times New Roman" w:hAnsi="Times New Roman" w:cs="Times New Roman"/>
          <w:sz w:val="28"/>
          <w:szCs w:val="28"/>
          <w:lang w:val="uk-UA"/>
        </w:rPr>
        <w:t>соціальноекономічну</w:t>
      </w:r>
      <w:proofErr w:type="spellEnd"/>
      <w:r w:rsidRPr="00315372">
        <w:rPr>
          <w:rFonts w:ascii="Times New Roman" w:hAnsi="Times New Roman" w:cs="Times New Roman"/>
          <w:sz w:val="28"/>
          <w:szCs w:val="28"/>
          <w:lang w:val="uk-UA"/>
        </w:rPr>
        <w:t xml:space="preserve"> ситуацію на теренах ЄС, критично позначилася на українській економіці і стала причиною певної “паузи” в діалозі Україна-ЄС. Також слід зазначити, шо в ієрархії пріоритетів влади, з огляду на тривалу російську агресію, євроінтеграція посідає безумовно важливе, але не перше місце.</w:t>
      </w:r>
    </w:p>
    <w:p w14:paraId="144A0189" w14:textId="53127A27" w:rsidR="000A0875" w:rsidRPr="00315372" w:rsidRDefault="000A0875"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Водночас, ускладнює інтеграційні процеси несприятливих чинників, серед яких – як хронічні, тривалі проблеми, так і нові виклики та загрози:</w:t>
      </w:r>
    </w:p>
    <w:p w14:paraId="6C0DB1AD" w14:textId="6A119EB3" w:rsidR="000A0875"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Корупція та відсутність ефективного реформування судової влади. На фоні складної соціально-економічної ситуації, існуючої “</w:t>
      </w:r>
      <w:proofErr w:type="spellStart"/>
      <w:r w:rsidRPr="00315372">
        <w:rPr>
          <w:rFonts w:ascii="Times New Roman" w:hAnsi="Times New Roman" w:cs="Times New Roman"/>
          <w:sz w:val="28"/>
          <w:szCs w:val="28"/>
          <w:lang w:val="uk-UA"/>
        </w:rPr>
        <w:t>олігархізації</w:t>
      </w:r>
      <w:proofErr w:type="spellEnd"/>
      <w:r w:rsidRPr="00315372">
        <w:rPr>
          <w:rFonts w:ascii="Times New Roman" w:hAnsi="Times New Roman" w:cs="Times New Roman"/>
          <w:sz w:val="28"/>
          <w:szCs w:val="28"/>
          <w:lang w:val="uk-UA"/>
        </w:rPr>
        <w:t>” і “</w:t>
      </w:r>
      <w:proofErr w:type="spellStart"/>
      <w:r w:rsidRPr="00315372">
        <w:rPr>
          <w:rFonts w:ascii="Times New Roman" w:hAnsi="Times New Roman" w:cs="Times New Roman"/>
          <w:sz w:val="28"/>
          <w:szCs w:val="28"/>
          <w:lang w:val="uk-UA"/>
        </w:rPr>
        <w:t>тінізації</w:t>
      </w:r>
      <w:proofErr w:type="spellEnd"/>
      <w:r w:rsidRPr="00315372">
        <w:rPr>
          <w:rFonts w:ascii="Times New Roman" w:hAnsi="Times New Roman" w:cs="Times New Roman"/>
          <w:sz w:val="28"/>
          <w:szCs w:val="28"/>
          <w:lang w:val="uk-UA"/>
        </w:rPr>
        <w:t xml:space="preserve">” економічних процесів, впливу корпоративних інтересів, ці проблеми останнім часом загострилися і негативно позначаються на атмосфері, стані та перспективах відносин Києва і Брюсселя. Паралельно, на фоні чутливих проблем судової реформи тривали перманентні гучні конфлікти і протистояння суб’єктів “антикорупційної інфраструктури” – НАБУ, САП, НАЗК, ДБР13. </w:t>
      </w:r>
      <w:r w:rsidRPr="00F7006B">
        <w:rPr>
          <w:rFonts w:ascii="Times New Roman" w:hAnsi="Times New Roman" w:cs="Times New Roman"/>
          <w:sz w:val="28"/>
          <w:szCs w:val="28"/>
          <w:lang w:val="uk-UA"/>
        </w:rPr>
        <w:t xml:space="preserve">Є певні підстави говорити про небезпечні тенденції політизації їх діяльності. </w:t>
      </w:r>
    </w:p>
    <w:p w14:paraId="13355FD9" w14:textId="77777777" w:rsidR="0065524C"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Д</w:t>
      </w:r>
      <w:r w:rsidRPr="00F7006B">
        <w:rPr>
          <w:rFonts w:ascii="Times New Roman" w:hAnsi="Times New Roman" w:cs="Times New Roman"/>
          <w:sz w:val="28"/>
          <w:szCs w:val="28"/>
          <w:lang w:val="uk-UA"/>
        </w:rPr>
        <w:t>ефіцит стратегічного бачення. Указом Президента була затверджена “Стратегія національної безпеки”</w:t>
      </w:r>
      <w:r w:rsidRPr="00315372">
        <w:rPr>
          <w:rFonts w:ascii="Times New Roman" w:hAnsi="Times New Roman" w:cs="Times New Roman"/>
          <w:sz w:val="28"/>
          <w:szCs w:val="28"/>
          <w:lang w:val="uk-UA"/>
        </w:rPr>
        <w:t>, а</w:t>
      </w:r>
      <w:r w:rsidRPr="00F7006B">
        <w:rPr>
          <w:rFonts w:ascii="Times New Roman" w:hAnsi="Times New Roman" w:cs="Times New Roman"/>
          <w:sz w:val="28"/>
          <w:szCs w:val="28"/>
          <w:lang w:val="uk-UA"/>
        </w:rPr>
        <w:t xml:space="preserve">ле, разом з тим, в Україні не існує цілісної державної стратегії зовнішньої політики, складовою якої повинна бути європейська інтеграція. </w:t>
      </w:r>
      <w:proofErr w:type="spellStart"/>
      <w:r w:rsidRPr="00315372">
        <w:rPr>
          <w:rFonts w:ascii="Times New Roman" w:hAnsi="Times New Roman" w:cs="Times New Roman"/>
          <w:sz w:val="28"/>
          <w:szCs w:val="28"/>
        </w:rPr>
        <w:t>Суперечливі</w:t>
      </w:r>
      <w:proofErr w:type="spellEnd"/>
      <w:r w:rsidRPr="00315372">
        <w:rPr>
          <w:rFonts w:ascii="Times New Roman" w:hAnsi="Times New Roman" w:cs="Times New Roman"/>
          <w:sz w:val="28"/>
          <w:szCs w:val="28"/>
        </w:rPr>
        <w:t xml:space="preserve"> структурно-</w:t>
      </w:r>
      <w:proofErr w:type="spellStart"/>
      <w:r w:rsidRPr="00315372">
        <w:rPr>
          <w:rFonts w:ascii="Times New Roman" w:hAnsi="Times New Roman" w:cs="Times New Roman"/>
          <w:sz w:val="28"/>
          <w:szCs w:val="28"/>
        </w:rPr>
        <w:t>кадрові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реорганізації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позначилися</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ефективності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державних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інституцій</w:t>
      </w:r>
      <w:proofErr w:type="spellEnd"/>
      <w:r w:rsidRPr="00315372">
        <w:rPr>
          <w:rFonts w:ascii="Times New Roman" w:hAnsi="Times New Roman" w:cs="Times New Roman"/>
          <w:sz w:val="28"/>
          <w:szCs w:val="28"/>
        </w:rPr>
        <w:t xml:space="preserve">, у т.ч. у </w:t>
      </w:r>
      <w:proofErr w:type="spellStart"/>
      <w:r w:rsidRPr="00315372">
        <w:rPr>
          <w:rFonts w:ascii="Times New Roman" w:hAnsi="Times New Roman" w:cs="Times New Roman"/>
          <w:sz w:val="28"/>
          <w:szCs w:val="28"/>
        </w:rPr>
        <w:t>сфері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євроінтеграції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Зокрема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йдеться</w:t>
      </w:r>
      <w:proofErr w:type="spellEnd"/>
      <w:r w:rsidRPr="00315372">
        <w:rPr>
          <w:rFonts w:ascii="Times New Roman" w:hAnsi="Times New Roman" w:cs="Times New Roman"/>
          <w:sz w:val="28"/>
          <w:szCs w:val="28"/>
        </w:rPr>
        <w:t xml:space="preserve"> про </w:t>
      </w:r>
      <w:proofErr w:type="spellStart"/>
      <w:r w:rsidRPr="00315372">
        <w:rPr>
          <w:rFonts w:ascii="Times New Roman" w:hAnsi="Times New Roman" w:cs="Times New Roman"/>
          <w:sz w:val="28"/>
          <w:szCs w:val="28"/>
        </w:rPr>
        <w:t>злиття</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наступне</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роз’єднання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окремих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міністерств</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відставку</w:t>
      </w:r>
      <w:proofErr w:type="spellEnd"/>
      <w:r w:rsidRPr="00315372">
        <w:rPr>
          <w:rFonts w:ascii="Times New Roman" w:hAnsi="Times New Roman" w:cs="Times New Roman"/>
          <w:sz w:val="28"/>
          <w:szCs w:val="28"/>
        </w:rPr>
        <w:t xml:space="preserve"> уряду, </w:t>
      </w:r>
      <w:proofErr w:type="spellStart"/>
      <w:r w:rsidRPr="00315372">
        <w:rPr>
          <w:rFonts w:ascii="Times New Roman" w:hAnsi="Times New Roman" w:cs="Times New Roman"/>
          <w:sz w:val="28"/>
          <w:szCs w:val="28"/>
        </w:rPr>
        <w:t>непослідовність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кадрової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політики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Євроінтеграційна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політика</w:t>
      </w:r>
      <w:proofErr w:type="spellEnd"/>
      <w:r w:rsidRPr="00315372">
        <w:rPr>
          <w:rFonts w:ascii="Times New Roman" w:hAnsi="Times New Roman" w:cs="Times New Roman"/>
          <w:sz w:val="28"/>
          <w:szCs w:val="28"/>
        </w:rPr>
        <w:t xml:space="preserve"> часто </w:t>
      </w:r>
      <w:proofErr w:type="spellStart"/>
      <w:r w:rsidRPr="00315372">
        <w:rPr>
          <w:rFonts w:ascii="Times New Roman" w:hAnsi="Times New Roman" w:cs="Times New Roman"/>
          <w:sz w:val="28"/>
          <w:szCs w:val="28"/>
        </w:rPr>
        <w:t>здійснювалася</w:t>
      </w:r>
      <w:proofErr w:type="spellEnd"/>
      <w:r w:rsidRPr="00315372">
        <w:rPr>
          <w:rFonts w:ascii="Times New Roman" w:hAnsi="Times New Roman" w:cs="Times New Roman"/>
          <w:sz w:val="28"/>
          <w:szCs w:val="28"/>
        </w:rPr>
        <w:t xml:space="preserve"> в ручному </w:t>
      </w:r>
      <w:proofErr w:type="spellStart"/>
      <w:r w:rsidRPr="00315372">
        <w:rPr>
          <w:rFonts w:ascii="Times New Roman" w:hAnsi="Times New Roman" w:cs="Times New Roman"/>
          <w:sz w:val="28"/>
          <w:szCs w:val="28"/>
        </w:rPr>
        <w:t>режимі</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фоні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конфліктів</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різноголосся</w:t>
      </w:r>
      <w:proofErr w:type="spellEnd"/>
      <w:r w:rsidRPr="00315372">
        <w:rPr>
          <w:rFonts w:ascii="Times New Roman" w:hAnsi="Times New Roman" w:cs="Times New Roman"/>
          <w:sz w:val="28"/>
          <w:szCs w:val="28"/>
        </w:rPr>
        <w:t xml:space="preserve">” у </w:t>
      </w:r>
      <w:proofErr w:type="spellStart"/>
      <w:r w:rsidRPr="00315372">
        <w:rPr>
          <w:rFonts w:ascii="Times New Roman" w:hAnsi="Times New Roman" w:cs="Times New Roman"/>
          <w:sz w:val="28"/>
          <w:szCs w:val="28"/>
        </w:rPr>
        <w:t>владній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команді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Цим</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можна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пояснити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проблеми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lastRenderedPageBreak/>
        <w:t>недоліки</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прорахунки</w:t>
      </w:r>
      <w:proofErr w:type="spellEnd"/>
      <w:r w:rsidRPr="00315372">
        <w:rPr>
          <w:rFonts w:ascii="Times New Roman" w:hAnsi="Times New Roman" w:cs="Times New Roman"/>
          <w:sz w:val="28"/>
          <w:szCs w:val="28"/>
        </w:rPr>
        <w:t xml:space="preserve"> на шляху до ЄС. </w:t>
      </w:r>
      <w:r w:rsidR="0065524C" w:rsidRPr="00315372">
        <w:rPr>
          <w:rFonts w:ascii="Times New Roman" w:hAnsi="Times New Roman" w:cs="Times New Roman"/>
          <w:sz w:val="28"/>
          <w:szCs w:val="28"/>
          <w:lang w:val="uk-UA"/>
        </w:rPr>
        <w:t>Швидкість</w:t>
      </w:r>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під</w:t>
      </w:r>
      <w:proofErr w:type="spellEnd"/>
      <w:r w:rsidRPr="00315372">
        <w:rPr>
          <w:rFonts w:ascii="Times New Roman" w:hAnsi="Times New Roman" w:cs="Times New Roman"/>
          <w:sz w:val="28"/>
          <w:szCs w:val="28"/>
        </w:rPr>
        <w:t xml:space="preserve"> час </w:t>
      </w:r>
      <w:proofErr w:type="spellStart"/>
      <w:r w:rsidRPr="00315372">
        <w:rPr>
          <w:rFonts w:ascii="Times New Roman" w:hAnsi="Times New Roman" w:cs="Times New Roman"/>
          <w:sz w:val="28"/>
          <w:szCs w:val="28"/>
        </w:rPr>
        <w:t>ухвалення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євроінтеграційних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законів</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позначався</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якості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законодавчих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актів</w:t>
      </w:r>
      <w:proofErr w:type="spellEnd"/>
      <w:r w:rsidR="0065524C" w:rsidRPr="00315372">
        <w:rPr>
          <w:rFonts w:ascii="Times New Roman" w:hAnsi="Times New Roman" w:cs="Times New Roman"/>
          <w:sz w:val="28"/>
          <w:szCs w:val="28"/>
          <w:lang w:val="uk-UA"/>
        </w:rPr>
        <w:t>.</w:t>
      </w:r>
    </w:p>
    <w:p w14:paraId="5E1F36A9" w14:textId="77777777" w:rsidR="0065524C" w:rsidRPr="00315372" w:rsidRDefault="000A0875"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Триває гостре протистояння, дестабілізуюча конфронтація у стані політичних партій, що поділяють європейські цінності та підтримують рух до ЄС. Причому це відбувається на фоні зміцнення проросійських сил, що виступають за відновлення діалогу та контактів з країною-агресором. Таке протистояння послаблює позиції України на європейському напрямі, впливає на рівень суспільної підтримки євроінтеграційного курсу.</w:t>
      </w:r>
    </w:p>
    <w:p w14:paraId="4F9A7BAB" w14:textId="77777777" w:rsidR="0065524C" w:rsidRPr="00315372" w:rsidRDefault="0065524C"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Д</w:t>
      </w:r>
      <w:r w:rsidR="000A0875" w:rsidRPr="00315372">
        <w:rPr>
          <w:rFonts w:ascii="Times New Roman" w:hAnsi="Times New Roman" w:cs="Times New Roman"/>
          <w:sz w:val="28"/>
          <w:szCs w:val="28"/>
          <w:lang w:val="uk-UA"/>
        </w:rPr>
        <w:t>ефіцит комунікації. Бракувало публічної активності профільних міністерств і відомств з тематики європейської інтеграції</w:t>
      </w:r>
      <w:r w:rsidRPr="00315372">
        <w:rPr>
          <w:rFonts w:ascii="Times New Roman" w:hAnsi="Times New Roman" w:cs="Times New Roman"/>
          <w:sz w:val="28"/>
          <w:szCs w:val="28"/>
          <w:lang w:val="uk-UA"/>
        </w:rPr>
        <w:t>.</w:t>
      </w:r>
    </w:p>
    <w:p w14:paraId="76C022F2" w14:textId="4429D7B2" w:rsidR="0065524C" w:rsidRPr="00315372" w:rsidRDefault="0065524C" w:rsidP="00315372">
      <w:pPr>
        <w:pStyle w:val="a4"/>
        <w:numPr>
          <w:ilvl w:val="0"/>
          <w:numId w:val="26"/>
        </w:numPr>
        <w:spacing w:after="0" w:line="360" w:lineRule="auto"/>
        <w:ind w:left="0"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Регіональний аспект євроінтеграції. Складна динаміка спостерігалася у відносинах з деякими сусідніми країнами-членами ЄС. Слід відмітити тривалий конфлікт з Угорщиною. Інтенсивними були різнорівневі </w:t>
      </w:r>
      <w:proofErr w:type="spellStart"/>
      <w:r w:rsidRPr="00315372">
        <w:rPr>
          <w:rFonts w:ascii="Times New Roman" w:hAnsi="Times New Roman" w:cs="Times New Roman"/>
          <w:sz w:val="28"/>
          <w:szCs w:val="28"/>
          <w:lang w:val="uk-UA"/>
        </w:rPr>
        <w:t>політикодипломатичні</w:t>
      </w:r>
      <w:proofErr w:type="spellEnd"/>
      <w:r w:rsidRPr="00315372">
        <w:rPr>
          <w:rFonts w:ascii="Times New Roman" w:hAnsi="Times New Roman" w:cs="Times New Roman"/>
          <w:sz w:val="28"/>
          <w:szCs w:val="28"/>
          <w:lang w:val="uk-UA"/>
        </w:rPr>
        <w:t xml:space="preserve"> контакти з польською стороною. </w:t>
      </w:r>
      <w:proofErr w:type="spellStart"/>
      <w:r w:rsidRPr="00315372">
        <w:rPr>
          <w:rFonts w:ascii="Times New Roman" w:hAnsi="Times New Roman" w:cs="Times New Roman"/>
          <w:sz w:val="28"/>
          <w:szCs w:val="28"/>
        </w:rPr>
        <w:t>Досягнуто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домовленостей</w:t>
      </w:r>
      <w:proofErr w:type="spellEnd"/>
      <w:r w:rsidRPr="00315372">
        <w:rPr>
          <w:rFonts w:ascii="Times New Roman" w:hAnsi="Times New Roman" w:cs="Times New Roman"/>
          <w:sz w:val="28"/>
          <w:szCs w:val="28"/>
        </w:rPr>
        <w:t xml:space="preserve"> про </w:t>
      </w:r>
      <w:proofErr w:type="spellStart"/>
      <w:r w:rsidRPr="00315372">
        <w:rPr>
          <w:rFonts w:ascii="Times New Roman" w:hAnsi="Times New Roman" w:cs="Times New Roman"/>
          <w:sz w:val="28"/>
          <w:szCs w:val="28"/>
        </w:rPr>
        <w:t>розвиток</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торговоекономічних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відносин</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співпрацю</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енергетичній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сфері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прикордонне</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співробітництво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тощо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Загалом</w:t>
      </w:r>
      <w:proofErr w:type="spellEnd"/>
      <w:r w:rsidRPr="00315372">
        <w:rPr>
          <w:rFonts w:ascii="Times New Roman" w:hAnsi="Times New Roman" w:cs="Times New Roman"/>
          <w:sz w:val="28"/>
          <w:szCs w:val="28"/>
        </w:rPr>
        <w:t xml:space="preserve"> є </w:t>
      </w:r>
      <w:proofErr w:type="spellStart"/>
      <w:r w:rsidRPr="00315372">
        <w:rPr>
          <w:rFonts w:ascii="Times New Roman" w:hAnsi="Times New Roman" w:cs="Times New Roman"/>
          <w:sz w:val="28"/>
          <w:szCs w:val="28"/>
        </w:rPr>
        <w:t>підстави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говорити</w:t>
      </w:r>
      <w:proofErr w:type="spellEnd"/>
      <w:r w:rsidRPr="00315372">
        <w:rPr>
          <w:rFonts w:ascii="Times New Roman" w:hAnsi="Times New Roman" w:cs="Times New Roman"/>
          <w:sz w:val="28"/>
          <w:szCs w:val="28"/>
        </w:rPr>
        <w:t xml:space="preserve"> про </w:t>
      </w:r>
      <w:proofErr w:type="spellStart"/>
      <w:r w:rsidRPr="00315372">
        <w:rPr>
          <w:rFonts w:ascii="Times New Roman" w:hAnsi="Times New Roman" w:cs="Times New Roman"/>
          <w:sz w:val="28"/>
          <w:szCs w:val="28"/>
        </w:rPr>
        <w:t>просування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українськопольського</w:t>
      </w:r>
      <w:proofErr w:type="spellEnd"/>
      <w:r w:rsidRPr="00315372">
        <w:rPr>
          <w:rFonts w:ascii="Times New Roman" w:hAnsi="Times New Roman" w:cs="Times New Roman"/>
          <w:sz w:val="28"/>
          <w:szCs w:val="28"/>
        </w:rPr>
        <w:t xml:space="preserve"> партнерства в </w:t>
      </w:r>
      <w:proofErr w:type="spellStart"/>
      <w:r w:rsidRPr="00315372">
        <w:rPr>
          <w:rFonts w:ascii="Times New Roman" w:hAnsi="Times New Roman" w:cs="Times New Roman"/>
          <w:sz w:val="28"/>
          <w:szCs w:val="28"/>
        </w:rPr>
        <w:t>різних</w:t>
      </w:r>
      <w:proofErr w:type="spellEnd"/>
      <w:r w:rsidRPr="00315372">
        <w:rPr>
          <w:rFonts w:ascii="Times New Roman" w:hAnsi="Times New Roman" w:cs="Times New Roman"/>
          <w:sz w:val="28"/>
          <w:szCs w:val="28"/>
        </w:rPr>
        <w:t xml:space="preserve"> сферах, про </w:t>
      </w:r>
      <w:proofErr w:type="spellStart"/>
      <w:r w:rsidRPr="00315372">
        <w:rPr>
          <w:rFonts w:ascii="Times New Roman" w:hAnsi="Times New Roman" w:cs="Times New Roman"/>
          <w:sz w:val="28"/>
          <w:szCs w:val="28"/>
        </w:rPr>
        <w:t>солідарність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Польщі</w:t>
      </w:r>
      <w:proofErr w:type="spellEnd"/>
      <w:r w:rsidRPr="00315372">
        <w:rPr>
          <w:rFonts w:ascii="Times New Roman" w:hAnsi="Times New Roman" w:cs="Times New Roman"/>
          <w:sz w:val="28"/>
          <w:szCs w:val="28"/>
        </w:rPr>
        <w:t xml:space="preserve"> з </w:t>
      </w:r>
      <w:proofErr w:type="spellStart"/>
      <w:r w:rsidRPr="00315372">
        <w:rPr>
          <w:rFonts w:ascii="Times New Roman" w:hAnsi="Times New Roman" w:cs="Times New Roman"/>
          <w:sz w:val="28"/>
          <w:szCs w:val="28"/>
        </w:rPr>
        <w:t>Україною</w:t>
      </w:r>
      <w:proofErr w:type="spellEnd"/>
      <w:r w:rsidRPr="00315372">
        <w:rPr>
          <w:rFonts w:ascii="Times New Roman" w:hAnsi="Times New Roman" w:cs="Times New Roman"/>
          <w:sz w:val="28"/>
          <w:szCs w:val="28"/>
        </w:rPr>
        <w:t xml:space="preserve"> у </w:t>
      </w:r>
      <w:proofErr w:type="spellStart"/>
      <w:r w:rsidRPr="00315372">
        <w:rPr>
          <w:rFonts w:ascii="Times New Roman" w:hAnsi="Times New Roman" w:cs="Times New Roman"/>
          <w:sz w:val="28"/>
          <w:szCs w:val="28"/>
        </w:rPr>
        <w:t>протистоянні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російській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агресії</w:t>
      </w:r>
      <w:proofErr w:type="spellEnd"/>
      <w:r w:rsidRPr="00315372">
        <w:rPr>
          <w:rFonts w:ascii="Times New Roman" w:hAnsi="Times New Roman" w:cs="Times New Roman"/>
          <w:sz w:val="28"/>
          <w:szCs w:val="28"/>
          <w:lang w:val="uk-UA"/>
        </w:rPr>
        <w:t>.</w:t>
      </w:r>
      <w:r w:rsidR="009D31A3">
        <w:rPr>
          <w:rStyle w:val="ad"/>
          <w:rFonts w:ascii="Times New Roman" w:hAnsi="Times New Roman" w:cs="Times New Roman"/>
          <w:sz w:val="28"/>
          <w:szCs w:val="28"/>
          <w:lang w:val="uk-UA"/>
        </w:rPr>
        <w:footnoteReference w:id="119"/>
      </w:r>
      <w:r w:rsidR="00123F5F">
        <w:rPr>
          <w:rStyle w:val="ad"/>
          <w:rFonts w:ascii="Times New Roman" w:hAnsi="Times New Roman" w:cs="Times New Roman"/>
          <w:sz w:val="28"/>
          <w:szCs w:val="28"/>
          <w:lang w:val="uk-UA"/>
        </w:rPr>
        <w:footnoteReference w:id="120"/>
      </w:r>
    </w:p>
    <w:p w14:paraId="72CBE811" w14:textId="77777777" w:rsidR="0065524C" w:rsidRPr="00315372" w:rsidRDefault="0065524C" w:rsidP="00315372">
      <w:pPr>
        <w:spacing w:after="0" w:line="360" w:lineRule="auto"/>
        <w:ind w:firstLine="709"/>
        <w:jc w:val="both"/>
        <w:rPr>
          <w:rFonts w:ascii="Times New Roman" w:hAnsi="Times New Roman" w:cs="Times New Roman"/>
          <w:sz w:val="28"/>
          <w:szCs w:val="28"/>
        </w:rPr>
      </w:pPr>
      <w:r w:rsidRPr="00315372">
        <w:rPr>
          <w:rFonts w:ascii="Times New Roman" w:hAnsi="Times New Roman" w:cs="Times New Roman"/>
          <w:sz w:val="28"/>
          <w:szCs w:val="28"/>
          <w:lang w:val="uk-UA"/>
        </w:rPr>
        <w:t xml:space="preserve">Оцінюючи чинники, що найбільшою мірою перешкоджають інтеграції України до ЄС, експерти насамперед відзначають високий рівень корупції в Україні – 4,2 </w:t>
      </w:r>
      <w:proofErr w:type="spellStart"/>
      <w:r w:rsidRPr="00315372">
        <w:rPr>
          <w:rFonts w:ascii="Times New Roman" w:hAnsi="Times New Roman" w:cs="Times New Roman"/>
          <w:sz w:val="28"/>
          <w:szCs w:val="28"/>
          <w:lang w:val="uk-UA"/>
        </w:rPr>
        <w:t>бала</w:t>
      </w:r>
      <w:proofErr w:type="spellEnd"/>
      <w:r w:rsidRPr="00315372">
        <w:rPr>
          <w:rFonts w:ascii="Times New Roman" w:hAnsi="Times New Roman" w:cs="Times New Roman"/>
          <w:sz w:val="28"/>
          <w:szCs w:val="28"/>
          <w:lang w:val="uk-UA"/>
        </w:rPr>
        <w:t xml:space="preserve"> (з 5.0 можливих). </w:t>
      </w:r>
      <w:proofErr w:type="spellStart"/>
      <w:r w:rsidRPr="00315372">
        <w:rPr>
          <w:rFonts w:ascii="Times New Roman" w:hAnsi="Times New Roman" w:cs="Times New Roman"/>
          <w:sz w:val="28"/>
          <w:szCs w:val="28"/>
        </w:rPr>
        <w:t>Серед</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інших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чинників</w:t>
      </w:r>
      <w:proofErr w:type="spellEnd"/>
      <w:r w:rsidRPr="00315372">
        <w:rPr>
          <w:rFonts w:ascii="Times New Roman" w:hAnsi="Times New Roman" w:cs="Times New Roman"/>
          <w:sz w:val="28"/>
          <w:szCs w:val="28"/>
        </w:rPr>
        <w:t xml:space="preserve"> – </w:t>
      </w:r>
      <w:proofErr w:type="spellStart"/>
      <w:r w:rsidRPr="00315372">
        <w:rPr>
          <w:rFonts w:ascii="Times New Roman" w:hAnsi="Times New Roman" w:cs="Times New Roman"/>
          <w:sz w:val="28"/>
          <w:szCs w:val="28"/>
        </w:rPr>
        <w:t>недостатній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рівень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економічного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розвитку</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Україні</w:t>
      </w:r>
      <w:proofErr w:type="spellEnd"/>
      <w:r w:rsidRPr="00315372">
        <w:rPr>
          <w:rFonts w:ascii="Times New Roman" w:hAnsi="Times New Roman" w:cs="Times New Roman"/>
          <w:sz w:val="28"/>
          <w:szCs w:val="28"/>
        </w:rPr>
        <w:t xml:space="preserve"> (3,5), брак </w:t>
      </w:r>
      <w:proofErr w:type="spellStart"/>
      <w:r w:rsidRPr="00315372">
        <w:rPr>
          <w:rFonts w:ascii="Times New Roman" w:hAnsi="Times New Roman" w:cs="Times New Roman"/>
          <w:sz w:val="28"/>
          <w:szCs w:val="28"/>
        </w:rPr>
        <w:t>стратегії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нинішнього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керівництва</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європейському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напрямі</w:t>
      </w:r>
      <w:proofErr w:type="spellEnd"/>
      <w:r w:rsidRPr="00315372">
        <w:rPr>
          <w:rFonts w:ascii="Times New Roman" w:hAnsi="Times New Roman" w:cs="Times New Roman"/>
          <w:sz w:val="28"/>
          <w:szCs w:val="28"/>
        </w:rPr>
        <w:t xml:space="preserve"> (3,4). </w:t>
      </w:r>
      <w:proofErr w:type="spellStart"/>
      <w:r w:rsidRPr="00315372">
        <w:rPr>
          <w:rFonts w:ascii="Times New Roman" w:hAnsi="Times New Roman" w:cs="Times New Roman"/>
          <w:sz w:val="28"/>
          <w:szCs w:val="28"/>
        </w:rPr>
        <w:t>Фахівці</w:t>
      </w:r>
      <w:proofErr w:type="spellEnd"/>
      <w:r w:rsidRPr="00315372">
        <w:rPr>
          <w:rFonts w:ascii="Times New Roman" w:hAnsi="Times New Roman" w:cs="Times New Roman"/>
          <w:sz w:val="28"/>
          <w:szCs w:val="28"/>
        </w:rPr>
        <w:t xml:space="preserve"> також </w:t>
      </w:r>
      <w:proofErr w:type="spellStart"/>
      <w:r w:rsidRPr="00315372">
        <w:rPr>
          <w:rFonts w:ascii="Times New Roman" w:hAnsi="Times New Roman" w:cs="Times New Roman"/>
          <w:sz w:val="28"/>
          <w:szCs w:val="28"/>
        </w:rPr>
        <w:t>наголошують</w:t>
      </w:r>
      <w:proofErr w:type="spellEnd"/>
      <w:r w:rsidRPr="00315372">
        <w:rPr>
          <w:rFonts w:ascii="Times New Roman" w:hAnsi="Times New Roman" w:cs="Times New Roman"/>
          <w:sz w:val="28"/>
          <w:szCs w:val="28"/>
        </w:rPr>
        <w:t xml:space="preserve"> й на </w:t>
      </w:r>
      <w:proofErr w:type="spellStart"/>
      <w:r w:rsidRPr="00315372">
        <w:rPr>
          <w:rFonts w:ascii="Times New Roman" w:hAnsi="Times New Roman" w:cs="Times New Roman"/>
          <w:sz w:val="28"/>
          <w:szCs w:val="28"/>
        </w:rPr>
        <w:t>зовнішніх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чинниках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гальмують</w:t>
      </w:r>
      <w:proofErr w:type="spellEnd"/>
      <w:r w:rsidRPr="00315372">
        <w:rPr>
          <w:rFonts w:ascii="Times New Roman" w:hAnsi="Times New Roman" w:cs="Times New Roman"/>
          <w:sz w:val="28"/>
          <w:szCs w:val="28"/>
        </w:rPr>
        <w:t xml:space="preserve"> рух до ЄС, – </w:t>
      </w:r>
      <w:proofErr w:type="spellStart"/>
      <w:r w:rsidRPr="00315372">
        <w:rPr>
          <w:rFonts w:ascii="Times New Roman" w:hAnsi="Times New Roman" w:cs="Times New Roman"/>
          <w:sz w:val="28"/>
          <w:szCs w:val="28"/>
        </w:rPr>
        <w:t>гібридна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агресія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Росії</w:t>
      </w:r>
      <w:proofErr w:type="spellEnd"/>
      <w:r w:rsidRPr="00315372">
        <w:rPr>
          <w:rFonts w:ascii="Times New Roman" w:hAnsi="Times New Roman" w:cs="Times New Roman"/>
          <w:sz w:val="28"/>
          <w:szCs w:val="28"/>
        </w:rPr>
        <w:t xml:space="preserve"> (3,2), </w:t>
      </w:r>
      <w:proofErr w:type="spellStart"/>
      <w:r w:rsidRPr="00315372">
        <w:rPr>
          <w:rFonts w:ascii="Times New Roman" w:hAnsi="Times New Roman" w:cs="Times New Roman"/>
          <w:sz w:val="28"/>
          <w:szCs w:val="28"/>
        </w:rPr>
        <w:t>несприятливі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геополітичні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тенденції</w:t>
      </w:r>
      <w:proofErr w:type="spellEnd"/>
      <w:r w:rsidRPr="00315372">
        <w:rPr>
          <w:rFonts w:ascii="Times New Roman" w:hAnsi="Times New Roman" w:cs="Times New Roman"/>
          <w:sz w:val="28"/>
          <w:szCs w:val="28"/>
        </w:rPr>
        <w:t xml:space="preserve"> (2,8), </w:t>
      </w:r>
      <w:proofErr w:type="spellStart"/>
      <w:r w:rsidRPr="00315372">
        <w:rPr>
          <w:rFonts w:ascii="Times New Roman" w:hAnsi="Times New Roman" w:cs="Times New Roman"/>
          <w:sz w:val="28"/>
          <w:szCs w:val="28"/>
        </w:rPr>
        <w:t>відсутність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гарантій</w:t>
      </w:r>
      <w:proofErr w:type="spellEnd"/>
      <w:r w:rsidRPr="00315372">
        <w:rPr>
          <w:rFonts w:ascii="Times New Roman" w:hAnsi="Times New Roman" w:cs="Times New Roman"/>
          <w:sz w:val="28"/>
          <w:szCs w:val="28"/>
        </w:rPr>
        <w:t xml:space="preserve"> ЄС </w:t>
      </w:r>
      <w:proofErr w:type="spellStart"/>
      <w:r w:rsidRPr="00315372">
        <w:rPr>
          <w:rFonts w:ascii="Times New Roman" w:hAnsi="Times New Roman" w:cs="Times New Roman"/>
          <w:sz w:val="28"/>
          <w:szCs w:val="28"/>
        </w:rPr>
        <w:t>щодо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майбутнього</w:t>
      </w:r>
      <w:proofErr w:type="spellEnd"/>
      <w:r w:rsidRPr="00315372">
        <w:rPr>
          <w:rFonts w:ascii="Times New Roman" w:hAnsi="Times New Roman" w:cs="Times New Roman"/>
          <w:sz w:val="28"/>
          <w:szCs w:val="28"/>
        </w:rPr>
        <w:t xml:space="preserve"> членства </w:t>
      </w:r>
      <w:proofErr w:type="spellStart"/>
      <w:r w:rsidRPr="00315372">
        <w:rPr>
          <w:rFonts w:ascii="Times New Roman" w:hAnsi="Times New Roman" w:cs="Times New Roman"/>
          <w:sz w:val="28"/>
          <w:szCs w:val="28"/>
        </w:rPr>
        <w:t>України</w:t>
      </w:r>
      <w:proofErr w:type="spellEnd"/>
      <w:r w:rsidRPr="00315372">
        <w:rPr>
          <w:rFonts w:ascii="Times New Roman" w:hAnsi="Times New Roman" w:cs="Times New Roman"/>
          <w:sz w:val="28"/>
          <w:szCs w:val="28"/>
        </w:rPr>
        <w:t xml:space="preserve"> (2,8) </w:t>
      </w:r>
      <w:proofErr w:type="spellStart"/>
      <w:r w:rsidRPr="00315372">
        <w:rPr>
          <w:rFonts w:ascii="Times New Roman" w:hAnsi="Times New Roman" w:cs="Times New Roman"/>
          <w:sz w:val="28"/>
          <w:szCs w:val="28"/>
        </w:rPr>
        <w:t>тощо</w:t>
      </w:r>
      <w:proofErr w:type="spellEnd"/>
      <w:r w:rsidRPr="00315372">
        <w:rPr>
          <w:rFonts w:ascii="Times New Roman" w:hAnsi="Times New Roman" w:cs="Times New Roman"/>
          <w:sz w:val="28"/>
          <w:szCs w:val="28"/>
        </w:rPr>
        <w:t>.</w:t>
      </w:r>
    </w:p>
    <w:p w14:paraId="18129EA8" w14:textId="6320C43F" w:rsidR="000A0875" w:rsidRPr="00315372" w:rsidRDefault="000A0875" w:rsidP="00315372">
      <w:pPr>
        <w:spacing w:after="0" w:line="360" w:lineRule="auto"/>
        <w:ind w:firstLine="709"/>
        <w:jc w:val="both"/>
        <w:rPr>
          <w:rFonts w:ascii="Times New Roman" w:hAnsi="Times New Roman" w:cs="Times New Roman"/>
          <w:sz w:val="28"/>
          <w:szCs w:val="28"/>
          <w:lang w:val="uk-UA"/>
        </w:rPr>
      </w:pPr>
      <w:proofErr w:type="spellStart"/>
      <w:r w:rsidRPr="00315372">
        <w:rPr>
          <w:rFonts w:ascii="Times New Roman" w:hAnsi="Times New Roman" w:cs="Times New Roman"/>
          <w:sz w:val="28"/>
          <w:szCs w:val="28"/>
        </w:rPr>
        <w:lastRenderedPageBreak/>
        <w:t>Експерти</w:t>
      </w:r>
      <w:proofErr w:type="spellEnd"/>
      <w:r w:rsidRPr="00315372">
        <w:rPr>
          <w:rFonts w:ascii="Times New Roman" w:hAnsi="Times New Roman" w:cs="Times New Roman"/>
          <w:sz w:val="28"/>
          <w:szCs w:val="28"/>
        </w:rPr>
        <w:t xml:space="preserve"> </w:t>
      </w:r>
      <w:r w:rsidR="0065524C" w:rsidRPr="00315372">
        <w:rPr>
          <w:rFonts w:ascii="Times New Roman" w:hAnsi="Times New Roman" w:cs="Times New Roman"/>
          <w:sz w:val="28"/>
          <w:szCs w:val="28"/>
          <w:lang w:val="uk-UA"/>
        </w:rPr>
        <w:t xml:space="preserve">також </w:t>
      </w:r>
      <w:proofErr w:type="spellStart"/>
      <w:r w:rsidRPr="00315372">
        <w:rPr>
          <w:rFonts w:ascii="Times New Roman" w:hAnsi="Times New Roman" w:cs="Times New Roman"/>
          <w:sz w:val="28"/>
          <w:szCs w:val="28"/>
        </w:rPr>
        <w:t>досить</w:t>
      </w:r>
      <w:proofErr w:type="spellEnd"/>
      <w:r w:rsidRPr="00315372">
        <w:rPr>
          <w:rFonts w:ascii="Times New Roman" w:hAnsi="Times New Roman" w:cs="Times New Roman"/>
          <w:sz w:val="28"/>
          <w:szCs w:val="28"/>
        </w:rPr>
        <w:t xml:space="preserve"> критично </w:t>
      </w:r>
      <w:proofErr w:type="spellStart"/>
      <w:r w:rsidRPr="00315372">
        <w:rPr>
          <w:rFonts w:ascii="Times New Roman" w:hAnsi="Times New Roman" w:cs="Times New Roman"/>
          <w:sz w:val="28"/>
          <w:szCs w:val="28"/>
        </w:rPr>
        <w:t>оцінюють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євроінтеграційну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політику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нинішнього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керівництва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країни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Зокрема</w:t>
      </w:r>
      <w:proofErr w:type="spellEnd"/>
      <w:r w:rsidRPr="00315372">
        <w:rPr>
          <w:rFonts w:ascii="Times New Roman" w:hAnsi="Times New Roman" w:cs="Times New Roman"/>
          <w:sz w:val="28"/>
          <w:szCs w:val="28"/>
        </w:rPr>
        <w:t xml:space="preserve">, 64% не </w:t>
      </w:r>
      <w:proofErr w:type="spellStart"/>
      <w:r w:rsidRPr="00315372">
        <w:rPr>
          <w:rFonts w:ascii="Times New Roman" w:hAnsi="Times New Roman" w:cs="Times New Roman"/>
          <w:sz w:val="28"/>
          <w:szCs w:val="28"/>
        </w:rPr>
        <w:t>вважають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її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зрозумілою</w:t>
      </w:r>
      <w:proofErr w:type="spellEnd"/>
      <w:r w:rsidRPr="00315372">
        <w:rPr>
          <w:rFonts w:ascii="Times New Roman" w:hAnsi="Times New Roman" w:cs="Times New Roman"/>
          <w:sz w:val="28"/>
          <w:szCs w:val="28"/>
        </w:rPr>
        <w:t xml:space="preserve"> для </w:t>
      </w:r>
      <w:proofErr w:type="spellStart"/>
      <w:r w:rsidRPr="00315372">
        <w:rPr>
          <w:rFonts w:ascii="Times New Roman" w:hAnsi="Times New Roman" w:cs="Times New Roman"/>
          <w:sz w:val="28"/>
          <w:szCs w:val="28"/>
        </w:rPr>
        <w:t>суспільства</w:t>
      </w:r>
      <w:proofErr w:type="spellEnd"/>
      <w:r w:rsidRPr="00315372">
        <w:rPr>
          <w:rFonts w:ascii="Times New Roman" w:hAnsi="Times New Roman" w:cs="Times New Roman"/>
          <w:sz w:val="28"/>
          <w:szCs w:val="28"/>
        </w:rPr>
        <w:t xml:space="preserve">, 59% </w:t>
      </w:r>
      <w:proofErr w:type="spellStart"/>
      <w:r w:rsidRPr="00315372">
        <w:rPr>
          <w:rFonts w:ascii="Times New Roman" w:hAnsi="Times New Roman" w:cs="Times New Roman"/>
          <w:sz w:val="28"/>
          <w:szCs w:val="28"/>
        </w:rPr>
        <w:t>респондентів</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наголошують</w:t>
      </w:r>
      <w:proofErr w:type="spellEnd"/>
      <w:r w:rsidRPr="00315372">
        <w:rPr>
          <w:rFonts w:ascii="Times New Roman" w:hAnsi="Times New Roman" w:cs="Times New Roman"/>
          <w:sz w:val="28"/>
          <w:szCs w:val="28"/>
        </w:rPr>
        <w:t xml:space="preserve"> на тому, </w:t>
      </w:r>
      <w:proofErr w:type="spellStart"/>
      <w:r w:rsidRPr="00315372">
        <w:rPr>
          <w:rFonts w:ascii="Times New Roman" w:hAnsi="Times New Roman" w:cs="Times New Roman"/>
          <w:sz w:val="28"/>
          <w:szCs w:val="28"/>
        </w:rPr>
        <w:t>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ця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політика</w:t>
      </w:r>
      <w:proofErr w:type="spellEnd"/>
      <w:r w:rsidRPr="00315372">
        <w:rPr>
          <w:rFonts w:ascii="Times New Roman" w:hAnsi="Times New Roman" w:cs="Times New Roman"/>
          <w:sz w:val="28"/>
          <w:szCs w:val="28"/>
        </w:rPr>
        <w:t xml:space="preserve"> не є </w:t>
      </w:r>
      <w:proofErr w:type="spellStart"/>
      <w:r w:rsidRPr="00315372">
        <w:rPr>
          <w:rFonts w:ascii="Times New Roman" w:hAnsi="Times New Roman" w:cs="Times New Roman"/>
          <w:sz w:val="28"/>
          <w:szCs w:val="28"/>
        </w:rPr>
        <w:t>ефективною</w:t>
      </w:r>
      <w:proofErr w:type="spellEnd"/>
      <w:r w:rsidRPr="00315372">
        <w:rPr>
          <w:rFonts w:ascii="Times New Roman" w:hAnsi="Times New Roman" w:cs="Times New Roman"/>
          <w:sz w:val="28"/>
          <w:szCs w:val="28"/>
        </w:rPr>
        <w:t xml:space="preserve">. 57% </w:t>
      </w:r>
      <w:proofErr w:type="spellStart"/>
      <w:r w:rsidRPr="00315372">
        <w:rPr>
          <w:rFonts w:ascii="Times New Roman" w:hAnsi="Times New Roman" w:cs="Times New Roman"/>
          <w:sz w:val="28"/>
          <w:szCs w:val="28"/>
        </w:rPr>
        <w:t>переконані</w:t>
      </w:r>
      <w:proofErr w:type="spellEnd"/>
      <w:r w:rsidRPr="00315372">
        <w:rPr>
          <w:rFonts w:ascii="Times New Roman" w:hAnsi="Times New Roman" w:cs="Times New Roman"/>
          <w:sz w:val="28"/>
          <w:szCs w:val="28"/>
        </w:rPr>
        <w:t xml:space="preserve"> в тому, </w:t>
      </w:r>
      <w:proofErr w:type="spellStart"/>
      <w:r w:rsidRPr="00315372">
        <w:rPr>
          <w:rFonts w:ascii="Times New Roman" w:hAnsi="Times New Roman" w:cs="Times New Roman"/>
          <w:sz w:val="28"/>
          <w:szCs w:val="28"/>
        </w:rPr>
        <w:t>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політиці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влади</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європейському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напрямі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бракує</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чіткої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стратегії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дій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Водночас</w:t>
      </w:r>
      <w:proofErr w:type="spellEnd"/>
      <w:r w:rsidRPr="00315372">
        <w:rPr>
          <w:rFonts w:ascii="Times New Roman" w:hAnsi="Times New Roman" w:cs="Times New Roman"/>
          <w:sz w:val="28"/>
          <w:szCs w:val="28"/>
        </w:rPr>
        <w:t xml:space="preserve"> 50% не </w:t>
      </w:r>
      <w:proofErr w:type="spellStart"/>
      <w:r w:rsidRPr="00315372">
        <w:rPr>
          <w:rFonts w:ascii="Times New Roman" w:hAnsi="Times New Roman" w:cs="Times New Roman"/>
          <w:sz w:val="28"/>
          <w:szCs w:val="28"/>
        </w:rPr>
        <w:t>вважають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цю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політику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прозорою</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відкритою</w:t>
      </w:r>
      <w:proofErr w:type="spellEnd"/>
      <w:r w:rsidR="0065524C" w:rsidRPr="00315372">
        <w:rPr>
          <w:rFonts w:ascii="Times New Roman" w:hAnsi="Times New Roman" w:cs="Times New Roman"/>
          <w:sz w:val="28"/>
          <w:szCs w:val="28"/>
          <w:lang w:val="uk-UA"/>
        </w:rPr>
        <w:t>.</w:t>
      </w:r>
      <w:r w:rsidR="00123F5F">
        <w:rPr>
          <w:rStyle w:val="ad"/>
          <w:rFonts w:ascii="Times New Roman" w:hAnsi="Times New Roman" w:cs="Times New Roman"/>
          <w:sz w:val="28"/>
          <w:szCs w:val="28"/>
          <w:lang w:val="uk-UA"/>
        </w:rPr>
        <w:footnoteReference w:id="121"/>
      </w:r>
    </w:p>
    <w:p w14:paraId="54B70C20" w14:textId="7453035F" w:rsidR="0065524C" w:rsidRPr="00315372" w:rsidRDefault="0065524C"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Також в умовах світової глобалізації на стан і перспективи відносин Києва і Брюсселя прямо чи опосередковано впливають різноспрямовані геополітичні чинники і процеси.</w:t>
      </w:r>
    </w:p>
    <w:p w14:paraId="09B36990" w14:textId="08F78F1D" w:rsidR="0065524C" w:rsidRPr="00315372" w:rsidRDefault="0065524C" w:rsidP="00315372">
      <w:pPr>
        <w:spacing w:after="0" w:line="360" w:lineRule="auto"/>
        <w:ind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Тією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іншою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мірою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позначаються</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відносинах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Україна</w:t>
      </w:r>
      <w:proofErr w:type="spellEnd"/>
      <w:r w:rsidRPr="00315372">
        <w:rPr>
          <w:rFonts w:ascii="Times New Roman" w:hAnsi="Times New Roman" w:cs="Times New Roman"/>
          <w:sz w:val="28"/>
          <w:szCs w:val="28"/>
        </w:rPr>
        <w:t xml:space="preserve">-ЄС </w:t>
      </w:r>
      <w:proofErr w:type="spellStart"/>
      <w:r w:rsidRPr="00315372">
        <w:rPr>
          <w:rFonts w:ascii="Times New Roman" w:hAnsi="Times New Roman" w:cs="Times New Roman"/>
          <w:sz w:val="28"/>
          <w:szCs w:val="28"/>
        </w:rPr>
        <w:t>торговельна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війна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між</w:t>
      </w:r>
      <w:proofErr w:type="spellEnd"/>
      <w:r w:rsidRPr="00315372">
        <w:rPr>
          <w:rFonts w:ascii="Times New Roman" w:hAnsi="Times New Roman" w:cs="Times New Roman"/>
          <w:sz w:val="28"/>
          <w:szCs w:val="28"/>
        </w:rPr>
        <w:t xml:space="preserve"> США і </w:t>
      </w:r>
      <w:proofErr w:type="spellStart"/>
      <w:r w:rsidRPr="00315372">
        <w:rPr>
          <w:rFonts w:ascii="Times New Roman" w:hAnsi="Times New Roman" w:cs="Times New Roman"/>
          <w:sz w:val="28"/>
          <w:szCs w:val="28"/>
        </w:rPr>
        <w:t>Китаєм</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Водночас</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планетарна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пандемія</w:t>
      </w:r>
      <w:proofErr w:type="spellEnd"/>
      <w:r w:rsidRPr="00315372">
        <w:rPr>
          <w:rFonts w:ascii="Times New Roman" w:hAnsi="Times New Roman" w:cs="Times New Roman"/>
          <w:sz w:val="28"/>
          <w:szCs w:val="28"/>
        </w:rPr>
        <w:t xml:space="preserve"> COVID-19 </w:t>
      </w:r>
      <w:proofErr w:type="spellStart"/>
      <w:r w:rsidRPr="00315372">
        <w:rPr>
          <w:rFonts w:ascii="Times New Roman" w:hAnsi="Times New Roman" w:cs="Times New Roman"/>
          <w:sz w:val="28"/>
          <w:szCs w:val="28"/>
        </w:rPr>
        <w:t>вплинула</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пріоритети</w:t>
      </w:r>
      <w:proofErr w:type="spellEnd"/>
      <w:r w:rsidRPr="00315372">
        <w:rPr>
          <w:rFonts w:ascii="Times New Roman" w:hAnsi="Times New Roman" w:cs="Times New Roman"/>
          <w:sz w:val="28"/>
          <w:szCs w:val="28"/>
        </w:rPr>
        <w:t xml:space="preserve"> та порядок </w:t>
      </w:r>
      <w:proofErr w:type="spellStart"/>
      <w:r w:rsidRPr="00315372">
        <w:rPr>
          <w:rFonts w:ascii="Times New Roman" w:hAnsi="Times New Roman" w:cs="Times New Roman"/>
          <w:sz w:val="28"/>
          <w:szCs w:val="28"/>
        </w:rPr>
        <w:t>денний</w:t>
      </w:r>
      <w:proofErr w:type="spellEnd"/>
      <w:r w:rsidRPr="00315372">
        <w:rPr>
          <w:rFonts w:ascii="Times New Roman" w:hAnsi="Times New Roman" w:cs="Times New Roman"/>
          <w:sz w:val="28"/>
          <w:szCs w:val="28"/>
        </w:rPr>
        <w:t xml:space="preserve"> не </w:t>
      </w:r>
      <w:proofErr w:type="spellStart"/>
      <w:r w:rsidRPr="00315372">
        <w:rPr>
          <w:rFonts w:ascii="Times New Roman" w:hAnsi="Times New Roman" w:cs="Times New Roman"/>
          <w:sz w:val="28"/>
          <w:szCs w:val="28"/>
        </w:rPr>
        <w:t>лише</w:t>
      </w:r>
      <w:proofErr w:type="spellEnd"/>
      <w:r w:rsidRPr="00315372">
        <w:rPr>
          <w:rFonts w:ascii="Times New Roman" w:hAnsi="Times New Roman" w:cs="Times New Roman"/>
          <w:sz w:val="28"/>
          <w:szCs w:val="28"/>
        </w:rPr>
        <w:t xml:space="preserve"> партнерства </w:t>
      </w:r>
      <w:proofErr w:type="spellStart"/>
      <w:r w:rsidRPr="00315372">
        <w:rPr>
          <w:rFonts w:ascii="Times New Roman" w:hAnsi="Times New Roman" w:cs="Times New Roman"/>
          <w:sz w:val="28"/>
          <w:szCs w:val="28"/>
        </w:rPr>
        <w:t>Україна</w:t>
      </w:r>
      <w:proofErr w:type="spellEnd"/>
      <w:r w:rsidRPr="00315372">
        <w:rPr>
          <w:rFonts w:ascii="Times New Roman" w:hAnsi="Times New Roman" w:cs="Times New Roman"/>
          <w:sz w:val="28"/>
          <w:szCs w:val="28"/>
        </w:rPr>
        <w:t xml:space="preserve">-ЄС, </w:t>
      </w:r>
      <w:proofErr w:type="spellStart"/>
      <w:r w:rsidRPr="00315372">
        <w:rPr>
          <w:rFonts w:ascii="Times New Roman" w:hAnsi="Times New Roman" w:cs="Times New Roman"/>
          <w:sz w:val="28"/>
          <w:szCs w:val="28"/>
        </w:rPr>
        <w:t>але</w:t>
      </w:r>
      <w:proofErr w:type="spellEnd"/>
      <w:r w:rsidRPr="00315372">
        <w:rPr>
          <w:rFonts w:ascii="Times New Roman" w:hAnsi="Times New Roman" w:cs="Times New Roman"/>
          <w:sz w:val="28"/>
          <w:szCs w:val="28"/>
        </w:rPr>
        <w:t xml:space="preserve"> й </w:t>
      </w:r>
      <w:proofErr w:type="spellStart"/>
      <w:r w:rsidRPr="00315372">
        <w:rPr>
          <w:rFonts w:ascii="Times New Roman" w:hAnsi="Times New Roman" w:cs="Times New Roman"/>
          <w:sz w:val="28"/>
          <w:szCs w:val="28"/>
        </w:rPr>
        <w:t>світової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спільноти</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цілому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Загальним</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негативним</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чинником</w:t>
      </w:r>
      <w:proofErr w:type="spellEnd"/>
      <w:r w:rsidRPr="00315372">
        <w:rPr>
          <w:rFonts w:ascii="Times New Roman" w:hAnsi="Times New Roman" w:cs="Times New Roman"/>
          <w:sz w:val="28"/>
          <w:szCs w:val="28"/>
        </w:rPr>
        <w:t xml:space="preserve"> є </w:t>
      </w:r>
      <w:proofErr w:type="spellStart"/>
      <w:r w:rsidRPr="00315372">
        <w:rPr>
          <w:rFonts w:ascii="Times New Roman" w:hAnsi="Times New Roman" w:cs="Times New Roman"/>
          <w:sz w:val="28"/>
          <w:szCs w:val="28"/>
        </w:rPr>
        <w:t>зростання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конфліктності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непередбачуваності</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турбулентності</w:t>
      </w:r>
      <w:proofErr w:type="spellEnd"/>
      <w:r w:rsidRPr="00315372">
        <w:rPr>
          <w:rFonts w:ascii="Times New Roman" w:hAnsi="Times New Roman" w:cs="Times New Roman"/>
          <w:sz w:val="28"/>
          <w:szCs w:val="28"/>
        </w:rPr>
        <w:t xml:space="preserve"> у </w:t>
      </w:r>
      <w:proofErr w:type="spellStart"/>
      <w:r w:rsidRPr="00315372">
        <w:rPr>
          <w:rFonts w:ascii="Times New Roman" w:hAnsi="Times New Roman" w:cs="Times New Roman"/>
          <w:sz w:val="28"/>
          <w:szCs w:val="28"/>
        </w:rPr>
        <w:t>світі</w:t>
      </w:r>
      <w:proofErr w:type="spellEnd"/>
      <w:r w:rsidRPr="00315372">
        <w:rPr>
          <w:rFonts w:ascii="Times New Roman" w:hAnsi="Times New Roman" w:cs="Times New Roman"/>
          <w:sz w:val="28"/>
          <w:szCs w:val="28"/>
        </w:rPr>
        <w:t xml:space="preserve"> та </w:t>
      </w:r>
      <w:proofErr w:type="spellStart"/>
      <w:r w:rsidRPr="00315372">
        <w:rPr>
          <w:rFonts w:ascii="Times New Roman" w:hAnsi="Times New Roman" w:cs="Times New Roman"/>
          <w:sz w:val="28"/>
          <w:szCs w:val="28"/>
        </w:rPr>
        <w:t>Європі</w:t>
      </w:r>
      <w:proofErr w:type="spellEnd"/>
      <w:r w:rsidRPr="00315372">
        <w:rPr>
          <w:rFonts w:ascii="Times New Roman" w:hAnsi="Times New Roman" w:cs="Times New Roman"/>
          <w:sz w:val="28"/>
          <w:szCs w:val="28"/>
        </w:rPr>
        <w:t xml:space="preserve">. </w:t>
      </w:r>
    </w:p>
    <w:p w14:paraId="38D28076" w14:textId="19B253C0" w:rsidR="0065524C" w:rsidRPr="00315372" w:rsidRDefault="0065524C" w:rsidP="00315372">
      <w:pPr>
        <w:tabs>
          <w:tab w:val="left" w:pos="1188"/>
        </w:tabs>
        <w:spacing w:after="0" w:line="360" w:lineRule="auto"/>
        <w:ind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Серед</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найбільш</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небезпечних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загроз</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українській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євроінтеграції</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Європі</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цілому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слід</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відзначити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імперську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агресивну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політику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Росії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Росія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використовує</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всі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можливі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інструменти</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засоби</w:t>
      </w:r>
      <w:proofErr w:type="spellEnd"/>
      <w:r w:rsidRPr="00315372">
        <w:rPr>
          <w:rFonts w:ascii="Times New Roman" w:hAnsi="Times New Roman" w:cs="Times New Roman"/>
          <w:sz w:val="28"/>
          <w:szCs w:val="28"/>
        </w:rPr>
        <w:t xml:space="preserve"> з арсеналу “</w:t>
      </w:r>
      <w:proofErr w:type="spellStart"/>
      <w:r w:rsidRPr="00315372">
        <w:rPr>
          <w:rFonts w:ascii="Times New Roman" w:hAnsi="Times New Roman" w:cs="Times New Roman"/>
          <w:sz w:val="28"/>
          <w:szCs w:val="28"/>
        </w:rPr>
        <w:t>гібридної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війни</w:t>
      </w:r>
      <w:proofErr w:type="spellEnd"/>
      <w:r w:rsidRPr="00315372">
        <w:rPr>
          <w:rFonts w:ascii="Times New Roman" w:hAnsi="Times New Roman" w:cs="Times New Roman"/>
          <w:sz w:val="28"/>
          <w:szCs w:val="28"/>
        </w:rPr>
        <w:t xml:space="preserve">” для того, </w:t>
      </w:r>
      <w:proofErr w:type="spellStart"/>
      <w:r w:rsidRPr="00315372">
        <w:rPr>
          <w:rFonts w:ascii="Times New Roman" w:hAnsi="Times New Roman" w:cs="Times New Roman"/>
          <w:sz w:val="28"/>
          <w:szCs w:val="28"/>
        </w:rPr>
        <w:t>щоб</w:t>
      </w:r>
      <w:proofErr w:type="spellEnd"/>
      <w:r w:rsidRPr="00315372">
        <w:rPr>
          <w:rFonts w:ascii="Times New Roman" w:hAnsi="Times New Roman" w:cs="Times New Roman"/>
          <w:sz w:val="28"/>
          <w:szCs w:val="28"/>
        </w:rPr>
        <w:t xml:space="preserve">, з одного боку, </w:t>
      </w:r>
      <w:proofErr w:type="spellStart"/>
      <w:r w:rsidRPr="00315372">
        <w:rPr>
          <w:rFonts w:ascii="Times New Roman" w:hAnsi="Times New Roman" w:cs="Times New Roman"/>
          <w:sz w:val="28"/>
          <w:szCs w:val="28"/>
        </w:rPr>
        <w:t>блокувати</w:t>
      </w:r>
      <w:proofErr w:type="spellEnd"/>
      <w:r w:rsidRPr="00315372">
        <w:rPr>
          <w:rFonts w:ascii="Times New Roman" w:hAnsi="Times New Roman" w:cs="Times New Roman"/>
          <w:sz w:val="28"/>
          <w:szCs w:val="28"/>
        </w:rPr>
        <w:t xml:space="preserve"> та </w:t>
      </w:r>
      <w:proofErr w:type="spellStart"/>
      <w:r w:rsidRPr="00315372">
        <w:rPr>
          <w:rFonts w:ascii="Times New Roman" w:hAnsi="Times New Roman" w:cs="Times New Roman"/>
          <w:sz w:val="28"/>
          <w:szCs w:val="28"/>
        </w:rPr>
        <w:t>унеможливити</w:t>
      </w:r>
      <w:proofErr w:type="spellEnd"/>
      <w:r w:rsidRPr="00315372">
        <w:rPr>
          <w:rFonts w:ascii="Times New Roman" w:hAnsi="Times New Roman" w:cs="Times New Roman"/>
          <w:sz w:val="28"/>
          <w:szCs w:val="28"/>
        </w:rPr>
        <w:t xml:space="preserve"> рух </w:t>
      </w:r>
      <w:proofErr w:type="spellStart"/>
      <w:r w:rsidRPr="00315372">
        <w:rPr>
          <w:rFonts w:ascii="Times New Roman" w:hAnsi="Times New Roman" w:cs="Times New Roman"/>
          <w:sz w:val="28"/>
          <w:szCs w:val="28"/>
        </w:rPr>
        <w:t>Києва</w:t>
      </w:r>
      <w:proofErr w:type="spellEnd"/>
      <w:r w:rsidRPr="00315372">
        <w:rPr>
          <w:rFonts w:ascii="Times New Roman" w:hAnsi="Times New Roman" w:cs="Times New Roman"/>
          <w:sz w:val="28"/>
          <w:szCs w:val="28"/>
        </w:rPr>
        <w:t xml:space="preserve"> до </w:t>
      </w:r>
      <w:proofErr w:type="spellStart"/>
      <w:r w:rsidRPr="00315372">
        <w:rPr>
          <w:rFonts w:ascii="Times New Roman" w:hAnsi="Times New Roman" w:cs="Times New Roman"/>
          <w:sz w:val="28"/>
          <w:szCs w:val="28"/>
        </w:rPr>
        <w:t>європейської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спільноти</w:t>
      </w:r>
      <w:proofErr w:type="spellEnd"/>
      <w:r w:rsidRPr="00315372">
        <w:rPr>
          <w:rFonts w:ascii="Times New Roman" w:hAnsi="Times New Roman" w:cs="Times New Roman"/>
          <w:sz w:val="28"/>
          <w:szCs w:val="28"/>
        </w:rPr>
        <w:t xml:space="preserve">, а з </w:t>
      </w:r>
      <w:proofErr w:type="spellStart"/>
      <w:r w:rsidRPr="00315372">
        <w:rPr>
          <w:rFonts w:ascii="Times New Roman" w:hAnsi="Times New Roman" w:cs="Times New Roman"/>
          <w:sz w:val="28"/>
          <w:szCs w:val="28"/>
        </w:rPr>
        <w:t>іншого</w:t>
      </w:r>
      <w:proofErr w:type="spellEnd"/>
      <w:r w:rsidRPr="00315372">
        <w:rPr>
          <w:rFonts w:ascii="Times New Roman" w:hAnsi="Times New Roman" w:cs="Times New Roman"/>
          <w:sz w:val="28"/>
          <w:szCs w:val="28"/>
        </w:rPr>
        <w:t xml:space="preserve"> – </w:t>
      </w:r>
      <w:proofErr w:type="spellStart"/>
      <w:r w:rsidRPr="00315372">
        <w:rPr>
          <w:rFonts w:ascii="Times New Roman" w:hAnsi="Times New Roman" w:cs="Times New Roman"/>
          <w:sz w:val="28"/>
          <w:szCs w:val="28"/>
        </w:rPr>
        <w:t>послабити</w:t>
      </w:r>
      <w:proofErr w:type="spellEnd"/>
      <w:r w:rsidRPr="00315372">
        <w:rPr>
          <w:rFonts w:ascii="Times New Roman" w:hAnsi="Times New Roman" w:cs="Times New Roman"/>
          <w:sz w:val="28"/>
          <w:szCs w:val="28"/>
        </w:rPr>
        <w:t xml:space="preserve"> та </w:t>
      </w:r>
      <w:proofErr w:type="spellStart"/>
      <w:r w:rsidRPr="00315372">
        <w:rPr>
          <w:rFonts w:ascii="Times New Roman" w:hAnsi="Times New Roman" w:cs="Times New Roman"/>
          <w:sz w:val="28"/>
          <w:szCs w:val="28"/>
        </w:rPr>
        <w:t>дезінтегрувати</w:t>
      </w:r>
      <w:proofErr w:type="spellEnd"/>
      <w:r w:rsidRPr="00315372">
        <w:rPr>
          <w:rFonts w:ascii="Times New Roman" w:hAnsi="Times New Roman" w:cs="Times New Roman"/>
          <w:sz w:val="28"/>
          <w:szCs w:val="28"/>
        </w:rPr>
        <w:t xml:space="preserve"> ЄС з метою </w:t>
      </w:r>
      <w:proofErr w:type="spellStart"/>
      <w:r w:rsidRPr="00315372">
        <w:rPr>
          <w:rFonts w:ascii="Times New Roman" w:hAnsi="Times New Roman" w:cs="Times New Roman"/>
          <w:sz w:val="28"/>
          <w:szCs w:val="28"/>
        </w:rPr>
        <w:t>переформатування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геополітичного</w:t>
      </w:r>
      <w:proofErr w:type="spellEnd"/>
      <w:r w:rsidRPr="00315372">
        <w:rPr>
          <w:rFonts w:ascii="Times New Roman" w:hAnsi="Times New Roman" w:cs="Times New Roman"/>
          <w:sz w:val="28"/>
          <w:szCs w:val="28"/>
        </w:rPr>
        <w:t xml:space="preserve"> устрою на </w:t>
      </w:r>
      <w:proofErr w:type="spellStart"/>
      <w:r w:rsidRPr="00315372">
        <w:rPr>
          <w:rFonts w:ascii="Times New Roman" w:hAnsi="Times New Roman" w:cs="Times New Roman"/>
          <w:sz w:val="28"/>
          <w:szCs w:val="28"/>
        </w:rPr>
        <w:t>європейському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континенті</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умовах</w:t>
      </w:r>
      <w:proofErr w:type="spellEnd"/>
      <w:r w:rsidRPr="00315372">
        <w:rPr>
          <w:rFonts w:ascii="Times New Roman" w:hAnsi="Times New Roman" w:cs="Times New Roman"/>
          <w:sz w:val="28"/>
          <w:szCs w:val="28"/>
        </w:rPr>
        <w:t xml:space="preserve"> РФ. </w:t>
      </w:r>
      <w:proofErr w:type="spellStart"/>
      <w:r w:rsidRPr="00315372">
        <w:rPr>
          <w:rFonts w:ascii="Times New Roman" w:hAnsi="Times New Roman" w:cs="Times New Roman"/>
          <w:sz w:val="28"/>
          <w:szCs w:val="28"/>
        </w:rPr>
        <w:t>Серед</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основних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засобів</w:t>
      </w:r>
      <w:proofErr w:type="spellEnd"/>
      <w:r w:rsidRPr="00315372">
        <w:rPr>
          <w:rFonts w:ascii="Times New Roman" w:hAnsi="Times New Roman" w:cs="Times New Roman"/>
          <w:sz w:val="28"/>
          <w:szCs w:val="28"/>
        </w:rPr>
        <w:t xml:space="preserve"> Кремля для </w:t>
      </w:r>
      <w:proofErr w:type="spellStart"/>
      <w:r w:rsidRPr="00315372">
        <w:rPr>
          <w:rFonts w:ascii="Times New Roman" w:hAnsi="Times New Roman" w:cs="Times New Roman"/>
          <w:sz w:val="28"/>
          <w:szCs w:val="28"/>
        </w:rPr>
        <w:t>блокування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української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євроінтеграції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слід</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відзначити</w:t>
      </w:r>
      <w:proofErr w:type="spellEnd"/>
      <w:r w:rsidRPr="00315372">
        <w:rPr>
          <w:rFonts w:ascii="Times New Roman" w:hAnsi="Times New Roman" w:cs="Times New Roman"/>
          <w:sz w:val="28"/>
          <w:szCs w:val="28"/>
        </w:rPr>
        <w:t xml:space="preserve">: </w:t>
      </w:r>
    </w:p>
    <w:p w14:paraId="02EB1CCB" w14:textId="1BDD386F" w:rsidR="0065524C" w:rsidRPr="00315372" w:rsidRDefault="0065524C" w:rsidP="00315372">
      <w:pPr>
        <w:pStyle w:val="a4"/>
        <w:numPr>
          <w:ilvl w:val="0"/>
          <w:numId w:val="26"/>
        </w:numPr>
        <w:tabs>
          <w:tab w:val="left" w:pos="1188"/>
        </w:tabs>
        <w:spacing w:after="0" w:line="360" w:lineRule="auto"/>
        <w:ind w:left="0"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силовий</w:t>
      </w:r>
      <w:proofErr w:type="spellEnd"/>
      <w:r w:rsidRPr="00315372">
        <w:rPr>
          <w:rFonts w:ascii="Times New Roman" w:hAnsi="Times New Roman" w:cs="Times New Roman"/>
          <w:sz w:val="28"/>
          <w:szCs w:val="28"/>
        </w:rPr>
        <w:t xml:space="preserve"> – </w:t>
      </w:r>
      <w:proofErr w:type="spellStart"/>
      <w:r w:rsidRPr="00315372">
        <w:rPr>
          <w:rFonts w:ascii="Times New Roman" w:hAnsi="Times New Roman" w:cs="Times New Roman"/>
          <w:sz w:val="28"/>
          <w:szCs w:val="28"/>
        </w:rPr>
        <w:t>гібридна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агресія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зокрема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анексія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Криму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окупація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Донбасу</w:t>
      </w:r>
      <w:proofErr w:type="spellEnd"/>
      <w:r w:rsidRPr="00315372">
        <w:rPr>
          <w:rFonts w:ascii="Times New Roman" w:hAnsi="Times New Roman" w:cs="Times New Roman"/>
          <w:sz w:val="28"/>
          <w:szCs w:val="28"/>
        </w:rPr>
        <w:t xml:space="preserve">; </w:t>
      </w:r>
    </w:p>
    <w:p w14:paraId="215CA9DE" w14:textId="71852D6C" w:rsidR="0065524C" w:rsidRPr="00315372" w:rsidRDefault="0065524C" w:rsidP="00315372">
      <w:pPr>
        <w:pStyle w:val="a4"/>
        <w:numPr>
          <w:ilvl w:val="0"/>
          <w:numId w:val="26"/>
        </w:numPr>
        <w:tabs>
          <w:tab w:val="left" w:pos="1188"/>
        </w:tabs>
        <w:spacing w:after="0" w:line="360" w:lineRule="auto"/>
        <w:ind w:left="0"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дестабілізація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внутрішньої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ситуації</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Україні</w:t>
      </w:r>
      <w:proofErr w:type="spellEnd"/>
      <w:r w:rsidRPr="00315372">
        <w:rPr>
          <w:rFonts w:ascii="Times New Roman" w:hAnsi="Times New Roman" w:cs="Times New Roman"/>
          <w:sz w:val="28"/>
          <w:szCs w:val="28"/>
        </w:rPr>
        <w:t xml:space="preserve">, у т.ч. за </w:t>
      </w:r>
      <w:proofErr w:type="spellStart"/>
      <w:r w:rsidRPr="00315372">
        <w:rPr>
          <w:rFonts w:ascii="Times New Roman" w:hAnsi="Times New Roman" w:cs="Times New Roman"/>
          <w:sz w:val="28"/>
          <w:szCs w:val="28"/>
        </w:rPr>
        <w:t>допомогою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агентів</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впливу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проросійських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політичних</w:t>
      </w:r>
      <w:proofErr w:type="spellEnd"/>
      <w:r w:rsidRPr="00315372">
        <w:rPr>
          <w:rFonts w:ascii="Times New Roman" w:hAnsi="Times New Roman" w:cs="Times New Roman"/>
          <w:sz w:val="28"/>
          <w:szCs w:val="28"/>
        </w:rPr>
        <w:t xml:space="preserve"> сил; </w:t>
      </w:r>
    </w:p>
    <w:p w14:paraId="40046A6A" w14:textId="166B6A98" w:rsidR="0065524C" w:rsidRPr="00315372" w:rsidRDefault="0065524C" w:rsidP="00315372">
      <w:pPr>
        <w:pStyle w:val="a4"/>
        <w:numPr>
          <w:ilvl w:val="0"/>
          <w:numId w:val="26"/>
        </w:numPr>
        <w:tabs>
          <w:tab w:val="left" w:pos="1188"/>
        </w:tabs>
        <w:spacing w:after="0" w:line="360" w:lineRule="auto"/>
        <w:ind w:left="0"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політико-економічний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тиск</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торговельна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газова</w:t>
      </w:r>
      <w:proofErr w:type="spellEnd"/>
      <w:r w:rsidRPr="00315372">
        <w:rPr>
          <w:rFonts w:ascii="Times New Roman" w:hAnsi="Times New Roman" w:cs="Times New Roman"/>
          <w:sz w:val="28"/>
          <w:szCs w:val="28"/>
        </w:rPr>
        <w:t xml:space="preserve"> блокада, </w:t>
      </w:r>
      <w:proofErr w:type="spellStart"/>
      <w:r w:rsidRPr="00315372">
        <w:rPr>
          <w:rFonts w:ascii="Times New Roman" w:hAnsi="Times New Roman" w:cs="Times New Roman"/>
          <w:sz w:val="28"/>
          <w:szCs w:val="28"/>
        </w:rPr>
        <w:t>витискування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України</w:t>
      </w:r>
      <w:proofErr w:type="spellEnd"/>
      <w:r w:rsidRPr="00315372">
        <w:rPr>
          <w:rFonts w:ascii="Times New Roman" w:hAnsi="Times New Roman" w:cs="Times New Roman"/>
          <w:sz w:val="28"/>
          <w:szCs w:val="28"/>
        </w:rPr>
        <w:t xml:space="preserve"> з </w:t>
      </w:r>
      <w:proofErr w:type="spellStart"/>
      <w:r w:rsidRPr="00315372">
        <w:rPr>
          <w:rFonts w:ascii="Times New Roman" w:hAnsi="Times New Roman" w:cs="Times New Roman"/>
          <w:sz w:val="28"/>
          <w:szCs w:val="28"/>
        </w:rPr>
        <w:t>ринків</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третіх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країн</w:t>
      </w:r>
      <w:proofErr w:type="spellEnd"/>
      <w:r w:rsidRPr="00315372">
        <w:rPr>
          <w:rFonts w:ascii="Times New Roman" w:hAnsi="Times New Roman" w:cs="Times New Roman"/>
          <w:sz w:val="28"/>
          <w:szCs w:val="28"/>
        </w:rPr>
        <w:t xml:space="preserve">; </w:t>
      </w:r>
    </w:p>
    <w:p w14:paraId="149E4D79" w14:textId="30571E58" w:rsidR="0065524C" w:rsidRPr="00315372" w:rsidRDefault="0065524C" w:rsidP="00315372">
      <w:pPr>
        <w:pStyle w:val="a4"/>
        <w:numPr>
          <w:ilvl w:val="0"/>
          <w:numId w:val="26"/>
        </w:numPr>
        <w:tabs>
          <w:tab w:val="left" w:pos="1188"/>
        </w:tabs>
        <w:spacing w:after="0" w:line="360" w:lineRule="auto"/>
        <w:ind w:left="0"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lastRenderedPageBreak/>
        <w:t>інформаційно-пропагандистська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експансія</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українському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медіапросторі</w:t>
      </w:r>
      <w:proofErr w:type="spellEnd"/>
      <w:r w:rsidRPr="00315372">
        <w:rPr>
          <w:rFonts w:ascii="Times New Roman" w:hAnsi="Times New Roman" w:cs="Times New Roman"/>
          <w:sz w:val="28"/>
          <w:szCs w:val="28"/>
        </w:rPr>
        <w:t xml:space="preserve"> з метою </w:t>
      </w:r>
      <w:proofErr w:type="spellStart"/>
      <w:r w:rsidRPr="00315372">
        <w:rPr>
          <w:rFonts w:ascii="Times New Roman" w:hAnsi="Times New Roman" w:cs="Times New Roman"/>
          <w:sz w:val="28"/>
          <w:szCs w:val="28"/>
        </w:rPr>
        <w:t>компрометації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ідеї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євроінтеграції</w:t>
      </w:r>
      <w:proofErr w:type="spellEnd"/>
      <w:r w:rsidRPr="00315372">
        <w:rPr>
          <w:rFonts w:ascii="Times New Roman" w:hAnsi="Times New Roman" w:cs="Times New Roman"/>
          <w:sz w:val="28"/>
          <w:szCs w:val="28"/>
        </w:rPr>
        <w:t xml:space="preserve">; </w:t>
      </w:r>
    </w:p>
    <w:p w14:paraId="64112166" w14:textId="27F3FCD0" w:rsidR="0065524C" w:rsidRPr="00315372" w:rsidRDefault="0065524C" w:rsidP="00315372">
      <w:pPr>
        <w:pStyle w:val="a4"/>
        <w:numPr>
          <w:ilvl w:val="0"/>
          <w:numId w:val="26"/>
        </w:numPr>
        <w:tabs>
          <w:tab w:val="left" w:pos="1188"/>
        </w:tabs>
        <w:spacing w:after="0" w:line="360" w:lineRule="auto"/>
        <w:ind w:left="0" w:firstLine="709"/>
        <w:jc w:val="both"/>
        <w:rPr>
          <w:rFonts w:ascii="Times New Roman" w:hAnsi="Times New Roman" w:cs="Times New Roman"/>
          <w:sz w:val="28"/>
          <w:szCs w:val="28"/>
        </w:rPr>
      </w:pPr>
      <w:proofErr w:type="spellStart"/>
      <w:r w:rsidRPr="00315372">
        <w:rPr>
          <w:rFonts w:ascii="Times New Roman" w:hAnsi="Times New Roman" w:cs="Times New Roman"/>
          <w:sz w:val="28"/>
          <w:szCs w:val="28"/>
        </w:rPr>
        <w:t>політико-економічний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тиск</w:t>
      </w:r>
      <w:proofErr w:type="spellEnd"/>
      <w:r w:rsidRPr="00315372">
        <w:rPr>
          <w:rFonts w:ascii="Times New Roman" w:hAnsi="Times New Roman" w:cs="Times New Roman"/>
          <w:sz w:val="28"/>
          <w:szCs w:val="28"/>
        </w:rPr>
        <w:t xml:space="preserve"> Кремля на </w:t>
      </w:r>
      <w:proofErr w:type="spellStart"/>
      <w:r w:rsidRPr="00315372">
        <w:rPr>
          <w:rFonts w:ascii="Times New Roman" w:hAnsi="Times New Roman" w:cs="Times New Roman"/>
          <w:sz w:val="28"/>
          <w:szCs w:val="28"/>
        </w:rPr>
        <w:t>окремі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країни</w:t>
      </w:r>
      <w:proofErr w:type="spellEnd"/>
      <w:r w:rsidRPr="00315372">
        <w:rPr>
          <w:rFonts w:ascii="Times New Roman" w:hAnsi="Times New Roman" w:cs="Times New Roman"/>
          <w:sz w:val="28"/>
          <w:szCs w:val="28"/>
        </w:rPr>
        <w:t xml:space="preserve"> ЄС, </w:t>
      </w:r>
      <w:proofErr w:type="spellStart"/>
      <w:r w:rsidRPr="00315372">
        <w:rPr>
          <w:rFonts w:ascii="Times New Roman" w:hAnsi="Times New Roman" w:cs="Times New Roman"/>
          <w:sz w:val="28"/>
          <w:szCs w:val="28"/>
        </w:rPr>
        <w:t>здійснення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пропагандистської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кампанії</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теренах</w:t>
      </w:r>
      <w:proofErr w:type="spellEnd"/>
      <w:r w:rsidRPr="00315372">
        <w:rPr>
          <w:rFonts w:ascii="Times New Roman" w:hAnsi="Times New Roman" w:cs="Times New Roman"/>
          <w:sz w:val="28"/>
          <w:szCs w:val="28"/>
        </w:rPr>
        <w:t xml:space="preserve"> Є</w:t>
      </w:r>
      <w:r w:rsidR="007660D4">
        <w:rPr>
          <w:rFonts w:ascii="Times New Roman" w:hAnsi="Times New Roman" w:cs="Times New Roman"/>
          <w:sz w:val="28"/>
          <w:szCs w:val="28"/>
          <w:lang w:val="uk-UA"/>
        </w:rPr>
        <w:t>С</w:t>
      </w:r>
      <w:r w:rsidRPr="00315372">
        <w:rPr>
          <w:rFonts w:ascii="Times New Roman" w:hAnsi="Times New Roman" w:cs="Times New Roman"/>
          <w:sz w:val="28"/>
          <w:szCs w:val="28"/>
        </w:rPr>
        <w:t xml:space="preserve"> для </w:t>
      </w:r>
      <w:proofErr w:type="spellStart"/>
      <w:r w:rsidRPr="00315372">
        <w:rPr>
          <w:rFonts w:ascii="Times New Roman" w:hAnsi="Times New Roman" w:cs="Times New Roman"/>
          <w:sz w:val="28"/>
          <w:szCs w:val="28"/>
        </w:rPr>
        <w:t>дискредитації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її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євроінтеграційного</w:t>
      </w:r>
      <w:proofErr w:type="spellEnd"/>
      <w:r w:rsidRPr="00315372">
        <w:rPr>
          <w:rFonts w:ascii="Times New Roman" w:hAnsi="Times New Roman" w:cs="Times New Roman"/>
          <w:sz w:val="28"/>
          <w:szCs w:val="28"/>
        </w:rPr>
        <w:t xml:space="preserve"> курсу. </w:t>
      </w:r>
    </w:p>
    <w:p w14:paraId="7F38691F" w14:textId="04940980" w:rsidR="0065524C" w:rsidRPr="00315372" w:rsidRDefault="0065524C" w:rsidP="00315372">
      <w:pPr>
        <w:spacing w:after="0" w:line="360" w:lineRule="auto"/>
        <w:ind w:firstLine="709"/>
        <w:jc w:val="both"/>
        <w:rPr>
          <w:rFonts w:ascii="Times New Roman" w:hAnsi="Times New Roman" w:cs="Times New Roman"/>
          <w:sz w:val="28"/>
          <w:szCs w:val="28"/>
          <w:lang w:val="uk-UA"/>
        </w:rPr>
      </w:pPr>
      <w:proofErr w:type="spellStart"/>
      <w:r w:rsidRPr="00315372">
        <w:rPr>
          <w:rFonts w:ascii="Times New Roman" w:hAnsi="Times New Roman" w:cs="Times New Roman"/>
          <w:sz w:val="28"/>
          <w:szCs w:val="28"/>
        </w:rPr>
        <w:t>Загалом</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гібридна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війна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розв’язана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Росією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України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відтягує</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величезні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політичні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фінансово-матеріальні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людські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ресурси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які</w:t>
      </w:r>
      <w:proofErr w:type="spellEnd"/>
      <w:r w:rsidRPr="00315372">
        <w:rPr>
          <w:rFonts w:ascii="Times New Roman" w:hAnsi="Times New Roman" w:cs="Times New Roman"/>
          <w:sz w:val="28"/>
          <w:szCs w:val="28"/>
        </w:rPr>
        <w:t xml:space="preserve"> могли б бути </w:t>
      </w:r>
      <w:proofErr w:type="spellStart"/>
      <w:r w:rsidRPr="00315372">
        <w:rPr>
          <w:rFonts w:ascii="Times New Roman" w:hAnsi="Times New Roman" w:cs="Times New Roman"/>
          <w:sz w:val="28"/>
          <w:szCs w:val="28"/>
        </w:rPr>
        <w:t>задіяні</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європейському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напрямі</w:t>
      </w:r>
      <w:proofErr w:type="spellEnd"/>
      <w:r w:rsidRPr="00315372">
        <w:rPr>
          <w:rFonts w:ascii="Times New Roman" w:hAnsi="Times New Roman" w:cs="Times New Roman"/>
          <w:sz w:val="28"/>
          <w:szCs w:val="28"/>
        </w:rPr>
        <w:t xml:space="preserve"> для </w:t>
      </w:r>
      <w:proofErr w:type="spellStart"/>
      <w:r w:rsidRPr="00315372">
        <w:rPr>
          <w:rFonts w:ascii="Times New Roman" w:hAnsi="Times New Roman" w:cs="Times New Roman"/>
          <w:sz w:val="28"/>
          <w:szCs w:val="28"/>
        </w:rPr>
        <w:t>прискорення</w:t>
      </w:r>
      <w:proofErr w:type="spellEnd"/>
      <w:r w:rsidRPr="00315372">
        <w:rPr>
          <w:rFonts w:ascii="Times New Roman" w:hAnsi="Times New Roman" w:cs="Times New Roman"/>
          <w:sz w:val="28"/>
          <w:szCs w:val="28"/>
        </w:rPr>
        <w:t xml:space="preserve"> руху </w:t>
      </w:r>
      <w:proofErr w:type="spellStart"/>
      <w:r w:rsidRPr="00315372">
        <w:rPr>
          <w:rFonts w:ascii="Times New Roman" w:hAnsi="Times New Roman" w:cs="Times New Roman"/>
          <w:sz w:val="28"/>
          <w:szCs w:val="28"/>
        </w:rPr>
        <w:t>України</w:t>
      </w:r>
      <w:proofErr w:type="spellEnd"/>
      <w:r w:rsidRPr="00315372">
        <w:rPr>
          <w:rFonts w:ascii="Times New Roman" w:hAnsi="Times New Roman" w:cs="Times New Roman"/>
          <w:sz w:val="28"/>
          <w:szCs w:val="28"/>
        </w:rPr>
        <w:t xml:space="preserve"> до ЄС</w:t>
      </w:r>
      <w:r w:rsidR="00123F5F">
        <w:rPr>
          <w:rFonts w:ascii="Times New Roman" w:hAnsi="Times New Roman" w:cs="Times New Roman"/>
          <w:sz w:val="28"/>
          <w:szCs w:val="28"/>
          <w:lang w:val="uk-UA"/>
        </w:rPr>
        <w:t>.</w:t>
      </w:r>
      <w:r w:rsidR="00123F5F">
        <w:rPr>
          <w:rStyle w:val="ad"/>
          <w:rFonts w:ascii="Times New Roman" w:hAnsi="Times New Roman" w:cs="Times New Roman"/>
          <w:sz w:val="28"/>
          <w:szCs w:val="28"/>
          <w:lang w:val="uk-UA"/>
        </w:rPr>
        <w:footnoteReference w:id="122"/>
      </w:r>
    </w:p>
    <w:p w14:paraId="774C0579" w14:textId="38DD25F5" w:rsidR="0065524C" w:rsidRPr="00315372" w:rsidRDefault="0065524C" w:rsidP="00315372">
      <w:pPr>
        <w:spacing w:after="0" w:line="360" w:lineRule="auto"/>
        <w:ind w:firstLine="709"/>
        <w:jc w:val="both"/>
        <w:rPr>
          <w:rFonts w:ascii="Times New Roman" w:hAnsi="Times New Roman" w:cs="Times New Roman"/>
          <w:sz w:val="28"/>
          <w:szCs w:val="28"/>
        </w:rPr>
      </w:pPr>
      <w:r w:rsidRPr="00F7006B">
        <w:rPr>
          <w:rFonts w:ascii="Times New Roman" w:hAnsi="Times New Roman" w:cs="Times New Roman"/>
          <w:sz w:val="28"/>
          <w:szCs w:val="28"/>
          <w:lang w:val="uk-UA"/>
        </w:rPr>
        <w:t xml:space="preserve">На відносини </w:t>
      </w:r>
      <w:r w:rsidRPr="00315372">
        <w:rPr>
          <w:rFonts w:ascii="Times New Roman" w:hAnsi="Times New Roman" w:cs="Times New Roman"/>
          <w:sz w:val="28"/>
          <w:szCs w:val="28"/>
          <w:lang w:val="uk-UA"/>
        </w:rPr>
        <w:t>євроінтеграційні процеси України</w:t>
      </w:r>
      <w:r w:rsidRPr="00F7006B">
        <w:rPr>
          <w:rFonts w:ascii="Times New Roman" w:hAnsi="Times New Roman" w:cs="Times New Roman"/>
          <w:sz w:val="28"/>
          <w:szCs w:val="28"/>
          <w:lang w:val="uk-UA"/>
        </w:rPr>
        <w:t xml:space="preserve"> впливають складні, суперечливі внутрішні тенденції і процеси в ЄС. </w:t>
      </w:r>
      <w:r w:rsidRPr="00315372">
        <w:rPr>
          <w:rFonts w:ascii="Times New Roman" w:hAnsi="Times New Roman" w:cs="Times New Roman"/>
          <w:sz w:val="28"/>
          <w:szCs w:val="28"/>
          <w:lang w:val="uk-UA"/>
        </w:rPr>
        <w:t>Так о</w:t>
      </w:r>
      <w:r w:rsidRPr="00F7006B">
        <w:rPr>
          <w:rFonts w:ascii="Times New Roman" w:hAnsi="Times New Roman" w:cs="Times New Roman"/>
          <w:sz w:val="28"/>
          <w:szCs w:val="28"/>
          <w:lang w:val="uk-UA"/>
        </w:rPr>
        <w:t xml:space="preserve">станнім часом помітно активізувалися праві політичні партії і рухи, поширилися </w:t>
      </w:r>
      <w:proofErr w:type="spellStart"/>
      <w:r w:rsidRPr="00F7006B">
        <w:rPr>
          <w:rFonts w:ascii="Times New Roman" w:hAnsi="Times New Roman" w:cs="Times New Roman"/>
          <w:sz w:val="28"/>
          <w:szCs w:val="28"/>
          <w:lang w:val="uk-UA"/>
        </w:rPr>
        <w:t>євроскептичні</w:t>
      </w:r>
      <w:proofErr w:type="spellEnd"/>
      <w:r w:rsidRPr="00F7006B">
        <w:rPr>
          <w:rFonts w:ascii="Times New Roman" w:hAnsi="Times New Roman" w:cs="Times New Roman"/>
          <w:sz w:val="28"/>
          <w:szCs w:val="28"/>
          <w:lang w:val="uk-UA"/>
        </w:rPr>
        <w:t xml:space="preserve"> настрої. </w:t>
      </w:r>
      <w:proofErr w:type="spellStart"/>
      <w:r w:rsidRPr="00315372">
        <w:rPr>
          <w:rFonts w:ascii="Times New Roman" w:hAnsi="Times New Roman" w:cs="Times New Roman"/>
          <w:sz w:val="28"/>
          <w:szCs w:val="28"/>
        </w:rPr>
        <w:t>Проявилися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тенденції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економічного</w:t>
      </w:r>
      <w:proofErr w:type="spellEnd"/>
      <w:r w:rsidRPr="00315372">
        <w:rPr>
          <w:rFonts w:ascii="Times New Roman" w:hAnsi="Times New Roman" w:cs="Times New Roman"/>
          <w:sz w:val="28"/>
          <w:szCs w:val="28"/>
        </w:rPr>
        <w:t xml:space="preserve"> та </w:t>
      </w:r>
      <w:proofErr w:type="spellStart"/>
      <w:r w:rsidRPr="00315372">
        <w:rPr>
          <w:rFonts w:ascii="Times New Roman" w:hAnsi="Times New Roman" w:cs="Times New Roman"/>
          <w:sz w:val="28"/>
          <w:szCs w:val="28"/>
        </w:rPr>
        <w:t>політичного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національного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егоїзму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тяжіння</w:t>
      </w:r>
      <w:proofErr w:type="spellEnd"/>
      <w:r w:rsidRPr="00315372">
        <w:rPr>
          <w:rFonts w:ascii="Times New Roman" w:hAnsi="Times New Roman" w:cs="Times New Roman"/>
          <w:sz w:val="28"/>
          <w:szCs w:val="28"/>
        </w:rPr>
        <w:t xml:space="preserve"> до сепаратизма, </w:t>
      </w:r>
      <w:proofErr w:type="spellStart"/>
      <w:r w:rsidRPr="00315372">
        <w:rPr>
          <w:rFonts w:ascii="Times New Roman" w:hAnsi="Times New Roman" w:cs="Times New Roman"/>
          <w:sz w:val="28"/>
          <w:szCs w:val="28"/>
        </w:rPr>
        <w:t>автономізації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замикання</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національних</w:t>
      </w:r>
      <w:proofErr w:type="spellEnd"/>
      <w:r w:rsidRPr="00315372">
        <w:rPr>
          <w:rFonts w:ascii="Times New Roman" w:hAnsi="Times New Roman" w:cs="Times New Roman"/>
          <w:sz w:val="28"/>
          <w:szCs w:val="28"/>
        </w:rPr>
        <w:t xml:space="preserve"> межах. </w:t>
      </w:r>
      <w:proofErr w:type="spellStart"/>
      <w:r w:rsidRPr="00315372">
        <w:rPr>
          <w:rFonts w:ascii="Times New Roman" w:hAnsi="Times New Roman" w:cs="Times New Roman"/>
          <w:sz w:val="28"/>
          <w:szCs w:val="28"/>
        </w:rPr>
        <w:t>Певним</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каталізатором</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цих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процесів</w:t>
      </w:r>
      <w:proofErr w:type="spellEnd"/>
      <w:r w:rsidRPr="00315372">
        <w:rPr>
          <w:rFonts w:ascii="Times New Roman" w:hAnsi="Times New Roman" w:cs="Times New Roman"/>
          <w:sz w:val="28"/>
          <w:szCs w:val="28"/>
        </w:rPr>
        <w:t xml:space="preserve"> стала </w:t>
      </w:r>
      <w:proofErr w:type="spellStart"/>
      <w:r w:rsidRPr="00315372">
        <w:rPr>
          <w:rFonts w:ascii="Times New Roman" w:hAnsi="Times New Roman" w:cs="Times New Roman"/>
          <w:sz w:val="28"/>
          <w:szCs w:val="28"/>
        </w:rPr>
        <w:t>світова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пандемія</w:t>
      </w:r>
      <w:proofErr w:type="spellEnd"/>
      <w:r w:rsidRPr="00315372">
        <w:rPr>
          <w:rFonts w:ascii="Times New Roman" w:hAnsi="Times New Roman" w:cs="Times New Roman"/>
          <w:sz w:val="28"/>
          <w:szCs w:val="28"/>
        </w:rPr>
        <w:t xml:space="preserve"> COVID-19. </w:t>
      </w:r>
      <w:proofErr w:type="spellStart"/>
      <w:r w:rsidRPr="00315372">
        <w:rPr>
          <w:rFonts w:ascii="Times New Roman" w:hAnsi="Times New Roman" w:cs="Times New Roman"/>
          <w:sz w:val="28"/>
          <w:szCs w:val="28"/>
        </w:rPr>
        <w:t>Небезпечною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загрозою</w:t>
      </w:r>
      <w:proofErr w:type="spellEnd"/>
      <w:r w:rsidRPr="00315372">
        <w:rPr>
          <w:rFonts w:ascii="Times New Roman" w:hAnsi="Times New Roman" w:cs="Times New Roman"/>
          <w:sz w:val="28"/>
          <w:szCs w:val="28"/>
        </w:rPr>
        <w:t xml:space="preserve"> для ЄС є </w:t>
      </w:r>
      <w:proofErr w:type="spellStart"/>
      <w:r w:rsidRPr="00315372">
        <w:rPr>
          <w:rFonts w:ascii="Times New Roman" w:hAnsi="Times New Roman" w:cs="Times New Roman"/>
          <w:sz w:val="28"/>
          <w:szCs w:val="28"/>
        </w:rPr>
        <w:t>перманентні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спалахи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тероризму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спостерігається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радикалізація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мусульманських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діаспор</w:t>
      </w:r>
      <w:proofErr w:type="spellEnd"/>
      <w:r w:rsidRPr="00315372">
        <w:rPr>
          <w:rFonts w:ascii="Times New Roman" w:hAnsi="Times New Roman" w:cs="Times New Roman"/>
          <w:sz w:val="28"/>
          <w:szCs w:val="28"/>
        </w:rPr>
        <w:t xml:space="preserve"> у </w:t>
      </w:r>
      <w:proofErr w:type="spellStart"/>
      <w:r w:rsidRPr="00315372">
        <w:rPr>
          <w:rFonts w:ascii="Times New Roman" w:hAnsi="Times New Roman" w:cs="Times New Roman"/>
          <w:sz w:val="28"/>
          <w:szCs w:val="28"/>
        </w:rPr>
        <w:t>країнах</w:t>
      </w:r>
      <w:proofErr w:type="spellEnd"/>
      <w:r w:rsidRPr="00315372">
        <w:rPr>
          <w:rFonts w:ascii="Times New Roman" w:hAnsi="Times New Roman" w:cs="Times New Roman"/>
          <w:sz w:val="28"/>
          <w:szCs w:val="28"/>
        </w:rPr>
        <w:t xml:space="preserve"> ЄС). </w:t>
      </w:r>
      <w:proofErr w:type="spellStart"/>
      <w:r w:rsidRPr="00315372">
        <w:rPr>
          <w:rFonts w:ascii="Times New Roman" w:hAnsi="Times New Roman" w:cs="Times New Roman"/>
          <w:sz w:val="28"/>
          <w:szCs w:val="28"/>
        </w:rPr>
        <w:t>Водночас</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масовий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приплив</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іммігрантів</w:t>
      </w:r>
      <w:proofErr w:type="spellEnd"/>
      <w:r w:rsidRPr="00315372">
        <w:rPr>
          <w:rFonts w:ascii="Times New Roman" w:hAnsi="Times New Roman" w:cs="Times New Roman"/>
          <w:sz w:val="28"/>
          <w:szCs w:val="28"/>
        </w:rPr>
        <w:t xml:space="preserve"> до </w:t>
      </w:r>
      <w:proofErr w:type="spellStart"/>
      <w:r w:rsidRPr="00315372">
        <w:rPr>
          <w:rFonts w:ascii="Times New Roman" w:hAnsi="Times New Roman" w:cs="Times New Roman"/>
          <w:sz w:val="28"/>
          <w:szCs w:val="28"/>
        </w:rPr>
        <w:t>країн</w:t>
      </w:r>
      <w:proofErr w:type="spellEnd"/>
      <w:r w:rsidRPr="00315372">
        <w:rPr>
          <w:rFonts w:ascii="Times New Roman" w:hAnsi="Times New Roman" w:cs="Times New Roman"/>
          <w:sz w:val="28"/>
          <w:szCs w:val="28"/>
        </w:rPr>
        <w:t xml:space="preserve"> ЄС створив низку </w:t>
      </w:r>
      <w:proofErr w:type="spellStart"/>
      <w:r w:rsidRPr="00315372">
        <w:rPr>
          <w:rFonts w:ascii="Times New Roman" w:hAnsi="Times New Roman" w:cs="Times New Roman"/>
          <w:sz w:val="28"/>
          <w:szCs w:val="28"/>
        </w:rPr>
        <w:t>довгострокових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небезпечних</w:t>
      </w:r>
      <w:proofErr w:type="spellEnd"/>
      <w:r w:rsidRPr="00315372">
        <w:rPr>
          <w:rFonts w:ascii="Times New Roman" w:hAnsi="Times New Roman" w:cs="Times New Roman"/>
          <w:sz w:val="28"/>
          <w:szCs w:val="28"/>
        </w:rPr>
        <w:t xml:space="preserve"> проблем. На </w:t>
      </w:r>
      <w:proofErr w:type="spellStart"/>
      <w:r w:rsidRPr="00315372">
        <w:rPr>
          <w:rFonts w:ascii="Times New Roman" w:hAnsi="Times New Roman" w:cs="Times New Roman"/>
          <w:sz w:val="28"/>
          <w:szCs w:val="28"/>
        </w:rPr>
        <w:t>території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країн</w:t>
      </w:r>
      <w:proofErr w:type="spellEnd"/>
      <w:r w:rsidRPr="00315372">
        <w:rPr>
          <w:rFonts w:ascii="Times New Roman" w:hAnsi="Times New Roman" w:cs="Times New Roman"/>
          <w:sz w:val="28"/>
          <w:szCs w:val="28"/>
        </w:rPr>
        <w:t xml:space="preserve"> ЄС </w:t>
      </w:r>
      <w:proofErr w:type="spellStart"/>
      <w:r w:rsidRPr="00315372">
        <w:rPr>
          <w:rFonts w:ascii="Times New Roman" w:hAnsi="Times New Roman" w:cs="Times New Roman"/>
          <w:sz w:val="28"/>
          <w:szCs w:val="28"/>
        </w:rPr>
        <w:t>дедалі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більшою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мірою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переносилися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конфлікти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характерні</w:t>
      </w:r>
      <w:proofErr w:type="spellEnd"/>
      <w:r w:rsidRPr="00315372">
        <w:rPr>
          <w:rFonts w:ascii="Times New Roman" w:hAnsi="Times New Roman" w:cs="Times New Roman"/>
          <w:sz w:val="28"/>
          <w:szCs w:val="28"/>
        </w:rPr>
        <w:t xml:space="preserve"> для </w:t>
      </w:r>
      <w:proofErr w:type="spellStart"/>
      <w:r w:rsidRPr="00315372">
        <w:rPr>
          <w:rFonts w:ascii="Times New Roman" w:hAnsi="Times New Roman" w:cs="Times New Roman"/>
          <w:sz w:val="28"/>
          <w:szCs w:val="28"/>
        </w:rPr>
        <w:t>країн</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походження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іммігрантів</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Міграційна</w:t>
      </w:r>
      <w:proofErr w:type="spellEnd"/>
      <w:r w:rsidRPr="00315372">
        <w:rPr>
          <w:rFonts w:ascii="Times New Roman" w:hAnsi="Times New Roman" w:cs="Times New Roman"/>
          <w:sz w:val="28"/>
          <w:szCs w:val="28"/>
        </w:rPr>
        <w:t xml:space="preserve"> криза </w:t>
      </w:r>
      <w:proofErr w:type="spellStart"/>
      <w:r w:rsidRPr="00315372">
        <w:rPr>
          <w:rFonts w:ascii="Times New Roman" w:hAnsi="Times New Roman" w:cs="Times New Roman"/>
          <w:sz w:val="28"/>
          <w:szCs w:val="28"/>
        </w:rPr>
        <w:t>позначилася</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політиці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мультикультуралізму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вплинула</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процес</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формування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загальноєвропейської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ідентичності</w:t>
      </w:r>
      <w:proofErr w:type="spellEnd"/>
      <w:r w:rsidRPr="00315372">
        <w:rPr>
          <w:rFonts w:ascii="Times New Roman" w:hAnsi="Times New Roman" w:cs="Times New Roman"/>
          <w:sz w:val="28"/>
          <w:szCs w:val="28"/>
        </w:rPr>
        <w:t xml:space="preserve">. З </w:t>
      </w:r>
      <w:proofErr w:type="spellStart"/>
      <w:r w:rsidRPr="00315372">
        <w:rPr>
          <w:rFonts w:ascii="Times New Roman" w:hAnsi="Times New Roman" w:cs="Times New Roman"/>
          <w:sz w:val="28"/>
          <w:szCs w:val="28"/>
        </w:rPr>
        <w:t>іншого</w:t>
      </w:r>
      <w:proofErr w:type="spellEnd"/>
      <w:r w:rsidRPr="00315372">
        <w:rPr>
          <w:rFonts w:ascii="Times New Roman" w:hAnsi="Times New Roman" w:cs="Times New Roman"/>
          <w:sz w:val="28"/>
          <w:szCs w:val="28"/>
        </w:rPr>
        <w:t xml:space="preserve"> боку, </w:t>
      </w:r>
      <w:proofErr w:type="spellStart"/>
      <w:r w:rsidRPr="00315372">
        <w:rPr>
          <w:rFonts w:ascii="Times New Roman" w:hAnsi="Times New Roman" w:cs="Times New Roman"/>
          <w:sz w:val="28"/>
          <w:szCs w:val="28"/>
        </w:rPr>
        <w:t>відчутні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наслідки</w:t>
      </w:r>
      <w:proofErr w:type="spellEnd"/>
      <w:r w:rsidRPr="00315372">
        <w:rPr>
          <w:rFonts w:ascii="Times New Roman" w:hAnsi="Times New Roman" w:cs="Times New Roman"/>
          <w:sz w:val="28"/>
          <w:szCs w:val="28"/>
        </w:rPr>
        <w:t xml:space="preserve"> масштабного </w:t>
      </w:r>
      <w:proofErr w:type="spellStart"/>
      <w:r w:rsidRPr="00315372">
        <w:rPr>
          <w:rFonts w:ascii="Times New Roman" w:hAnsi="Times New Roman" w:cs="Times New Roman"/>
          <w:sz w:val="28"/>
          <w:szCs w:val="28"/>
        </w:rPr>
        <w:t>розширення</w:t>
      </w:r>
      <w:proofErr w:type="spellEnd"/>
      <w:r w:rsidRPr="00315372">
        <w:rPr>
          <w:rFonts w:ascii="Times New Roman" w:hAnsi="Times New Roman" w:cs="Times New Roman"/>
          <w:sz w:val="28"/>
          <w:szCs w:val="28"/>
        </w:rPr>
        <w:t xml:space="preserve"> кола </w:t>
      </w:r>
      <w:proofErr w:type="spellStart"/>
      <w:r w:rsidRPr="00315372">
        <w:rPr>
          <w:rFonts w:ascii="Times New Roman" w:hAnsi="Times New Roman" w:cs="Times New Roman"/>
          <w:sz w:val="28"/>
          <w:szCs w:val="28"/>
        </w:rPr>
        <w:t>країн-учасниць</w:t>
      </w:r>
      <w:proofErr w:type="spellEnd"/>
      <w:r w:rsidRPr="00315372">
        <w:rPr>
          <w:rFonts w:ascii="Times New Roman" w:hAnsi="Times New Roman" w:cs="Times New Roman"/>
          <w:sz w:val="28"/>
          <w:szCs w:val="28"/>
        </w:rPr>
        <w:t xml:space="preserve"> ЄС (2004-2013рр.), </w:t>
      </w:r>
      <w:proofErr w:type="spellStart"/>
      <w:r w:rsidRPr="00315372">
        <w:rPr>
          <w:rFonts w:ascii="Times New Roman" w:hAnsi="Times New Roman" w:cs="Times New Roman"/>
          <w:sz w:val="28"/>
          <w:szCs w:val="28"/>
        </w:rPr>
        <w:t>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спричинило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тривале</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внутрішнє</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навантаження</w:t>
      </w:r>
      <w:proofErr w:type="spellEnd"/>
      <w:r w:rsidRPr="00315372">
        <w:rPr>
          <w:rFonts w:ascii="Times New Roman" w:hAnsi="Times New Roman" w:cs="Times New Roman"/>
          <w:sz w:val="28"/>
          <w:szCs w:val="28"/>
        </w:rPr>
        <w:t xml:space="preserve">” на </w:t>
      </w:r>
      <w:proofErr w:type="spellStart"/>
      <w:r w:rsidRPr="00315372">
        <w:rPr>
          <w:rFonts w:ascii="Times New Roman" w:hAnsi="Times New Roman" w:cs="Times New Roman"/>
          <w:sz w:val="28"/>
          <w:szCs w:val="28"/>
        </w:rPr>
        <w:t>соціально-економічну</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фінансову</w:t>
      </w:r>
      <w:proofErr w:type="spellEnd"/>
      <w:r w:rsidRPr="00315372">
        <w:rPr>
          <w:rFonts w:ascii="Times New Roman" w:hAnsi="Times New Roman" w:cs="Times New Roman"/>
          <w:sz w:val="28"/>
          <w:szCs w:val="28"/>
        </w:rPr>
        <w:t xml:space="preserve"> систему, </w:t>
      </w:r>
      <w:proofErr w:type="spellStart"/>
      <w:r w:rsidRPr="00315372">
        <w:rPr>
          <w:rFonts w:ascii="Times New Roman" w:hAnsi="Times New Roman" w:cs="Times New Roman"/>
          <w:sz w:val="28"/>
          <w:szCs w:val="28"/>
        </w:rPr>
        <w:t>загострило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конфлікти</w:t>
      </w:r>
      <w:proofErr w:type="spellEnd"/>
      <w:r w:rsidRPr="00315372">
        <w:rPr>
          <w:rFonts w:ascii="Times New Roman" w:hAnsi="Times New Roman" w:cs="Times New Roman"/>
          <w:sz w:val="28"/>
          <w:szCs w:val="28"/>
        </w:rPr>
        <w:t xml:space="preserve"> і </w:t>
      </w:r>
      <w:proofErr w:type="spellStart"/>
      <w:r w:rsidRPr="00315372">
        <w:rPr>
          <w:rFonts w:ascii="Times New Roman" w:hAnsi="Times New Roman" w:cs="Times New Roman"/>
          <w:sz w:val="28"/>
          <w:szCs w:val="28"/>
        </w:rPr>
        <w:t>проблеми</w:t>
      </w:r>
      <w:proofErr w:type="spellEnd"/>
      <w:r w:rsidRPr="00315372">
        <w:rPr>
          <w:rFonts w:ascii="Times New Roman" w:hAnsi="Times New Roman" w:cs="Times New Roman"/>
          <w:sz w:val="28"/>
          <w:szCs w:val="28"/>
        </w:rPr>
        <w:t xml:space="preserve"> з “</w:t>
      </w:r>
      <w:proofErr w:type="spellStart"/>
      <w:r w:rsidRPr="00315372">
        <w:rPr>
          <w:rFonts w:ascii="Times New Roman" w:hAnsi="Times New Roman" w:cs="Times New Roman"/>
          <w:sz w:val="28"/>
          <w:szCs w:val="28"/>
        </w:rPr>
        <w:t>новими</w:t>
      </w:r>
      <w:proofErr w:type="spellEnd"/>
      <w:r w:rsidRPr="00315372">
        <w:rPr>
          <w:rFonts w:ascii="Times New Roman" w:hAnsi="Times New Roman" w:cs="Times New Roman"/>
          <w:sz w:val="28"/>
          <w:szCs w:val="28"/>
        </w:rPr>
        <w:t xml:space="preserve">” членами ЄС. </w:t>
      </w:r>
      <w:proofErr w:type="spellStart"/>
      <w:r w:rsidRPr="00315372">
        <w:rPr>
          <w:rFonts w:ascii="Times New Roman" w:hAnsi="Times New Roman" w:cs="Times New Roman"/>
          <w:sz w:val="28"/>
          <w:szCs w:val="28"/>
        </w:rPr>
        <w:t>Наявною</w:t>
      </w:r>
      <w:proofErr w:type="spellEnd"/>
      <w:r w:rsidRPr="00315372">
        <w:rPr>
          <w:rFonts w:ascii="Times New Roman" w:hAnsi="Times New Roman" w:cs="Times New Roman"/>
          <w:sz w:val="28"/>
          <w:szCs w:val="28"/>
        </w:rPr>
        <w:t xml:space="preserve"> є </w:t>
      </w:r>
      <w:proofErr w:type="spellStart"/>
      <w:r w:rsidRPr="00315372">
        <w:rPr>
          <w:rFonts w:ascii="Times New Roman" w:hAnsi="Times New Roman" w:cs="Times New Roman"/>
          <w:sz w:val="28"/>
          <w:szCs w:val="28"/>
        </w:rPr>
        <w:t>соціальноекономічна</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нерівність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країн-учасниць</w:t>
      </w:r>
      <w:proofErr w:type="spellEnd"/>
      <w:r w:rsidRPr="00315372">
        <w:rPr>
          <w:rFonts w:ascii="Times New Roman" w:hAnsi="Times New Roman" w:cs="Times New Roman"/>
          <w:sz w:val="28"/>
          <w:szCs w:val="28"/>
        </w:rPr>
        <w:t xml:space="preserve">. </w:t>
      </w:r>
    </w:p>
    <w:p w14:paraId="6D231981" w14:textId="42BE77C4" w:rsidR="000A0875" w:rsidRPr="00315372" w:rsidRDefault="0065524C" w:rsidP="00315372">
      <w:pPr>
        <w:spacing w:after="0" w:line="360" w:lineRule="auto"/>
        <w:ind w:firstLine="709"/>
        <w:jc w:val="both"/>
        <w:rPr>
          <w:rFonts w:ascii="Times New Roman" w:hAnsi="Times New Roman" w:cs="Times New Roman"/>
          <w:sz w:val="28"/>
          <w:szCs w:val="28"/>
          <w:lang w:val="uk-UA"/>
        </w:rPr>
      </w:pPr>
      <w:proofErr w:type="spellStart"/>
      <w:r w:rsidRPr="00315372">
        <w:rPr>
          <w:rFonts w:ascii="Times New Roman" w:hAnsi="Times New Roman" w:cs="Times New Roman"/>
          <w:sz w:val="28"/>
          <w:szCs w:val="28"/>
        </w:rPr>
        <w:t>Хронічною</w:t>
      </w:r>
      <w:proofErr w:type="spellEnd"/>
      <w:r w:rsidRPr="00315372">
        <w:rPr>
          <w:rFonts w:ascii="Times New Roman" w:hAnsi="Times New Roman" w:cs="Times New Roman"/>
          <w:sz w:val="28"/>
          <w:szCs w:val="28"/>
        </w:rPr>
        <w:t xml:space="preserve"> складною проблемою ЄС є </w:t>
      </w:r>
      <w:proofErr w:type="spellStart"/>
      <w:r w:rsidRPr="00315372">
        <w:rPr>
          <w:rFonts w:ascii="Times New Roman" w:hAnsi="Times New Roman" w:cs="Times New Roman"/>
          <w:sz w:val="28"/>
          <w:szCs w:val="28"/>
        </w:rPr>
        <w:t>консенсусний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механізм</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ухвалення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рішень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який</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уповільнює</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гальмує</w:t>
      </w:r>
      <w:proofErr w:type="spellEnd"/>
      <w:r w:rsidRPr="00315372">
        <w:rPr>
          <w:rFonts w:ascii="Times New Roman" w:hAnsi="Times New Roman" w:cs="Times New Roman"/>
          <w:sz w:val="28"/>
          <w:szCs w:val="28"/>
        </w:rPr>
        <w:t xml:space="preserve"> і часто </w:t>
      </w:r>
      <w:proofErr w:type="spellStart"/>
      <w:r w:rsidRPr="00315372">
        <w:rPr>
          <w:rFonts w:ascii="Times New Roman" w:hAnsi="Times New Roman" w:cs="Times New Roman"/>
          <w:sz w:val="28"/>
          <w:szCs w:val="28"/>
        </w:rPr>
        <w:t>вихолощує</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важливі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рішення</w:t>
      </w:r>
      <w:proofErr w:type="spellEnd"/>
      <w:r w:rsidRPr="00315372">
        <w:rPr>
          <w:rFonts w:ascii="Times New Roman" w:hAnsi="Times New Roman" w:cs="Times New Roman"/>
          <w:sz w:val="28"/>
          <w:szCs w:val="28"/>
        </w:rPr>
        <w:t xml:space="preserve"> Є</w:t>
      </w:r>
      <w:r w:rsidR="007660D4">
        <w:rPr>
          <w:rFonts w:ascii="Times New Roman" w:hAnsi="Times New Roman" w:cs="Times New Roman"/>
          <w:sz w:val="28"/>
          <w:szCs w:val="28"/>
          <w:lang w:val="uk-UA"/>
        </w:rPr>
        <w:t>С</w:t>
      </w:r>
      <w:r w:rsidRPr="00315372">
        <w:rPr>
          <w:rFonts w:ascii="Times New Roman" w:hAnsi="Times New Roman" w:cs="Times New Roman"/>
          <w:sz w:val="28"/>
          <w:szCs w:val="28"/>
        </w:rPr>
        <w:t xml:space="preserve">, в т.ч. у </w:t>
      </w:r>
      <w:proofErr w:type="spellStart"/>
      <w:r w:rsidRPr="00315372">
        <w:rPr>
          <w:rFonts w:ascii="Times New Roman" w:hAnsi="Times New Roman" w:cs="Times New Roman"/>
          <w:sz w:val="28"/>
          <w:szCs w:val="28"/>
        </w:rPr>
        <w:t>сфері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зовнішньої</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політики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Складність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консенсусних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рішень</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пояснюється</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lastRenderedPageBreak/>
        <w:t>розбіжностями</w:t>
      </w:r>
      <w:proofErr w:type="spellEnd"/>
      <w:r w:rsidRPr="00315372">
        <w:rPr>
          <w:rFonts w:ascii="Times New Roman" w:hAnsi="Times New Roman" w:cs="Times New Roman"/>
          <w:sz w:val="28"/>
          <w:szCs w:val="28"/>
        </w:rPr>
        <w:t xml:space="preserve"> в </w:t>
      </w:r>
      <w:proofErr w:type="spellStart"/>
      <w:r w:rsidRPr="00315372">
        <w:rPr>
          <w:rFonts w:ascii="Times New Roman" w:hAnsi="Times New Roman" w:cs="Times New Roman"/>
          <w:sz w:val="28"/>
          <w:szCs w:val="28"/>
        </w:rPr>
        <w:t>позиціях</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країн-членів</w:t>
      </w:r>
      <w:proofErr w:type="spellEnd"/>
      <w:r w:rsidRPr="00315372">
        <w:rPr>
          <w:rFonts w:ascii="Times New Roman" w:hAnsi="Times New Roman" w:cs="Times New Roman"/>
          <w:sz w:val="28"/>
          <w:szCs w:val="28"/>
        </w:rPr>
        <w:t xml:space="preserve"> ЄС, </w:t>
      </w:r>
      <w:proofErr w:type="spellStart"/>
      <w:r w:rsidRPr="00315372">
        <w:rPr>
          <w:rFonts w:ascii="Times New Roman" w:hAnsi="Times New Roman" w:cs="Times New Roman"/>
          <w:sz w:val="28"/>
          <w:szCs w:val="28"/>
        </w:rPr>
        <w:t>що</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спричинені</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внутрішньополітичною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кон’юнктурою</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геополітичними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орієнтаціями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зовнішніми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впливами</w:t>
      </w:r>
      <w:proofErr w:type="spellEnd"/>
      <w:r w:rsidRPr="00315372">
        <w:rPr>
          <w:rFonts w:ascii="Times New Roman" w:hAnsi="Times New Roman" w:cs="Times New Roman"/>
          <w:sz w:val="28"/>
          <w:szCs w:val="28"/>
        </w:rPr>
        <w:t xml:space="preserve"> </w:t>
      </w:r>
      <w:proofErr w:type="spellStart"/>
      <w:r w:rsidRPr="00315372">
        <w:rPr>
          <w:rFonts w:ascii="Times New Roman" w:hAnsi="Times New Roman" w:cs="Times New Roman"/>
          <w:sz w:val="28"/>
          <w:szCs w:val="28"/>
        </w:rPr>
        <w:t>тощо</w:t>
      </w:r>
      <w:proofErr w:type="spellEnd"/>
      <w:r w:rsidR="00123F5F">
        <w:rPr>
          <w:rFonts w:ascii="Times New Roman" w:hAnsi="Times New Roman" w:cs="Times New Roman"/>
          <w:sz w:val="28"/>
          <w:szCs w:val="28"/>
          <w:lang w:val="uk-UA"/>
        </w:rPr>
        <w:t>.</w:t>
      </w:r>
    </w:p>
    <w:p w14:paraId="77900FAB" w14:textId="70F54F37" w:rsidR="000A0875" w:rsidRDefault="00315372" w:rsidP="00315372">
      <w:pPr>
        <w:spacing w:after="0" w:line="360" w:lineRule="auto"/>
        <w:ind w:firstLine="709"/>
        <w:jc w:val="both"/>
        <w:rPr>
          <w:rFonts w:ascii="Times New Roman" w:hAnsi="Times New Roman" w:cs="Times New Roman"/>
          <w:sz w:val="28"/>
          <w:szCs w:val="28"/>
          <w:lang w:val="uk-UA"/>
        </w:rPr>
      </w:pPr>
      <w:r w:rsidRPr="00315372">
        <w:rPr>
          <w:rFonts w:ascii="Times New Roman" w:hAnsi="Times New Roman" w:cs="Times New Roman"/>
          <w:sz w:val="28"/>
          <w:szCs w:val="28"/>
          <w:lang w:val="uk-UA"/>
        </w:rPr>
        <w:t xml:space="preserve">Отже, щодо позитивних рис євроінтеграційних процесів протягом останніх можна віднести інтенсивність політичного діалогу (в </w:t>
      </w:r>
      <w:proofErr w:type="spellStart"/>
      <w:r w:rsidRPr="00315372">
        <w:rPr>
          <w:rFonts w:ascii="Times New Roman" w:hAnsi="Times New Roman" w:cs="Times New Roman"/>
          <w:sz w:val="28"/>
          <w:szCs w:val="28"/>
          <w:lang w:val="uk-UA"/>
        </w:rPr>
        <w:t>т.ч</w:t>
      </w:r>
      <w:proofErr w:type="spellEnd"/>
      <w:r w:rsidRPr="00315372">
        <w:rPr>
          <w:rFonts w:ascii="Times New Roman" w:hAnsi="Times New Roman" w:cs="Times New Roman"/>
          <w:sz w:val="28"/>
          <w:szCs w:val="28"/>
          <w:lang w:val="uk-UA"/>
        </w:rPr>
        <w:t xml:space="preserve">. в рамках ХХІ і ХХІІ самітів Україна-ЄС), кроки щодо поглиблення секторальної інтеграції з ЄС, просування щодо Угоди про “промисловий </w:t>
      </w:r>
      <w:proofErr w:type="spellStart"/>
      <w:r w:rsidRPr="00315372">
        <w:rPr>
          <w:rFonts w:ascii="Times New Roman" w:hAnsi="Times New Roman" w:cs="Times New Roman"/>
          <w:sz w:val="28"/>
          <w:szCs w:val="28"/>
          <w:lang w:val="uk-UA"/>
        </w:rPr>
        <w:t>безвіз</w:t>
      </w:r>
      <w:proofErr w:type="spellEnd"/>
      <w:r w:rsidRPr="00315372">
        <w:rPr>
          <w:rFonts w:ascii="Times New Roman" w:hAnsi="Times New Roman" w:cs="Times New Roman"/>
          <w:sz w:val="28"/>
          <w:szCs w:val="28"/>
          <w:lang w:val="uk-UA"/>
        </w:rPr>
        <w:t>” (АСАА), впровадження низки європейських норм, що збільшує прозорість газового ринку та ін. Водночас викликає стурбованість те, що євроінтеграційний рух України уповільнюється і гальмується комплексом небезпечних внутрішніх і зовнішніх чинників. Це позначається на атмосфері, стані і перспективах відносин України та ЄС, послаблює європейську ідею всередині країни. Але від подолання насамперед внутрішніх негараздів вирішальною мірою залежать як темпи і результати євроінтеграції України в цілому, так і процес подальшої імплементації та оновлення Угоди про асоціацію. Окреслюючи перспективи євроінтеграції України, слід констатувати, що у найближчій перспективі навряд чи варто очікувати кардинальних “проривів”, триватиме складний процес імплементації Угоди про асоціацію.</w:t>
      </w:r>
    </w:p>
    <w:p w14:paraId="5C47FEAE" w14:textId="51023B84" w:rsidR="00001224" w:rsidRDefault="00001224" w:rsidP="00001224">
      <w:pPr>
        <w:pStyle w:val="a4"/>
        <w:tabs>
          <w:tab w:val="left" w:pos="851"/>
        </w:tabs>
        <w:spacing w:after="0" w:line="360" w:lineRule="auto"/>
        <w:ind w:left="709"/>
        <w:jc w:val="both"/>
        <w:rPr>
          <w:rFonts w:ascii="Times New Roman" w:hAnsi="Times New Roman" w:cs="Times New Roman"/>
          <w:b/>
          <w:bCs/>
          <w:sz w:val="28"/>
          <w:szCs w:val="28"/>
          <w:lang w:val="uk-UA"/>
        </w:rPr>
      </w:pPr>
    </w:p>
    <w:p w14:paraId="5DB21CC7" w14:textId="77777777" w:rsidR="00001224" w:rsidRDefault="00001224" w:rsidP="00001224">
      <w:pPr>
        <w:pStyle w:val="a4"/>
        <w:tabs>
          <w:tab w:val="left" w:pos="851"/>
        </w:tabs>
        <w:spacing w:after="0" w:line="360" w:lineRule="auto"/>
        <w:ind w:left="709"/>
        <w:jc w:val="both"/>
        <w:rPr>
          <w:rFonts w:ascii="Times New Roman" w:hAnsi="Times New Roman" w:cs="Times New Roman"/>
          <w:b/>
          <w:bCs/>
          <w:sz w:val="28"/>
          <w:szCs w:val="28"/>
          <w:lang w:val="uk-UA"/>
        </w:rPr>
      </w:pPr>
    </w:p>
    <w:p w14:paraId="70E9235C" w14:textId="10BDCC01" w:rsidR="00B36BC8" w:rsidRPr="00B36BC8" w:rsidRDefault="00B36BC8" w:rsidP="00B36BC8">
      <w:pPr>
        <w:pStyle w:val="a4"/>
        <w:numPr>
          <w:ilvl w:val="1"/>
          <w:numId w:val="25"/>
        </w:numPr>
        <w:tabs>
          <w:tab w:val="left" w:pos="851"/>
        </w:tabs>
        <w:spacing w:after="0" w:line="360" w:lineRule="auto"/>
        <w:ind w:left="0" w:firstLine="709"/>
        <w:jc w:val="both"/>
        <w:rPr>
          <w:rFonts w:ascii="Times New Roman" w:hAnsi="Times New Roman" w:cs="Times New Roman"/>
          <w:b/>
          <w:bCs/>
          <w:sz w:val="28"/>
          <w:szCs w:val="28"/>
          <w:lang w:val="uk-UA"/>
        </w:rPr>
      </w:pPr>
      <w:r w:rsidRPr="00B36BC8">
        <w:rPr>
          <w:rFonts w:ascii="Times New Roman" w:hAnsi="Times New Roman" w:cs="Times New Roman"/>
          <w:b/>
          <w:bCs/>
          <w:sz w:val="28"/>
          <w:szCs w:val="28"/>
          <w:lang w:val="uk-UA"/>
        </w:rPr>
        <w:t>Аналіз співпраці інститутів ЄС та України</w:t>
      </w:r>
    </w:p>
    <w:p w14:paraId="4780C9C4" w14:textId="77777777" w:rsidR="00001224" w:rsidRDefault="00001224" w:rsidP="00453900">
      <w:pPr>
        <w:spacing w:after="0" w:line="360" w:lineRule="auto"/>
        <w:ind w:firstLine="709"/>
        <w:jc w:val="both"/>
        <w:rPr>
          <w:rFonts w:ascii="Times New Roman" w:hAnsi="Times New Roman" w:cs="Times New Roman"/>
          <w:sz w:val="28"/>
          <w:szCs w:val="28"/>
          <w:lang w:val="uk-UA"/>
        </w:rPr>
      </w:pPr>
    </w:p>
    <w:p w14:paraId="6EDC4C77" w14:textId="77777777" w:rsidR="00001224" w:rsidRDefault="00001224" w:rsidP="00453900">
      <w:pPr>
        <w:spacing w:after="0" w:line="360" w:lineRule="auto"/>
        <w:ind w:firstLine="709"/>
        <w:jc w:val="both"/>
        <w:rPr>
          <w:rFonts w:ascii="Times New Roman" w:hAnsi="Times New Roman" w:cs="Times New Roman"/>
          <w:sz w:val="28"/>
          <w:szCs w:val="28"/>
          <w:lang w:val="uk-UA"/>
        </w:rPr>
      </w:pPr>
    </w:p>
    <w:p w14:paraId="245AF572" w14:textId="32C94802" w:rsidR="0086510C" w:rsidRPr="0086510C" w:rsidRDefault="0086510C" w:rsidP="00453900">
      <w:pPr>
        <w:spacing w:after="0" w:line="360" w:lineRule="auto"/>
        <w:ind w:firstLine="709"/>
        <w:jc w:val="both"/>
        <w:rPr>
          <w:rFonts w:ascii="Times New Roman" w:hAnsi="Times New Roman" w:cs="Times New Roman"/>
          <w:sz w:val="28"/>
          <w:szCs w:val="28"/>
          <w:lang w:val="uk-UA"/>
        </w:rPr>
      </w:pPr>
      <w:bookmarkStart w:id="65" w:name="_Hlk85563198"/>
      <w:r w:rsidRPr="0086510C">
        <w:rPr>
          <w:rFonts w:ascii="Times New Roman" w:hAnsi="Times New Roman" w:cs="Times New Roman"/>
          <w:sz w:val="28"/>
          <w:szCs w:val="28"/>
          <w:lang w:val="uk-UA"/>
        </w:rPr>
        <w:t>Аналізуючи розвиток інституційного забезпечення співробітництва України та ЄС, можна виокремити три етапи: 1991–1998 рр. – початковий, етап становлення тимчасових форм організаційного забезпечення двосторонніх відносин між Україною та ЄС, 1998–2014 рр. – етап формування стабільної інституційної структури співпраці та третій – з 2014 р. – етап удосконалення інституційної основи співробітництва України та ЄС</w:t>
      </w:r>
      <w:bookmarkEnd w:id="65"/>
      <w:r w:rsidRPr="0086510C">
        <w:rPr>
          <w:rFonts w:ascii="Times New Roman" w:hAnsi="Times New Roman" w:cs="Times New Roman"/>
          <w:sz w:val="28"/>
          <w:szCs w:val="28"/>
          <w:lang w:val="uk-UA"/>
        </w:rPr>
        <w:t>.</w:t>
      </w:r>
      <w:r w:rsidR="00123F5F">
        <w:rPr>
          <w:rStyle w:val="ad"/>
          <w:rFonts w:ascii="Times New Roman" w:hAnsi="Times New Roman" w:cs="Times New Roman"/>
          <w:sz w:val="28"/>
          <w:szCs w:val="28"/>
          <w:lang w:val="uk-UA"/>
        </w:rPr>
        <w:footnoteReference w:id="123"/>
      </w:r>
    </w:p>
    <w:p w14:paraId="458AB07E" w14:textId="3D3BF0CA" w:rsidR="00377D3D" w:rsidRPr="00377D3D" w:rsidRDefault="00377D3D" w:rsidP="00453900">
      <w:pPr>
        <w:spacing w:after="0" w:line="360" w:lineRule="auto"/>
        <w:ind w:firstLine="709"/>
        <w:jc w:val="both"/>
        <w:rPr>
          <w:rFonts w:ascii="Times New Roman" w:hAnsi="Times New Roman" w:cs="Times New Roman"/>
          <w:sz w:val="28"/>
          <w:szCs w:val="28"/>
          <w:lang w:val="uk-UA"/>
        </w:rPr>
      </w:pPr>
      <w:r w:rsidRPr="00377D3D">
        <w:rPr>
          <w:rFonts w:ascii="Times New Roman" w:hAnsi="Times New Roman" w:cs="Times New Roman"/>
          <w:sz w:val="28"/>
          <w:szCs w:val="28"/>
          <w:lang w:val="uk-UA"/>
        </w:rPr>
        <w:lastRenderedPageBreak/>
        <w:t>Підписання УПС фактично завершило початковий етап становлення відносин між Україною та ЄС і поклало початок процесу формування інституційної бази співпраці</w:t>
      </w:r>
      <w:r w:rsidR="00123F5F">
        <w:rPr>
          <w:rFonts w:ascii="Times New Roman" w:hAnsi="Times New Roman" w:cs="Times New Roman"/>
          <w:sz w:val="28"/>
          <w:szCs w:val="28"/>
          <w:lang w:val="uk-UA"/>
        </w:rPr>
        <w:t>.</w:t>
      </w:r>
    </w:p>
    <w:p w14:paraId="28D44F9A" w14:textId="73FE9EE9" w:rsidR="00123F5F" w:rsidRDefault="00377D3D" w:rsidP="00453900">
      <w:pPr>
        <w:spacing w:after="0" w:line="360" w:lineRule="auto"/>
        <w:ind w:firstLine="709"/>
        <w:jc w:val="both"/>
        <w:rPr>
          <w:rFonts w:ascii="Times New Roman" w:hAnsi="Times New Roman" w:cs="Times New Roman"/>
          <w:sz w:val="28"/>
          <w:szCs w:val="28"/>
          <w:lang w:val="uk-UA"/>
        </w:rPr>
      </w:pPr>
      <w:r w:rsidRPr="00377D3D">
        <w:rPr>
          <w:rFonts w:ascii="Times New Roman" w:hAnsi="Times New Roman" w:cs="Times New Roman"/>
          <w:sz w:val="28"/>
          <w:szCs w:val="28"/>
          <w:lang w:val="uk-UA"/>
        </w:rPr>
        <w:t>У вересні 1993 р. в Україні відкрилося Представництво Європейської Комісії, а в липні 1995 р. створюється Представництво України при Європейських Спільнотах. 24 березня 1995 р. відбулось перше засідання Спільного комітету Україна – ЄС, який до набуття чинності УПС був офіційним інструментом моніторингу економічного та торговельного співробітництва між ЄС та Україною. У вересні 1997 р. у Києві відбувся перший саміт Україна – ЄС, в ході якого було підтверджено європейський вибір України, обговорено наявні проблеми в договірно-правовій сфері, розглянуто шляхи активізації економічного співробітництва</w:t>
      </w:r>
      <w:r w:rsidR="00123F5F">
        <w:rPr>
          <w:rFonts w:ascii="Times New Roman" w:hAnsi="Times New Roman" w:cs="Times New Roman"/>
          <w:sz w:val="28"/>
          <w:szCs w:val="28"/>
          <w:lang w:val="uk-UA"/>
        </w:rPr>
        <w:t>.</w:t>
      </w:r>
      <w:r w:rsidR="00123F5F">
        <w:rPr>
          <w:rStyle w:val="ad"/>
          <w:rFonts w:ascii="Times New Roman" w:hAnsi="Times New Roman" w:cs="Times New Roman"/>
          <w:sz w:val="28"/>
          <w:szCs w:val="28"/>
          <w:lang w:val="uk-UA"/>
        </w:rPr>
        <w:footnoteReference w:id="124"/>
      </w:r>
    </w:p>
    <w:p w14:paraId="7F6BD575" w14:textId="00A46178" w:rsidR="00377D3D" w:rsidRDefault="00377D3D" w:rsidP="00453900">
      <w:pPr>
        <w:spacing w:after="0" w:line="360" w:lineRule="auto"/>
        <w:ind w:firstLine="709"/>
        <w:jc w:val="both"/>
        <w:rPr>
          <w:rFonts w:ascii="Times New Roman" w:hAnsi="Times New Roman" w:cs="Times New Roman"/>
          <w:sz w:val="28"/>
          <w:szCs w:val="28"/>
          <w:lang w:val="uk-UA"/>
        </w:rPr>
      </w:pPr>
      <w:r w:rsidRPr="00377D3D">
        <w:rPr>
          <w:rFonts w:ascii="Times New Roman" w:hAnsi="Times New Roman" w:cs="Times New Roman"/>
          <w:sz w:val="28"/>
          <w:szCs w:val="28"/>
          <w:lang w:val="uk-UA"/>
        </w:rPr>
        <w:t xml:space="preserve">Набуття чинності Угодою про партнерство і співробітництво між Україною та ЄС з 1 березня 1998 р. обумовило подальше посилення організаційного забезпечення двосторонніх відносин. </w:t>
      </w:r>
      <w:r w:rsidR="00DA0605">
        <w:rPr>
          <w:rFonts w:ascii="Times New Roman" w:hAnsi="Times New Roman" w:cs="Times New Roman"/>
          <w:sz w:val="28"/>
          <w:szCs w:val="28"/>
          <w:lang w:val="uk-UA"/>
        </w:rPr>
        <w:t>Б</w:t>
      </w:r>
      <w:r w:rsidRPr="00377D3D">
        <w:rPr>
          <w:rFonts w:ascii="Times New Roman" w:hAnsi="Times New Roman" w:cs="Times New Roman"/>
          <w:sz w:val="28"/>
          <w:szCs w:val="28"/>
          <w:lang w:val="uk-UA"/>
        </w:rPr>
        <w:t>уло передбачено проведення регулярних самітів та створення відповідної інституційної структури: Ради з питань співробітництва між Україною та ЄС; Комітету з питань співробітництва між Україною та ЄС; Комітету з парламентського співробітництва між Україною та ЄС.</w:t>
      </w:r>
      <w:r w:rsidR="00DA0605">
        <w:rPr>
          <w:rStyle w:val="ad"/>
          <w:rFonts w:ascii="Times New Roman" w:hAnsi="Times New Roman" w:cs="Times New Roman"/>
          <w:sz w:val="28"/>
          <w:szCs w:val="28"/>
          <w:lang w:val="uk-UA"/>
        </w:rPr>
        <w:footnoteReference w:id="125"/>
      </w:r>
    </w:p>
    <w:p w14:paraId="7C3DA433" w14:textId="77777777" w:rsidR="00377D3D" w:rsidRPr="00377D3D" w:rsidRDefault="00377D3D" w:rsidP="00453900">
      <w:pPr>
        <w:spacing w:after="0" w:line="360" w:lineRule="auto"/>
        <w:ind w:firstLine="709"/>
        <w:jc w:val="both"/>
        <w:rPr>
          <w:rFonts w:ascii="Times New Roman" w:hAnsi="Times New Roman" w:cs="Times New Roman"/>
          <w:sz w:val="28"/>
          <w:szCs w:val="28"/>
          <w:lang w:val="uk-UA"/>
        </w:rPr>
      </w:pPr>
      <w:r w:rsidRPr="00377D3D">
        <w:rPr>
          <w:rFonts w:ascii="Times New Roman" w:hAnsi="Times New Roman" w:cs="Times New Roman"/>
          <w:sz w:val="28"/>
          <w:szCs w:val="28"/>
          <w:lang w:val="uk-UA"/>
        </w:rPr>
        <w:t xml:space="preserve">Третій етап розпочався з підписанням Угоди про асоціацію України та ЄС. Інституційна структура співробітництва України та ЄС визначена в розділі VII «Інституційні, загальні та прикінцеві положення» Угоди про асоціацію. За основу була взята вже відпрацьована у попередні роки схема, і в </w:t>
      </w:r>
      <w:bookmarkStart w:id="72" w:name="_Hlk85563250"/>
      <w:r w:rsidRPr="00377D3D">
        <w:rPr>
          <w:rFonts w:ascii="Times New Roman" w:hAnsi="Times New Roman" w:cs="Times New Roman"/>
          <w:sz w:val="28"/>
          <w:szCs w:val="28"/>
          <w:lang w:val="uk-UA"/>
        </w:rPr>
        <w:t>Угоді про асоціацію встановлена наступна інституційна структура</w:t>
      </w:r>
      <w:bookmarkEnd w:id="72"/>
      <w:r w:rsidRPr="00377D3D">
        <w:rPr>
          <w:rFonts w:ascii="Times New Roman" w:hAnsi="Times New Roman" w:cs="Times New Roman"/>
          <w:sz w:val="28"/>
          <w:szCs w:val="28"/>
          <w:lang w:val="uk-UA"/>
        </w:rPr>
        <w:t xml:space="preserve">: </w:t>
      </w:r>
    </w:p>
    <w:p w14:paraId="21C615C1" w14:textId="77777777" w:rsidR="00022464" w:rsidRPr="00022464" w:rsidRDefault="00022464"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Рада асоціації здійснює контроль і моніторинг застосування і виконання Угоди та періодично переглядає функціонування Угоди у світлі її цілей. Засідання Ради асоціації зазвичай відбуваються під головуванням Високого </w:t>
      </w:r>
      <w:r w:rsidRPr="00453900">
        <w:rPr>
          <w:rFonts w:ascii="Times New Roman" w:hAnsi="Times New Roman" w:cs="Times New Roman"/>
          <w:sz w:val="28"/>
          <w:szCs w:val="28"/>
          <w:lang w:val="uk-UA"/>
        </w:rPr>
        <w:lastRenderedPageBreak/>
        <w:t>представника ЄС із закордонних справ і безпекової політики та Прем’єр-міністра України. Засідання Ради асоціації проводяться щонайменше один раз на рік, а також тоді, коли цього вимагають обставини;</w:t>
      </w:r>
    </w:p>
    <w:p w14:paraId="16C038AE" w14:textId="77777777" w:rsidR="00022464" w:rsidRPr="00022464" w:rsidRDefault="00022464"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Комітет асоціації готує та надає допомогу </w:t>
      </w:r>
      <w:proofErr w:type="spellStart"/>
      <w:r w:rsidRPr="00453900">
        <w:rPr>
          <w:rFonts w:ascii="Times New Roman" w:hAnsi="Times New Roman" w:cs="Times New Roman"/>
          <w:sz w:val="28"/>
          <w:szCs w:val="28"/>
          <w:lang w:val="uk-UA"/>
        </w:rPr>
        <w:t>Радi</w:t>
      </w:r>
      <w:proofErr w:type="spellEnd"/>
      <w:r w:rsidRPr="00453900">
        <w:rPr>
          <w:rFonts w:ascii="Times New Roman" w:hAnsi="Times New Roman" w:cs="Times New Roman"/>
          <w:sz w:val="28"/>
          <w:szCs w:val="28"/>
          <w:lang w:val="uk-UA"/>
        </w:rPr>
        <w:t xml:space="preserve"> асоціації. Складається з вищих посадових осіб. Комітет асоціації також зустрічається і в окремій торговельній конфігурації, щоб обговорити імплементацію торговельних положень Угоди. Комітету асоціації надають допомогу підкомітети;</w:t>
      </w:r>
    </w:p>
    <w:p w14:paraId="4860122E" w14:textId="77777777" w:rsidR="00022464" w:rsidRPr="00022464" w:rsidRDefault="00022464"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Парламентський комітет асоціації складається з однакової кількості депутатів від Європейського Парламенту та від Верховної Ради України. Співголовами є депутат України Вадим </w:t>
      </w:r>
      <w:proofErr w:type="spellStart"/>
      <w:r w:rsidRPr="00453900">
        <w:rPr>
          <w:rFonts w:ascii="Times New Roman" w:hAnsi="Times New Roman" w:cs="Times New Roman"/>
          <w:sz w:val="28"/>
          <w:szCs w:val="28"/>
          <w:lang w:val="uk-UA"/>
        </w:rPr>
        <w:t>Галайчук</w:t>
      </w:r>
      <w:proofErr w:type="spellEnd"/>
      <w:r w:rsidRPr="00453900">
        <w:rPr>
          <w:rFonts w:ascii="Times New Roman" w:hAnsi="Times New Roman" w:cs="Times New Roman"/>
          <w:sz w:val="28"/>
          <w:szCs w:val="28"/>
          <w:lang w:val="uk-UA"/>
        </w:rPr>
        <w:t xml:space="preserve"> та євродепутат Вітольд </w:t>
      </w:r>
      <w:proofErr w:type="spellStart"/>
      <w:r w:rsidRPr="00453900">
        <w:rPr>
          <w:rFonts w:ascii="Times New Roman" w:hAnsi="Times New Roman" w:cs="Times New Roman"/>
          <w:sz w:val="28"/>
          <w:szCs w:val="28"/>
          <w:lang w:val="uk-UA"/>
        </w:rPr>
        <w:t>Ващиковський</w:t>
      </w:r>
      <w:proofErr w:type="spellEnd"/>
      <w:r w:rsidRPr="00453900">
        <w:rPr>
          <w:rFonts w:ascii="Times New Roman" w:hAnsi="Times New Roman" w:cs="Times New Roman"/>
          <w:sz w:val="28"/>
          <w:szCs w:val="28"/>
          <w:lang w:val="uk-UA"/>
        </w:rPr>
        <w:t>. Завдання комітету – здійснювати парламентський контроль за імплементацією Угоди про асоціацію. Він є також відкритим майданчиком для дискусій щодо різноманітних аспектів відносин між ЄС та Україною та питань, що становлять спільний інтерес. Комітет також має надати додаткового поштовху для проведення успішних реформ та більш тісної інтеграції України з ЄС. Він може надавати рекомендації Раді асоціації ЄС-Україна;</w:t>
      </w:r>
    </w:p>
    <w:p w14:paraId="7B4AA471" w14:textId="2202D583" w:rsidR="00377D3D" w:rsidRDefault="00022464"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Платформа громадянського суспільства складається з представників громадянського суспільства України, з однієї сторони, і членів Європейського економічного і соціального комітету (ЄЕСК), з іншої сторони</w:t>
      </w:r>
      <w:r w:rsidR="00DA0605">
        <w:rPr>
          <w:rFonts w:ascii="Times New Roman" w:hAnsi="Times New Roman" w:cs="Times New Roman"/>
          <w:sz w:val="28"/>
          <w:szCs w:val="28"/>
          <w:lang w:val="uk-UA"/>
        </w:rPr>
        <w:t>.</w:t>
      </w:r>
      <w:r w:rsidR="00DA0605">
        <w:rPr>
          <w:rStyle w:val="ad"/>
          <w:rFonts w:ascii="Times New Roman" w:hAnsi="Times New Roman" w:cs="Times New Roman"/>
          <w:sz w:val="28"/>
          <w:szCs w:val="28"/>
          <w:lang w:val="uk-UA"/>
        </w:rPr>
        <w:footnoteReference w:id="126"/>
      </w:r>
      <w:r w:rsidR="00DA0605">
        <w:rPr>
          <w:rStyle w:val="ad"/>
          <w:rFonts w:ascii="Times New Roman" w:hAnsi="Times New Roman" w:cs="Times New Roman"/>
          <w:sz w:val="28"/>
          <w:szCs w:val="28"/>
          <w:lang w:val="uk-UA"/>
        </w:rPr>
        <w:footnoteReference w:id="127"/>
      </w:r>
      <w:r w:rsidR="00DA0605">
        <w:rPr>
          <w:rStyle w:val="ad"/>
          <w:rFonts w:ascii="Times New Roman" w:hAnsi="Times New Roman" w:cs="Times New Roman"/>
          <w:sz w:val="28"/>
          <w:szCs w:val="28"/>
          <w:lang w:val="uk-UA"/>
        </w:rPr>
        <w:footnoteReference w:id="128"/>
      </w:r>
    </w:p>
    <w:p w14:paraId="051EAEFC" w14:textId="42592F8C" w:rsidR="00022464" w:rsidRPr="00377D3D" w:rsidRDefault="00022464" w:rsidP="00453900">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виділити також </w:t>
      </w:r>
      <w:r w:rsidRPr="00453900">
        <w:rPr>
          <w:rFonts w:ascii="Times New Roman" w:hAnsi="Times New Roman" w:cs="Times New Roman"/>
          <w:sz w:val="28"/>
          <w:szCs w:val="28"/>
          <w:lang w:val="uk-UA"/>
        </w:rPr>
        <w:t>саміти Україна-ЄС. Засідання в рамках самітів проводяться, як правило, один раз на рік. Під час самітів здійснюється загальний нагляд за виконанням цієї Угоди та обговорення питань, що становлять взаємний інтерес. Делегацію України очолює Президент України, делегацію ЄС – Президент Європейської Ради та Президент Європейської Комісії.</w:t>
      </w:r>
    </w:p>
    <w:p w14:paraId="5CAD839C" w14:textId="2986F8BA" w:rsidR="000668F7" w:rsidRPr="0086510C" w:rsidRDefault="00377D3D" w:rsidP="00453900">
      <w:pPr>
        <w:spacing w:after="0" w:line="360" w:lineRule="auto"/>
        <w:ind w:firstLine="709"/>
        <w:jc w:val="both"/>
        <w:rPr>
          <w:rFonts w:ascii="Times New Roman" w:hAnsi="Times New Roman" w:cs="Times New Roman"/>
          <w:sz w:val="28"/>
          <w:szCs w:val="28"/>
          <w:lang w:val="uk-UA"/>
        </w:rPr>
      </w:pPr>
      <w:r w:rsidRPr="00377D3D">
        <w:rPr>
          <w:rFonts w:ascii="Times New Roman" w:hAnsi="Times New Roman" w:cs="Times New Roman"/>
          <w:sz w:val="28"/>
          <w:szCs w:val="28"/>
          <w:lang w:val="uk-UA"/>
        </w:rPr>
        <w:t xml:space="preserve"> </w:t>
      </w:r>
      <w:r w:rsidR="000668F7" w:rsidRPr="0086510C">
        <w:rPr>
          <w:rFonts w:ascii="Times New Roman" w:hAnsi="Times New Roman" w:cs="Times New Roman"/>
          <w:sz w:val="28"/>
          <w:szCs w:val="28"/>
          <w:lang w:val="uk-UA"/>
        </w:rPr>
        <w:t xml:space="preserve">Комплексність Угоди про асоціацію обумовлює серйозні виклики для її ефективного виконання, насамперед із точки зору планування, узгодження різних </w:t>
      </w:r>
      <w:r w:rsidR="000668F7" w:rsidRPr="0086510C">
        <w:rPr>
          <w:rFonts w:ascii="Times New Roman" w:hAnsi="Times New Roman" w:cs="Times New Roman"/>
          <w:sz w:val="28"/>
          <w:szCs w:val="28"/>
          <w:lang w:val="uk-UA"/>
        </w:rPr>
        <w:lastRenderedPageBreak/>
        <w:t>сфер та обрання способів виконання відповідних зобов’язань. Це вимагає розвитку інституційної спроможності та належного механізму координації виконання Угоди. У 2014 році в Україні запроваджено централізовану інституційну модель координації процесу європейської інтеграції.</w:t>
      </w:r>
    </w:p>
    <w:p w14:paraId="7027B028" w14:textId="77777777" w:rsidR="000668F7" w:rsidRPr="0086510C" w:rsidRDefault="000668F7" w:rsidP="00453900">
      <w:pPr>
        <w:spacing w:after="0" w:line="360" w:lineRule="auto"/>
        <w:ind w:firstLine="709"/>
        <w:jc w:val="both"/>
        <w:rPr>
          <w:rFonts w:ascii="Times New Roman" w:hAnsi="Times New Roman" w:cs="Times New Roman"/>
          <w:sz w:val="28"/>
          <w:szCs w:val="28"/>
          <w:lang w:val="uk-UA"/>
        </w:rPr>
      </w:pPr>
      <w:bookmarkStart w:id="79" w:name="_Hlk85563338"/>
      <w:r w:rsidRPr="0086510C">
        <w:rPr>
          <w:rFonts w:ascii="Times New Roman" w:hAnsi="Times New Roman" w:cs="Times New Roman"/>
          <w:sz w:val="28"/>
          <w:szCs w:val="28"/>
          <w:lang w:val="uk-UA"/>
        </w:rPr>
        <w:t xml:space="preserve">Для належного інституційного забезпечення виконання Угоди та координації політики у сфері європейської інтеграції: </w:t>
      </w:r>
    </w:p>
    <w:p w14:paraId="6AF4210C" w14:textId="5D0AEF2A" w:rsidR="000668F7" w:rsidRPr="0086510C" w:rsidRDefault="000668F7"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86510C">
        <w:rPr>
          <w:rFonts w:ascii="Times New Roman" w:hAnsi="Times New Roman" w:cs="Times New Roman"/>
          <w:sz w:val="28"/>
          <w:szCs w:val="28"/>
          <w:lang w:val="uk-UA"/>
        </w:rPr>
        <w:t xml:space="preserve">визначено питання, з яких Кабінет Міністрів здійснює спрямування, координацію та контроль у сфері європейської інтеграції; </w:t>
      </w:r>
    </w:p>
    <w:p w14:paraId="744328BF" w14:textId="10AA63F4" w:rsidR="000668F7" w:rsidRPr="0086510C" w:rsidRDefault="000668F7"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86510C">
        <w:rPr>
          <w:rFonts w:ascii="Times New Roman" w:hAnsi="Times New Roman" w:cs="Times New Roman"/>
          <w:sz w:val="28"/>
          <w:szCs w:val="28"/>
          <w:lang w:val="uk-UA"/>
        </w:rPr>
        <w:t xml:space="preserve">утворено Урядовий офіс з питань європейської інтеграції, визначено його повноваження; </w:t>
      </w:r>
    </w:p>
    <w:p w14:paraId="5BD6C0E9" w14:textId="2636283F" w:rsidR="000668F7" w:rsidRPr="0086510C" w:rsidRDefault="000668F7"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86510C">
        <w:rPr>
          <w:rFonts w:ascii="Times New Roman" w:hAnsi="Times New Roman" w:cs="Times New Roman"/>
          <w:sz w:val="28"/>
          <w:szCs w:val="28"/>
          <w:lang w:val="uk-UA"/>
        </w:rPr>
        <w:t xml:space="preserve">запроваджено посади заступників міністрів із питань європейської інтеграції; </w:t>
      </w:r>
    </w:p>
    <w:p w14:paraId="7A24F842" w14:textId="65DFA484" w:rsidR="000668F7" w:rsidRPr="0086510C" w:rsidRDefault="000668F7"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86510C">
        <w:rPr>
          <w:rFonts w:ascii="Times New Roman" w:hAnsi="Times New Roman" w:cs="Times New Roman"/>
          <w:sz w:val="28"/>
          <w:szCs w:val="28"/>
          <w:lang w:val="uk-UA"/>
        </w:rPr>
        <w:t xml:space="preserve">запроваджено порядок планування, моніторингу та оцінки виконання Угоди, створено інформаційну систему моніторингу «Пульс Угоди»; </w:t>
      </w:r>
    </w:p>
    <w:p w14:paraId="120DA5E1" w14:textId="583BC1AC" w:rsidR="000668F7" w:rsidRPr="0086510C" w:rsidRDefault="000668F7"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86510C">
        <w:rPr>
          <w:rFonts w:ascii="Times New Roman" w:hAnsi="Times New Roman" w:cs="Times New Roman"/>
          <w:sz w:val="28"/>
          <w:szCs w:val="28"/>
          <w:lang w:val="uk-UA"/>
        </w:rPr>
        <w:t xml:space="preserve">на урядовому рівні впроваджено процедуру оцінки відповідності </w:t>
      </w:r>
      <w:proofErr w:type="spellStart"/>
      <w:r w:rsidRPr="0086510C">
        <w:rPr>
          <w:rFonts w:ascii="Times New Roman" w:hAnsi="Times New Roman" w:cs="Times New Roman"/>
          <w:sz w:val="28"/>
          <w:szCs w:val="28"/>
          <w:lang w:val="uk-UA"/>
        </w:rPr>
        <w:t>проєктів</w:t>
      </w:r>
      <w:proofErr w:type="spellEnd"/>
      <w:r w:rsidRPr="0086510C">
        <w:rPr>
          <w:rFonts w:ascii="Times New Roman" w:hAnsi="Times New Roman" w:cs="Times New Roman"/>
          <w:sz w:val="28"/>
          <w:szCs w:val="28"/>
          <w:lang w:val="uk-UA"/>
        </w:rPr>
        <w:t xml:space="preserve"> актів зобов’язанням у сфері європейської інтеграції та праву ЄС; </w:t>
      </w:r>
    </w:p>
    <w:p w14:paraId="38BA82E5" w14:textId="45BEA356" w:rsidR="000668F7" w:rsidRPr="0086510C" w:rsidRDefault="000668F7"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86510C">
        <w:rPr>
          <w:rFonts w:ascii="Times New Roman" w:hAnsi="Times New Roman" w:cs="Times New Roman"/>
          <w:sz w:val="28"/>
          <w:szCs w:val="28"/>
          <w:lang w:val="uk-UA"/>
        </w:rPr>
        <w:t xml:space="preserve">утворено робочі групи з виконання Угоди та забезпечення роботи підкомітетів асоціації, визначено порядок їхньої роботи; </w:t>
      </w:r>
    </w:p>
    <w:p w14:paraId="36027552" w14:textId="66A3A9DB" w:rsidR="000668F7" w:rsidRPr="0086510C" w:rsidRDefault="000668F7"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86510C">
        <w:rPr>
          <w:rFonts w:ascii="Times New Roman" w:hAnsi="Times New Roman" w:cs="Times New Roman"/>
          <w:sz w:val="28"/>
          <w:szCs w:val="28"/>
          <w:lang w:val="uk-UA"/>
        </w:rPr>
        <w:t xml:space="preserve">моніторингову та організаційну складові роботи Урядового офісу посилено шляхом наділення його функціями секретаріату спільних органів асоціації з української сторони: Ради асоціації, Комітету асоціації та його підкомітетів; </w:t>
      </w:r>
    </w:p>
    <w:p w14:paraId="4F27310C" w14:textId="77777777" w:rsidR="00DA0605" w:rsidRDefault="000668F7" w:rsidP="00DA0605">
      <w:pPr>
        <w:pStyle w:val="a4"/>
        <w:numPr>
          <w:ilvl w:val="1"/>
          <w:numId w:val="12"/>
        </w:numPr>
        <w:spacing w:after="0" w:line="360" w:lineRule="auto"/>
        <w:ind w:left="0" w:firstLine="709"/>
        <w:jc w:val="both"/>
        <w:rPr>
          <w:rFonts w:ascii="Times New Roman" w:hAnsi="Times New Roman" w:cs="Times New Roman"/>
          <w:sz w:val="28"/>
          <w:szCs w:val="28"/>
          <w:lang w:val="uk-UA"/>
        </w:rPr>
      </w:pPr>
      <w:r w:rsidRPr="00DA0605">
        <w:rPr>
          <w:rFonts w:ascii="Times New Roman" w:hAnsi="Times New Roman" w:cs="Times New Roman"/>
          <w:sz w:val="28"/>
          <w:szCs w:val="28"/>
          <w:lang w:val="uk-UA"/>
        </w:rPr>
        <w:t>забезпечено виконання централізованого та постійного перекладу українською мовою актів законодавства ЄС</w:t>
      </w:r>
      <w:bookmarkEnd w:id="79"/>
      <w:r w:rsidR="00DA0605">
        <w:rPr>
          <w:rFonts w:ascii="Times New Roman" w:hAnsi="Times New Roman" w:cs="Times New Roman"/>
          <w:sz w:val="28"/>
          <w:szCs w:val="28"/>
          <w:lang w:val="uk-UA"/>
        </w:rPr>
        <w:t>.</w:t>
      </w:r>
      <w:r w:rsidR="00DA0605">
        <w:rPr>
          <w:rStyle w:val="ad"/>
          <w:rFonts w:ascii="Times New Roman" w:hAnsi="Times New Roman" w:cs="Times New Roman"/>
          <w:sz w:val="28"/>
          <w:szCs w:val="28"/>
          <w:lang w:val="uk-UA"/>
        </w:rPr>
        <w:footnoteReference w:id="129"/>
      </w:r>
    </w:p>
    <w:p w14:paraId="19D9CA23" w14:textId="2D91700E" w:rsidR="00B36BC8" w:rsidRPr="00DA0605" w:rsidRDefault="000668F7" w:rsidP="00DA0605">
      <w:pPr>
        <w:pStyle w:val="a4"/>
        <w:spacing w:after="0" w:line="360" w:lineRule="auto"/>
        <w:ind w:left="0"/>
        <w:jc w:val="both"/>
        <w:rPr>
          <w:rFonts w:ascii="Times New Roman" w:hAnsi="Times New Roman" w:cs="Times New Roman"/>
          <w:sz w:val="28"/>
          <w:szCs w:val="28"/>
          <w:lang w:val="uk-UA"/>
        </w:rPr>
      </w:pPr>
      <w:r>
        <w:rPr>
          <w:noProof/>
          <w:lang w:val="uk-UA" w:eastAsia="uk-UA"/>
        </w:rPr>
        <w:lastRenderedPageBreak/>
        <w:drawing>
          <wp:inline distT="0" distB="0" distL="0" distR="0" wp14:anchorId="6D08DC32" wp14:editId="633E6B73">
            <wp:extent cx="5894070" cy="6385560"/>
            <wp:effectExtent l="38100" t="0" r="3048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14:paraId="0AF734E2" w14:textId="507570A7" w:rsidR="000668F7" w:rsidRDefault="000668F7" w:rsidP="004539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3.4 </w:t>
      </w:r>
      <w:r w:rsidR="00377D3D">
        <w:rPr>
          <w:rFonts w:ascii="Times New Roman" w:hAnsi="Times New Roman" w:cs="Times New Roman"/>
          <w:sz w:val="28"/>
          <w:szCs w:val="28"/>
          <w:lang w:val="uk-UA"/>
        </w:rPr>
        <w:t>Органи к</w:t>
      </w:r>
      <w:r w:rsidRPr="0086510C">
        <w:rPr>
          <w:rFonts w:ascii="Times New Roman" w:hAnsi="Times New Roman" w:cs="Times New Roman"/>
          <w:sz w:val="28"/>
          <w:szCs w:val="28"/>
          <w:lang w:val="uk-UA"/>
        </w:rPr>
        <w:t>оординація політики європейської інтеграції</w:t>
      </w:r>
      <w:r w:rsidR="00DA0605">
        <w:rPr>
          <w:rStyle w:val="ad"/>
          <w:rFonts w:ascii="Times New Roman" w:hAnsi="Times New Roman" w:cs="Times New Roman"/>
          <w:sz w:val="28"/>
          <w:szCs w:val="28"/>
          <w:lang w:val="uk-UA"/>
        </w:rPr>
        <w:footnoteReference w:id="130"/>
      </w:r>
    </w:p>
    <w:p w14:paraId="54E21196" w14:textId="77777777" w:rsidR="009877FD" w:rsidRDefault="009877FD" w:rsidP="00453900">
      <w:pPr>
        <w:spacing w:after="0" w:line="360" w:lineRule="auto"/>
        <w:ind w:firstLine="709"/>
        <w:jc w:val="both"/>
        <w:rPr>
          <w:rFonts w:ascii="Times New Roman" w:hAnsi="Times New Roman" w:cs="Times New Roman"/>
          <w:sz w:val="28"/>
          <w:szCs w:val="28"/>
          <w:lang w:val="uk-UA"/>
        </w:rPr>
      </w:pPr>
    </w:p>
    <w:p w14:paraId="33CB12A4" w14:textId="09C13A31" w:rsidR="00377D3D" w:rsidRPr="00453900" w:rsidRDefault="0086510C"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На рівні Уряду політичне спрямування євроінтеграційної політики під керівництвом Прем’єр-міністра здійснює Віце-прем’єр-міністр з питань європейської та євроатлантичної інтеграції України. Також у різних форматах у звітному періоді працював відповідний урядовий комітет, до повноважень якого віднесені питання європейської та євроатлантичної інтеграції, як платформа для </w:t>
      </w:r>
      <w:r w:rsidRPr="00453900">
        <w:rPr>
          <w:rFonts w:ascii="Times New Roman" w:hAnsi="Times New Roman" w:cs="Times New Roman"/>
          <w:sz w:val="28"/>
          <w:szCs w:val="28"/>
          <w:lang w:val="uk-UA"/>
        </w:rPr>
        <w:lastRenderedPageBreak/>
        <w:t xml:space="preserve">обговорення «горизонтальних» рішень та вирішення питань щодо відповідності </w:t>
      </w:r>
      <w:proofErr w:type="spellStart"/>
      <w:r w:rsidRPr="00453900">
        <w:rPr>
          <w:rFonts w:ascii="Times New Roman" w:hAnsi="Times New Roman" w:cs="Times New Roman"/>
          <w:sz w:val="28"/>
          <w:szCs w:val="28"/>
          <w:lang w:val="uk-UA"/>
        </w:rPr>
        <w:t>проєктів</w:t>
      </w:r>
      <w:proofErr w:type="spellEnd"/>
      <w:r w:rsidRPr="00453900">
        <w:rPr>
          <w:rFonts w:ascii="Times New Roman" w:hAnsi="Times New Roman" w:cs="Times New Roman"/>
          <w:sz w:val="28"/>
          <w:szCs w:val="28"/>
          <w:lang w:val="uk-UA"/>
        </w:rPr>
        <w:t xml:space="preserve"> актів Уряду Угоді про асоціацію та праву ЄС (</w:t>
      </w:r>
      <w:proofErr w:type="spellStart"/>
      <w:r w:rsidRPr="00453900">
        <w:rPr>
          <w:rFonts w:ascii="Times New Roman" w:hAnsi="Times New Roman" w:cs="Times New Roman"/>
          <w:sz w:val="28"/>
          <w:szCs w:val="28"/>
          <w:lang w:val="uk-UA"/>
        </w:rPr>
        <w:t>acquis</w:t>
      </w:r>
      <w:proofErr w:type="spellEnd"/>
      <w:r w:rsidRPr="00453900">
        <w:rPr>
          <w:rFonts w:ascii="Times New Roman" w:hAnsi="Times New Roman" w:cs="Times New Roman"/>
          <w:sz w:val="28"/>
          <w:szCs w:val="28"/>
          <w:lang w:val="uk-UA"/>
        </w:rPr>
        <w:t xml:space="preserve">). </w:t>
      </w:r>
    </w:p>
    <w:p w14:paraId="4FCFBB6D" w14:textId="31FC8EE0" w:rsidR="0086510C" w:rsidRPr="00453900" w:rsidRDefault="0086510C"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02 вересня 2020 року Уряд створив Комісію з питань координації виконання Угоди про асоціацію між Україною та ЄС. Одне з основних завдань комісії полягає в забезпеченні підготовки пропозицій для розвитку відносин із ЄС у сфері європейської інтеграції України, всебічної та ефективної координації виконання Угоди про асоціацію на рівні міністерств, а також результативного діалогу з Верховною Радою, бізнесом та громадянським суспільством. комісія також розглядає пріоритети виконання Угоди та євроінтеграційні законодавчі ініціативи Уряду. На сьогодні відбулося вже три засідання комісії, під час яких було розглянуто прогрес та пріоритети виконання Угоди, напрями поглиблення інтеграції з ЄС. Крім того, комісія визначила пріоритетні євроінтеграційні </w:t>
      </w:r>
      <w:proofErr w:type="spellStart"/>
      <w:r w:rsidRPr="00453900">
        <w:rPr>
          <w:rFonts w:ascii="Times New Roman" w:hAnsi="Times New Roman" w:cs="Times New Roman"/>
          <w:sz w:val="28"/>
          <w:szCs w:val="28"/>
          <w:lang w:val="uk-UA"/>
        </w:rPr>
        <w:t>законопроєкти</w:t>
      </w:r>
      <w:proofErr w:type="spellEnd"/>
      <w:r w:rsidRPr="00453900">
        <w:rPr>
          <w:rFonts w:ascii="Times New Roman" w:hAnsi="Times New Roman" w:cs="Times New Roman"/>
          <w:sz w:val="28"/>
          <w:szCs w:val="28"/>
          <w:lang w:val="uk-UA"/>
        </w:rPr>
        <w:t xml:space="preserve">, які Уряд супроводжуватиме в парламенті, а також відповідний перелік </w:t>
      </w:r>
      <w:proofErr w:type="spellStart"/>
      <w:r w:rsidRPr="00453900">
        <w:rPr>
          <w:rFonts w:ascii="Times New Roman" w:hAnsi="Times New Roman" w:cs="Times New Roman"/>
          <w:sz w:val="28"/>
          <w:szCs w:val="28"/>
          <w:lang w:val="uk-UA"/>
        </w:rPr>
        <w:t>законопроєктів</w:t>
      </w:r>
      <w:proofErr w:type="spellEnd"/>
      <w:r w:rsidRPr="00453900">
        <w:rPr>
          <w:rFonts w:ascii="Times New Roman" w:hAnsi="Times New Roman" w:cs="Times New Roman"/>
          <w:sz w:val="28"/>
          <w:szCs w:val="28"/>
          <w:lang w:val="uk-UA"/>
        </w:rPr>
        <w:t>, що мають бути розроблені міністерствами та внесені Урядом на розгляд Верховної Ради, насамперед у сферах транспорту, енергетики, екології, аграрної політики тощо.</w:t>
      </w:r>
    </w:p>
    <w:p w14:paraId="51231D00" w14:textId="0B3CAE6F" w:rsidR="000668F7" w:rsidRDefault="0086510C"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Н</w:t>
      </w:r>
      <w:r w:rsidR="00377D3D" w:rsidRPr="00453900">
        <w:rPr>
          <w:rFonts w:ascii="Times New Roman" w:hAnsi="Times New Roman" w:cs="Times New Roman"/>
          <w:sz w:val="28"/>
          <w:szCs w:val="28"/>
          <w:lang w:val="uk-UA"/>
        </w:rPr>
        <w:t>а</w:t>
      </w:r>
      <w:r w:rsidRPr="00453900">
        <w:rPr>
          <w:rFonts w:ascii="Times New Roman" w:hAnsi="Times New Roman" w:cs="Times New Roman"/>
          <w:sz w:val="28"/>
          <w:szCs w:val="28"/>
          <w:lang w:val="uk-UA"/>
        </w:rPr>
        <w:t xml:space="preserve"> рівні уряду та міністерств створений у складі Секретаріату Кабінету Міністрів Урядовий офіс координації європейської та євроатлантичної інтеграції, що забезпечує координацію діяльності органів виконавчої влади з розроблення та здійснення заходів, спрямованих на виконання Угоди про асоціацію, контроль за виконанням Угоди та координацію процесу наближення законодавства.</w:t>
      </w:r>
    </w:p>
    <w:p w14:paraId="3D792093" w14:textId="45CC30C4" w:rsidR="0086510C" w:rsidRPr="00453900" w:rsidRDefault="0086510C"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На рівні міністерств діють спеціальні підрозділи з питань європейської інтеграції, на які покладено завдання координації виконання Угоди у сферах діяльності відповідного міністерства. Вказані підрозділи, як правило, діють у складі відповідних стратегічних директоратів, що були утворені в рамках реформи системи державного управління відповідно до Стратегії реформування державного управління України на період до 2021 року та плану заходів з її реалізації. У складі апарату міністерства передбачено утворення директорату стратегічного планування та європейської інтеграції для виконання завдань, пов’язаних зі стратегічним плануванням діяльності та плануванням бюджету </w:t>
      </w:r>
      <w:r w:rsidRPr="00453900">
        <w:rPr>
          <w:rFonts w:ascii="Times New Roman" w:hAnsi="Times New Roman" w:cs="Times New Roman"/>
          <w:sz w:val="28"/>
          <w:szCs w:val="28"/>
          <w:lang w:val="uk-UA"/>
        </w:rPr>
        <w:lastRenderedPageBreak/>
        <w:t>міністерства, європейською інтеграцією, координацією виконання міністерством міжнародних зобов’язань, а також координацією роботи із забезпечення формування державної політики у сферах компетенції міністерства.</w:t>
      </w:r>
      <w:r w:rsidR="00DA0605">
        <w:rPr>
          <w:rStyle w:val="ad"/>
          <w:rFonts w:ascii="Times New Roman" w:hAnsi="Times New Roman" w:cs="Times New Roman"/>
          <w:sz w:val="28"/>
          <w:szCs w:val="28"/>
          <w:lang w:val="uk-UA"/>
        </w:rPr>
        <w:footnoteReference w:id="131"/>
      </w:r>
      <w:r w:rsidR="00DA0605">
        <w:rPr>
          <w:rStyle w:val="ad"/>
          <w:rFonts w:ascii="Times New Roman" w:hAnsi="Times New Roman" w:cs="Times New Roman"/>
          <w:sz w:val="28"/>
          <w:szCs w:val="28"/>
          <w:lang w:val="uk-UA"/>
        </w:rPr>
        <w:footnoteReference w:id="132"/>
      </w:r>
    </w:p>
    <w:p w14:paraId="5BE9FE08" w14:textId="10140C4B" w:rsidR="00D10A32" w:rsidRPr="00453900" w:rsidRDefault="00D10A32" w:rsidP="00453900">
      <w:pPr>
        <w:spacing w:after="0" w:line="360" w:lineRule="auto"/>
        <w:ind w:firstLine="709"/>
        <w:jc w:val="both"/>
        <w:rPr>
          <w:rFonts w:ascii="Times New Roman" w:hAnsi="Times New Roman" w:cs="Times New Roman"/>
          <w:sz w:val="28"/>
          <w:szCs w:val="28"/>
          <w:lang w:val="uk-UA"/>
        </w:rPr>
      </w:pPr>
      <w:bookmarkStart w:id="83" w:name="_Hlk85563494"/>
      <w:r w:rsidRPr="00453900">
        <w:rPr>
          <w:rFonts w:ascii="Times New Roman" w:hAnsi="Times New Roman" w:cs="Times New Roman"/>
          <w:sz w:val="28"/>
          <w:szCs w:val="28"/>
          <w:lang w:val="uk-UA"/>
        </w:rPr>
        <w:t>Серед інституцій ЄС в Україні слід відмітити Консультативну місію Європейського Союзу</w:t>
      </w:r>
      <w:bookmarkEnd w:id="83"/>
      <w:r w:rsidRPr="00453900">
        <w:rPr>
          <w:rFonts w:ascii="Times New Roman" w:hAnsi="Times New Roman" w:cs="Times New Roman"/>
          <w:sz w:val="28"/>
          <w:szCs w:val="28"/>
          <w:lang w:val="uk-UA"/>
        </w:rPr>
        <w:t xml:space="preserve"> (КМЄС) в Україні щодо реформи цивільного сектору безпеки – це невиконавча місія </w:t>
      </w:r>
      <w:r w:rsidR="009877FD">
        <w:rPr>
          <w:rFonts w:ascii="Times New Roman" w:hAnsi="Times New Roman" w:cs="Times New Roman"/>
          <w:sz w:val="28"/>
          <w:szCs w:val="28"/>
          <w:lang w:val="uk-UA"/>
        </w:rPr>
        <w:t>ЄС</w:t>
      </w:r>
      <w:r w:rsidRPr="00453900">
        <w:rPr>
          <w:rFonts w:ascii="Times New Roman" w:hAnsi="Times New Roman" w:cs="Times New Roman"/>
          <w:sz w:val="28"/>
          <w:szCs w:val="28"/>
          <w:lang w:val="uk-UA"/>
        </w:rPr>
        <w:t>. Місія надає підтримку державним органам України у послідовному реформуванні сектору цивільної безпеки. Вона здійснює стратегічні консультації і надає практичну підтримку реформам – відповідно до стандартів ЄС та міжнародних принципів належного врядування і дотримання прав людини. Сектор цивільної безпеки охоплює діяльність установ, що відповідають за охорону правопорядку та верховенства права, серед яких: Міністерство внутрішніх справ; Національна поліція; Генеральна прокуратура; Служба безпеки України; Державна прикордонна служба; Державна фіскальна служба; антикорупційні органи.</w:t>
      </w:r>
    </w:p>
    <w:p w14:paraId="4B752236" w14:textId="6327EEF4" w:rsidR="00377D3D" w:rsidRPr="00453900" w:rsidRDefault="00D10A32" w:rsidP="00453900">
      <w:pPr>
        <w:spacing w:after="0" w:line="360" w:lineRule="auto"/>
        <w:ind w:firstLine="709"/>
        <w:jc w:val="both"/>
        <w:rPr>
          <w:rFonts w:ascii="Times New Roman" w:hAnsi="Times New Roman" w:cs="Times New Roman"/>
          <w:sz w:val="28"/>
          <w:szCs w:val="28"/>
          <w:lang w:val="uk-UA"/>
        </w:rPr>
      </w:pPr>
      <w:bookmarkStart w:id="84" w:name="_Hlk85563503"/>
      <w:r w:rsidRPr="00453900">
        <w:rPr>
          <w:rFonts w:ascii="Times New Roman" w:hAnsi="Times New Roman" w:cs="Times New Roman"/>
          <w:sz w:val="28"/>
          <w:szCs w:val="28"/>
          <w:lang w:val="uk-UA"/>
        </w:rPr>
        <w:t xml:space="preserve">Європейський інвестиційний банк </w:t>
      </w:r>
      <w:bookmarkEnd w:id="84"/>
      <w:r w:rsidRPr="00453900">
        <w:rPr>
          <w:rFonts w:ascii="Times New Roman" w:hAnsi="Times New Roman" w:cs="Times New Roman"/>
          <w:sz w:val="28"/>
          <w:szCs w:val="28"/>
          <w:lang w:val="uk-UA"/>
        </w:rPr>
        <w:t xml:space="preserve">(ЄІБ) надає кредити від імені </w:t>
      </w:r>
      <w:r w:rsidR="009877FD">
        <w:rPr>
          <w:rFonts w:ascii="Times New Roman" w:hAnsi="Times New Roman" w:cs="Times New Roman"/>
          <w:sz w:val="28"/>
          <w:szCs w:val="28"/>
          <w:lang w:val="uk-UA"/>
        </w:rPr>
        <w:t>ЄС</w:t>
      </w:r>
      <w:r w:rsidRPr="00453900">
        <w:rPr>
          <w:rFonts w:ascii="Times New Roman" w:hAnsi="Times New Roman" w:cs="Times New Roman"/>
          <w:sz w:val="28"/>
          <w:szCs w:val="28"/>
          <w:lang w:val="uk-UA"/>
        </w:rPr>
        <w:t xml:space="preserve">. Він втілює в життя політику ЄС. Банк нарощує фонди на ринках капіталу та надає позики на здійснення інвестицій, які сприяють реалізації політик та пріоритетів ЄС. Фінансові прибутки ЄІБ отримує від вкладання коштів під вигідні відсоткові ставки на міжнародних фінансових ринках та завдяки тривалим термінам повернення кредитів. Ці прибутки він вкладає в </w:t>
      </w:r>
      <w:proofErr w:type="spellStart"/>
      <w:r w:rsidRPr="00453900">
        <w:rPr>
          <w:rFonts w:ascii="Times New Roman" w:hAnsi="Times New Roman" w:cs="Times New Roman"/>
          <w:sz w:val="28"/>
          <w:szCs w:val="28"/>
          <w:lang w:val="uk-UA"/>
        </w:rPr>
        <w:t>проєкти</w:t>
      </w:r>
      <w:proofErr w:type="spellEnd"/>
      <w:r w:rsidRPr="00453900">
        <w:rPr>
          <w:rFonts w:ascii="Times New Roman" w:hAnsi="Times New Roman" w:cs="Times New Roman"/>
          <w:sz w:val="28"/>
          <w:szCs w:val="28"/>
          <w:lang w:val="uk-UA"/>
        </w:rPr>
        <w:t>, які найкраще відповідають цілям ЄС та зобов’язанням банку підтримувати значні та сталі інвестиції. Діяльність ЄІБ зосереджена на таких пріоритетних сферах: підтримка розвитку малих та середніх підприємств; підтримка та захист природного середовища та добробуту людини; підтримка розвитку економічної та соціальної інфраструктури. Банк надає кредити державному та приватному секторам, а також підтримує малі компанії через місцеві банки.</w:t>
      </w:r>
    </w:p>
    <w:p w14:paraId="30E36946" w14:textId="36110EFF" w:rsidR="00D10A32" w:rsidRPr="00453900" w:rsidRDefault="00D10A32" w:rsidP="00DA0605">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lastRenderedPageBreak/>
        <w:t xml:space="preserve">Приклади деяких </w:t>
      </w:r>
      <w:proofErr w:type="spellStart"/>
      <w:r w:rsidRPr="00453900">
        <w:rPr>
          <w:rFonts w:ascii="Times New Roman" w:hAnsi="Times New Roman" w:cs="Times New Roman"/>
          <w:sz w:val="28"/>
          <w:szCs w:val="28"/>
          <w:lang w:val="uk-UA"/>
        </w:rPr>
        <w:t>проєктів</w:t>
      </w:r>
      <w:proofErr w:type="spellEnd"/>
      <w:r w:rsidRPr="00453900">
        <w:rPr>
          <w:rFonts w:ascii="Times New Roman" w:hAnsi="Times New Roman" w:cs="Times New Roman"/>
          <w:sz w:val="28"/>
          <w:szCs w:val="28"/>
          <w:lang w:val="uk-UA"/>
        </w:rPr>
        <w:t xml:space="preserve"> ЄІБ в Україні: будівництво </w:t>
      </w:r>
      <w:proofErr w:type="spellStart"/>
      <w:r w:rsidRPr="00453900">
        <w:rPr>
          <w:rFonts w:ascii="Times New Roman" w:hAnsi="Times New Roman" w:cs="Times New Roman"/>
          <w:sz w:val="28"/>
          <w:szCs w:val="28"/>
          <w:lang w:val="uk-UA"/>
        </w:rPr>
        <w:t>Бескидського</w:t>
      </w:r>
      <w:proofErr w:type="spellEnd"/>
      <w:r w:rsidRPr="00453900">
        <w:rPr>
          <w:rFonts w:ascii="Times New Roman" w:hAnsi="Times New Roman" w:cs="Times New Roman"/>
          <w:sz w:val="28"/>
          <w:szCs w:val="28"/>
          <w:lang w:val="uk-UA"/>
        </w:rPr>
        <w:t xml:space="preserve"> тунелю; Надзвичайна кредитна програма для відновлення України, яка допомагає відновлювати інфраструктурні об’єкти на Сході України; Програма розвитку муніципальної інфраструктури України; Програма з модернізації «Міського громадського транспорту України», Модернізація та </w:t>
      </w:r>
      <w:proofErr w:type="spellStart"/>
      <w:r w:rsidRPr="00453900">
        <w:rPr>
          <w:rFonts w:ascii="Times New Roman" w:hAnsi="Times New Roman" w:cs="Times New Roman"/>
          <w:sz w:val="28"/>
          <w:szCs w:val="28"/>
          <w:lang w:val="uk-UA"/>
        </w:rPr>
        <w:t>цифровізація</w:t>
      </w:r>
      <w:proofErr w:type="spellEnd"/>
      <w:r w:rsidRPr="00453900">
        <w:rPr>
          <w:rFonts w:ascii="Times New Roman" w:hAnsi="Times New Roman" w:cs="Times New Roman"/>
          <w:sz w:val="28"/>
          <w:szCs w:val="28"/>
          <w:lang w:val="uk-UA"/>
        </w:rPr>
        <w:t xml:space="preserve"> логістичної мережі Укрпошти; Покращення енергоефективності громадських будівель в Україні та багато інших</w:t>
      </w:r>
      <w:r w:rsidR="00022464" w:rsidRPr="00453900">
        <w:rPr>
          <w:rFonts w:ascii="Times New Roman" w:hAnsi="Times New Roman" w:cs="Times New Roman"/>
          <w:sz w:val="28"/>
          <w:szCs w:val="28"/>
          <w:lang w:val="uk-UA"/>
        </w:rPr>
        <w:t>.</w:t>
      </w:r>
      <w:r w:rsidR="00DA0605">
        <w:rPr>
          <w:rStyle w:val="ad"/>
          <w:rFonts w:ascii="Times New Roman" w:hAnsi="Times New Roman" w:cs="Times New Roman"/>
          <w:sz w:val="28"/>
          <w:szCs w:val="28"/>
          <w:lang w:val="uk-UA"/>
        </w:rPr>
        <w:footnoteReference w:id="133"/>
      </w:r>
    </w:p>
    <w:p w14:paraId="412D2E2F" w14:textId="77777777" w:rsidR="00D10A32" w:rsidRPr="00453900" w:rsidRDefault="00D10A32"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Також протягом тривалого часу ЄС є не тільки важливим політичним, економічним та зовнішньоторговельним партнером, а й донором, що надає значні ресурси фінансової допомоги для підтримання впровадження реформ в Україні. У рамках співробітництва між Україною та ЄС у 2014–2020  роках сторони реалізували чотири програми макрофінансової (кредитної) допомоги ЄС (МФД). Програми було реалізовано згідно з укладеними в 2013, 2014, 2015 та 2018 роках та згодом ратифікованими Верховною Радою України меморандумами про взаєморозуміння між Україною як позичальником та ЄС як кредитором та кредитними угодами між Україною як позичальником, НБУ як агентом позичальника та ЄС як кредитором. За результатами реалізації відповідного комплексу заходів Україна отримала: </w:t>
      </w:r>
    </w:p>
    <w:p w14:paraId="3BFEF3B8" w14:textId="4C7D014B" w:rsidR="00D10A32" w:rsidRPr="00453900" w:rsidRDefault="00D10A32"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у рамках МФД-І усі заплановані кошти — 610 млн євро (у 2014–2015 роках); </w:t>
      </w:r>
    </w:p>
    <w:p w14:paraId="1D0640F7" w14:textId="77777777" w:rsidR="00D10A32" w:rsidRPr="00453900" w:rsidRDefault="00D10A32"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у рамках МФД-ІІ усі заплановані кошти — 1 млрд євро (у 2014 році); </w:t>
      </w:r>
    </w:p>
    <w:p w14:paraId="36C365D0" w14:textId="77777777" w:rsidR="00D10A32" w:rsidRPr="00453900" w:rsidRDefault="00D10A32"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у рамках МФД-ІІІ два з трьох можливих траншів — 1,2 млрд євро (з 1,8 млрд євро можливих) (у 2015 та 2017 роках); </w:t>
      </w:r>
    </w:p>
    <w:p w14:paraId="2D30E31B" w14:textId="4AF1BBEE" w:rsidR="00D10A32" w:rsidRPr="00453900" w:rsidRDefault="00D10A32"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у рамках МФД-IV усі заплановані кошти — 1 млрд євро (у 2018 та 2020 роках). Також у 2020 році було отримано 1-й транш у розмірі 600 млн євро в рамках започаткованої у 2020 році нової «виняткової» програми МФД на загальну суму 1,2 млрд євро. </w:t>
      </w:r>
    </w:p>
    <w:p w14:paraId="448A4711" w14:textId="23C3C9A5" w:rsidR="00D10A32" w:rsidRPr="00453900" w:rsidRDefault="00D10A32"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noProof/>
          <w:sz w:val="28"/>
          <w:szCs w:val="28"/>
          <w:lang w:val="uk-UA" w:eastAsia="uk-UA"/>
        </w:rPr>
        <w:lastRenderedPageBreak/>
        <w:drawing>
          <wp:inline distT="0" distB="0" distL="0" distR="0" wp14:anchorId="291B91E4" wp14:editId="21B88E3A">
            <wp:extent cx="4572000" cy="2743200"/>
            <wp:effectExtent l="0" t="0" r="0" b="0"/>
            <wp:docPr id="13" name="Диаграмма 13">
              <a:extLst xmlns:a="http://schemas.openxmlformats.org/drawingml/2006/main">
                <a:ext uri="{FF2B5EF4-FFF2-40B4-BE49-F238E27FC236}">
                  <a16:creationId xmlns:a16="http://schemas.microsoft.com/office/drawing/2014/main" id="{5A29B6CB-7641-485E-AD20-C41B7D58E7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1A86080" w14:textId="70E72759" w:rsidR="00D10A32" w:rsidRPr="00453900" w:rsidRDefault="00D10A32"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Рис. 3.5 </w:t>
      </w:r>
      <w:r w:rsidR="009877FD">
        <w:rPr>
          <w:rFonts w:ascii="Times New Roman" w:hAnsi="Times New Roman" w:cs="Times New Roman"/>
          <w:sz w:val="28"/>
          <w:szCs w:val="28"/>
          <w:lang w:val="uk-UA"/>
        </w:rPr>
        <w:t xml:space="preserve">- </w:t>
      </w:r>
      <w:r w:rsidRPr="00453900">
        <w:rPr>
          <w:rFonts w:ascii="Times New Roman" w:hAnsi="Times New Roman" w:cs="Times New Roman"/>
          <w:sz w:val="28"/>
          <w:szCs w:val="28"/>
          <w:lang w:val="uk-UA"/>
        </w:rPr>
        <w:t xml:space="preserve">Загальні обсяги допомоги Україні з боку ЄС, млн. </w:t>
      </w:r>
      <w:proofErr w:type="spellStart"/>
      <w:r w:rsidRPr="00453900">
        <w:rPr>
          <w:rFonts w:ascii="Times New Roman" w:hAnsi="Times New Roman" w:cs="Times New Roman"/>
          <w:sz w:val="28"/>
          <w:szCs w:val="28"/>
          <w:lang w:val="uk-UA"/>
        </w:rPr>
        <w:t>дол</w:t>
      </w:r>
      <w:proofErr w:type="spellEnd"/>
      <w:r w:rsidRPr="00453900">
        <w:rPr>
          <w:rFonts w:ascii="Times New Roman" w:hAnsi="Times New Roman" w:cs="Times New Roman"/>
          <w:sz w:val="28"/>
          <w:szCs w:val="28"/>
          <w:lang w:val="uk-UA"/>
        </w:rPr>
        <w:t>.</w:t>
      </w:r>
      <w:r w:rsidR="00DA0605">
        <w:rPr>
          <w:rStyle w:val="ad"/>
          <w:rFonts w:ascii="Times New Roman" w:hAnsi="Times New Roman" w:cs="Times New Roman"/>
          <w:sz w:val="28"/>
          <w:szCs w:val="28"/>
          <w:lang w:val="uk-UA"/>
        </w:rPr>
        <w:footnoteReference w:id="134"/>
      </w:r>
    </w:p>
    <w:p w14:paraId="4C532A01" w14:textId="25871C09" w:rsidR="00D10A32" w:rsidRPr="00453900" w:rsidRDefault="00D10A32" w:rsidP="00453900">
      <w:pPr>
        <w:spacing w:after="0" w:line="360" w:lineRule="auto"/>
        <w:ind w:firstLine="709"/>
        <w:jc w:val="both"/>
        <w:rPr>
          <w:rFonts w:ascii="Times New Roman" w:hAnsi="Times New Roman" w:cs="Times New Roman"/>
          <w:sz w:val="28"/>
          <w:szCs w:val="28"/>
          <w:lang w:val="uk-UA"/>
        </w:rPr>
      </w:pPr>
    </w:p>
    <w:p w14:paraId="5A1B08AD" w14:textId="77777777" w:rsidR="00D10A32" w:rsidRPr="00453900" w:rsidRDefault="00D10A32"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У 2016–2020 роках ЄС надавав допомогу в рамках: </w:t>
      </w:r>
    </w:p>
    <w:p w14:paraId="6934DFE7" w14:textId="5BD14C17" w:rsidR="00D10A32" w:rsidRPr="00453900" w:rsidRDefault="00BC54B8"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200 </w:t>
      </w:r>
      <w:r w:rsidR="00D10A32" w:rsidRPr="00453900">
        <w:rPr>
          <w:rFonts w:ascii="Times New Roman" w:hAnsi="Times New Roman" w:cs="Times New Roman"/>
          <w:sz w:val="28"/>
          <w:szCs w:val="28"/>
          <w:lang w:val="uk-UA"/>
        </w:rPr>
        <w:t xml:space="preserve">програм </w:t>
      </w:r>
      <w:bookmarkStart w:id="86" w:name="_Hlk85563684"/>
      <w:r w:rsidR="00D10A32" w:rsidRPr="00453900">
        <w:rPr>
          <w:rFonts w:ascii="Times New Roman" w:hAnsi="Times New Roman" w:cs="Times New Roman"/>
          <w:sz w:val="28"/>
          <w:szCs w:val="28"/>
          <w:lang w:val="uk-UA"/>
        </w:rPr>
        <w:t>бюджетної підтримки у сферах подолання технічних бар’єрів у торгівлі, енергетики, транспорту, регіонального розвитку, державного управління та в рамках Контракту з розбудови держави</w:t>
      </w:r>
      <w:bookmarkEnd w:id="86"/>
      <w:r w:rsidR="00D10A32" w:rsidRPr="00453900">
        <w:rPr>
          <w:rFonts w:ascii="Times New Roman" w:hAnsi="Times New Roman" w:cs="Times New Roman"/>
          <w:sz w:val="28"/>
          <w:szCs w:val="28"/>
          <w:lang w:val="uk-UA"/>
        </w:rPr>
        <w:t xml:space="preserve">; </w:t>
      </w:r>
    </w:p>
    <w:p w14:paraId="66EC8A95" w14:textId="1E36D560" w:rsidR="00D10A32" w:rsidRPr="00453900" w:rsidRDefault="00D10A32" w:rsidP="00453900">
      <w:pPr>
        <w:pStyle w:val="a4"/>
        <w:numPr>
          <w:ilvl w:val="1"/>
          <w:numId w:val="12"/>
        </w:numPr>
        <w:spacing w:after="0" w:line="360" w:lineRule="auto"/>
        <w:ind w:left="0" w:firstLine="709"/>
        <w:jc w:val="both"/>
        <w:rPr>
          <w:rFonts w:ascii="Times New Roman" w:hAnsi="Times New Roman" w:cs="Times New Roman"/>
          <w:sz w:val="28"/>
          <w:szCs w:val="28"/>
          <w:lang w:val="uk-UA"/>
        </w:rPr>
      </w:pPr>
      <w:bookmarkStart w:id="87" w:name="_Hlk85563592"/>
      <w:r w:rsidRPr="00453900">
        <w:rPr>
          <w:rFonts w:ascii="Times New Roman" w:hAnsi="Times New Roman" w:cs="Times New Roman"/>
          <w:sz w:val="28"/>
          <w:szCs w:val="28"/>
          <w:lang w:val="uk-UA"/>
        </w:rPr>
        <w:t xml:space="preserve">474  </w:t>
      </w:r>
      <w:proofErr w:type="spellStart"/>
      <w:r w:rsidRPr="00453900">
        <w:rPr>
          <w:rFonts w:ascii="Times New Roman" w:hAnsi="Times New Roman" w:cs="Times New Roman"/>
          <w:sz w:val="28"/>
          <w:szCs w:val="28"/>
          <w:lang w:val="uk-UA"/>
        </w:rPr>
        <w:t>проєктів</w:t>
      </w:r>
      <w:proofErr w:type="spellEnd"/>
      <w:r w:rsidRPr="00453900">
        <w:rPr>
          <w:rFonts w:ascii="Times New Roman" w:hAnsi="Times New Roman" w:cs="Times New Roman"/>
          <w:sz w:val="28"/>
          <w:szCs w:val="28"/>
          <w:lang w:val="uk-UA"/>
        </w:rPr>
        <w:t xml:space="preserve"> технічної допомоги ЄС </w:t>
      </w:r>
      <w:bookmarkEnd w:id="87"/>
      <w:r w:rsidRPr="00453900">
        <w:rPr>
          <w:rFonts w:ascii="Times New Roman" w:hAnsi="Times New Roman" w:cs="Times New Roman"/>
          <w:sz w:val="28"/>
          <w:szCs w:val="28"/>
          <w:lang w:val="uk-UA"/>
        </w:rPr>
        <w:t xml:space="preserve">(які пройшли державну реєстрацію), які виконувалися через національні та регіональні програми допомоги ЄС, програми прикордонного співробітництва, механізм </w:t>
      </w:r>
      <w:proofErr w:type="spellStart"/>
      <w:r w:rsidRPr="00453900">
        <w:rPr>
          <w:rFonts w:ascii="Times New Roman" w:hAnsi="Times New Roman" w:cs="Times New Roman"/>
          <w:sz w:val="28"/>
          <w:szCs w:val="28"/>
          <w:lang w:val="uk-UA"/>
        </w:rPr>
        <w:t>Twinning</w:t>
      </w:r>
      <w:proofErr w:type="spellEnd"/>
      <w:r w:rsidRPr="00453900">
        <w:rPr>
          <w:rFonts w:ascii="Times New Roman" w:hAnsi="Times New Roman" w:cs="Times New Roman"/>
          <w:sz w:val="28"/>
          <w:szCs w:val="28"/>
          <w:lang w:val="uk-UA"/>
        </w:rPr>
        <w:t xml:space="preserve">, освітню програму </w:t>
      </w:r>
      <w:proofErr w:type="spellStart"/>
      <w:r w:rsidRPr="00453900">
        <w:rPr>
          <w:rFonts w:ascii="Times New Roman" w:hAnsi="Times New Roman" w:cs="Times New Roman"/>
          <w:sz w:val="28"/>
          <w:szCs w:val="28"/>
          <w:lang w:val="uk-UA"/>
        </w:rPr>
        <w:t>Tempus</w:t>
      </w:r>
      <w:proofErr w:type="spellEnd"/>
      <w:r w:rsidRPr="00453900">
        <w:rPr>
          <w:rFonts w:ascii="Times New Roman" w:hAnsi="Times New Roman" w:cs="Times New Roman"/>
          <w:sz w:val="28"/>
          <w:szCs w:val="28"/>
          <w:lang w:val="uk-UA"/>
        </w:rPr>
        <w:t xml:space="preserve"> (</w:t>
      </w:r>
      <w:proofErr w:type="spellStart"/>
      <w:r w:rsidRPr="00453900">
        <w:rPr>
          <w:rFonts w:ascii="Times New Roman" w:hAnsi="Times New Roman" w:cs="Times New Roman"/>
          <w:sz w:val="28"/>
          <w:szCs w:val="28"/>
          <w:lang w:val="uk-UA"/>
        </w:rPr>
        <w:t>Erasmus</w:t>
      </w:r>
      <w:proofErr w:type="spellEnd"/>
      <w:r w:rsidRPr="00453900">
        <w:rPr>
          <w:rFonts w:ascii="Times New Roman" w:hAnsi="Times New Roman" w:cs="Times New Roman"/>
          <w:sz w:val="28"/>
          <w:szCs w:val="28"/>
          <w:lang w:val="uk-UA"/>
        </w:rPr>
        <w:t>+), програму Всеохоплюючої інституційної розбудови та Інструмент ядерної безпеки;</w:t>
      </w:r>
    </w:p>
    <w:p w14:paraId="4B4B3AC5" w14:textId="197AD529" w:rsidR="00D10A32" w:rsidRPr="00453900" w:rsidRDefault="00D10A32" w:rsidP="00453900">
      <w:pPr>
        <w:pStyle w:val="a4"/>
        <w:numPr>
          <w:ilvl w:val="0"/>
          <w:numId w:val="30"/>
        </w:numPr>
        <w:spacing w:after="0" w:line="360" w:lineRule="auto"/>
        <w:ind w:left="0" w:firstLine="709"/>
        <w:jc w:val="both"/>
        <w:rPr>
          <w:rFonts w:ascii="Times New Roman" w:hAnsi="Times New Roman" w:cs="Times New Roman"/>
          <w:sz w:val="28"/>
          <w:szCs w:val="28"/>
          <w:lang w:val="uk-UA"/>
        </w:rPr>
      </w:pPr>
      <w:bookmarkStart w:id="88" w:name="_Hlk85563661"/>
      <w:r w:rsidRPr="00453900">
        <w:rPr>
          <w:rFonts w:ascii="Times New Roman" w:hAnsi="Times New Roman" w:cs="Times New Roman"/>
          <w:sz w:val="28"/>
          <w:szCs w:val="28"/>
          <w:lang w:val="uk-UA"/>
        </w:rPr>
        <w:t xml:space="preserve">укладених 35 угод про фінансування нових програм допомоги ЄС </w:t>
      </w:r>
      <w:bookmarkEnd w:id="88"/>
      <w:r w:rsidRPr="00453900">
        <w:rPr>
          <w:rFonts w:ascii="Times New Roman" w:hAnsi="Times New Roman" w:cs="Times New Roman"/>
          <w:sz w:val="28"/>
          <w:szCs w:val="28"/>
          <w:lang w:val="uk-UA"/>
        </w:rPr>
        <w:t xml:space="preserve">Україні на загальну суму близько 1,4 млрд євро. </w:t>
      </w:r>
    </w:p>
    <w:p w14:paraId="23698680" w14:textId="730B2F92" w:rsidR="00377D3D" w:rsidRPr="00453900" w:rsidRDefault="00022464"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Наразі ЄС втілює тут близько 250 програм та </w:t>
      </w:r>
      <w:proofErr w:type="spellStart"/>
      <w:r w:rsidRPr="00453900">
        <w:rPr>
          <w:rFonts w:ascii="Times New Roman" w:hAnsi="Times New Roman" w:cs="Times New Roman"/>
          <w:sz w:val="28"/>
          <w:szCs w:val="28"/>
          <w:lang w:val="uk-UA"/>
        </w:rPr>
        <w:t>проєктів</w:t>
      </w:r>
      <w:proofErr w:type="spellEnd"/>
      <w:r w:rsidRPr="00453900">
        <w:rPr>
          <w:rFonts w:ascii="Times New Roman" w:hAnsi="Times New Roman" w:cs="Times New Roman"/>
          <w:sz w:val="28"/>
          <w:szCs w:val="28"/>
          <w:lang w:val="uk-UA"/>
        </w:rPr>
        <w:t>. Серед найбільш вагомих:</w:t>
      </w:r>
    </w:p>
    <w:p w14:paraId="0F2CDBAB" w14:textId="3B85B68B" w:rsidR="00022464" w:rsidRPr="00453900" w:rsidRDefault="00022464" w:rsidP="00453900">
      <w:pPr>
        <w:pStyle w:val="a4"/>
        <w:numPr>
          <w:ilvl w:val="0"/>
          <w:numId w:val="30"/>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Антикорупційна ініціатива ЄС спрямована на покращення антикорупційної політики в Україні. Друга фаза програми розрахована на 2020-2024 роки.</w:t>
      </w:r>
    </w:p>
    <w:p w14:paraId="13B8D1BC" w14:textId="591CFA59" w:rsidR="00022464" w:rsidRPr="00453900" w:rsidRDefault="00022464" w:rsidP="00453900">
      <w:pPr>
        <w:pStyle w:val="a4"/>
        <w:numPr>
          <w:ilvl w:val="0"/>
          <w:numId w:val="30"/>
        </w:numPr>
        <w:spacing w:after="0" w:line="360" w:lineRule="auto"/>
        <w:ind w:left="0" w:firstLine="709"/>
        <w:jc w:val="both"/>
        <w:rPr>
          <w:rFonts w:ascii="Times New Roman" w:hAnsi="Times New Roman" w:cs="Times New Roman"/>
          <w:sz w:val="28"/>
          <w:szCs w:val="28"/>
          <w:lang w:val="uk-UA"/>
        </w:rPr>
      </w:pPr>
      <w:proofErr w:type="spellStart"/>
      <w:r w:rsidRPr="00453900">
        <w:rPr>
          <w:rFonts w:ascii="Times New Roman" w:hAnsi="Times New Roman" w:cs="Times New Roman"/>
          <w:sz w:val="28"/>
          <w:szCs w:val="28"/>
          <w:lang w:val="uk-UA"/>
        </w:rPr>
        <w:lastRenderedPageBreak/>
        <w:t>Проєкт</w:t>
      </w:r>
      <w:proofErr w:type="spellEnd"/>
      <w:r w:rsidRPr="00453900">
        <w:rPr>
          <w:rFonts w:ascii="Times New Roman" w:hAnsi="Times New Roman" w:cs="Times New Roman"/>
          <w:sz w:val="28"/>
          <w:szCs w:val="28"/>
          <w:lang w:val="uk-UA"/>
        </w:rPr>
        <w:t xml:space="preserve"> підтримки верховенства права «Право-</w:t>
      </w:r>
      <w:proofErr w:type="spellStart"/>
      <w:r w:rsidRPr="00453900">
        <w:rPr>
          <w:rFonts w:ascii="Times New Roman" w:hAnsi="Times New Roman" w:cs="Times New Roman"/>
          <w:sz w:val="28"/>
          <w:szCs w:val="28"/>
          <w:lang w:val="uk-UA"/>
        </w:rPr>
        <w:t>Justice</w:t>
      </w:r>
      <w:proofErr w:type="spellEnd"/>
      <w:r w:rsidRPr="00453900">
        <w:rPr>
          <w:rFonts w:ascii="Times New Roman" w:hAnsi="Times New Roman" w:cs="Times New Roman"/>
          <w:sz w:val="28"/>
          <w:szCs w:val="28"/>
          <w:lang w:val="uk-UA"/>
        </w:rPr>
        <w:t xml:space="preserve">». ЄС сприяє розвитку верховенства права в Україні у відповідності до європейських стандартів та досвіду, щоб українські громадяни отримували користь від справедливих і передбачуваних результатів процесів у сфері юстиції в Україні. </w:t>
      </w: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«Право-</w:t>
      </w:r>
      <w:proofErr w:type="spellStart"/>
      <w:r w:rsidRPr="00453900">
        <w:rPr>
          <w:rFonts w:ascii="Times New Roman" w:hAnsi="Times New Roman" w:cs="Times New Roman"/>
          <w:sz w:val="28"/>
          <w:szCs w:val="28"/>
          <w:lang w:val="uk-UA"/>
        </w:rPr>
        <w:t>Justice</w:t>
      </w:r>
      <w:proofErr w:type="spellEnd"/>
      <w:r w:rsidRPr="00453900">
        <w:rPr>
          <w:rFonts w:ascii="Times New Roman" w:hAnsi="Times New Roman" w:cs="Times New Roman"/>
          <w:sz w:val="28"/>
          <w:szCs w:val="28"/>
          <w:lang w:val="uk-UA"/>
        </w:rPr>
        <w:t xml:space="preserve">» нещодавно його було продовжено до 2022. Головними завданнями </w:t>
      </w:r>
      <w:proofErr w:type="spellStart"/>
      <w:r w:rsidRPr="00453900">
        <w:rPr>
          <w:rFonts w:ascii="Times New Roman" w:hAnsi="Times New Roman" w:cs="Times New Roman"/>
          <w:sz w:val="28"/>
          <w:szCs w:val="28"/>
          <w:lang w:val="uk-UA"/>
        </w:rPr>
        <w:t>проєкту</w:t>
      </w:r>
      <w:proofErr w:type="spellEnd"/>
      <w:r w:rsidRPr="00453900">
        <w:rPr>
          <w:rFonts w:ascii="Times New Roman" w:hAnsi="Times New Roman" w:cs="Times New Roman"/>
          <w:sz w:val="28"/>
          <w:szCs w:val="28"/>
          <w:lang w:val="uk-UA"/>
        </w:rPr>
        <w:t xml:space="preserve"> стали такі напрями, як підтримка реформ у сфері правосуддя, створення служб приватних виконавців і </w:t>
      </w:r>
      <w:proofErr w:type="spellStart"/>
      <w:r w:rsidRPr="00453900">
        <w:rPr>
          <w:rFonts w:ascii="Times New Roman" w:hAnsi="Times New Roman" w:cs="Times New Roman"/>
          <w:sz w:val="28"/>
          <w:szCs w:val="28"/>
          <w:lang w:val="uk-UA"/>
        </w:rPr>
        <w:t>пробації</w:t>
      </w:r>
      <w:proofErr w:type="spellEnd"/>
      <w:r w:rsidRPr="00453900">
        <w:rPr>
          <w:rFonts w:ascii="Times New Roman" w:hAnsi="Times New Roman" w:cs="Times New Roman"/>
          <w:sz w:val="28"/>
          <w:szCs w:val="28"/>
          <w:lang w:val="uk-UA"/>
        </w:rPr>
        <w:t xml:space="preserve"> та створення електронних реєстрів.</w:t>
      </w:r>
    </w:p>
    <w:p w14:paraId="47BD0CBC" w14:textId="097CF0E8" w:rsidR="00022464" w:rsidRPr="00453900" w:rsidRDefault="00022464" w:rsidP="00453900">
      <w:pPr>
        <w:pStyle w:val="a4"/>
        <w:numPr>
          <w:ilvl w:val="0"/>
          <w:numId w:val="30"/>
        </w:numPr>
        <w:spacing w:after="0" w:line="360" w:lineRule="auto"/>
        <w:ind w:left="0" w:firstLine="709"/>
        <w:jc w:val="both"/>
        <w:rPr>
          <w:rFonts w:ascii="Times New Roman" w:hAnsi="Times New Roman" w:cs="Times New Roman"/>
          <w:sz w:val="28"/>
          <w:szCs w:val="28"/>
          <w:lang w:val="uk-UA"/>
        </w:rPr>
      </w:pP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«ПРАВО Поліція». </w:t>
      </w: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надає експертну підтримку, ІТ-рішення, навчальні програми й обладнання Національній поліції, Генеральній прокуратурі, Державному бюро розслідувань та Кваліфікаційно-дисциплінарній комісії прокурорів.</w:t>
      </w:r>
    </w:p>
    <w:p w14:paraId="19329CD2" w14:textId="18976D1A" w:rsidR="00022464" w:rsidRPr="00453900" w:rsidRDefault="00022464" w:rsidP="00453900">
      <w:pPr>
        <w:pStyle w:val="a4"/>
        <w:numPr>
          <w:ilvl w:val="0"/>
          <w:numId w:val="30"/>
        </w:numPr>
        <w:spacing w:after="0" w:line="360" w:lineRule="auto"/>
        <w:ind w:left="0" w:firstLine="709"/>
        <w:jc w:val="both"/>
        <w:rPr>
          <w:rFonts w:ascii="Times New Roman" w:hAnsi="Times New Roman" w:cs="Times New Roman"/>
          <w:sz w:val="28"/>
          <w:szCs w:val="28"/>
          <w:lang w:val="uk-UA"/>
        </w:rPr>
      </w:pP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«Підтримка впровадження Угоди про асоціацію між Україною та ЄС» – Association4U. </w:t>
      </w: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фінансується Є</w:t>
      </w:r>
      <w:r w:rsidR="007660D4">
        <w:rPr>
          <w:rFonts w:ascii="Times New Roman" w:hAnsi="Times New Roman" w:cs="Times New Roman"/>
          <w:sz w:val="28"/>
          <w:szCs w:val="28"/>
          <w:lang w:val="uk-UA"/>
        </w:rPr>
        <w:t>С</w:t>
      </w:r>
      <w:r w:rsidRPr="00453900">
        <w:rPr>
          <w:rFonts w:ascii="Times New Roman" w:hAnsi="Times New Roman" w:cs="Times New Roman"/>
          <w:sz w:val="28"/>
          <w:szCs w:val="28"/>
          <w:lang w:val="uk-UA"/>
        </w:rPr>
        <w:t xml:space="preserve"> та втілюється спільно з Урядовим офісом з питань європейської та євроатлантичної інтеграції, а також галузевими міністерствами, відповідальними за виконання Угоди про асоціацію у своїх секторах. Реалізується </w:t>
      </w: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консорціумом на чолі з GFA </w:t>
      </w:r>
      <w:proofErr w:type="spellStart"/>
      <w:r w:rsidRPr="00453900">
        <w:rPr>
          <w:rFonts w:ascii="Times New Roman" w:hAnsi="Times New Roman" w:cs="Times New Roman"/>
          <w:sz w:val="28"/>
          <w:szCs w:val="28"/>
          <w:lang w:val="uk-UA"/>
        </w:rPr>
        <w:t>Consulting</w:t>
      </w:r>
      <w:proofErr w:type="spellEnd"/>
      <w:r w:rsidRPr="00453900">
        <w:rPr>
          <w:rFonts w:ascii="Times New Roman" w:hAnsi="Times New Roman" w:cs="Times New Roman"/>
          <w:sz w:val="28"/>
          <w:szCs w:val="28"/>
          <w:lang w:val="uk-UA"/>
        </w:rPr>
        <w:t xml:space="preserve"> </w:t>
      </w:r>
      <w:proofErr w:type="spellStart"/>
      <w:r w:rsidRPr="00453900">
        <w:rPr>
          <w:rFonts w:ascii="Times New Roman" w:hAnsi="Times New Roman" w:cs="Times New Roman"/>
          <w:sz w:val="28"/>
          <w:szCs w:val="28"/>
          <w:lang w:val="uk-UA"/>
        </w:rPr>
        <w:t>Group</w:t>
      </w:r>
      <w:proofErr w:type="spellEnd"/>
      <w:r w:rsidRPr="00453900">
        <w:rPr>
          <w:rFonts w:ascii="Times New Roman" w:hAnsi="Times New Roman" w:cs="Times New Roman"/>
          <w:sz w:val="28"/>
          <w:szCs w:val="28"/>
          <w:lang w:val="uk-UA"/>
        </w:rPr>
        <w:t xml:space="preserve"> </w:t>
      </w:r>
      <w:proofErr w:type="spellStart"/>
      <w:r w:rsidRPr="00453900">
        <w:rPr>
          <w:rFonts w:ascii="Times New Roman" w:hAnsi="Times New Roman" w:cs="Times New Roman"/>
          <w:sz w:val="28"/>
          <w:szCs w:val="28"/>
          <w:lang w:val="uk-UA"/>
        </w:rPr>
        <w:t>Gmbh</w:t>
      </w:r>
      <w:proofErr w:type="spellEnd"/>
      <w:r w:rsidRPr="00453900">
        <w:rPr>
          <w:rFonts w:ascii="Times New Roman" w:hAnsi="Times New Roman" w:cs="Times New Roman"/>
          <w:sz w:val="28"/>
          <w:szCs w:val="28"/>
          <w:lang w:val="uk-UA"/>
        </w:rPr>
        <w:t>. Головною метою програми є посилити спроможність урядових інституцій України для забезпечення комплексного виконання ними зобов’язань країни в рамках Угоди про асоціацію.</w:t>
      </w:r>
    </w:p>
    <w:p w14:paraId="2470951E" w14:textId="6484D23F" w:rsidR="00022464" w:rsidRPr="00453900" w:rsidRDefault="00022464" w:rsidP="00453900">
      <w:pPr>
        <w:pStyle w:val="a4"/>
        <w:numPr>
          <w:ilvl w:val="0"/>
          <w:numId w:val="30"/>
        </w:numPr>
        <w:spacing w:after="0" w:line="360" w:lineRule="auto"/>
        <w:ind w:left="0" w:firstLine="709"/>
        <w:jc w:val="both"/>
        <w:rPr>
          <w:rFonts w:ascii="Times New Roman" w:hAnsi="Times New Roman" w:cs="Times New Roman"/>
          <w:sz w:val="28"/>
          <w:szCs w:val="28"/>
          <w:lang w:val="uk-UA"/>
        </w:rPr>
      </w:pP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«Підтримка комплексної реформи державного управління в Україні» — (EU4PAR). Це </w:t>
      </w: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ЄС, що підтримує Уряд України у впровадженні Стратегії реформування державного управління через надання консультативної, практичної допомоги та розбудову спроможності Кабінету Міністрів України. Він розрахований на 2018-2022 роки. Місія EU4PAR полягає у тому, щоб сприяти побудові підзвітного, спроможного і результативного державного управління. </w:t>
      </w: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фінансується ЄС в рамках надання технічної допомоги Уряду України в проведенні реформи державного управління.</w:t>
      </w:r>
    </w:p>
    <w:p w14:paraId="5682A79C" w14:textId="613C0ED3" w:rsidR="00022464" w:rsidRPr="00453900" w:rsidRDefault="00022464" w:rsidP="00453900">
      <w:pPr>
        <w:pStyle w:val="a4"/>
        <w:numPr>
          <w:ilvl w:val="0"/>
          <w:numId w:val="30"/>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Програма «Підтримка державного управління фінансами в Україні» – (EU4PFM). З 2019 року Центральне агентство з управління </w:t>
      </w:r>
      <w:proofErr w:type="spellStart"/>
      <w:r w:rsidRPr="00453900">
        <w:rPr>
          <w:rFonts w:ascii="Times New Roman" w:hAnsi="Times New Roman" w:cs="Times New Roman"/>
          <w:sz w:val="28"/>
          <w:szCs w:val="28"/>
          <w:lang w:val="uk-UA"/>
        </w:rPr>
        <w:t>проєктами</w:t>
      </w:r>
      <w:proofErr w:type="spellEnd"/>
      <w:r w:rsidRPr="00453900">
        <w:rPr>
          <w:rFonts w:ascii="Times New Roman" w:hAnsi="Times New Roman" w:cs="Times New Roman"/>
          <w:sz w:val="28"/>
          <w:szCs w:val="28"/>
          <w:lang w:val="uk-UA"/>
        </w:rPr>
        <w:t xml:space="preserve"> (CPMA, Литва), разом з Представництвом ЄС в Україні та спільно з Міністерством </w:t>
      </w:r>
      <w:r w:rsidRPr="00453900">
        <w:rPr>
          <w:rFonts w:ascii="Times New Roman" w:hAnsi="Times New Roman" w:cs="Times New Roman"/>
          <w:sz w:val="28"/>
          <w:szCs w:val="28"/>
          <w:lang w:val="uk-UA"/>
        </w:rPr>
        <w:lastRenderedPageBreak/>
        <w:t>фінансів України, Державною фіскальною службою та Державною податковою службою розпочали впровадження програми EU4PFM. Реалізація її компонентів спрямована на підтримку податкових та митних реформ, а також розбудову потенціалу з управління державними фінансами, зокрема у сфері IT та HR.</w:t>
      </w:r>
    </w:p>
    <w:p w14:paraId="5811B11B" w14:textId="58684F8E" w:rsidR="00022464" w:rsidRPr="00453900" w:rsidRDefault="00022464" w:rsidP="00453900">
      <w:pPr>
        <w:pStyle w:val="a4"/>
        <w:numPr>
          <w:ilvl w:val="0"/>
          <w:numId w:val="30"/>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Програма «U-LEAD з Європою. Програма для України з розширення прав і можливостей на місцевому рівні, підзвітності та розвитку.</w:t>
      </w:r>
    </w:p>
    <w:p w14:paraId="34C0ECB4" w14:textId="398B1899" w:rsidR="00022464" w:rsidRPr="00453900" w:rsidRDefault="00022464" w:rsidP="00453900">
      <w:pPr>
        <w:pStyle w:val="a4"/>
        <w:numPr>
          <w:ilvl w:val="0"/>
          <w:numId w:val="30"/>
        </w:numPr>
        <w:spacing w:after="0" w:line="360" w:lineRule="auto"/>
        <w:ind w:left="0"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Програма ЄС для розвитку бізнесу (EU4Business та </w:t>
      </w: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FORBIZ). Програма </w:t>
      </w:r>
      <w:r w:rsidR="009877FD">
        <w:rPr>
          <w:rFonts w:ascii="Times New Roman" w:hAnsi="Times New Roman" w:cs="Times New Roman"/>
          <w:sz w:val="28"/>
          <w:szCs w:val="28"/>
          <w:lang w:val="uk-UA"/>
        </w:rPr>
        <w:t>ЄС</w:t>
      </w:r>
      <w:r w:rsidRPr="00453900">
        <w:rPr>
          <w:rFonts w:ascii="Times New Roman" w:hAnsi="Times New Roman" w:cs="Times New Roman"/>
          <w:sz w:val="28"/>
          <w:szCs w:val="28"/>
          <w:lang w:val="uk-UA"/>
        </w:rPr>
        <w:t xml:space="preserve"> EU4Business спрямована на підтримку малих та середніх підприємств в Україні з метою поліпшення бізнес-клімату в країні. Також у рамках </w:t>
      </w:r>
      <w:proofErr w:type="spellStart"/>
      <w:r w:rsidRPr="00453900">
        <w:rPr>
          <w:rFonts w:ascii="Times New Roman" w:hAnsi="Times New Roman" w:cs="Times New Roman"/>
          <w:sz w:val="28"/>
          <w:szCs w:val="28"/>
          <w:lang w:val="uk-UA"/>
        </w:rPr>
        <w:t>проєкту</w:t>
      </w:r>
      <w:proofErr w:type="spellEnd"/>
      <w:r w:rsidRPr="00453900">
        <w:rPr>
          <w:rFonts w:ascii="Times New Roman" w:hAnsi="Times New Roman" w:cs="Times New Roman"/>
          <w:sz w:val="28"/>
          <w:szCs w:val="28"/>
          <w:lang w:val="uk-UA"/>
        </w:rPr>
        <w:t xml:space="preserve"> ЄС надає фінансові гарантії українським банкам для покращення механізмів кредитування українського бізнесу.</w:t>
      </w:r>
    </w:p>
    <w:p w14:paraId="516D9080" w14:textId="0AF3822C" w:rsidR="000C4F7C" w:rsidRDefault="00022464" w:rsidP="00A339A9">
      <w:pPr>
        <w:pStyle w:val="a4"/>
        <w:numPr>
          <w:ilvl w:val="0"/>
          <w:numId w:val="30"/>
        </w:numPr>
        <w:spacing w:after="0" w:line="360" w:lineRule="auto"/>
        <w:ind w:left="0" w:firstLine="709"/>
        <w:jc w:val="both"/>
        <w:rPr>
          <w:rFonts w:ascii="Times New Roman" w:hAnsi="Times New Roman" w:cs="Times New Roman"/>
          <w:sz w:val="28"/>
          <w:szCs w:val="28"/>
          <w:lang w:val="uk-UA"/>
        </w:rPr>
      </w:pPr>
      <w:r w:rsidRPr="000C4F7C">
        <w:rPr>
          <w:rFonts w:ascii="Times New Roman" w:hAnsi="Times New Roman" w:cs="Times New Roman"/>
          <w:sz w:val="28"/>
          <w:szCs w:val="28"/>
          <w:lang w:val="uk-UA"/>
        </w:rPr>
        <w:t xml:space="preserve">Програма EU4DigitalUA. EU4DigitalUA є частиною більш широкої програми підтримки </w:t>
      </w:r>
      <w:r w:rsidR="009877FD">
        <w:rPr>
          <w:rFonts w:ascii="Times New Roman" w:hAnsi="Times New Roman" w:cs="Times New Roman"/>
          <w:sz w:val="28"/>
          <w:szCs w:val="28"/>
          <w:lang w:val="uk-UA"/>
        </w:rPr>
        <w:t>ЄС</w:t>
      </w:r>
      <w:r w:rsidRPr="000C4F7C">
        <w:rPr>
          <w:rFonts w:ascii="Times New Roman" w:hAnsi="Times New Roman" w:cs="Times New Roman"/>
          <w:sz w:val="28"/>
          <w:szCs w:val="28"/>
          <w:lang w:val="uk-UA"/>
        </w:rPr>
        <w:t xml:space="preserve"> в Україні, метою якої є продовження цифрової трансформації в країні та її гармонізація з єдиним цифровим ринком ЄС. </w:t>
      </w:r>
      <w:proofErr w:type="spellStart"/>
      <w:r w:rsidRPr="000C4F7C">
        <w:rPr>
          <w:rFonts w:ascii="Times New Roman" w:hAnsi="Times New Roman" w:cs="Times New Roman"/>
          <w:sz w:val="28"/>
          <w:szCs w:val="28"/>
          <w:lang w:val="uk-UA"/>
        </w:rPr>
        <w:t>Проєкт</w:t>
      </w:r>
      <w:proofErr w:type="spellEnd"/>
      <w:r w:rsidRPr="000C4F7C">
        <w:rPr>
          <w:rFonts w:ascii="Times New Roman" w:hAnsi="Times New Roman" w:cs="Times New Roman"/>
          <w:sz w:val="28"/>
          <w:szCs w:val="28"/>
          <w:lang w:val="uk-UA"/>
        </w:rPr>
        <w:t xml:space="preserve"> спрямований на удосконалення урядової цифрової інфраструктури та побудову надійної системи електронних послуг в Україні</w:t>
      </w:r>
      <w:r w:rsidR="000C4F7C" w:rsidRPr="000C4F7C">
        <w:rPr>
          <w:rFonts w:ascii="Times New Roman" w:hAnsi="Times New Roman" w:cs="Times New Roman"/>
          <w:sz w:val="28"/>
          <w:szCs w:val="28"/>
          <w:lang w:val="uk-UA"/>
        </w:rPr>
        <w:t xml:space="preserve"> та ін.</w:t>
      </w:r>
      <w:r w:rsidR="000C4F7C">
        <w:rPr>
          <w:rStyle w:val="ad"/>
          <w:rFonts w:ascii="Times New Roman" w:hAnsi="Times New Roman" w:cs="Times New Roman"/>
          <w:sz w:val="28"/>
          <w:szCs w:val="28"/>
          <w:lang w:val="uk-UA"/>
        </w:rPr>
        <w:footnoteReference w:id="135"/>
      </w:r>
      <w:r w:rsidR="000C4F7C" w:rsidRPr="000C4F7C">
        <w:rPr>
          <w:rFonts w:ascii="Times New Roman" w:hAnsi="Times New Roman" w:cs="Times New Roman"/>
          <w:sz w:val="28"/>
          <w:szCs w:val="28"/>
          <w:lang w:val="uk-UA"/>
        </w:rPr>
        <w:t xml:space="preserve"> </w:t>
      </w:r>
    </w:p>
    <w:p w14:paraId="6142D800" w14:textId="27F313E2" w:rsidR="00377D3D" w:rsidRPr="000C4F7C" w:rsidRDefault="006C4D40" w:rsidP="000C4F7C">
      <w:pPr>
        <w:spacing w:after="0" w:line="360" w:lineRule="auto"/>
        <w:ind w:firstLine="708"/>
        <w:jc w:val="both"/>
        <w:rPr>
          <w:rFonts w:ascii="Times New Roman" w:hAnsi="Times New Roman" w:cs="Times New Roman"/>
          <w:sz w:val="28"/>
          <w:szCs w:val="28"/>
          <w:lang w:val="uk-UA"/>
        </w:rPr>
      </w:pPr>
      <w:r w:rsidRPr="000C4F7C">
        <w:rPr>
          <w:rFonts w:ascii="Times New Roman" w:hAnsi="Times New Roman" w:cs="Times New Roman"/>
          <w:sz w:val="28"/>
          <w:szCs w:val="28"/>
          <w:lang w:val="uk-UA"/>
        </w:rPr>
        <w:t xml:space="preserve">За період 2014-2020 рр. вдалося досягти помітних успіхів у виконанні Угоди в рамках політичної асоціації та економічної інтеграції. Так, </w:t>
      </w:r>
      <w:bookmarkStart w:id="89" w:name="_Hlk85563565"/>
      <w:r w:rsidRPr="000C4F7C">
        <w:rPr>
          <w:rFonts w:ascii="Times New Roman" w:hAnsi="Times New Roman" w:cs="Times New Roman"/>
          <w:sz w:val="28"/>
          <w:szCs w:val="28"/>
          <w:lang w:val="uk-UA"/>
        </w:rPr>
        <w:t>загальний прогрес виконання Угоди про асоціацію з 2014 року становить 54%.</w:t>
      </w:r>
      <w:bookmarkEnd w:id="89"/>
      <w:r w:rsidRPr="000C4F7C">
        <w:rPr>
          <w:rFonts w:ascii="Times New Roman" w:hAnsi="Times New Roman" w:cs="Times New Roman"/>
          <w:sz w:val="28"/>
          <w:szCs w:val="28"/>
          <w:lang w:val="uk-UA"/>
        </w:rPr>
        <w:t xml:space="preserve"> На сьогодні Україна дуже активно співпрацює з ЄС. Цю динаміку чітко продемонстрували результати 22-го Саміту Україна–ЄС та 7-го засідання Ради асоціації Україна–ЄС, а також постійна комунікація з Європейською Комісією, яка відбувається в рамках комітетів, підкомітетів і кластерів асоціації з усьому спектру питань, які охоплює Угода. У 2020 році Україна приєдналася до майже 90% заяв </w:t>
      </w:r>
      <w:r w:rsidR="009877FD">
        <w:rPr>
          <w:rFonts w:ascii="Times New Roman" w:hAnsi="Times New Roman" w:cs="Times New Roman"/>
          <w:sz w:val="28"/>
          <w:szCs w:val="28"/>
          <w:lang w:val="uk-UA"/>
        </w:rPr>
        <w:t>ЄС</w:t>
      </w:r>
      <w:r w:rsidRPr="000C4F7C">
        <w:rPr>
          <w:rFonts w:ascii="Times New Roman" w:hAnsi="Times New Roman" w:cs="Times New Roman"/>
          <w:sz w:val="28"/>
          <w:szCs w:val="28"/>
          <w:lang w:val="uk-UA"/>
        </w:rPr>
        <w:t xml:space="preserve"> щодо міжнародних подій і підходів до їх врегулювання. Водночас </w:t>
      </w:r>
      <w:r w:rsidR="009877FD">
        <w:rPr>
          <w:rFonts w:ascii="Times New Roman" w:hAnsi="Times New Roman" w:cs="Times New Roman"/>
          <w:sz w:val="28"/>
          <w:szCs w:val="28"/>
          <w:lang w:val="uk-UA"/>
        </w:rPr>
        <w:t>ЄС</w:t>
      </w:r>
      <w:r w:rsidRPr="000C4F7C">
        <w:rPr>
          <w:rFonts w:ascii="Times New Roman" w:hAnsi="Times New Roman" w:cs="Times New Roman"/>
          <w:sz w:val="28"/>
          <w:szCs w:val="28"/>
          <w:lang w:val="uk-UA"/>
        </w:rPr>
        <w:t xml:space="preserve"> підтримує санкції проти Росії за її агресію на Донбасі та окупацію АР Крим. Загалом із 2014 року по березень 2021 року Україна приєдналася до 2 323 заяв </w:t>
      </w:r>
      <w:r w:rsidR="009877FD">
        <w:rPr>
          <w:rFonts w:ascii="Times New Roman" w:hAnsi="Times New Roman" w:cs="Times New Roman"/>
          <w:sz w:val="28"/>
          <w:szCs w:val="28"/>
          <w:lang w:val="uk-UA"/>
        </w:rPr>
        <w:t>ЄС</w:t>
      </w:r>
      <w:r w:rsidRPr="000C4F7C">
        <w:rPr>
          <w:rFonts w:ascii="Times New Roman" w:hAnsi="Times New Roman" w:cs="Times New Roman"/>
          <w:sz w:val="28"/>
          <w:szCs w:val="28"/>
          <w:lang w:val="uk-UA"/>
        </w:rPr>
        <w:t>.</w:t>
      </w:r>
    </w:p>
    <w:p w14:paraId="700C61DF" w14:textId="4A82795D" w:rsidR="006C4D40" w:rsidRPr="00453900" w:rsidRDefault="006C4D40"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lastRenderedPageBreak/>
        <w:t xml:space="preserve">Для посилення інституційної спроможності виконання Угоди про асоціацію під час 7-го засідання Ради асоціації Україна–ЄС було започатковано </w:t>
      </w:r>
      <w:proofErr w:type="spellStart"/>
      <w:r w:rsidRPr="00453900">
        <w:rPr>
          <w:rFonts w:ascii="Times New Roman" w:hAnsi="Times New Roman" w:cs="Times New Roman"/>
          <w:sz w:val="28"/>
          <w:szCs w:val="28"/>
          <w:lang w:val="uk-UA"/>
        </w:rPr>
        <w:t>Проєкт</w:t>
      </w:r>
      <w:proofErr w:type="spellEnd"/>
      <w:r w:rsidRPr="00453900">
        <w:rPr>
          <w:rFonts w:ascii="Times New Roman" w:hAnsi="Times New Roman" w:cs="Times New Roman"/>
          <w:sz w:val="28"/>
          <w:szCs w:val="28"/>
          <w:lang w:val="uk-UA"/>
        </w:rPr>
        <w:t xml:space="preserve"> ЄС «Natolin4Capacity </w:t>
      </w:r>
      <w:proofErr w:type="spellStart"/>
      <w:r w:rsidRPr="00453900">
        <w:rPr>
          <w:rFonts w:ascii="Times New Roman" w:hAnsi="Times New Roman" w:cs="Times New Roman"/>
          <w:sz w:val="28"/>
          <w:szCs w:val="28"/>
          <w:lang w:val="uk-UA"/>
        </w:rPr>
        <w:t>Building</w:t>
      </w:r>
      <w:proofErr w:type="spellEnd"/>
      <w:r w:rsidRPr="00453900">
        <w:rPr>
          <w:rFonts w:ascii="Times New Roman" w:hAnsi="Times New Roman" w:cs="Times New Roman"/>
          <w:sz w:val="28"/>
          <w:szCs w:val="28"/>
          <w:lang w:val="uk-UA"/>
        </w:rPr>
        <w:t>», який спрямований на забезпечення навчання державних службовців України у сфері права ЄС та європейської інтеграції.</w:t>
      </w:r>
    </w:p>
    <w:p w14:paraId="05189C53" w14:textId="77777777" w:rsidR="00453900" w:rsidRDefault="006C4D40"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Наші правоохоронці активно співпрацюють з Консультативною місією ЄС. Україна ефективно взаємодіє з КМЄС у питаннях реформування цивільного сектору безпеки для сприяння проведенню комплексної реформи та підготовки (навчання і тренування) персоналу системи українських правоохоронних органів відповідно до європейських стандартів. КМЄС є складовою частиною СПБО ЄС. У 2020 році було схвалено нову Стратегію національної безпеки, що основана на орієнтованому на людину підході. Уперше повне виконання Угоди про асоціацію визначено пріоритетом національної безпеки.</w:t>
      </w:r>
      <w:r w:rsidR="00453900" w:rsidRPr="00453900">
        <w:rPr>
          <w:rFonts w:ascii="Times New Roman" w:hAnsi="Times New Roman" w:cs="Times New Roman"/>
          <w:sz w:val="28"/>
          <w:szCs w:val="28"/>
          <w:lang w:val="uk-UA"/>
        </w:rPr>
        <w:t xml:space="preserve"> </w:t>
      </w:r>
    </w:p>
    <w:p w14:paraId="3C1E1E0D" w14:textId="54EDBDFE" w:rsidR="000C4F7C" w:rsidRDefault="00453900"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Також ЄС запросив Україну долучитися як спостерігач до Комітету з питань безпеки здоров’я ЄС. Україні було надано доступ до Системи раннього попередження та реагування, створеної в рамках такого ж законодавства, яка передбачає поінформування про загрози та заходи у сфері охорони здоров’я. Ці рішення відображають статус України як пріоритетного партнера ЄС та є потужним сигналом, що свідчить про тісну співпрацю у боротьбі з пандемією COVID-19. Завдяки участі в програмі «Горизонт 2020» Україна також долучилася до Плану дій «ERA </w:t>
      </w:r>
      <w:proofErr w:type="spellStart"/>
      <w:r w:rsidRPr="00453900">
        <w:rPr>
          <w:rFonts w:ascii="Times New Roman" w:hAnsi="Times New Roman" w:cs="Times New Roman"/>
          <w:sz w:val="28"/>
          <w:szCs w:val="28"/>
          <w:lang w:val="uk-UA"/>
        </w:rPr>
        <w:t>vs</w:t>
      </w:r>
      <w:proofErr w:type="spellEnd"/>
      <w:r w:rsidRPr="00453900">
        <w:rPr>
          <w:rFonts w:ascii="Times New Roman" w:hAnsi="Times New Roman" w:cs="Times New Roman"/>
          <w:sz w:val="28"/>
          <w:szCs w:val="28"/>
          <w:lang w:val="uk-UA"/>
        </w:rPr>
        <w:t xml:space="preserve"> CORONA» (Європейський дослідницький простір проти коронавірусу) та отримала доступ до декількох етапів конкурсів, пов’язаних із COVID-19, у рамках програми «Горизонт 2020», що охоплюють широкий спектр секторів: від медичних досліджень до соціальних наслідків пандемії</w:t>
      </w:r>
      <w:r w:rsidR="000C4F7C">
        <w:rPr>
          <w:rFonts w:ascii="Times New Roman" w:hAnsi="Times New Roman" w:cs="Times New Roman"/>
          <w:sz w:val="28"/>
          <w:szCs w:val="28"/>
          <w:lang w:val="uk-UA"/>
        </w:rPr>
        <w:t>.</w:t>
      </w:r>
      <w:r w:rsidR="000C4F7C">
        <w:rPr>
          <w:rStyle w:val="ad"/>
          <w:rFonts w:ascii="Times New Roman" w:hAnsi="Times New Roman" w:cs="Times New Roman"/>
          <w:sz w:val="28"/>
          <w:szCs w:val="28"/>
          <w:lang w:val="uk-UA"/>
        </w:rPr>
        <w:footnoteReference w:id="136"/>
      </w:r>
      <w:r w:rsidR="000C4F7C">
        <w:rPr>
          <w:rStyle w:val="ad"/>
          <w:rFonts w:ascii="Times New Roman" w:hAnsi="Times New Roman" w:cs="Times New Roman"/>
          <w:sz w:val="28"/>
          <w:szCs w:val="28"/>
          <w:lang w:val="uk-UA"/>
        </w:rPr>
        <w:footnoteReference w:id="137"/>
      </w:r>
    </w:p>
    <w:p w14:paraId="5EA83D10" w14:textId="68CFE542" w:rsidR="00453900" w:rsidRPr="00453900" w:rsidRDefault="00453900" w:rsidP="00453900">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 xml:space="preserve">Ці та інші реалізовані проекти свідчать, що в результаті розвитку інституційної основи співробітництва України та </w:t>
      </w:r>
      <w:r w:rsidR="009877FD">
        <w:rPr>
          <w:rFonts w:ascii="Times New Roman" w:hAnsi="Times New Roman" w:cs="Times New Roman"/>
          <w:sz w:val="28"/>
          <w:szCs w:val="28"/>
          <w:lang w:val="uk-UA"/>
        </w:rPr>
        <w:t>ЄС</w:t>
      </w:r>
      <w:r w:rsidRPr="00453900">
        <w:rPr>
          <w:rFonts w:ascii="Times New Roman" w:hAnsi="Times New Roman" w:cs="Times New Roman"/>
          <w:sz w:val="28"/>
          <w:szCs w:val="28"/>
          <w:lang w:val="uk-UA"/>
        </w:rPr>
        <w:t xml:space="preserve"> та їх співробітництва склалася ефективна інституційна структура забезпечення співпраці, яка дозволяє </w:t>
      </w:r>
      <w:r w:rsidRPr="00453900">
        <w:rPr>
          <w:rFonts w:ascii="Times New Roman" w:hAnsi="Times New Roman" w:cs="Times New Roman"/>
          <w:sz w:val="28"/>
          <w:szCs w:val="28"/>
          <w:lang w:val="uk-UA"/>
        </w:rPr>
        <w:lastRenderedPageBreak/>
        <w:t xml:space="preserve">успішно реалізувати завдання, визначені Угодою про асоціацію між Україною та </w:t>
      </w:r>
      <w:r w:rsidR="009877FD">
        <w:rPr>
          <w:rFonts w:ascii="Times New Roman" w:hAnsi="Times New Roman" w:cs="Times New Roman"/>
          <w:sz w:val="28"/>
          <w:szCs w:val="28"/>
          <w:lang w:val="uk-UA"/>
        </w:rPr>
        <w:t>ЄС</w:t>
      </w:r>
      <w:r w:rsidRPr="00453900">
        <w:rPr>
          <w:rFonts w:ascii="Times New Roman" w:hAnsi="Times New Roman" w:cs="Times New Roman"/>
          <w:sz w:val="28"/>
          <w:szCs w:val="28"/>
          <w:lang w:val="uk-UA"/>
        </w:rPr>
        <w:t>.</w:t>
      </w:r>
    </w:p>
    <w:p w14:paraId="294AACC0" w14:textId="3D8ECC3B" w:rsidR="00453900" w:rsidRPr="00453900" w:rsidRDefault="00453900" w:rsidP="00453900">
      <w:pPr>
        <w:pStyle w:val="a4"/>
        <w:numPr>
          <w:ilvl w:val="1"/>
          <w:numId w:val="25"/>
        </w:numPr>
        <w:tabs>
          <w:tab w:val="left" w:pos="851"/>
        </w:tabs>
        <w:spacing w:after="0" w:line="360" w:lineRule="auto"/>
        <w:ind w:left="0" w:firstLine="709"/>
        <w:jc w:val="both"/>
        <w:rPr>
          <w:rFonts w:ascii="Times New Roman" w:hAnsi="Times New Roman" w:cs="Times New Roman"/>
          <w:b/>
          <w:bCs/>
          <w:sz w:val="28"/>
          <w:szCs w:val="28"/>
          <w:lang w:val="uk-UA"/>
        </w:rPr>
      </w:pPr>
      <w:r w:rsidRPr="00453900">
        <w:rPr>
          <w:rFonts w:ascii="Times New Roman" w:hAnsi="Times New Roman" w:cs="Times New Roman"/>
          <w:b/>
          <w:bCs/>
          <w:sz w:val="28"/>
          <w:szCs w:val="28"/>
          <w:lang w:val="uk-UA"/>
        </w:rPr>
        <w:t>Проблеми співпраці інститутів ЄС та України й шляхи їх подолання</w:t>
      </w:r>
    </w:p>
    <w:p w14:paraId="077EDF56" w14:textId="62739CCE" w:rsidR="00453900" w:rsidRDefault="009877FD" w:rsidP="009877FD">
      <w:pPr>
        <w:tabs>
          <w:tab w:val="left" w:pos="12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08538067" w14:textId="77777777" w:rsidR="009877FD" w:rsidRDefault="009877FD" w:rsidP="009877FD">
      <w:pPr>
        <w:tabs>
          <w:tab w:val="left" w:pos="1224"/>
        </w:tabs>
        <w:spacing w:after="0" w:line="360" w:lineRule="auto"/>
        <w:ind w:firstLine="709"/>
        <w:jc w:val="both"/>
        <w:rPr>
          <w:rFonts w:ascii="Times New Roman" w:hAnsi="Times New Roman" w:cs="Times New Roman"/>
          <w:sz w:val="28"/>
          <w:szCs w:val="28"/>
          <w:lang w:val="uk-UA"/>
        </w:rPr>
      </w:pPr>
    </w:p>
    <w:p w14:paraId="5932099E" w14:textId="362E2E82" w:rsidR="00453900" w:rsidRDefault="00453900" w:rsidP="00812CB4">
      <w:pPr>
        <w:spacing w:after="0" w:line="360" w:lineRule="auto"/>
        <w:ind w:firstLine="709"/>
        <w:jc w:val="both"/>
        <w:rPr>
          <w:rFonts w:ascii="Times New Roman" w:hAnsi="Times New Roman" w:cs="Times New Roman"/>
          <w:sz w:val="28"/>
          <w:szCs w:val="28"/>
          <w:lang w:val="uk-UA"/>
        </w:rPr>
      </w:pPr>
      <w:r w:rsidRPr="00453900">
        <w:rPr>
          <w:rFonts w:ascii="Times New Roman" w:hAnsi="Times New Roman" w:cs="Times New Roman"/>
          <w:sz w:val="28"/>
          <w:szCs w:val="28"/>
          <w:lang w:val="uk-UA"/>
        </w:rPr>
        <w:t>Після розширення ЄС Україна стала безпосереднім сусідом даного економічного та політичного союзу. Це відкрило нові можливості для поглиблення співпраці між Україною та Є</w:t>
      </w:r>
      <w:r w:rsidR="007660D4">
        <w:rPr>
          <w:rFonts w:ascii="Times New Roman" w:hAnsi="Times New Roman" w:cs="Times New Roman"/>
          <w:sz w:val="28"/>
          <w:szCs w:val="28"/>
          <w:lang w:val="uk-UA"/>
        </w:rPr>
        <w:t>С</w:t>
      </w:r>
      <w:r w:rsidRPr="00453900">
        <w:rPr>
          <w:rFonts w:ascii="Times New Roman" w:hAnsi="Times New Roman" w:cs="Times New Roman"/>
          <w:sz w:val="28"/>
          <w:szCs w:val="28"/>
          <w:lang w:val="uk-UA"/>
        </w:rPr>
        <w:t>, адже вона є засобом реалізації національних інтересів, побудови економічно розвинутої та демократичної держави, а також одним зі способів зміцнення позицій країни у світовій системі міжнародних відносин. Інтеграційні процеси доволі складні, саме тому необхідно чітко розуміти, що отримає Україна від співпраці з ЄС та які проблеми можуть виникнути внаслідок членства в ЄС.</w:t>
      </w:r>
    </w:p>
    <w:p w14:paraId="2ED11B63" w14:textId="5846B641" w:rsidR="000668F7" w:rsidRPr="007B16B2" w:rsidRDefault="00812CB4" w:rsidP="00812CB4">
      <w:pPr>
        <w:shd w:val="clear" w:color="auto" w:fill="FFFFFF"/>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Свот</w:t>
      </w:r>
      <w:proofErr w:type="spellEnd"/>
      <w:r>
        <w:rPr>
          <w:rFonts w:ascii="Times New Roman" w:hAnsi="Times New Roman" w:cs="Times New Roman"/>
          <w:sz w:val="28"/>
          <w:szCs w:val="28"/>
          <w:lang w:val="uk-UA"/>
        </w:rPr>
        <w:t>-а</w:t>
      </w:r>
      <w:r w:rsidR="00453900" w:rsidRPr="00453900">
        <w:rPr>
          <w:rFonts w:ascii="Times New Roman" w:hAnsi="Times New Roman" w:cs="Times New Roman"/>
          <w:sz w:val="28"/>
          <w:szCs w:val="28"/>
          <w:lang w:val="uk-UA"/>
        </w:rPr>
        <w:t>наліз вступу України до ЄС</w:t>
      </w:r>
      <w:r>
        <w:rPr>
          <w:rFonts w:ascii="Times New Roman" w:hAnsi="Times New Roman" w:cs="Times New Roman"/>
          <w:sz w:val="28"/>
          <w:szCs w:val="28"/>
          <w:lang w:val="uk-UA"/>
        </w:rPr>
        <w:t xml:space="preserve"> наведено у Додатку А.</w:t>
      </w:r>
      <w:r w:rsidR="000C4F7C">
        <w:rPr>
          <w:rStyle w:val="ad"/>
          <w:rFonts w:ascii="Times New Roman" w:hAnsi="Times New Roman" w:cs="Times New Roman"/>
          <w:sz w:val="28"/>
          <w:szCs w:val="28"/>
          <w:lang w:val="uk-UA"/>
        </w:rPr>
        <w:footnoteReference w:id="138"/>
      </w:r>
      <w:r w:rsidR="000C4F7C">
        <w:rPr>
          <w:rStyle w:val="ad"/>
          <w:rFonts w:ascii="Times New Roman" w:hAnsi="Times New Roman" w:cs="Times New Roman"/>
          <w:sz w:val="28"/>
          <w:szCs w:val="28"/>
          <w:lang w:val="uk-UA"/>
        </w:rPr>
        <w:footnoteReference w:id="139"/>
      </w:r>
      <w:r>
        <w:rPr>
          <w:rFonts w:ascii="Times New Roman" w:hAnsi="Times New Roman" w:cs="Times New Roman"/>
          <w:sz w:val="28"/>
          <w:szCs w:val="28"/>
          <w:lang w:val="uk-UA"/>
        </w:rPr>
        <w:t xml:space="preserve"> </w:t>
      </w:r>
      <w:r w:rsidR="00453900" w:rsidRPr="00453900">
        <w:rPr>
          <w:rFonts w:ascii="Times New Roman" w:hAnsi="Times New Roman" w:cs="Times New Roman"/>
          <w:sz w:val="28"/>
          <w:szCs w:val="28"/>
          <w:lang w:val="uk-UA"/>
        </w:rPr>
        <w:t xml:space="preserve">Отже, враховуючи вплив інтеграційних чинників на політичну, економічну та соціальну сфери держави, можна зробити висновок, що імплементація України у </w:t>
      </w:r>
      <w:r w:rsidR="009877FD">
        <w:rPr>
          <w:rFonts w:ascii="Times New Roman" w:hAnsi="Times New Roman" w:cs="Times New Roman"/>
          <w:sz w:val="28"/>
          <w:szCs w:val="28"/>
          <w:lang w:val="uk-UA"/>
        </w:rPr>
        <w:t>ЄС</w:t>
      </w:r>
      <w:r w:rsidR="00453900" w:rsidRPr="00453900">
        <w:rPr>
          <w:rFonts w:ascii="Times New Roman" w:hAnsi="Times New Roman" w:cs="Times New Roman"/>
          <w:sz w:val="28"/>
          <w:szCs w:val="28"/>
          <w:lang w:val="uk-UA"/>
        </w:rPr>
        <w:t xml:space="preserve"> є перспективним стратегічним </w:t>
      </w:r>
      <w:r w:rsidR="00453900" w:rsidRPr="007B16B2">
        <w:rPr>
          <w:rFonts w:ascii="Times New Roman" w:hAnsi="Times New Roman" w:cs="Times New Roman"/>
          <w:sz w:val="28"/>
          <w:szCs w:val="28"/>
          <w:lang w:val="uk-UA"/>
        </w:rPr>
        <w:t>напрямком, який дозволить нашій державі розвиватися в контексті європейських цінностей та збагачувати свій національний добробут. Україна вже приклала немало зусиль для цього, адже європейська інтеграція є ключовим цільовим орієнтиром нашої держави, для досягнення якого слід наполегливо працювати і надалі в напрямку впровадження ще низки стандартів та практик, які відповідають основним принципам ЄС.</w:t>
      </w:r>
    </w:p>
    <w:p w14:paraId="507DFEB3" w14:textId="2A57C8DD" w:rsidR="00835ED0" w:rsidRPr="007B16B2" w:rsidRDefault="00835ED0" w:rsidP="00812CB4">
      <w:pPr>
        <w:spacing w:after="0" w:line="360" w:lineRule="auto"/>
        <w:ind w:firstLine="709"/>
        <w:jc w:val="both"/>
        <w:rPr>
          <w:rFonts w:ascii="Times New Roman" w:hAnsi="Times New Roman" w:cs="Times New Roman"/>
          <w:sz w:val="28"/>
          <w:szCs w:val="28"/>
        </w:rPr>
      </w:pPr>
      <w:r w:rsidRPr="007B16B2">
        <w:rPr>
          <w:rFonts w:ascii="Times New Roman" w:hAnsi="Times New Roman" w:cs="Times New Roman"/>
          <w:sz w:val="28"/>
          <w:szCs w:val="28"/>
        </w:rPr>
        <w:t xml:space="preserve">Як уже </w:t>
      </w:r>
      <w:proofErr w:type="spellStart"/>
      <w:r w:rsidRPr="007B16B2">
        <w:rPr>
          <w:rFonts w:ascii="Times New Roman" w:hAnsi="Times New Roman" w:cs="Times New Roman"/>
          <w:sz w:val="28"/>
          <w:szCs w:val="28"/>
        </w:rPr>
        <w:t>зазначалося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важливу</w:t>
      </w:r>
      <w:proofErr w:type="spellEnd"/>
      <w:r w:rsidRPr="007B16B2">
        <w:rPr>
          <w:rFonts w:ascii="Times New Roman" w:hAnsi="Times New Roman" w:cs="Times New Roman"/>
          <w:sz w:val="28"/>
          <w:szCs w:val="28"/>
        </w:rPr>
        <w:t xml:space="preserve"> роль у </w:t>
      </w:r>
      <w:proofErr w:type="spellStart"/>
      <w:r w:rsidRPr="007B16B2">
        <w:rPr>
          <w:rFonts w:ascii="Times New Roman" w:hAnsi="Times New Roman" w:cs="Times New Roman"/>
          <w:sz w:val="28"/>
          <w:szCs w:val="28"/>
        </w:rPr>
        <w:t>процесі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євроінтеграції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відіграє</w:t>
      </w:r>
      <w:proofErr w:type="spellEnd"/>
      <w:r w:rsidRPr="007B16B2">
        <w:rPr>
          <w:rFonts w:ascii="Times New Roman" w:hAnsi="Times New Roman" w:cs="Times New Roman"/>
          <w:sz w:val="28"/>
          <w:szCs w:val="28"/>
        </w:rPr>
        <w:t xml:space="preserve"> Уряд </w:t>
      </w:r>
      <w:proofErr w:type="spellStart"/>
      <w:r w:rsidRPr="007B16B2">
        <w:rPr>
          <w:rFonts w:ascii="Times New Roman" w:hAnsi="Times New Roman" w:cs="Times New Roman"/>
          <w:sz w:val="28"/>
          <w:szCs w:val="28"/>
        </w:rPr>
        <w:t>України</w:t>
      </w:r>
      <w:proofErr w:type="spellEnd"/>
      <w:r w:rsidRPr="007B16B2">
        <w:rPr>
          <w:rFonts w:ascii="Times New Roman" w:hAnsi="Times New Roman" w:cs="Times New Roman"/>
          <w:sz w:val="28"/>
          <w:szCs w:val="28"/>
        </w:rPr>
        <w:t xml:space="preserve">. У </w:t>
      </w:r>
      <w:proofErr w:type="spellStart"/>
      <w:r w:rsidRPr="007B16B2">
        <w:rPr>
          <w:rFonts w:ascii="Times New Roman" w:hAnsi="Times New Roman" w:cs="Times New Roman"/>
          <w:sz w:val="28"/>
          <w:szCs w:val="28"/>
        </w:rPr>
        <w:t>своїй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діяльності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він</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керується</w:t>
      </w:r>
      <w:proofErr w:type="spellEnd"/>
      <w:r w:rsidRPr="007B16B2">
        <w:rPr>
          <w:rFonts w:ascii="Times New Roman" w:hAnsi="Times New Roman" w:cs="Times New Roman"/>
          <w:sz w:val="28"/>
          <w:szCs w:val="28"/>
        </w:rPr>
        <w:t xml:space="preserve"> Планом </w:t>
      </w:r>
      <w:proofErr w:type="spellStart"/>
      <w:r w:rsidRPr="007B16B2">
        <w:rPr>
          <w:rFonts w:ascii="Times New Roman" w:hAnsi="Times New Roman" w:cs="Times New Roman"/>
          <w:sz w:val="28"/>
          <w:szCs w:val="28"/>
        </w:rPr>
        <w:t>заходів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із</w:t>
      </w:r>
      <w:proofErr w:type="spellEnd"/>
      <w:r w:rsidRPr="007B16B2">
        <w:rPr>
          <w:rFonts w:ascii="Times New Roman" w:hAnsi="Times New Roman" w:cs="Times New Roman"/>
          <w:sz w:val="28"/>
          <w:szCs w:val="28"/>
        </w:rPr>
        <w:t xml:space="preserve"> </w:t>
      </w:r>
      <w:proofErr w:type="spellStart"/>
      <w:proofErr w:type="gramStart"/>
      <w:r w:rsidRPr="007B16B2">
        <w:rPr>
          <w:rFonts w:ascii="Times New Roman" w:hAnsi="Times New Roman" w:cs="Times New Roman"/>
          <w:sz w:val="28"/>
          <w:szCs w:val="28"/>
        </w:rPr>
        <w:t>виконання</w:t>
      </w:r>
      <w:proofErr w:type="spellEnd"/>
      <w:proofErr w:type="gramEnd"/>
      <w:r w:rsidRPr="007B16B2">
        <w:rPr>
          <w:rFonts w:ascii="Times New Roman" w:hAnsi="Times New Roman" w:cs="Times New Roman"/>
          <w:sz w:val="28"/>
          <w:szCs w:val="28"/>
        </w:rPr>
        <w:t xml:space="preserve"> Угоди про </w:t>
      </w:r>
      <w:proofErr w:type="spellStart"/>
      <w:r w:rsidRPr="007B16B2">
        <w:rPr>
          <w:rFonts w:ascii="Times New Roman" w:hAnsi="Times New Roman" w:cs="Times New Roman"/>
          <w:sz w:val="28"/>
          <w:szCs w:val="28"/>
        </w:rPr>
        <w:t>асоціацію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Своєю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чергою</w:t>
      </w:r>
      <w:proofErr w:type="spellEnd"/>
      <w:r w:rsidRPr="007B16B2">
        <w:rPr>
          <w:rFonts w:ascii="Times New Roman" w:hAnsi="Times New Roman" w:cs="Times New Roman"/>
          <w:sz w:val="28"/>
          <w:szCs w:val="28"/>
        </w:rPr>
        <w:t xml:space="preserve"> План </w:t>
      </w:r>
      <w:proofErr w:type="spellStart"/>
      <w:r w:rsidRPr="007B16B2">
        <w:rPr>
          <w:rFonts w:ascii="Times New Roman" w:hAnsi="Times New Roman" w:cs="Times New Roman"/>
          <w:sz w:val="28"/>
          <w:szCs w:val="28"/>
        </w:rPr>
        <w:t>заходів</w:t>
      </w:r>
      <w:proofErr w:type="spellEnd"/>
      <w:r w:rsidRPr="007B16B2">
        <w:rPr>
          <w:rFonts w:ascii="Times New Roman" w:hAnsi="Times New Roman" w:cs="Times New Roman"/>
          <w:sz w:val="28"/>
          <w:szCs w:val="28"/>
        </w:rPr>
        <w:t xml:space="preserve"> мав би </w:t>
      </w:r>
      <w:proofErr w:type="spellStart"/>
      <w:r w:rsidRPr="007B16B2">
        <w:rPr>
          <w:rFonts w:ascii="Times New Roman" w:hAnsi="Times New Roman" w:cs="Times New Roman"/>
          <w:sz w:val="28"/>
          <w:szCs w:val="28"/>
        </w:rPr>
        <w:t>знайти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своє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відображення</w:t>
      </w:r>
      <w:proofErr w:type="spellEnd"/>
      <w:r w:rsidRPr="007B16B2">
        <w:rPr>
          <w:rFonts w:ascii="Times New Roman" w:hAnsi="Times New Roman" w:cs="Times New Roman"/>
          <w:sz w:val="28"/>
          <w:szCs w:val="28"/>
        </w:rPr>
        <w:t xml:space="preserve"> у </w:t>
      </w:r>
      <w:proofErr w:type="spellStart"/>
      <w:r w:rsidRPr="007B16B2">
        <w:rPr>
          <w:rFonts w:ascii="Times New Roman" w:hAnsi="Times New Roman" w:cs="Times New Roman"/>
          <w:sz w:val="28"/>
          <w:szCs w:val="28"/>
        </w:rPr>
        <w:lastRenderedPageBreak/>
        <w:t>Програмі</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середньостроковому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плані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пріоритетних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дій</w:t>
      </w:r>
      <w:proofErr w:type="spellEnd"/>
      <w:r w:rsidRPr="007B16B2">
        <w:rPr>
          <w:rFonts w:ascii="Times New Roman" w:hAnsi="Times New Roman" w:cs="Times New Roman"/>
          <w:sz w:val="28"/>
          <w:szCs w:val="28"/>
        </w:rPr>
        <w:t xml:space="preserve"> Уряду. І </w:t>
      </w:r>
      <w:proofErr w:type="spellStart"/>
      <w:r w:rsidRPr="007B16B2">
        <w:rPr>
          <w:rFonts w:ascii="Times New Roman" w:hAnsi="Times New Roman" w:cs="Times New Roman"/>
          <w:sz w:val="28"/>
          <w:szCs w:val="28"/>
        </w:rPr>
        <w:t>питання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навіть</w:t>
      </w:r>
      <w:proofErr w:type="spellEnd"/>
      <w:r w:rsidRPr="007B16B2">
        <w:rPr>
          <w:rFonts w:ascii="Times New Roman" w:hAnsi="Times New Roman" w:cs="Times New Roman"/>
          <w:sz w:val="28"/>
          <w:szCs w:val="28"/>
        </w:rPr>
        <w:t xml:space="preserve"> не в тому, </w:t>
      </w:r>
      <w:proofErr w:type="spellStart"/>
      <w:r w:rsidRPr="007B16B2">
        <w:rPr>
          <w:rFonts w:ascii="Times New Roman" w:hAnsi="Times New Roman" w:cs="Times New Roman"/>
          <w:sz w:val="28"/>
          <w:szCs w:val="28"/>
        </w:rPr>
        <w:t>що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Програма</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дій</w:t>
      </w:r>
      <w:proofErr w:type="spellEnd"/>
      <w:r w:rsidRPr="007B16B2">
        <w:rPr>
          <w:rFonts w:ascii="Times New Roman" w:hAnsi="Times New Roman" w:cs="Times New Roman"/>
          <w:sz w:val="28"/>
          <w:szCs w:val="28"/>
        </w:rPr>
        <w:t xml:space="preserve"> Уряду не </w:t>
      </w:r>
      <w:proofErr w:type="spellStart"/>
      <w:r w:rsidRPr="007B16B2">
        <w:rPr>
          <w:rFonts w:ascii="Times New Roman" w:hAnsi="Times New Roman" w:cs="Times New Roman"/>
          <w:sz w:val="28"/>
          <w:szCs w:val="28"/>
        </w:rPr>
        <w:t>була</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затверджена</w:t>
      </w:r>
      <w:proofErr w:type="spellEnd"/>
      <w:r w:rsidRPr="007B16B2">
        <w:rPr>
          <w:rFonts w:ascii="Times New Roman" w:hAnsi="Times New Roman" w:cs="Times New Roman"/>
          <w:sz w:val="28"/>
          <w:szCs w:val="28"/>
        </w:rPr>
        <w:t xml:space="preserve"> Парламентом. Проблема в тому, </w:t>
      </w:r>
      <w:proofErr w:type="spellStart"/>
      <w:r w:rsidRPr="007B16B2">
        <w:rPr>
          <w:rFonts w:ascii="Times New Roman" w:hAnsi="Times New Roman" w:cs="Times New Roman"/>
          <w:sz w:val="28"/>
          <w:szCs w:val="28"/>
        </w:rPr>
        <w:t>що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навіть</w:t>
      </w:r>
      <w:proofErr w:type="spellEnd"/>
      <w:r w:rsidRPr="007B16B2">
        <w:rPr>
          <w:rFonts w:ascii="Times New Roman" w:hAnsi="Times New Roman" w:cs="Times New Roman"/>
          <w:sz w:val="28"/>
          <w:szCs w:val="28"/>
        </w:rPr>
        <w:t xml:space="preserve"> у </w:t>
      </w:r>
      <w:proofErr w:type="spellStart"/>
      <w:r w:rsidRPr="007B16B2">
        <w:rPr>
          <w:rFonts w:ascii="Times New Roman" w:hAnsi="Times New Roman" w:cs="Times New Roman"/>
          <w:sz w:val="28"/>
          <w:szCs w:val="28"/>
        </w:rPr>
        <w:t>проекті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Програми</w:t>
      </w:r>
      <w:proofErr w:type="spellEnd"/>
      <w:r w:rsidRPr="007B16B2">
        <w:rPr>
          <w:rFonts w:ascii="Times New Roman" w:hAnsi="Times New Roman" w:cs="Times New Roman"/>
          <w:sz w:val="28"/>
          <w:szCs w:val="28"/>
        </w:rPr>
        <w:t xml:space="preserve"> не були </w:t>
      </w:r>
      <w:proofErr w:type="spellStart"/>
      <w:r w:rsidRPr="007B16B2">
        <w:rPr>
          <w:rFonts w:ascii="Times New Roman" w:hAnsi="Times New Roman" w:cs="Times New Roman"/>
          <w:sz w:val="28"/>
          <w:szCs w:val="28"/>
        </w:rPr>
        <w:t>прописані</w:t>
      </w:r>
      <w:proofErr w:type="spellEnd"/>
      <w:r w:rsidRPr="007B16B2">
        <w:rPr>
          <w:rFonts w:ascii="Times New Roman" w:hAnsi="Times New Roman" w:cs="Times New Roman"/>
          <w:sz w:val="28"/>
          <w:szCs w:val="28"/>
        </w:rPr>
        <w:t xml:space="preserve"> в </w:t>
      </w:r>
      <w:proofErr w:type="spellStart"/>
      <w:r w:rsidRPr="007B16B2">
        <w:rPr>
          <w:rFonts w:ascii="Times New Roman" w:hAnsi="Times New Roman" w:cs="Times New Roman"/>
          <w:sz w:val="28"/>
          <w:szCs w:val="28"/>
        </w:rPr>
        <w:t>повному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обсязі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наші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євроінтеграційні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завдання</w:t>
      </w:r>
      <w:proofErr w:type="spellEnd"/>
      <w:r w:rsidRPr="007B16B2">
        <w:rPr>
          <w:rFonts w:ascii="Times New Roman" w:hAnsi="Times New Roman" w:cs="Times New Roman"/>
          <w:sz w:val="28"/>
          <w:szCs w:val="28"/>
        </w:rPr>
        <w:t xml:space="preserve">. До </w:t>
      </w:r>
      <w:proofErr w:type="spellStart"/>
      <w:r w:rsidRPr="007B16B2">
        <w:rPr>
          <w:rFonts w:ascii="Times New Roman" w:hAnsi="Times New Roman" w:cs="Times New Roman"/>
          <w:sz w:val="28"/>
          <w:szCs w:val="28"/>
        </w:rPr>
        <w:t>речі</w:t>
      </w:r>
      <w:proofErr w:type="spellEnd"/>
      <w:r w:rsidRPr="007B16B2">
        <w:rPr>
          <w:rFonts w:ascii="Times New Roman" w:hAnsi="Times New Roman" w:cs="Times New Roman"/>
          <w:sz w:val="28"/>
          <w:szCs w:val="28"/>
        </w:rPr>
        <w:t xml:space="preserve">, як і у </w:t>
      </w:r>
      <w:proofErr w:type="spellStart"/>
      <w:r w:rsidRPr="007B16B2">
        <w:rPr>
          <w:rFonts w:ascii="Times New Roman" w:hAnsi="Times New Roman" w:cs="Times New Roman"/>
          <w:sz w:val="28"/>
          <w:szCs w:val="28"/>
        </w:rPr>
        <w:t>Програмі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попереднього</w:t>
      </w:r>
      <w:proofErr w:type="spellEnd"/>
      <w:r w:rsidRPr="007B16B2">
        <w:rPr>
          <w:rFonts w:ascii="Times New Roman" w:hAnsi="Times New Roman" w:cs="Times New Roman"/>
          <w:sz w:val="28"/>
          <w:szCs w:val="28"/>
        </w:rPr>
        <w:t xml:space="preserve"> Уряду</w:t>
      </w:r>
    </w:p>
    <w:p w14:paraId="04C18CA6" w14:textId="5E4AEB13" w:rsidR="00835ED0" w:rsidRPr="007B16B2" w:rsidRDefault="00835ED0" w:rsidP="00315372">
      <w:pPr>
        <w:spacing w:after="0" w:line="360" w:lineRule="auto"/>
        <w:ind w:firstLine="709"/>
        <w:jc w:val="both"/>
        <w:rPr>
          <w:rFonts w:ascii="Times New Roman" w:hAnsi="Times New Roman" w:cs="Times New Roman"/>
          <w:sz w:val="28"/>
          <w:szCs w:val="28"/>
        </w:rPr>
      </w:pPr>
      <w:r w:rsidRPr="007B16B2">
        <w:rPr>
          <w:rFonts w:ascii="Times New Roman" w:hAnsi="Times New Roman" w:cs="Times New Roman"/>
          <w:sz w:val="28"/>
          <w:szCs w:val="28"/>
        </w:rPr>
        <w:t xml:space="preserve">Для </w:t>
      </w:r>
      <w:proofErr w:type="spellStart"/>
      <w:r w:rsidRPr="007B16B2">
        <w:rPr>
          <w:rFonts w:ascii="Times New Roman" w:hAnsi="Times New Roman" w:cs="Times New Roman"/>
          <w:sz w:val="28"/>
          <w:szCs w:val="28"/>
        </w:rPr>
        <w:t>моніторингу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виконання</w:t>
      </w:r>
      <w:proofErr w:type="spellEnd"/>
      <w:r w:rsidRPr="007B16B2">
        <w:rPr>
          <w:rFonts w:ascii="Times New Roman" w:hAnsi="Times New Roman" w:cs="Times New Roman"/>
          <w:sz w:val="28"/>
          <w:szCs w:val="28"/>
        </w:rPr>
        <w:t xml:space="preserve"> УА </w:t>
      </w:r>
      <w:proofErr w:type="spellStart"/>
      <w:r w:rsidRPr="007B16B2">
        <w:rPr>
          <w:rFonts w:ascii="Times New Roman" w:hAnsi="Times New Roman" w:cs="Times New Roman"/>
          <w:sz w:val="28"/>
          <w:szCs w:val="28"/>
        </w:rPr>
        <w:t>під</w:t>
      </w:r>
      <w:proofErr w:type="spellEnd"/>
      <w:r w:rsidRPr="007B16B2">
        <w:rPr>
          <w:rFonts w:ascii="Times New Roman" w:hAnsi="Times New Roman" w:cs="Times New Roman"/>
          <w:sz w:val="28"/>
          <w:szCs w:val="28"/>
        </w:rPr>
        <w:t xml:space="preserve"> час </w:t>
      </w:r>
      <w:proofErr w:type="spellStart"/>
      <w:r w:rsidRPr="007B16B2">
        <w:rPr>
          <w:rFonts w:ascii="Times New Roman" w:hAnsi="Times New Roman" w:cs="Times New Roman"/>
          <w:sz w:val="28"/>
          <w:szCs w:val="28"/>
        </w:rPr>
        <w:t>каденції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нашого</w:t>
      </w:r>
      <w:proofErr w:type="spellEnd"/>
      <w:r w:rsidRPr="007B16B2">
        <w:rPr>
          <w:rFonts w:ascii="Times New Roman" w:hAnsi="Times New Roman" w:cs="Times New Roman"/>
          <w:sz w:val="28"/>
          <w:szCs w:val="28"/>
        </w:rPr>
        <w:t xml:space="preserve"> Уряду </w:t>
      </w:r>
      <w:proofErr w:type="spellStart"/>
      <w:r w:rsidRPr="007B16B2">
        <w:rPr>
          <w:rFonts w:ascii="Times New Roman" w:hAnsi="Times New Roman" w:cs="Times New Roman"/>
          <w:sz w:val="28"/>
          <w:szCs w:val="28"/>
        </w:rPr>
        <w:t>була</w:t>
      </w:r>
      <w:proofErr w:type="spellEnd"/>
      <w:r w:rsidRPr="007B16B2">
        <w:rPr>
          <w:rFonts w:ascii="Times New Roman" w:hAnsi="Times New Roman" w:cs="Times New Roman"/>
          <w:sz w:val="28"/>
          <w:szCs w:val="28"/>
        </w:rPr>
        <w:t xml:space="preserve"> створена система – “Пульс Угоди”, яка </w:t>
      </w:r>
      <w:proofErr w:type="spellStart"/>
      <w:r w:rsidRPr="007B16B2">
        <w:rPr>
          <w:rFonts w:ascii="Times New Roman" w:hAnsi="Times New Roman" w:cs="Times New Roman"/>
          <w:sz w:val="28"/>
          <w:szCs w:val="28"/>
        </w:rPr>
        <w:t>вже</w:t>
      </w:r>
      <w:proofErr w:type="spellEnd"/>
      <w:r w:rsidRPr="007B16B2">
        <w:rPr>
          <w:rFonts w:ascii="Times New Roman" w:hAnsi="Times New Roman" w:cs="Times New Roman"/>
          <w:sz w:val="28"/>
          <w:szCs w:val="28"/>
        </w:rPr>
        <w:t xml:space="preserve"> зараз </w:t>
      </w:r>
      <w:proofErr w:type="spellStart"/>
      <w:r w:rsidRPr="007B16B2">
        <w:rPr>
          <w:rFonts w:ascii="Times New Roman" w:hAnsi="Times New Roman" w:cs="Times New Roman"/>
          <w:sz w:val="28"/>
          <w:szCs w:val="28"/>
        </w:rPr>
        <w:t>знаходиться</w:t>
      </w:r>
      <w:proofErr w:type="spellEnd"/>
      <w:r w:rsidRPr="007B16B2">
        <w:rPr>
          <w:rFonts w:ascii="Times New Roman" w:hAnsi="Times New Roman" w:cs="Times New Roman"/>
          <w:sz w:val="28"/>
          <w:szCs w:val="28"/>
        </w:rPr>
        <w:t xml:space="preserve"> у </w:t>
      </w:r>
      <w:proofErr w:type="spellStart"/>
      <w:r w:rsidRPr="007B16B2">
        <w:rPr>
          <w:rFonts w:ascii="Times New Roman" w:hAnsi="Times New Roman" w:cs="Times New Roman"/>
          <w:sz w:val="28"/>
          <w:szCs w:val="28"/>
        </w:rPr>
        <w:t>відкритому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доступі</w:t>
      </w:r>
      <w:proofErr w:type="spellEnd"/>
      <w:r w:rsidRPr="007B16B2">
        <w:rPr>
          <w:rFonts w:ascii="Times New Roman" w:hAnsi="Times New Roman" w:cs="Times New Roman"/>
          <w:sz w:val="28"/>
          <w:szCs w:val="28"/>
        </w:rPr>
        <w:t xml:space="preserve">. Система </w:t>
      </w:r>
      <w:proofErr w:type="spellStart"/>
      <w:r w:rsidRPr="007B16B2">
        <w:rPr>
          <w:rFonts w:ascii="Times New Roman" w:hAnsi="Times New Roman" w:cs="Times New Roman"/>
          <w:sz w:val="28"/>
          <w:szCs w:val="28"/>
        </w:rPr>
        <w:t>дозволяє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бачити</w:t>
      </w:r>
      <w:proofErr w:type="spellEnd"/>
      <w:r w:rsidRPr="007B16B2">
        <w:rPr>
          <w:rFonts w:ascii="Times New Roman" w:hAnsi="Times New Roman" w:cs="Times New Roman"/>
          <w:sz w:val="28"/>
          <w:szCs w:val="28"/>
        </w:rPr>
        <w:t xml:space="preserve"> не </w:t>
      </w:r>
      <w:proofErr w:type="spellStart"/>
      <w:r w:rsidRPr="007B16B2">
        <w:rPr>
          <w:rFonts w:ascii="Times New Roman" w:hAnsi="Times New Roman" w:cs="Times New Roman"/>
          <w:sz w:val="28"/>
          <w:szCs w:val="28"/>
        </w:rPr>
        <w:t>тільки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загальний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рівень</w:t>
      </w:r>
      <w:proofErr w:type="spellEnd"/>
      <w:r w:rsidRPr="007B16B2">
        <w:rPr>
          <w:rFonts w:ascii="Times New Roman" w:hAnsi="Times New Roman" w:cs="Times New Roman"/>
          <w:sz w:val="28"/>
          <w:szCs w:val="28"/>
        </w:rPr>
        <w:t xml:space="preserve"> </w:t>
      </w:r>
      <w:proofErr w:type="spellStart"/>
      <w:proofErr w:type="gramStart"/>
      <w:r w:rsidRPr="007B16B2">
        <w:rPr>
          <w:rFonts w:ascii="Times New Roman" w:hAnsi="Times New Roman" w:cs="Times New Roman"/>
          <w:sz w:val="28"/>
          <w:szCs w:val="28"/>
        </w:rPr>
        <w:t>виконання</w:t>
      </w:r>
      <w:proofErr w:type="spellEnd"/>
      <w:proofErr w:type="gramEnd"/>
      <w:r w:rsidRPr="007B16B2">
        <w:rPr>
          <w:rFonts w:ascii="Times New Roman" w:hAnsi="Times New Roman" w:cs="Times New Roman"/>
          <w:sz w:val="28"/>
          <w:szCs w:val="28"/>
        </w:rPr>
        <w:t xml:space="preserve"> Угоди, </w:t>
      </w:r>
      <w:proofErr w:type="spellStart"/>
      <w:r w:rsidRPr="007B16B2">
        <w:rPr>
          <w:rFonts w:ascii="Times New Roman" w:hAnsi="Times New Roman" w:cs="Times New Roman"/>
          <w:sz w:val="28"/>
          <w:szCs w:val="28"/>
        </w:rPr>
        <w:t>але</w:t>
      </w:r>
      <w:proofErr w:type="spellEnd"/>
      <w:r w:rsidRPr="007B16B2">
        <w:rPr>
          <w:rFonts w:ascii="Times New Roman" w:hAnsi="Times New Roman" w:cs="Times New Roman"/>
          <w:sz w:val="28"/>
          <w:szCs w:val="28"/>
        </w:rPr>
        <w:t xml:space="preserve"> й </w:t>
      </w:r>
      <w:proofErr w:type="spellStart"/>
      <w:r w:rsidRPr="007B16B2">
        <w:rPr>
          <w:rFonts w:ascii="Times New Roman" w:hAnsi="Times New Roman" w:cs="Times New Roman"/>
          <w:sz w:val="28"/>
          <w:szCs w:val="28"/>
        </w:rPr>
        <w:t>конкретні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виконані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частково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виконані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чи</w:t>
      </w:r>
      <w:proofErr w:type="spellEnd"/>
      <w:r w:rsidRPr="007B16B2">
        <w:rPr>
          <w:rFonts w:ascii="Times New Roman" w:hAnsi="Times New Roman" w:cs="Times New Roman"/>
          <w:sz w:val="28"/>
          <w:szCs w:val="28"/>
        </w:rPr>
        <w:t xml:space="preserve"> не </w:t>
      </w:r>
      <w:proofErr w:type="spellStart"/>
      <w:r w:rsidRPr="007B16B2">
        <w:rPr>
          <w:rFonts w:ascii="Times New Roman" w:hAnsi="Times New Roman" w:cs="Times New Roman"/>
          <w:sz w:val="28"/>
          <w:szCs w:val="28"/>
        </w:rPr>
        <w:t>виконані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зобов’язання</w:t>
      </w:r>
      <w:proofErr w:type="spellEnd"/>
      <w:r w:rsidRPr="007B16B2">
        <w:rPr>
          <w:rFonts w:ascii="Times New Roman" w:hAnsi="Times New Roman" w:cs="Times New Roman"/>
          <w:sz w:val="28"/>
          <w:szCs w:val="28"/>
        </w:rPr>
        <w:t>.</w:t>
      </w:r>
    </w:p>
    <w:p w14:paraId="7B2912A3" w14:textId="4B49B490" w:rsidR="00835ED0" w:rsidRPr="007B16B2" w:rsidRDefault="00835ED0" w:rsidP="00315372">
      <w:pPr>
        <w:spacing w:after="0" w:line="360" w:lineRule="auto"/>
        <w:ind w:firstLine="709"/>
        <w:jc w:val="both"/>
        <w:rPr>
          <w:rFonts w:ascii="Times New Roman" w:hAnsi="Times New Roman" w:cs="Times New Roman"/>
          <w:sz w:val="28"/>
          <w:szCs w:val="28"/>
        </w:rPr>
      </w:pPr>
      <w:r w:rsidRPr="007B16B2">
        <w:rPr>
          <w:rFonts w:ascii="Times New Roman" w:hAnsi="Times New Roman" w:cs="Times New Roman"/>
          <w:sz w:val="28"/>
          <w:szCs w:val="28"/>
        </w:rPr>
        <w:t xml:space="preserve">План </w:t>
      </w:r>
      <w:proofErr w:type="spellStart"/>
      <w:r w:rsidRPr="007B16B2">
        <w:rPr>
          <w:rFonts w:ascii="Times New Roman" w:hAnsi="Times New Roman" w:cs="Times New Roman"/>
          <w:sz w:val="28"/>
          <w:szCs w:val="28"/>
        </w:rPr>
        <w:t>заходів</w:t>
      </w:r>
      <w:proofErr w:type="spellEnd"/>
      <w:r w:rsidRPr="007B16B2">
        <w:rPr>
          <w:rFonts w:ascii="Times New Roman" w:hAnsi="Times New Roman" w:cs="Times New Roman"/>
          <w:sz w:val="28"/>
          <w:szCs w:val="28"/>
        </w:rPr>
        <w:t xml:space="preserve"> є </w:t>
      </w:r>
      <w:proofErr w:type="spellStart"/>
      <w:r w:rsidRPr="007B16B2">
        <w:rPr>
          <w:rFonts w:ascii="Times New Roman" w:hAnsi="Times New Roman" w:cs="Times New Roman"/>
          <w:sz w:val="28"/>
          <w:szCs w:val="28"/>
        </w:rPr>
        <w:t>основним</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урядовим</w:t>
      </w:r>
      <w:proofErr w:type="spellEnd"/>
      <w:r w:rsidRPr="007B16B2">
        <w:rPr>
          <w:rFonts w:ascii="Times New Roman" w:hAnsi="Times New Roman" w:cs="Times New Roman"/>
          <w:sz w:val="28"/>
          <w:szCs w:val="28"/>
        </w:rPr>
        <w:t xml:space="preserve"> документом </w:t>
      </w:r>
      <w:proofErr w:type="spellStart"/>
      <w:r w:rsidRPr="007B16B2">
        <w:rPr>
          <w:rFonts w:ascii="Times New Roman" w:hAnsi="Times New Roman" w:cs="Times New Roman"/>
          <w:sz w:val="28"/>
          <w:szCs w:val="28"/>
        </w:rPr>
        <w:t>імплементації</w:t>
      </w:r>
      <w:proofErr w:type="spellEnd"/>
      <w:r w:rsidRPr="007B16B2">
        <w:rPr>
          <w:rFonts w:ascii="Times New Roman" w:hAnsi="Times New Roman" w:cs="Times New Roman"/>
          <w:sz w:val="28"/>
          <w:szCs w:val="28"/>
        </w:rPr>
        <w:t xml:space="preserve"> УА. </w:t>
      </w:r>
      <w:proofErr w:type="spellStart"/>
      <w:r w:rsidRPr="007B16B2">
        <w:rPr>
          <w:rFonts w:ascii="Times New Roman" w:hAnsi="Times New Roman" w:cs="Times New Roman"/>
          <w:sz w:val="28"/>
          <w:szCs w:val="28"/>
        </w:rPr>
        <w:t>Він</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сформульований</w:t>
      </w:r>
      <w:proofErr w:type="spellEnd"/>
      <w:r w:rsidRPr="007B16B2">
        <w:rPr>
          <w:rFonts w:ascii="Times New Roman" w:hAnsi="Times New Roman" w:cs="Times New Roman"/>
          <w:sz w:val="28"/>
          <w:szCs w:val="28"/>
        </w:rPr>
        <w:t xml:space="preserve"> таким чином, </w:t>
      </w:r>
      <w:proofErr w:type="spellStart"/>
      <w:r w:rsidRPr="007B16B2">
        <w:rPr>
          <w:rFonts w:ascii="Times New Roman" w:hAnsi="Times New Roman" w:cs="Times New Roman"/>
          <w:sz w:val="28"/>
          <w:szCs w:val="28"/>
        </w:rPr>
        <w:t>що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дозволяє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міністерствам</w:t>
      </w:r>
      <w:proofErr w:type="spellEnd"/>
      <w:r w:rsidRPr="007B16B2">
        <w:rPr>
          <w:rFonts w:ascii="Times New Roman" w:hAnsi="Times New Roman" w:cs="Times New Roman"/>
          <w:sz w:val="28"/>
          <w:szCs w:val="28"/>
        </w:rPr>
        <w:t xml:space="preserve"> не </w:t>
      </w:r>
      <w:proofErr w:type="spellStart"/>
      <w:r w:rsidRPr="007B16B2">
        <w:rPr>
          <w:rFonts w:ascii="Times New Roman" w:hAnsi="Times New Roman" w:cs="Times New Roman"/>
          <w:sz w:val="28"/>
          <w:szCs w:val="28"/>
        </w:rPr>
        <w:t>лише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звітувати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але</w:t>
      </w:r>
      <w:proofErr w:type="spellEnd"/>
      <w:r w:rsidRPr="007B16B2">
        <w:rPr>
          <w:rFonts w:ascii="Times New Roman" w:hAnsi="Times New Roman" w:cs="Times New Roman"/>
          <w:sz w:val="28"/>
          <w:szCs w:val="28"/>
        </w:rPr>
        <w:t xml:space="preserve"> й </w:t>
      </w:r>
      <w:proofErr w:type="spellStart"/>
      <w:r w:rsidRPr="007B16B2">
        <w:rPr>
          <w:rFonts w:ascii="Times New Roman" w:hAnsi="Times New Roman" w:cs="Times New Roman"/>
          <w:sz w:val="28"/>
          <w:szCs w:val="28"/>
        </w:rPr>
        <w:t>вносити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пропозиції</w:t>
      </w:r>
      <w:proofErr w:type="spellEnd"/>
      <w:r w:rsidRPr="007B16B2">
        <w:rPr>
          <w:rFonts w:ascii="Times New Roman" w:hAnsi="Times New Roman" w:cs="Times New Roman"/>
          <w:sz w:val="28"/>
          <w:szCs w:val="28"/>
        </w:rPr>
        <w:t xml:space="preserve"> до плану </w:t>
      </w:r>
      <w:proofErr w:type="spellStart"/>
      <w:r w:rsidRPr="007B16B2">
        <w:rPr>
          <w:rFonts w:ascii="Times New Roman" w:hAnsi="Times New Roman" w:cs="Times New Roman"/>
          <w:sz w:val="28"/>
          <w:szCs w:val="28"/>
        </w:rPr>
        <w:t>заходів</w:t>
      </w:r>
      <w:proofErr w:type="spellEnd"/>
      <w:r w:rsidRPr="007B16B2">
        <w:rPr>
          <w:rFonts w:ascii="Times New Roman" w:hAnsi="Times New Roman" w:cs="Times New Roman"/>
          <w:sz w:val="28"/>
          <w:szCs w:val="28"/>
        </w:rPr>
        <w:t xml:space="preserve"> з </w:t>
      </w:r>
      <w:proofErr w:type="spellStart"/>
      <w:r w:rsidRPr="007B16B2">
        <w:rPr>
          <w:rFonts w:ascii="Times New Roman" w:hAnsi="Times New Roman" w:cs="Times New Roman"/>
          <w:sz w:val="28"/>
          <w:szCs w:val="28"/>
        </w:rPr>
        <w:t>поліпшення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процесу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правової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апроксимації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Наприклад</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це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може</w:t>
      </w:r>
      <w:proofErr w:type="spellEnd"/>
      <w:r w:rsidRPr="007B16B2">
        <w:rPr>
          <w:rFonts w:ascii="Times New Roman" w:hAnsi="Times New Roman" w:cs="Times New Roman"/>
          <w:sz w:val="28"/>
          <w:szCs w:val="28"/>
        </w:rPr>
        <w:t xml:space="preserve"> бути </w:t>
      </w:r>
      <w:proofErr w:type="spellStart"/>
      <w:r w:rsidRPr="007B16B2">
        <w:rPr>
          <w:rFonts w:ascii="Times New Roman" w:hAnsi="Times New Roman" w:cs="Times New Roman"/>
          <w:sz w:val="28"/>
          <w:szCs w:val="28"/>
        </w:rPr>
        <w:t>пов’язане</w:t>
      </w:r>
      <w:proofErr w:type="spellEnd"/>
      <w:r w:rsidRPr="007B16B2">
        <w:rPr>
          <w:rFonts w:ascii="Times New Roman" w:hAnsi="Times New Roman" w:cs="Times New Roman"/>
          <w:sz w:val="28"/>
          <w:szCs w:val="28"/>
        </w:rPr>
        <w:t xml:space="preserve"> з </w:t>
      </w:r>
      <w:proofErr w:type="spellStart"/>
      <w:r w:rsidRPr="007B16B2">
        <w:rPr>
          <w:rFonts w:ascii="Times New Roman" w:hAnsi="Times New Roman" w:cs="Times New Roman"/>
          <w:sz w:val="28"/>
          <w:szCs w:val="28"/>
        </w:rPr>
        <w:t>необхідністю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оновлення</w:t>
      </w:r>
      <w:proofErr w:type="spellEnd"/>
      <w:r w:rsidRPr="007B16B2">
        <w:rPr>
          <w:rFonts w:ascii="Times New Roman" w:hAnsi="Times New Roman" w:cs="Times New Roman"/>
          <w:sz w:val="28"/>
          <w:szCs w:val="28"/>
        </w:rPr>
        <w:t xml:space="preserve"> списку директив у </w:t>
      </w:r>
      <w:proofErr w:type="spellStart"/>
      <w:r w:rsidRPr="007B16B2">
        <w:rPr>
          <w:rFonts w:ascii="Times New Roman" w:hAnsi="Times New Roman" w:cs="Times New Roman"/>
          <w:sz w:val="28"/>
          <w:szCs w:val="28"/>
        </w:rPr>
        <w:t>Додатку</w:t>
      </w:r>
      <w:proofErr w:type="spellEnd"/>
      <w:r w:rsidRPr="007B16B2">
        <w:rPr>
          <w:rFonts w:ascii="Times New Roman" w:hAnsi="Times New Roman" w:cs="Times New Roman"/>
          <w:sz w:val="28"/>
          <w:szCs w:val="28"/>
        </w:rPr>
        <w:t xml:space="preserve"> до УА у </w:t>
      </w:r>
      <w:proofErr w:type="spellStart"/>
      <w:r w:rsidRPr="007B16B2">
        <w:rPr>
          <w:rFonts w:ascii="Times New Roman" w:hAnsi="Times New Roman" w:cs="Times New Roman"/>
          <w:sz w:val="28"/>
          <w:szCs w:val="28"/>
        </w:rPr>
        <w:t>зв’язку</w:t>
      </w:r>
      <w:proofErr w:type="spellEnd"/>
      <w:r w:rsidRPr="007B16B2">
        <w:rPr>
          <w:rFonts w:ascii="Times New Roman" w:hAnsi="Times New Roman" w:cs="Times New Roman"/>
          <w:sz w:val="28"/>
          <w:szCs w:val="28"/>
        </w:rPr>
        <w:t xml:space="preserve"> з </w:t>
      </w:r>
      <w:proofErr w:type="spellStart"/>
      <w:r w:rsidRPr="007B16B2">
        <w:rPr>
          <w:rFonts w:ascii="Times New Roman" w:hAnsi="Times New Roman" w:cs="Times New Roman"/>
          <w:sz w:val="28"/>
          <w:szCs w:val="28"/>
        </w:rPr>
        <w:t>втратою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їх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чинності</w:t>
      </w:r>
      <w:proofErr w:type="spellEnd"/>
      <w:r w:rsidRPr="007B16B2">
        <w:rPr>
          <w:rFonts w:ascii="Times New Roman" w:hAnsi="Times New Roman" w:cs="Times New Roman"/>
          <w:sz w:val="28"/>
          <w:szCs w:val="28"/>
        </w:rPr>
        <w:t xml:space="preserve"> у ЄС та </w:t>
      </w:r>
      <w:proofErr w:type="spellStart"/>
      <w:r w:rsidRPr="007B16B2">
        <w:rPr>
          <w:rFonts w:ascii="Times New Roman" w:hAnsi="Times New Roman" w:cs="Times New Roman"/>
          <w:sz w:val="28"/>
          <w:szCs w:val="28"/>
        </w:rPr>
        <w:t>прийняття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нових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актів</w:t>
      </w:r>
      <w:proofErr w:type="spellEnd"/>
      <w:r w:rsidRPr="007B16B2">
        <w:rPr>
          <w:rFonts w:ascii="Times New Roman" w:hAnsi="Times New Roman" w:cs="Times New Roman"/>
          <w:sz w:val="28"/>
          <w:szCs w:val="28"/>
        </w:rPr>
        <w:t xml:space="preserve"> (директив, </w:t>
      </w:r>
      <w:proofErr w:type="spellStart"/>
      <w:r w:rsidRPr="007B16B2">
        <w:rPr>
          <w:rFonts w:ascii="Times New Roman" w:hAnsi="Times New Roman" w:cs="Times New Roman"/>
          <w:sz w:val="28"/>
          <w:szCs w:val="28"/>
        </w:rPr>
        <w:t>регламентів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рішень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Такі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пропозиції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затверджуються</w:t>
      </w:r>
      <w:proofErr w:type="spellEnd"/>
      <w:r w:rsidRPr="007B16B2">
        <w:rPr>
          <w:rFonts w:ascii="Times New Roman" w:hAnsi="Times New Roman" w:cs="Times New Roman"/>
          <w:sz w:val="28"/>
          <w:szCs w:val="28"/>
        </w:rPr>
        <w:t xml:space="preserve"> у </w:t>
      </w:r>
      <w:proofErr w:type="spellStart"/>
      <w:r w:rsidRPr="007B16B2">
        <w:rPr>
          <w:rFonts w:ascii="Times New Roman" w:hAnsi="Times New Roman" w:cs="Times New Roman"/>
          <w:sz w:val="28"/>
          <w:szCs w:val="28"/>
        </w:rPr>
        <w:t>вигляді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операційного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висновку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двостороннього</w:t>
      </w:r>
      <w:proofErr w:type="spellEnd"/>
      <w:r w:rsidRPr="007B16B2">
        <w:rPr>
          <w:rFonts w:ascii="Times New Roman" w:hAnsi="Times New Roman" w:cs="Times New Roman"/>
          <w:sz w:val="28"/>
          <w:szCs w:val="28"/>
        </w:rPr>
        <w:t xml:space="preserve"> органу.</w:t>
      </w:r>
      <w:r w:rsidR="000C4F7C">
        <w:rPr>
          <w:rStyle w:val="ad"/>
          <w:rFonts w:ascii="Times New Roman" w:hAnsi="Times New Roman" w:cs="Times New Roman"/>
          <w:sz w:val="28"/>
          <w:szCs w:val="28"/>
        </w:rPr>
        <w:footnoteReference w:id="140"/>
      </w:r>
    </w:p>
    <w:p w14:paraId="2D3125C6" w14:textId="75E04B7C" w:rsidR="00835ED0" w:rsidRPr="007B16B2" w:rsidRDefault="00835ED0" w:rsidP="00315372">
      <w:pPr>
        <w:spacing w:after="0" w:line="360" w:lineRule="auto"/>
        <w:ind w:firstLine="709"/>
        <w:jc w:val="both"/>
        <w:rPr>
          <w:rFonts w:ascii="Times New Roman" w:hAnsi="Times New Roman" w:cs="Times New Roman"/>
          <w:sz w:val="28"/>
          <w:szCs w:val="28"/>
        </w:rPr>
      </w:pPr>
      <w:r w:rsidRPr="007B16B2">
        <w:rPr>
          <w:rFonts w:ascii="Times New Roman" w:hAnsi="Times New Roman" w:cs="Times New Roman"/>
          <w:sz w:val="28"/>
          <w:szCs w:val="28"/>
        </w:rPr>
        <w:t xml:space="preserve">На </w:t>
      </w:r>
      <w:proofErr w:type="spellStart"/>
      <w:r w:rsidRPr="007B16B2">
        <w:rPr>
          <w:rFonts w:ascii="Times New Roman" w:hAnsi="Times New Roman" w:cs="Times New Roman"/>
          <w:sz w:val="28"/>
          <w:szCs w:val="28"/>
        </w:rPr>
        <w:t>сьогодні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ці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питання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мають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неабияку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актуальність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адже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Україна</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має</w:t>
      </w:r>
      <w:proofErr w:type="spellEnd"/>
      <w:r w:rsidRPr="007B16B2">
        <w:rPr>
          <w:rFonts w:ascii="Times New Roman" w:hAnsi="Times New Roman" w:cs="Times New Roman"/>
          <w:sz w:val="28"/>
          <w:szCs w:val="28"/>
        </w:rPr>
        <w:t xml:space="preserve"> право перегляду </w:t>
      </w:r>
      <w:proofErr w:type="spellStart"/>
      <w:r w:rsidRPr="007B16B2">
        <w:rPr>
          <w:rFonts w:ascii="Times New Roman" w:hAnsi="Times New Roman" w:cs="Times New Roman"/>
          <w:sz w:val="28"/>
          <w:szCs w:val="28"/>
        </w:rPr>
        <w:t>положень</w:t>
      </w:r>
      <w:proofErr w:type="spellEnd"/>
      <w:r w:rsidRPr="007B16B2">
        <w:rPr>
          <w:rFonts w:ascii="Times New Roman" w:hAnsi="Times New Roman" w:cs="Times New Roman"/>
          <w:sz w:val="28"/>
          <w:szCs w:val="28"/>
        </w:rPr>
        <w:t xml:space="preserve"> УА </w:t>
      </w:r>
      <w:proofErr w:type="spellStart"/>
      <w:r w:rsidRPr="007B16B2">
        <w:rPr>
          <w:rFonts w:ascii="Times New Roman" w:hAnsi="Times New Roman" w:cs="Times New Roman"/>
          <w:sz w:val="28"/>
          <w:szCs w:val="28"/>
        </w:rPr>
        <w:t>починаючи</w:t>
      </w:r>
      <w:proofErr w:type="spellEnd"/>
      <w:r w:rsidRPr="007B16B2">
        <w:rPr>
          <w:rFonts w:ascii="Times New Roman" w:hAnsi="Times New Roman" w:cs="Times New Roman"/>
          <w:sz w:val="28"/>
          <w:szCs w:val="28"/>
        </w:rPr>
        <w:t xml:space="preserve"> з </w:t>
      </w:r>
      <w:proofErr w:type="spellStart"/>
      <w:r w:rsidRPr="007B16B2">
        <w:rPr>
          <w:rFonts w:ascii="Times New Roman" w:hAnsi="Times New Roman" w:cs="Times New Roman"/>
          <w:sz w:val="28"/>
          <w:szCs w:val="28"/>
        </w:rPr>
        <w:t>січня</w:t>
      </w:r>
      <w:proofErr w:type="spellEnd"/>
      <w:r w:rsidRPr="007B16B2">
        <w:rPr>
          <w:rFonts w:ascii="Times New Roman" w:hAnsi="Times New Roman" w:cs="Times New Roman"/>
          <w:sz w:val="28"/>
          <w:szCs w:val="28"/>
        </w:rPr>
        <w:t xml:space="preserve"> 2021р. Очевидно, </w:t>
      </w:r>
      <w:proofErr w:type="spellStart"/>
      <w:r w:rsidRPr="007B16B2">
        <w:rPr>
          <w:rFonts w:ascii="Times New Roman" w:hAnsi="Times New Roman" w:cs="Times New Roman"/>
          <w:sz w:val="28"/>
          <w:szCs w:val="28"/>
        </w:rPr>
        <w:t>що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одне</w:t>
      </w:r>
      <w:proofErr w:type="spellEnd"/>
      <w:r w:rsidRPr="007B16B2">
        <w:rPr>
          <w:rFonts w:ascii="Times New Roman" w:hAnsi="Times New Roman" w:cs="Times New Roman"/>
          <w:sz w:val="28"/>
          <w:szCs w:val="28"/>
        </w:rPr>
        <w:t xml:space="preserve"> з </w:t>
      </w:r>
      <w:proofErr w:type="spellStart"/>
      <w:r w:rsidRPr="007B16B2">
        <w:rPr>
          <w:rFonts w:ascii="Times New Roman" w:hAnsi="Times New Roman" w:cs="Times New Roman"/>
          <w:sz w:val="28"/>
          <w:szCs w:val="28"/>
        </w:rPr>
        <w:t>завдань</w:t>
      </w:r>
      <w:proofErr w:type="spellEnd"/>
      <w:r w:rsidRPr="007B16B2">
        <w:rPr>
          <w:rFonts w:ascii="Times New Roman" w:hAnsi="Times New Roman" w:cs="Times New Roman"/>
          <w:sz w:val="28"/>
          <w:szCs w:val="28"/>
        </w:rPr>
        <w:t xml:space="preserve"> </w:t>
      </w:r>
      <w:proofErr w:type="spellStart"/>
      <w:proofErr w:type="gramStart"/>
      <w:r w:rsidRPr="007B16B2">
        <w:rPr>
          <w:rFonts w:ascii="Times New Roman" w:hAnsi="Times New Roman" w:cs="Times New Roman"/>
          <w:sz w:val="28"/>
          <w:szCs w:val="28"/>
        </w:rPr>
        <w:t>оновлення</w:t>
      </w:r>
      <w:proofErr w:type="spellEnd"/>
      <w:proofErr w:type="gramEnd"/>
      <w:r w:rsidRPr="007B16B2">
        <w:rPr>
          <w:rFonts w:ascii="Times New Roman" w:hAnsi="Times New Roman" w:cs="Times New Roman"/>
          <w:sz w:val="28"/>
          <w:szCs w:val="28"/>
        </w:rPr>
        <w:t xml:space="preserve"> Угоди </w:t>
      </w:r>
      <w:proofErr w:type="spellStart"/>
      <w:r w:rsidRPr="007B16B2">
        <w:rPr>
          <w:rFonts w:ascii="Times New Roman" w:hAnsi="Times New Roman" w:cs="Times New Roman"/>
          <w:sz w:val="28"/>
          <w:szCs w:val="28"/>
        </w:rPr>
        <w:t>це</w:t>
      </w:r>
      <w:proofErr w:type="spellEnd"/>
      <w:r w:rsidRPr="007B16B2">
        <w:rPr>
          <w:rFonts w:ascii="Times New Roman" w:hAnsi="Times New Roman" w:cs="Times New Roman"/>
          <w:sz w:val="28"/>
          <w:szCs w:val="28"/>
        </w:rPr>
        <w:t xml:space="preserve"> – </w:t>
      </w:r>
      <w:proofErr w:type="spellStart"/>
      <w:r w:rsidRPr="007B16B2">
        <w:rPr>
          <w:rFonts w:ascii="Times New Roman" w:hAnsi="Times New Roman" w:cs="Times New Roman"/>
          <w:sz w:val="28"/>
          <w:szCs w:val="28"/>
        </w:rPr>
        <w:t>розширення</w:t>
      </w:r>
      <w:proofErr w:type="spellEnd"/>
      <w:r w:rsidRPr="007B16B2">
        <w:rPr>
          <w:rFonts w:ascii="Times New Roman" w:hAnsi="Times New Roman" w:cs="Times New Roman"/>
          <w:sz w:val="28"/>
          <w:szCs w:val="28"/>
        </w:rPr>
        <w:t xml:space="preserve"> доступу </w:t>
      </w:r>
      <w:proofErr w:type="spellStart"/>
      <w:r w:rsidRPr="007B16B2">
        <w:rPr>
          <w:rFonts w:ascii="Times New Roman" w:hAnsi="Times New Roman" w:cs="Times New Roman"/>
          <w:sz w:val="28"/>
          <w:szCs w:val="28"/>
        </w:rPr>
        <w:t>вітчизняних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товарів</w:t>
      </w:r>
      <w:proofErr w:type="spellEnd"/>
      <w:r w:rsidRPr="007B16B2">
        <w:rPr>
          <w:rFonts w:ascii="Times New Roman" w:hAnsi="Times New Roman" w:cs="Times New Roman"/>
          <w:sz w:val="28"/>
          <w:szCs w:val="28"/>
        </w:rPr>
        <w:t xml:space="preserve"> і </w:t>
      </w:r>
      <w:proofErr w:type="spellStart"/>
      <w:r w:rsidRPr="007B16B2">
        <w:rPr>
          <w:rFonts w:ascii="Times New Roman" w:hAnsi="Times New Roman" w:cs="Times New Roman"/>
          <w:sz w:val="28"/>
          <w:szCs w:val="28"/>
        </w:rPr>
        <w:t>послуг</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внутрішній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ринок</w:t>
      </w:r>
      <w:proofErr w:type="spellEnd"/>
      <w:r w:rsidRPr="007B16B2">
        <w:rPr>
          <w:rFonts w:ascii="Times New Roman" w:hAnsi="Times New Roman" w:cs="Times New Roman"/>
          <w:sz w:val="28"/>
          <w:szCs w:val="28"/>
        </w:rPr>
        <w:t xml:space="preserve"> </w:t>
      </w:r>
      <w:r w:rsidR="007660D4">
        <w:rPr>
          <w:rFonts w:ascii="Times New Roman" w:hAnsi="Times New Roman" w:cs="Times New Roman"/>
          <w:sz w:val="28"/>
          <w:szCs w:val="28"/>
          <w:lang w:val="uk-UA"/>
        </w:rPr>
        <w:t>Є</w:t>
      </w:r>
      <w:r w:rsidRPr="007B16B2">
        <w:rPr>
          <w:rFonts w:ascii="Times New Roman" w:hAnsi="Times New Roman" w:cs="Times New Roman"/>
          <w:sz w:val="28"/>
          <w:szCs w:val="28"/>
        </w:rPr>
        <w:t>С.</w:t>
      </w:r>
    </w:p>
    <w:p w14:paraId="6098680C" w14:textId="2D2363B8" w:rsidR="007B16B2" w:rsidRPr="007B16B2" w:rsidRDefault="007B16B2" w:rsidP="00315372">
      <w:pPr>
        <w:spacing w:after="0" w:line="360" w:lineRule="auto"/>
        <w:ind w:firstLine="709"/>
        <w:jc w:val="both"/>
        <w:rPr>
          <w:rFonts w:ascii="Times New Roman" w:hAnsi="Times New Roman" w:cs="Times New Roman"/>
          <w:sz w:val="28"/>
          <w:szCs w:val="28"/>
        </w:rPr>
      </w:pPr>
      <w:r w:rsidRPr="007B16B2">
        <w:rPr>
          <w:rFonts w:ascii="Times New Roman" w:hAnsi="Times New Roman" w:cs="Times New Roman"/>
          <w:sz w:val="28"/>
          <w:szCs w:val="28"/>
        </w:rPr>
        <w:t xml:space="preserve">Не </w:t>
      </w:r>
      <w:proofErr w:type="spellStart"/>
      <w:r w:rsidRPr="007B16B2">
        <w:rPr>
          <w:rFonts w:ascii="Times New Roman" w:hAnsi="Times New Roman" w:cs="Times New Roman"/>
          <w:sz w:val="28"/>
          <w:szCs w:val="28"/>
        </w:rPr>
        <w:t>менш</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важливим</w:t>
      </w:r>
      <w:proofErr w:type="spellEnd"/>
      <w:r w:rsidRPr="007B16B2">
        <w:rPr>
          <w:rFonts w:ascii="Times New Roman" w:hAnsi="Times New Roman" w:cs="Times New Roman"/>
          <w:sz w:val="28"/>
          <w:szCs w:val="28"/>
        </w:rPr>
        <w:t xml:space="preserve"> є </w:t>
      </w:r>
      <w:proofErr w:type="spellStart"/>
      <w:r w:rsidRPr="007B16B2">
        <w:rPr>
          <w:rFonts w:ascii="Times New Roman" w:hAnsi="Times New Roman" w:cs="Times New Roman"/>
          <w:sz w:val="28"/>
          <w:szCs w:val="28"/>
        </w:rPr>
        <w:t>збереження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існуючих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досягнень</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унеможливлення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ініціатив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щодо</w:t>
      </w:r>
      <w:proofErr w:type="spellEnd"/>
      <w:r w:rsidRPr="007B16B2">
        <w:rPr>
          <w:rFonts w:ascii="Times New Roman" w:hAnsi="Times New Roman" w:cs="Times New Roman"/>
          <w:sz w:val="28"/>
          <w:szCs w:val="28"/>
        </w:rPr>
        <w:t xml:space="preserve"> перегляду </w:t>
      </w:r>
      <w:proofErr w:type="spellStart"/>
      <w:r w:rsidRPr="007B16B2">
        <w:rPr>
          <w:rFonts w:ascii="Times New Roman" w:hAnsi="Times New Roman" w:cs="Times New Roman"/>
          <w:sz w:val="28"/>
          <w:szCs w:val="28"/>
        </w:rPr>
        <w:t>окремих</w:t>
      </w:r>
      <w:proofErr w:type="spellEnd"/>
      <w:r w:rsidRPr="007B16B2">
        <w:rPr>
          <w:rFonts w:ascii="Times New Roman" w:hAnsi="Times New Roman" w:cs="Times New Roman"/>
          <w:sz w:val="28"/>
          <w:szCs w:val="28"/>
        </w:rPr>
        <w:t xml:space="preserve"> реформ – </w:t>
      </w:r>
      <w:proofErr w:type="spellStart"/>
      <w:r w:rsidRPr="007B16B2">
        <w:rPr>
          <w:rFonts w:ascii="Times New Roman" w:hAnsi="Times New Roman" w:cs="Times New Roman"/>
          <w:sz w:val="28"/>
          <w:szCs w:val="28"/>
        </w:rPr>
        <w:t>державні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закупівлі</w:t>
      </w:r>
      <w:proofErr w:type="spellEnd"/>
      <w:r w:rsidRPr="007B16B2">
        <w:rPr>
          <w:rFonts w:ascii="Times New Roman" w:hAnsi="Times New Roman" w:cs="Times New Roman"/>
          <w:sz w:val="28"/>
          <w:szCs w:val="28"/>
        </w:rPr>
        <w:t xml:space="preserve">, реформа державного контролю за </w:t>
      </w:r>
      <w:proofErr w:type="spellStart"/>
      <w:r w:rsidRPr="007B16B2">
        <w:rPr>
          <w:rFonts w:ascii="Times New Roman" w:hAnsi="Times New Roman" w:cs="Times New Roman"/>
          <w:sz w:val="28"/>
          <w:szCs w:val="28"/>
        </w:rPr>
        <w:t>безпечністю</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якістю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харчових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продуктів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антикорупційна</w:t>
      </w:r>
      <w:proofErr w:type="spellEnd"/>
      <w:r w:rsidRPr="007B16B2">
        <w:rPr>
          <w:rFonts w:ascii="Times New Roman" w:hAnsi="Times New Roman" w:cs="Times New Roman"/>
          <w:sz w:val="28"/>
          <w:szCs w:val="28"/>
        </w:rPr>
        <w:t xml:space="preserve"> реформа, </w:t>
      </w:r>
      <w:proofErr w:type="spellStart"/>
      <w:r w:rsidRPr="007B16B2">
        <w:rPr>
          <w:rFonts w:ascii="Times New Roman" w:hAnsi="Times New Roman" w:cs="Times New Roman"/>
          <w:sz w:val="28"/>
          <w:szCs w:val="28"/>
        </w:rPr>
        <w:t>незалежність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Національного</w:t>
      </w:r>
      <w:proofErr w:type="spellEnd"/>
      <w:r w:rsidRPr="007B16B2">
        <w:rPr>
          <w:rFonts w:ascii="Times New Roman" w:hAnsi="Times New Roman" w:cs="Times New Roman"/>
          <w:sz w:val="28"/>
          <w:szCs w:val="28"/>
        </w:rPr>
        <w:t xml:space="preserve"> банку </w:t>
      </w:r>
      <w:proofErr w:type="spellStart"/>
      <w:r w:rsidRPr="007B16B2">
        <w:rPr>
          <w:rFonts w:ascii="Times New Roman" w:hAnsi="Times New Roman" w:cs="Times New Roman"/>
          <w:sz w:val="28"/>
          <w:szCs w:val="28"/>
        </w:rPr>
        <w:t>України</w:t>
      </w:r>
      <w:proofErr w:type="spellEnd"/>
      <w:r w:rsidRPr="007B16B2">
        <w:rPr>
          <w:rFonts w:ascii="Times New Roman" w:hAnsi="Times New Roman" w:cs="Times New Roman"/>
          <w:sz w:val="28"/>
          <w:szCs w:val="28"/>
        </w:rPr>
        <w:t xml:space="preserve">. ЄС </w:t>
      </w:r>
      <w:proofErr w:type="spellStart"/>
      <w:r w:rsidRPr="007B16B2">
        <w:rPr>
          <w:rFonts w:ascii="Times New Roman" w:hAnsi="Times New Roman" w:cs="Times New Roman"/>
          <w:sz w:val="28"/>
          <w:szCs w:val="28"/>
        </w:rPr>
        <w:t>неодноразово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наголошував</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важливості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виконання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Україною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чинних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зобов’язань</w:t>
      </w:r>
      <w:proofErr w:type="spellEnd"/>
      <w:r w:rsidRPr="007B16B2">
        <w:rPr>
          <w:rFonts w:ascii="Times New Roman" w:hAnsi="Times New Roman" w:cs="Times New Roman"/>
          <w:sz w:val="28"/>
          <w:szCs w:val="28"/>
        </w:rPr>
        <w:t xml:space="preserve"> УА для перспектив </w:t>
      </w:r>
      <w:proofErr w:type="spellStart"/>
      <w:r w:rsidRPr="007B16B2">
        <w:rPr>
          <w:rFonts w:ascii="Times New Roman" w:hAnsi="Times New Roman" w:cs="Times New Roman"/>
          <w:sz w:val="28"/>
          <w:szCs w:val="28"/>
        </w:rPr>
        <w:t>її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успішного</w:t>
      </w:r>
      <w:proofErr w:type="spellEnd"/>
      <w:r w:rsidRPr="007B16B2">
        <w:rPr>
          <w:rFonts w:ascii="Times New Roman" w:hAnsi="Times New Roman" w:cs="Times New Roman"/>
          <w:sz w:val="28"/>
          <w:szCs w:val="28"/>
        </w:rPr>
        <w:t xml:space="preserve"> перегляду.</w:t>
      </w:r>
    </w:p>
    <w:p w14:paraId="41B54F14" w14:textId="731DA1A7" w:rsidR="007B16B2" w:rsidRPr="007B16B2" w:rsidRDefault="007B16B2" w:rsidP="00315372">
      <w:pPr>
        <w:spacing w:after="0" w:line="360" w:lineRule="auto"/>
        <w:ind w:firstLine="709"/>
        <w:jc w:val="both"/>
        <w:rPr>
          <w:rFonts w:ascii="Times New Roman" w:hAnsi="Times New Roman" w:cs="Times New Roman"/>
          <w:sz w:val="28"/>
          <w:szCs w:val="28"/>
        </w:rPr>
      </w:pPr>
      <w:r w:rsidRPr="007B16B2">
        <w:rPr>
          <w:rFonts w:ascii="Times New Roman" w:hAnsi="Times New Roman" w:cs="Times New Roman"/>
          <w:sz w:val="28"/>
          <w:szCs w:val="28"/>
        </w:rPr>
        <w:t xml:space="preserve">На </w:t>
      </w:r>
      <w:proofErr w:type="spellStart"/>
      <w:r w:rsidRPr="007B16B2">
        <w:rPr>
          <w:rFonts w:ascii="Times New Roman" w:hAnsi="Times New Roman" w:cs="Times New Roman"/>
          <w:sz w:val="28"/>
          <w:szCs w:val="28"/>
        </w:rPr>
        <w:t>сьогодні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секторальна</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співпраця</w:t>
      </w:r>
      <w:proofErr w:type="spellEnd"/>
      <w:r w:rsidRPr="007B16B2">
        <w:rPr>
          <w:rFonts w:ascii="Times New Roman" w:hAnsi="Times New Roman" w:cs="Times New Roman"/>
          <w:sz w:val="28"/>
          <w:szCs w:val="28"/>
        </w:rPr>
        <w:t xml:space="preserve"> з ЄС </w:t>
      </w:r>
      <w:proofErr w:type="spellStart"/>
      <w:r w:rsidRPr="007B16B2">
        <w:rPr>
          <w:rFonts w:ascii="Times New Roman" w:hAnsi="Times New Roman" w:cs="Times New Roman"/>
          <w:sz w:val="28"/>
          <w:szCs w:val="28"/>
        </w:rPr>
        <w:t>охоплює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всі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важливі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сфери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життя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нашого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суспільства</w:t>
      </w:r>
      <w:proofErr w:type="spellEnd"/>
      <w:r w:rsidRPr="007B16B2">
        <w:rPr>
          <w:rFonts w:ascii="Times New Roman" w:hAnsi="Times New Roman" w:cs="Times New Roman"/>
          <w:sz w:val="28"/>
          <w:szCs w:val="28"/>
        </w:rPr>
        <w:t>, тому</w:t>
      </w:r>
      <w:r w:rsidRPr="007B16B2">
        <w:rPr>
          <w:rFonts w:ascii="Times New Roman" w:hAnsi="Times New Roman" w:cs="Times New Roman"/>
          <w:sz w:val="28"/>
          <w:szCs w:val="28"/>
          <w:lang w:val="uk-UA"/>
        </w:rPr>
        <w:t xml:space="preserve"> </w:t>
      </w:r>
      <w:proofErr w:type="spellStart"/>
      <w:r w:rsidRPr="007B16B2">
        <w:rPr>
          <w:rFonts w:ascii="Times New Roman" w:hAnsi="Times New Roman" w:cs="Times New Roman"/>
          <w:sz w:val="28"/>
          <w:szCs w:val="28"/>
        </w:rPr>
        <w:t>пріоритетність</w:t>
      </w:r>
      <w:proofErr w:type="spellEnd"/>
      <w:r w:rsidRPr="007B16B2">
        <w:rPr>
          <w:rFonts w:ascii="Times New Roman" w:hAnsi="Times New Roman" w:cs="Times New Roman"/>
          <w:sz w:val="28"/>
          <w:szCs w:val="28"/>
        </w:rPr>
        <w:t xml:space="preserve"> задач, </w:t>
      </w:r>
      <w:proofErr w:type="spellStart"/>
      <w:r w:rsidRPr="007B16B2">
        <w:rPr>
          <w:rFonts w:ascii="Times New Roman" w:hAnsi="Times New Roman" w:cs="Times New Roman"/>
          <w:sz w:val="28"/>
          <w:szCs w:val="28"/>
        </w:rPr>
        <w:t>які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бачить</w:t>
      </w:r>
      <w:proofErr w:type="spellEnd"/>
      <w:r w:rsidRPr="007B16B2">
        <w:rPr>
          <w:rFonts w:ascii="Times New Roman" w:hAnsi="Times New Roman" w:cs="Times New Roman"/>
          <w:sz w:val="28"/>
          <w:szCs w:val="28"/>
        </w:rPr>
        <w:t xml:space="preserve"> Уряд </w:t>
      </w:r>
      <w:proofErr w:type="spellStart"/>
      <w:r w:rsidRPr="007B16B2">
        <w:rPr>
          <w:rFonts w:ascii="Times New Roman" w:hAnsi="Times New Roman" w:cs="Times New Roman"/>
          <w:sz w:val="28"/>
          <w:szCs w:val="28"/>
        </w:rPr>
        <w:t>України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відіграватиме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важливу</w:t>
      </w:r>
      <w:proofErr w:type="spellEnd"/>
      <w:r w:rsidRPr="007B16B2">
        <w:rPr>
          <w:rFonts w:ascii="Times New Roman" w:hAnsi="Times New Roman" w:cs="Times New Roman"/>
          <w:sz w:val="28"/>
          <w:szCs w:val="28"/>
        </w:rPr>
        <w:t xml:space="preserve"> роль для </w:t>
      </w:r>
      <w:proofErr w:type="spellStart"/>
      <w:r w:rsidRPr="007B16B2">
        <w:rPr>
          <w:rFonts w:ascii="Times New Roman" w:hAnsi="Times New Roman" w:cs="Times New Roman"/>
          <w:sz w:val="28"/>
          <w:szCs w:val="28"/>
        </w:rPr>
        <w:t>подальших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переговорних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процесів</w:t>
      </w:r>
      <w:proofErr w:type="spellEnd"/>
      <w:r w:rsidRPr="007B16B2">
        <w:rPr>
          <w:rFonts w:ascii="Times New Roman" w:hAnsi="Times New Roman" w:cs="Times New Roman"/>
          <w:sz w:val="28"/>
          <w:szCs w:val="28"/>
        </w:rPr>
        <w:t xml:space="preserve">. При </w:t>
      </w:r>
      <w:proofErr w:type="spellStart"/>
      <w:r w:rsidRPr="007B16B2">
        <w:rPr>
          <w:rFonts w:ascii="Times New Roman" w:hAnsi="Times New Roman" w:cs="Times New Roman"/>
          <w:sz w:val="28"/>
          <w:szCs w:val="28"/>
        </w:rPr>
        <w:t>цьому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lastRenderedPageBreak/>
        <w:t>необхідно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зазначити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що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нові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ініціативи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передбачають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більше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вимог</w:t>
      </w:r>
      <w:proofErr w:type="spellEnd"/>
      <w:r w:rsidRPr="007B16B2">
        <w:rPr>
          <w:rFonts w:ascii="Times New Roman" w:hAnsi="Times New Roman" w:cs="Times New Roman"/>
          <w:sz w:val="28"/>
          <w:szCs w:val="28"/>
        </w:rPr>
        <w:t xml:space="preserve"> для </w:t>
      </w:r>
      <w:proofErr w:type="spellStart"/>
      <w:r w:rsidRPr="007B16B2">
        <w:rPr>
          <w:rFonts w:ascii="Times New Roman" w:hAnsi="Times New Roman" w:cs="Times New Roman"/>
          <w:sz w:val="28"/>
          <w:szCs w:val="28"/>
        </w:rPr>
        <w:t>українських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виробників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Зокрема</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це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стосується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участі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України</w:t>
      </w:r>
      <w:proofErr w:type="spellEnd"/>
      <w:r w:rsidRPr="007B16B2">
        <w:rPr>
          <w:rFonts w:ascii="Times New Roman" w:hAnsi="Times New Roman" w:cs="Times New Roman"/>
          <w:sz w:val="28"/>
          <w:szCs w:val="28"/>
        </w:rPr>
        <w:t xml:space="preserve"> в цифровому ринку </w:t>
      </w:r>
      <w:proofErr w:type="spellStart"/>
      <w:r w:rsidRPr="007B16B2">
        <w:rPr>
          <w:rFonts w:ascii="Times New Roman" w:hAnsi="Times New Roman" w:cs="Times New Roman"/>
          <w:sz w:val="28"/>
          <w:szCs w:val="28"/>
        </w:rPr>
        <w:t>або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Європейському</w:t>
      </w:r>
      <w:proofErr w:type="spellEnd"/>
      <w:r w:rsidRPr="007B16B2">
        <w:rPr>
          <w:rFonts w:ascii="Times New Roman" w:hAnsi="Times New Roman" w:cs="Times New Roman"/>
          <w:sz w:val="28"/>
          <w:szCs w:val="28"/>
        </w:rPr>
        <w:t xml:space="preserve"> зеленому </w:t>
      </w:r>
      <w:proofErr w:type="spellStart"/>
      <w:r w:rsidRPr="007B16B2">
        <w:rPr>
          <w:rFonts w:ascii="Times New Roman" w:hAnsi="Times New Roman" w:cs="Times New Roman"/>
          <w:sz w:val="28"/>
          <w:szCs w:val="28"/>
        </w:rPr>
        <w:t>курсі</w:t>
      </w:r>
      <w:proofErr w:type="spellEnd"/>
      <w:r w:rsidRPr="007B16B2">
        <w:rPr>
          <w:rFonts w:ascii="Times New Roman" w:hAnsi="Times New Roman" w:cs="Times New Roman"/>
          <w:sz w:val="28"/>
          <w:szCs w:val="28"/>
        </w:rPr>
        <w:t xml:space="preserve">. У той же час </w:t>
      </w:r>
      <w:proofErr w:type="spellStart"/>
      <w:r w:rsidRPr="007B16B2">
        <w:rPr>
          <w:rFonts w:ascii="Times New Roman" w:hAnsi="Times New Roman" w:cs="Times New Roman"/>
          <w:sz w:val="28"/>
          <w:szCs w:val="28"/>
        </w:rPr>
        <w:t>трансформація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цих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галузей</w:t>
      </w:r>
      <w:proofErr w:type="spellEnd"/>
      <w:r w:rsidRPr="007B16B2">
        <w:rPr>
          <w:rFonts w:ascii="Times New Roman" w:hAnsi="Times New Roman" w:cs="Times New Roman"/>
          <w:sz w:val="28"/>
          <w:szCs w:val="28"/>
        </w:rPr>
        <w:t xml:space="preserve"> є </w:t>
      </w:r>
      <w:proofErr w:type="spellStart"/>
      <w:r w:rsidRPr="007B16B2">
        <w:rPr>
          <w:rFonts w:ascii="Times New Roman" w:hAnsi="Times New Roman" w:cs="Times New Roman"/>
          <w:sz w:val="28"/>
          <w:szCs w:val="28"/>
        </w:rPr>
        <w:t>життєво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необхідною</w:t>
      </w:r>
      <w:proofErr w:type="spellEnd"/>
      <w:r w:rsidRPr="007B16B2">
        <w:rPr>
          <w:rFonts w:ascii="Times New Roman" w:hAnsi="Times New Roman" w:cs="Times New Roman"/>
          <w:sz w:val="28"/>
          <w:szCs w:val="28"/>
        </w:rPr>
        <w:t xml:space="preserve"> для </w:t>
      </w:r>
      <w:proofErr w:type="spellStart"/>
      <w:r w:rsidRPr="007B16B2">
        <w:rPr>
          <w:rFonts w:ascii="Times New Roman" w:hAnsi="Times New Roman" w:cs="Times New Roman"/>
          <w:sz w:val="28"/>
          <w:szCs w:val="28"/>
        </w:rPr>
        <w:t>поглиблення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економічної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інтеграції</w:t>
      </w:r>
      <w:proofErr w:type="spellEnd"/>
      <w:r w:rsidRPr="007B16B2">
        <w:rPr>
          <w:rFonts w:ascii="Times New Roman" w:hAnsi="Times New Roman" w:cs="Times New Roman"/>
          <w:sz w:val="28"/>
          <w:szCs w:val="28"/>
        </w:rPr>
        <w:t xml:space="preserve"> з ЄС, а також з </w:t>
      </w:r>
      <w:proofErr w:type="spellStart"/>
      <w:r w:rsidRPr="007B16B2">
        <w:rPr>
          <w:rFonts w:ascii="Times New Roman" w:hAnsi="Times New Roman" w:cs="Times New Roman"/>
          <w:sz w:val="28"/>
          <w:szCs w:val="28"/>
        </w:rPr>
        <w:t>огляду</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майбутні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плани</w:t>
      </w:r>
      <w:proofErr w:type="spellEnd"/>
      <w:r w:rsidRPr="007B16B2">
        <w:rPr>
          <w:rFonts w:ascii="Times New Roman" w:hAnsi="Times New Roman" w:cs="Times New Roman"/>
          <w:sz w:val="28"/>
          <w:szCs w:val="28"/>
        </w:rPr>
        <w:t xml:space="preserve"> членства в ЄС. Тому </w:t>
      </w:r>
      <w:proofErr w:type="spellStart"/>
      <w:r w:rsidRPr="007B16B2">
        <w:rPr>
          <w:rFonts w:ascii="Times New Roman" w:hAnsi="Times New Roman" w:cs="Times New Roman"/>
          <w:sz w:val="28"/>
          <w:szCs w:val="28"/>
        </w:rPr>
        <w:t>постає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питання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забезпечення</w:t>
      </w:r>
      <w:proofErr w:type="spellEnd"/>
      <w:r w:rsidRPr="007B16B2">
        <w:rPr>
          <w:rFonts w:ascii="Times New Roman" w:hAnsi="Times New Roman" w:cs="Times New Roman"/>
          <w:sz w:val="28"/>
          <w:szCs w:val="28"/>
        </w:rPr>
        <w:t xml:space="preserve"> плавного переходу без </w:t>
      </w:r>
      <w:proofErr w:type="spellStart"/>
      <w:r w:rsidRPr="007B16B2">
        <w:rPr>
          <w:rFonts w:ascii="Times New Roman" w:hAnsi="Times New Roman" w:cs="Times New Roman"/>
          <w:sz w:val="28"/>
          <w:szCs w:val="28"/>
        </w:rPr>
        <w:t>завдання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шкоди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економіці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України</w:t>
      </w:r>
      <w:proofErr w:type="spellEnd"/>
      <w:r w:rsidRPr="007B16B2">
        <w:rPr>
          <w:rFonts w:ascii="Times New Roman" w:hAnsi="Times New Roman" w:cs="Times New Roman"/>
          <w:sz w:val="28"/>
          <w:szCs w:val="28"/>
        </w:rPr>
        <w:t xml:space="preserve">, особливо для </w:t>
      </w:r>
      <w:proofErr w:type="spellStart"/>
      <w:r w:rsidRPr="007B16B2">
        <w:rPr>
          <w:rFonts w:ascii="Times New Roman" w:hAnsi="Times New Roman" w:cs="Times New Roman"/>
          <w:sz w:val="28"/>
          <w:szCs w:val="28"/>
        </w:rPr>
        <w:t>вразливих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східних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регіонів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Це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потребує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серйозної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аналітичної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роботи</w:t>
      </w:r>
      <w:proofErr w:type="spellEnd"/>
      <w:r w:rsidRPr="007B16B2">
        <w:rPr>
          <w:rFonts w:ascii="Times New Roman" w:hAnsi="Times New Roman" w:cs="Times New Roman"/>
          <w:sz w:val="28"/>
          <w:szCs w:val="28"/>
        </w:rPr>
        <w:t xml:space="preserve"> з боку Уряду </w:t>
      </w:r>
      <w:proofErr w:type="spellStart"/>
      <w:r w:rsidRPr="007B16B2">
        <w:rPr>
          <w:rFonts w:ascii="Times New Roman" w:hAnsi="Times New Roman" w:cs="Times New Roman"/>
          <w:sz w:val="28"/>
          <w:szCs w:val="28"/>
        </w:rPr>
        <w:t>із</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залученням</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бізнес-асоціацій</w:t>
      </w:r>
      <w:proofErr w:type="spellEnd"/>
      <w:r w:rsidRPr="007B16B2">
        <w:rPr>
          <w:rFonts w:ascii="Times New Roman" w:hAnsi="Times New Roman" w:cs="Times New Roman"/>
          <w:sz w:val="28"/>
          <w:szCs w:val="28"/>
        </w:rPr>
        <w:t xml:space="preserve">. Результатом </w:t>
      </w:r>
      <w:proofErr w:type="spellStart"/>
      <w:r w:rsidRPr="007B16B2">
        <w:rPr>
          <w:rFonts w:ascii="Times New Roman" w:hAnsi="Times New Roman" w:cs="Times New Roman"/>
          <w:sz w:val="28"/>
          <w:szCs w:val="28"/>
        </w:rPr>
        <w:t>такої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роботи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має</w:t>
      </w:r>
      <w:proofErr w:type="spellEnd"/>
      <w:r w:rsidRPr="007B16B2">
        <w:rPr>
          <w:rFonts w:ascii="Times New Roman" w:hAnsi="Times New Roman" w:cs="Times New Roman"/>
          <w:sz w:val="28"/>
          <w:szCs w:val="28"/>
        </w:rPr>
        <w:t xml:space="preserve"> бути </w:t>
      </w:r>
      <w:proofErr w:type="spellStart"/>
      <w:r w:rsidRPr="007B16B2">
        <w:rPr>
          <w:rFonts w:ascii="Times New Roman" w:hAnsi="Times New Roman" w:cs="Times New Roman"/>
          <w:sz w:val="28"/>
          <w:szCs w:val="28"/>
        </w:rPr>
        <w:t>визначення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обсягу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існуючих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внутрішніх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ресурсів</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необхідної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допомоги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w:t>
      </w:r>
      <w:proofErr w:type="spellEnd"/>
      <w:r w:rsidRPr="007B16B2">
        <w:rPr>
          <w:rFonts w:ascii="Times New Roman" w:hAnsi="Times New Roman" w:cs="Times New Roman"/>
          <w:sz w:val="28"/>
          <w:szCs w:val="28"/>
        </w:rPr>
        <w:t xml:space="preserve"> ЄС, </w:t>
      </w:r>
      <w:proofErr w:type="spellStart"/>
      <w:r w:rsidRPr="007B16B2">
        <w:rPr>
          <w:rFonts w:ascii="Times New Roman" w:hAnsi="Times New Roman" w:cs="Times New Roman"/>
          <w:sz w:val="28"/>
          <w:szCs w:val="28"/>
        </w:rPr>
        <w:t>які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мусимо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мати</w:t>
      </w:r>
      <w:proofErr w:type="spellEnd"/>
      <w:r w:rsidRPr="007B16B2">
        <w:rPr>
          <w:rFonts w:ascii="Times New Roman" w:hAnsi="Times New Roman" w:cs="Times New Roman"/>
          <w:sz w:val="28"/>
          <w:szCs w:val="28"/>
        </w:rPr>
        <w:t xml:space="preserve"> для </w:t>
      </w:r>
      <w:proofErr w:type="spellStart"/>
      <w:r w:rsidRPr="007B16B2">
        <w:rPr>
          <w:rFonts w:ascii="Times New Roman" w:hAnsi="Times New Roman" w:cs="Times New Roman"/>
          <w:sz w:val="28"/>
          <w:szCs w:val="28"/>
        </w:rPr>
        <w:t>забезпечення</w:t>
      </w:r>
      <w:proofErr w:type="spellEnd"/>
      <w:r w:rsidRPr="007B16B2">
        <w:rPr>
          <w:rFonts w:ascii="Times New Roman" w:hAnsi="Times New Roman" w:cs="Times New Roman"/>
          <w:sz w:val="28"/>
          <w:szCs w:val="28"/>
        </w:rPr>
        <w:t xml:space="preserve"> такого переходу. </w:t>
      </w:r>
      <w:proofErr w:type="spellStart"/>
      <w:r w:rsidRPr="007B16B2">
        <w:rPr>
          <w:rFonts w:ascii="Times New Roman" w:hAnsi="Times New Roman" w:cs="Times New Roman"/>
          <w:sz w:val="28"/>
          <w:szCs w:val="28"/>
        </w:rPr>
        <w:t>Наступний</w:t>
      </w:r>
      <w:proofErr w:type="spellEnd"/>
      <w:r w:rsidRPr="007B16B2">
        <w:rPr>
          <w:rFonts w:ascii="Times New Roman" w:hAnsi="Times New Roman" w:cs="Times New Roman"/>
          <w:sz w:val="28"/>
          <w:szCs w:val="28"/>
        </w:rPr>
        <w:t xml:space="preserve"> крок – </w:t>
      </w:r>
      <w:proofErr w:type="spellStart"/>
      <w:r w:rsidRPr="007B16B2">
        <w:rPr>
          <w:rFonts w:ascii="Times New Roman" w:hAnsi="Times New Roman" w:cs="Times New Roman"/>
          <w:sz w:val="28"/>
          <w:szCs w:val="28"/>
        </w:rPr>
        <w:t>проведення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перемовин</w:t>
      </w:r>
      <w:proofErr w:type="spellEnd"/>
      <w:r w:rsidRPr="007B16B2">
        <w:rPr>
          <w:rFonts w:ascii="Times New Roman" w:hAnsi="Times New Roman" w:cs="Times New Roman"/>
          <w:sz w:val="28"/>
          <w:szCs w:val="28"/>
        </w:rPr>
        <w:t xml:space="preserve"> з ЄС </w:t>
      </w:r>
      <w:proofErr w:type="spellStart"/>
      <w:r w:rsidRPr="007B16B2">
        <w:rPr>
          <w:rFonts w:ascii="Times New Roman" w:hAnsi="Times New Roman" w:cs="Times New Roman"/>
          <w:sz w:val="28"/>
          <w:szCs w:val="28"/>
        </w:rPr>
        <w:t>щодо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отримання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такої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допомоги</w:t>
      </w:r>
      <w:proofErr w:type="spellEnd"/>
      <w:r w:rsidRPr="007B16B2">
        <w:rPr>
          <w:rFonts w:ascii="Times New Roman" w:hAnsi="Times New Roman" w:cs="Times New Roman"/>
          <w:sz w:val="28"/>
          <w:szCs w:val="28"/>
        </w:rPr>
        <w:t>.</w:t>
      </w:r>
    </w:p>
    <w:p w14:paraId="52CF7735" w14:textId="45643BE5" w:rsidR="007B16B2" w:rsidRPr="007B16B2" w:rsidRDefault="007B16B2" w:rsidP="00315372">
      <w:pPr>
        <w:spacing w:after="0" w:line="360" w:lineRule="auto"/>
        <w:ind w:firstLine="709"/>
        <w:jc w:val="both"/>
        <w:rPr>
          <w:rFonts w:ascii="Times New Roman" w:hAnsi="Times New Roman" w:cs="Times New Roman"/>
          <w:sz w:val="28"/>
          <w:szCs w:val="28"/>
        </w:rPr>
      </w:pPr>
      <w:r w:rsidRPr="007B16B2">
        <w:rPr>
          <w:rFonts w:ascii="Times New Roman" w:hAnsi="Times New Roman" w:cs="Times New Roman"/>
          <w:sz w:val="28"/>
          <w:szCs w:val="28"/>
        </w:rPr>
        <w:t xml:space="preserve">У </w:t>
      </w:r>
      <w:proofErr w:type="spellStart"/>
      <w:r w:rsidRPr="007B16B2">
        <w:rPr>
          <w:rFonts w:ascii="Times New Roman" w:hAnsi="Times New Roman" w:cs="Times New Roman"/>
          <w:sz w:val="28"/>
          <w:szCs w:val="28"/>
        </w:rPr>
        <w:t>цьому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контексті</w:t>
      </w:r>
      <w:proofErr w:type="spellEnd"/>
      <w:r w:rsidRPr="007B16B2">
        <w:rPr>
          <w:rFonts w:ascii="Times New Roman" w:hAnsi="Times New Roman" w:cs="Times New Roman"/>
          <w:sz w:val="28"/>
          <w:szCs w:val="28"/>
        </w:rPr>
        <w:t xml:space="preserve"> ми </w:t>
      </w:r>
      <w:proofErr w:type="spellStart"/>
      <w:r w:rsidRPr="007B16B2">
        <w:rPr>
          <w:rFonts w:ascii="Times New Roman" w:hAnsi="Times New Roman" w:cs="Times New Roman"/>
          <w:sz w:val="28"/>
          <w:szCs w:val="28"/>
        </w:rPr>
        <w:t>маємо</w:t>
      </w:r>
      <w:proofErr w:type="spellEnd"/>
      <w:r w:rsidRPr="007B16B2">
        <w:rPr>
          <w:rFonts w:ascii="Times New Roman" w:hAnsi="Times New Roman" w:cs="Times New Roman"/>
          <w:sz w:val="28"/>
          <w:szCs w:val="28"/>
        </w:rPr>
        <w:t xml:space="preserve"> також </w:t>
      </w:r>
      <w:proofErr w:type="spellStart"/>
      <w:r w:rsidRPr="007B16B2">
        <w:rPr>
          <w:rFonts w:ascii="Times New Roman" w:hAnsi="Times New Roman" w:cs="Times New Roman"/>
          <w:sz w:val="28"/>
          <w:szCs w:val="28"/>
        </w:rPr>
        <w:t>вирішувати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правові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питання</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практиці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можуть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мати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місце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випадки</w:t>
      </w:r>
      <w:proofErr w:type="spellEnd"/>
      <w:r w:rsidRPr="007B16B2">
        <w:rPr>
          <w:rFonts w:ascii="Times New Roman" w:hAnsi="Times New Roman" w:cs="Times New Roman"/>
          <w:sz w:val="28"/>
          <w:szCs w:val="28"/>
        </w:rPr>
        <w:t xml:space="preserve">, коли </w:t>
      </w:r>
      <w:proofErr w:type="spellStart"/>
      <w:r w:rsidRPr="007B16B2">
        <w:rPr>
          <w:rFonts w:ascii="Times New Roman" w:hAnsi="Times New Roman" w:cs="Times New Roman"/>
          <w:sz w:val="28"/>
          <w:szCs w:val="28"/>
        </w:rPr>
        <w:t>міністерство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або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інший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центральний</w:t>
      </w:r>
      <w:proofErr w:type="spellEnd"/>
      <w:r w:rsidRPr="007B16B2">
        <w:rPr>
          <w:rFonts w:ascii="Times New Roman" w:hAnsi="Times New Roman" w:cs="Times New Roman"/>
          <w:sz w:val="28"/>
          <w:szCs w:val="28"/>
        </w:rPr>
        <w:t xml:space="preserve"> орган </w:t>
      </w:r>
      <w:proofErr w:type="spellStart"/>
      <w:r w:rsidRPr="007B16B2">
        <w:rPr>
          <w:rFonts w:ascii="Times New Roman" w:hAnsi="Times New Roman" w:cs="Times New Roman"/>
          <w:sz w:val="28"/>
          <w:szCs w:val="28"/>
        </w:rPr>
        <w:t>виконавчої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влади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пропонує</w:t>
      </w:r>
      <w:proofErr w:type="spellEnd"/>
      <w:r w:rsidRPr="007B16B2">
        <w:rPr>
          <w:rFonts w:ascii="Times New Roman" w:hAnsi="Times New Roman" w:cs="Times New Roman"/>
          <w:sz w:val="28"/>
          <w:szCs w:val="28"/>
        </w:rPr>
        <w:t xml:space="preserve"> внести </w:t>
      </w:r>
      <w:proofErr w:type="spellStart"/>
      <w:r w:rsidRPr="007B16B2">
        <w:rPr>
          <w:rFonts w:ascii="Times New Roman" w:hAnsi="Times New Roman" w:cs="Times New Roman"/>
          <w:sz w:val="28"/>
          <w:szCs w:val="28"/>
        </w:rPr>
        <w:t>нові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зобов’язання</w:t>
      </w:r>
      <w:proofErr w:type="spellEnd"/>
      <w:r w:rsidRPr="007B16B2">
        <w:rPr>
          <w:rFonts w:ascii="Times New Roman" w:hAnsi="Times New Roman" w:cs="Times New Roman"/>
          <w:sz w:val="28"/>
          <w:szCs w:val="28"/>
        </w:rPr>
        <w:t xml:space="preserve"> до Плану </w:t>
      </w:r>
      <w:proofErr w:type="spellStart"/>
      <w:r w:rsidRPr="007B16B2">
        <w:rPr>
          <w:rFonts w:ascii="Times New Roman" w:hAnsi="Times New Roman" w:cs="Times New Roman"/>
          <w:sz w:val="28"/>
          <w:szCs w:val="28"/>
        </w:rPr>
        <w:t>заходів</w:t>
      </w:r>
      <w:proofErr w:type="spellEnd"/>
      <w:r w:rsidRPr="007B16B2">
        <w:rPr>
          <w:rFonts w:ascii="Times New Roman" w:hAnsi="Times New Roman" w:cs="Times New Roman"/>
          <w:sz w:val="28"/>
          <w:szCs w:val="28"/>
        </w:rPr>
        <w:t xml:space="preserve"> з </w:t>
      </w:r>
      <w:proofErr w:type="spellStart"/>
      <w:r w:rsidRPr="007B16B2">
        <w:rPr>
          <w:rFonts w:ascii="Times New Roman" w:hAnsi="Times New Roman" w:cs="Times New Roman"/>
          <w:sz w:val="28"/>
          <w:szCs w:val="28"/>
        </w:rPr>
        <w:t>виконання</w:t>
      </w:r>
      <w:proofErr w:type="spellEnd"/>
      <w:r w:rsidRPr="007B16B2">
        <w:rPr>
          <w:rFonts w:ascii="Times New Roman" w:hAnsi="Times New Roman" w:cs="Times New Roman"/>
          <w:sz w:val="28"/>
          <w:szCs w:val="28"/>
        </w:rPr>
        <w:t xml:space="preserve"> УА. Правовою основою для </w:t>
      </w:r>
      <w:proofErr w:type="spellStart"/>
      <w:r w:rsidRPr="007B16B2">
        <w:rPr>
          <w:rFonts w:ascii="Times New Roman" w:hAnsi="Times New Roman" w:cs="Times New Roman"/>
          <w:sz w:val="28"/>
          <w:szCs w:val="28"/>
        </w:rPr>
        <w:t>цього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можуть</w:t>
      </w:r>
      <w:proofErr w:type="spellEnd"/>
      <w:r w:rsidRPr="007B16B2">
        <w:rPr>
          <w:rFonts w:ascii="Times New Roman" w:hAnsi="Times New Roman" w:cs="Times New Roman"/>
          <w:sz w:val="28"/>
          <w:szCs w:val="28"/>
        </w:rPr>
        <w:t xml:space="preserve"> бути </w:t>
      </w:r>
      <w:proofErr w:type="spellStart"/>
      <w:r w:rsidRPr="007B16B2">
        <w:rPr>
          <w:rFonts w:ascii="Times New Roman" w:hAnsi="Times New Roman" w:cs="Times New Roman"/>
          <w:sz w:val="28"/>
          <w:szCs w:val="28"/>
        </w:rPr>
        <w:t>секторальні</w:t>
      </w:r>
      <w:proofErr w:type="spellEnd"/>
      <w:r w:rsidRPr="007B16B2">
        <w:rPr>
          <w:rFonts w:ascii="Times New Roman" w:hAnsi="Times New Roman" w:cs="Times New Roman"/>
          <w:sz w:val="28"/>
          <w:szCs w:val="28"/>
        </w:rPr>
        <w:t xml:space="preserve"> угоди </w:t>
      </w:r>
      <w:proofErr w:type="spellStart"/>
      <w:r w:rsidRPr="007B16B2">
        <w:rPr>
          <w:rFonts w:ascii="Times New Roman" w:hAnsi="Times New Roman" w:cs="Times New Roman"/>
          <w:sz w:val="28"/>
          <w:szCs w:val="28"/>
        </w:rPr>
        <w:t>Україна</w:t>
      </w:r>
      <w:proofErr w:type="spellEnd"/>
      <w:r w:rsidRPr="007B16B2">
        <w:rPr>
          <w:rFonts w:ascii="Times New Roman" w:hAnsi="Times New Roman" w:cs="Times New Roman"/>
          <w:sz w:val="28"/>
          <w:szCs w:val="28"/>
        </w:rPr>
        <w:t xml:space="preserve">-ЄС та </w:t>
      </w:r>
      <w:proofErr w:type="spellStart"/>
      <w:r w:rsidRPr="007B16B2">
        <w:rPr>
          <w:rFonts w:ascii="Times New Roman" w:hAnsi="Times New Roman" w:cs="Times New Roman"/>
          <w:sz w:val="28"/>
          <w:szCs w:val="28"/>
        </w:rPr>
        <w:t>окремо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визначені</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двосторонньому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рівні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секторальні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напрями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поглибленої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інтеграції</w:t>
      </w:r>
      <w:proofErr w:type="spellEnd"/>
      <w:r w:rsidRPr="007B16B2">
        <w:rPr>
          <w:rFonts w:ascii="Times New Roman" w:hAnsi="Times New Roman" w:cs="Times New Roman"/>
          <w:sz w:val="28"/>
          <w:szCs w:val="28"/>
        </w:rPr>
        <w:t xml:space="preserve"> з ЄС. У такому </w:t>
      </w:r>
      <w:proofErr w:type="spellStart"/>
      <w:r w:rsidRPr="007B16B2">
        <w:rPr>
          <w:rFonts w:ascii="Times New Roman" w:hAnsi="Times New Roman" w:cs="Times New Roman"/>
          <w:sz w:val="28"/>
          <w:szCs w:val="28"/>
        </w:rPr>
        <w:t>разі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міністерство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або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інший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урядовий</w:t>
      </w:r>
      <w:proofErr w:type="spellEnd"/>
      <w:r w:rsidRPr="007B16B2">
        <w:rPr>
          <w:rFonts w:ascii="Times New Roman" w:hAnsi="Times New Roman" w:cs="Times New Roman"/>
          <w:sz w:val="28"/>
          <w:szCs w:val="28"/>
        </w:rPr>
        <w:t xml:space="preserve"> орган </w:t>
      </w:r>
      <w:proofErr w:type="spellStart"/>
      <w:r w:rsidRPr="007B16B2">
        <w:rPr>
          <w:rFonts w:ascii="Times New Roman" w:hAnsi="Times New Roman" w:cs="Times New Roman"/>
          <w:sz w:val="28"/>
          <w:szCs w:val="28"/>
        </w:rPr>
        <w:t>мають</w:t>
      </w:r>
      <w:proofErr w:type="spellEnd"/>
      <w:r w:rsidRPr="007B16B2">
        <w:rPr>
          <w:rFonts w:ascii="Times New Roman" w:hAnsi="Times New Roman" w:cs="Times New Roman"/>
          <w:sz w:val="28"/>
          <w:szCs w:val="28"/>
        </w:rPr>
        <w:t xml:space="preserve"> право </w:t>
      </w:r>
      <w:proofErr w:type="spellStart"/>
      <w:r w:rsidRPr="007B16B2">
        <w:rPr>
          <w:rFonts w:ascii="Times New Roman" w:hAnsi="Times New Roman" w:cs="Times New Roman"/>
          <w:sz w:val="28"/>
          <w:szCs w:val="28"/>
        </w:rPr>
        <w:t>звернутися</w:t>
      </w:r>
      <w:proofErr w:type="spellEnd"/>
      <w:r w:rsidRPr="007B16B2">
        <w:rPr>
          <w:rFonts w:ascii="Times New Roman" w:hAnsi="Times New Roman" w:cs="Times New Roman"/>
          <w:sz w:val="28"/>
          <w:szCs w:val="28"/>
        </w:rPr>
        <w:t xml:space="preserve"> до </w:t>
      </w:r>
      <w:proofErr w:type="spellStart"/>
      <w:r w:rsidRPr="007B16B2">
        <w:rPr>
          <w:rFonts w:ascii="Times New Roman" w:hAnsi="Times New Roman" w:cs="Times New Roman"/>
          <w:sz w:val="28"/>
          <w:szCs w:val="28"/>
        </w:rPr>
        <w:t>Урядового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офісу</w:t>
      </w:r>
      <w:proofErr w:type="spellEnd"/>
      <w:r w:rsidRPr="007B16B2">
        <w:rPr>
          <w:rFonts w:ascii="Times New Roman" w:hAnsi="Times New Roman" w:cs="Times New Roman"/>
          <w:sz w:val="28"/>
          <w:szCs w:val="28"/>
        </w:rPr>
        <w:t xml:space="preserve"> з </w:t>
      </w:r>
      <w:proofErr w:type="spellStart"/>
      <w:r w:rsidRPr="007B16B2">
        <w:rPr>
          <w:rFonts w:ascii="Times New Roman" w:hAnsi="Times New Roman" w:cs="Times New Roman"/>
          <w:sz w:val="28"/>
          <w:szCs w:val="28"/>
        </w:rPr>
        <w:t>координації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європейської</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євроатлантичної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інтеграції</w:t>
      </w:r>
      <w:proofErr w:type="spellEnd"/>
      <w:r w:rsidRPr="007B16B2">
        <w:rPr>
          <w:rFonts w:ascii="Times New Roman" w:hAnsi="Times New Roman" w:cs="Times New Roman"/>
          <w:sz w:val="28"/>
          <w:szCs w:val="28"/>
        </w:rPr>
        <w:t xml:space="preserve"> для </w:t>
      </w:r>
      <w:proofErr w:type="spellStart"/>
      <w:r w:rsidRPr="007B16B2">
        <w:rPr>
          <w:rFonts w:ascii="Times New Roman" w:hAnsi="Times New Roman" w:cs="Times New Roman"/>
          <w:sz w:val="28"/>
          <w:szCs w:val="28"/>
        </w:rPr>
        <w:t>погодження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оновленого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обсягу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зобов’язань</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внесення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відповідних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змін</w:t>
      </w:r>
      <w:proofErr w:type="spellEnd"/>
      <w:r w:rsidRPr="007B16B2">
        <w:rPr>
          <w:rFonts w:ascii="Times New Roman" w:hAnsi="Times New Roman" w:cs="Times New Roman"/>
          <w:sz w:val="28"/>
          <w:szCs w:val="28"/>
        </w:rPr>
        <w:t xml:space="preserve"> до </w:t>
      </w:r>
      <w:proofErr w:type="spellStart"/>
      <w:r w:rsidRPr="007B16B2">
        <w:rPr>
          <w:rFonts w:ascii="Times New Roman" w:hAnsi="Times New Roman" w:cs="Times New Roman"/>
          <w:sz w:val="28"/>
          <w:szCs w:val="28"/>
        </w:rPr>
        <w:t>системи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моніторингу</w:t>
      </w:r>
      <w:proofErr w:type="spellEnd"/>
      <w:r w:rsidRPr="007B16B2">
        <w:rPr>
          <w:rFonts w:ascii="Times New Roman" w:hAnsi="Times New Roman" w:cs="Times New Roman"/>
          <w:sz w:val="28"/>
          <w:szCs w:val="28"/>
        </w:rPr>
        <w:t xml:space="preserve"> </w:t>
      </w:r>
      <w:proofErr w:type="spellStart"/>
      <w:proofErr w:type="gramStart"/>
      <w:r w:rsidRPr="007B16B2">
        <w:rPr>
          <w:rFonts w:ascii="Times New Roman" w:hAnsi="Times New Roman" w:cs="Times New Roman"/>
          <w:sz w:val="28"/>
          <w:szCs w:val="28"/>
        </w:rPr>
        <w:t>виконання</w:t>
      </w:r>
      <w:proofErr w:type="spellEnd"/>
      <w:proofErr w:type="gramEnd"/>
      <w:r w:rsidRPr="007B16B2">
        <w:rPr>
          <w:rFonts w:ascii="Times New Roman" w:hAnsi="Times New Roman" w:cs="Times New Roman"/>
          <w:sz w:val="28"/>
          <w:szCs w:val="28"/>
        </w:rPr>
        <w:t xml:space="preserve"> Угоди про </w:t>
      </w:r>
      <w:proofErr w:type="spellStart"/>
      <w:r w:rsidRPr="007B16B2">
        <w:rPr>
          <w:rFonts w:ascii="Times New Roman" w:hAnsi="Times New Roman" w:cs="Times New Roman"/>
          <w:sz w:val="28"/>
          <w:szCs w:val="28"/>
        </w:rPr>
        <w:t>асоціацію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Далі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відбуватимуться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погодження</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Урядовому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комітеті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засіданнях</w:t>
      </w:r>
      <w:proofErr w:type="spellEnd"/>
      <w:r w:rsidRPr="007B16B2">
        <w:rPr>
          <w:rFonts w:ascii="Times New Roman" w:hAnsi="Times New Roman" w:cs="Times New Roman"/>
          <w:sz w:val="28"/>
          <w:szCs w:val="28"/>
        </w:rPr>
        <w:t xml:space="preserve"> Уряду та </w:t>
      </w:r>
      <w:proofErr w:type="spellStart"/>
      <w:r w:rsidRPr="007B16B2">
        <w:rPr>
          <w:rFonts w:ascii="Times New Roman" w:hAnsi="Times New Roman" w:cs="Times New Roman"/>
          <w:sz w:val="28"/>
          <w:szCs w:val="28"/>
        </w:rPr>
        <w:t>вноситимуться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пропозицій</w:t>
      </w:r>
      <w:proofErr w:type="spellEnd"/>
      <w:r w:rsidRPr="007B16B2">
        <w:rPr>
          <w:rFonts w:ascii="Times New Roman" w:hAnsi="Times New Roman" w:cs="Times New Roman"/>
          <w:sz w:val="28"/>
          <w:szCs w:val="28"/>
        </w:rPr>
        <w:t xml:space="preserve"> для </w:t>
      </w:r>
      <w:proofErr w:type="spellStart"/>
      <w:r w:rsidRPr="007B16B2">
        <w:rPr>
          <w:rFonts w:ascii="Times New Roman" w:hAnsi="Times New Roman" w:cs="Times New Roman"/>
          <w:sz w:val="28"/>
          <w:szCs w:val="28"/>
        </w:rPr>
        <w:t>обговорення</w:t>
      </w:r>
      <w:proofErr w:type="spellEnd"/>
      <w:r w:rsidRPr="007B16B2">
        <w:rPr>
          <w:rFonts w:ascii="Times New Roman" w:hAnsi="Times New Roman" w:cs="Times New Roman"/>
          <w:sz w:val="28"/>
          <w:szCs w:val="28"/>
        </w:rPr>
        <w:t xml:space="preserve"> до </w:t>
      </w:r>
      <w:proofErr w:type="spellStart"/>
      <w:r w:rsidRPr="007B16B2">
        <w:rPr>
          <w:rFonts w:ascii="Times New Roman" w:hAnsi="Times New Roman" w:cs="Times New Roman"/>
          <w:sz w:val="28"/>
          <w:szCs w:val="28"/>
        </w:rPr>
        <w:t>Європейської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Комісії</w:t>
      </w:r>
      <w:proofErr w:type="spellEnd"/>
      <w:r w:rsidRPr="007B16B2">
        <w:rPr>
          <w:rFonts w:ascii="Times New Roman" w:hAnsi="Times New Roman" w:cs="Times New Roman"/>
          <w:sz w:val="28"/>
          <w:szCs w:val="28"/>
        </w:rPr>
        <w:t xml:space="preserve">. Така </w:t>
      </w:r>
      <w:proofErr w:type="spellStart"/>
      <w:r w:rsidRPr="007B16B2">
        <w:rPr>
          <w:rFonts w:ascii="Times New Roman" w:hAnsi="Times New Roman" w:cs="Times New Roman"/>
          <w:sz w:val="28"/>
          <w:szCs w:val="28"/>
        </w:rPr>
        <w:t>загальна</w:t>
      </w:r>
      <w:proofErr w:type="spellEnd"/>
      <w:r w:rsidRPr="007B16B2">
        <w:rPr>
          <w:rFonts w:ascii="Times New Roman" w:hAnsi="Times New Roman" w:cs="Times New Roman"/>
          <w:sz w:val="28"/>
          <w:szCs w:val="28"/>
        </w:rPr>
        <w:t xml:space="preserve"> схема </w:t>
      </w:r>
      <w:proofErr w:type="spellStart"/>
      <w:r w:rsidRPr="007B16B2">
        <w:rPr>
          <w:rFonts w:ascii="Times New Roman" w:hAnsi="Times New Roman" w:cs="Times New Roman"/>
          <w:sz w:val="28"/>
          <w:szCs w:val="28"/>
        </w:rPr>
        <w:t>дає</w:t>
      </w:r>
      <w:proofErr w:type="spellEnd"/>
      <w:r w:rsidRPr="007B16B2">
        <w:rPr>
          <w:rFonts w:ascii="Times New Roman" w:hAnsi="Times New Roman" w:cs="Times New Roman"/>
          <w:sz w:val="28"/>
          <w:szCs w:val="28"/>
        </w:rPr>
        <w:t xml:space="preserve"> нам </w:t>
      </w:r>
      <w:proofErr w:type="spellStart"/>
      <w:r w:rsidRPr="007B16B2">
        <w:rPr>
          <w:rFonts w:ascii="Times New Roman" w:hAnsi="Times New Roman" w:cs="Times New Roman"/>
          <w:sz w:val="28"/>
          <w:szCs w:val="28"/>
        </w:rPr>
        <w:t>правову</w:t>
      </w:r>
      <w:proofErr w:type="spellEnd"/>
      <w:r w:rsidRPr="007B16B2">
        <w:rPr>
          <w:rFonts w:ascii="Times New Roman" w:hAnsi="Times New Roman" w:cs="Times New Roman"/>
          <w:sz w:val="28"/>
          <w:szCs w:val="28"/>
        </w:rPr>
        <w:t xml:space="preserve"> основу для перегляду </w:t>
      </w:r>
      <w:proofErr w:type="spellStart"/>
      <w:r w:rsidRPr="007B16B2">
        <w:rPr>
          <w:rFonts w:ascii="Times New Roman" w:hAnsi="Times New Roman" w:cs="Times New Roman"/>
          <w:sz w:val="28"/>
          <w:szCs w:val="28"/>
        </w:rPr>
        <w:t>співробітництва</w:t>
      </w:r>
      <w:proofErr w:type="spellEnd"/>
      <w:r w:rsidRPr="007B16B2">
        <w:rPr>
          <w:rFonts w:ascii="Times New Roman" w:hAnsi="Times New Roman" w:cs="Times New Roman"/>
          <w:sz w:val="28"/>
          <w:szCs w:val="28"/>
        </w:rPr>
        <w:t xml:space="preserve"> в </w:t>
      </w:r>
      <w:proofErr w:type="spellStart"/>
      <w:r w:rsidRPr="007B16B2">
        <w:rPr>
          <w:rFonts w:ascii="Times New Roman" w:hAnsi="Times New Roman" w:cs="Times New Roman"/>
          <w:sz w:val="28"/>
          <w:szCs w:val="28"/>
        </w:rPr>
        <w:t>певному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секторі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Далі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проходитимуть</w:t>
      </w:r>
      <w:proofErr w:type="spellEnd"/>
      <w:r w:rsidRPr="007B16B2">
        <w:rPr>
          <w:rFonts w:ascii="Times New Roman" w:hAnsi="Times New Roman" w:cs="Times New Roman"/>
          <w:sz w:val="28"/>
          <w:szCs w:val="28"/>
        </w:rPr>
        <w:t xml:space="preserve"> переговори в рамках </w:t>
      </w:r>
      <w:proofErr w:type="spellStart"/>
      <w:r w:rsidRPr="007B16B2">
        <w:rPr>
          <w:rFonts w:ascii="Times New Roman" w:hAnsi="Times New Roman" w:cs="Times New Roman"/>
          <w:sz w:val="28"/>
          <w:szCs w:val="28"/>
        </w:rPr>
        <w:t>двосторонніх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органів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конференцій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можливо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із</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залученням</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експертної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підтримки</w:t>
      </w:r>
      <w:proofErr w:type="spellEnd"/>
      <w:r w:rsidRPr="007B16B2">
        <w:rPr>
          <w:rFonts w:ascii="Times New Roman" w:hAnsi="Times New Roman" w:cs="Times New Roman"/>
          <w:sz w:val="28"/>
          <w:szCs w:val="28"/>
        </w:rPr>
        <w:t>.</w:t>
      </w:r>
    </w:p>
    <w:p w14:paraId="315AA605" w14:textId="56646129" w:rsidR="007B16B2" w:rsidRPr="007B16B2" w:rsidRDefault="007B16B2" w:rsidP="00315372">
      <w:pPr>
        <w:spacing w:after="0" w:line="360" w:lineRule="auto"/>
        <w:ind w:firstLine="709"/>
        <w:jc w:val="both"/>
        <w:rPr>
          <w:rFonts w:ascii="Times New Roman" w:hAnsi="Times New Roman" w:cs="Times New Roman"/>
          <w:sz w:val="28"/>
          <w:szCs w:val="28"/>
        </w:rPr>
      </w:pPr>
      <w:proofErr w:type="spellStart"/>
      <w:r w:rsidRPr="007B16B2">
        <w:rPr>
          <w:rFonts w:ascii="Times New Roman" w:hAnsi="Times New Roman" w:cs="Times New Roman"/>
          <w:sz w:val="28"/>
          <w:szCs w:val="28"/>
        </w:rPr>
        <w:t>Звичайно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невід’ємною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складовою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імплементації</w:t>
      </w:r>
      <w:proofErr w:type="spellEnd"/>
      <w:r w:rsidRPr="007B16B2">
        <w:rPr>
          <w:rFonts w:ascii="Times New Roman" w:hAnsi="Times New Roman" w:cs="Times New Roman"/>
          <w:sz w:val="28"/>
          <w:szCs w:val="28"/>
        </w:rPr>
        <w:t xml:space="preserve"> УА є </w:t>
      </w:r>
      <w:proofErr w:type="spellStart"/>
      <w:r w:rsidRPr="007B16B2">
        <w:rPr>
          <w:rFonts w:ascii="Times New Roman" w:hAnsi="Times New Roman" w:cs="Times New Roman"/>
          <w:sz w:val="28"/>
          <w:szCs w:val="28"/>
        </w:rPr>
        <w:t>взаємодія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виконавчої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влади</w:t>
      </w:r>
      <w:proofErr w:type="spellEnd"/>
      <w:r w:rsidRPr="007B16B2">
        <w:rPr>
          <w:rFonts w:ascii="Times New Roman" w:hAnsi="Times New Roman" w:cs="Times New Roman"/>
          <w:sz w:val="28"/>
          <w:szCs w:val="28"/>
        </w:rPr>
        <w:t xml:space="preserve"> з Верховною Радою </w:t>
      </w:r>
      <w:proofErr w:type="spellStart"/>
      <w:r w:rsidRPr="007B16B2">
        <w:rPr>
          <w:rFonts w:ascii="Times New Roman" w:hAnsi="Times New Roman" w:cs="Times New Roman"/>
          <w:sz w:val="28"/>
          <w:szCs w:val="28"/>
        </w:rPr>
        <w:t>України</w:t>
      </w:r>
      <w:proofErr w:type="spellEnd"/>
      <w:r w:rsidRPr="007B16B2">
        <w:rPr>
          <w:rFonts w:ascii="Times New Roman" w:hAnsi="Times New Roman" w:cs="Times New Roman"/>
          <w:sz w:val="28"/>
          <w:szCs w:val="28"/>
        </w:rPr>
        <w:t xml:space="preserve">, яка є не </w:t>
      </w:r>
      <w:proofErr w:type="spellStart"/>
      <w:r w:rsidRPr="007B16B2">
        <w:rPr>
          <w:rFonts w:ascii="Times New Roman" w:hAnsi="Times New Roman" w:cs="Times New Roman"/>
          <w:sz w:val="28"/>
          <w:szCs w:val="28"/>
        </w:rPr>
        <w:t>лише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законодавчим</w:t>
      </w:r>
      <w:proofErr w:type="spellEnd"/>
      <w:r w:rsidRPr="007B16B2">
        <w:rPr>
          <w:rFonts w:ascii="Times New Roman" w:hAnsi="Times New Roman" w:cs="Times New Roman"/>
          <w:sz w:val="28"/>
          <w:szCs w:val="28"/>
        </w:rPr>
        <w:t xml:space="preserve"> органом, </w:t>
      </w:r>
      <w:proofErr w:type="spellStart"/>
      <w:r w:rsidRPr="007B16B2">
        <w:rPr>
          <w:rFonts w:ascii="Times New Roman" w:hAnsi="Times New Roman" w:cs="Times New Roman"/>
          <w:sz w:val="28"/>
          <w:szCs w:val="28"/>
        </w:rPr>
        <w:t>але</w:t>
      </w:r>
      <w:proofErr w:type="spellEnd"/>
      <w:r w:rsidRPr="007B16B2">
        <w:rPr>
          <w:rFonts w:ascii="Times New Roman" w:hAnsi="Times New Roman" w:cs="Times New Roman"/>
          <w:sz w:val="28"/>
          <w:szCs w:val="28"/>
        </w:rPr>
        <w:t xml:space="preserve"> й органом контролю за </w:t>
      </w:r>
      <w:proofErr w:type="spellStart"/>
      <w:r w:rsidRPr="007B16B2">
        <w:rPr>
          <w:rFonts w:ascii="Times New Roman" w:hAnsi="Times New Roman" w:cs="Times New Roman"/>
          <w:sz w:val="28"/>
          <w:szCs w:val="28"/>
        </w:rPr>
        <w:t>виконанням</w:t>
      </w:r>
      <w:proofErr w:type="spellEnd"/>
      <w:r w:rsidRPr="007B16B2">
        <w:rPr>
          <w:rFonts w:ascii="Times New Roman" w:hAnsi="Times New Roman" w:cs="Times New Roman"/>
          <w:sz w:val="28"/>
          <w:szCs w:val="28"/>
        </w:rPr>
        <w:t xml:space="preserve"> УА. </w:t>
      </w:r>
      <w:proofErr w:type="spellStart"/>
      <w:r w:rsidRPr="007B16B2">
        <w:rPr>
          <w:rFonts w:ascii="Times New Roman" w:hAnsi="Times New Roman" w:cs="Times New Roman"/>
          <w:sz w:val="28"/>
          <w:szCs w:val="28"/>
        </w:rPr>
        <w:t>Відповідно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найбільш</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дієвим</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варіантом</w:t>
      </w:r>
      <w:proofErr w:type="spellEnd"/>
      <w:r w:rsidRPr="007B16B2">
        <w:rPr>
          <w:rFonts w:ascii="Times New Roman" w:hAnsi="Times New Roman" w:cs="Times New Roman"/>
          <w:sz w:val="28"/>
          <w:szCs w:val="28"/>
        </w:rPr>
        <w:t xml:space="preserve"> для </w:t>
      </w:r>
      <w:proofErr w:type="spellStart"/>
      <w:r w:rsidRPr="007B16B2">
        <w:rPr>
          <w:rFonts w:ascii="Times New Roman" w:hAnsi="Times New Roman" w:cs="Times New Roman"/>
          <w:sz w:val="28"/>
          <w:szCs w:val="28"/>
        </w:rPr>
        <w:t>реалізації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взятих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міжнародних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зобов’язань</w:t>
      </w:r>
      <w:proofErr w:type="spellEnd"/>
      <w:r w:rsidRPr="007B16B2">
        <w:rPr>
          <w:rFonts w:ascii="Times New Roman" w:hAnsi="Times New Roman" w:cs="Times New Roman"/>
          <w:sz w:val="28"/>
          <w:szCs w:val="28"/>
        </w:rPr>
        <w:t xml:space="preserve"> є </w:t>
      </w:r>
      <w:proofErr w:type="spellStart"/>
      <w:r w:rsidRPr="007B16B2">
        <w:rPr>
          <w:rFonts w:ascii="Times New Roman" w:hAnsi="Times New Roman" w:cs="Times New Roman"/>
          <w:sz w:val="28"/>
          <w:szCs w:val="28"/>
        </w:rPr>
        <w:t>поєднання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зусиль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урядових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інституцій</w:t>
      </w:r>
      <w:proofErr w:type="spellEnd"/>
      <w:r w:rsidRPr="007B16B2">
        <w:rPr>
          <w:rFonts w:ascii="Times New Roman" w:hAnsi="Times New Roman" w:cs="Times New Roman"/>
          <w:sz w:val="28"/>
          <w:szCs w:val="28"/>
        </w:rPr>
        <w:t xml:space="preserve"> в </w:t>
      </w:r>
      <w:proofErr w:type="spellStart"/>
      <w:r w:rsidRPr="007B16B2">
        <w:rPr>
          <w:rFonts w:ascii="Times New Roman" w:hAnsi="Times New Roman" w:cs="Times New Roman"/>
          <w:sz w:val="28"/>
          <w:szCs w:val="28"/>
        </w:rPr>
        <w:t>розробці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законодавчих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актів</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їх</w:t>
      </w:r>
      <w:proofErr w:type="spellEnd"/>
      <w:r w:rsidRPr="007B16B2">
        <w:rPr>
          <w:rFonts w:ascii="Times New Roman" w:hAnsi="Times New Roman" w:cs="Times New Roman"/>
          <w:sz w:val="28"/>
          <w:szCs w:val="28"/>
        </w:rPr>
        <w:t xml:space="preserve"> подальше </w:t>
      </w:r>
      <w:proofErr w:type="spellStart"/>
      <w:r w:rsidRPr="007B16B2">
        <w:rPr>
          <w:rFonts w:ascii="Times New Roman" w:hAnsi="Times New Roman" w:cs="Times New Roman"/>
          <w:sz w:val="28"/>
          <w:szCs w:val="28"/>
        </w:rPr>
        <w:t>подання</w:t>
      </w:r>
      <w:proofErr w:type="spellEnd"/>
      <w:r w:rsidRPr="007B16B2">
        <w:rPr>
          <w:rFonts w:ascii="Times New Roman" w:hAnsi="Times New Roman" w:cs="Times New Roman"/>
          <w:sz w:val="28"/>
          <w:szCs w:val="28"/>
        </w:rPr>
        <w:t xml:space="preserve"> до Парламенту. </w:t>
      </w:r>
      <w:proofErr w:type="spellStart"/>
      <w:r w:rsidRPr="007B16B2">
        <w:rPr>
          <w:rFonts w:ascii="Times New Roman" w:hAnsi="Times New Roman" w:cs="Times New Roman"/>
          <w:sz w:val="28"/>
          <w:szCs w:val="28"/>
        </w:rPr>
        <w:lastRenderedPageBreak/>
        <w:t>Однак</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практиці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відбувається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навпаки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Більшість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ініціатив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надходить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депутатів</w:t>
      </w:r>
      <w:proofErr w:type="spellEnd"/>
      <w:r w:rsidRPr="007B16B2">
        <w:rPr>
          <w:rFonts w:ascii="Times New Roman" w:hAnsi="Times New Roman" w:cs="Times New Roman"/>
          <w:sz w:val="28"/>
          <w:szCs w:val="28"/>
        </w:rPr>
        <w:t xml:space="preserve"> і </w:t>
      </w:r>
      <w:proofErr w:type="spellStart"/>
      <w:r w:rsidRPr="007B16B2">
        <w:rPr>
          <w:rFonts w:ascii="Times New Roman" w:hAnsi="Times New Roman" w:cs="Times New Roman"/>
          <w:sz w:val="28"/>
          <w:szCs w:val="28"/>
        </w:rPr>
        <w:t>громадянського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суспільства</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Це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позначається</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якості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законопроектів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які</w:t>
      </w:r>
      <w:proofErr w:type="spellEnd"/>
      <w:r w:rsidRPr="007B16B2">
        <w:rPr>
          <w:rFonts w:ascii="Times New Roman" w:hAnsi="Times New Roman" w:cs="Times New Roman"/>
          <w:sz w:val="28"/>
          <w:szCs w:val="28"/>
        </w:rPr>
        <w:t xml:space="preserve"> часто </w:t>
      </w:r>
      <w:proofErr w:type="spellStart"/>
      <w:r w:rsidRPr="007B16B2">
        <w:rPr>
          <w:rFonts w:ascii="Times New Roman" w:hAnsi="Times New Roman" w:cs="Times New Roman"/>
          <w:sz w:val="28"/>
          <w:szCs w:val="28"/>
        </w:rPr>
        <w:t>лише</w:t>
      </w:r>
      <w:proofErr w:type="spellEnd"/>
      <w:r w:rsidRPr="007B16B2">
        <w:rPr>
          <w:rFonts w:ascii="Times New Roman" w:hAnsi="Times New Roman" w:cs="Times New Roman"/>
          <w:sz w:val="28"/>
          <w:szCs w:val="28"/>
        </w:rPr>
        <w:t xml:space="preserve"> фрагментарно </w:t>
      </w:r>
      <w:proofErr w:type="spellStart"/>
      <w:r w:rsidRPr="007B16B2">
        <w:rPr>
          <w:rFonts w:ascii="Times New Roman" w:hAnsi="Times New Roman" w:cs="Times New Roman"/>
          <w:sz w:val="28"/>
          <w:szCs w:val="28"/>
        </w:rPr>
        <w:t>враховують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євроінтеграційні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завдання</w:t>
      </w:r>
      <w:proofErr w:type="spellEnd"/>
      <w:r w:rsidRPr="007B16B2">
        <w:rPr>
          <w:rFonts w:ascii="Times New Roman" w:hAnsi="Times New Roman" w:cs="Times New Roman"/>
          <w:sz w:val="28"/>
          <w:szCs w:val="28"/>
        </w:rPr>
        <w:t>.</w:t>
      </w:r>
    </w:p>
    <w:p w14:paraId="63F03404" w14:textId="374A4B9E" w:rsidR="007B16B2" w:rsidRPr="007B16B2" w:rsidRDefault="007B16B2" w:rsidP="00315372">
      <w:pPr>
        <w:spacing w:after="0" w:line="360" w:lineRule="auto"/>
        <w:ind w:firstLine="709"/>
        <w:jc w:val="both"/>
        <w:rPr>
          <w:rFonts w:ascii="Times New Roman" w:hAnsi="Times New Roman" w:cs="Times New Roman"/>
          <w:sz w:val="28"/>
          <w:szCs w:val="28"/>
        </w:rPr>
      </w:pPr>
      <w:proofErr w:type="spellStart"/>
      <w:r w:rsidRPr="007B16B2">
        <w:rPr>
          <w:rFonts w:ascii="Times New Roman" w:hAnsi="Times New Roman" w:cs="Times New Roman"/>
          <w:sz w:val="28"/>
          <w:szCs w:val="28"/>
        </w:rPr>
        <w:t>Крім</w:t>
      </w:r>
      <w:proofErr w:type="spellEnd"/>
      <w:r w:rsidRPr="007B16B2">
        <w:rPr>
          <w:rFonts w:ascii="Times New Roman" w:hAnsi="Times New Roman" w:cs="Times New Roman"/>
          <w:sz w:val="28"/>
          <w:szCs w:val="28"/>
        </w:rPr>
        <w:t xml:space="preserve"> того, </w:t>
      </w:r>
      <w:proofErr w:type="spellStart"/>
      <w:r w:rsidRPr="007B16B2">
        <w:rPr>
          <w:rFonts w:ascii="Times New Roman" w:hAnsi="Times New Roman" w:cs="Times New Roman"/>
          <w:sz w:val="28"/>
          <w:szCs w:val="28"/>
        </w:rPr>
        <w:t>процес</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наближення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законодавства</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України</w:t>
      </w:r>
      <w:proofErr w:type="spellEnd"/>
      <w:r w:rsidRPr="007B16B2">
        <w:rPr>
          <w:rFonts w:ascii="Times New Roman" w:hAnsi="Times New Roman" w:cs="Times New Roman"/>
          <w:sz w:val="28"/>
          <w:szCs w:val="28"/>
        </w:rPr>
        <w:t xml:space="preserve"> до права ЄС </w:t>
      </w:r>
      <w:proofErr w:type="spellStart"/>
      <w:r w:rsidRPr="007B16B2">
        <w:rPr>
          <w:rFonts w:ascii="Times New Roman" w:hAnsi="Times New Roman" w:cs="Times New Roman"/>
          <w:sz w:val="28"/>
          <w:szCs w:val="28"/>
        </w:rPr>
        <w:t>передбачає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проведення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правової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експертизи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законопроектів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щодо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їх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відповідності</w:t>
      </w:r>
      <w:proofErr w:type="spellEnd"/>
      <w:r w:rsidRPr="007B16B2">
        <w:rPr>
          <w:rFonts w:ascii="Times New Roman" w:hAnsi="Times New Roman" w:cs="Times New Roman"/>
          <w:sz w:val="28"/>
          <w:szCs w:val="28"/>
        </w:rPr>
        <w:t xml:space="preserve"> УА та праву ЄС. </w:t>
      </w:r>
      <w:proofErr w:type="spellStart"/>
      <w:r w:rsidRPr="007B16B2">
        <w:rPr>
          <w:rFonts w:ascii="Times New Roman" w:hAnsi="Times New Roman" w:cs="Times New Roman"/>
          <w:sz w:val="28"/>
          <w:szCs w:val="28"/>
        </w:rPr>
        <w:t>Особливістю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цих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процесів</w:t>
      </w:r>
      <w:proofErr w:type="spellEnd"/>
      <w:r w:rsidRPr="007B16B2">
        <w:rPr>
          <w:rFonts w:ascii="Times New Roman" w:hAnsi="Times New Roman" w:cs="Times New Roman"/>
          <w:sz w:val="28"/>
          <w:szCs w:val="28"/>
        </w:rPr>
        <w:t xml:space="preserve"> є те, </w:t>
      </w:r>
      <w:proofErr w:type="spellStart"/>
      <w:r w:rsidRPr="007B16B2">
        <w:rPr>
          <w:rFonts w:ascii="Times New Roman" w:hAnsi="Times New Roman" w:cs="Times New Roman"/>
          <w:sz w:val="28"/>
          <w:szCs w:val="28"/>
        </w:rPr>
        <w:t>що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Комітет</w:t>
      </w:r>
      <w:proofErr w:type="spellEnd"/>
      <w:r w:rsidRPr="007B16B2">
        <w:rPr>
          <w:rFonts w:ascii="Times New Roman" w:hAnsi="Times New Roman" w:cs="Times New Roman"/>
          <w:sz w:val="28"/>
          <w:szCs w:val="28"/>
        </w:rPr>
        <w:t xml:space="preserve"> </w:t>
      </w:r>
      <w:proofErr w:type="spellStart"/>
      <w:proofErr w:type="gramStart"/>
      <w:r w:rsidRPr="007B16B2">
        <w:rPr>
          <w:rFonts w:ascii="Times New Roman" w:hAnsi="Times New Roman" w:cs="Times New Roman"/>
          <w:sz w:val="28"/>
          <w:szCs w:val="28"/>
        </w:rPr>
        <w:t>Верховної</w:t>
      </w:r>
      <w:proofErr w:type="spellEnd"/>
      <w:proofErr w:type="gramEnd"/>
      <w:r w:rsidRPr="007B16B2">
        <w:rPr>
          <w:rFonts w:ascii="Times New Roman" w:hAnsi="Times New Roman" w:cs="Times New Roman"/>
          <w:sz w:val="28"/>
          <w:szCs w:val="28"/>
        </w:rPr>
        <w:t xml:space="preserve"> Ради з </w:t>
      </w:r>
      <w:proofErr w:type="spellStart"/>
      <w:r w:rsidRPr="007B16B2">
        <w:rPr>
          <w:rFonts w:ascii="Times New Roman" w:hAnsi="Times New Roman" w:cs="Times New Roman"/>
          <w:sz w:val="28"/>
          <w:szCs w:val="28"/>
        </w:rPr>
        <w:t>питань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інтеграції</w:t>
      </w:r>
      <w:proofErr w:type="spellEnd"/>
      <w:r w:rsidRPr="007B16B2">
        <w:rPr>
          <w:rFonts w:ascii="Times New Roman" w:hAnsi="Times New Roman" w:cs="Times New Roman"/>
          <w:sz w:val="28"/>
          <w:szCs w:val="28"/>
        </w:rPr>
        <w:t xml:space="preserve"> з ЄС </w:t>
      </w:r>
      <w:proofErr w:type="spellStart"/>
      <w:r w:rsidRPr="007B16B2">
        <w:rPr>
          <w:rFonts w:ascii="Times New Roman" w:hAnsi="Times New Roman" w:cs="Times New Roman"/>
          <w:sz w:val="28"/>
          <w:szCs w:val="28"/>
        </w:rPr>
        <w:t>має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розглядати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всі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зареєстровані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законопроекти</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відповідність</w:t>
      </w:r>
      <w:proofErr w:type="spellEnd"/>
      <w:r w:rsidRPr="007B16B2">
        <w:rPr>
          <w:rFonts w:ascii="Times New Roman" w:hAnsi="Times New Roman" w:cs="Times New Roman"/>
          <w:sz w:val="28"/>
          <w:szCs w:val="28"/>
        </w:rPr>
        <w:t xml:space="preserve"> УА. Як показала практика </w:t>
      </w:r>
      <w:proofErr w:type="spellStart"/>
      <w:r w:rsidRPr="007B16B2">
        <w:rPr>
          <w:rFonts w:ascii="Times New Roman" w:hAnsi="Times New Roman" w:cs="Times New Roman"/>
          <w:sz w:val="28"/>
          <w:szCs w:val="28"/>
        </w:rPr>
        <w:t>останнього</w:t>
      </w:r>
      <w:proofErr w:type="spellEnd"/>
      <w:r w:rsidRPr="007B16B2">
        <w:rPr>
          <w:rFonts w:ascii="Times New Roman" w:hAnsi="Times New Roman" w:cs="Times New Roman"/>
          <w:sz w:val="28"/>
          <w:szCs w:val="28"/>
        </w:rPr>
        <w:t xml:space="preserve"> року, </w:t>
      </w:r>
      <w:proofErr w:type="spellStart"/>
      <w:r w:rsidRPr="007B16B2">
        <w:rPr>
          <w:rFonts w:ascii="Times New Roman" w:hAnsi="Times New Roman" w:cs="Times New Roman"/>
          <w:sz w:val="28"/>
          <w:szCs w:val="28"/>
        </w:rPr>
        <w:t>підготовлені</w:t>
      </w:r>
      <w:proofErr w:type="spellEnd"/>
      <w:r w:rsidRPr="007B16B2">
        <w:rPr>
          <w:rFonts w:ascii="Times New Roman" w:hAnsi="Times New Roman" w:cs="Times New Roman"/>
          <w:sz w:val="28"/>
          <w:szCs w:val="28"/>
        </w:rPr>
        <w:t xml:space="preserve"> в “</w:t>
      </w:r>
      <w:proofErr w:type="spellStart"/>
      <w:r w:rsidRPr="007B16B2">
        <w:rPr>
          <w:rFonts w:ascii="Times New Roman" w:hAnsi="Times New Roman" w:cs="Times New Roman"/>
          <w:sz w:val="28"/>
          <w:szCs w:val="28"/>
        </w:rPr>
        <w:t>турборежимі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законопроекти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мали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досить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низьку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якість</w:t>
      </w:r>
      <w:proofErr w:type="spellEnd"/>
      <w:r w:rsidRPr="007B16B2">
        <w:rPr>
          <w:rFonts w:ascii="Times New Roman" w:hAnsi="Times New Roman" w:cs="Times New Roman"/>
          <w:sz w:val="28"/>
          <w:szCs w:val="28"/>
        </w:rPr>
        <w:t xml:space="preserve">, а </w:t>
      </w:r>
      <w:proofErr w:type="spellStart"/>
      <w:r w:rsidRPr="007B16B2">
        <w:rPr>
          <w:rFonts w:ascii="Times New Roman" w:hAnsi="Times New Roman" w:cs="Times New Roman"/>
          <w:sz w:val="28"/>
          <w:szCs w:val="28"/>
        </w:rPr>
        <w:t>їх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ухвалення</w:t>
      </w:r>
      <w:proofErr w:type="spellEnd"/>
      <w:r w:rsidRPr="007B16B2">
        <w:rPr>
          <w:rFonts w:ascii="Times New Roman" w:hAnsi="Times New Roman" w:cs="Times New Roman"/>
          <w:sz w:val="28"/>
          <w:szCs w:val="28"/>
        </w:rPr>
        <w:t xml:space="preserve"> мало </w:t>
      </w:r>
      <w:proofErr w:type="spellStart"/>
      <w:r w:rsidRPr="007B16B2">
        <w:rPr>
          <w:rFonts w:ascii="Times New Roman" w:hAnsi="Times New Roman" w:cs="Times New Roman"/>
          <w:sz w:val="28"/>
          <w:szCs w:val="28"/>
        </w:rPr>
        <w:t>сприяло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виконанню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зобов’язань</w:t>
      </w:r>
      <w:proofErr w:type="spellEnd"/>
      <w:r w:rsidRPr="007B16B2">
        <w:rPr>
          <w:rFonts w:ascii="Times New Roman" w:hAnsi="Times New Roman" w:cs="Times New Roman"/>
          <w:sz w:val="28"/>
          <w:szCs w:val="28"/>
        </w:rPr>
        <w:t xml:space="preserve"> у рамках УА. </w:t>
      </w:r>
      <w:proofErr w:type="spellStart"/>
      <w:r w:rsidRPr="007B16B2">
        <w:rPr>
          <w:rFonts w:ascii="Times New Roman" w:hAnsi="Times New Roman" w:cs="Times New Roman"/>
          <w:sz w:val="28"/>
          <w:szCs w:val="28"/>
        </w:rPr>
        <w:t>Натомість</w:t>
      </w:r>
      <w:proofErr w:type="spellEnd"/>
      <w:r w:rsidRPr="007B16B2">
        <w:rPr>
          <w:rFonts w:ascii="Times New Roman" w:hAnsi="Times New Roman" w:cs="Times New Roman"/>
          <w:sz w:val="28"/>
          <w:szCs w:val="28"/>
        </w:rPr>
        <w:t xml:space="preserve"> були </w:t>
      </w:r>
      <w:proofErr w:type="spellStart"/>
      <w:r w:rsidRPr="007B16B2">
        <w:rPr>
          <w:rFonts w:ascii="Times New Roman" w:hAnsi="Times New Roman" w:cs="Times New Roman"/>
          <w:sz w:val="28"/>
          <w:szCs w:val="28"/>
        </w:rPr>
        <w:t>витрачені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значні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ресурси</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їх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опрацювання</w:t>
      </w:r>
      <w:proofErr w:type="spellEnd"/>
      <w:r w:rsidRPr="007B16B2">
        <w:rPr>
          <w:rFonts w:ascii="Times New Roman" w:hAnsi="Times New Roman" w:cs="Times New Roman"/>
          <w:sz w:val="28"/>
          <w:szCs w:val="28"/>
        </w:rPr>
        <w:t>.</w:t>
      </w:r>
    </w:p>
    <w:p w14:paraId="3843CA22" w14:textId="6362C04C" w:rsidR="007B16B2" w:rsidRPr="007B16B2" w:rsidRDefault="007B16B2" w:rsidP="00315372">
      <w:pPr>
        <w:spacing w:after="0" w:line="360" w:lineRule="auto"/>
        <w:ind w:firstLine="709"/>
        <w:jc w:val="both"/>
        <w:rPr>
          <w:rFonts w:ascii="Times New Roman" w:hAnsi="Times New Roman" w:cs="Times New Roman"/>
          <w:sz w:val="28"/>
          <w:szCs w:val="28"/>
          <w:lang w:val="uk-UA"/>
        </w:rPr>
      </w:pPr>
      <w:proofErr w:type="spellStart"/>
      <w:r w:rsidRPr="007B16B2">
        <w:rPr>
          <w:rFonts w:ascii="Times New Roman" w:hAnsi="Times New Roman" w:cs="Times New Roman"/>
          <w:sz w:val="28"/>
          <w:szCs w:val="28"/>
        </w:rPr>
        <w:t>Загалом</w:t>
      </w:r>
      <w:proofErr w:type="spellEnd"/>
      <w:r w:rsidRPr="007B16B2">
        <w:rPr>
          <w:rFonts w:ascii="Times New Roman" w:hAnsi="Times New Roman" w:cs="Times New Roman"/>
          <w:sz w:val="28"/>
          <w:szCs w:val="28"/>
        </w:rPr>
        <w:t xml:space="preserve">, для </w:t>
      </w:r>
      <w:proofErr w:type="spellStart"/>
      <w:r w:rsidRPr="007B16B2">
        <w:rPr>
          <w:rFonts w:ascii="Times New Roman" w:hAnsi="Times New Roman" w:cs="Times New Roman"/>
          <w:sz w:val="28"/>
          <w:szCs w:val="28"/>
        </w:rPr>
        <w:t>уникнення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подібних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ситуацій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необхідно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планувати</w:t>
      </w:r>
      <w:proofErr w:type="spellEnd"/>
      <w:r w:rsidRPr="007B16B2">
        <w:rPr>
          <w:rFonts w:ascii="Times New Roman" w:hAnsi="Times New Roman" w:cs="Times New Roman"/>
          <w:sz w:val="28"/>
          <w:szCs w:val="28"/>
        </w:rPr>
        <w:t xml:space="preserve"> роботу з Парламентом. </w:t>
      </w:r>
      <w:proofErr w:type="spellStart"/>
      <w:r w:rsidRPr="007B16B2">
        <w:rPr>
          <w:rFonts w:ascii="Times New Roman" w:hAnsi="Times New Roman" w:cs="Times New Roman"/>
          <w:sz w:val="28"/>
          <w:szCs w:val="28"/>
        </w:rPr>
        <w:t>Ідея</w:t>
      </w:r>
      <w:proofErr w:type="spellEnd"/>
      <w:r w:rsidRPr="007B16B2">
        <w:rPr>
          <w:rFonts w:ascii="Times New Roman" w:hAnsi="Times New Roman" w:cs="Times New Roman"/>
          <w:sz w:val="28"/>
          <w:szCs w:val="28"/>
        </w:rPr>
        <w:t xml:space="preserve"> в тому, </w:t>
      </w:r>
      <w:proofErr w:type="spellStart"/>
      <w:r w:rsidRPr="007B16B2">
        <w:rPr>
          <w:rFonts w:ascii="Times New Roman" w:hAnsi="Times New Roman" w:cs="Times New Roman"/>
          <w:sz w:val="28"/>
          <w:szCs w:val="28"/>
        </w:rPr>
        <w:t>що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розробка</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законопроектів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які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підпадають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під</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зобов’язання</w:t>
      </w:r>
      <w:proofErr w:type="spellEnd"/>
      <w:r w:rsidRPr="007B16B2">
        <w:rPr>
          <w:rFonts w:ascii="Times New Roman" w:hAnsi="Times New Roman" w:cs="Times New Roman"/>
          <w:sz w:val="28"/>
          <w:szCs w:val="28"/>
        </w:rPr>
        <w:t xml:space="preserve"> по УА, </w:t>
      </w:r>
      <w:proofErr w:type="spellStart"/>
      <w:r w:rsidRPr="007B16B2">
        <w:rPr>
          <w:rFonts w:ascii="Times New Roman" w:hAnsi="Times New Roman" w:cs="Times New Roman"/>
          <w:sz w:val="28"/>
          <w:szCs w:val="28"/>
        </w:rPr>
        <w:t>має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відбуватися</w:t>
      </w:r>
      <w:proofErr w:type="spellEnd"/>
      <w:r w:rsidRPr="007B16B2">
        <w:rPr>
          <w:rFonts w:ascii="Times New Roman" w:hAnsi="Times New Roman" w:cs="Times New Roman"/>
          <w:sz w:val="28"/>
          <w:szCs w:val="28"/>
        </w:rPr>
        <w:t xml:space="preserve"> за </w:t>
      </w:r>
      <w:proofErr w:type="spellStart"/>
      <w:r w:rsidRPr="007B16B2">
        <w:rPr>
          <w:rFonts w:ascii="Times New Roman" w:hAnsi="Times New Roman" w:cs="Times New Roman"/>
          <w:sz w:val="28"/>
          <w:szCs w:val="28"/>
        </w:rPr>
        <w:t>участі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відповідальних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секторальних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підрозділів</w:t>
      </w:r>
      <w:proofErr w:type="spellEnd"/>
      <w:r w:rsidRPr="007B16B2">
        <w:rPr>
          <w:rFonts w:ascii="Times New Roman" w:hAnsi="Times New Roman" w:cs="Times New Roman"/>
          <w:sz w:val="28"/>
          <w:szCs w:val="28"/>
        </w:rPr>
        <w:t xml:space="preserve"> у </w:t>
      </w:r>
      <w:proofErr w:type="spellStart"/>
      <w:r w:rsidRPr="007B16B2">
        <w:rPr>
          <w:rFonts w:ascii="Times New Roman" w:hAnsi="Times New Roman" w:cs="Times New Roman"/>
          <w:sz w:val="28"/>
          <w:szCs w:val="28"/>
        </w:rPr>
        <w:t>міністерствах</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інших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центральних</w:t>
      </w:r>
      <w:proofErr w:type="spellEnd"/>
      <w:r w:rsidRPr="007B16B2">
        <w:rPr>
          <w:rFonts w:ascii="Times New Roman" w:hAnsi="Times New Roman" w:cs="Times New Roman"/>
          <w:sz w:val="28"/>
          <w:szCs w:val="28"/>
        </w:rPr>
        <w:t xml:space="preserve"> органах </w:t>
      </w:r>
      <w:proofErr w:type="spellStart"/>
      <w:r w:rsidRPr="007B16B2">
        <w:rPr>
          <w:rFonts w:ascii="Times New Roman" w:hAnsi="Times New Roman" w:cs="Times New Roman"/>
          <w:sz w:val="28"/>
          <w:szCs w:val="28"/>
        </w:rPr>
        <w:t>виконавчої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влади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Поряд</w:t>
      </w:r>
      <w:proofErr w:type="spellEnd"/>
      <w:r w:rsidRPr="007B16B2">
        <w:rPr>
          <w:rFonts w:ascii="Times New Roman" w:hAnsi="Times New Roman" w:cs="Times New Roman"/>
          <w:sz w:val="28"/>
          <w:szCs w:val="28"/>
        </w:rPr>
        <w:t xml:space="preserve"> з ними </w:t>
      </w:r>
      <w:proofErr w:type="spellStart"/>
      <w:r w:rsidRPr="007B16B2">
        <w:rPr>
          <w:rFonts w:ascii="Times New Roman" w:hAnsi="Times New Roman" w:cs="Times New Roman"/>
          <w:sz w:val="28"/>
          <w:szCs w:val="28"/>
        </w:rPr>
        <w:t>необхідно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залучати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експертів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директоратів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стратегічного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планування</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європейської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інтеграції</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якщо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такі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директорати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вже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існують</w:t>
      </w:r>
      <w:proofErr w:type="spellEnd"/>
      <w:r w:rsidRPr="007B16B2">
        <w:rPr>
          <w:rFonts w:ascii="Times New Roman" w:hAnsi="Times New Roman" w:cs="Times New Roman"/>
          <w:sz w:val="28"/>
          <w:szCs w:val="28"/>
        </w:rPr>
        <w:t xml:space="preserve"> у </w:t>
      </w:r>
      <w:proofErr w:type="spellStart"/>
      <w:r w:rsidRPr="007B16B2">
        <w:rPr>
          <w:rFonts w:ascii="Times New Roman" w:hAnsi="Times New Roman" w:cs="Times New Roman"/>
          <w:sz w:val="28"/>
          <w:szCs w:val="28"/>
        </w:rPr>
        <w:t>відповідних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міністерствах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або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підрозділів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які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відповідають</w:t>
      </w:r>
      <w:proofErr w:type="spellEnd"/>
      <w:r w:rsidRPr="007B16B2">
        <w:rPr>
          <w:rFonts w:ascii="Times New Roman" w:hAnsi="Times New Roman" w:cs="Times New Roman"/>
          <w:sz w:val="28"/>
          <w:szCs w:val="28"/>
        </w:rPr>
        <w:t xml:space="preserve"> за </w:t>
      </w:r>
      <w:proofErr w:type="spellStart"/>
      <w:r w:rsidRPr="007B16B2">
        <w:rPr>
          <w:rFonts w:ascii="Times New Roman" w:hAnsi="Times New Roman" w:cs="Times New Roman"/>
          <w:sz w:val="28"/>
          <w:szCs w:val="28"/>
        </w:rPr>
        <w:t>європейську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інтеграцію</w:t>
      </w:r>
      <w:proofErr w:type="spellEnd"/>
      <w:r w:rsidRPr="007B16B2">
        <w:rPr>
          <w:rFonts w:ascii="Times New Roman" w:hAnsi="Times New Roman" w:cs="Times New Roman"/>
          <w:sz w:val="28"/>
          <w:szCs w:val="28"/>
        </w:rPr>
        <w:t xml:space="preserve">. Для </w:t>
      </w:r>
      <w:proofErr w:type="spellStart"/>
      <w:r w:rsidRPr="007B16B2">
        <w:rPr>
          <w:rFonts w:ascii="Times New Roman" w:hAnsi="Times New Roman" w:cs="Times New Roman"/>
          <w:sz w:val="28"/>
          <w:szCs w:val="28"/>
        </w:rPr>
        <w:t>досягнення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кращих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результатів</w:t>
      </w:r>
      <w:proofErr w:type="spellEnd"/>
      <w:r w:rsidRPr="007B16B2">
        <w:rPr>
          <w:rFonts w:ascii="Times New Roman" w:hAnsi="Times New Roman" w:cs="Times New Roman"/>
          <w:sz w:val="28"/>
          <w:szCs w:val="28"/>
        </w:rPr>
        <w:t xml:space="preserve"> у </w:t>
      </w:r>
      <w:proofErr w:type="spellStart"/>
      <w:r w:rsidRPr="007B16B2">
        <w:rPr>
          <w:rFonts w:ascii="Times New Roman" w:hAnsi="Times New Roman" w:cs="Times New Roman"/>
          <w:sz w:val="28"/>
          <w:szCs w:val="28"/>
        </w:rPr>
        <w:t>процесі</w:t>
      </w:r>
      <w:proofErr w:type="spellEnd"/>
      <w:r w:rsidRPr="007B16B2">
        <w:rPr>
          <w:rFonts w:ascii="Times New Roman" w:hAnsi="Times New Roman" w:cs="Times New Roman"/>
          <w:sz w:val="28"/>
          <w:szCs w:val="28"/>
        </w:rPr>
        <w:t xml:space="preserve"> правового </w:t>
      </w:r>
      <w:proofErr w:type="spellStart"/>
      <w:r w:rsidRPr="007B16B2">
        <w:rPr>
          <w:rFonts w:ascii="Times New Roman" w:hAnsi="Times New Roman" w:cs="Times New Roman"/>
          <w:sz w:val="28"/>
          <w:szCs w:val="28"/>
        </w:rPr>
        <w:t>наближення</w:t>
      </w:r>
      <w:proofErr w:type="spellEnd"/>
      <w:r w:rsidRPr="007B16B2">
        <w:rPr>
          <w:rFonts w:ascii="Times New Roman" w:hAnsi="Times New Roman" w:cs="Times New Roman"/>
          <w:sz w:val="28"/>
          <w:szCs w:val="28"/>
        </w:rPr>
        <w:t xml:space="preserve"> до права ЄС, вони </w:t>
      </w:r>
      <w:proofErr w:type="spellStart"/>
      <w:r w:rsidRPr="007B16B2">
        <w:rPr>
          <w:rFonts w:ascii="Times New Roman" w:hAnsi="Times New Roman" w:cs="Times New Roman"/>
          <w:sz w:val="28"/>
          <w:szCs w:val="28"/>
        </w:rPr>
        <w:t>мають</w:t>
      </w:r>
      <w:proofErr w:type="spellEnd"/>
      <w:r w:rsidRPr="007B16B2">
        <w:rPr>
          <w:rFonts w:ascii="Times New Roman" w:hAnsi="Times New Roman" w:cs="Times New Roman"/>
          <w:sz w:val="28"/>
          <w:szCs w:val="28"/>
        </w:rPr>
        <w:t xml:space="preserve"> бути </w:t>
      </w:r>
      <w:proofErr w:type="spellStart"/>
      <w:r w:rsidRPr="007B16B2">
        <w:rPr>
          <w:rFonts w:ascii="Times New Roman" w:hAnsi="Times New Roman" w:cs="Times New Roman"/>
          <w:sz w:val="28"/>
          <w:szCs w:val="28"/>
        </w:rPr>
        <w:t>першим</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контактним</w:t>
      </w:r>
      <w:proofErr w:type="spellEnd"/>
      <w:r w:rsidRPr="007B16B2">
        <w:rPr>
          <w:rFonts w:ascii="Times New Roman" w:hAnsi="Times New Roman" w:cs="Times New Roman"/>
          <w:sz w:val="28"/>
          <w:szCs w:val="28"/>
        </w:rPr>
        <w:t xml:space="preserve"> пунктом </w:t>
      </w:r>
      <w:proofErr w:type="spellStart"/>
      <w:r w:rsidRPr="007B16B2">
        <w:rPr>
          <w:rFonts w:ascii="Times New Roman" w:hAnsi="Times New Roman" w:cs="Times New Roman"/>
          <w:sz w:val="28"/>
          <w:szCs w:val="28"/>
        </w:rPr>
        <w:t>щодо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питань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планування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наближення</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українського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законодавства</w:t>
      </w:r>
      <w:proofErr w:type="spellEnd"/>
      <w:r w:rsidRPr="007B16B2">
        <w:rPr>
          <w:rFonts w:ascii="Times New Roman" w:hAnsi="Times New Roman" w:cs="Times New Roman"/>
          <w:sz w:val="28"/>
          <w:szCs w:val="28"/>
        </w:rPr>
        <w:t xml:space="preserve"> до права ЄС та </w:t>
      </w:r>
      <w:proofErr w:type="spellStart"/>
      <w:r w:rsidRPr="007B16B2">
        <w:rPr>
          <w:rFonts w:ascii="Times New Roman" w:hAnsi="Times New Roman" w:cs="Times New Roman"/>
          <w:sz w:val="28"/>
          <w:szCs w:val="28"/>
        </w:rPr>
        <w:t>перевірки</w:t>
      </w:r>
      <w:proofErr w:type="spellEnd"/>
      <w:r w:rsidRPr="007B16B2">
        <w:rPr>
          <w:rFonts w:ascii="Times New Roman" w:hAnsi="Times New Roman" w:cs="Times New Roman"/>
          <w:sz w:val="28"/>
          <w:szCs w:val="28"/>
        </w:rPr>
        <w:t xml:space="preserve"> на </w:t>
      </w:r>
      <w:proofErr w:type="spellStart"/>
      <w:r w:rsidRPr="007B16B2">
        <w:rPr>
          <w:rFonts w:ascii="Times New Roman" w:hAnsi="Times New Roman" w:cs="Times New Roman"/>
          <w:sz w:val="28"/>
          <w:szCs w:val="28"/>
        </w:rPr>
        <w:t>відповідність</w:t>
      </w:r>
      <w:proofErr w:type="spellEnd"/>
      <w:r w:rsidRPr="007B16B2">
        <w:rPr>
          <w:rFonts w:ascii="Times New Roman" w:hAnsi="Times New Roman" w:cs="Times New Roman"/>
          <w:sz w:val="28"/>
          <w:szCs w:val="28"/>
        </w:rPr>
        <w:t xml:space="preserve"> нормам ЄС. На </w:t>
      </w:r>
      <w:proofErr w:type="spellStart"/>
      <w:r w:rsidRPr="007B16B2">
        <w:rPr>
          <w:rFonts w:ascii="Times New Roman" w:hAnsi="Times New Roman" w:cs="Times New Roman"/>
          <w:sz w:val="28"/>
          <w:szCs w:val="28"/>
        </w:rPr>
        <w:t>рівні</w:t>
      </w:r>
      <w:proofErr w:type="spellEnd"/>
      <w:r w:rsidRPr="007B16B2">
        <w:rPr>
          <w:rFonts w:ascii="Times New Roman" w:hAnsi="Times New Roman" w:cs="Times New Roman"/>
          <w:sz w:val="28"/>
          <w:szCs w:val="28"/>
        </w:rPr>
        <w:t xml:space="preserve"> Уряду </w:t>
      </w:r>
      <w:proofErr w:type="spellStart"/>
      <w:r w:rsidRPr="007B16B2">
        <w:rPr>
          <w:rFonts w:ascii="Times New Roman" w:hAnsi="Times New Roman" w:cs="Times New Roman"/>
          <w:sz w:val="28"/>
          <w:szCs w:val="28"/>
        </w:rPr>
        <w:t>необхідно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створювати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робочі</w:t>
      </w:r>
      <w:proofErr w:type="spellEnd"/>
      <w:r w:rsidRPr="007B16B2">
        <w:rPr>
          <w:rFonts w:ascii="Times New Roman" w:hAnsi="Times New Roman" w:cs="Times New Roman"/>
          <w:sz w:val="28"/>
          <w:szCs w:val="28"/>
        </w:rPr>
        <w:t xml:space="preserve"> групи </w:t>
      </w:r>
      <w:proofErr w:type="spellStart"/>
      <w:r w:rsidRPr="007B16B2">
        <w:rPr>
          <w:rFonts w:ascii="Times New Roman" w:hAnsi="Times New Roman" w:cs="Times New Roman"/>
          <w:sz w:val="28"/>
          <w:szCs w:val="28"/>
        </w:rPr>
        <w:t>із</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залученням</w:t>
      </w:r>
      <w:proofErr w:type="spellEnd"/>
      <w:r w:rsidRPr="007B16B2">
        <w:rPr>
          <w:rFonts w:ascii="Times New Roman" w:hAnsi="Times New Roman" w:cs="Times New Roman"/>
          <w:sz w:val="28"/>
          <w:szCs w:val="28"/>
        </w:rPr>
        <w:t xml:space="preserve"> не </w:t>
      </w:r>
      <w:proofErr w:type="spellStart"/>
      <w:r w:rsidRPr="007B16B2">
        <w:rPr>
          <w:rFonts w:ascii="Times New Roman" w:hAnsi="Times New Roman" w:cs="Times New Roman"/>
          <w:sz w:val="28"/>
          <w:szCs w:val="28"/>
        </w:rPr>
        <w:t>лише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інших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міністерств</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але</w:t>
      </w:r>
      <w:proofErr w:type="spellEnd"/>
      <w:r w:rsidRPr="007B16B2">
        <w:rPr>
          <w:rFonts w:ascii="Times New Roman" w:hAnsi="Times New Roman" w:cs="Times New Roman"/>
          <w:sz w:val="28"/>
          <w:szCs w:val="28"/>
        </w:rPr>
        <w:t xml:space="preserve"> й </w:t>
      </w:r>
      <w:proofErr w:type="spellStart"/>
      <w:r w:rsidRPr="007B16B2">
        <w:rPr>
          <w:rFonts w:ascii="Times New Roman" w:hAnsi="Times New Roman" w:cs="Times New Roman"/>
          <w:sz w:val="28"/>
          <w:szCs w:val="28"/>
        </w:rPr>
        <w:t>громадськості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народних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депутатів</w:t>
      </w:r>
      <w:proofErr w:type="spellEnd"/>
      <w:r w:rsidRPr="007B16B2">
        <w:rPr>
          <w:rFonts w:ascii="Times New Roman" w:hAnsi="Times New Roman" w:cs="Times New Roman"/>
          <w:sz w:val="28"/>
          <w:szCs w:val="28"/>
        </w:rPr>
        <w:t xml:space="preserve"> з </w:t>
      </w:r>
      <w:proofErr w:type="spellStart"/>
      <w:r w:rsidRPr="007B16B2">
        <w:rPr>
          <w:rFonts w:ascii="Times New Roman" w:hAnsi="Times New Roman" w:cs="Times New Roman"/>
          <w:sz w:val="28"/>
          <w:szCs w:val="28"/>
        </w:rPr>
        <w:t>профільних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комітетів</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Комітету</w:t>
      </w:r>
      <w:proofErr w:type="spellEnd"/>
      <w:r w:rsidRPr="007B16B2">
        <w:rPr>
          <w:rFonts w:ascii="Times New Roman" w:hAnsi="Times New Roman" w:cs="Times New Roman"/>
          <w:sz w:val="28"/>
          <w:szCs w:val="28"/>
        </w:rPr>
        <w:t xml:space="preserve"> з </w:t>
      </w:r>
      <w:proofErr w:type="spellStart"/>
      <w:r w:rsidRPr="007B16B2">
        <w:rPr>
          <w:rFonts w:ascii="Times New Roman" w:hAnsi="Times New Roman" w:cs="Times New Roman"/>
          <w:sz w:val="28"/>
          <w:szCs w:val="28"/>
        </w:rPr>
        <w:t>питань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інтеграції</w:t>
      </w:r>
      <w:proofErr w:type="spellEnd"/>
      <w:r w:rsidRPr="007B16B2">
        <w:rPr>
          <w:rFonts w:ascii="Times New Roman" w:hAnsi="Times New Roman" w:cs="Times New Roman"/>
          <w:sz w:val="28"/>
          <w:szCs w:val="28"/>
        </w:rPr>
        <w:t xml:space="preserve"> з ЄС. </w:t>
      </w:r>
      <w:proofErr w:type="spellStart"/>
      <w:r w:rsidRPr="007B16B2">
        <w:rPr>
          <w:rFonts w:ascii="Times New Roman" w:hAnsi="Times New Roman" w:cs="Times New Roman"/>
          <w:sz w:val="28"/>
          <w:szCs w:val="28"/>
        </w:rPr>
        <w:t>Це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має</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забезпечити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необхідну</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синергію</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всіх</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інституцій</w:t>
      </w:r>
      <w:proofErr w:type="spellEnd"/>
      <w:r w:rsidRPr="007B16B2">
        <w:rPr>
          <w:rFonts w:ascii="Times New Roman" w:hAnsi="Times New Roman" w:cs="Times New Roman"/>
          <w:sz w:val="28"/>
          <w:szCs w:val="28"/>
        </w:rPr>
        <w:t xml:space="preserve"> для того, </w:t>
      </w:r>
      <w:proofErr w:type="spellStart"/>
      <w:r w:rsidRPr="007B16B2">
        <w:rPr>
          <w:rFonts w:ascii="Times New Roman" w:hAnsi="Times New Roman" w:cs="Times New Roman"/>
          <w:sz w:val="28"/>
          <w:szCs w:val="28"/>
        </w:rPr>
        <w:t>щоб</w:t>
      </w:r>
      <w:proofErr w:type="spellEnd"/>
      <w:r w:rsidRPr="007B16B2">
        <w:rPr>
          <w:rFonts w:ascii="Times New Roman" w:hAnsi="Times New Roman" w:cs="Times New Roman"/>
          <w:sz w:val="28"/>
          <w:szCs w:val="28"/>
        </w:rPr>
        <w:t xml:space="preserve"> у </w:t>
      </w:r>
      <w:proofErr w:type="spellStart"/>
      <w:r w:rsidRPr="007B16B2">
        <w:rPr>
          <w:rFonts w:ascii="Times New Roman" w:hAnsi="Times New Roman" w:cs="Times New Roman"/>
          <w:sz w:val="28"/>
          <w:szCs w:val="28"/>
        </w:rPr>
        <w:t>результаті</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отримати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якісний</w:t>
      </w:r>
      <w:proofErr w:type="spellEnd"/>
      <w:r w:rsidRPr="007B16B2">
        <w:rPr>
          <w:rFonts w:ascii="Times New Roman" w:hAnsi="Times New Roman" w:cs="Times New Roman"/>
          <w:sz w:val="28"/>
          <w:szCs w:val="28"/>
        </w:rPr>
        <w:t xml:space="preserve"> закон, а не </w:t>
      </w:r>
      <w:proofErr w:type="spellStart"/>
      <w:r w:rsidRPr="007B16B2">
        <w:rPr>
          <w:rFonts w:ascii="Times New Roman" w:hAnsi="Times New Roman" w:cs="Times New Roman"/>
          <w:sz w:val="28"/>
          <w:szCs w:val="28"/>
        </w:rPr>
        <w:t>тільки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створити</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комісію</w:t>
      </w:r>
      <w:proofErr w:type="spellEnd"/>
      <w:r w:rsidRPr="007B16B2">
        <w:rPr>
          <w:rFonts w:ascii="Times New Roman" w:hAnsi="Times New Roman" w:cs="Times New Roman"/>
          <w:sz w:val="28"/>
          <w:szCs w:val="28"/>
        </w:rPr>
        <w:t xml:space="preserve"> та </w:t>
      </w:r>
      <w:proofErr w:type="spellStart"/>
      <w:r w:rsidRPr="007B16B2">
        <w:rPr>
          <w:rFonts w:ascii="Times New Roman" w:hAnsi="Times New Roman" w:cs="Times New Roman"/>
          <w:sz w:val="28"/>
          <w:szCs w:val="28"/>
        </w:rPr>
        <w:t>поставити</w:t>
      </w:r>
      <w:proofErr w:type="spellEnd"/>
      <w:r w:rsidRPr="007B16B2">
        <w:rPr>
          <w:rFonts w:ascii="Times New Roman" w:hAnsi="Times New Roman" w:cs="Times New Roman"/>
          <w:sz w:val="28"/>
          <w:szCs w:val="28"/>
        </w:rPr>
        <w:t xml:space="preserve"> галочку у </w:t>
      </w:r>
      <w:proofErr w:type="spellStart"/>
      <w:r w:rsidRPr="007B16B2">
        <w:rPr>
          <w:rFonts w:ascii="Times New Roman" w:hAnsi="Times New Roman" w:cs="Times New Roman"/>
          <w:sz w:val="28"/>
          <w:szCs w:val="28"/>
        </w:rPr>
        <w:t>звіті</w:t>
      </w:r>
      <w:proofErr w:type="spellEnd"/>
      <w:r w:rsidRPr="007B16B2">
        <w:rPr>
          <w:rFonts w:ascii="Times New Roman" w:hAnsi="Times New Roman" w:cs="Times New Roman"/>
          <w:sz w:val="28"/>
          <w:szCs w:val="28"/>
        </w:rPr>
        <w:t>.</w:t>
      </w:r>
    </w:p>
    <w:p w14:paraId="368CF267" w14:textId="27827E8E" w:rsidR="00835ED0" w:rsidRPr="007B16B2" w:rsidRDefault="00835ED0" w:rsidP="00315372">
      <w:pPr>
        <w:spacing w:after="0" w:line="360" w:lineRule="auto"/>
        <w:ind w:firstLine="709"/>
        <w:jc w:val="both"/>
        <w:rPr>
          <w:rFonts w:ascii="Times New Roman" w:hAnsi="Times New Roman" w:cs="Times New Roman"/>
          <w:sz w:val="28"/>
          <w:szCs w:val="28"/>
          <w:lang w:val="uk-UA"/>
        </w:rPr>
      </w:pPr>
      <w:r w:rsidRPr="007B16B2">
        <w:rPr>
          <w:rFonts w:ascii="Times New Roman" w:hAnsi="Times New Roman" w:cs="Times New Roman"/>
          <w:sz w:val="28"/>
          <w:szCs w:val="28"/>
          <w:lang w:val="uk-UA"/>
        </w:rPr>
        <w:t xml:space="preserve">Також співпраця - </w:t>
      </w:r>
      <w:proofErr w:type="spellStart"/>
      <w:r w:rsidRPr="007B16B2">
        <w:rPr>
          <w:rFonts w:ascii="Times New Roman" w:hAnsi="Times New Roman" w:cs="Times New Roman"/>
          <w:sz w:val="28"/>
          <w:szCs w:val="28"/>
        </w:rPr>
        <w:t>це</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складний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дипломатичний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політичний</w:t>
      </w:r>
      <w:proofErr w:type="spellEnd"/>
      <w:r w:rsidRPr="007B16B2">
        <w:rPr>
          <w:rFonts w:ascii="Times New Roman" w:hAnsi="Times New Roman" w:cs="Times New Roman"/>
          <w:sz w:val="28"/>
          <w:szCs w:val="28"/>
        </w:rPr>
        <w:t xml:space="preserve"> і </w:t>
      </w:r>
      <w:proofErr w:type="spellStart"/>
      <w:r w:rsidRPr="007B16B2">
        <w:rPr>
          <w:rFonts w:ascii="Times New Roman" w:hAnsi="Times New Roman" w:cs="Times New Roman"/>
          <w:sz w:val="28"/>
          <w:szCs w:val="28"/>
        </w:rPr>
        <w:t>технічний</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процес</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тривалість</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якого</w:t>
      </w:r>
      <w:proofErr w:type="spellEnd"/>
      <w:r w:rsidRPr="007B16B2">
        <w:rPr>
          <w:rFonts w:ascii="Times New Roman" w:hAnsi="Times New Roman" w:cs="Times New Roman"/>
          <w:sz w:val="28"/>
          <w:szCs w:val="28"/>
        </w:rPr>
        <w:t xml:space="preserve"> не </w:t>
      </w:r>
      <w:proofErr w:type="spellStart"/>
      <w:r w:rsidRPr="007B16B2">
        <w:rPr>
          <w:rFonts w:ascii="Times New Roman" w:hAnsi="Times New Roman" w:cs="Times New Roman"/>
          <w:sz w:val="28"/>
          <w:szCs w:val="28"/>
        </w:rPr>
        <w:t>можна</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чітко</w:t>
      </w:r>
      <w:proofErr w:type="spellEnd"/>
      <w:r w:rsidRPr="007B16B2">
        <w:rPr>
          <w:rFonts w:ascii="Times New Roman" w:hAnsi="Times New Roman" w:cs="Times New Roman"/>
          <w:sz w:val="28"/>
          <w:szCs w:val="28"/>
        </w:rPr>
        <w:t xml:space="preserve"> </w:t>
      </w:r>
      <w:proofErr w:type="spellStart"/>
      <w:r w:rsidRPr="007B16B2">
        <w:rPr>
          <w:rFonts w:ascii="Times New Roman" w:hAnsi="Times New Roman" w:cs="Times New Roman"/>
          <w:sz w:val="28"/>
          <w:szCs w:val="28"/>
        </w:rPr>
        <w:t>прогнозувати</w:t>
      </w:r>
      <w:proofErr w:type="spellEnd"/>
      <w:r w:rsidRPr="007B16B2">
        <w:rPr>
          <w:rFonts w:ascii="Times New Roman" w:hAnsi="Times New Roman" w:cs="Times New Roman"/>
          <w:sz w:val="28"/>
          <w:szCs w:val="28"/>
        </w:rPr>
        <w:t>.</w:t>
      </w:r>
    </w:p>
    <w:p w14:paraId="55CD937A" w14:textId="7C92E789" w:rsidR="000668F7" w:rsidRPr="007B16B2" w:rsidRDefault="00F543E3" w:rsidP="00315372">
      <w:pPr>
        <w:spacing w:after="0" w:line="360" w:lineRule="auto"/>
        <w:ind w:firstLine="709"/>
        <w:jc w:val="both"/>
        <w:rPr>
          <w:rFonts w:ascii="Times New Roman" w:hAnsi="Times New Roman" w:cs="Times New Roman"/>
          <w:sz w:val="28"/>
          <w:szCs w:val="28"/>
          <w:lang w:val="uk-UA"/>
        </w:rPr>
      </w:pPr>
      <w:bookmarkStart w:id="92" w:name="_Hlk85563716"/>
      <w:r w:rsidRPr="007B16B2">
        <w:rPr>
          <w:rFonts w:ascii="Times New Roman" w:hAnsi="Times New Roman" w:cs="Times New Roman"/>
          <w:sz w:val="28"/>
          <w:szCs w:val="28"/>
          <w:lang w:val="uk-UA"/>
        </w:rPr>
        <w:t>Експерти виділяють низьку проблем, які перешкоджають співпраці інститутів ЄС та України:</w:t>
      </w:r>
    </w:p>
    <w:p w14:paraId="56AA6FFF" w14:textId="77777777" w:rsidR="00F543E3" w:rsidRPr="00835ED0" w:rsidRDefault="00F543E3" w:rsidP="00315372">
      <w:pPr>
        <w:spacing w:after="0" w:line="360" w:lineRule="auto"/>
        <w:ind w:firstLine="709"/>
        <w:jc w:val="both"/>
        <w:rPr>
          <w:rFonts w:ascii="Times New Roman" w:hAnsi="Times New Roman" w:cs="Times New Roman"/>
          <w:sz w:val="28"/>
          <w:szCs w:val="28"/>
          <w:lang w:val="uk-UA"/>
        </w:rPr>
      </w:pPr>
      <w:r w:rsidRPr="00835ED0">
        <w:rPr>
          <w:rFonts w:ascii="Times New Roman" w:hAnsi="Times New Roman" w:cs="Times New Roman"/>
          <w:sz w:val="28"/>
          <w:szCs w:val="28"/>
          <w:lang w:val="uk-UA"/>
        </w:rPr>
        <w:lastRenderedPageBreak/>
        <w:t xml:space="preserve">По-перше, низька ефективність системи державного управління, неналежна міжвідомча координація, кадрові проблеми (76%). </w:t>
      </w:r>
    </w:p>
    <w:p w14:paraId="40B65DAB" w14:textId="77777777" w:rsidR="00F543E3" w:rsidRPr="00835ED0" w:rsidRDefault="00F543E3" w:rsidP="00315372">
      <w:pPr>
        <w:spacing w:after="0" w:line="360" w:lineRule="auto"/>
        <w:ind w:firstLine="709"/>
        <w:jc w:val="both"/>
        <w:rPr>
          <w:rFonts w:ascii="Times New Roman" w:hAnsi="Times New Roman" w:cs="Times New Roman"/>
          <w:sz w:val="28"/>
          <w:szCs w:val="28"/>
          <w:lang w:val="uk-UA"/>
        </w:rPr>
      </w:pPr>
      <w:r w:rsidRPr="00835ED0">
        <w:rPr>
          <w:rFonts w:ascii="Times New Roman" w:hAnsi="Times New Roman" w:cs="Times New Roman"/>
          <w:sz w:val="28"/>
          <w:szCs w:val="28"/>
          <w:lang w:val="uk-UA"/>
        </w:rPr>
        <w:t xml:space="preserve">По-друге, брак оптимального планування, визначення пріоритетів (39%) та неузгодженість процесу імплементації з внутрішніми реформами (39%). </w:t>
      </w:r>
    </w:p>
    <w:p w14:paraId="56634F37" w14:textId="1D57081F" w:rsidR="00F543E3" w:rsidRDefault="00F543E3" w:rsidP="00315372">
      <w:pPr>
        <w:spacing w:after="0" w:line="360" w:lineRule="auto"/>
        <w:ind w:firstLine="709"/>
        <w:jc w:val="both"/>
        <w:rPr>
          <w:rFonts w:ascii="Times New Roman" w:hAnsi="Times New Roman" w:cs="Times New Roman"/>
          <w:sz w:val="28"/>
          <w:szCs w:val="28"/>
          <w:lang w:val="uk-UA"/>
        </w:rPr>
      </w:pPr>
      <w:r w:rsidRPr="00835ED0">
        <w:rPr>
          <w:rFonts w:ascii="Times New Roman" w:hAnsi="Times New Roman" w:cs="Times New Roman"/>
          <w:sz w:val="28"/>
          <w:szCs w:val="28"/>
          <w:lang w:val="uk-UA"/>
        </w:rPr>
        <w:t>По-третє, системні недоліки в управлінні та в культурі ведення бізнесу (36%).</w:t>
      </w:r>
    </w:p>
    <w:bookmarkEnd w:id="92"/>
    <w:p w14:paraId="7A896C41" w14:textId="6279E8D3" w:rsidR="000C4F7C" w:rsidRDefault="00F543E3" w:rsidP="00315372">
      <w:pPr>
        <w:spacing w:after="0" w:line="360" w:lineRule="auto"/>
        <w:ind w:firstLine="709"/>
        <w:jc w:val="both"/>
        <w:rPr>
          <w:rFonts w:ascii="Times New Roman" w:hAnsi="Times New Roman" w:cs="Times New Roman"/>
          <w:sz w:val="28"/>
          <w:szCs w:val="28"/>
          <w:lang w:val="uk-UA"/>
        </w:rPr>
      </w:pPr>
      <w:r w:rsidRPr="00835ED0">
        <w:rPr>
          <w:rFonts w:ascii="Times New Roman" w:hAnsi="Times New Roman" w:cs="Times New Roman"/>
          <w:sz w:val="28"/>
          <w:szCs w:val="28"/>
          <w:lang w:val="uk-UA"/>
        </w:rPr>
        <w:t>Останнім часом в українському внутрішньому дискурсі і в діалозі з ЄС актуалізується питання оновлення, “осучаснення” Угоди про асоціацію. Серед експертів, які взяли участь в опитуванні, явно домінує думка про необхідність внесення змін до Угоди. Отже, “так” і “скоріше так” відповіли відповідно, 37% і 49% експертів. Проти зміни – лише 5%</w:t>
      </w:r>
      <w:r w:rsidR="000C4F7C">
        <w:rPr>
          <w:rFonts w:ascii="Times New Roman" w:hAnsi="Times New Roman" w:cs="Times New Roman"/>
          <w:sz w:val="28"/>
          <w:szCs w:val="28"/>
          <w:lang w:val="uk-UA"/>
        </w:rPr>
        <w:t>.</w:t>
      </w:r>
      <w:r w:rsidR="000C4F7C">
        <w:rPr>
          <w:rStyle w:val="ad"/>
          <w:rFonts w:ascii="Times New Roman" w:hAnsi="Times New Roman" w:cs="Times New Roman"/>
          <w:sz w:val="28"/>
          <w:szCs w:val="28"/>
          <w:lang w:val="uk-UA"/>
        </w:rPr>
        <w:footnoteReference w:id="141"/>
      </w:r>
    </w:p>
    <w:p w14:paraId="7D373BBA" w14:textId="31A3F8B8" w:rsidR="00F543E3" w:rsidRPr="00835ED0" w:rsidRDefault="00F543E3" w:rsidP="00315372">
      <w:pPr>
        <w:spacing w:after="0" w:line="360" w:lineRule="auto"/>
        <w:ind w:firstLine="709"/>
        <w:jc w:val="both"/>
        <w:rPr>
          <w:rFonts w:ascii="Times New Roman" w:hAnsi="Times New Roman" w:cs="Times New Roman"/>
          <w:sz w:val="28"/>
          <w:szCs w:val="28"/>
          <w:lang w:val="uk-UA"/>
        </w:rPr>
      </w:pPr>
      <w:r w:rsidRPr="00835ED0">
        <w:rPr>
          <w:rFonts w:ascii="Times New Roman" w:hAnsi="Times New Roman" w:cs="Times New Roman"/>
          <w:sz w:val="28"/>
          <w:szCs w:val="28"/>
          <w:lang w:val="uk-UA"/>
        </w:rPr>
        <w:t xml:space="preserve">Нині є підстави говорити про брак стратегічних цілей у відносинах Києва і Брюсселя. Загалом співробітництво Україна-ЄС сфокусоване на виконанні завдань Україною в рамках Угоди про асоціацію. Зокрема йдеться про просування на важливих секторальних напрямах, у </w:t>
      </w:r>
      <w:proofErr w:type="spellStart"/>
      <w:r w:rsidRPr="00835ED0">
        <w:rPr>
          <w:rFonts w:ascii="Times New Roman" w:hAnsi="Times New Roman" w:cs="Times New Roman"/>
          <w:sz w:val="28"/>
          <w:szCs w:val="28"/>
          <w:lang w:val="uk-UA"/>
        </w:rPr>
        <w:t>т.ч</w:t>
      </w:r>
      <w:proofErr w:type="spellEnd"/>
      <w:r w:rsidRPr="00835ED0">
        <w:rPr>
          <w:rFonts w:ascii="Times New Roman" w:hAnsi="Times New Roman" w:cs="Times New Roman"/>
          <w:sz w:val="28"/>
          <w:szCs w:val="28"/>
          <w:lang w:val="uk-UA"/>
        </w:rPr>
        <w:t xml:space="preserve">. – запровадження “промислового </w:t>
      </w:r>
      <w:proofErr w:type="spellStart"/>
      <w:r w:rsidRPr="00835ED0">
        <w:rPr>
          <w:rFonts w:ascii="Times New Roman" w:hAnsi="Times New Roman" w:cs="Times New Roman"/>
          <w:sz w:val="28"/>
          <w:szCs w:val="28"/>
          <w:lang w:val="uk-UA"/>
        </w:rPr>
        <w:t>безвізу</w:t>
      </w:r>
      <w:proofErr w:type="spellEnd"/>
      <w:r w:rsidRPr="00835ED0">
        <w:rPr>
          <w:rFonts w:ascii="Times New Roman" w:hAnsi="Times New Roman" w:cs="Times New Roman"/>
          <w:sz w:val="28"/>
          <w:szCs w:val="28"/>
          <w:lang w:val="uk-UA"/>
        </w:rPr>
        <w:t>”, інтеграція України в енергетичний, цифровий ринки ЄС, лібералізація і подолання бар’єрів у взаємній торгівлі тощо. Це практична середньострокова перспектива. Водночас, безумовно, важливим аспектом є спільне протистояння російській експансії на європейському континенті.</w:t>
      </w:r>
    </w:p>
    <w:p w14:paraId="0858A6E7" w14:textId="183ED8CC" w:rsidR="00835ED0" w:rsidRPr="00835ED0" w:rsidRDefault="00835ED0" w:rsidP="00315372">
      <w:pPr>
        <w:spacing w:after="0" w:line="360" w:lineRule="auto"/>
        <w:ind w:firstLine="709"/>
        <w:jc w:val="both"/>
        <w:rPr>
          <w:rFonts w:ascii="Times New Roman" w:hAnsi="Times New Roman" w:cs="Times New Roman"/>
          <w:sz w:val="28"/>
          <w:szCs w:val="28"/>
          <w:lang w:val="uk-UA"/>
        </w:rPr>
      </w:pPr>
      <w:r w:rsidRPr="00835ED0">
        <w:rPr>
          <w:rFonts w:ascii="Times New Roman" w:hAnsi="Times New Roman" w:cs="Times New Roman"/>
          <w:sz w:val="28"/>
          <w:szCs w:val="28"/>
          <w:lang w:val="uk-UA"/>
        </w:rPr>
        <w:t>Вагомість цих та інших проблем зображена на рис. 3.</w:t>
      </w:r>
      <w:r w:rsidR="00D21E35">
        <w:rPr>
          <w:rFonts w:ascii="Times New Roman" w:hAnsi="Times New Roman" w:cs="Times New Roman"/>
          <w:sz w:val="28"/>
          <w:szCs w:val="28"/>
          <w:lang w:val="uk-UA"/>
        </w:rPr>
        <w:t>6.</w:t>
      </w:r>
    </w:p>
    <w:p w14:paraId="4BBB4AC3" w14:textId="499076BF" w:rsidR="00835ED0" w:rsidRDefault="00835ED0" w:rsidP="00812CB4">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4628640A" wp14:editId="18F43D88">
            <wp:extent cx="5867400" cy="5166360"/>
            <wp:effectExtent l="0" t="0" r="0" b="15240"/>
            <wp:docPr id="14" name="Диаграмма 14">
              <a:extLst xmlns:a="http://schemas.openxmlformats.org/drawingml/2006/main">
                <a:ext uri="{FF2B5EF4-FFF2-40B4-BE49-F238E27FC236}">
                  <a16:creationId xmlns:a16="http://schemas.microsoft.com/office/drawing/2014/main" id="{431800DE-76BE-4346-AA73-584AEDD9D4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71CB05D6" w14:textId="00A909F9" w:rsidR="00835ED0" w:rsidRPr="000C4F7C" w:rsidRDefault="00835ED0" w:rsidP="00315372">
      <w:pPr>
        <w:spacing w:after="0" w:line="360" w:lineRule="auto"/>
        <w:ind w:firstLine="709"/>
        <w:jc w:val="both"/>
        <w:rPr>
          <w:rFonts w:ascii="Times New Roman" w:hAnsi="Times New Roman" w:cs="Times New Roman"/>
          <w:sz w:val="28"/>
          <w:szCs w:val="28"/>
          <w:lang w:val="uk-UA"/>
        </w:rPr>
      </w:pPr>
      <w:r w:rsidRPr="000C4F7C">
        <w:rPr>
          <w:rFonts w:ascii="Times New Roman" w:hAnsi="Times New Roman" w:cs="Times New Roman"/>
          <w:sz w:val="28"/>
          <w:szCs w:val="28"/>
          <w:lang w:val="uk-UA"/>
        </w:rPr>
        <w:t>Рис. 3.</w:t>
      </w:r>
      <w:r w:rsidR="00D21E35">
        <w:rPr>
          <w:rFonts w:ascii="Times New Roman" w:hAnsi="Times New Roman" w:cs="Times New Roman"/>
          <w:sz w:val="28"/>
          <w:szCs w:val="28"/>
          <w:lang w:val="uk-UA"/>
        </w:rPr>
        <w:t>6</w:t>
      </w:r>
      <w:r w:rsidRPr="000C4F7C">
        <w:rPr>
          <w:rFonts w:ascii="Times New Roman" w:hAnsi="Times New Roman" w:cs="Times New Roman"/>
          <w:sz w:val="28"/>
          <w:szCs w:val="28"/>
          <w:lang w:val="uk-UA"/>
        </w:rPr>
        <w:t xml:space="preserve"> – Що найбільшою мірою заважає виконанню </w:t>
      </w:r>
      <w:r w:rsidRPr="000C4F7C">
        <w:rPr>
          <w:rFonts w:ascii="Times New Roman" w:hAnsi="Times New Roman" w:cs="Times New Roman"/>
          <w:sz w:val="28"/>
          <w:szCs w:val="28"/>
        </w:rPr>
        <w:t xml:space="preserve">Угоди про </w:t>
      </w:r>
      <w:proofErr w:type="spellStart"/>
      <w:r w:rsidRPr="000C4F7C">
        <w:rPr>
          <w:rFonts w:ascii="Times New Roman" w:hAnsi="Times New Roman" w:cs="Times New Roman"/>
          <w:sz w:val="28"/>
          <w:szCs w:val="28"/>
        </w:rPr>
        <w:t>асоціацію</w:t>
      </w:r>
      <w:proofErr w:type="spellEnd"/>
      <w:r w:rsidRPr="000C4F7C">
        <w:rPr>
          <w:rFonts w:ascii="Times New Roman" w:hAnsi="Times New Roman" w:cs="Times New Roman"/>
          <w:sz w:val="28"/>
          <w:szCs w:val="28"/>
        </w:rPr>
        <w:t xml:space="preserve"> </w:t>
      </w:r>
      <w:proofErr w:type="spellStart"/>
      <w:r w:rsidRPr="000C4F7C">
        <w:rPr>
          <w:rFonts w:ascii="Times New Roman" w:hAnsi="Times New Roman" w:cs="Times New Roman"/>
          <w:sz w:val="28"/>
          <w:szCs w:val="28"/>
        </w:rPr>
        <w:t>Україна</w:t>
      </w:r>
      <w:proofErr w:type="spellEnd"/>
      <w:r w:rsidRPr="000C4F7C">
        <w:rPr>
          <w:rFonts w:ascii="Times New Roman" w:hAnsi="Times New Roman" w:cs="Times New Roman"/>
          <w:sz w:val="28"/>
          <w:szCs w:val="28"/>
        </w:rPr>
        <w:t>-Є</w:t>
      </w:r>
      <w:r w:rsidRPr="000C4F7C">
        <w:rPr>
          <w:rFonts w:ascii="Times New Roman" w:hAnsi="Times New Roman" w:cs="Times New Roman"/>
          <w:sz w:val="28"/>
          <w:szCs w:val="28"/>
          <w:lang w:val="uk-UA"/>
        </w:rPr>
        <w:t>С,</w:t>
      </w:r>
      <w:r w:rsidRPr="000C4F7C">
        <w:rPr>
          <w:rFonts w:ascii="Times New Roman" w:hAnsi="Times New Roman" w:cs="Times New Roman"/>
          <w:sz w:val="28"/>
          <w:szCs w:val="28"/>
        </w:rPr>
        <w:t xml:space="preserve"> % </w:t>
      </w:r>
      <w:proofErr w:type="spellStart"/>
      <w:r w:rsidRPr="000C4F7C">
        <w:rPr>
          <w:rFonts w:ascii="Times New Roman" w:hAnsi="Times New Roman" w:cs="Times New Roman"/>
          <w:sz w:val="28"/>
          <w:szCs w:val="28"/>
        </w:rPr>
        <w:t>опитаних</w:t>
      </w:r>
      <w:proofErr w:type="spellEnd"/>
      <w:r w:rsidRPr="000C4F7C">
        <w:rPr>
          <w:rFonts w:ascii="Times New Roman" w:hAnsi="Times New Roman" w:cs="Times New Roman"/>
          <w:sz w:val="28"/>
          <w:szCs w:val="28"/>
        </w:rPr>
        <w:t xml:space="preserve"> </w:t>
      </w:r>
      <w:proofErr w:type="spellStart"/>
      <w:r w:rsidRPr="000C4F7C">
        <w:rPr>
          <w:rFonts w:ascii="Times New Roman" w:hAnsi="Times New Roman" w:cs="Times New Roman"/>
          <w:sz w:val="28"/>
          <w:szCs w:val="28"/>
        </w:rPr>
        <w:t>експертів</w:t>
      </w:r>
      <w:proofErr w:type="spellEnd"/>
      <w:r w:rsidR="000C4F7C" w:rsidRPr="000C4F7C">
        <w:rPr>
          <w:rStyle w:val="ad"/>
          <w:rFonts w:ascii="Times New Roman" w:hAnsi="Times New Roman" w:cs="Times New Roman"/>
          <w:sz w:val="28"/>
          <w:szCs w:val="28"/>
        </w:rPr>
        <w:footnoteReference w:id="142"/>
      </w:r>
    </w:p>
    <w:p w14:paraId="2122B02E" w14:textId="77777777" w:rsidR="00835ED0" w:rsidRDefault="00835ED0" w:rsidP="00315372">
      <w:pPr>
        <w:spacing w:after="0" w:line="360" w:lineRule="auto"/>
        <w:ind w:firstLine="709"/>
        <w:jc w:val="both"/>
        <w:rPr>
          <w:rFonts w:ascii="Times New Roman" w:hAnsi="Times New Roman" w:cs="Times New Roman"/>
          <w:sz w:val="28"/>
          <w:szCs w:val="28"/>
          <w:lang w:val="uk-UA"/>
        </w:rPr>
      </w:pPr>
    </w:p>
    <w:p w14:paraId="26F2A921" w14:textId="72800CD6" w:rsidR="00F543E3" w:rsidRPr="00F543E3" w:rsidRDefault="00F543E3" w:rsidP="00315372">
      <w:pPr>
        <w:spacing w:after="0" w:line="360" w:lineRule="auto"/>
        <w:ind w:firstLine="709"/>
        <w:jc w:val="both"/>
        <w:rPr>
          <w:rFonts w:ascii="Times New Roman" w:hAnsi="Times New Roman" w:cs="Times New Roman"/>
          <w:sz w:val="28"/>
          <w:szCs w:val="28"/>
          <w:lang w:val="uk-UA"/>
        </w:rPr>
      </w:pPr>
      <w:r w:rsidRPr="00F543E3">
        <w:rPr>
          <w:rFonts w:ascii="Times New Roman" w:hAnsi="Times New Roman" w:cs="Times New Roman"/>
          <w:sz w:val="28"/>
          <w:szCs w:val="28"/>
          <w:lang w:val="uk-UA"/>
        </w:rPr>
        <w:t>Можна надати наступні рекомендації щодо вдосконалення інституційної системи взаємодії України та ЄС:</w:t>
      </w:r>
    </w:p>
    <w:p w14:paraId="5F427A09" w14:textId="4972FBB0" w:rsidR="00F543E3" w:rsidRPr="00F543E3" w:rsidRDefault="00F543E3" w:rsidP="00F543E3">
      <w:pPr>
        <w:pStyle w:val="a4"/>
        <w:numPr>
          <w:ilvl w:val="1"/>
          <w:numId w:val="12"/>
        </w:numPr>
        <w:spacing w:after="0" w:line="360" w:lineRule="auto"/>
        <w:ind w:left="0" w:firstLine="709"/>
        <w:jc w:val="both"/>
        <w:rPr>
          <w:rFonts w:ascii="Times New Roman" w:hAnsi="Times New Roman" w:cs="Times New Roman"/>
          <w:sz w:val="28"/>
          <w:szCs w:val="28"/>
          <w:lang w:val="uk-UA"/>
        </w:rPr>
      </w:pPr>
      <w:r w:rsidRPr="00F543E3">
        <w:rPr>
          <w:rFonts w:ascii="Times New Roman" w:hAnsi="Times New Roman" w:cs="Times New Roman"/>
          <w:sz w:val="28"/>
          <w:szCs w:val="28"/>
          <w:lang w:val="uk-UA"/>
        </w:rPr>
        <w:t xml:space="preserve">Забезпечити </w:t>
      </w:r>
      <w:r w:rsidR="00BC54B8">
        <w:rPr>
          <w:rFonts w:ascii="Times New Roman" w:hAnsi="Times New Roman" w:cs="Times New Roman"/>
          <w:sz w:val="28"/>
          <w:szCs w:val="28"/>
          <w:lang w:val="uk-UA"/>
        </w:rPr>
        <w:t xml:space="preserve">координовану та </w:t>
      </w:r>
      <w:r w:rsidRPr="00F543E3">
        <w:rPr>
          <w:rFonts w:ascii="Times New Roman" w:hAnsi="Times New Roman" w:cs="Times New Roman"/>
          <w:sz w:val="28"/>
          <w:szCs w:val="28"/>
          <w:lang w:val="uk-UA"/>
        </w:rPr>
        <w:t xml:space="preserve">ефективну роботу спільної парламентсько-урядової платформи євроінтеграції, на чолі з Головою </w:t>
      </w:r>
      <w:r w:rsidR="00BC54B8">
        <w:rPr>
          <w:rFonts w:ascii="Times New Roman" w:hAnsi="Times New Roman" w:cs="Times New Roman"/>
          <w:sz w:val="28"/>
          <w:szCs w:val="28"/>
          <w:lang w:val="uk-UA"/>
        </w:rPr>
        <w:t>ВР</w:t>
      </w:r>
      <w:r w:rsidRPr="00F543E3">
        <w:rPr>
          <w:rFonts w:ascii="Times New Roman" w:hAnsi="Times New Roman" w:cs="Times New Roman"/>
          <w:sz w:val="28"/>
          <w:szCs w:val="28"/>
          <w:lang w:val="uk-UA"/>
        </w:rPr>
        <w:t xml:space="preserve"> та Віце-прем’єр-міністром з питань європейської та євроатлантичної інтеграції. </w:t>
      </w:r>
    </w:p>
    <w:p w14:paraId="6F9C5A04" w14:textId="1EA1486D" w:rsidR="00F543E3" w:rsidRPr="00BC54B8" w:rsidRDefault="00BC54B8" w:rsidP="00F543E3">
      <w:pPr>
        <w:pStyle w:val="a4"/>
        <w:numPr>
          <w:ilvl w:val="1"/>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Покращити кадрове</w:t>
      </w:r>
      <w:r w:rsidR="00F543E3" w:rsidRPr="00F543E3">
        <w:rPr>
          <w:rFonts w:ascii="Times New Roman" w:hAnsi="Times New Roman" w:cs="Times New Roman"/>
          <w:sz w:val="28"/>
          <w:szCs w:val="28"/>
          <w:lang w:val="uk-UA"/>
        </w:rPr>
        <w:t xml:space="preserve"> кадрового забезпечення Урядового офісу з координації європейської та євроатлантичної інтеграції. </w:t>
      </w:r>
      <w:r>
        <w:rPr>
          <w:rFonts w:ascii="Times New Roman" w:hAnsi="Times New Roman" w:cs="Times New Roman"/>
          <w:sz w:val="28"/>
          <w:szCs w:val="28"/>
          <w:lang w:val="uk-UA"/>
        </w:rPr>
        <w:t xml:space="preserve">Надати йому </w:t>
      </w:r>
      <w:r w:rsidR="00F543E3" w:rsidRPr="00BC54B8">
        <w:rPr>
          <w:rFonts w:ascii="Times New Roman" w:hAnsi="Times New Roman" w:cs="Times New Roman"/>
          <w:sz w:val="28"/>
          <w:szCs w:val="28"/>
          <w:lang w:val="uk-UA"/>
        </w:rPr>
        <w:lastRenderedPageBreak/>
        <w:t xml:space="preserve">повноваження з контролю за виконанням завдань щодо розробки законопроектів у сфері європейської інтеграції. </w:t>
      </w:r>
    </w:p>
    <w:p w14:paraId="25E52D1D" w14:textId="04994F32" w:rsidR="00F543E3" w:rsidRPr="00F543E3" w:rsidRDefault="00BC54B8" w:rsidP="00F543E3">
      <w:pPr>
        <w:pStyle w:val="a4"/>
        <w:numPr>
          <w:ilvl w:val="1"/>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Ввести </w:t>
      </w:r>
      <w:r w:rsidR="00F543E3" w:rsidRPr="00F543E3">
        <w:rPr>
          <w:rFonts w:ascii="Times New Roman" w:hAnsi="Times New Roman" w:cs="Times New Roman"/>
          <w:sz w:val="28"/>
          <w:szCs w:val="28"/>
        </w:rPr>
        <w:t xml:space="preserve">практику </w:t>
      </w:r>
      <w:proofErr w:type="spellStart"/>
      <w:r w:rsidR="00F543E3" w:rsidRPr="00F543E3">
        <w:rPr>
          <w:rFonts w:ascii="Times New Roman" w:hAnsi="Times New Roman" w:cs="Times New Roman"/>
          <w:sz w:val="28"/>
          <w:szCs w:val="28"/>
        </w:rPr>
        <w:t>розгляду</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Урядового</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звіту</w:t>
      </w:r>
      <w:proofErr w:type="spellEnd"/>
      <w:r w:rsidR="00F543E3" w:rsidRPr="00F543E3">
        <w:rPr>
          <w:rFonts w:ascii="Times New Roman" w:hAnsi="Times New Roman" w:cs="Times New Roman"/>
          <w:sz w:val="28"/>
          <w:szCs w:val="28"/>
        </w:rPr>
        <w:t xml:space="preserve"> про </w:t>
      </w:r>
      <w:proofErr w:type="spellStart"/>
      <w:r w:rsidR="00F543E3" w:rsidRPr="00F543E3">
        <w:rPr>
          <w:rFonts w:ascii="Times New Roman" w:hAnsi="Times New Roman" w:cs="Times New Roman"/>
          <w:sz w:val="28"/>
          <w:szCs w:val="28"/>
        </w:rPr>
        <w:t>виконання</w:t>
      </w:r>
      <w:proofErr w:type="spellEnd"/>
      <w:r w:rsidR="00F543E3" w:rsidRPr="00F543E3">
        <w:rPr>
          <w:rFonts w:ascii="Times New Roman" w:hAnsi="Times New Roman" w:cs="Times New Roman"/>
          <w:sz w:val="28"/>
          <w:szCs w:val="28"/>
        </w:rPr>
        <w:t xml:space="preserve"> Угоди на </w:t>
      </w:r>
      <w:proofErr w:type="spellStart"/>
      <w:r w:rsidR="00F543E3" w:rsidRPr="00F543E3">
        <w:rPr>
          <w:rFonts w:ascii="Times New Roman" w:hAnsi="Times New Roman" w:cs="Times New Roman"/>
          <w:sz w:val="28"/>
          <w:szCs w:val="28"/>
        </w:rPr>
        <w:t>пленарн</w:t>
      </w:r>
      <w:r>
        <w:rPr>
          <w:rFonts w:ascii="Times New Roman" w:hAnsi="Times New Roman" w:cs="Times New Roman"/>
          <w:sz w:val="28"/>
          <w:szCs w:val="28"/>
          <w:lang w:val="uk-UA"/>
        </w:rPr>
        <w:t>их</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засіданн</w:t>
      </w:r>
      <w:r>
        <w:rPr>
          <w:rFonts w:ascii="Times New Roman" w:hAnsi="Times New Roman" w:cs="Times New Roman"/>
          <w:sz w:val="28"/>
          <w:szCs w:val="28"/>
          <w:lang w:val="uk-UA"/>
        </w:rPr>
        <w:t>ях</w:t>
      </w:r>
      <w:proofErr w:type="spellEnd"/>
      <w:r>
        <w:rPr>
          <w:rFonts w:ascii="Times New Roman" w:hAnsi="Times New Roman" w:cs="Times New Roman"/>
          <w:sz w:val="28"/>
          <w:szCs w:val="28"/>
          <w:lang w:val="uk-UA"/>
        </w:rPr>
        <w:t xml:space="preserve"> ВР</w:t>
      </w:r>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Включ</w:t>
      </w:r>
      <w:proofErr w:type="spellEnd"/>
      <w:r>
        <w:rPr>
          <w:rFonts w:ascii="Times New Roman" w:hAnsi="Times New Roman" w:cs="Times New Roman"/>
          <w:sz w:val="28"/>
          <w:szCs w:val="28"/>
          <w:lang w:val="uk-UA"/>
        </w:rPr>
        <w:t>а</w:t>
      </w:r>
      <w:proofErr w:type="spellStart"/>
      <w:r w:rsidR="00F543E3" w:rsidRPr="00F543E3">
        <w:rPr>
          <w:rFonts w:ascii="Times New Roman" w:hAnsi="Times New Roman" w:cs="Times New Roman"/>
          <w:sz w:val="28"/>
          <w:szCs w:val="28"/>
        </w:rPr>
        <w:t>ти</w:t>
      </w:r>
      <w:proofErr w:type="spellEnd"/>
      <w:r w:rsidR="00F543E3" w:rsidRPr="00F543E3">
        <w:rPr>
          <w:rFonts w:ascii="Times New Roman" w:hAnsi="Times New Roman" w:cs="Times New Roman"/>
          <w:sz w:val="28"/>
          <w:szCs w:val="28"/>
        </w:rPr>
        <w:t xml:space="preserve"> до </w:t>
      </w:r>
      <w:proofErr w:type="spellStart"/>
      <w:r w:rsidR="00F543E3" w:rsidRPr="00F543E3">
        <w:rPr>
          <w:rFonts w:ascii="Times New Roman" w:hAnsi="Times New Roman" w:cs="Times New Roman"/>
          <w:sz w:val="28"/>
          <w:szCs w:val="28"/>
        </w:rPr>
        <w:t>структури</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щорічного</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звіту</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інформацію</w:t>
      </w:r>
      <w:proofErr w:type="spellEnd"/>
      <w:r w:rsidR="00F543E3" w:rsidRPr="00F543E3">
        <w:rPr>
          <w:rFonts w:ascii="Times New Roman" w:hAnsi="Times New Roman" w:cs="Times New Roman"/>
          <w:sz w:val="28"/>
          <w:szCs w:val="28"/>
        </w:rPr>
        <w:t xml:space="preserve"> про </w:t>
      </w:r>
      <w:proofErr w:type="spellStart"/>
      <w:r w:rsidR="00F543E3" w:rsidRPr="00F543E3">
        <w:rPr>
          <w:rFonts w:ascii="Times New Roman" w:hAnsi="Times New Roman" w:cs="Times New Roman"/>
          <w:sz w:val="28"/>
          <w:szCs w:val="28"/>
        </w:rPr>
        <w:t>практичний</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вплив</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імплементації</w:t>
      </w:r>
      <w:proofErr w:type="spellEnd"/>
      <w:r w:rsidR="00F543E3" w:rsidRPr="00F543E3">
        <w:rPr>
          <w:rFonts w:ascii="Times New Roman" w:hAnsi="Times New Roman" w:cs="Times New Roman"/>
          <w:sz w:val="28"/>
          <w:szCs w:val="28"/>
        </w:rPr>
        <w:t xml:space="preserve"> норм, директив </w:t>
      </w:r>
      <w:r>
        <w:rPr>
          <w:rFonts w:ascii="Times New Roman" w:hAnsi="Times New Roman" w:cs="Times New Roman"/>
          <w:sz w:val="28"/>
          <w:szCs w:val="28"/>
          <w:lang w:val="uk-UA"/>
        </w:rPr>
        <w:t>та</w:t>
      </w:r>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регламентів</w:t>
      </w:r>
      <w:proofErr w:type="spellEnd"/>
      <w:r w:rsidR="00F543E3" w:rsidRPr="00F543E3">
        <w:rPr>
          <w:rFonts w:ascii="Times New Roman" w:hAnsi="Times New Roman" w:cs="Times New Roman"/>
          <w:sz w:val="28"/>
          <w:szCs w:val="28"/>
        </w:rPr>
        <w:t xml:space="preserve"> ЄС на </w:t>
      </w:r>
      <w:proofErr w:type="spellStart"/>
      <w:r w:rsidR="00F543E3" w:rsidRPr="00F543E3">
        <w:rPr>
          <w:rFonts w:ascii="Times New Roman" w:hAnsi="Times New Roman" w:cs="Times New Roman"/>
          <w:sz w:val="28"/>
          <w:szCs w:val="28"/>
        </w:rPr>
        <w:t>ситуацію</w:t>
      </w:r>
      <w:proofErr w:type="spellEnd"/>
      <w:r w:rsidR="00F543E3" w:rsidRPr="00F543E3">
        <w:rPr>
          <w:rFonts w:ascii="Times New Roman" w:hAnsi="Times New Roman" w:cs="Times New Roman"/>
          <w:sz w:val="28"/>
          <w:szCs w:val="28"/>
        </w:rPr>
        <w:t xml:space="preserve"> у </w:t>
      </w:r>
      <w:proofErr w:type="spellStart"/>
      <w:r w:rsidR="00F543E3" w:rsidRPr="00F543E3">
        <w:rPr>
          <w:rFonts w:ascii="Times New Roman" w:hAnsi="Times New Roman" w:cs="Times New Roman"/>
          <w:sz w:val="28"/>
          <w:szCs w:val="28"/>
        </w:rPr>
        <w:t>відповідній</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галузі</w:t>
      </w:r>
      <w:proofErr w:type="spellEnd"/>
      <w:r w:rsidR="00F543E3" w:rsidRPr="00F543E3">
        <w:rPr>
          <w:rFonts w:ascii="Times New Roman" w:hAnsi="Times New Roman" w:cs="Times New Roman"/>
          <w:sz w:val="28"/>
          <w:szCs w:val="28"/>
        </w:rPr>
        <w:t xml:space="preserve">. </w:t>
      </w:r>
    </w:p>
    <w:p w14:paraId="00FBB590" w14:textId="4BC2F25B" w:rsidR="00F543E3" w:rsidRPr="00F543E3" w:rsidRDefault="00BC54B8" w:rsidP="00F543E3">
      <w:pPr>
        <w:pStyle w:val="a4"/>
        <w:numPr>
          <w:ilvl w:val="1"/>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Посилити</w:t>
      </w:r>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відповідальн</w:t>
      </w:r>
      <w:r>
        <w:rPr>
          <w:rFonts w:ascii="Times New Roman" w:hAnsi="Times New Roman" w:cs="Times New Roman"/>
          <w:sz w:val="28"/>
          <w:szCs w:val="28"/>
          <w:lang w:val="uk-UA"/>
        </w:rPr>
        <w:t>ість</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органів</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влади</w:t>
      </w:r>
      <w:proofErr w:type="spellEnd"/>
      <w:r w:rsidR="00F543E3" w:rsidRPr="00F543E3">
        <w:rPr>
          <w:rFonts w:ascii="Times New Roman" w:hAnsi="Times New Roman" w:cs="Times New Roman"/>
          <w:sz w:val="28"/>
          <w:szCs w:val="28"/>
        </w:rPr>
        <w:t xml:space="preserve"> за </w:t>
      </w:r>
      <w:proofErr w:type="spellStart"/>
      <w:r w:rsidR="00F543E3" w:rsidRPr="00F543E3">
        <w:rPr>
          <w:rFonts w:ascii="Times New Roman" w:hAnsi="Times New Roman" w:cs="Times New Roman"/>
          <w:sz w:val="28"/>
          <w:szCs w:val="28"/>
        </w:rPr>
        <w:t>несвоєчасність</w:t>
      </w:r>
      <w:proofErr w:type="spellEnd"/>
      <w:r w:rsidR="00F543E3" w:rsidRPr="00F543E3">
        <w:rPr>
          <w:rFonts w:ascii="Times New Roman" w:hAnsi="Times New Roman" w:cs="Times New Roman"/>
          <w:sz w:val="28"/>
          <w:szCs w:val="28"/>
          <w:lang w:val="uk-UA"/>
        </w:rPr>
        <w:t xml:space="preserve"> </w:t>
      </w:r>
      <w:proofErr w:type="spellStart"/>
      <w:r w:rsidR="00F543E3" w:rsidRPr="00F543E3">
        <w:rPr>
          <w:rFonts w:ascii="Times New Roman" w:hAnsi="Times New Roman" w:cs="Times New Roman"/>
          <w:sz w:val="28"/>
          <w:szCs w:val="28"/>
        </w:rPr>
        <w:t>виконання</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завдань</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передбачених</w:t>
      </w:r>
      <w:proofErr w:type="spellEnd"/>
      <w:r w:rsidR="00F543E3" w:rsidRPr="00F543E3">
        <w:rPr>
          <w:rFonts w:ascii="Times New Roman" w:hAnsi="Times New Roman" w:cs="Times New Roman"/>
          <w:sz w:val="28"/>
          <w:szCs w:val="28"/>
        </w:rPr>
        <w:t xml:space="preserve"> Планом </w:t>
      </w:r>
      <w:proofErr w:type="spellStart"/>
      <w:r w:rsidR="00F543E3" w:rsidRPr="00F543E3">
        <w:rPr>
          <w:rFonts w:ascii="Times New Roman" w:hAnsi="Times New Roman" w:cs="Times New Roman"/>
          <w:sz w:val="28"/>
          <w:szCs w:val="28"/>
        </w:rPr>
        <w:t>заходів</w:t>
      </w:r>
      <w:proofErr w:type="spellEnd"/>
      <w:r w:rsidR="00F543E3" w:rsidRPr="00F543E3">
        <w:rPr>
          <w:rFonts w:ascii="Times New Roman" w:hAnsi="Times New Roman" w:cs="Times New Roman"/>
          <w:sz w:val="28"/>
          <w:szCs w:val="28"/>
        </w:rPr>
        <w:t xml:space="preserve"> з </w:t>
      </w:r>
      <w:proofErr w:type="spellStart"/>
      <w:r w:rsidR="00F543E3" w:rsidRPr="00F543E3">
        <w:rPr>
          <w:rFonts w:ascii="Times New Roman" w:hAnsi="Times New Roman" w:cs="Times New Roman"/>
          <w:sz w:val="28"/>
          <w:szCs w:val="28"/>
        </w:rPr>
        <w:t>виконання</w:t>
      </w:r>
      <w:proofErr w:type="spellEnd"/>
      <w:r w:rsidR="00F543E3" w:rsidRPr="00F543E3">
        <w:rPr>
          <w:rFonts w:ascii="Times New Roman" w:hAnsi="Times New Roman" w:cs="Times New Roman"/>
          <w:sz w:val="28"/>
          <w:szCs w:val="28"/>
        </w:rPr>
        <w:t xml:space="preserve"> Угоди. </w:t>
      </w:r>
    </w:p>
    <w:p w14:paraId="3FC28545" w14:textId="277EE4C9" w:rsidR="00F543E3" w:rsidRPr="00F543E3" w:rsidRDefault="00BC54B8" w:rsidP="00F543E3">
      <w:pPr>
        <w:pStyle w:val="a4"/>
        <w:numPr>
          <w:ilvl w:val="1"/>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Унормувати процедуру</w:t>
      </w:r>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проходження</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євроінтеграційних</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законопроектів</w:t>
      </w:r>
      <w:proofErr w:type="spellEnd"/>
      <w:r w:rsidR="00F543E3" w:rsidRPr="00F543E3">
        <w:rPr>
          <w:rFonts w:ascii="Times New Roman" w:hAnsi="Times New Roman" w:cs="Times New Roman"/>
          <w:sz w:val="28"/>
          <w:szCs w:val="28"/>
        </w:rPr>
        <w:t xml:space="preserve">. </w:t>
      </w:r>
      <w:r w:rsidR="00A83580">
        <w:rPr>
          <w:rFonts w:ascii="Times New Roman" w:hAnsi="Times New Roman" w:cs="Times New Roman"/>
          <w:sz w:val="28"/>
          <w:szCs w:val="28"/>
          <w:lang w:val="uk-UA"/>
        </w:rPr>
        <w:t xml:space="preserve">Законопроекти мають бути допрацьовані у разі </w:t>
      </w:r>
      <w:proofErr w:type="spellStart"/>
      <w:r w:rsidR="00F543E3" w:rsidRPr="00F543E3">
        <w:rPr>
          <w:rFonts w:ascii="Times New Roman" w:hAnsi="Times New Roman" w:cs="Times New Roman"/>
          <w:sz w:val="28"/>
          <w:szCs w:val="28"/>
        </w:rPr>
        <w:t>невідповідності</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зобов’язанням</w:t>
      </w:r>
      <w:proofErr w:type="spellEnd"/>
      <w:r w:rsidR="00F543E3" w:rsidRPr="00F543E3">
        <w:rPr>
          <w:rFonts w:ascii="Times New Roman" w:hAnsi="Times New Roman" w:cs="Times New Roman"/>
          <w:sz w:val="28"/>
          <w:szCs w:val="28"/>
        </w:rPr>
        <w:t xml:space="preserve"> у рамках Угоди про </w:t>
      </w:r>
      <w:proofErr w:type="spellStart"/>
      <w:r w:rsidR="00F543E3" w:rsidRPr="00F543E3">
        <w:rPr>
          <w:rFonts w:ascii="Times New Roman" w:hAnsi="Times New Roman" w:cs="Times New Roman"/>
          <w:sz w:val="28"/>
          <w:szCs w:val="28"/>
        </w:rPr>
        <w:t>асоціацію</w:t>
      </w:r>
      <w:proofErr w:type="spellEnd"/>
      <w:r w:rsidR="00F543E3" w:rsidRPr="00F543E3">
        <w:rPr>
          <w:rFonts w:ascii="Times New Roman" w:hAnsi="Times New Roman" w:cs="Times New Roman"/>
          <w:sz w:val="28"/>
          <w:szCs w:val="28"/>
        </w:rPr>
        <w:t xml:space="preserve"> з ЄС</w:t>
      </w:r>
      <w:r w:rsidR="00F543E3" w:rsidRPr="00F543E3">
        <w:rPr>
          <w:rFonts w:ascii="Times New Roman" w:hAnsi="Times New Roman" w:cs="Times New Roman"/>
          <w:sz w:val="28"/>
          <w:szCs w:val="28"/>
          <w:lang w:val="uk-UA"/>
        </w:rPr>
        <w:t>.</w:t>
      </w:r>
    </w:p>
    <w:p w14:paraId="33CC8F26" w14:textId="4A1BC73D" w:rsidR="00F543E3" w:rsidRPr="00F543E3" w:rsidRDefault="00F543E3" w:rsidP="00F543E3">
      <w:pPr>
        <w:pStyle w:val="a4"/>
        <w:numPr>
          <w:ilvl w:val="1"/>
          <w:numId w:val="12"/>
        </w:numPr>
        <w:spacing w:after="0" w:line="360" w:lineRule="auto"/>
        <w:ind w:left="0" w:firstLine="709"/>
        <w:jc w:val="both"/>
        <w:rPr>
          <w:rFonts w:ascii="Times New Roman" w:hAnsi="Times New Roman" w:cs="Times New Roman"/>
          <w:sz w:val="28"/>
          <w:szCs w:val="28"/>
        </w:rPr>
      </w:pPr>
      <w:proofErr w:type="spellStart"/>
      <w:r w:rsidRPr="00F543E3">
        <w:rPr>
          <w:rFonts w:ascii="Times New Roman" w:hAnsi="Times New Roman" w:cs="Times New Roman"/>
          <w:sz w:val="28"/>
          <w:szCs w:val="28"/>
        </w:rPr>
        <w:t>Забезпечити</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першочерговий</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розгляд</w:t>
      </w:r>
      <w:proofErr w:type="spellEnd"/>
      <w:r w:rsidRPr="00F543E3">
        <w:rPr>
          <w:rFonts w:ascii="Times New Roman" w:hAnsi="Times New Roman" w:cs="Times New Roman"/>
          <w:sz w:val="28"/>
          <w:szCs w:val="28"/>
        </w:rPr>
        <w:t xml:space="preserve"> у </w:t>
      </w:r>
      <w:proofErr w:type="spellStart"/>
      <w:r w:rsidRPr="00F543E3">
        <w:rPr>
          <w:rFonts w:ascii="Times New Roman" w:hAnsi="Times New Roman" w:cs="Times New Roman"/>
          <w:sz w:val="28"/>
          <w:szCs w:val="28"/>
        </w:rPr>
        <w:t>Парламенті</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євроінтеграційних</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законопроектів</w:t>
      </w:r>
      <w:proofErr w:type="spellEnd"/>
      <w:r w:rsidRPr="00F543E3">
        <w:rPr>
          <w:rFonts w:ascii="Times New Roman" w:hAnsi="Times New Roman" w:cs="Times New Roman"/>
          <w:sz w:val="28"/>
          <w:szCs w:val="28"/>
        </w:rPr>
        <w:t xml:space="preserve">. </w:t>
      </w:r>
    </w:p>
    <w:p w14:paraId="7C47DFEF" w14:textId="7188AB22" w:rsidR="00F543E3" w:rsidRPr="00F543E3" w:rsidRDefault="00F543E3" w:rsidP="00F543E3">
      <w:pPr>
        <w:pStyle w:val="a4"/>
        <w:numPr>
          <w:ilvl w:val="1"/>
          <w:numId w:val="12"/>
        </w:numPr>
        <w:spacing w:after="0" w:line="360" w:lineRule="auto"/>
        <w:ind w:left="0" w:firstLine="709"/>
        <w:jc w:val="both"/>
        <w:rPr>
          <w:rFonts w:ascii="Times New Roman" w:hAnsi="Times New Roman" w:cs="Times New Roman"/>
          <w:sz w:val="28"/>
          <w:szCs w:val="28"/>
        </w:rPr>
      </w:pPr>
      <w:proofErr w:type="spellStart"/>
      <w:r w:rsidRPr="00F543E3">
        <w:rPr>
          <w:rFonts w:ascii="Times New Roman" w:hAnsi="Times New Roman" w:cs="Times New Roman"/>
          <w:sz w:val="28"/>
          <w:szCs w:val="28"/>
        </w:rPr>
        <w:t>Ініціювати</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удосконалення</w:t>
      </w:r>
      <w:proofErr w:type="spellEnd"/>
      <w:r w:rsidRPr="00F543E3">
        <w:rPr>
          <w:rFonts w:ascii="Times New Roman" w:hAnsi="Times New Roman" w:cs="Times New Roman"/>
          <w:sz w:val="28"/>
          <w:szCs w:val="28"/>
        </w:rPr>
        <w:t xml:space="preserve"> формату “</w:t>
      </w:r>
      <w:proofErr w:type="spellStart"/>
      <w:r w:rsidRPr="00F543E3">
        <w:rPr>
          <w:rFonts w:ascii="Times New Roman" w:hAnsi="Times New Roman" w:cs="Times New Roman"/>
          <w:sz w:val="28"/>
          <w:szCs w:val="28"/>
        </w:rPr>
        <w:t>Східного</w:t>
      </w:r>
      <w:proofErr w:type="spellEnd"/>
      <w:r w:rsidRPr="00F543E3">
        <w:rPr>
          <w:rFonts w:ascii="Times New Roman" w:hAnsi="Times New Roman" w:cs="Times New Roman"/>
          <w:sz w:val="28"/>
          <w:szCs w:val="28"/>
        </w:rPr>
        <w:t xml:space="preserve"> партнерства”. </w:t>
      </w:r>
      <w:proofErr w:type="spellStart"/>
      <w:r w:rsidRPr="00F543E3">
        <w:rPr>
          <w:rFonts w:ascii="Times New Roman" w:hAnsi="Times New Roman" w:cs="Times New Roman"/>
          <w:sz w:val="28"/>
          <w:szCs w:val="28"/>
        </w:rPr>
        <w:t>Запропонувати</w:t>
      </w:r>
      <w:proofErr w:type="spellEnd"/>
      <w:r w:rsidRPr="00F543E3">
        <w:rPr>
          <w:rFonts w:ascii="Times New Roman" w:hAnsi="Times New Roman" w:cs="Times New Roman"/>
          <w:sz w:val="28"/>
          <w:szCs w:val="28"/>
        </w:rPr>
        <w:t xml:space="preserve"> для </w:t>
      </w:r>
      <w:proofErr w:type="spellStart"/>
      <w:r w:rsidRPr="00F543E3">
        <w:rPr>
          <w:rFonts w:ascii="Times New Roman" w:hAnsi="Times New Roman" w:cs="Times New Roman"/>
          <w:sz w:val="28"/>
          <w:szCs w:val="28"/>
        </w:rPr>
        <w:t>трьох</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країн</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Східного</w:t>
      </w:r>
      <w:proofErr w:type="spellEnd"/>
      <w:r w:rsidRPr="00F543E3">
        <w:rPr>
          <w:rFonts w:ascii="Times New Roman" w:hAnsi="Times New Roman" w:cs="Times New Roman"/>
          <w:sz w:val="28"/>
          <w:szCs w:val="28"/>
        </w:rPr>
        <w:t xml:space="preserve"> партнерства” (</w:t>
      </w:r>
      <w:proofErr w:type="spellStart"/>
      <w:r w:rsidRPr="00F543E3">
        <w:rPr>
          <w:rFonts w:ascii="Times New Roman" w:hAnsi="Times New Roman" w:cs="Times New Roman"/>
          <w:sz w:val="28"/>
          <w:szCs w:val="28"/>
        </w:rPr>
        <w:t>Україна</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Грузія</w:t>
      </w:r>
      <w:proofErr w:type="spellEnd"/>
      <w:r w:rsidRPr="00F543E3">
        <w:rPr>
          <w:rFonts w:ascii="Times New Roman" w:hAnsi="Times New Roman" w:cs="Times New Roman"/>
          <w:sz w:val="28"/>
          <w:szCs w:val="28"/>
        </w:rPr>
        <w:t xml:space="preserve">, Молдова) </w:t>
      </w:r>
      <w:proofErr w:type="spellStart"/>
      <w:r w:rsidRPr="00F543E3">
        <w:rPr>
          <w:rFonts w:ascii="Times New Roman" w:hAnsi="Times New Roman" w:cs="Times New Roman"/>
          <w:sz w:val="28"/>
          <w:szCs w:val="28"/>
        </w:rPr>
        <w:t>визначити</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нові</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цілі</w:t>
      </w:r>
      <w:proofErr w:type="spellEnd"/>
      <w:r w:rsidRPr="00F543E3">
        <w:rPr>
          <w:rFonts w:ascii="Times New Roman" w:hAnsi="Times New Roman" w:cs="Times New Roman"/>
          <w:sz w:val="28"/>
          <w:szCs w:val="28"/>
        </w:rPr>
        <w:t xml:space="preserve"> – </w:t>
      </w:r>
      <w:proofErr w:type="spellStart"/>
      <w:r w:rsidRPr="00F543E3">
        <w:rPr>
          <w:rFonts w:ascii="Times New Roman" w:hAnsi="Times New Roman" w:cs="Times New Roman"/>
          <w:sz w:val="28"/>
          <w:szCs w:val="28"/>
        </w:rPr>
        <w:t>глибока</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секторальна</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інтеграція</w:t>
      </w:r>
      <w:proofErr w:type="spellEnd"/>
      <w:r w:rsidRPr="00F543E3">
        <w:rPr>
          <w:rFonts w:ascii="Times New Roman" w:hAnsi="Times New Roman" w:cs="Times New Roman"/>
          <w:sz w:val="28"/>
          <w:szCs w:val="28"/>
        </w:rPr>
        <w:t xml:space="preserve"> до </w:t>
      </w:r>
      <w:proofErr w:type="spellStart"/>
      <w:r w:rsidRPr="00F543E3">
        <w:rPr>
          <w:rFonts w:ascii="Times New Roman" w:hAnsi="Times New Roman" w:cs="Times New Roman"/>
          <w:sz w:val="28"/>
          <w:szCs w:val="28"/>
        </w:rPr>
        <w:t>чотирьох</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союзів</w:t>
      </w:r>
      <w:proofErr w:type="spellEnd"/>
      <w:r w:rsidRPr="00F543E3">
        <w:rPr>
          <w:rFonts w:ascii="Times New Roman" w:hAnsi="Times New Roman" w:cs="Times New Roman"/>
          <w:sz w:val="28"/>
          <w:szCs w:val="28"/>
        </w:rPr>
        <w:t xml:space="preserve"> ЄС: </w:t>
      </w:r>
      <w:proofErr w:type="spellStart"/>
      <w:r w:rsidRPr="00F543E3">
        <w:rPr>
          <w:rFonts w:ascii="Times New Roman" w:hAnsi="Times New Roman" w:cs="Times New Roman"/>
          <w:sz w:val="28"/>
          <w:szCs w:val="28"/>
        </w:rPr>
        <w:t>Митного</w:t>
      </w:r>
      <w:proofErr w:type="spellEnd"/>
      <w:r w:rsidRPr="00F543E3">
        <w:rPr>
          <w:rFonts w:ascii="Times New Roman" w:hAnsi="Times New Roman" w:cs="Times New Roman"/>
          <w:sz w:val="28"/>
          <w:szCs w:val="28"/>
        </w:rPr>
        <w:t xml:space="preserve"> Союзу, </w:t>
      </w:r>
      <w:proofErr w:type="spellStart"/>
      <w:r w:rsidRPr="00F543E3">
        <w:rPr>
          <w:rFonts w:ascii="Times New Roman" w:hAnsi="Times New Roman" w:cs="Times New Roman"/>
          <w:sz w:val="28"/>
          <w:szCs w:val="28"/>
        </w:rPr>
        <w:t>Енергетичного</w:t>
      </w:r>
      <w:proofErr w:type="spellEnd"/>
      <w:r w:rsidRPr="00F543E3">
        <w:rPr>
          <w:rFonts w:ascii="Times New Roman" w:hAnsi="Times New Roman" w:cs="Times New Roman"/>
          <w:sz w:val="28"/>
          <w:szCs w:val="28"/>
        </w:rPr>
        <w:t xml:space="preserve"> Союзу, </w:t>
      </w:r>
      <w:proofErr w:type="spellStart"/>
      <w:r w:rsidRPr="00F543E3">
        <w:rPr>
          <w:rFonts w:ascii="Times New Roman" w:hAnsi="Times New Roman" w:cs="Times New Roman"/>
          <w:sz w:val="28"/>
          <w:szCs w:val="28"/>
        </w:rPr>
        <w:t>Шенгенської</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зони</w:t>
      </w:r>
      <w:proofErr w:type="spellEnd"/>
      <w:r w:rsidRPr="00F543E3">
        <w:rPr>
          <w:rFonts w:ascii="Times New Roman" w:hAnsi="Times New Roman" w:cs="Times New Roman"/>
          <w:sz w:val="28"/>
          <w:szCs w:val="28"/>
        </w:rPr>
        <w:t xml:space="preserve"> та </w:t>
      </w:r>
      <w:proofErr w:type="spellStart"/>
      <w:r w:rsidRPr="00F543E3">
        <w:rPr>
          <w:rFonts w:ascii="Times New Roman" w:hAnsi="Times New Roman" w:cs="Times New Roman"/>
          <w:sz w:val="28"/>
          <w:szCs w:val="28"/>
        </w:rPr>
        <w:t>Єдиного</w:t>
      </w:r>
      <w:proofErr w:type="spellEnd"/>
      <w:r w:rsidRPr="00F543E3">
        <w:rPr>
          <w:rFonts w:ascii="Times New Roman" w:hAnsi="Times New Roman" w:cs="Times New Roman"/>
          <w:sz w:val="28"/>
          <w:szCs w:val="28"/>
        </w:rPr>
        <w:t xml:space="preserve"> цифрового ринку. </w:t>
      </w:r>
      <w:r w:rsidR="00A83580">
        <w:rPr>
          <w:rFonts w:ascii="Times New Roman" w:hAnsi="Times New Roman" w:cs="Times New Roman"/>
          <w:sz w:val="28"/>
          <w:szCs w:val="28"/>
          <w:lang w:val="uk-UA"/>
        </w:rPr>
        <w:t>Проводити</w:t>
      </w:r>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активне</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лобіювання</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серед</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державчленів</w:t>
      </w:r>
      <w:proofErr w:type="spellEnd"/>
      <w:r w:rsidRPr="00F543E3">
        <w:rPr>
          <w:rFonts w:ascii="Times New Roman" w:hAnsi="Times New Roman" w:cs="Times New Roman"/>
          <w:sz w:val="28"/>
          <w:szCs w:val="28"/>
        </w:rPr>
        <w:t xml:space="preserve"> ЄС </w:t>
      </w:r>
      <w:proofErr w:type="spellStart"/>
      <w:r w:rsidRPr="00F543E3">
        <w:rPr>
          <w:rFonts w:ascii="Times New Roman" w:hAnsi="Times New Roman" w:cs="Times New Roman"/>
          <w:sz w:val="28"/>
          <w:szCs w:val="28"/>
        </w:rPr>
        <w:t>питання</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надання</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трьом</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державамлідерам</w:t>
      </w:r>
      <w:proofErr w:type="spellEnd"/>
      <w:r w:rsidRPr="00F543E3">
        <w:rPr>
          <w:rFonts w:ascii="Times New Roman" w:hAnsi="Times New Roman" w:cs="Times New Roman"/>
          <w:sz w:val="28"/>
          <w:szCs w:val="28"/>
        </w:rPr>
        <w:t xml:space="preserve"> “</w:t>
      </w:r>
      <w:proofErr w:type="spellStart"/>
      <w:r w:rsidRPr="00F543E3">
        <w:rPr>
          <w:rFonts w:ascii="Times New Roman" w:hAnsi="Times New Roman" w:cs="Times New Roman"/>
          <w:sz w:val="28"/>
          <w:szCs w:val="28"/>
        </w:rPr>
        <w:t>Східного</w:t>
      </w:r>
      <w:proofErr w:type="spellEnd"/>
      <w:r w:rsidRPr="00F543E3">
        <w:rPr>
          <w:rFonts w:ascii="Times New Roman" w:hAnsi="Times New Roman" w:cs="Times New Roman"/>
          <w:sz w:val="28"/>
          <w:szCs w:val="28"/>
        </w:rPr>
        <w:t xml:space="preserve"> партнерства” </w:t>
      </w:r>
      <w:proofErr w:type="spellStart"/>
      <w:r w:rsidRPr="00F543E3">
        <w:rPr>
          <w:rFonts w:ascii="Times New Roman" w:hAnsi="Times New Roman" w:cs="Times New Roman"/>
          <w:sz w:val="28"/>
          <w:szCs w:val="28"/>
        </w:rPr>
        <w:t>перспективи</w:t>
      </w:r>
      <w:proofErr w:type="spellEnd"/>
      <w:r w:rsidRPr="00F543E3">
        <w:rPr>
          <w:rFonts w:ascii="Times New Roman" w:hAnsi="Times New Roman" w:cs="Times New Roman"/>
          <w:sz w:val="28"/>
          <w:szCs w:val="28"/>
        </w:rPr>
        <w:t xml:space="preserve"> членства в ЄС.</w:t>
      </w:r>
    </w:p>
    <w:p w14:paraId="28924E34" w14:textId="52D4DADE" w:rsidR="00F543E3" w:rsidRPr="00F543E3" w:rsidRDefault="00A83580" w:rsidP="00F543E3">
      <w:pPr>
        <w:pStyle w:val="a4"/>
        <w:numPr>
          <w:ilvl w:val="1"/>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Сформувати новий механізм</w:t>
      </w:r>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взаємодії</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України</w:t>
      </w:r>
      <w:proofErr w:type="spellEnd"/>
      <w:r w:rsidR="00F543E3" w:rsidRPr="00F543E3">
        <w:rPr>
          <w:rFonts w:ascii="Times New Roman" w:hAnsi="Times New Roman" w:cs="Times New Roman"/>
          <w:sz w:val="28"/>
          <w:szCs w:val="28"/>
        </w:rPr>
        <w:t xml:space="preserve"> та ЄС у </w:t>
      </w:r>
      <w:proofErr w:type="spellStart"/>
      <w:r w:rsidR="00F543E3" w:rsidRPr="00F543E3">
        <w:rPr>
          <w:rFonts w:ascii="Times New Roman" w:hAnsi="Times New Roman" w:cs="Times New Roman"/>
          <w:sz w:val="28"/>
          <w:szCs w:val="28"/>
        </w:rPr>
        <w:t>сфері</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охорони</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здоров’я</w:t>
      </w:r>
      <w:proofErr w:type="spellEnd"/>
      <w:r w:rsidR="00F543E3" w:rsidRPr="00F543E3">
        <w:rPr>
          <w:rFonts w:ascii="Times New Roman" w:hAnsi="Times New Roman" w:cs="Times New Roman"/>
          <w:sz w:val="28"/>
          <w:szCs w:val="28"/>
        </w:rPr>
        <w:t xml:space="preserve"> та фармацевтики</w:t>
      </w:r>
      <w:r>
        <w:rPr>
          <w:rFonts w:ascii="Times New Roman" w:hAnsi="Times New Roman" w:cs="Times New Roman"/>
          <w:sz w:val="28"/>
          <w:szCs w:val="28"/>
          <w:lang w:val="uk-UA"/>
        </w:rPr>
        <w:t xml:space="preserve"> у</w:t>
      </w:r>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відповідь</w:t>
      </w:r>
      <w:proofErr w:type="spellEnd"/>
      <w:r w:rsidR="00F543E3" w:rsidRPr="00F543E3">
        <w:rPr>
          <w:rFonts w:ascii="Times New Roman" w:hAnsi="Times New Roman" w:cs="Times New Roman"/>
          <w:sz w:val="28"/>
          <w:szCs w:val="28"/>
        </w:rPr>
        <w:t xml:space="preserve"> на </w:t>
      </w:r>
      <w:proofErr w:type="spellStart"/>
      <w:r w:rsidR="00F543E3" w:rsidRPr="00F543E3">
        <w:rPr>
          <w:rFonts w:ascii="Times New Roman" w:hAnsi="Times New Roman" w:cs="Times New Roman"/>
          <w:sz w:val="28"/>
          <w:szCs w:val="28"/>
        </w:rPr>
        <w:t>виклики</w:t>
      </w:r>
      <w:proofErr w:type="spellEnd"/>
      <w:r w:rsidR="00F543E3" w:rsidRPr="00F543E3">
        <w:rPr>
          <w:rFonts w:ascii="Times New Roman" w:hAnsi="Times New Roman" w:cs="Times New Roman"/>
          <w:sz w:val="28"/>
          <w:szCs w:val="28"/>
        </w:rPr>
        <w:t xml:space="preserve"> COVID-19</w:t>
      </w:r>
      <w:r w:rsidR="00F543E3" w:rsidRPr="00F543E3">
        <w:rPr>
          <w:rFonts w:ascii="Times New Roman" w:hAnsi="Times New Roman" w:cs="Times New Roman"/>
          <w:sz w:val="28"/>
          <w:szCs w:val="28"/>
          <w:lang w:val="uk-UA"/>
        </w:rPr>
        <w:t>.</w:t>
      </w:r>
    </w:p>
    <w:p w14:paraId="082E38E9" w14:textId="623870E7" w:rsidR="00F543E3" w:rsidRPr="00F543E3" w:rsidRDefault="00A83580" w:rsidP="00F543E3">
      <w:pPr>
        <w:pStyle w:val="a4"/>
        <w:numPr>
          <w:ilvl w:val="1"/>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Сформувати </w:t>
      </w:r>
      <w:proofErr w:type="spellStart"/>
      <w:r w:rsidR="00F543E3" w:rsidRPr="00F543E3">
        <w:rPr>
          <w:rFonts w:ascii="Times New Roman" w:hAnsi="Times New Roman" w:cs="Times New Roman"/>
          <w:sz w:val="28"/>
          <w:szCs w:val="28"/>
        </w:rPr>
        <w:t>платформи</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постійної</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взаємодії</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українського</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бізнесу</w:t>
      </w:r>
      <w:proofErr w:type="spellEnd"/>
      <w:r w:rsidR="00F543E3" w:rsidRPr="00F543E3">
        <w:rPr>
          <w:rFonts w:ascii="Times New Roman" w:hAnsi="Times New Roman" w:cs="Times New Roman"/>
          <w:sz w:val="28"/>
          <w:szCs w:val="28"/>
        </w:rPr>
        <w:t xml:space="preserve"> з </w:t>
      </w:r>
      <w:proofErr w:type="spellStart"/>
      <w:r w:rsidR="00F543E3" w:rsidRPr="00F543E3">
        <w:rPr>
          <w:rFonts w:ascii="Times New Roman" w:hAnsi="Times New Roman" w:cs="Times New Roman"/>
          <w:sz w:val="28"/>
          <w:szCs w:val="28"/>
        </w:rPr>
        <w:t>бізнесом</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країн-членів</w:t>
      </w:r>
      <w:proofErr w:type="spellEnd"/>
      <w:r w:rsidR="00F543E3" w:rsidRPr="00F543E3">
        <w:rPr>
          <w:rFonts w:ascii="Times New Roman" w:hAnsi="Times New Roman" w:cs="Times New Roman"/>
          <w:sz w:val="28"/>
          <w:szCs w:val="28"/>
        </w:rPr>
        <w:t xml:space="preserve"> ЄС. </w:t>
      </w:r>
    </w:p>
    <w:p w14:paraId="0DD8AA17" w14:textId="77777777" w:rsidR="00A83580" w:rsidRPr="00A83580" w:rsidRDefault="00A83580" w:rsidP="00A83580">
      <w:pPr>
        <w:pStyle w:val="a4"/>
        <w:numPr>
          <w:ilvl w:val="1"/>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Розробити </w:t>
      </w:r>
      <w:proofErr w:type="spellStart"/>
      <w:r>
        <w:rPr>
          <w:rFonts w:ascii="Times New Roman" w:hAnsi="Times New Roman" w:cs="Times New Roman"/>
          <w:sz w:val="28"/>
          <w:szCs w:val="28"/>
          <w:lang w:val="uk-UA"/>
        </w:rPr>
        <w:t>допрацювання</w:t>
      </w:r>
      <w:proofErr w:type="spellEnd"/>
      <w:r w:rsidR="00F543E3" w:rsidRPr="00F543E3">
        <w:rPr>
          <w:rFonts w:ascii="Times New Roman" w:hAnsi="Times New Roman" w:cs="Times New Roman"/>
          <w:sz w:val="28"/>
          <w:szCs w:val="28"/>
        </w:rPr>
        <w:t xml:space="preserve"> до тексту Угоди </w:t>
      </w:r>
      <w:r>
        <w:rPr>
          <w:rFonts w:ascii="Times New Roman" w:hAnsi="Times New Roman" w:cs="Times New Roman"/>
          <w:sz w:val="28"/>
          <w:szCs w:val="28"/>
          <w:lang w:val="uk-UA"/>
        </w:rPr>
        <w:t xml:space="preserve">щодо </w:t>
      </w:r>
      <w:proofErr w:type="spellStart"/>
      <w:r w:rsidR="00F543E3" w:rsidRPr="00F543E3">
        <w:rPr>
          <w:rFonts w:ascii="Times New Roman" w:hAnsi="Times New Roman" w:cs="Times New Roman"/>
          <w:sz w:val="28"/>
          <w:szCs w:val="28"/>
        </w:rPr>
        <w:t>інституційних</w:t>
      </w:r>
      <w:proofErr w:type="spellEnd"/>
      <w:r w:rsidR="00F543E3" w:rsidRPr="00F543E3">
        <w:rPr>
          <w:rFonts w:ascii="Times New Roman" w:hAnsi="Times New Roman" w:cs="Times New Roman"/>
          <w:sz w:val="28"/>
          <w:szCs w:val="28"/>
        </w:rPr>
        <w:t xml:space="preserve"> рамок </w:t>
      </w:r>
      <w:proofErr w:type="spellStart"/>
      <w:r w:rsidR="00F543E3" w:rsidRPr="00F543E3">
        <w:rPr>
          <w:rFonts w:ascii="Times New Roman" w:hAnsi="Times New Roman" w:cs="Times New Roman"/>
          <w:sz w:val="28"/>
          <w:szCs w:val="28"/>
        </w:rPr>
        <w:t>взаємодії</w:t>
      </w:r>
      <w:proofErr w:type="spellEnd"/>
      <w:r w:rsidR="00F543E3" w:rsidRPr="00F543E3">
        <w:rPr>
          <w:rFonts w:ascii="Times New Roman" w:hAnsi="Times New Roman" w:cs="Times New Roman"/>
          <w:sz w:val="28"/>
          <w:szCs w:val="28"/>
        </w:rPr>
        <w:t xml:space="preserve"> у </w:t>
      </w:r>
      <w:proofErr w:type="spellStart"/>
      <w:r w:rsidR="00F543E3" w:rsidRPr="00F543E3">
        <w:rPr>
          <w:rFonts w:ascii="Times New Roman" w:hAnsi="Times New Roman" w:cs="Times New Roman"/>
          <w:sz w:val="28"/>
          <w:szCs w:val="28"/>
        </w:rPr>
        <w:t>сфері</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підготовки</w:t>
      </w:r>
      <w:proofErr w:type="spellEnd"/>
      <w:r w:rsidR="00F543E3" w:rsidRPr="00F543E3">
        <w:rPr>
          <w:rFonts w:ascii="Times New Roman" w:hAnsi="Times New Roman" w:cs="Times New Roman"/>
          <w:sz w:val="28"/>
          <w:szCs w:val="28"/>
        </w:rPr>
        <w:t xml:space="preserve"> </w:t>
      </w:r>
      <w:proofErr w:type="spellStart"/>
      <w:r w:rsidR="00F543E3" w:rsidRPr="00F543E3">
        <w:rPr>
          <w:rFonts w:ascii="Times New Roman" w:hAnsi="Times New Roman" w:cs="Times New Roman"/>
          <w:sz w:val="28"/>
          <w:szCs w:val="28"/>
        </w:rPr>
        <w:t>фахівців</w:t>
      </w:r>
      <w:proofErr w:type="spellEnd"/>
      <w:r w:rsidR="00F543E3" w:rsidRPr="00F543E3">
        <w:rPr>
          <w:rFonts w:ascii="Times New Roman" w:hAnsi="Times New Roman" w:cs="Times New Roman"/>
          <w:sz w:val="28"/>
          <w:szCs w:val="28"/>
          <w:lang w:val="uk-UA"/>
        </w:rPr>
        <w:t>.</w:t>
      </w:r>
    </w:p>
    <w:p w14:paraId="132573AD" w14:textId="77777777" w:rsidR="00A83580" w:rsidRPr="00A83580" w:rsidRDefault="00A83580" w:rsidP="00A83580">
      <w:pPr>
        <w:pStyle w:val="a4"/>
        <w:numPr>
          <w:ilvl w:val="1"/>
          <w:numId w:val="12"/>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lang w:val="uk-UA"/>
        </w:rPr>
        <w:t>Ініцювати</w:t>
      </w:r>
      <w:proofErr w:type="spellEnd"/>
      <w:r>
        <w:rPr>
          <w:rFonts w:ascii="Times New Roman" w:hAnsi="Times New Roman" w:cs="Times New Roman"/>
          <w:sz w:val="28"/>
          <w:szCs w:val="28"/>
          <w:lang w:val="uk-UA"/>
        </w:rPr>
        <w:t xml:space="preserve"> проведення переговорів</w:t>
      </w:r>
      <w:r w:rsidRPr="00A83580">
        <w:rPr>
          <w:rFonts w:ascii="Times New Roman" w:hAnsi="Times New Roman" w:cs="Times New Roman"/>
          <w:sz w:val="28"/>
          <w:szCs w:val="28"/>
        </w:rPr>
        <w:t xml:space="preserve"> </w:t>
      </w:r>
      <w:proofErr w:type="spellStart"/>
      <w:r w:rsidRPr="00A83580">
        <w:rPr>
          <w:rFonts w:ascii="Times New Roman" w:hAnsi="Times New Roman" w:cs="Times New Roman"/>
          <w:sz w:val="28"/>
          <w:szCs w:val="28"/>
        </w:rPr>
        <w:t>щодо</w:t>
      </w:r>
      <w:proofErr w:type="spellEnd"/>
      <w:r w:rsidRPr="00A83580">
        <w:rPr>
          <w:rFonts w:ascii="Times New Roman" w:hAnsi="Times New Roman" w:cs="Times New Roman"/>
          <w:sz w:val="28"/>
          <w:szCs w:val="28"/>
        </w:rPr>
        <w:t xml:space="preserve"> </w:t>
      </w:r>
      <w:proofErr w:type="spellStart"/>
      <w:r w:rsidRPr="00A83580">
        <w:rPr>
          <w:rFonts w:ascii="Times New Roman" w:hAnsi="Times New Roman" w:cs="Times New Roman"/>
          <w:sz w:val="28"/>
          <w:szCs w:val="28"/>
        </w:rPr>
        <w:t>приєднання</w:t>
      </w:r>
      <w:proofErr w:type="spellEnd"/>
      <w:r w:rsidRPr="00A83580">
        <w:rPr>
          <w:rFonts w:ascii="Times New Roman" w:hAnsi="Times New Roman" w:cs="Times New Roman"/>
          <w:sz w:val="28"/>
          <w:szCs w:val="28"/>
        </w:rPr>
        <w:t xml:space="preserve"> </w:t>
      </w:r>
      <w:proofErr w:type="spellStart"/>
      <w:r w:rsidRPr="00A83580">
        <w:rPr>
          <w:rFonts w:ascii="Times New Roman" w:hAnsi="Times New Roman" w:cs="Times New Roman"/>
          <w:sz w:val="28"/>
          <w:szCs w:val="28"/>
        </w:rPr>
        <w:t>України</w:t>
      </w:r>
      <w:proofErr w:type="spellEnd"/>
      <w:r w:rsidRPr="00A83580">
        <w:rPr>
          <w:rFonts w:ascii="Times New Roman" w:hAnsi="Times New Roman" w:cs="Times New Roman"/>
          <w:sz w:val="28"/>
          <w:szCs w:val="28"/>
        </w:rPr>
        <w:t xml:space="preserve"> до </w:t>
      </w:r>
      <w:proofErr w:type="spellStart"/>
      <w:r w:rsidRPr="00A83580">
        <w:rPr>
          <w:rFonts w:ascii="Times New Roman" w:hAnsi="Times New Roman" w:cs="Times New Roman"/>
          <w:sz w:val="28"/>
          <w:szCs w:val="28"/>
        </w:rPr>
        <w:t>окремих</w:t>
      </w:r>
      <w:proofErr w:type="spellEnd"/>
      <w:r w:rsidRPr="00A83580">
        <w:rPr>
          <w:rFonts w:ascii="Times New Roman" w:hAnsi="Times New Roman" w:cs="Times New Roman"/>
          <w:sz w:val="28"/>
          <w:szCs w:val="28"/>
        </w:rPr>
        <w:t xml:space="preserve"> </w:t>
      </w:r>
      <w:proofErr w:type="spellStart"/>
      <w:r w:rsidRPr="00A83580">
        <w:rPr>
          <w:rFonts w:ascii="Times New Roman" w:hAnsi="Times New Roman" w:cs="Times New Roman"/>
          <w:sz w:val="28"/>
          <w:szCs w:val="28"/>
        </w:rPr>
        <w:t>механізмів</w:t>
      </w:r>
      <w:proofErr w:type="spellEnd"/>
      <w:r w:rsidRPr="00A83580">
        <w:rPr>
          <w:rFonts w:ascii="Times New Roman" w:hAnsi="Times New Roman" w:cs="Times New Roman"/>
          <w:sz w:val="28"/>
          <w:szCs w:val="28"/>
        </w:rPr>
        <w:t xml:space="preserve">, </w:t>
      </w:r>
      <w:proofErr w:type="spellStart"/>
      <w:r w:rsidRPr="00A83580">
        <w:rPr>
          <w:rFonts w:ascii="Times New Roman" w:hAnsi="Times New Roman" w:cs="Times New Roman"/>
          <w:sz w:val="28"/>
          <w:szCs w:val="28"/>
        </w:rPr>
        <w:t>запроваджених</w:t>
      </w:r>
      <w:proofErr w:type="spellEnd"/>
      <w:r w:rsidRPr="00A83580">
        <w:rPr>
          <w:rFonts w:ascii="Times New Roman" w:hAnsi="Times New Roman" w:cs="Times New Roman"/>
          <w:sz w:val="28"/>
          <w:szCs w:val="28"/>
        </w:rPr>
        <w:t xml:space="preserve"> у рамках </w:t>
      </w:r>
      <w:proofErr w:type="spellStart"/>
      <w:r w:rsidRPr="00A83580">
        <w:rPr>
          <w:rFonts w:ascii="Times New Roman" w:hAnsi="Times New Roman" w:cs="Times New Roman"/>
          <w:sz w:val="28"/>
          <w:szCs w:val="28"/>
        </w:rPr>
        <w:t>Банківського</w:t>
      </w:r>
      <w:proofErr w:type="spellEnd"/>
      <w:r w:rsidRPr="00A83580">
        <w:rPr>
          <w:rFonts w:ascii="Times New Roman" w:hAnsi="Times New Roman" w:cs="Times New Roman"/>
          <w:sz w:val="28"/>
          <w:szCs w:val="28"/>
        </w:rPr>
        <w:t xml:space="preserve"> союзу ЄС</w:t>
      </w:r>
      <w:r>
        <w:rPr>
          <w:rFonts w:ascii="Times New Roman" w:hAnsi="Times New Roman" w:cs="Times New Roman"/>
          <w:sz w:val="28"/>
          <w:szCs w:val="28"/>
          <w:lang w:val="uk-UA"/>
        </w:rPr>
        <w:t>.</w:t>
      </w:r>
    </w:p>
    <w:p w14:paraId="43652BE1" w14:textId="615BA067" w:rsidR="00812CB4" w:rsidRPr="00A83580" w:rsidRDefault="00A83580" w:rsidP="00A83580">
      <w:pPr>
        <w:pStyle w:val="a4"/>
        <w:numPr>
          <w:ilvl w:val="1"/>
          <w:numId w:val="12"/>
        </w:numPr>
        <w:spacing w:after="0" w:line="360" w:lineRule="auto"/>
        <w:ind w:left="0" w:firstLine="709"/>
        <w:jc w:val="both"/>
        <w:rPr>
          <w:rFonts w:ascii="Times New Roman" w:hAnsi="Times New Roman" w:cs="Times New Roman"/>
          <w:sz w:val="28"/>
          <w:szCs w:val="28"/>
        </w:rPr>
      </w:pPr>
      <w:proofErr w:type="spellStart"/>
      <w:r w:rsidRPr="00A83580">
        <w:rPr>
          <w:rFonts w:ascii="Times New Roman" w:hAnsi="Times New Roman" w:cs="Times New Roman"/>
          <w:sz w:val="28"/>
          <w:szCs w:val="28"/>
          <w:lang w:val="uk-UA"/>
        </w:rPr>
        <w:t>Ініцювати</w:t>
      </w:r>
      <w:proofErr w:type="spellEnd"/>
      <w:r w:rsidRPr="00A83580">
        <w:rPr>
          <w:rFonts w:ascii="Times New Roman" w:hAnsi="Times New Roman" w:cs="Times New Roman"/>
          <w:sz w:val="28"/>
          <w:szCs w:val="28"/>
          <w:lang w:val="uk-UA"/>
        </w:rPr>
        <w:t xml:space="preserve"> оновлення Угоди (</w:t>
      </w:r>
      <w:proofErr w:type="spellStart"/>
      <w:r w:rsidR="00F543E3" w:rsidRPr="00A83580">
        <w:rPr>
          <w:rFonts w:ascii="Times New Roman" w:hAnsi="Times New Roman" w:cs="Times New Roman"/>
          <w:sz w:val="28"/>
          <w:szCs w:val="28"/>
        </w:rPr>
        <w:t>Додатка</w:t>
      </w:r>
      <w:proofErr w:type="spellEnd"/>
      <w:r w:rsidR="00F543E3" w:rsidRPr="00A83580">
        <w:rPr>
          <w:rFonts w:ascii="Times New Roman" w:hAnsi="Times New Roman" w:cs="Times New Roman"/>
          <w:sz w:val="28"/>
          <w:szCs w:val="28"/>
        </w:rPr>
        <w:t xml:space="preserve"> XVII Угоди</w:t>
      </w:r>
      <w:r w:rsidRPr="00A83580">
        <w:rPr>
          <w:rFonts w:ascii="Times New Roman" w:hAnsi="Times New Roman" w:cs="Times New Roman"/>
          <w:sz w:val="28"/>
          <w:szCs w:val="28"/>
          <w:lang w:val="uk-UA"/>
        </w:rPr>
        <w:t>)</w:t>
      </w:r>
      <w:r w:rsidR="00F543E3" w:rsidRPr="00A83580">
        <w:rPr>
          <w:rFonts w:ascii="Times New Roman" w:hAnsi="Times New Roman" w:cs="Times New Roman"/>
          <w:sz w:val="28"/>
          <w:szCs w:val="28"/>
        </w:rPr>
        <w:t xml:space="preserve"> у </w:t>
      </w:r>
      <w:proofErr w:type="spellStart"/>
      <w:r w:rsidR="00F543E3" w:rsidRPr="00A83580">
        <w:rPr>
          <w:rFonts w:ascii="Times New Roman" w:hAnsi="Times New Roman" w:cs="Times New Roman"/>
          <w:sz w:val="28"/>
          <w:szCs w:val="28"/>
        </w:rPr>
        <w:t>відповідність</w:t>
      </w:r>
      <w:proofErr w:type="spellEnd"/>
      <w:r w:rsidR="00F543E3" w:rsidRPr="00A83580">
        <w:rPr>
          <w:rFonts w:ascii="Times New Roman" w:hAnsi="Times New Roman" w:cs="Times New Roman"/>
          <w:sz w:val="28"/>
          <w:szCs w:val="28"/>
        </w:rPr>
        <w:t xml:space="preserve"> до </w:t>
      </w:r>
      <w:proofErr w:type="spellStart"/>
      <w:r w:rsidR="00F543E3" w:rsidRPr="00A83580">
        <w:rPr>
          <w:rFonts w:ascii="Times New Roman" w:hAnsi="Times New Roman" w:cs="Times New Roman"/>
          <w:sz w:val="28"/>
          <w:szCs w:val="28"/>
        </w:rPr>
        <w:t>реалій</w:t>
      </w:r>
      <w:proofErr w:type="spellEnd"/>
      <w:r w:rsidR="00F543E3" w:rsidRPr="00A83580">
        <w:rPr>
          <w:rFonts w:ascii="Times New Roman" w:hAnsi="Times New Roman" w:cs="Times New Roman"/>
          <w:sz w:val="28"/>
          <w:szCs w:val="28"/>
        </w:rPr>
        <w:t xml:space="preserve"> </w:t>
      </w:r>
      <w:proofErr w:type="spellStart"/>
      <w:r w:rsidR="00F543E3" w:rsidRPr="00A83580">
        <w:rPr>
          <w:rFonts w:ascii="Times New Roman" w:hAnsi="Times New Roman" w:cs="Times New Roman"/>
          <w:sz w:val="28"/>
          <w:szCs w:val="28"/>
        </w:rPr>
        <w:t>правової</w:t>
      </w:r>
      <w:proofErr w:type="spellEnd"/>
      <w:r w:rsidR="00F543E3" w:rsidRPr="00A83580">
        <w:rPr>
          <w:rFonts w:ascii="Times New Roman" w:hAnsi="Times New Roman" w:cs="Times New Roman"/>
          <w:sz w:val="28"/>
          <w:szCs w:val="28"/>
        </w:rPr>
        <w:t xml:space="preserve"> </w:t>
      </w:r>
      <w:proofErr w:type="spellStart"/>
      <w:r w:rsidR="00F543E3" w:rsidRPr="00A83580">
        <w:rPr>
          <w:rFonts w:ascii="Times New Roman" w:hAnsi="Times New Roman" w:cs="Times New Roman"/>
          <w:sz w:val="28"/>
          <w:szCs w:val="28"/>
        </w:rPr>
        <w:t>системи</w:t>
      </w:r>
      <w:proofErr w:type="spellEnd"/>
      <w:r w:rsidR="00F543E3" w:rsidRPr="00A83580">
        <w:rPr>
          <w:rFonts w:ascii="Times New Roman" w:hAnsi="Times New Roman" w:cs="Times New Roman"/>
          <w:sz w:val="28"/>
          <w:szCs w:val="28"/>
        </w:rPr>
        <w:t xml:space="preserve"> ЄС. </w:t>
      </w:r>
    </w:p>
    <w:p w14:paraId="29138B3E" w14:textId="6DD191AD" w:rsidR="00812CB4" w:rsidRDefault="00812CB4" w:rsidP="00812CB4">
      <w:pPr>
        <w:tabs>
          <w:tab w:val="left" w:pos="3000"/>
        </w:tabs>
        <w:rPr>
          <w:lang w:val="uk-UA"/>
        </w:rPr>
      </w:pPr>
    </w:p>
    <w:p w14:paraId="1BCE96FB" w14:textId="5AC95D89" w:rsidR="00812CB4" w:rsidRPr="00A83580" w:rsidRDefault="00A83580" w:rsidP="00A83580">
      <w:pPr>
        <w:tabs>
          <w:tab w:val="left" w:pos="3000"/>
        </w:tabs>
        <w:jc w:val="center"/>
        <w:rPr>
          <w:rFonts w:ascii="Times New Roman" w:hAnsi="Times New Roman" w:cs="Times New Roman"/>
          <w:b/>
          <w:bCs/>
          <w:sz w:val="28"/>
          <w:szCs w:val="28"/>
          <w:lang w:val="uk-UA"/>
        </w:rPr>
      </w:pPr>
      <w:r w:rsidRPr="00A83580">
        <w:rPr>
          <w:rFonts w:ascii="Times New Roman" w:hAnsi="Times New Roman" w:cs="Times New Roman"/>
          <w:b/>
          <w:bCs/>
          <w:sz w:val="28"/>
          <w:szCs w:val="28"/>
          <w:lang w:val="uk-UA"/>
        </w:rPr>
        <w:t>ВИСНОВКИ</w:t>
      </w:r>
    </w:p>
    <w:p w14:paraId="569607E9" w14:textId="54BA51BB" w:rsidR="00A83580" w:rsidRDefault="00A83580" w:rsidP="00812CB4">
      <w:pPr>
        <w:tabs>
          <w:tab w:val="left" w:pos="3000"/>
        </w:tabs>
        <w:rPr>
          <w:lang w:val="uk-UA"/>
        </w:rPr>
      </w:pPr>
    </w:p>
    <w:p w14:paraId="0ADE55D8" w14:textId="0E8FE9F5" w:rsidR="00A83580" w:rsidRDefault="00A83580" w:rsidP="00812CB4">
      <w:pPr>
        <w:tabs>
          <w:tab w:val="left" w:pos="3000"/>
        </w:tabs>
        <w:rPr>
          <w:lang w:val="uk-UA"/>
        </w:rPr>
      </w:pPr>
    </w:p>
    <w:p w14:paraId="56C35400" w14:textId="6C95F18B" w:rsidR="00A83580" w:rsidRDefault="00A83580" w:rsidP="00A83580">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550AEB">
        <w:rPr>
          <w:rFonts w:ascii="Times New Roman" w:hAnsi="Times New Roman" w:cs="Times New Roman"/>
          <w:sz w:val="28"/>
          <w:szCs w:val="28"/>
          <w:lang w:val="uk-UA"/>
        </w:rPr>
        <w:t xml:space="preserve">ід інститутами </w:t>
      </w:r>
      <w:r>
        <w:rPr>
          <w:rFonts w:ascii="Times New Roman" w:hAnsi="Times New Roman" w:cs="Times New Roman"/>
          <w:sz w:val="28"/>
          <w:szCs w:val="28"/>
          <w:lang w:val="uk-UA"/>
        </w:rPr>
        <w:t>розуміють</w:t>
      </w:r>
      <w:r w:rsidRPr="00550AEB">
        <w:rPr>
          <w:rFonts w:ascii="Times New Roman" w:hAnsi="Times New Roman" w:cs="Times New Roman"/>
          <w:sz w:val="28"/>
          <w:szCs w:val="28"/>
          <w:lang w:val="uk-UA"/>
        </w:rPr>
        <w:t xml:space="preserve"> відносно стійкі по відношенню до зміни поведінки або інтересів окремих суб'єктів і їх груп, а також діючі протягом значного періоду формальні та неформальні норми чи системи норм, що регулюють прийняття рішень, діяльність і взаємодія соціально-економічних суб'єктів </w:t>
      </w:r>
      <w:r>
        <w:rPr>
          <w:rFonts w:ascii="Times New Roman" w:hAnsi="Times New Roman" w:cs="Times New Roman"/>
          <w:sz w:val="28"/>
          <w:szCs w:val="28"/>
          <w:lang w:val="uk-UA"/>
        </w:rPr>
        <w:t xml:space="preserve">та </w:t>
      </w:r>
      <w:r w:rsidRPr="00550AEB">
        <w:rPr>
          <w:rFonts w:ascii="Times New Roman" w:hAnsi="Times New Roman" w:cs="Times New Roman"/>
          <w:sz w:val="28"/>
          <w:szCs w:val="28"/>
          <w:lang w:val="uk-UA"/>
        </w:rPr>
        <w:t>їх груп.</w:t>
      </w:r>
      <w:r>
        <w:rPr>
          <w:rFonts w:ascii="Times New Roman" w:hAnsi="Times New Roman" w:cs="Times New Roman"/>
          <w:sz w:val="28"/>
          <w:szCs w:val="28"/>
          <w:lang w:val="uk-UA"/>
        </w:rPr>
        <w:t xml:space="preserve"> в свою чергу, </w:t>
      </w:r>
      <w:r w:rsidRPr="00550AEB">
        <w:rPr>
          <w:rFonts w:ascii="Times New Roman" w:hAnsi="Times New Roman" w:cs="Times New Roman"/>
          <w:sz w:val="28"/>
          <w:szCs w:val="28"/>
          <w:lang w:val="uk-UA"/>
        </w:rPr>
        <w:t>система інститутів являє собою складну структуру, елементи якої мають різний характер і по-різному пов'язані як між собою, так і з реальними соціально-економічними об'єктами і процесами.</w:t>
      </w:r>
    </w:p>
    <w:p w14:paraId="1E7A71FF" w14:textId="57487CA2" w:rsidR="00A83580" w:rsidRDefault="00A83580" w:rsidP="00A83580">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sidRPr="00550AEB">
        <w:rPr>
          <w:rFonts w:ascii="Times New Roman" w:hAnsi="Times New Roman" w:cs="Times New Roman"/>
          <w:sz w:val="28"/>
          <w:szCs w:val="28"/>
          <w:lang w:val="uk-UA"/>
        </w:rPr>
        <w:t xml:space="preserve">Під інституційної системою </w:t>
      </w:r>
      <w:r>
        <w:rPr>
          <w:rFonts w:ascii="Times New Roman" w:hAnsi="Times New Roman" w:cs="Times New Roman"/>
          <w:sz w:val="28"/>
          <w:szCs w:val="28"/>
          <w:lang w:val="uk-UA"/>
        </w:rPr>
        <w:t>ЄС</w:t>
      </w:r>
      <w:r w:rsidRPr="00550AEB">
        <w:rPr>
          <w:rFonts w:ascii="Times New Roman" w:hAnsi="Times New Roman" w:cs="Times New Roman"/>
          <w:sz w:val="28"/>
          <w:szCs w:val="28"/>
          <w:lang w:val="uk-UA"/>
        </w:rPr>
        <w:t xml:space="preserve"> розуміється сукупність керівних органів ЄС, наділених особливим статусом і </w:t>
      </w:r>
      <w:proofErr w:type="spellStart"/>
      <w:r w:rsidRPr="00550AEB">
        <w:rPr>
          <w:rFonts w:ascii="Times New Roman" w:hAnsi="Times New Roman" w:cs="Times New Roman"/>
          <w:sz w:val="28"/>
          <w:szCs w:val="28"/>
          <w:lang w:val="uk-UA"/>
        </w:rPr>
        <w:t>правомочностями</w:t>
      </w:r>
      <w:proofErr w:type="spellEnd"/>
      <w:r w:rsidRPr="00550AE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У ДЕС визначається правовий статус інституційної системи в цілому і її окремих компонентів. Їм присвячені розділ III, ст. 13-19 ДЕС. У ДФЕС закріплюються і деталізуються компетенція, порядок формування та функціонування інститутів.</w:t>
      </w:r>
      <w:r>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Інститути ЄС створюються і функціонують на основі правових приписів, що містяться в установчих договорах.</w:t>
      </w:r>
      <w:r>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 xml:space="preserve">Вони деталізуються і </w:t>
      </w:r>
      <w:proofErr w:type="spellStart"/>
      <w:r w:rsidRPr="00550AEB">
        <w:rPr>
          <w:rFonts w:ascii="Times New Roman" w:hAnsi="Times New Roman" w:cs="Times New Roman"/>
          <w:sz w:val="28"/>
          <w:szCs w:val="28"/>
          <w:lang w:val="uk-UA"/>
        </w:rPr>
        <w:t>уточнюються</w:t>
      </w:r>
      <w:proofErr w:type="spellEnd"/>
      <w:r w:rsidRPr="00550AEB">
        <w:rPr>
          <w:rFonts w:ascii="Times New Roman" w:hAnsi="Times New Roman" w:cs="Times New Roman"/>
          <w:sz w:val="28"/>
          <w:szCs w:val="28"/>
          <w:lang w:val="uk-UA"/>
        </w:rPr>
        <w:t xml:space="preserve"> в актах вторинного й третинного права ЄС.</w:t>
      </w:r>
      <w:r>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Основний масив норм вторинного права має своїм джерелом акти, прийняті інститутами ЄС. Згідно права ЄС передбачено два види правових актів: такі, що мають обов’язкову силу – постанови, директиви та рішення, й ті, що не мають обов’язкової сили – рекомендації та висновки.</w:t>
      </w:r>
    </w:p>
    <w:p w14:paraId="5A740FFD" w14:textId="77777777" w:rsidR="00A83580" w:rsidRPr="00DA7880" w:rsidRDefault="00A83580" w:rsidP="00A8358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виділити п’ять етапів формування інституційної системи ЄС: початок процесу </w:t>
      </w:r>
      <w:r w:rsidRPr="0004680C">
        <w:rPr>
          <w:rFonts w:ascii="Times New Roman" w:hAnsi="Times New Roman" w:cs="Times New Roman"/>
          <w:sz w:val="28"/>
          <w:szCs w:val="28"/>
          <w:lang w:val="uk-UA"/>
        </w:rPr>
        <w:t>становлення інституційної системи Європейської Спільноти</w:t>
      </w:r>
      <w:r>
        <w:rPr>
          <w:rFonts w:ascii="Times New Roman" w:hAnsi="Times New Roman" w:cs="Times New Roman"/>
          <w:sz w:val="28"/>
          <w:szCs w:val="28"/>
          <w:lang w:val="uk-UA"/>
        </w:rPr>
        <w:t xml:space="preserve"> (50 рр.), розвиток (</w:t>
      </w:r>
      <w:r w:rsidRPr="00550AEB">
        <w:rPr>
          <w:rFonts w:ascii="Times New Roman" w:hAnsi="Times New Roman" w:cs="Times New Roman"/>
          <w:sz w:val="28"/>
          <w:szCs w:val="28"/>
          <w:lang w:val="uk-UA"/>
        </w:rPr>
        <w:t>кінець 1950-х – 1960- ті рр.)</w:t>
      </w:r>
      <w:r>
        <w:rPr>
          <w:rFonts w:ascii="Times New Roman" w:hAnsi="Times New Roman" w:cs="Times New Roman"/>
          <w:sz w:val="28"/>
          <w:szCs w:val="28"/>
          <w:lang w:val="uk-UA"/>
        </w:rPr>
        <w:t>; перші спроби реформації (</w:t>
      </w:r>
      <w:r w:rsidRPr="00550AEB">
        <w:rPr>
          <w:rFonts w:ascii="Times New Roman" w:hAnsi="Times New Roman" w:cs="Times New Roman"/>
          <w:sz w:val="28"/>
          <w:szCs w:val="28"/>
          <w:lang w:val="uk-UA"/>
        </w:rPr>
        <w:t>1970-1980-ті рр.)</w:t>
      </w:r>
      <w:r>
        <w:rPr>
          <w:rFonts w:ascii="Times New Roman" w:hAnsi="Times New Roman" w:cs="Times New Roman"/>
          <w:sz w:val="28"/>
          <w:szCs w:val="28"/>
          <w:lang w:val="uk-UA"/>
        </w:rPr>
        <w:t xml:space="preserve">; формування </w:t>
      </w:r>
      <w:r w:rsidRPr="00550AEB">
        <w:rPr>
          <w:rFonts w:ascii="Times New Roman" w:hAnsi="Times New Roman" w:cs="Times New Roman"/>
          <w:sz w:val="28"/>
          <w:szCs w:val="28"/>
          <w:lang w:val="uk-UA"/>
        </w:rPr>
        <w:t xml:space="preserve">інституційної системи новоствореного </w:t>
      </w:r>
      <w:r>
        <w:rPr>
          <w:rFonts w:ascii="Times New Roman" w:hAnsi="Times New Roman" w:cs="Times New Roman"/>
          <w:sz w:val="28"/>
          <w:szCs w:val="28"/>
          <w:lang w:val="uk-UA"/>
        </w:rPr>
        <w:t xml:space="preserve">ЄС </w:t>
      </w:r>
      <w:r w:rsidRPr="00550AEB">
        <w:rPr>
          <w:rFonts w:ascii="Times New Roman" w:hAnsi="Times New Roman" w:cs="Times New Roman"/>
          <w:sz w:val="28"/>
          <w:szCs w:val="28"/>
          <w:lang w:val="uk-UA"/>
        </w:rPr>
        <w:t>(1990-ті рр.);</w:t>
      </w:r>
      <w:r>
        <w:rPr>
          <w:rFonts w:ascii="Times New Roman" w:hAnsi="Times New Roman" w:cs="Times New Roman"/>
          <w:sz w:val="28"/>
          <w:szCs w:val="28"/>
          <w:lang w:val="uk-UA"/>
        </w:rPr>
        <w:t xml:space="preserve"> модернізація </w:t>
      </w:r>
      <w:r w:rsidRPr="00550AEB">
        <w:rPr>
          <w:rFonts w:ascii="Times New Roman" w:hAnsi="Times New Roman" w:cs="Times New Roman"/>
          <w:sz w:val="28"/>
          <w:szCs w:val="28"/>
          <w:lang w:val="uk-UA"/>
        </w:rPr>
        <w:t>інституційної системи</w:t>
      </w:r>
      <w:r>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(2000-ті рр.)</w:t>
      </w:r>
      <w:r>
        <w:rPr>
          <w:rFonts w:ascii="Times New Roman" w:hAnsi="Times New Roman" w:cs="Times New Roman"/>
          <w:sz w:val="28"/>
          <w:szCs w:val="28"/>
          <w:lang w:val="uk-UA"/>
        </w:rPr>
        <w:t xml:space="preserve">. </w:t>
      </w:r>
      <w:r w:rsidRPr="00DA7880">
        <w:rPr>
          <w:rFonts w:ascii="Times New Roman" w:hAnsi="Times New Roman" w:cs="Times New Roman"/>
          <w:sz w:val="28"/>
          <w:szCs w:val="28"/>
          <w:lang w:val="uk-UA"/>
        </w:rPr>
        <w:t xml:space="preserve">Інституційна система </w:t>
      </w:r>
      <w:r>
        <w:rPr>
          <w:rFonts w:ascii="Times New Roman" w:hAnsi="Times New Roman" w:cs="Times New Roman"/>
          <w:sz w:val="28"/>
          <w:szCs w:val="28"/>
          <w:lang w:val="uk-UA"/>
        </w:rPr>
        <w:t>ЄС</w:t>
      </w:r>
      <w:r w:rsidRPr="00DA7880">
        <w:rPr>
          <w:rFonts w:ascii="Times New Roman" w:hAnsi="Times New Roman" w:cs="Times New Roman"/>
          <w:sz w:val="28"/>
          <w:szCs w:val="28"/>
          <w:lang w:val="uk-UA"/>
        </w:rPr>
        <w:t xml:space="preserve">, яка розвивалась разом із розвитком </w:t>
      </w:r>
      <w:proofErr w:type="spellStart"/>
      <w:r w:rsidRPr="00DA7880">
        <w:rPr>
          <w:rFonts w:ascii="Times New Roman" w:hAnsi="Times New Roman" w:cs="Times New Roman"/>
          <w:sz w:val="28"/>
          <w:szCs w:val="28"/>
          <w:lang w:val="uk-UA"/>
        </w:rPr>
        <w:t>безпосесередньо</w:t>
      </w:r>
      <w:proofErr w:type="spellEnd"/>
      <w:r w:rsidRPr="00DA7880">
        <w:rPr>
          <w:rFonts w:ascii="Times New Roman" w:hAnsi="Times New Roman" w:cs="Times New Roman"/>
          <w:sz w:val="28"/>
          <w:szCs w:val="28"/>
          <w:lang w:val="uk-UA"/>
        </w:rPr>
        <w:t xml:space="preserve"> самого Союзу та Європейських Співтовариств, набула рис притаманних системам державного управління своїх країн-членів.</w:t>
      </w:r>
    </w:p>
    <w:p w14:paraId="6B464F57" w14:textId="77A98063" w:rsidR="00000000" w:rsidRPr="001071A2" w:rsidRDefault="00A83580" w:rsidP="00A83580">
      <w:pPr>
        <w:pStyle w:val="a4"/>
        <w:tabs>
          <w:tab w:val="left" w:pos="142"/>
          <w:tab w:val="left" w:pos="90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Протягом останніх років інституційна система ЄС була реформована Лісабонським договором. </w:t>
      </w:r>
      <w:r w:rsidRPr="00550AEB">
        <w:rPr>
          <w:rFonts w:ascii="Times New Roman" w:hAnsi="Times New Roman" w:cs="Times New Roman"/>
          <w:sz w:val="28"/>
          <w:szCs w:val="28"/>
          <w:lang w:val="uk-UA"/>
        </w:rPr>
        <w:t>З ліквідацією системи трьох опор остаточно затверджується єдина система інститутів.</w:t>
      </w:r>
      <w:r>
        <w:rPr>
          <w:rFonts w:ascii="Times New Roman" w:hAnsi="Times New Roman" w:cs="Times New Roman"/>
          <w:sz w:val="28"/>
          <w:szCs w:val="28"/>
          <w:lang w:val="uk-UA"/>
        </w:rPr>
        <w:t xml:space="preserve"> Зараз для інституційної системи ЄС характерними є гібридний характер, </w:t>
      </w:r>
      <w:proofErr w:type="spellStart"/>
      <w:r>
        <w:rPr>
          <w:rFonts w:ascii="Times New Roman" w:hAnsi="Times New Roman" w:cs="Times New Roman"/>
          <w:sz w:val="28"/>
          <w:szCs w:val="28"/>
          <w:lang w:val="uk-UA"/>
        </w:rPr>
        <w:t>поліцентрічність</w:t>
      </w:r>
      <w:proofErr w:type="spellEnd"/>
      <w:r>
        <w:rPr>
          <w:rFonts w:ascii="Times New Roman" w:hAnsi="Times New Roman" w:cs="Times New Roman"/>
          <w:sz w:val="28"/>
          <w:szCs w:val="28"/>
          <w:lang w:val="uk-UA"/>
        </w:rPr>
        <w:t xml:space="preserve">, збільшення рівня </w:t>
      </w:r>
      <w:proofErr w:type="spellStart"/>
      <w:r>
        <w:rPr>
          <w:rFonts w:ascii="Times New Roman" w:hAnsi="Times New Roman" w:cs="Times New Roman"/>
          <w:sz w:val="28"/>
          <w:szCs w:val="28"/>
          <w:lang w:val="uk-UA"/>
        </w:rPr>
        <w:t>позорості</w:t>
      </w:r>
      <w:proofErr w:type="spellEnd"/>
      <w:r>
        <w:rPr>
          <w:rFonts w:ascii="Times New Roman" w:hAnsi="Times New Roman" w:cs="Times New Roman"/>
          <w:sz w:val="28"/>
          <w:szCs w:val="28"/>
          <w:lang w:val="uk-UA"/>
        </w:rPr>
        <w:t>,</w:t>
      </w:r>
      <w:r w:rsidRPr="001071A2">
        <w:rPr>
          <w:rFonts w:ascii="Times New Roman" w:hAnsi="Times New Roman" w:cs="Times New Roman"/>
          <w:sz w:val="28"/>
          <w:szCs w:val="28"/>
          <w:lang w:val="uk-UA"/>
        </w:rPr>
        <w:t xml:space="preserve"> </w:t>
      </w:r>
      <w:r w:rsidRPr="00550AEB">
        <w:rPr>
          <w:rFonts w:ascii="Times New Roman" w:hAnsi="Times New Roman" w:cs="Times New Roman"/>
          <w:sz w:val="28"/>
          <w:szCs w:val="28"/>
          <w:lang w:val="uk-UA"/>
        </w:rPr>
        <w:t>об’єднання інститутів міждержавних і наднаціональних</w:t>
      </w:r>
      <w:r>
        <w:rPr>
          <w:rFonts w:ascii="Times New Roman" w:hAnsi="Times New Roman" w:cs="Times New Roman"/>
          <w:sz w:val="28"/>
          <w:szCs w:val="28"/>
          <w:lang w:val="uk-UA"/>
        </w:rPr>
        <w:t xml:space="preserve">, спрощення процедур, демократизація та ін. Головними ознаками інституту ЄС можна визначити формальне заснування на основі установчих договорів; закріплену в договорах самостійність; здійснення діяльності на основі горизонтального поділу компетенції та участь у процесах управління і прийнятті рішень. Інститути поділяють на основні (Європейська Рада, Європейська комісія, </w:t>
      </w:r>
      <w:r w:rsidR="00271173" w:rsidRPr="001071A2">
        <w:rPr>
          <w:rFonts w:ascii="Times New Roman" w:hAnsi="Times New Roman" w:cs="Times New Roman"/>
          <w:sz w:val="28"/>
          <w:szCs w:val="28"/>
          <w:lang w:val="uk-UA"/>
        </w:rPr>
        <w:t xml:space="preserve">Рада Європейського Союзу (Рада </w:t>
      </w:r>
      <w:proofErr w:type="spellStart"/>
      <w:r w:rsidR="00271173" w:rsidRPr="001071A2">
        <w:rPr>
          <w:rFonts w:ascii="Times New Roman" w:hAnsi="Times New Roman" w:cs="Times New Roman"/>
          <w:sz w:val="28"/>
          <w:szCs w:val="28"/>
          <w:lang w:val="uk-UA"/>
        </w:rPr>
        <w:t>мінстрів</w:t>
      </w:r>
      <w:proofErr w:type="spellEnd"/>
      <w:r w:rsidR="00271173" w:rsidRPr="001071A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71173" w:rsidRPr="001071A2">
        <w:rPr>
          <w:rFonts w:ascii="Times New Roman" w:hAnsi="Times New Roman" w:cs="Times New Roman"/>
          <w:sz w:val="28"/>
          <w:szCs w:val="28"/>
          <w:lang w:val="uk-UA"/>
        </w:rPr>
        <w:t>Європейський Парламент</w:t>
      </w:r>
      <w:r>
        <w:rPr>
          <w:rFonts w:ascii="Times New Roman" w:hAnsi="Times New Roman" w:cs="Times New Roman"/>
          <w:sz w:val="28"/>
          <w:szCs w:val="28"/>
          <w:lang w:val="uk-UA"/>
        </w:rPr>
        <w:t xml:space="preserve">, </w:t>
      </w:r>
      <w:r w:rsidR="00271173" w:rsidRPr="001071A2">
        <w:rPr>
          <w:rFonts w:ascii="Times New Roman" w:hAnsi="Times New Roman" w:cs="Times New Roman"/>
          <w:sz w:val="28"/>
          <w:szCs w:val="28"/>
          <w:lang w:val="uk-UA"/>
        </w:rPr>
        <w:t>Європейський суд</w:t>
      </w:r>
      <w:r>
        <w:rPr>
          <w:rFonts w:ascii="Times New Roman" w:hAnsi="Times New Roman" w:cs="Times New Roman"/>
          <w:sz w:val="28"/>
          <w:szCs w:val="28"/>
          <w:lang w:val="uk-UA"/>
        </w:rPr>
        <w:t xml:space="preserve">, </w:t>
      </w:r>
      <w:r w:rsidR="00271173" w:rsidRPr="001071A2">
        <w:rPr>
          <w:rFonts w:ascii="Times New Roman" w:hAnsi="Times New Roman" w:cs="Times New Roman"/>
          <w:sz w:val="28"/>
          <w:szCs w:val="28"/>
          <w:lang w:val="uk-UA"/>
        </w:rPr>
        <w:t>Суд аудиторів</w:t>
      </w:r>
      <w:r>
        <w:rPr>
          <w:rFonts w:ascii="Times New Roman" w:hAnsi="Times New Roman" w:cs="Times New Roman"/>
          <w:sz w:val="28"/>
          <w:szCs w:val="28"/>
          <w:lang w:val="uk-UA"/>
        </w:rPr>
        <w:t>) та допоміжні (</w:t>
      </w:r>
      <w:r w:rsidR="00271173" w:rsidRPr="001071A2">
        <w:rPr>
          <w:rFonts w:ascii="Times New Roman" w:hAnsi="Times New Roman" w:cs="Times New Roman"/>
          <w:sz w:val="28"/>
          <w:szCs w:val="28"/>
          <w:lang w:val="uk-UA"/>
        </w:rPr>
        <w:t>Економічний і соціальний комітет</w:t>
      </w:r>
      <w:r>
        <w:rPr>
          <w:rFonts w:ascii="Times New Roman" w:hAnsi="Times New Roman" w:cs="Times New Roman"/>
          <w:sz w:val="28"/>
          <w:szCs w:val="28"/>
          <w:lang w:val="uk-UA"/>
        </w:rPr>
        <w:t xml:space="preserve">, </w:t>
      </w:r>
      <w:r w:rsidR="00271173" w:rsidRPr="001071A2">
        <w:rPr>
          <w:rFonts w:ascii="Times New Roman" w:hAnsi="Times New Roman" w:cs="Times New Roman"/>
          <w:sz w:val="28"/>
          <w:szCs w:val="28"/>
          <w:lang w:val="uk-UA"/>
        </w:rPr>
        <w:t xml:space="preserve">Комітет </w:t>
      </w:r>
      <w:proofErr w:type="spellStart"/>
      <w:r w:rsidR="00271173" w:rsidRPr="001071A2">
        <w:rPr>
          <w:rFonts w:ascii="Times New Roman" w:hAnsi="Times New Roman" w:cs="Times New Roman"/>
          <w:sz w:val="28"/>
          <w:szCs w:val="28"/>
          <w:lang w:val="uk-UA"/>
        </w:rPr>
        <w:t>регіонів</w:t>
      </w:r>
      <w:r>
        <w:rPr>
          <w:rFonts w:ascii="Times New Roman" w:hAnsi="Times New Roman" w:cs="Times New Roman"/>
          <w:sz w:val="28"/>
          <w:szCs w:val="28"/>
          <w:lang w:val="uk-UA"/>
        </w:rPr>
        <w:t>,</w:t>
      </w:r>
      <w:r w:rsidR="00271173" w:rsidRPr="001071A2">
        <w:rPr>
          <w:rFonts w:ascii="Times New Roman" w:hAnsi="Times New Roman" w:cs="Times New Roman"/>
          <w:sz w:val="28"/>
          <w:szCs w:val="28"/>
          <w:lang w:val="uk-UA"/>
        </w:rPr>
        <w:t>Європейський</w:t>
      </w:r>
      <w:proofErr w:type="spellEnd"/>
      <w:r w:rsidR="00271173" w:rsidRPr="001071A2">
        <w:rPr>
          <w:rFonts w:ascii="Times New Roman" w:hAnsi="Times New Roman" w:cs="Times New Roman"/>
          <w:sz w:val="28"/>
          <w:szCs w:val="28"/>
          <w:lang w:val="uk-UA"/>
        </w:rPr>
        <w:t xml:space="preserve"> інвестиційний банк</w:t>
      </w:r>
      <w:r>
        <w:rPr>
          <w:rFonts w:ascii="Times New Roman" w:hAnsi="Times New Roman" w:cs="Times New Roman"/>
          <w:sz w:val="28"/>
          <w:szCs w:val="28"/>
          <w:lang w:val="uk-UA"/>
        </w:rPr>
        <w:t xml:space="preserve">, </w:t>
      </w:r>
      <w:r w:rsidR="00271173" w:rsidRPr="001071A2">
        <w:rPr>
          <w:rFonts w:ascii="Times New Roman" w:hAnsi="Times New Roman" w:cs="Times New Roman"/>
          <w:sz w:val="28"/>
          <w:szCs w:val="28"/>
          <w:lang w:val="uk-UA"/>
        </w:rPr>
        <w:t>Європейський центральний банк</w:t>
      </w:r>
      <w:r>
        <w:rPr>
          <w:rFonts w:ascii="Times New Roman" w:hAnsi="Times New Roman" w:cs="Times New Roman"/>
          <w:sz w:val="28"/>
          <w:szCs w:val="28"/>
          <w:lang w:val="uk-UA"/>
        </w:rPr>
        <w:t xml:space="preserve">, </w:t>
      </w:r>
      <w:r w:rsidR="00271173" w:rsidRPr="001071A2">
        <w:rPr>
          <w:rFonts w:ascii="Times New Roman" w:hAnsi="Times New Roman" w:cs="Times New Roman"/>
          <w:sz w:val="28"/>
          <w:szCs w:val="28"/>
          <w:lang w:val="uk-UA"/>
        </w:rPr>
        <w:t>Європейський омбудсмен</w:t>
      </w:r>
      <w:r>
        <w:rPr>
          <w:rFonts w:ascii="Times New Roman" w:hAnsi="Times New Roman" w:cs="Times New Roman"/>
          <w:sz w:val="28"/>
          <w:szCs w:val="28"/>
          <w:lang w:val="uk-UA"/>
        </w:rPr>
        <w:t>, і</w:t>
      </w:r>
      <w:r w:rsidR="00271173" w:rsidRPr="001071A2">
        <w:rPr>
          <w:rFonts w:ascii="Times New Roman" w:hAnsi="Times New Roman" w:cs="Times New Roman"/>
          <w:sz w:val="28"/>
          <w:szCs w:val="28"/>
          <w:lang w:val="uk-UA"/>
        </w:rPr>
        <w:t xml:space="preserve">нші </w:t>
      </w:r>
      <w:proofErr w:type="spellStart"/>
      <w:r w:rsidR="00271173" w:rsidRPr="001071A2">
        <w:rPr>
          <w:rFonts w:ascii="Times New Roman" w:hAnsi="Times New Roman" w:cs="Times New Roman"/>
          <w:sz w:val="28"/>
          <w:szCs w:val="28"/>
          <w:lang w:val="uk-UA"/>
        </w:rPr>
        <w:t>консультатитивні</w:t>
      </w:r>
      <w:proofErr w:type="spellEnd"/>
      <w:r w:rsidR="00271173" w:rsidRPr="001071A2">
        <w:rPr>
          <w:rFonts w:ascii="Times New Roman" w:hAnsi="Times New Roman" w:cs="Times New Roman"/>
          <w:sz w:val="28"/>
          <w:szCs w:val="28"/>
          <w:lang w:val="uk-UA"/>
        </w:rPr>
        <w:t>, управлінські та регулятивні установи</w:t>
      </w:r>
      <w:r>
        <w:rPr>
          <w:rFonts w:ascii="Times New Roman" w:hAnsi="Times New Roman" w:cs="Times New Roman"/>
          <w:sz w:val="28"/>
          <w:szCs w:val="28"/>
          <w:lang w:val="uk-UA"/>
        </w:rPr>
        <w:t>). Інституції ЄС наділені основними функціями, до яких належать політична, законодавча, виконавча та судова, та допоміжними, зокрема консультативно-дорадчою, фінансово-інвестиційною, контрольною та правоохоронною.</w:t>
      </w:r>
    </w:p>
    <w:p w14:paraId="035EBA7D" w14:textId="77777777" w:rsidR="00A83580" w:rsidRDefault="00A83580" w:rsidP="00A83580">
      <w:pPr>
        <w:spacing w:after="0" w:line="360" w:lineRule="auto"/>
        <w:ind w:firstLine="709"/>
        <w:jc w:val="both"/>
        <w:rPr>
          <w:rFonts w:ascii="Times New Roman" w:hAnsi="Times New Roman" w:cs="Times New Roman"/>
          <w:sz w:val="28"/>
          <w:szCs w:val="28"/>
          <w:lang w:val="uk-UA"/>
        </w:rPr>
      </w:pPr>
      <w:r w:rsidRPr="0086510C">
        <w:rPr>
          <w:rFonts w:ascii="Times New Roman" w:hAnsi="Times New Roman" w:cs="Times New Roman"/>
          <w:sz w:val="28"/>
          <w:szCs w:val="28"/>
          <w:lang w:val="uk-UA"/>
        </w:rPr>
        <w:t>Аналізуючи розвиток інституційного співробітництва України та ЄС, можна виокремити три етапи: 1991–1998 рр. –етап становлення тимчасових форм організаційного забезпечення двосторонніх відносин</w:t>
      </w:r>
      <w:r>
        <w:rPr>
          <w:rFonts w:ascii="Times New Roman" w:hAnsi="Times New Roman" w:cs="Times New Roman"/>
          <w:sz w:val="28"/>
          <w:szCs w:val="28"/>
          <w:lang w:val="uk-UA"/>
        </w:rPr>
        <w:t>;</w:t>
      </w:r>
      <w:r w:rsidRPr="0086510C">
        <w:rPr>
          <w:rFonts w:ascii="Times New Roman" w:hAnsi="Times New Roman" w:cs="Times New Roman"/>
          <w:sz w:val="28"/>
          <w:szCs w:val="28"/>
          <w:lang w:val="uk-UA"/>
        </w:rPr>
        <w:t xml:space="preserve"> 1998–2014 рр. – етап формування стабільної інституційної структури співпраці</w:t>
      </w:r>
      <w:r>
        <w:rPr>
          <w:rFonts w:ascii="Times New Roman" w:hAnsi="Times New Roman" w:cs="Times New Roman"/>
          <w:sz w:val="28"/>
          <w:szCs w:val="28"/>
          <w:lang w:val="uk-UA"/>
        </w:rPr>
        <w:t>;</w:t>
      </w:r>
      <w:r w:rsidRPr="0086510C">
        <w:rPr>
          <w:rFonts w:ascii="Times New Roman" w:hAnsi="Times New Roman" w:cs="Times New Roman"/>
          <w:sz w:val="28"/>
          <w:szCs w:val="28"/>
          <w:lang w:val="uk-UA"/>
        </w:rPr>
        <w:t xml:space="preserve"> з 2014 р. – етап удосконалення інституційної основи співробітництва</w:t>
      </w:r>
      <w:r>
        <w:rPr>
          <w:rFonts w:ascii="Times New Roman" w:hAnsi="Times New Roman" w:cs="Times New Roman"/>
          <w:sz w:val="28"/>
          <w:szCs w:val="28"/>
          <w:lang w:val="uk-UA"/>
        </w:rPr>
        <w:t xml:space="preserve">. Зараз в </w:t>
      </w:r>
      <w:r w:rsidRPr="00377D3D">
        <w:rPr>
          <w:rFonts w:ascii="Times New Roman" w:hAnsi="Times New Roman" w:cs="Times New Roman"/>
          <w:sz w:val="28"/>
          <w:szCs w:val="28"/>
          <w:lang w:val="uk-UA"/>
        </w:rPr>
        <w:t>Угоді про асоціацію встановлена наступна інституційна структура</w:t>
      </w:r>
      <w:r>
        <w:rPr>
          <w:rFonts w:ascii="Times New Roman" w:hAnsi="Times New Roman" w:cs="Times New Roman"/>
          <w:sz w:val="28"/>
          <w:szCs w:val="28"/>
          <w:lang w:val="uk-UA"/>
        </w:rPr>
        <w:t>: Рада асоціації, Комітет асоціації, Парламентський комітет асоціації, Платформа громадського суспільства.</w:t>
      </w:r>
    </w:p>
    <w:p w14:paraId="642506E1" w14:textId="77777777" w:rsidR="00A83580" w:rsidRDefault="00A83580" w:rsidP="00A83580">
      <w:pPr>
        <w:tabs>
          <w:tab w:val="num" w:pos="21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Органами координації з боку України є КМУ, </w:t>
      </w:r>
      <w:r w:rsidR="00271173" w:rsidRPr="00705A36">
        <w:rPr>
          <w:rFonts w:ascii="Times New Roman" w:hAnsi="Times New Roman" w:cs="Times New Roman"/>
          <w:sz w:val="28"/>
          <w:szCs w:val="28"/>
          <w:lang w:val="uk-UA"/>
        </w:rPr>
        <w:t>Урядовий комітет з питань європейської та євроатлантичної інтеграції</w:t>
      </w:r>
      <w:r>
        <w:rPr>
          <w:rFonts w:ascii="Times New Roman" w:hAnsi="Times New Roman" w:cs="Times New Roman"/>
          <w:sz w:val="28"/>
          <w:szCs w:val="28"/>
          <w:lang w:val="uk-UA"/>
        </w:rPr>
        <w:t xml:space="preserve">, </w:t>
      </w:r>
      <w:r w:rsidR="00271173" w:rsidRPr="00705A36">
        <w:rPr>
          <w:rFonts w:ascii="Times New Roman" w:hAnsi="Times New Roman" w:cs="Times New Roman"/>
          <w:sz w:val="28"/>
          <w:szCs w:val="28"/>
          <w:lang w:val="uk-UA"/>
        </w:rPr>
        <w:t>Комісія з питань координації виконання Угоди</w:t>
      </w:r>
      <w:r>
        <w:rPr>
          <w:rFonts w:ascii="Times New Roman" w:hAnsi="Times New Roman" w:cs="Times New Roman"/>
          <w:sz w:val="28"/>
          <w:szCs w:val="28"/>
          <w:lang w:val="uk-UA"/>
        </w:rPr>
        <w:t xml:space="preserve">, </w:t>
      </w:r>
      <w:r w:rsidR="00271173" w:rsidRPr="00705A36">
        <w:rPr>
          <w:rFonts w:ascii="Times New Roman" w:hAnsi="Times New Roman" w:cs="Times New Roman"/>
          <w:sz w:val="28"/>
          <w:szCs w:val="28"/>
          <w:lang w:val="uk-UA"/>
        </w:rPr>
        <w:t>Урядовий офіс координації європейської та євроатлантичної інтеграції Секретаріату Кабінету Міністрів України</w:t>
      </w:r>
      <w:r>
        <w:rPr>
          <w:rFonts w:ascii="Times New Roman" w:hAnsi="Times New Roman" w:cs="Times New Roman"/>
          <w:sz w:val="28"/>
          <w:szCs w:val="28"/>
          <w:lang w:val="uk-UA"/>
        </w:rPr>
        <w:t xml:space="preserve">, робочі групи, </w:t>
      </w:r>
      <w:r w:rsidR="00271173" w:rsidRPr="00705A36">
        <w:rPr>
          <w:rFonts w:ascii="Times New Roman" w:hAnsi="Times New Roman" w:cs="Times New Roman"/>
          <w:sz w:val="28"/>
          <w:szCs w:val="28"/>
          <w:lang w:val="uk-UA"/>
        </w:rPr>
        <w:t xml:space="preserve">Директорати з питань стратегічного планування та європейської інтеграції у складі міністерств </w:t>
      </w:r>
      <w:r w:rsidR="00271173" w:rsidRPr="00705A36">
        <w:rPr>
          <w:rFonts w:ascii="Times New Roman" w:hAnsi="Times New Roman" w:cs="Times New Roman"/>
          <w:sz w:val="28"/>
          <w:szCs w:val="28"/>
          <w:lang w:val="uk-UA"/>
        </w:rPr>
        <w:lastRenderedPageBreak/>
        <w:t>та інших центральних органів виконавчої влади</w:t>
      </w:r>
      <w:r>
        <w:rPr>
          <w:rFonts w:ascii="Times New Roman" w:hAnsi="Times New Roman" w:cs="Times New Roman"/>
          <w:sz w:val="28"/>
          <w:szCs w:val="28"/>
          <w:lang w:val="uk-UA"/>
        </w:rPr>
        <w:t xml:space="preserve">, </w:t>
      </w:r>
      <w:r w:rsidR="00271173" w:rsidRPr="00705A36">
        <w:rPr>
          <w:rFonts w:ascii="Times New Roman" w:hAnsi="Times New Roman" w:cs="Times New Roman"/>
          <w:sz w:val="28"/>
          <w:szCs w:val="28"/>
          <w:lang w:val="uk-UA"/>
        </w:rPr>
        <w:t>Офіс Президента України</w:t>
      </w:r>
      <w:r>
        <w:rPr>
          <w:rFonts w:ascii="Times New Roman" w:hAnsi="Times New Roman" w:cs="Times New Roman"/>
          <w:sz w:val="28"/>
          <w:szCs w:val="28"/>
          <w:lang w:val="uk-UA"/>
        </w:rPr>
        <w:t xml:space="preserve">, </w:t>
      </w:r>
      <w:r w:rsidR="00271173" w:rsidRPr="00705A36">
        <w:rPr>
          <w:rFonts w:ascii="Times New Roman" w:hAnsi="Times New Roman" w:cs="Times New Roman"/>
          <w:sz w:val="28"/>
          <w:szCs w:val="28"/>
          <w:lang w:val="uk-UA"/>
        </w:rPr>
        <w:t>Комітет з питань інтеграції України з Європейським Союзом</w:t>
      </w:r>
      <w:r>
        <w:rPr>
          <w:rFonts w:ascii="Times New Roman" w:hAnsi="Times New Roman" w:cs="Times New Roman"/>
          <w:sz w:val="28"/>
          <w:szCs w:val="28"/>
          <w:lang w:val="uk-UA"/>
        </w:rPr>
        <w:t xml:space="preserve">. </w:t>
      </w:r>
      <w:r w:rsidRPr="00453900">
        <w:rPr>
          <w:rFonts w:ascii="Times New Roman" w:hAnsi="Times New Roman" w:cs="Times New Roman"/>
          <w:sz w:val="28"/>
          <w:szCs w:val="28"/>
          <w:lang w:val="uk-UA"/>
        </w:rPr>
        <w:t>Серед інституцій ЄС в Україні слід відмітити Консультативну місію Європейського Союзу</w:t>
      </w:r>
      <w:r>
        <w:rPr>
          <w:rFonts w:ascii="Times New Roman" w:hAnsi="Times New Roman" w:cs="Times New Roman"/>
          <w:sz w:val="28"/>
          <w:szCs w:val="28"/>
          <w:lang w:val="uk-UA"/>
        </w:rPr>
        <w:t xml:space="preserve">, </w:t>
      </w:r>
      <w:r w:rsidRPr="00453900">
        <w:rPr>
          <w:rFonts w:ascii="Times New Roman" w:hAnsi="Times New Roman" w:cs="Times New Roman"/>
          <w:sz w:val="28"/>
          <w:szCs w:val="28"/>
          <w:lang w:val="uk-UA"/>
        </w:rPr>
        <w:t>Європейський інвестиційний банк</w:t>
      </w:r>
      <w:r>
        <w:rPr>
          <w:rFonts w:ascii="Times New Roman" w:hAnsi="Times New Roman" w:cs="Times New Roman"/>
          <w:sz w:val="28"/>
          <w:szCs w:val="28"/>
          <w:lang w:val="uk-UA"/>
        </w:rPr>
        <w:t>.</w:t>
      </w:r>
    </w:p>
    <w:p w14:paraId="7B85CBCA" w14:textId="06FEAF16" w:rsidR="00A83580" w:rsidRDefault="00A83580" w:rsidP="00A83580">
      <w:pPr>
        <w:spacing w:after="0" w:line="360" w:lineRule="auto"/>
        <w:ind w:firstLine="709"/>
        <w:jc w:val="both"/>
        <w:rPr>
          <w:rFonts w:ascii="Times New Roman" w:hAnsi="Times New Roman" w:cs="Times New Roman"/>
          <w:sz w:val="28"/>
          <w:szCs w:val="28"/>
          <w:lang w:val="uk-UA"/>
        </w:rPr>
      </w:pPr>
      <w:r w:rsidRPr="0086510C">
        <w:rPr>
          <w:rFonts w:ascii="Times New Roman" w:hAnsi="Times New Roman" w:cs="Times New Roman"/>
          <w:sz w:val="28"/>
          <w:szCs w:val="28"/>
          <w:lang w:val="uk-UA"/>
        </w:rPr>
        <w:t>Для належного інституційного забезпечення виконання Угоди та координації політики у сфері європейської інтеграції</w:t>
      </w:r>
      <w:r>
        <w:rPr>
          <w:rFonts w:ascii="Times New Roman" w:hAnsi="Times New Roman" w:cs="Times New Roman"/>
          <w:sz w:val="28"/>
          <w:szCs w:val="28"/>
          <w:lang w:val="uk-UA"/>
        </w:rPr>
        <w:t xml:space="preserve"> зроблено наступне: </w:t>
      </w:r>
      <w:r w:rsidRPr="0086510C">
        <w:rPr>
          <w:rFonts w:ascii="Times New Roman" w:hAnsi="Times New Roman" w:cs="Times New Roman"/>
          <w:sz w:val="28"/>
          <w:szCs w:val="28"/>
          <w:lang w:val="uk-UA"/>
        </w:rPr>
        <w:t>визначено питання, з яких К</w:t>
      </w:r>
      <w:r>
        <w:rPr>
          <w:rFonts w:ascii="Times New Roman" w:hAnsi="Times New Roman" w:cs="Times New Roman"/>
          <w:sz w:val="28"/>
          <w:szCs w:val="28"/>
          <w:lang w:val="uk-UA"/>
        </w:rPr>
        <w:t>МУ</w:t>
      </w:r>
      <w:r w:rsidRPr="0086510C">
        <w:rPr>
          <w:rFonts w:ascii="Times New Roman" w:hAnsi="Times New Roman" w:cs="Times New Roman"/>
          <w:sz w:val="28"/>
          <w:szCs w:val="28"/>
          <w:lang w:val="uk-UA"/>
        </w:rPr>
        <w:t xml:space="preserve"> здійснює спрямування, координацію та контроль у сфері європейської інтеграції; утворено Урядовий офіс з питань європейської інтеграції, визначено його повноваження; запроваджено посади заступників міністрів із питань європейської інтеграції; запроваджено порядок планування, моніторингу та оцінки виконання Угоди, створено систему моніторингу «Пульс Угоди»; </w:t>
      </w:r>
      <w:r w:rsidRPr="00705A36">
        <w:rPr>
          <w:rFonts w:ascii="Times New Roman" w:hAnsi="Times New Roman" w:cs="Times New Roman"/>
          <w:sz w:val="28"/>
          <w:szCs w:val="28"/>
          <w:lang w:val="uk-UA"/>
        </w:rPr>
        <w:t xml:space="preserve">впроваджено процедуру оцінки відповідності </w:t>
      </w:r>
      <w:proofErr w:type="spellStart"/>
      <w:r w:rsidRPr="00705A36">
        <w:rPr>
          <w:rFonts w:ascii="Times New Roman" w:hAnsi="Times New Roman" w:cs="Times New Roman"/>
          <w:sz w:val="28"/>
          <w:szCs w:val="28"/>
          <w:lang w:val="uk-UA"/>
        </w:rPr>
        <w:t>проєктів</w:t>
      </w:r>
      <w:proofErr w:type="spellEnd"/>
      <w:r w:rsidRPr="00705A36">
        <w:rPr>
          <w:rFonts w:ascii="Times New Roman" w:hAnsi="Times New Roman" w:cs="Times New Roman"/>
          <w:sz w:val="28"/>
          <w:szCs w:val="28"/>
          <w:lang w:val="uk-UA"/>
        </w:rPr>
        <w:t xml:space="preserve"> актів зобов’язанням у сфері європейської інтеграції та праву ЄС; </w:t>
      </w:r>
      <w:r w:rsidRPr="0086510C">
        <w:rPr>
          <w:rFonts w:ascii="Times New Roman" w:hAnsi="Times New Roman" w:cs="Times New Roman"/>
          <w:sz w:val="28"/>
          <w:szCs w:val="28"/>
          <w:lang w:val="uk-UA"/>
        </w:rPr>
        <w:t>утворено робочі групи з виконання Угоди</w:t>
      </w:r>
      <w:r>
        <w:rPr>
          <w:rFonts w:ascii="Times New Roman" w:hAnsi="Times New Roman" w:cs="Times New Roman"/>
          <w:sz w:val="28"/>
          <w:szCs w:val="28"/>
          <w:lang w:val="uk-UA"/>
        </w:rPr>
        <w:t xml:space="preserve"> та ін.</w:t>
      </w:r>
    </w:p>
    <w:p w14:paraId="4BA331CA" w14:textId="27254782" w:rsidR="000B3FA1" w:rsidRDefault="00A83580" w:rsidP="00A83580">
      <w:pPr>
        <w:spacing w:after="0" w:line="360" w:lineRule="auto"/>
        <w:ind w:firstLine="709"/>
        <w:jc w:val="both"/>
        <w:rPr>
          <w:lang w:val="uk-UA"/>
        </w:rPr>
      </w:pPr>
      <w:r>
        <w:rPr>
          <w:rFonts w:ascii="Times New Roman" w:hAnsi="Times New Roman" w:cs="Times New Roman"/>
          <w:sz w:val="28"/>
          <w:szCs w:val="28"/>
          <w:lang w:val="uk-UA"/>
        </w:rPr>
        <w:t xml:space="preserve">У результаті співпраці інститутів України та ЄС </w:t>
      </w:r>
      <w:r w:rsidRPr="000C4F7C">
        <w:rPr>
          <w:rFonts w:ascii="Times New Roman" w:hAnsi="Times New Roman" w:cs="Times New Roman"/>
          <w:sz w:val="28"/>
          <w:szCs w:val="28"/>
          <w:lang w:val="uk-UA"/>
        </w:rPr>
        <w:t>загальний прогрес виконання Угоди про асоціацію з 2014 року становить 54%</w:t>
      </w:r>
      <w:r>
        <w:rPr>
          <w:rFonts w:ascii="Times New Roman" w:hAnsi="Times New Roman" w:cs="Times New Roman"/>
          <w:sz w:val="28"/>
          <w:szCs w:val="28"/>
          <w:lang w:val="uk-UA"/>
        </w:rPr>
        <w:t xml:space="preserve">, реалізовано </w:t>
      </w:r>
      <w:r w:rsidRPr="00453900">
        <w:rPr>
          <w:rFonts w:ascii="Times New Roman" w:hAnsi="Times New Roman" w:cs="Times New Roman"/>
          <w:sz w:val="28"/>
          <w:szCs w:val="28"/>
          <w:lang w:val="uk-UA"/>
        </w:rPr>
        <w:t xml:space="preserve">474  </w:t>
      </w:r>
      <w:proofErr w:type="spellStart"/>
      <w:r w:rsidRPr="00453900">
        <w:rPr>
          <w:rFonts w:ascii="Times New Roman" w:hAnsi="Times New Roman" w:cs="Times New Roman"/>
          <w:sz w:val="28"/>
          <w:szCs w:val="28"/>
          <w:lang w:val="uk-UA"/>
        </w:rPr>
        <w:t>проєктів</w:t>
      </w:r>
      <w:proofErr w:type="spellEnd"/>
      <w:r w:rsidRPr="00453900">
        <w:rPr>
          <w:rFonts w:ascii="Times New Roman" w:hAnsi="Times New Roman" w:cs="Times New Roman"/>
          <w:sz w:val="28"/>
          <w:szCs w:val="28"/>
          <w:lang w:val="uk-UA"/>
        </w:rPr>
        <w:t xml:space="preserve"> технічної допомоги ЄС</w:t>
      </w:r>
      <w:r>
        <w:rPr>
          <w:rFonts w:ascii="Times New Roman" w:hAnsi="Times New Roman" w:cs="Times New Roman"/>
          <w:sz w:val="28"/>
          <w:szCs w:val="28"/>
          <w:lang w:val="uk-UA"/>
        </w:rPr>
        <w:t xml:space="preserve">, </w:t>
      </w:r>
      <w:r w:rsidRPr="00453900">
        <w:rPr>
          <w:rFonts w:ascii="Times New Roman" w:hAnsi="Times New Roman" w:cs="Times New Roman"/>
          <w:sz w:val="28"/>
          <w:szCs w:val="28"/>
          <w:lang w:val="uk-UA"/>
        </w:rPr>
        <w:t>укладених 35 угод про фінансування нових програм допомоги ЄС</w:t>
      </w:r>
      <w:r>
        <w:rPr>
          <w:rFonts w:ascii="Times New Roman" w:hAnsi="Times New Roman" w:cs="Times New Roman"/>
          <w:sz w:val="28"/>
          <w:szCs w:val="28"/>
          <w:lang w:val="uk-UA"/>
        </w:rPr>
        <w:t xml:space="preserve">, реалізовані численні програми </w:t>
      </w:r>
      <w:r w:rsidRPr="00453900">
        <w:rPr>
          <w:rFonts w:ascii="Times New Roman" w:hAnsi="Times New Roman" w:cs="Times New Roman"/>
          <w:sz w:val="28"/>
          <w:szCs w:val="28"/>
          <w:lang w:val="uk-UA"/>
        </w:rPr>
        <w:t>бюджетної підтримки у сферах подолання технічних бар’єрів та в рамках Контракту з розбудови держави</w:t>
      </w:r>
      <w:r>
        <w:rPr>
          <w:rFonts w:ascii="Times New Roman" w:hAnsi="Times New Roman" w:cs="Times New Roman"/>
          <w:sz w:val="28"/>
          <w:szCs w:val="28"/>
          <w:lang w:val="uk-UA"/>
        </w:rPr>
        <w:t>. Проте</w:t>
      </w:r>
      <w:r w:rsidRPr="007B16B2">
        <w:rPr>
          <w:rFonts w:ascii="Times New Roman" w:hAnsi="Times New Roman" w:cs="Times New Roman"/>
          <w:sz w:val="28"/>
          <w:szCs w:val="28"/>
          <w:lang w:val="uk-UA"/>
        </w:rPr>
        <w:t xml:space="preserve"> перешкоджають співпраці інститутів ЄС та України</w:t>
      </w:r>
      <w:r>
        <w:rPr>
          <w:rFonts w:ascii="Times New Roman" w:hAnsi="Times New Roman" w:cs="Times New Roman"/>
          <w:sz w:val="28"/>
          <w:szCs w:val="28"/>
          <w:lang w:val="uk-UA"/>
        </w:rPr>
        <w:t xml:space="preserve"> </w:t>
      </w:r>
      <w:r w:rsidRPr="00835ED0">
        <w:rPr>
          <w:rFonts w:ascii="Times New Roman" w:hAnsi="Times New Roman" w:cs="Times New Roman"/>
          <w:sz w:val="28"/>
          <w:szCs w:val="28"/>
          <w:lang w:val="uk-UA"/>
        </w:rPr>
        <w:t>низька ефективність системи державного управління, неналежна міжвідомча координація, кадрові проблем</w:t>
      </w:r>
      <w:r>
        <w:rPr>
          <w:rFonts w:ascii="Times New Roman" w:hAnsi="Times New Roman" w:cs="Times New Roman"/>
          <w:sz w:val="28"/>
          <w:szCs w:val="28"/>
          <w:lang w:val="uk-UA"/>
        </w:rPr>
        <w:t>и,</w:t>
      </w:r>
      <w:r w:rsidRPr="00835ED0">
        <w:rPr>
          <w:rFonts w:ascii="Times New Roman" w:hAnsi="Times New Roman" w:cs="Times New Roman"/>
          <w:sz w:val="28"/>
          <w:szCs w:val="28"/>
          <w:lang w:val="uk-UA"/>
        </w:rPr>
        <w:t xml:space="preserve"> брак оптимального планування, визначення пріоритетів</w:t>
      </w:r>
      <w:r>
        <w:rPr>
          <w:rFonts w:ascii="Times New Roman" w:hAnsi="Times New Roman" w:cs="Times New Roman"/>
          <w:sz w:val="28"/>
          <w:szCs w:val="28"/>
          <w:lang w:val="uk-UA"/>
        </w:rPr>
        <w:t>,</w:t>
      </w:r>
      <w:r w:rsidRPr="00835ED0">
        <w:rPr>
          <w:rFonts w:ascii="Times New Roman" w:hAnsi="Times New Roman" w:cs="Times New Roman"/>
          <w:sz w:val="28"/>
          <w:szCs w:val="28"/>
          <w:lang w:val="uk-UA"/>
        </w:rPr>
        <w:t xml:space="preserve"> неузгодженість процесу імплементації з внутрішніми реформами</w:t>
      </w:r>
      <w:r>
        <w:rPr>
          <w:rFonts w:ascii="Times New Roman" w:hAnsi="Times New Roman" w:cs="Times New Roman"/>
          <w:sz w:val="28"/>
          <w:szCs w:val="28"/>
          <w:lang w:val="uk-UA"/>
        </w:rPr>
        <w:t>,</w:t>
      </w:r>
      <w:r w:rsidRPr="00835ED0">
        <w:rPr>
          <w:rFonts w:ascii="Times New Roman" w:hAnsi="Times New Roman" w:cs="Times New Roman"/>
          <w:sz w:val="28"/>
          <w:szCs w:val="28"/>
          <w:lang w:val="uk-UA"/>
        </w:rPr>
        <w:t xml:space="preserve"> системні недоліки в управлінн</w:t>
      </w:r>
      <w:r>
        <w:rPr>
          <w:rFonts w:ascii="Times New Roman" w:hAnsi="Times New Roman" w:cs="Times New Roman"/>
          <w:sz w:val="28"/>
          <w:szCs w:val="28"/>
          <w:lang w:val="uk-UA"/>
        </w:rPr>
        <w:t>і. Для підвищення ефективності співпраці доцільним є: забезпечення роботи</w:t>
      </w:r>
      <w:r>
        <w:rPr>
          <w:lang w:val="uk-UA"/>
        </w:rPr>
        <w:t xml:space="preserve"> </w:t>
      </w:r>
      <w:r w:rsidRPr="00A83580">
        <w:rPr>
          <w:rFonts w:ascii="Times New Roman" w:hAnsi="Times New Roman" w:cs="Times New Roman"/>
          <w:sz w:val="28"/>
          <w:szCs w:val="28"/>
          <w:lang w:val="uk-UA"/>
        </w:rPr>
        <w:t>спільної парламентсько-урядової платформи євроінтеграції</w:t>
      </w:r>
      <w:r>
        <w:rPr>
          <w:rFonts w:ascii="Times New Roman" w:hAnsi="Times New Roman" w:cs="Times New Roman"/>
          <w:sz w:val="28"/>
          <w:szCs w:val="28"/>
          <w:lang w:val="uk-UA"/>
        </w:rPr>
        <w:t xml:space="preserve">; покращення кадрового </w:t>
      </w:r>
      <w:proofErr w:type="spellStart"/>
      <w:r w:rsidRPr="00F543E3">
        <w:rPr>
          <w:rFonts w:ascii="Times New Roman" w:hAnsi="Times New Roman" w:cs="Times New Roman"/>
          <w:sz w:val="28"/>
          <w:szCs w:val="28"/>
          <w:lang w:val="uk-UA"/>
        </w:rPr>
        <w:t>кадрового</w:t>
      </w:r>
      <w:proofErr w:type="spellEnd"/>
      <w:r w:rsidRPr="00F543E3">
        <w:rPr>
          <w:rFonts w:ascii="Times New Roman" w:hAnsi="Times New Roman" w:cs="Times New Roman"/>
          <w:sz w:val="28"/>
          <w:szCs w:val="28"/>
          <w:lang w:val="uk-UA"/>
        </w:rPr>
        <w:t xml:space="preserve"> забезпечення Урядового офісу з координації європейської та євроатлантичної інтеграції</w:t>
      </w:r>
      <w:r>
        <w:rPr>
          <w:rFonts w:ascii="Times New Roman" w:hAnsi="Times New Roman" w:cs="Times New Roman"/>
          <w:sz w:val="28"/>
          <w:szCs w:val="28"/>
          <w:lang w:val="uk-UA"/>
        </w:rPr>
        <w:t xml:space="preserve">; надання йому </w:t>
      </w:r>
      <w:r w:rsidRPr="00BC54B8">
        <w:rPr>
          <w:rFonts w:ascii="Times New Roman" w:hAnsi="Times New Roman" w:cs="Times New Roman"/>
          <w:sz w:val="28"/>
          <w:szCs w:val="28"/>
          <w:lang w:val="uk-UA"/>
        </w:rPr>
        <w:t>повноваження з контролю за виконанням завдань щодо розробки законопроектів у сфері європейської інтеграції</w:t>
      </w:r>
      <w:r>
        <w:rPr>
          <w:rFonts w:ascii="Times New Roman" w:hAnsi="Times New Roman" w:cs="Times New Roman"/>
          <w:sz w:val="28"/>
          <w:szCs w:val="28"/>
          <w:lang w:val="uk-UA"/>
        </w:rPr>
        <w:t xml:space="preserve">; введення практики </w:t>
      </w:r>
      <w:r w:rsidRPr="00A83580">
        <w:rPr>
          <w:rFonts w:ascii="Times New Roman" w:hAnsi="Times New Roman" w:cs="Times New Roman"/>
          <w:sz w:val="28"/>
          <w:szCs w:val="28"/>
          <w:lang w:val="uk-UA"/>
        </w:rPr>
        <w:t>розгляду Урядового звіту про виконання Угоди на пленарн</w:t>
      </w:r>
      <w:r>
        <w:rPr>
          <w:rFonts w:ascii="Times New Roman" w:hAnsi="Times New Roman" w:cs="Times New Roman"/>
          <w:sz w:val="28"/>
          <w:szCs w:val="28"/>
          <w:lang w:val="uk-UA"/>
        </w:rPr>
        <w:t>их</w:t>
      </w:r>
      <w:r w:rsidRPr="00A83580">
        <w:rPr>
          <w:rFonts w:ascii="Times New Roman" w:hAnsi="Times New Roman" w:cs="Times New Roman"/>
          <w:sz w:val="28"/>
          <w:szCs w:val="28"/>
          <w:lang w:val="uk-UA"/>
        </w:rPr>
        <w:t xml:space="preserve"> засіданн</w:t>
      </w:r>
      <w:r>
        <w:rPr>
          <w:rFonts w:ascii="Times New Roman" w:hAnsi="Times New Roman" w:cs="Times New Roman"/>
          <w:sz w:val="28"/>
          <w:szCs w:val="28"/>
          <w:lang w:val="uk-UA"/>
        </w:rPr>
        <w:t xml:space="preserve">ях ВР; посилення </w:t>
      </w:r>
      <w:r w:rsidRPr="00A83580">
        <w:rPr>
          <w:rFonts w:ascii="Times New Roman" w:hAnsi="Times New Roman" w:cs="Times New Roman"/>
          <w:sz w:val="28"/>
          <w:szCs w:val="28"/>
          <w:lang w:val="uk-UA"/>
        </w:rPr>
        <w:t>відповідальн</w:t>
      </w:r>
      <w:r>
        <w:rPr>
          <w:rFonts w:ascii="Times New Roman" w:hAnsi="Times New Roman" w:cs="Times New Roman"/>
          <w:sz w:val="28"/>
          <w:szCs w:val="28"/>
          <w:lang w:val="uk-UA"/>
        </w:rPr>
        <w:t>ість</w:t>
      </w:r>
      <w:r w:rsidRPr="00A83580">
        <w:rPr>
          <w:rFonts w:ascii="Times New Roman" w:hAnsi="Times New Roman" w:cs="Times New Roman"/>
          <w:sz w:val="28"/>
          <w:szCs w:val="28"/>
          <w:lang w:val="uk-UA"/>
        </w:rPr>
        <w:t xml:space="preserve"> </w:t>
      </w:r>
      <w:r w:rsidRPr="00A83580">
        <w:rPr>
          <w:rFonts w:ascii="Times New Roman" w:hAnsi="Times New Roman" w:cs="Times New Roman"/>
          <w:sz w:val="28"/>
          <w:szCs w:val="28"/>
          <w:lang w:val="uk-UA"/>
        </w:rPr>
        <w:lastRenderedPageBreak/>
        <w:t>органів влади за несвоєчасність</w:t>
      </w:r>
      <w:r w:rsidRPr="00F543E3">
        <w:rPr>
          <w:rFonts w:ascii="Times New Roman" w:hAnsi="Times New Roman" w:cs="Times New Roman"/>
          <w:sz w:val="28"/>
          <w:szCs w:val="28"/>
          <w:lang w:val="uk-UA"/>
        </w:rPr>
        <w:t xml:space="preserve"> </w:t>
      </w:r>
      <w:r w:rsidRPr="00A83580">
        <w:rPr>
          <w:rFonts w:ascii="Times New Roman" w:hAnsi="Times New Roman" w:cs="Times New Roman"/>
          <w:sz w:val="28"/>
          <w:szCs w:val="28"/>
          <w:lang w:val="uk-UA"/>
        </w:rPr>
        <w:t>виконання завдань, передбачених Планом заходів з виконання Угоди</w:t>
      </w:r>
      <w:r>
        <w:rPr>
          <w:rFonts w:ascii="Times New Roman" w:hAnsi="Times New Roman" w:cs="Times New Roman"/>
          <w:sz w:val="28"/>
          <w:szCs w:val="28"/>
          <w:lang w:val="uk-UA"/>
        </w:rPr>
        <w:t>; унормування процедуру</w:t>
      </w:r>
      <w:r w:rsidRPr="00A83580">
        <w:rPr>
          <w:rFonts w:ascii="Times New Roman" w:hAnsi="Times New Roman" w:cs="Times New Roman"/>
          <w:sz w:val="28"/>
          <w:szCs w:val="28"/>
          <w:lang w:val="uk-UA"/>
        </w:rPr>
        <w:t xml:space="preserve"> проходження євроінтеграційних законопроектів</w:t>
      </w:r>
      <w:r>
        <w:rPr>
          <w:rFonts w:ascii="Times New Roman" w:hAnsi="Times New Roman" w:cs="Times New Roman"/>
          <w:sz w:val="28"/>
          <w:szCs w:val="28"/>
          <w:lang w:val="uk-UA"/>
        </w:rPr>
        <w:t xml:space="preserve">; формування </w:t>
      </w:r>
      <w:r w:rsidRPr="00A83580">
        <w:rPr>
          <w:rFonts w:ascii="Times New Roman" w:hAnsi="Times New Roman" w:cs="Times New Roman"/>
          <w:sz w:val="28"/>
          <w:szCs w:val="28"/>
          <w:lang w:val="uk-UA"/>
        </w:rPr>
        <w:t>платформи постійної взаємодії українського бізнесу з бізнесом країн-членів ЄС</w:t>
      </w:r>
      <w:r>
        <w:rPr>
          <w:rFonts w:ascii="Times New Roman" w:hAnsi="Times New Roman" w:cs="Times New Roman"/>
          <w:sz w:val="28"/>
          <w:szCs w:val="28"/>
          <w:lang w:val="uk-UA"/>
        </w:rPr>
        <w:t xml:space="preserve"> та ін.</w:t>
      </w:r>
    </w:p>
    <w:p w14:paraId="3F15441C" w14:textId="67DC5A1D" w:rsidR="009877FD" w:rsidRPr="000B3FA1" w:rsidRDefault="000B3FA1" w:rsidP="000B3FA1">
      <w:pPr>
        <w:tabs>
          <w:tab w:val="left" w:pos="3000"/>
        </w:tabs>
        <w:jc w:val="center"/>
        <w:rPr>
          <w:rFonts w:ascii="Times New Roman" w:hAnsi="Times New Roman" w:cs="Times New Roman"/>
          <w:b/>
          <w:bCs/>
          <w:sz w:val="28"/>
          <w:szCs w:val="28"/>
          <w:lang w:val="uk-UA"/>
        </w:rPr>
      </w:pPr>
      <w:r w:rsidRPr="000B3FA1">
        <w:rPr>
          <w:rFonts w:ascii="Times New Roman" w:hAnsi="Times New Roman" w:cs="Times New Roman"/>
          <w:b/>
          <w:bCs/>
          <w:sz w:val="28"/>
          <w:szCs w:val="28"/>
          <w:lang w:val="uk-UA"/>
        </w:rPr>
        <w:t>СПИСОК ВИКОРИСТАНИХ ДЖЕРЕЛ</w:t>
      </w:r>
    </w:p>
    <w:p w14:paraId="15B7835A" w14:textId="3C36C333" w:rsidR="000B3FA1" w:rsidRPr="000B3FA1" w:rsidRDefault="000B3FA1" w:rsidP="000B3FA1">
      <w:pPr>
        <w:tabs>
          <w:tab w:val="left" w:pos="3000"/>
        </w:tabs>
        <w:spacing w:after="0" w:line="360" w:lineRule="auto"/>
        <w:ind w:firstLine="709"/>
        <w:rPr>
          <w:sz w:val="28"/>
          <w:szCs w:val="28"/>
          <w:lang w:val="uk-UA"/>
        </w:rPr>
      </w:pPr>
    </w:p>
    <w:p w14:paraId="2F227E38" w14:textId="77777777" w:rsidR="000B3FA1" w:rsidRPr="000B3FA1" w:rsidRDefault="000B3FA1" w:rsidP="000B3FA1">
      <w:pPr>
        <w:spacing w:after="0" w:line="360" w:lineRule="auto"/>
        <w:ind w:firstLine="709"/>
        <w:contextualSpacing/>
        <w:jc w:val="both"/>
        <w:rPr>
          <w:rFonts w:ascii="Times New Roman" w:hAnsi="Times New Roman" w:cs="Times New Roman"/>
          <w:sz w:val="28"/>
          <w:szCs w:val="28"/>
        </w:rPr>
      </w:pPr>
    </w:p>
    <w:p w14:paraId="5950E4B6"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rPr>
        <w:t xml:space="preserve">Угода про </w:t>
      </w:r>
      <w:proofErr w:type="spellStart"/>
      <w:r w:rsidRPr="000B3FA1">
        <w:rPr>
          <w:rFonts w:ascii="Times New Roman" w:hAnsi="Times New Roman" w:cs="Times New Roman"/>
          <w:sz w:val="28"/>
          <w:szCs w:val="28"/>
        </w:rPr>
        <w:t>асоціацію</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між</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Україною</w:t>
      </w:r>
      <w:proofErr w:type="spellEnd"/>
      <w:r w:rsidRPr="000B3FA1">
        <w:rPr>
          <w:rFonts w:ascii="Times New Roman" w:hAnsi="Times New Roman" w:cs="Times New Roman"/>
          <w:sz w:val="28"/>
          <w:szCs w:val="28"/>
        </w:rPr>
        <w:t xml:space="preserve">, з </w:t>
      </w:r>
      <w:proofErr w:type="spellStart"/>
      <w:r w:rsidRPr="000B3FA1">
        <w:rPr>
          <w:rFonts w:ascii="Times New Roman" w:hAnsi="Times New Roman" w:cs="Times New Roman"/>
          <w:sz w:val="28"/>
          <w:szCs w:val="28"/>
        </w:rPr>
        <w:t>однієї</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сторони</w:t>
      </w:r>
      <w:proofErr w:type="spellEnd"/>
      <w:r w:rsidRPr="000B3FA1">
        <w:rPr>
          <w:rFonts w:ascii="Times New Roman" w:hAnsi="Times New Roman" w:cs="Times New Roman"/>
          <w:sz w:val="28"/>
          <w:szCs w:val="28"/>
        </w:rPr>
        <w:t xml:space="preserve">, та </w:t>
      </w:r>
      <w:proofErr w:type="spellStart"/>
      <w:r w:rsidRPr="000B3FA1">
        <w:rPr>
          <w:rFonts w:ascii="Times New Roman" w:hAnsi="Times New Roman" w:cs="Times New Roman"/>
          <w:sz w:val="28"/>
          <w:szCs w:val="28"/>
        </w:rPr>
        <w:t>Європейським</w:t>
      </w:r>
      <w:proofErr w:type="spellEnd"/>
      <w:r w:rsidRPr="000B3FA1">
        <w:rPr>
          <w:rFonts w:ascii="Times New Roman" w:hAnsi="Times New Roman" w:cs="Times New Roman"/>
          <w:sz w:val="28"/>
          <w:szCs w:val="28"/>
        </w:rPr>
        <w:t xml:space="preserve"> Союзом і </w:t>
      </w:r>
      <w:proofErr w:type="spellStart"/>
      <w:r w:rsidRPr="000B3FA1">
        <w:rPr>
          <w:rFonts w:ascii="Times New Roman" w:hAnsi="Times New Roman" w:cs="Times New Roman"/>
          <w:sz w:val="28"/>
          <w:szCs w:val="28"/>
        </w:rPr>
        <w:t>його</w:t>
      </w:r>
      <w:proofErr w:type="spellEnd"/>
      <w:r w:rsidRPr="000B3FA1">
        <w:rPr>
          <w:rFonts w:ascii="Times New Roman" w:hAnsi="Times New Roman" w:cs="Times New Roman"/>
          <w:sz w:val="28"/>
          <w:szCs w:val="28"/>
        </w:rPr>
        <w:t xml:space="preserve"> державами-членами, з </w:t>
      </w:r>
      <w:proofErr w:type="spellStart"/>
      <w:r w:rsidRPr="000B3FA1">
        <w:rPr>
          <w:rFonts w:ascii="Times New Roman" w:hAnsi="Times New Roman" w:cs="Times New Roman"/>
          <w:sz w:val="28"/>
          <w:szCs w:val="28"/>
        </w:rPr>
        <w:t>іншої</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сторони</w:t>
      </w:r>
      <w:proofErr w:type="spellEnd"/>
      <w:r w:rsidRPr="000B3FA1">
        <w:rPr>
          <w:rFonts w:ascii="Times New Roman" w:hAnsi="Times New Roman" w:cs="Times New Roman"/>
          <w:sz w:val="28"/>
          <w:szCs w:val="28"/>
        </w:rPr>
        <w:t xml:space="preserve">. </w:t>
      </w:r>
      <w:r w:rsidRPr="000B3FA1">
        <w:rPr>
          <w:rFonts w:ascii="Times New Roman" w:hAnsi="Times New Roman" w:cs="Times New Roman"/>
          <w:sz w:val="28"/>
          <w:szCs w:val="28"/>
          <w:lang w:val="en-US"/>
        </w:rPr>
        <w:t>URL</w:t>
      </w:r>
      <w:r w:rsidRPr="000B3FA1">
        <w:rPr>
          <w:rFonts w:ascii="Times New Roman" w:hAnsi="Times New Roman" w:cs="Times New Roman"/>
          <w:sz w:val="28"/>
          <w:szCs w:val="28"/>
        </w:rPr>
        <w:t xml:space="preserve">:  </w:t>
      </w:r>
      <w:hyperlink r:id="rId59" w:history="1">
        <w:r w:rsidRPr="000B3FA1">
          <w:rPr>
            <w:rStyle w:val="aa"/>
            <w:rFonts w:ascii="Times New Roman" w:hAnsi="Times New Roman" w:cs="Times New Roman"/>
            <w:color w:val="auto"/>
            <w:sz w:val="28"/>
            <w:szCs w:val="28"/>
            <w:u w:val="none"/>
          </w:rPr>
          <w:t>http://zakon4.rada.gov.ua/laws/show/984_011/page</w:t>
        </w:r>
      </w:hyperlink>
      <w:r w:rsidRPr="000B3FA1">
        <w:rPr>
          <w:rFonts w:ascii="Times New Roman" w:hAnsi="Times New Roman" w:cs="Times New Roman"/>
          <w:sz w:val="28"/>
          <w:szCs w:val="28"/>
        </w:rPr>
        <w:t>.</w:t>
      </w:r>
    </w:p>
    <w:p w14:paraId="0F630711"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rPr>
        <w:t xml:space="preserve">Угода про партнерство і </w:t>
      </w:r>
      <w:proofErr w:type="spellStart"/>
      <w:r w:rsidRPr="000B3FA1">
        <w:rPr>
          <w:rFonts w:ascii="Times New Roman" w:hAnsi="Times New Roman" w:cs="Times New Roman"/>
          <w:sz w:val="28"/>
          <w:szCs w:val="28"/>
        </w:rPr>
        <w:t>співробітництво</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між</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Україною</w:t>
      </w:r>
      <w:proofErr w:type="spellEnd"/>
      <w:r w:rsidRPr="000B3FA1">
        <w:rPr>
          <w:rFonts w:ascii="Times New Roman" w:hAnsi="Times New Roman" w:cs="Times New Roman"/>
          <w:sz w:val="28"/>
          <w:szCs w:val="28"/>
        </w:rPr>
        <w:t xml:space="preserve"> і </w:t>
      </w:r>
      <w:proofErr w:type="spellStart"/>
      <w:r w:rsidRPr="000B3FA1">
        <w:rPr>
          <w:rFonts w:ascii="Times New Roman" w:hAnsi="Times New Roman" w:cs="Times New Roman"/>
          <w:sz w:val="28"/>
          <w:szCs w:val="28"/>
        </w:rPr>
        <w:t>Європейськими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Співтовариствами</w:t>
      </w:r>
      <w:proofErr w:type="spellEnd"/>
      <w:r w:rsidRPr="000B3FA1">
        <w:rPr>
          <w:rFonts w:ascii="Times New Roman" w:hAnsi="Times New Roman" w:cs="Times New Roman"/>
          <w:sz w:val="28"/>
          <w:szCs w:val="28"/>
        </w:rPr>
        <w:t xml:space="preserve"> та </w:t>
      </w:r>
      <w:proofErr w:type="spellStart"/>
      <w:r w:rsidRPr="000B3FA1">
        <w:rPr>
          <w:rFonts w:ascii="Times New Roman" w:hAnsi="Times New Roman" w:cs="Times New Roman"/>
          <w:sz w:val="28"/>
          <w:szCs w:val="28"/>
        </w:rPr>
        <w:t>їх</w:t>
      </w:r>
      <w:proofErr w:type="spellEnd"/>
      <w:r w:rsidRPr="000B3FA1">
        <w:rPr>
          <w:rFonts w:ascii="Times New Roman" w:hAnsi="Times New Roman" w:cs="Times New Roman"/>
          <w:sz w:val="28"/>
          <w:szCs w:val="28"/>
        </w:rPr>
        <w:t xml:space="preserve"> державами-членами.</w:t>
      </w:r>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lang w:val="en-US"/>
        </w:rPr>
        <w:t>URL</w:t>
      </w:r>
      <w:r w:rsidRPr="000B3FA1">
        <w:rPr>
          <w:rFonts w:ascii="Times New Roman" w:hAnsi="Times New Roman" w:cs="Times New Roman"/>
          <w:sz w:val="28"/>
          <w:szCs w:val="28"/>
        </w:rPr>
        <w:t xml:space="preserve">:  </w:t>
      </w:r>
      <w:hyperlink r:id="rId60" w:history="1">
        <w:r w:rsidRPr="000B3FA1">
          <w:rPr>
            <w:rStyle w:val="aa"/>
            <w:rFonts w:ascii="Times New Roman" w:hAnsi="Times New Roman" w:cs="Times New Roman"/>
            <w:color w:val="auto"/>
            <w:sz w:val="28"/>
            <w:szCs w:val="28"/>
            <w:u w:val="none"/>
          </w:rPr>
          <w:t>http://zakon5.rada.gov.ua/laws/show/998_012/page</w:t>
        </w:r>
      </w:hyperlink>
      <w:r w:rsidRPr="000B3FA1">
        <w:rPr>
          <w:rFonts w:ascii="Times New Roman" w:hAnsi="Times New Roman" w:cs="Times New Roman"/>
          <w:sz w:val="28"/>
          <w:szCs w:val="28"/>
        </w:rPr>
        <w:t>.</w:t>
      </w:r>
    </w:p>
    <w:p w14:paraId="6512CEB2"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shd w:val="clear" w:color="auto" w:fill="FFFFFF"/>
        </w:rPr>
      </w:pPr>
      <w:proofErr w:type="spellStart"/>
      <w:r w:rsidRPr="000B3FA1">
        <w:rPr>
          <w:rFonts w:ascii="Times New Roman" w:hAnsi="Times New Roman" w:cs="Times New Roman"/>
          <w:sz w:val="28"/>
          <w:szCs w:val="28"/>
          <w:shd w:val="clear" w:color="auto" w:fill="FFFFFF"/>
        </w:rPr>
        <w:t>Арабей</w:t>
      </w:r>
      <w:proofErr w:type="spellEnd"/>
      <w:r w:rsidRPr="000B3FA1">
        <w:rPr>
          <w:rFonts w:ascii="Times New Roman" w:hAnsi="Times New Roman" w:cs="Times New Roman"/>
          <w:sz w:val="28"/>
          <w:szCs w:val="28"/>
          <w:shd w:val="clear" w:color="auto" w:fill="FFFFFF"/>
        </w:rPr>
        <w:t xml:space="preserve"> Е. Институты в системе органов Европейского Союза. URL: </w:t>
      </w:r>
      <w:hyperlink r:id="rId61" w:history="1">
        <w:r w:rsidRPr="000B3FA1">
          <w:rPr>
            <w:rFonts w:ascii="Times New Roman" w:hAnsi="Times New Roman" w:cs="Times New Roman"/>
            <w:sz w:val="28"/>
            <w:szCs w:val="28"/>
            <w:shd w:val="clear" w:color="auto" w:fill="FFFFFF"/>
          </w:rPr>
          <w:t>https://eulaw.ru/content/instituty-v-sisteme-organov-evropeyskogo-soyuza/</w:t>
        </w:r>
      </w:hyperlink>
    </w:p>
    <w:p w14:paraId="1D90735C"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lang w:val="uk-UA"/>
        </w:rPr>
        <w:t>А</w:t>
      </w:r>
      <w:proofErr w:type="spellStart"/>
      <w:r w:rsidRPr="000B3FA1">
        <w:rPr>
          <w:rFonts w:ascii="Times New Roman" w:hAnsi="Times New Roman" w:cs="Times New Roman"/>
          <w:sz w:val="28"/>
          <w:szCs w:val="28"/>
        </w:rPr>
        <w:t>ртьомов</w:t>
      </w:r>
      <w:proofErr w:type="spellEnd"/>
      <w:r w:rsidRPr="000B3FA1">
        <w:rPr>
          <w:rFonts w:ascii="Times New Roman" w:hAnsi="Times New Roman" w:cs="Times New Roman"/>
          <w:sz w:val="28"/>
          <w:szCs w:val="28"/>
        </w:rPr>
        <w:t xml:space="preserve"> І.В., Стрельцов В.Ю. </w:t>
      </w:r>
      <w:proofErr w:type="spellStart"/>
      <w:r w:rsidRPr="000B3FA1">
        <w:rPr>
          <w:rFonts w:ascii="Times New Roman" w:hAnsi="Times New Roman" w:cs="Times New Roman"/>
          <w:sz w:val="28"/>
          <w:szCs w:val="28"/>
        </w:rPr>
        <w:t>Інтеграція</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європейська</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Енциклопедичний</w:t>
      </w:r>
      <w:proofErr w:type="spellEnd"/>
      <w:r w:rsidRPr="000B3FA1">
        <w:rPr>
          <w:rFonts w:ascii="Times New Roman" w:hAnsi="Times New Roman" w:cs="Times New Roman"/>
          <w:sz w:val="28"/>
          <w:szCs w:val="28"/>
        </w:rPr>
        <w:t xml:space="preserve"> словник з державного </w:t>
      </w:r>
      <w:proofErr w:type="spellStart"/>
      <w:r w:rsidRPr="000B3FA1">
        <w:rPr>
          <w:rFonts w:ascii="Times New Roman" w:hAnsi="Times New Roman" w:cs="Times New Roman"/>
          <w:sz w:val="28"/>
          <w:szCs w:val="28"/>
        </w:rPr>
        <w:t>управління</w:t>
      </w:r>
      <w:proofErr w:type="spellEnd"/>
      <w:r w:rsidRPr="000B3FA1">
        <w:rPr>
          <w:rFonts w:ascii="Times New Roman" w:hAnsi="Times New Roman" w:cs="Times New Roman"/>
          <w:sz w:val="28"/>
          <w:szCs w:val="28"/>
          <w:lang w:val="uk-UA"/>
        </w:rPr>
        <w:t>. Київ: НАДУ, 2010. 820 с.</w:t>
      </w:r>
    </w:p>
    <w:p w14:paraId="49A64B17"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 xml:space="preserve">Белокрылова О.С., </w:t>
      </w:r>
      <w:proofErr w:type="spellStart"/>
      <w:r w:rsidRPr="000B3FA1">
        <w:rPr>
          <w:rFonts w:ascii="Times New Roman" w:hAnsi="Times New Roman" w:cs="Times New Roman"/>
          <w:sz w:val="28"/>
          <w:szCs w:val="28"/>
        </w:rPr>
        <w:t>Вольчик</w:t>
      </w:r>
      <w:proofErr w:type="spellEnd"/>
      <w:r w:rsidRPr="000B3FA1">
        <w:rPr>
          <w:rFonts w:ascii="Times New Roman" w:hAnsi="Times New Roman" w:cs="Times New Roman"/>
          <w:sz w:val="28"/>
          <w:szCs w:val="28"/>
        </w:rPr>
        <w:t xml:space="preserve"> В.В., Мурадов А.А. Институциональные особенности распределения доходов в переходной экономике. </w:t>
      </w:r>
      <w:proofErr w:type="spellStart"/>
      <w:r w:rsidRPr="000B3FA1">
        <w:rPr>
          <w:rFonts w:ascii="Times New Roman" w:hAnsi="Times New Roman" w:cs="Times New Roman"/>
          <w:sz w:val="28"/>
          <w:szCs w:val="28"/>
        </w:rPr>
        <w:t>Ростов</w:t>
      </w:r>
      <w:proofErr w:type="spellEnd"/>
      <w:r w:rsidRPr="000B3FA1">
        <w:rPr>
          <w:rFonts w:ascii="Times New Roman" w:hAnsi="Times New Roman" w:cs="Times New Roman"/>
          <w:sz w:val="28"/>
          <w:szCs w:val="28"/>
        </w:rPr>
        <w:t xml:space="preserve">- н/Д.: Изд-во Рост. ун-та, 2000. </w:t>
      </w:r>
      <w:r w:rsidRPr="000B3FA1">
        <w:rPr>
          <w:rFonts w:ascii="Times New Roman" w:hAnsi="Times New Roman" w:cs="Times New Roman"/>
          <w:sz w:val="28"/>
          <w:szCs w:val="28"/>
          <w:lang w:val="uk-UA"/>
        </w:rPr>
        <w:t>368 с.</w:t>
      </w:r>
      <w:r w:rsidRPr="000B3FA1">
        <w:rPr>
          <w:rFonts w:ascii="Times New Roman" w:hAnsi="Times New Roman" w:cs="Times New Roman"/>
          <w:sz w:val="28"/>
          <w:szCs w:val="28"/>
        </w:rPr>
        <w:t>.</w:t>
      </w:r>
    </w:p>
    <w:p w14:paraId="0B9B93D1" w14:textId="77777777" w:rsidR="000B3FA1" w:rsidRPr="00B74D17"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sv-SE"/>
        </w:rPr>
      </w:pPr>
      <w:proofErr w:type="spellStart"/>
      <w:r w:rsidRPr="000B3FA1">
        <w:rPr>
          <w:rFonts w:ascii="Times New Roman" w:hAnsi="Times New Roman" w:cs="Times New Roman"/>
          <w:sz w:val="28"/>
          <w:szCs w:val="28"/>
          <w:lang w:val="uk-UA"/>
        </w:rPr>
        <w:t>Белянська</w:t>
      </w:r>
      <w:proofErr w:type="spellEnd"/>
      <w:r w:rsidRPr="000B3FA1">
        <w:rPr>
          <w:rFonts w:ascii="Times New Roman" w:hAnsi="Times New Roman" w:cs="Times New Roman"/>
          <w:sz w:val="28"/>
          <w:szCs w:val="28"/>
          <w:lang w:val="uk-UA"/>
        </w:rPr>
        <w:t xml:space="preserve"> О.О. Проблеми та перспективи інтеграції України в ЄС. Матеріали міжнародної науково-практичної інтернет-конференції: Розвиток співробітництва між Європейським Союзом та Україною: Львів: Видавництво Львівської політехніки, 2020. </w:t>
      </w:r>
      <w:r w:rsidRPr="00B74D17">
        <w:rPr>
          <w:rFonts w:ascii="Times New Roman" w:hAnsi="Times New Roman" w:cs="Times New Roman"/>
          <w:sz w:val="28"/>
          <w:szCs w:val="28"/>
          <w:lang w:val="sv-SE"/>
        </w:rPr>
        <w:t xml:space="preserve">URL:  </w:t>
      </w:r>
      <w:r>
        <w:fldChar w:fldCharType="begin"/>
      </w:r>
      <w:r w:rsidRPr="00B74D17">
        <w:rPr>
          <w:lang w:val="sv-SE"/>
        </w:rPr>
        <w:instrText>HYPERLINK "https://lpnu.ua/sites/default/files/2020/pages/6092/materiali-26-11-2020zbirnikjmm-circle.pdf"</w:instrText>
      </w:r>
      <w:r>
        <w:fldChar w:fldCharType="separate"/>
      </w:r>
      <w:r w:rsidRPr="000B3FA1">
        <w:rPr>
          <w:rStyle w:val="aa"/>
          <w:rFonts w:ascii="Times New Roman" w:hAnsi="Times New Roman" w:cs="Times New Roman"/>
          <w:color w:val="auto"/>
          <w:sz w:val="28"/>
          <w:szCs w:val="28"/>
          <w:u w:val="none"/>
          <w:lang w:val="uk-UA"/>
        </w:rPr>
        <w:t>https://lpnu.ua/sites/default/files/2020/pages/6092/materiali-26-11-2020zbirnikjmm-circle.pdf</w:t>
      </w:r>
      <w:r>
        <w:fldChar w:fldCharType="end"/>
      </w:r>
    </w:p>
    <w:p w14:paraId="6A825FF6" w14:textId="77777777" w:rsidR="000B3FA1" w:rsidRPr="000B3FA1" w:rsidRDefault="000B3FA1" w:rsidP="000B3FA1">
      <w:pPr>
        <w:pStyle w:val="a4"/>
        <w:numPr>
          <w:ilvl w:val="0"/>
          <w:numId w:val="35"/>
        </w:numPr>
        <w:shd w:val="clear" w:color="auto" w:fill="FFFFFF"/>
        <w:tabs>
          <w:tab w:val="left" w:pos="426"/>
        </w:tabs>
        <w:spacing w:after="0" w:line="360" w:lineRule="auto"/>
        <w:ind w:left="0" w:firstLine="709"/>
        <w:jc w:val="both"/>
        <w:rPr>
          <w:rFonts w:ascii="Times New Roman" w:eastAsia="Times New Roman" w:hAnsi="Times New Roman" w:cs="Times New Roman"/>
          <w:sz w:val="28"/>
          <w:szCs w:val="28"/>
          <w:lang w:eastAsia="ru-RU"/>
        </w:rPr>
      </w:pPr>
      <w:r w:rsidRPr="000B3FA1">
        <w:rPr>
          <w:rFonts w:ascii="Times New Roman" w:eastAsia="Times New Roman" w:hAnsi="Times New Roman" w:cs="Times New Roman"/>
          <w:sz w:val="28"/>
          <w:szCs w:val="28"/>
          <w:lang w:eastAsia="ru-RU"/>
        </w:rPr>
        <w:t xml:space="preserve">Бережна К.В. </w:t>
      </w:r>
      <w:proofErr w:type="spellStart"/>
      <w:r w:rsidRPr="000B3FA1">
        <w:rPr>
          <w:rFonts w:ascii="Times New Roman" w:eastAsia="Times New Roman" w:hAnsi="Times New Roman" w:cs="Times New Roman"/>
          <w:sz w:val="28"/>
          <w:szCs w:val="28"/>
          <w:lang w:eastAsia="ru-RU"/>
        </w:rPr>
        <w:t>Зміни</w:t>
      </w:r>
      <w:proofErr w:type="spellEnd"/>
      <w:r w:rsidRPr="000B3FA1">
        <w:rPr>
          <w:rFonts w:ascii="Times New Roman" w:eastAsia="Times New Roman" w:hAnsi="Times New Roman" w:cs="Times New Roman"/>
          <w:sz w:val="28"/>
          <w:szCs w:val="28"/>
          <w:lang w:eastAsia="ru-RU"/>
        </w:rPr>
        <w:t xml:space="preserve"> в </w:t>
      </w:r>
      <w:proofErr w:type="spellStart"/>
      <w:r w:rsidRPr="000B3FA1">
        <w:rPr>
          <w:rFonts w:ascii="Times New Roman" w:eastAsia="Times New Roman" w:hAnsi="Times New Roman" w:cs="Times New Roman"/>
          <w:sz w:val="28"/>
          <w:szCs w:val="28"/>
          <w:lang w:eastAsia="ru-RU"/>
        </w:rPr>
        <w:t>інституційному</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механізмі</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Європейського</w:t>
      </w:r>
      <w:proofErr w:type="spellEnd"/>
      <w:r w:rsidRPr="000B3FA1">
        <w:rPr>
          <w:rFonts w:ascii="Times New Roman" w:eastAsia="Times New Roman" w:hAnsi="Times New Roman" w:cs="Times New Roman"/>
          <w:sz w:val="28"/>
          <w:szCs w:val="28"/>
          <w:lang w:eastAsia="ru-RU"/>
        </w:rPr>
        <w:t xml:space="preserve"> Союзу</w:t>
      </w:r>
      <w:r w:rsidRPr="000B3FA1">
        <w:rPr>
          <w:rFonts w:ascii="Times New Roman" w:eastAsia="Times New Roman" w:hAnsi="Times New Roman" w:cs="Times New Roman"/>
          <w:sz w:val="28"/>
          <w:szCs w:val="28"/>
          <w:lang w:val="uk-UA" w:eastAsia="ru-RU"/>
        </w:rPr>
        <w:t xml:space="preserve"> </w:t>
      </w:r>
      <w:proofErr w:type="spellStart"/>
      <w:r w:rsidRPr="000B3FA1">
        <w:rPr>
          <w:rFonts w:ascii="Times New Roman" w:eastAsia="Times New Roman" w:hAnsi="Times New Roman" w:cs="Times New Roman"/>
          <w:sz w:val="28"/>
          <w:szCs w:val="28"/>
          <w:lang w:eastAsia="ru-RU"/>
        </w:rPr>
        <w:t>відповідно</w:t>
      </w:r>
      <w:proofErr w:type="spellEnd"/>
      <w:r w:rsidRPr="000B3FA1">
        <w:rPr>
          <w:rFonts w:ascii="Times New Roman" w:eastAsia="Times New Roman" w:hAnsi="Times New Roman" w:cs="Times New Roman"/>
          <w:sz w:val="28"/>
          <w:szCs w:val="28"/>
          <w:lang w:eastAsia="ru-RU"/>
        </w:rPr>
        <w:t xml:space="preserve"> до </w:t>
      </w:r>
      <w:proofErr w:type="spellStart"/>
      <w:r w:rsidRPr="000B3FA1">
        <w:rPr>
          <w:rFonts w:ascii="Times New Roman" w:eastAsia="Times New Roman" w:hAnsi="Times New Roman" w:cs="Times New Roman"/>
          <w:sz w:val="28"/>
          <w:szCs w:val="28"/>
          <w:lang w:eastAsia="ru-RU"/>
        </w:rPr>
        <w:t>Лісабонського</w:t>
      </w:r>
      <w:proofErr w:type="spellEnd"/>
      <w:r w:rsidRPr="000B3FA1">
        <w:rPr>
          <w:rFonts w:ascii="Times New Roman" w:eastAsia="Times New Roman" w:hAnsi="Times New Roman" w:cs="Times New Roman"/>
          <w:sz w:val="28"/>
          <w:szCs w:val="28"/>
          <w:lang w:eastAsia="ru-RU"/>
        </w:rPr>
        <w:t xml:space="preserve"> договору. </w:t>
      </w:r>
      <w:proofErr w:type="spellStart"/>
      <w:r w:rsidRPr="000B3FA1">
        <w:rPr>
          <w:rFonts w:ascii="Times New Roman" w:eastAsia="Times New Roman" w:hAnsi="Times New Roman" w:cs="Times New Roman"/>
          <w:sz w:val="28"/>
          <w:szCs w:val="28"/>
          <w:lang w:eastAsia="ru-RU"/>
        </w:rPr>
        <w:t>Юридичний</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науковий</w:t>
      </w:r>
      <w:proofErr w:type="spellEnd"/>
      <w:r w:rsidRPr="000B3FA1">
        <w:rPr>
          <w:rFonts w:ascii="Times New Roman" w:eastAsia="Times New Roman" w:hAnsi="Times New Roman" w:cs="Times New Roman"/>
          <w:sz w:val="28"/>
          <w:szCs w:val="28"/>
          <w:lang w:val="uk-UA" w:eastAsia="ru-RU"/>
        </w:rPr>
        <w:t xml:space="preserve"> </w:t>
      </w:r>
      <w:proofErr w:type="spellStart"/>
      <w:r w:rsidRPr="000B3FA1">
        <w:rPr>
          <w:rFonts w:ascii="Times New Roman" w:eastAsia="Times New Roman" w:hAnsi="Times New Roman" w:cs="Times New Roman"/>
          <w:sz w:val="28"/>
          <w:szCs w:val="28"/>
          <w:lang w:eastAsia="ru-RU"/>
        </w:rPr>
        <w:t>електронний</w:t>
      </w:r>
      <w:proofErr w:type="spellEnd"/>
      <w:r w:rsidRPr="000B3FA1">
        <w:rPr>
          <w:rFonts w:ascii="Times New Roman" w:eastAsia="Times New Roman" w:hAnsi="Times New Roman" w:cs="Times New Roman"/>
          <w:sz w:val="28"/>
          <w:szCs w:val="28"/>
          <w:lang w:val="uk-UA" w:eastAsia="ru-RU"/>
        </w:rPr>
        <w:t xml:space="preserve"> </w:t>
      </w:r>
      <w:r w:rsidRPr="000B3FA1">
        <w:rPr>
          <w:rFonts w:ascii="Times New Roman" w:eastAsia="Times New Roman" w:hAnsi="Times New Roman" w:cs="Times New Roman"/>
          <w:sz w:val="28"/>
          <w:szCs w:val="28"/>
          <w:lang w:eastAsia="ru-RU"/>
        </w:rPr>
        <w:t>журнал.</w:t>
      </w:r>
      <w:r w:rsidRPr="000B3FA1">
        <w:rPr>
          <w:rFonts w:ascii="Times New Roman" w:eastAsia="Times New Roman" w:hAnsi="Times New Roman" w:cs="Times New Roman"/>
          <w:sz w:val="28"/>
          <w:szCs w:val="28"/>
          <w:lang w:val="uk-UA" w:eastAsia="ru-RU"/>
        </w:rPr>
        <w:t xml:space="preserve"> 2016. </w:t>
      </w:r>
      <w:r w:rsidRPr="000B3FA1">
        <w:rPr>
          <w:rFonts w:ascii="Times New Roman" w:eastAsia="Times New Roman" w:hAnsi="Times New Roman" w:cs="Times New Roman"/>
          <w:sz w:val="28"/>
          <w:szCs w:val="28"/>
          <w:lang w:eastAsia="ru-RU"/>
        </w:rPr>
        <w:t>№2.</w:t>
      </w:r>
      <w:r w:rsidRPr="000B3FA1">
        <w:rPr>
          <w:rFonts w:ascii="Times New Roman" w:eastAsia="Times New Roman" w:hAnsi="Times New Roman" w:cs="Times New Roman"/>
          <w:sz w:val="28"/>
          <w:szCs w:val="28"/>
          <w:lang w:val="uk-UA" w:eastAsia="ru-RU"/>
        </w:rPr>
        <w:t xml:space="preserve"> </w:t>
      </w:r>
      <w:r w:rsidRPr="000B3FA1">
        <w:rPr>
          <w:rFonts w:ascii="Times New Roman" w:eastAsia="Times New Roman" w:hAnsi="Times New Roman" w:cs="Times New Roman"/>
          <w:sz w:val="28"/>
          <w:szCs w:val="28"/>
          <w:lang w:val="en-US" w:eastAsia="ru-RU"/>
        </w:rPr>
        <w:t>URL</w:t>
      </w:r>
      <w:r w:rsidRPr="000B3FA1">
        <w:rPr>
          <w:rFonts w:ascii="Times New Roman" w:eastAsia="Times New Roman" w:hAnsi="Times New Roman" w:cs="Times New Roman"/>
          <w:sz w:val="28"/>
          <w:szCs w:val="28"/>
          <w:lang w:val="uk-UA" w:eastAsia="ru-RU"/>
        </w:rPr>
        <w:t xml:space="preserve">: </w:t>
      </w:r>
      <w:r w:rsidRPr="000B3FA1">
        <w:rPr>
          <w:rFonts w:ascii="Times New Roman" w:eastAsia="Times New Roman" w:hAnsi="Times New Roman" w:cs="Times New Roman"/>
          <w:sz w:val="28"/>
          <w:szCs w:val="28"/>
          <w:lang w:eastAsia="ru-RU"/>
        </w:rPr>
        <w:t>http://www.lsej.org.ua/2_2016/46.pdf</w:t>
      </w:r>
    </w:p>
    <w:p w14:paraId="26A8528F"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rPr>
        <w:lastRenderedPageBreak/>
        <w:t>Береснев А.П. Становление и развитие институциональной системы Европейского Союза (1960 начало 1990-х гг.)</w:t>
      </w:r>
      <w:r w:rsidRPr="000B3FA1">
        <w:rPr>
          <w:rFonts w:ascii="Times New Roman" w:hAnsi="Times New Roman" w:cs="Times New Roman"/>
          <w:sz w:val="28"/>
          <w:szCs w:val="28"/>
          <w:lang w:val="uk-UA"/>
        </w:rPr>
        <w:t>.</w:t>
      </w:r>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Via</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in</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tempore</w:t>
      </w:r>
      <w:proofErr w:type="spellEnd"/>
      <w:r w:rsidRPr="000B3FA1">
        <w:rPr>
          <w:rFonts w:ascii="Times New Roman" w:hAnsi="Times New Roman" w:cs="Times New Roman"/>
          <w:sz w:val="28"/>
          <w:szCs w:val="28"/>
        </w:rPr>
        <w:t xml:space="preserve">. История. Политология. 2010. №1 (72). </w:t>
      </w:r>
      <w:r w:rsidRPr="00B74D17">
        <w:rPr>
          <w:rFonts w:ascii="Times New Roman" w:hAnsi="Times New Roman" w:cs="Times New Roman"/>
          <w:sz w:val="28"/>
          <w:szCs w:val="28"/>
          <w:lang w:val="sv-SE"/>
        </w:rPr>
        <w:t xml:space="preserve">URL: https://cyberleninka.ru/article/n/stanovlenie-i-razvitie-institutsionalnoy-sistemy-evropeyskogo-soyuza-1960-nachalo-1990-h-gg </w:t>
      </w:r>
    </w:p>
    <w:p w14:paraId="22740AE6" w14:textId="77777777" w:rsidR="000B3FA1" w:rsidRPr="000B3FA1" w:rsidRDefault="000B3FA1" w:rsidP="000B3FA1">
      <w:pPr>
        <w:pStyle w:val="a4"/>
        <w:numPr>
          <w:ilvl w:val="0"/>
          <w:numId w:val="35"/>
        </w:numPr>
        <w:tabs>
          <w:tab w:val="left" w:pos="426"/>
        </w:tabs>
        <w:spacing w:after="0" w:line="360" w:lineRule="auto"/>
        <w:ind w:left="0" w:firstLine="709"/>
        <w:jc w:val="both"/>
        <w:rPr>
          <w:sz w:val="28"/>
          <w:szCs w:val="28"/>
          <w:lang w:val="en-US"/>
        </w:rPr>
      </w:pPr>
      <w:r w:rsidRPr="000B3FA1">
        <w:rPr>
          <w:rFonts w:ascii="Times New Roman" w:hAnsi="Times New Roman" w:cs="Times New Roman"/>
          <w:sz w:val="28"/>
          <w:szCs w:val="28"/>
        </w:rPr>
        <w:t>Буторина, О. Понятие региональной интеграции: новые подходы</w:t>
      </w:r>
      <w:r w:rsidRPr="000B3FA1">
        <w:rPr>
          <w:rFonts w:ascii="Times New Roman" w:hAnsi="Times New Roman" w:cs="Times New Roman"/>
          <w:sz w:val="28"/>
          <w:szCs w:val="28"/>
          <w:lang w:val="uk-UA"/>
        </w:rPr>
        <w:t xml:space="preserve">. </w:t>
      </w:r>
      <w:proofErr w:type="spellStart"/>
      <w:r w:rsidRPr="000B3FA1">
        <w:rPr>
          <w:rFonts w:ascii="Times New Roman" w:hAnsi="Times New Roman" w:cs="Times New Roman"/>
          <w:sz w:val="28"/>
          <w:szCs w:val="28"/>
        </w:rPr>
        <w:t>Космополис</w:t>
      </w:r>
      <w:proofErr w:type="spellEnd"/>
      <w:r w:rsidRPr="000B3FA1">
        <w:rPr>
          <w:rFonts w:ascii="Times New Roman" w:hAnsi="Times New Roman" w:cs="Times New Roman"/>
          <w:sz w:val="28"/>
          <w:szCs w:val="28"/>
        </w:rPr>
        <w:t xml:space="preserve">. </w:t>
      </w:r>
      <w:r w:rsidRPr="000B3FA1">
        <w:rPr>
          <w:rFonts w:ascii="Times New Roman" w:hAnsi="Times New Roman" w:cs="Times New Roman"/>
          <w:sz w:val="28"/>
          <w:szCs w:val="28"/>
          <w:lang w:val="en-US"/>
        </w:rPr>
        <w:t>2005. № 3 (13).</w:t>
      </w:r>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rPr>
        <w:t>С</w:t>
      </w:r>
      <w:r w:rsidRPr="000B3FA1">
        <w:rPr>
          <w:rFonts w:ascii="Times New Roman" w:hAnsi="Times New Roman" w:cs="Times New Roman"/>
          <w:sz w:val="28"/>
          <w:szCs w:val="28"/>
          <w:lang w:val="en-US"/>
        </w:rPr>
        <w:t>. 13</w:t>
      </w:r>
      <w:r w:rsidRPr="000B3FA1">
        <w:rPr>
          <w:rFonts w:ascii="Times New Roman" w:hAnsi="Times New Roman" w:cs="Times New Roman"/>
          <w:sz w:val="28"/>
          <w:szCs w:val="28"/>
          <w:lang w:val="uk-UA"/>
        </w:rPr>
        <w:t>6-145.</w:t>
      </w:r>
    </w:p>
    <w:p w14:paraId="58D2CFF4"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rPr>
        <w:t>Веблен</w:t>
      </w:r>
      <w:proofErr w:type="spellEnd"/>
      <w:r w:rsidRPr="000B3FA1">
        <w:rPr>
          <w:rFonts w:ascii="Times New Roman" w:hAnsi="Times New Roman" w:cs="Times New Roman"/>
          <w:sz w:val="28"/>
          <w:szCs w:val="28"/>
        </w:rPr>
        <w:t xml:space="preserve"> Т. Теория праздного класса. </w:t>
      </w:r>
      <w:r w:rsidRPr="000B3FA1">
        <w:rPr>
          <w:rFonts w:ascii="Times New Roman" w:hAnsi="Times New Roman" w:cs="Times New Roman"/>
          <w:sz w:val="28"/>
          <w:szCs w:val="28"/>
          <w:lang w:val="uk-UA"/>
        </w:rPr>
        <w:t>Москва</w:t>
      </w:r>
      <w:r w:rsidRPr="000B3FA1">
        <w:rPr>
          <w:rFonts w:ascii="Times New Roman" w:hAnsi="Times New Roman" w:cs="Times New Roman"/>
          <w:sz w:val="28"/>
          <w:szCs w:val="28"/>
        </w:rPr>
        <w:t xml:space="preserve">: Прогресс, 1984. </w:t>
      </w:r>
      <w:r w:rsidRPr="000B3FA1">
        <w:rPr>
          <w:rFonts w:ascii="Times New Roman" w:hAnsi="Times New Roman" w:cs="Times New Roman"/>
          <w:sz w:val="28"/>
          <w:szCs w:val="28"/>
          <w:lang w:val="uk-UA"/>
        </w:rPr>
        <w:t>468 с.</w:t>
      </w:r>
    </w:p>
    <w:p w14:paraId="2A809889"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lang w:val="uk-UA"/>
        </w:rPr>
        <w:t xml:space="preserve">Відносини України та ЄС. </w:t>
      </w:r>
      <w:r w:rsidRPr="000B3FA1">
        <w:rPr>
          <w:rFonts w:ascii="Times New Roman" w:hAnsi="Times New Roman" w:cs="Times New Roman"/>
          <w:sz w:val="28"/>
          <w:szCs w:val="28"/>
          <w:lang w:val="en-US"/>
        </w:rPr>
        <w:t>URL</w:t>
      </w:r>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lang w:val="en-US"/>
        </w:rPr>
        <w:t>https</w:t>
      </w:r>
      <w:r w:rsidRPr="000B3FA1">
        <w:rPr>
          <w:rFonts w:ascii="Times New Roman" w:hAnsi="Times New Roman" w:cs="Times New Roman"/>
          <w:sz w:val="28"/>
          <w:szCs w:val="28"/>
          <w:lang w:val="uk-UA"/>
        </w:rPr>
        <w:t>://</w:t>
      </w:r>
      <w:r w:rsidRPr="000B3FA1">
        <w:rPr>
          <w:rFonts w:ascii="Times New Roman" w:hAnsi="Times New Roman" w:cs="Times New Roman"/>
          <w:sz w:val="28"/>
          <w:szCs w:val="28"/>
          <w:lang w:val="en-US"/>
        </w:rPr>
        <w:t>www</w:t>
      </w:r>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lang w:val="en-US"/>
        </w:rPr>
        <w:t>euneighbours</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lang w:val="en-US"/>
        </w:rPr>
        <w:t>eu</w:t>
      </w:r>
      <w:proofErr w:type="spellEnd"/>
      <w:r w:rsidRPr="000B3FA1">
        <w:rPr>
          <w:rFonts w:ascii="Times New Roman" w:hAnsi="Times New Roman" w:cs="Times New Roman"/>
          <w:sz w:val="28"/>
          <w:szCs w:val="28"/>
          <w:lang w:val="uk-UA"/>
        </w:rPr>
        <w:t>/</w:t>
      </w:r>
      <w:r w:rsidRPr="000B3FA1">
        <w:rPr>
          <w:rFonts w:ascii="Times New Roman" w:hAnsi="Times New Roman" w:cs="Times New Roman"/>
          <w:sz w:val="28"/>
          <w:szCs w:val="28"/>
          <w:lang w:val="en-US"/>
        </w:rPr>
        <w:t>sites</w:t>
      </w:r>
      <w:r w:rsidRPr="000B3FA1">
        <w:rPr>
          <w:rFonts w:ascii="Times New Roman" w:hAnsi="Times New Roman" w:cs="Times New Roman"/>
          <w:sz w:val="28"/>
          <w:szCs w:val="28"/>
          <w:lang w:val="uk-UA"/>
        </w:rPr>
        <w:t>/</w:t>
      </w:r>
      <w:r w:rsidRPr="000B3FA1">
        <w:rPr>
          <w:rFonts w:ascii="Times New Roman" w:hAnsi="Times New Roman" w:cs="Times New Roman"/>
          <w:sz w:val="28"/>
          <w:szCs w:val="28"/>
          <w:lang w:val="en-US"/>
        </w:rPr>
        <w:t>default</w:t>
      </w:r>
      <w:r w:rsidRPr="000B3FA1">
        <w:rPr>
          <w:rFonts w:ascii="Times New Roman" w:hAnsi="Times New Roman" w:cs="Times New Roman"/>
          <w:sz w:val="28"/>
          <w:szCs w:val="28"/>
          <w:lang w:val="uk-UA"/>
        </w:rPr>
        <w:t>/</w:t>
      </w:r>
      <w:r w:rsidRPr="000B3FA1">
        <w:rPr>
          <w:rFonts w:ascii="Times New Roman" w:hAnsi="Times New Roman" w:cs="Times New Roman"/>
          <w:sz w:val="28"/>
          <w:szCs w:val="28"/>
          <w:lang w:val="en-US"/>
        </w:rPr>
        <w:t>files</w:t>
      </w:r>
      <w:r w:rsidRPr="000B3FA1">
        <w:rPr>
          <w:rFonts w:ascii="Times New Roman" w:hAnsi="Times New Roman" w:cs="Times New Roman"/>
          <w:sz w:val="28"/>
          <w:szCs w:val="28"/>
          <w:lang w:val="uk-UA"/>
        </w:rPr>
        <w:t>/</w:t>
      </w:r>
      <w:r w:rsidRPr="000B3FA1">
        <w:rPr>
          <w:rFonts w:ascii="Times New Roman" w:hAnsi="Times New Roman" w:cs="Times New Roman"/>
          <w:sz w:val="28"/>
          <w:szCs w:val="28"/>
          <w:lang w:val="en-US"/>
        </w:rPr>
        <w:t>publications</w:t>
      </w:r>
      <w:r w:rsidRPr="000B3FA1">
        <w:rPr>
          <w:rFonts w:ascii="Times New Roman" w:hAnsi="Times New Roman" w:cs="Times New Roman"/>
          <w:sz w:val="28"/>
          <w:szCs w:val="28"/>
          <w:lang w:val="uk-UA"/>
        </w:rPr>
        <w:t xml:space="preserve">/202010/ </w:t>
      </w:r>
      <w:r w:rsidRPr="000B3FA1">
        <w:rPr>
          <w:rFonts w:ascii="Times New Roman" w:hAnsi="Times New Roman" w:cs="Times New Roman"/>
          <w:sz w:val="28"/>
          <w:szCs w:val="28"/>
          <w:lang w:val="en-US"/>
        </w:rPr>
        <w:t>EAP</w:t>
      </w:r>
      <w:r w:rsidRPr="000B3FA1">
        <w:rPr>
          <w:rFonts w:ascii="Times New Roman" w:hAnsi="Times New Roman" w:cs="Times New Roman"/>
          <w:sz w:val="28"/>
          <w:szCs w:val="28"/>
          <w:lang w:val="uk-UA"/>
        </w:rPr>
        <w:t>% 20</w:t>
      </w:r>
      <w:r w:rsidRPr="000B3FA1">
        <w:rPr>
          <w:rFonts w:ascii="Times New Roman" w:hAnsi="Times New Roman" w:cs="Times New Roman"/>
          <w:sz w:val="28"/>
          <w:szCs w:val="28"/>
          <w:lang w:val="en-US"/>
        </w:rPr>
        <w:t>FACTSHEET</w:t>
      </w:r>
      <w:r w:rsidRPr="000B3FA1">
        <w:rPr>
          <w:rFonts w:ascii="Times New Roman" w:hAnsi="Times New Roman" w:cs="Times New Roman"/>
          <w:sz w:val="28"/>
          <w:szCs w:val="28"/>
          <w:lang w:val="uk-UA"/>
        </w:rPr>
        <w:t>%20</w:t>
      </w:r>
      <w:r w:rsidRPr="000B3FA1">
        <w:rPr>
          <w:rFonts w:ascii="Times New Roman" w:hAnsi="Times New Roman" w:cs="Times New Roman"/>
          <w:sz w:val="28"/>
          <w:szCs w:val="28"/>
          <w:lang w:val="en-US"/>
        </w:rPr>
        <w:t>UKRAINE</w:t>
      </w:r>
      <w:r w:rsidRPr="000B3FA1">
        <w:rPr>
          <w:rFonts w:ascii="Times New Roman" w:hAnsi="Times New Roman" w:cs="Times New Roman"/>
          <w:sz w:val="28"/>
          <w:szCs w:val="28"/>
          <w:lang w:val="uk-UA"/>
        </w:rPr>
        <w:t>_</w:t>
      </w:r>
      <w:r w:rsidRPr="000B3FA1">
        <w:rPr>
          <w:rFonts w:ascii="Times New Roman" w:hAnsi="Times New Roman" w:cs="Times New Roman"/>
          <w:sz w:val="28"/>
          <w:szCs w:val="28"/>
          <w:lang w:val="en-US"/>
        </w:rPr>
        <w:t>UKR</w:t>
      </w:r>
      <w:r w:rsidRPr="000B3FA1">
        <w:rPr>
          <w:rFonts w:ascii="Times New Roman" w:hAnsi="Times New Roman" w:cs="Times New Roman"/>
          <w:sz w:val="28"/>
          <w:szCs w:val="28"/>
          <w:lang w:val="uk-UA"/>
        </w:rPr>
        <w:t>.</w:t>
      </w:r>
      <w:r w:rsidRPr="000B3FA1">
        <w:rPr>
          <w:rFonts w:ascii="Times New Roman" w:hAnsi="Times New Roman" w:cs="Times New Roman"/>
          <w:sz w:val="28"/>
          <w:szCs w:val="28"/>
          <w:lang w:val="en-US"/>
        </w:rPr>
        <w:t>pdf</w:t>
      </w:r>
    </w:p>
    <w:p w14:paraId="226891E5"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rPr>
        <w:t xml:space="preserve">Гайдай Т.В. Институция как инструмент </w:t>
      </w:r>
      <w:proofErr w:type="spellStart"/>
      <w:r w:rsidRPr="000B3FA1">
        <w:rPr>
          <w:rFonts w:ascii="Times New Roman" w:hAnsi="Times New Roman" w:cs="Times New Roman"/>
          <w:sz w:val="28"/>
          <w:szCs w:val="28"/>
        </w:rPr>
        <w:t>институци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онального</w:t>
      </w:r>
      <w:proofErr w:type="spellEnd"/>
      <w:r w:rsidRPr="000B3FA1">
        <w:rPr>
          <w:rFonts w:ascii="Times New Roman" w:hAnsi="Times New Roman" w:cs="Times New Roman"/>
          <w:sz w:val="28"/>
          <w:szCs w:val="28"/>
        </w:rPr>
        <w:t xml:space="preserve"> экономического анализа</w:t>
      </w:r>
      <w:r w:rsidRPr="000B3FA1">
        <w:rPr>
          <w:rFonts w:ascii="Times New Roman" w:hAnsi="Times New Roman" w:cs="Times New Roman"/>
          <w:sz w:val="28"/>
          <w:szCs w:val="28"/>
          <w:lang w:val="uk-UA"/>
        </w:rPr>
        <w:t>.</w:t>
      </w:r>
      <w:r w:rsidRPr="000B3FA1">
        <w:rPr>
          <w:rFonts w:ascii="Times New Roman" w:hAnsi="Times New Roman" w:cs="Times New Roman"/>
          <w:sz w:val="28"/>
          <w:szCs w:val="28"/>
        </w:rPr>
        <w:t xml:space="preserve"> Экономическая теория. 2006. № 2. С. 5</w:t>
      </w:r>
      <w:r w:rsidRPr="000B3FA1">
        <w:rPr>
          <w:rFonts w:ascii="Times New Roman" w:hAnsi="Times New Roman" w:cs="Times New Roman"/>
          <w:sz w:val="28"/>
          <w:szCs w:val="28"/>
          <w:lang w:val="uk-UA"/>
        </w:rPr>
        <w:t>3-64.</w:t>
      </w:r>
    </w:p>
    <w:p w14:paraId="5C6CB99E" w14:textId="0532D800" w:rsidR="000B3FA1" w:rsidRPr="00400901" w:rsidRDefault="000B3FA1" w:rsidP="0040090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 xml:space="preserve">Гапоненко В. А. Концептуальна модель </w:t>
      </w:r>
      <w:proofErr w:type="spellStart"/>
      <w:r w:rsidRPr="000B3FA1">
        <w:rPr>
          <w:rFonts w:ascii="Times New Roman" w:hAnsi="Times New Roman" w:cs="Times New Roman"/>
          <w:sz w:val="28"/>
          <w:szCs w:val="28"/>
        </w:rPr>
        <w:t>інституційних</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передумов</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демократизації</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політичної</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системи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України</w:t>
      </w:r>
      <w:proofErr w:type="spellEnd"/>
      <w:r w:rsidRPr="000B3FA1">
        <w:rPr>
          <w:rFonts w:ascii="Times New Roman" w:hAnsi="Times New Roman" w:cs="Times New Roman"/>
          <w:sz w:val="28"/>
          <w:szCs w:val="28"/>
          <w:lang w:val="uk-UA"/>
        </w:rPr>
        <w:t xml:space="preserve">: </w:t>
      </w:r>
      <w:proofErr w:type="spellStart"/>
      <w:r w:rsidRPr="000B3FA1">
        <w:rPr>
          <w:rFonts w:ascii="Times New Roman" w:hAnsi="Times New Roman" w:cs="Times New Roman"/>
          <w:sz w:val="28"/>
          <w:szCs w:val="28"/>
          <w:lang w:val="uk-UA"/>
        </w:rPr>
        <w:t>дис</w:t>
      </w:r>
      <w:proofErr w:type="spellEnd"/>
      <w:r w:rsidRPr="000B3FA1">
        <w:rPr>
          <w:rFonts w:ascii="Times New Roman" w:hAnsi="Times New Roman" w:cs="Times New Roman"/>
          <w:sz w:val="28"/>
          <w:szCs w:val="28"/>
          <w:lang w:val="uk-UA"/>
        </w:rPr>
        <w:t xml:space="preserve">… д-ра </w:t>
      </w:r>
      <w:proofErr w:type="spellStart"/>
      <w:r w:rsidRPr="000B3FA1">
        <w:rPr>
          <w:rFonts w:ascii="Times New Roman" w:hAnsi="Times New Roman" w:cs="Times New Roman"/>
          <w:sz w:val="28"/>
          <w:szCs w:val="28"/>
          <w:lang w:val="uk-UA"/>
        </w:rPr>
        <w:t>полит</w:t>
      </w:r>
      <w:proofErr w:type="spellEnd"/>
      <w:r w:rsidRPr="000B3FA1">
        <w:rPr>
          <w:rFonts w:ascii="Times New Roman" w:hAnsi="Times New Roman" w:cs="Times New Roman"/>
          <w:sz w:val="28"/>
          <w:szCs w:val="28"/>
          <w:lang w:val="uk-UA"/>
        </w:rPr>
        <w:t>. наук за спец.</w:t>
      </w:r>
      <w:r w:rsidRPr="000B3FA1">
        <w:rPr>
          <w:rFonts w:ascii="Times New Roman" w:hAnsi="Times New Roman" w:cs="Times New Roman"/>
          <w:sz w:val="28"/>
          <w:szCs w:val="28"/>
        </w:rPr>
        <w:t xml:space="preserve"> 23.00.01. </w:t>
      </w:r>
      <w:proofErr w:type="spellStart"/>
      <w:r w:rsidRPr="000B3FA1">
        <w:rPr>
          <w:rFonts w:ascii="Times New Roman" w:hAnsi="Times New Roman" w:cs="Times New Roman"/>
          <w:sz w:val="28"/>
          <w:szCs w:val="28"/>
        </w:rPr>
        <w:t>Національний</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педагогічний</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університет</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імені</w:t>
      </w:r>
      <w:proofErr w:type="spellEnd"/>
      <w:r w:rsidRPr="000B3FA1">
        <w:rPr>
          <w:rFonts w:ascii="Times New Roman" w:hAnsi="Times New Roman" w:cs="Times New Roman"/>
          <w:sz w:val="28"/>
          <w:szCs w:val="28"/>
        </w:rPr>
        <w:t xml:space="preserve"> М. П. Драгоманова. </w:t>
      </w:r>
      <w:proofErr w:type="spellStart"/>
      <w:r w:rsidRPr="000B3FA1">
        <w:rPr>
          <w:rFonts w:ascii="Times New Roman" w:hAnsi="Times New Roman" w:cs="Times New Roman"/>
          <w:sz w:val="28"/>
          <w:szCs w:val="28"/>
        </w:rPr>
        <w:t>Київ</w:t>
      </w:r>
      <w:proofErr w:type="spellEnd"/>
      <w:r w:rsidRPr="000B3FA1">
        <w:rPr>
          <w:rFonts w:ascii="Times New Roman" w:hAnsi="Times New Roman" w:cs="Times New Roman"/>
          <w:sz w:val="28"/>
          <w:szCs w:val="28"/>
        </w:rPr>
        <w:t>, 2020</w:t>
      </w:r>
      <w:r w:rsidRPr="000B3FA1">
        <w:rPr>
          <w:rFonts w:ascii="Times New Roman" w:hAnsi="Times New Roman" w:cs="Times New Roman"/>
          <w:sz w:val="28"/>
          <w:szCs w:val="28"/>
          <w:lang w:val="uk-UA"/>
        </w:rPr>
        <w:t>. 441 с.</w:t>
      </w:r>
    </w:p>
    <w:p w14:paraId="5219D6C3" w14:textId="77777777" w:rsidR="000B3FA1" w:rsidRPr="000B3FA1" w:rsidRDefault="000B3FA1" w:rsidP="000B3FA1">
      <w:pPr>
        <w:pStyle w:val="a4"/>
        <w:numPr>
          <w:ilvl w:val="0"/>
          <w:numId w:val="35"/>
        </w:numPr>
        <w:shd w:val="clear" w:color="auto" w:fill="FFFFFF"/>
        <w:tabs>
          <w:tab w:val="left" w:pos="42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0B3FA1">
        <w:rPr>
          <w:rFonts w:ascii="Times New Roman" w:eastAsia="Times New Roman" w:hAnsi="Times New Roman" w:cs="Times New Roman"/>
          <w:sz w:val="28"/>
          <w:szCs w:val="28"/>
          <w:lang w:val="uk-UA" w:eastAsia="ru-RU"/>
        </w:rPr>
        <w:t>Гладенко</w:t>
      </w:r>
      <w:proofErr w:type="spellEnd"/>
      <w:r w:rsidRPr="000B3FA1">
        <w:rPr>
          <w:rFonts w:ascii="Times New Roman" w:eastAsia="Times New Roman" w:hAnsi="Times New Roman" w:cs="Times New Roman"/>
          <w:sz w:val="28"/>
          <w:szCs w:val="28"/>
          <w:lang w:val="uk-UA" w:eastAsia="ru-RU"/>
        </w:rPr>
        <w:t xml:space="preserve"> О. Лісабонський договір ЄС 2007 року як новий етап еволюційного розвитку права Європейського Союзу. Вісник Центральної виборчої комісії. </w:t>
      </w:r>
      <w:r w:rsidRPr="000B3FA1">
        <w:rPr>
          <w:rFonts w:ascii="Times New Roman" w:eastAsia="Times New Roman" w:hAnsi="Times New Roman" w:cs="Times New Roman"/>
          <w:sz w:val="28"/>
          <w:szCs w:val="28"/>
          <w:lang w:eastAsia="ru-RU"/>
        </w:rPr>
        <w:t>2008.</w:t>
      </w:r>
      <w:r w:rsidRPr="000B3FA1">
        <w:rPr>
          <w:rFonts w:ascii="Times New Roman" w:eastAsia="Times New Roman" w:hAnsi="Times New Roman" w:cs="Times New Roman"/>
          <w:sz w:val="28"/>
          <w:szCs w:val="28"/>
          <w:lang w:val="uk-UA" w:eastAsia="ru-RU"/>
        </w:rPr>
        <w:t xml:space="preserve"> </w:t>
      </w:r>
      <w:r w:rsidRPr="000B3FA1">
        <w:rPr>
          <w:rFonts w:ascii="Times New Roman" w:eastAsia="Times New Roman" w:hAnsi="Times New Roman" w:cs="Times New Roman"/>
          <w:sz w:val="28"/>
          <w:szCs w:val="28"/>
          <w:lang w:eastAsia="ru-RU"/>
        </w:rPr>
        <w:t xml:space="preserve"> № 1 (11).  С. 7</w:t>
      </w:r>
      <w:r w:rsidRPr="000B3FA1">
        <w:rPr>
          <w:rFonts w:ascii="Times New Roman" w:eastAsia="Times New Roman" w:hAnsi="Times New Roman" w:cs="Times New Roman"/>
          <w:sz w:val="28"/>
          <w:szCs w:val="28"/>
          <w:lang w:val="uk-UA" w:eastAsia="ru-RU"/>
        </w:rPr>
        <w:t>3-77</w:t>
      </w:r>
      <w:r w:rsidRPr="000B3FA1">
        <w:rPr>
          <w:rFonts w:ascii="Times New Roman" w:eastAsia="Times New Roman" w:hAnsi="Times New Roman" w:cs="Times New Roman"/>
          <w:sz w:val="28"/>
          <w:szCs w:val="28"/>
          <w:lang w:eastAsia="ru-RU"/>
        </w:rPr>
        <w:t>.</w:t>
      </w:r>
    </w:p>
    <w:p w14:paraId="4450D40D"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lang w:val="uk-UA"/>
        </w:rPr>
        <w:t>Гнатюк М. М. Відносини з Європейським Союзом та процес європейської інтеграції України. Київ: Міленіум, 2009. С. 780 с.</w:t>
      </w:r>
    </w:p>
    <w:p w14:paraId="6BE3CF10"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lang w:val="uk-UA"/>
        </w:rPr>
        <w:t>Гнидюк</w:t>
      </w:r>
      <w:proofErr w:type="spellEnd"/>
      <w:r w:rsidRPr="000B3FA1">
        <w:rPr>
          <w:rFonts w:ascii="Times New Roman" w:hAnsi="Times New Roman" w:cs="Times New Roman"/>
          <w:sz w:val="28"/>
          <w:szCs w:val="28"/>
          <w:lang w:val="uk-UA"/>
        </w:rPr>
        <w:t xml:space="preserve"> Н.А. Інституційна система Європейського Союзу. </w:t>
      </w:r>
      <w:r w:rsidRPr="000B3FA1">
        <w:rPr>
          <w:rFonts w:ascii="Times New Roman" w:hAnsi="Times New Roman" w:cs="Times New Roman"/>
          <w:sz w:val="28"/>
          <w:szCs w:val="28"/>
          <w:lang w:val="en-US"/>
        </w:rPr>
        <w:t>URL</w:t>
      </w:r>
      <w:r w:rsidRPr="000B3FA1">
        <w:rPr>
          <w:rFonts w:ascii="Times New Roman" w:hAnsi="Times New Roman" w:cs="Times New Roman"/>
          <w:sz w:val="28"/>
          <w:szCs w:val="28"/>
          <w:lang w:val="uk-UA"/>
        </w:rPr>
        <w:t>: http://cpk.org.ua/index.php?option=com_content&amp;view=article&amp;id=540</w:t>
      </w:r>
    </w:p>
    <w:p w14:paraId="1D8B7893" w14:textId="77777777" w:rsidR="000B3FA1" w:rsidRPr="000B3FA1" w:rsidRDefault="000B3FA1" w:rsidP="000B3FA1">
      <w:pPr>
        <w:pStyle w:val="a4"/>
        <w:numPr>
          <w:ilvl w:val="0"/>
          <w:numId w:val="35"/>
        </w:numPr>
        <w:shd w:val="clear" w:color="auto" w:fill="FFFFFF"/>
        <w:tabs>
          <w:tab w:val="left" w:pos="42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0B3FA1">
        <w:rPr>
          <w:rFonts w:ascii="Times New Roman" w:eastAsia="Times New Roman" w:hAnsi="Times New Roman" w:cs="Times New Roman"/>
          <w:sz w:val="28"/>
          <w:szCs w:val="28"/>
          <w:lang w:eastAsia="ru-RU"/>
        </w:rPr>
        <w:t>Грицаєнко</w:t>
      </w:r>
      <w:proofErr w:type="spellEnd"/>
      <w:r w:rsidRPr="000B3FA1">
        <w:rPr>
          <w:rFonts w:ascii="Times New Roman" w:eastAsia="Times New Roman" w:hAnsi="Times New Roman" w:cs="Times New Roman"/>
          <w:sz w:val="28"/>
          <w:szCs w:val="28"/>
          <w:lang w:eastAsia="ru-RU"/>
        </w:rPr>
        <w:t xml:space="preserve"> Л.Л. </w:t>
      </w:r>
      <w:proofErr w:type="spellStart"/>
      <w:r w:rsidRPr="000B3FA1">
        <w:rPr>
          <w:rFonts w:ascii="Times New Roman" w:eastAsia="Times New Roman" w:hAnsi="Times New Roman" w:cs="Times New Roman"/>
          <w:sz w:val="28"/>
          <w:szCs w:val="28"/>
          <w:lang w:eastAsia="ru-RU"/>
        </w:rPr>
        <w:t>Інституційний</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механізм</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Європейського</w:t>
      </w:r>
      <w:proofErr w:type="spellEnd"/>
      <w:r w:rsidRPr="000B3FA1">
        <w:rPr>
          <w:rFonts w:ascii="Times New Roman" w:eastAsia="Times New Roman" w:hAnsi="Times New Roman" w:cs="Times New Roman"/>
          <w:sz w:val="28"/>
          <w:szCs w:val="28"/>
          <w:lang w:eastAsia="ru-RU"/>
        </w:rPr>
        <w:t xml:space="preserve"> Союзу: </w:t>
      </w:r>
      <w:proofErr w:type="spellStart"/>
      <w:r w:rsidRPr="000B3FA1">
        <w:rPr>
          <w:rFonts w:ascii="Times New Roman" w:eastAsia="Times New Roman" w:hAnsi="Times New Roman" w:cs="Times New Roman"/>
          <w:sz w:val="28"/>
          <w:szCs w:val="28"/>
          <w:lang w:eastAsia="ru-RU"/>
        </w:rPr>
        <w:t>поняття</w:t>
      </w:r>
      <w:proofErr w:type="spellEnd"/>
      <w:r w:rsidRPr="000B3FA1">
        <w:rPr>
          <w:rFonts w:ascii="Times New Roman" w:eastAsia="Times New Roman" w:hAnsi="Times New Roman" w:cs="Times New Roman"/>
          <w:sz w:val="28"/>
          <w:szCs w:val="28"/>
          <w:lang w:eastAsia="ru-RU"/>
        </w:rPr>
        <w:t xml:space="preserve"> та </w:t>
      </w:r>
      <w:proofErr w:type="spellStart"/>
      <w:r w:rsidRPr="000B3FA1">
        <w:rPr>
          <w:rFonts w:ascii="Times New Roman" w:eastAsia="Times New Roman" w:hAnsi="Times New Roman" w:cs="Times New Roman"/>
          <w:sz w:val="28"/>
          <w:szCs w:val="28"/>
          <w:lang w:eastAsia="ru-RU"/>
        </w:rPr>
        <w:t>принципи</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функціонування</w:t>
      </w:r>
      <w:proofErr w:type="spellEnd"/>
      <w:r w:rsidRPr="000B3FA1">
        <w:rPr>
          <w:rFonts w:ascii="Times New Roman" w:eastAsia="Times New Roman" w:hAnsi="Times New Roman" w:cs="Times New Roman"/>
          <w:sz w:val="28"/>
          <w:szCs w:val="28"/>
          <w:lang w:val="uk-UA" w:eastAsia="ru-RU"/>
        </w:rPr>
        <w:t>.</w:t>
      </w:r>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Вісник</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прокуратури</w:t>
      </w:r>
      <w:proofErr w:type="spellEnd"/>
      <w:r w:rsidRPr="000B3FA1">
        <w:rPr>
          <w:rFonts w:ascii="Times New Roman" w:eastAsia="Times New Roman" w:hAnsi="Times New Roman" w:cs="Times New Roman"/>
          <w:sz w:val="28"/>
          <w:szCs w:val="28"/>
          <w:lang w:eastAsia="ru-RU"/>
        </w:rPr>
        <w:t>. 2009.</w:t>
      </w:r>
      <w:r w:rsidRPr="000B3FA1">
        <w:rPr>
          <w:rFonts w:ascii="Times New Roman" w:eastAsia="Times New Roman" w:hAnsi="Times New Roman" w:cs="Times New Roman"/>
          <w:sz w:val="28"/>
          <w:szCs w:val="28"/>
          <w:lang w:val="uk-UA" w:eastAsia="ru-RU"/>
        </w:rPr>
        <w:t xml:space="preserve"> </w:t>
      </w:r>
      <w:r w:rsidRPr="000B3FA1">
        <w:rPr>
          <w:rFonts w:ascii="Times New Roman" w:eastAsia="Times New Roman" w:hAnsi="Times New Roman" w:cs="Times New Roman"/>
          <w:sz w:val="28"/>
          <w:szCs w:val="28"/>
          <w:lang w:eastAsia="ru-RU"/>
        </w:rPr>
        <w:t xml:space="preserve"> № 4(94).  С. 10</w:t>
      </w:r>
      <w:r w:rsidRPr="000B3FA1">
        <w:rPr>
          <w:rFonts w:ascii="Times New Roman" w:eastAsia="Times New Roman" w:hAnsi="Times New Roman" w:cs="Times New Roman"/>
          <w:sz w:val="28"/>
          <w:szCs w:val="28"/>
          <w:lang w:val="uk-UA" w:eastAsia="ru-RU"/>
        </w:rPr>
        <w:t>3-109.</w:t>
      </w:r>
    </w:p>
    <w:p w14:paraId="0A9D5847" w14:textId="77777777" w:rsidR="000B3FA1" w:rsidRPr="000B3FA1" w:rsidRDefault="000B3FA1" w:rsidP="000B3FA1">
      <w:pPr>
        <w:pStyle w:val="a4"/>
        <w:numPr>
          <w:ilvl w:val="0"/>
          <w:numId w:val="35"/>
        </w:numPr>
        <w:shd w:val="clear" w:color="auto" w:fill="FFFFFF"/>
        <w:tabs>
          <w:tab w:val="left" w:pos="42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0B3FA1">
        <w:rPr>
          <w:rFonts w:ascii="Times New Roman" w:eastAsia="Times New Roman" w:hAnsi="Times New Roman" w:cs="Times New Roman"/>
          <w:sz w:val="28"/>
          <w:szCs w:val="28"/>
          <w:lang w:val="uk-UA" w:eastAsia="ru-RU"/>
        </w:rPr>
        <w:t>Грицаєнко</w:t>
      </w:r>
      <w:proofErr w:type="spellEnd"/>
      <w:r w:rsidRPr="000B3FA1">
        <w:rPr>
          <w:rFonts w:ascii="Times New Roman" w:eastAsia="Times New Roman" w:hAnsi="Times New Roman" w:cs="Times New Roman"/>
          <w:sz w:val="28"/>
          <w:szCs w:val="28"/>
          <w:lang w:val="uk-UA" w:eastAsia="ru-RU"/>
        </w:rPr>
        <w:t xml:space="preserve"> Л.Л. Реформування інституційного механізму Європейського Союзу в світлі Лісабонського договору. </w:t>
      </w:r>
      <w:r w:rsidRPr="000B3FA1">
        <w:rPr>
          <w:rFonts w:ascii="Times New Roman" w:eastAsia="Times New Roman" w:hAnsi="Times New Roman" w:cs="Times New Roman"/>
          <w:sz w:val="28"/>
          <w:szCs w:val="28"/>
          <w:lang w:eastAsia="ru-RU"/>
        </w:rPr>
        <w:t xml:space="preserve">Держава і </w:t>
      </w:r>
      <w:proofErr w:type="gramStart"/>
      <w:r w:rsidRPr="000B3FA1">
        <w:rPr>
          <w:rFonts w:ascii="Times New Roman" w:eastAsia="Times New Roman" w:hAnsi="Times New Roman" w:cs="Times New Roman"/>
          <w:sz w:val="28"/>
          <w:szCs w:val="28"/>
          <w:lang w:eastAsia="ru-RU"/>
        </w:rPr>
        <w:t>право :</w:t>
      </w:r>
      <w:proofErr w:type="gram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збірник</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наукових</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праць</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Юридичні</w:t>
      </w:r>
      <w:proofErr w:type="spellEnd"/>
      <w:r w:rsidRPr="000B3FA1">
        <w:rPr>
          <w:rFonts w:ascii="Times New Roman" w:eastAsia="Times New Roman" w:hAnsi="Times New Roman" w:cs="Times New Roman"/>
          <w:sz w:val="28"/>
          <w:szCs w:val="28"/>
          <w:lang w:eastAsia="ru-RU"/>
        </w:rPr>
        <w:t xml:space="preserve"> та </w:t>
      </w:r>
      <w:proofErr w:type="spellStart"/>
      <w:r w:rsidRPr="000B3FA1">
        <w:rPr>
          <w:rFonts w:ascii="Times New Roman" w:eastAsia="Times New Roman" w:hAnsi="Times New Roman" w:cs="Times New Roman"/>
          <w:sz w:val="28"/>
          <w:szCs w:val="28"/>
          <w:lang w:eastAsia="ru-RU"/>
        </w:rPr>
        <w:t>політичні</w:t>
      </w:r>
      <w:proofErr w:type="spellEnd"/>
      <w:r w:rsidRPr="000B3FA1">
        <w:rPr>
          <w:rFonts w:ascii="Times New Roman" w:eastAsia="Times New Roman" w:hAnsi="Times New Roman" w:cs="Times New Roman"/>
          <w:sz w:val="28"/>
          <w:szCs w:val="28"/>
          <w:lang w:eastAsia="ru-RU"/>
        </w:rPr>
        <w:t xml:space="preserve"> науки. К</w:t>
      </w:r>
      <w:proofErr w:type="spellStart"/>
      <w:r w:rsidRPr="000B3FA1">
        <w:rPr>
          <w:rFonts w:ascii="Times New Roman" w:eastAsia="Times New Roman" w:hAnsi="Times New Roman" w:cs="Times New Roman"/>
          <w:sz w:val="28"/>
          <w:szCs w:val="28"/>
          <w:lang w:val="uk-UA" w:eastAsia="ru-RU"/>
        </w:rPr>
        <w:t>иїв</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Ін</w:t>
      </w:r>
      <w:proofErr w:type="spellEnd"/>
      <w:r w:rsidRPr="000B3FA1">
        <w:rPr>
          <w:rFonts w:ascii="Times New Roman" w:eastAsia="Times New Roman" w:hAnsi="Times New Roman" w:cs="Times New Roman"/>
          <w:sz w:val="28"/>
          <w:szCs w:val="28"/>
          <w:lang w:eastAsia="ru-RU"/>
        </w:rPr>
        <w:t xml:space="preserve">-т </w:t>
      </w:r>
      <w:proofErr w:type="spellStart"/>
      <w:r w:rsidRPr="000B3FA1">
        <w:rPr>
          <w:rFonts w:ascii="Times New Roman" w:eastAsia="Times New Roman" w:hAnsi="Times New Roman" w:cs="Times New Roman"/>
          <w:sz w:val="28"/>
          <w:szCs w:val="28"/>
          <w:lang w:eastAsia="ru-RU"/>
        </w:rPr>
        <w:t>держави</w:t>
      </w:r>
      <w:proofErr w:type="spellEnd"/>
      <w:r w:rsidRPr="000B3FA1">
        <w:rPr>
          <w:rFonts w:ascii="Times New Roman" w:eastAsia="Times New Roman" w:hAnsi="Times New Roman" w:cs="Times New Roman"/>
          <w:sz w:val="28"/>
          <w:szCs w:val="28"/>
          <w:lang w:eastAsia="ru-RU"/>
        </w:rPr>
        <w:t xml:space="preserve"> і права </w:t>
      </w:r>
      <w:proofErr w:type="spellStart"/>
      <w:r w:rsidRPr="000B3FA1">
        <w:rPr>
          <w:rFonts w:ascii="Times New Roman" w:eastAsia="Times New Roman" w:hAnsi="Times New Roman" w:cs="Times New Roman"/>
          <w:sz w:val="28"/>
          <w:szCs w:val="28"/>
          <w:lang w:eastAsia="ru-RU"/>
        </w:rPr>
        <w:t>ім</w:t>
      </w:r>
      <w:proofErr w:type="spellEnd"/>
      <w:r w:rsidRPr="000B3FA1">
        <w:rPr>
          <w:rFonts w:ascii="Times New Roman" w:eastAsia="Times New Roman" w:hAnsi="Times New Roman" w:cs="Times New Roman"/>
          <w:sz w:val="28"/>
          <w:szCs w:val="28"/>
          <w:lang w:eastAsia="ru-RU"/>
        </w:rPr>
        <w:t xml:space="preserve">. В.М. </w:t>
      </w:r>
      <w:proofErr w:type="spellStart"/>
      <w:r w:rsidRPr="000B3FA1">
        <w:rPr>
          <w:rFonts w:ascii="Times New Roman" w:eastAsia="Times New Roman" w:hAnsi="Times New Roman" w:cs="Times New Roman"/>
          <w:sz w:val="28"/>
          <w:szCs w:val="28"/>
          <w:lang w:eastAsia="ru-RU"/>
        </w:rPr>
        <w:t>Корецького</w:t>
      </w:r>
      <w:proofErr w:type="spellEnd"/>
      <w:r w:rsidRPr="000B3FA1">
        <w:rPr>
          <w:rFonts w:ascii="Times New Roman" w:eastAsia="Times New Roman" w:hAnsi="Times New Roman" w:cs="Times New Roman"/>
          <w:sz w:val="28"/>
          <w:szCs w:val="28"/>
          <w:lang w:eastAsia="ru-RU"/>
        </w:rPr>
        <w:t xml:space="preserve"> НАН </w:t>
      </w:r>
      <w:proofErr w:type="spellStart"/>
      <w:r w:rsidRPr="000B3FA1">
        <w:rPr>
          <w:rFonts w:ascii="Times New Roman" w:eastAsia="Times New Roman" w:hAnsi="Times New Roman" w:cs="Times New Roman"/>
          <w:sz w:val="28"/>
          <w:szCs w:val="28"/>
          <w:lang w:eastAsia="ru-RU"/>
        </w:rPr>
        <w:t>України</w:t>
      </w:r>
      <w:proofErr w:type="spellEnd"/>
      <w:r w:rsidRPr="000B3FA1">
        <w:rPr>
          <w:rFonts w:ascii="Times New Roman" w:eastAsia="Times New Roman" w:hAnsi="Times New Roman" w:cs="Times New Roman"/>
          <w:sz w:val="28"/>
          <w:szCs w:val="28"/>
          <w:lang w:eastAsia="ru-RU"/>
        </w:rPr>
        <w:t>,</w:t>
      </w:r>
      <w:r w:rsidRPr="000B3FA1">
        <w:rPr>
          <w:rFonts w:ascii="Times New Roman" w:eastAsia="Times New Roman" w:hAnsi="Times New Roman" w:cs="Times New Roman"/>
          <w:sz w:val="28"/>
          <w:szCs w:val="28"/>
          <w:lang w:val="uk-UA" w:eastAsia="ru-RU"/>
        </w:rPr>
        <w:t xml:space="preserve"> </w:t>
      </w:r>
      <w:r w:rsidRPr="000B3FA1">
        <w:rPr>
          <w:rFonts w:ascii="Times New Roman" w:eastAsia="Times New Roman" w:hAnsi="Times New Roman" w:cs="Times New Roman"/>
          <w:sz w:val="28"/>
          <w:szCs w:val="28"/>
          <w:lang w:eastAsia="ru-RU"/>
        </w:rPr>
        <w:t>2009.</w:t>
      </w:r>
      <w:r w:rsidRPr="000B3FA1">
        <w:rPr>
          <w:rFonts w:ascii="Times New Roman" w:eastAsia="Times New Roman" w:hAnsi="Times New Roman" w:cs="Times New Roman"/>
          <w:sz w:val="28"/>
          <w:szCs w:val="28"/>
          <w:lang w:val="uk-UA" w:eastAsia="ru-RU"/>
        </w:rPr>
        <w:t xml:space="preserve"> </w:t>
      </w:r>
      <w:r w:rsidRPr="000B3FA1">
        <w:rPr>
          <w:rFonts w:ascii="Times New Roman" w:eastAsia="Times New Roman" w:hAnsi="Times New Roman" w:cs="Times New Roman"/>
          <w:sz w:val="28"/>
          <w:szCs w:val="28"/>
          <w:lang w:eastAsia="ru-RU"/>
        </w:rPr>
        <w:t xml:space="preserve"> Вип. 45. С. 49</w:t>
      </w:r>
      <w:r w:rsidRPr="000B3FA1">
        <w:rPr>
          <w:rFonts w:ascii="Times New Roman" w:eastAsia="Times New Roman" w:hAnsi="Times New Roman" w:cs="Times New Roman"/>
          <w:sz w:val="28"/>
          <w:szCs w:val="28"/>
          <w:lang w:val="uk-UA" w:eastAsia="ru-RU"/>
        </w:rPr>
        <w:t>6-501.</w:t>
      </w:r>
    </w:p>
    <w:p w14:paraId="51504A19"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proofErr w:type="spellStart"/>
      <w:r w:rsidRPr="000B3FA1">
        <w:rPr>
          <w:rFonts w:ascii="Times New Roman" w:hAnsi="Times New Roman" w:cs="Times New Roman"/>
          <w:sz w:val="28"/>
          <w:szCs w:val="28"/>
          <w:lang w:val="uk-UA"/>
        </w:rPr>
        <w:lastRenderedPageBreak/>
        <w:t>Грицяк</w:t>
      </w:r>
      <w:proofErr w:type="spellEnd"/>
      <w:r w:rsidRPr="000B3FA1">
        <w:rPr>
          <w:rFonts w:ascii="Times New Roman" w:hAnsi="Times New Roman" w:cs="Times New Roman"/>
          <w:sz w:val="28"/>
          <w:szCs w:val="28"/>
          <w:lang w:val="uk-UA"/>
        </w:rPr>
        <w:t xml:space="preserve"> І.А. Інтеграція європейська: Енциклопедія державного управління: у 8 т. Київ: НАДУ, 2011. </w:t>
      </w:r>
      <w:r w:rsidRPr="000B3FA1">
        <w:rPr>
          <w:rFonts w:ascii="Times New Roman" w:hAnsi="Times New Roman" w:cs="Times New Roman"/>
          <w:sz w:val="28"/>
          <w:szCs w:val="28"/>
        </w:rPr>
        <w:t xml:space="preserve">Т. 7: </w:t>
      </w:r>
      <w:proofErr w:type="spellStart"/>
      <w:r w:rsidRPr="000B3FA1">
        <w:rPr>
          <w:rFonts w:ascii="Times New Roman" w:hAnsi="Times New Roman" w:cs="Times New Roman"/>
          <w:sz w:val="28"/>
          <w:szCs w:val="28"/>
        </w:rPr>
        <w:t>Державне</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управління</w:t>
      </w:r>
      <w:proofErr w:type="spellEnd"/>
      <w:r w:rsidRPr="000B3FA1">
        <w:rPr>
          <w:rFonts w:ascii="Times New Roman" w:hAnsi="Times New Roman" w:cs="Times New Roman"/>
          <w:sz w:val="28"/>
          <w:szCs w:val="28"/>
        </w:rPr>
        <w:t xml:space="preserve"> в </w:t>
      </w:r>
      <w:proofErr w:type="spellStart"/>
      <w:r w:rsidRPr="000B3FA1">
        <w:rPr>
          <w:rFonts w:ascii="Times New Roman" w:hAnsi="Times New Roman" w:cs="Times New Roman"/>
          <w:sz w:val="28"/>
          <w:szCs w:val="28"/>
        </w:rPr>
        <w:t>умовах</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глобальної</w:t>
      </w:r>
      <w:proofErr w:type="spellEnd"/>
      <w:r w:rsidRPr="000B3FA1">
        <w:rPr>
          <w:rFonts w:ascii="Times New Roman" w:hAnsi="Times New Roman" w:cs="Times New Roman"/>
          <w:sz w:val="28"/>
          <w:szCs w:val="28"/>
        </w:rPr>
        <w:t xml:space="preserve"> та </w:t>
      </w:r>
      <w:proofErr w:type="spellStart"/>
      <w:r w:rsidRPr="000B3FA1">
        <w:rPr>
          <w:rFonts w:ascii="Times New Roman" w:hAnsi="Times New Roman" w:cs="Times New Roman"/>
          <w:sz w:val="28"/>
          <w:szCs w:val="28"/>
        </w:rPr>
        <w:t>європейської</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інтеграції</w:t>
      </w:r>
      <w:proofErr w:type="spellEnd"/>
      <w:r w:rsidRPr="000B3FA1">
        <w:rPr>
          <w:rFonts w:ascii="Times New Roman" w:hAnsi="Times New Roman" w:cs="Times New Roman"/>
          <w:sz w:val="28"/>
          <w:szCs w:val="28"/>
          <w:lang w:val="uk-UA"/>
        </w:rPr>
        <w:t>.</w:t>
      </w:r>
      <w:r w:rsidRPr="000B3FA1">
        <w:rPr>
          <w:rFonts w:ascii="Times New Roman" w:hAnsi="Times New Roman" w:cs="Times New Roman"/>
          <w:sz w:val="28"/>
          <w:szCs w:val="28"/>
        </w:rPr>
        <w:t xml:space="preserve"> 2011. </w:t>
      </w:r>
      <w:r w:rsidRPr="000B3FA1">
        <w:rPr>
          <w:rFonts w:ascii="Times New Roman" w:hAnsi="Times New Roman" w:cs="Times New Roman"/>
          <w:sz w:val="28"/>
          <w:szCs w:val="28"/>
          <w:lang w:val="uk-UA"/>
        </w:rPr>
        <w:t>764 с.</w:t>
      </w:r>
    </w:p>
    <w:p w14:paraId="103784AA"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shd w:val="clear" w:color="auto" w:fill="FFFFFF"/>
        </w:rPr>
        <w:t xml:space="preserve">Давиденко Д. В. </w:t>
      </w:r>
      <w:proofErr w:type="spellStart"/>
      <w:r w:rsidRPr="000B3FA1">
        <w:rPr>
          <w:rFonts w:ascii="Times New Roman" w:hAnsi="Times New Roman" w:cs="Times New Roman"/>
          <w:sz w:val="28"/>
          <w:szCs w:val="28"/>
          <w:shd w:val="clear" w:color="auto" w:fill="FFFFFF"/>
        </w:rPr>
        <w:t>Європейський</w:t>
      </w:r>
      <w:proofErr w:type="spellEnd"/>
      <w:r w:rsidRPr="000B3FA1">
        <w:rPr>
          <w:rFonts w:ascii="Times New Roman" w:hAnsi="Times New Roman" w:cs="Times New Roman"/>
          <w:sz w:val="28"/>
          <w:szCs w:val="28"/>
          <w:shd w:val="clear" w:color="auto" w:fill="FFFFFF"/>
        </w:rPr>
        <w:t xml:space="preserve"> Союз: </w:t>
      </w:r>
      <w:proofErr w:type="spellStart"/>
      <w:r w:rsidRPr="000B3FA1">
        <w:rPr>
          <w:rFonts w:ascii="Times New Roman" w:hAnsi="Times New Roman" w:cs="Times New Roman"/>
          <w:sz w:val="28"/>
          <w:szCs w:val="28"/>
          <w:shd w:val="clear" w:color="auto" w:fill="FFFFFF"/>
        </w:rPr>
        <w:t>історія</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становлення</w:t>
      </w:r>
      <w:proofErr w:type="spellEnd"/>
      <w:r w:rsidRPr="000B3FA1">
        <w:rPr>
          <w:rFonts w:ascii="Times New Roman" w:hAnsi="Times New Roman" w:cs="Times New Roman"/>
          <w:sz w:val="28"/>
          <w:szCs w:val="28"/>
          <w:shd w:val="clear" w:color="auto" w:fill="FFFFFF"/>
        </w:rPr>
        <w:t xml:space="preserve"> </w:t>
      </w:r>
      <w:proofErr w:type="gramStart"/>
      <w:r w:rsidRPr="000B3FA1">
        <w:rPr>
          <w:rFonts w:ascii="Times New Roman" w:hAnsi="Times New Roman" w:cs="Times New Roman"/>
          <w:sz w:val="28"/>
          <w:szCs w:val="28"/>
          <w:shd w:val="clear" w:color="auto" w:fill="FFFFFF"/>
        </w:rPr>
        <w:t>й .</w:t>
      </w:r>
      <w:proofErr w:type="gram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Актуальні</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проблеми</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сучасного</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міжнародного</w:t>
      </w:r>
      <w:proofErr w:type="spellEnd"/>
      <w:r w:rsidRPr="000B3FA1">
        <w:rPr>
          <w:rFonts w:ascii="Times New Roman" w:hAnsi="Times New Roman" w:cs="Times New Roman"/>
          <w:sz w:val="28"/>
          <w:szCs w:val="28"/>
          <w:shd w:val="clear" w:color="auto" w:fill="FFFFFF"/>
        </w:rPr>
        <w:t xml:space="preserve"> </w:t>
      </w:r>
      <w:proofErr w:type="gramStart"/>
      <w:r w:rsidRPr="000B3FA1">
        <w:rPr>
          <w:rFonts w:ascii="Times New Roman" w:hAnsi="Times New Roman" w:cs="Times New Roman"/>
          <w:sz w:val="28"/>
          <w:szCs w:val="28"/>
          <w:shd w:val="clear" w:color="auto" w:fill="FFFFFF"/>
        </w:rPr>
        <w:t>права :</w:t>
      </w:r>
      <w:proofErr w:type="gram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зб</w:t>
      </w:r>
      <w:proofErr w:type="spellEnd"/>
      <w:r w:rsidRPr="000B3FA1">
        <w:rPr>
          <w:rFonts w:ascii="Times New Roman" w:hAnsi="Times New Roman" w:cs="Times New Roman"/>
          <w:sz w:val="28"/>
          <w:szCs w:val="28"/>
          <w:shd w:val="clear" w:color="auto" w:fill="FFFFFF"/>
        </w:rPr>
        <w:t xml:space="preserve">. наук. ст. за </w:t>
      </w:r>
      <w:proofErr w:type="spellStart"/>
      <w:r w:rsidRPr="000B3FA1">
        <w:rPr>
          <w:rFonts w:ascii="Times New Roman" w:hAnsi="Times New Roman" w:cs="Times New Roman"/>
          <w:sz w:val="28"/>
          <w:szCs w:val="28"/>
          <w:shd w:val="clear" w:color="auto" w:fill="FFFFFF"/>
        </w:rPr>
        <w:t>матеріалами</w:t>
      </w:r>
      <w:proofErr w:type="spellEnd"/>
      <w:r w:rsidRPr="000B3FA1">
        <w:rPr>
          <w:rFonts w:ascii="Times New Roman" w:hAnsi="Times New Roman" w:cs="Times New Roman"/>
          <w:sz w:val="28"/>
          <w:szCs w:val="28"/>
          <w:shd w:val="clear" w:color="auto" w:fill="FFFFFF"/>
        </w:rPr>
        <w:t xml:space="preserve"> І Харк. </w:t>
      </w:r>
      <w:proofErr w:type="spellStart"/>
      <w:r w:rsidRPr="000B3FA1">
        <w:rPr>
          <w:rFonts w:ascii="Times New Roman" w:hAnsi="Times New Roman" w:cs="Times New Roman"/>
          <w:sz w:val="28"/>
          <w:szCs w:val="28"/>
          <w:shd w:val="clear" w:color="auto" w:fill="FFFFFF"/>
        </w:rPr>
        <w:t>міжнар</w:t>
      </w:r>
      <w:proofErr w:type="spellEnd"/>
      <w:r w:rsidRPr="000B3FA1">
        <w:rPr>
          <w:rFonts w:ascii="Times New Roman" w:hAnsi="Times New Roman" w:cs="Times New Roman"/>
          <w:sz w:val="28"/>
          <w:szCs w:val="28"/>
          <w:shd w:val="clear" w:color="auto" w:fill="FFFFFF"/>
        </w:rPr>
        <w:t xml:space="preserve">.-прав. </w:t>
      </w:r>
      <w:proofErr w:type="spellStart"/>
      <w:r w:rsidRPr="000B3FA1">
        <w:rPr>
          <w:rFonts w:ascii="Times New Roman" w:hAnsi="Times New Roman" w:cs="Times New Roman"/>
          <w:sz w:val="28"/>
          <w:szCs w:val="28"/>
          <w:shd w:val="clear" w:color="auto" w:fill="FFFFFF"/>
        </w:rPr>
        <w:t>читань</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присвяч</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пам’яті</w:t>
      </w:r>
      <w:proofErr w:type="spellEnd"/>
      <w:r w:rsidRPr="000B3FA1">
        <w:rPr>
          <w:rFonts w:ascii="Times New Roman" w:hAnsi="Times New Roman" w:cs="Times New Roman"/>
          <w:sz w:val="28"/>
          <w:szCs w:val="28"/>
          <w:shd w:val="clear" w:color="auto" w:fill="FFFFFF"/>
        </w:rPr>
        <w:t xml:space="preserve"> проф. М. В. </w:t>
      </w:r>
      <w:proofErr w:type="spellStart"/>
      <w:r w:rsidRPr="000B3FA1">
        <w:rPr>
          <w:rFonts w:ascii="Times New Roman" w:hAnsi="Times New Roman" w:cs="Times New Roman"/>
          <w:sz w:val="28"/>
          <w:szCs w:val="28"/>
          <w:shd w:val="clear" w:color="auto" w:fill="FFFFFF"/>
        </w:rPr>
        <w:t>Яновського</w:t>
      </w:r>
      <w:proofErr w:type="spellEnd"/>
      <w:r w:rsidRPr="000B3FA1">
        <w:rPr>
          <w:rFonts w:ascii="Times New Roman" w:hAnsi="Times New Roman" w:cs="Times New Roman"/>
          <w:sz w:val="28"/>
          <w:szCs w:val="28"/>
          <w:shd w:val="clear" w:color="auto" w:fill="FFFFFF"/>
        </w:rPr>
        <w:t xml:space="preserve"> і В. С. Семенова, </w:t>
      </w:r>
      <w:proofErr w:type="spellStart"/>
      <w:r w:rsidRPr="000B3FA1">
        <w:rPr>
          <w:rFonts w:ascii="Times New Roman" w:hAnsi="Times New Roman" w:cs="Times New Roman"/>
          <w:sz w:val="28"/>
          <w:szCs w:val="28"/>
          <w:shd w:val="clear" w:color="auto" w:fill="FFFFFF"/>
        </w:rPr>
        <w:t>Харків</w:t>
      </w:r>
      <w:proofErr w:type="spellEnd"/>
      <w:r w:rsidRPr="000B3FA1">
        <w:rPr>
          <w:rFonts w:ascii="Times New Roman" w:hAnsi="Times New Roman" w:cs="Times New Roman"/>
          <w:sz w:val="28"/>
          <w:szCs w:val="28"/>
          <w:shd w:val="clear" w:color="auto" w:fill="FFFFFF"/>
        </w:rPr>
        <w:t xml:space="preserve">, 27 </w:t>
      </w:r>
      <w:proofErr w:type="spellStart"/>
      <w:r w:rsidRPr="000B3FA1">
        <w:rPr>
          <w:rFonts w:ascii="Times New Roman" w:hAnsi="Times New Roman" w:cs="Times New Roman"/>
          <w:sz w:val="28"/>
          <w:szCs w:val="28"/>
          <w:shd w:val="clear" w:color="auto" w:fill="FFFFFF"/>
        </w:rPr>
        <w:t>листоп</w:t>
      </w:r>
      <w:proofErr w:type="spellEnd"/>
      <w:r w:rsidRPr="000B3FA1">
        <w:rPr>
          <w:rFonts w:ascii="Times New Roman" w:hAnsi="Times New Roman" w:cs="Times New Roman"/>
          <w:sz w:val="28"/>
          <w:szCs w:val="28"/>
          <w:shd w:val="clear" w:color="auto" w:fill="FFFFFF"/>
        </w:rPr>
        <w:t xml:space="preserve">. 2015 р.: у 2 ч. </w:t>
      </w:r>
      <w:proofErr w:type="spellStart"/>
      <w:r w:rsidRPr="000B3FA1">
        <w:rPr>
          <w:rFonts w:ascii="Times New Roman" w:hAnsi="Times New Roman" w:cs="Times New Roman"/>
          <w:sz w:val="28"/>
          <w:szCs w:val="28"/>
          <w:shd w:val="clear" w:color="auto" w:fill="FFFFFF"/>
        </w:rPr>
        <w:t>Харків</w:t>
      </w:r>
      <w:proofErr w:type="spellEnd"/>
      <w:r w:rsidRPr="000B3FA1">
        <w:rPr>
          <w:rFonts w:ascii="Times New Roman" w:hAnsi="Times New Roman" w:cs="Times New Roman"/>
          <w:sz w:val="28"/>
          <w:szCs w:val="28"/>
          <w:shd w:val="clear" w:color="auto" w:fill="FFFFFF"/>
        </w:rPr>
        <w:t>, 2015. Ч. 2. С. 11</w:t>
      </w:r>
      <w:r w:rsidRPr="000B3FA1">
        <w:rPr>
          <w:rFonts w:ascii="Times New Roman" w:hAnsi="Times New Roman" w:cs="Times New Roman"/>
          <w:sz w:val="28"/>
          <w:szCs w:val="28"/>
          <w:shd w:val="clear" w:color="auto" w:fill="FFFFFF"/>
          <w:lang w:val="uk-UA"/>
        </w:rPr>
        <w:t>0-116.</w:t>
      </w:r>
    </w:p>
    <w:p w14:paraId="3CE93098"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proofErr w:type="spellStart"/>
      <w:r w:rsidRPr="000B3FA1">
        <w:rPr>
          <w:rFonts w:ascii="Times New Roman" w:hAnsi="Times New Roman" w:cs="Times New Roman"/>
          <w:sz w:val="28"/>
          <w:szCs w:val="28"/>
        </w:rPr>
        <w:t>Європейське</w:t>
      </w:r>
      <w:proofErr w:type="spellEnd"/>
      <w:r w:rsidRPr="000B3FA1">
        <w:rPr>
          <w:rFonts w:ascii="Times New Roman" w:hAnsi="Times New Roman" w:cs="Times New Roman"/>
          <w:sz w:val="28"/>
          <w:szCs w:val="28"/>
        </w:rPr>
        <w:t xml:space="preserve"> право: право </w:t>
      </w:r>
      <w:proofErr w:type="spellStart"/>
      <w:r w:rsidRPr="000B3FA1">
        <w:rPr>
          <w:rFonts w:ascii="Times New Roman" w:hAnsi="Times New Roman" w:cs="Times New Roman"/>
          <w:sz w:val="28"/>
          <w:szCs w:val="28"/>
        </w:rPr>
        <w:t>Європейського</w:t>
      </w:r>
      <w:proofErr w:type="spellEnd"/>
      <w:r w:rsidRPr="000B3FA1">
        <w:rPr>
          <w:rFonts w:ascii="Times New Roman" w:hAnsi="Times New Roman" w:cs="Times New Roman"/>
          <w:sz w:val="28"/>
          <w:szCs w:val="28"/>
        </w:rPr>
        <w:t xml:space="preserve"> союзу: </w:t>
      </w:r>
      <w:proofErr w:type="spellStart"/>
      <w:r w:rsidRPr="000B3FA1">
        <w:rPr>
          <w:rFonts w:ascii="Times New Roman" w:hAnsi="Times New Roman" w:cs="Times New Roman"/>
          <w:sz w:val="28"/>
          <w:szCs w:val="28"/>
        </w:rPr>
        <w:t>підручник</w:t>
      </w:r>
      <w:proofErr w:type="spellEnd"/>
      <w:r w:rsidRPr="000B3FA1">
        <w:rPr>
          <w:rFonts w:ascii="Times New Roman" w:hAnsi="Times New Roman" w:cs="Times New Roman"/>
          <w:sz w:val="28"/>
          <w:szCs w:val="28"/>
        </w:rPr>
        <w:t xml:space="preserve">: у </w:t>
      </w:r>
      <w:proofErr w:type="spellStart"/>
      <w:r w:rsidRPr="000B3FA1">
        <w:rPr>
          <w:rFonts w:ascii="Times New Roman" w:hAnsi="Times New Roman" w:cs="Times New Roman"/>
          <w:sz w:val="28"/>
          <w:szCs w:val="28"/>
        </w:rPr>
        <w:t>трьох</w:t>
      </w:r>
      <w:proofErr w:type="spellEnd"/>
      <w:r w:rsidRPr="000B3FA1">
        <w:rPr>
          <w:rFonts w:ascii="Times New Roman" w:hAnsi="Times New Roman" w:cs="Times New Roman"/>
          <w:sz w:val="28"/>
          <w:szCs w:val="28"/>
        </w:rPr>
        <w:t xml:space="preserve"> кн. / за </w:t>
      </w:r>
      <w:proofErr w:type="spellStart"/>
      <w:r w:rsidRPr="000B3FA1">
        <w:rPr>
          <w:rFonts w:ascii="Times New Roman" w:hAnsi="Times New Roman" w:cs="Times New Roman"/>
          <w:sz w:val="28"/>
          <w:szCs w:val="28"/>
        </w:rPr>
        <w:t>заг</w:t>
      </w:r>
      <w:proofErr w:type="spellEnd"/>
      <w:r w:rsidRPr="000B3FA1">
        <w:rPr>
          <w:rFonts w:ascii="Times New Roman" w:hAnsi="Times New Roman" w:cs="Times New Roman"/>
          <w:sz w:val="28"/>
          <w:szCs w:val="28"/>
        </w:rPr>
        <w:t xml:space="preserve">. ред. В. І. </w:t>
      </w:r>
      <w:proofErr w:type="spellStart"/>
      <w:r w:rsidRPr="000B3FA1">
        <w:rPr>
          <w:rFonts w:ascii="Times New Roman" w:hAnsi="Times New Roman" w:cs="Times New Roman"/>
          <w:sz w:val="28"/>
          <w:szCs w:val="28"/>
        </w:rPr>
        <w:t>Муравйова</w:t>
      </w:r>
      <w:proofErr w:type="spellEnd"/>
      <w:r w:rsidRPr="000B3FA1">
        <w:rPr>
          <w:rFonts w:ascii="Times New Roman" w:hAnsi="Times New Roman" w:cs="Times New Roman"/>
          <w:sz w:val="28"/>
          <w:szCs w:val="28"/>
        </w:rPr>
        <w:t>. К</w:t>
      </w:r>
      <w:proofErr w:type="spellStart"/>
      <w:r w:rsidRPr="000B3FA1">
        <w:rPr>
          <w:rFonts w:ascii="Times New Roman" w:hAnsi="Times New Roman" w:cs="Times New Roman"/>
          <w:sz w:val="28"/>
          <w:szCs w:val="28"/>
          <w:lang w:val="uk-UA"/>
        </w:rPr>
        <w:t>иїв</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Ін</w:t>
      </w:r>
      <w:proofErr w:type="spellEnd"/>
      <w:r w:rsidRPr="000B3FA1">
        <w:rPr>
          <w:rFonts w:ascii="Times New Roman" w:hAnsi="Times New Roman" w:cs="Times New Roman"/>
          <w:sz w:val="28"/>
          <w:szCs w:val="28"/>
        </w:rPr>
        <w:t xml:space="preserve"> Юре, 2015 — Кн. перша: </w:t>
      </w:r>
      <w:proofErr w:type="spellStart"/>
      <w:r w:rsidRPr="000B3FA1">
        <w:rPr>
          <w:rFonts w:ascii="Times New Roman" w:hAnsi="Times New Roman" w:cs="Times New Roman"/>
          <w:sz w:val="28"/>
          <w:szCs w:val="28"/>
        </w:rPr>
        <w:t>Інституційне</w:t>
      </w:r>
      <w:proofErr w:type="spellEnd"/>
      <w:r w:rsidRPr="000B3FA1">
        <w:rPr>
          <w:rFonts w:ascii="Times New Roman" w:hAnsi="Times New Roman" w:cs="Times New Roman"/>
          <w:sz w:val="28"/>
          <w:szCs w:val="28"/>
        </w:rPr>
        <w:t xml:space="preserve"> право </w:t>
      </w:r>
      <w:proofErr w:type="spellStart"/>
      <w:r w:rsidRPr="000B3FA1">
        <w:rPr>
          <w:rFonts w:ascii="Times New Roman" w:hAnsi="Times New Roman" w:cs="Times New Roman"/>
          <w:sz w:val="28"/>
          <w:szCs w:val="28"/>
        </w:rPr>
        <w:t>Європейського</w:t>
      </w:r>
      <w:proofErr w:type="spellEnd"/>
      <w:r w:rsidRPr="000B3FA1">
        <w:rPr>
          <w:rFonts w:ascii="Times New Roman" w:hAnsi="Times New Roman" w:cs="Times New Roman"/>
          <w:sz w:val="28"/>
          <w:szCs w:val="28"/>
        </w:rPr>
        <w:t xml:space="preserve"> союзу / В. І. </w:t>
      </w:r>
      <w:proofErr w:type="spellStart"/>
      <w:r w:rsidRPr="000B3FA1">
        <w:rPr>
          <w:rFonts w:ascii="Times New Roman" w:hAnsi="Times New Roman" w:cs="Times New Roman"/>
          <w:sz w:val="28"/>
          <w:szCs w:val="28"/>
        </w:rPr>
        <w:t>Муравйов</w:t>
      </w:r>
      <w:proofErr w:type="spellEnd"/>
      <w:r w:rsidRPr="000B3FA1">
        <w:rPr>
          <w:rFonts w:ascii="Times New Roman" w:hAnsi="Times New Roman" w:cs="Times New Roman"/>
          <w:sz w:val="28"/>
          <w:szCs w:val="28"/>
        </w:rPr>
        <w:t xml:space="preserve">, О. М. </w:t>
      </w:r>
      <w:proofErr w:type="spellStart"/>
      <w:r w:rsidRPr="000B3FA1">
        <w:rPr>
          <w:rFonts w:ascii="Times New Roman" w:hAnsi="Times New Roman" w:cs="Times New Roman"/>
          <w:sz w:val="28"/>
          <w:szCs w:val="28"/>
        </w:rPr>
        <w:t>Шпакович</w:t>
      </w:r>
      <w:proofErr w:type="spellEnd"/>
      <w:r w:rsidRPr="000B3FA1">
        <w:rPr>
          <w:rFonts w:ascii="Times New Roman" w:hAnsi="Times New Roman" w:cs="Times New Roman"/>
          <w:sz w:val="28"/>
          <w:szCs w:val="28"/>
        </w:rPr>
        <w:t xml:space="preserve">, О. М. Лисенко, О. В. </w:t>
      </w:r>
      <w:proofErr w:type="spellStart"/>
      <w:r w:rsidRPr="000B3FA1">
        <w:rPr>
          <w:rFonts w:ascii="Times New Roman" w:hAnsi="Times New Roman" w:cs="Times New Roman"/>
          <w:sz w:val="28"/>
          <w:szCs w:val="28"/>
        </w:rPr>
        <w:t>Святун</w:t>
      </w:r>
      <w:proofErr w:type="spellEnd"/>
      <w:r w:rsidRPr="000B3FA1">
        <w:rPr>
          <w:rFonts w:ascii="Times New Roman" w:hAnsi="Times New Roman" w:cs="Times New Roman"/>
          <w:sz w:val="28"/>
          <w:szCs w:val="28"/>
        </w:rPr>
        <w:t>. К</w:t>
      </w:r>
      <w:proofErr w:type="spellStart"/>
      <w:r w:rsidRPr="000B3FA1">
        <w:rPr>
          <w:rFonts w:ascii="Times New Roman" w:hAnsi="Times New Roman" w:cs="Times New Roman"/>
          <w:sz w:val="28"/>
          <w:szCs w:val="28"/>
          <w:lang w:val="uk-UA"/>
        </w:rPr>
        <w:t>иїв</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Ін</w:t>
      </w:r>
      <w:proofErr w:type="spellEnd"/>
      <w:r w:rsidRPr="000B3FA1">
        <w:rPr>
          <w:rFonts w:ascii="Times New Roman" w:hAnsi="Times New Roman" w:cs="Times New Roman"/>
          <w:sz w:val="28"/>
          <w:szCs w:val="28"/>
        </w:rPr>
        <w:t xml:space="preserve"> Юре, 2015. </w:t>
      </w:r>
      <w:r w:rsidRPr="000B3FA1">
        <w:rPr>
          <w:rFonts w:ascii="Times New Roman" w:hAnsi="Times New Roman" w:cs="Times New Roman"/>
          <w:sz w:val="28"/>
          <w:szCs w:val="28"/>
          <w:lang w:val="uk-UA"/>
        </w:rPr>
        <w:t>312 с.</w:t>
      </w:r>
    </w:p>
    <w:p w14:paraId="58FA11F5"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shd w:val="clear" w:color="auto" w:fill="FFFFFF"/>
        </w:rPr>
      </w:pPr>
      <w:r w:rsidRPr="000B3FA1">
        <w:rPr>
          <w:rFonts w:ascii="Times New Roman" w:hAnsi="Times New Roman" w:cs="Times New Roman"/>
          <w:sz w:val="28"/>
          <w:szCs w:val="28"/>
          <w:shd w:val="clear" w:color="auto" w:fill="FFFFFF"/>
          <w:lang w:val="uk-UA"/>
        </w:rPr>
        <w:t xml:space="preserve">Європейський Союз: </w:t>
      </w:r>
      <w:proofErr w:type="spellStart"/>
      <w:r w:rsidRPr="000B3FA1">
        <w:rPr>
          <w:rFonts w:ascii="Times New Roman" w:hAnsi="Times New Roman" w:cs="Times New Roman"/>
          <w:sz w:val="28"/>
          <w:szCs w:val="28"/>
          <w:shd w:val="clear" w:color="auto" w:fill="FFFFFF"/>
          <w:lang w:val="uk-UA"/>
        </w:rPr>
        <w:t>посіб</w:t>
      </w:r>
      <w:proofErr w:type="spellEnd"/>
      <w:r w:rsidRPr="000B3FA1">
        <w:rPr>
          <w:rFonts w:ascii="Times New Roman" w:hAnsi="Times New Roman" w:cs="Times New Roman"/>
          <w:sz w:val="28"/>
          <w:szCs w:val="28"/>
          <w:shd w:val="clear" w:color="auto" w:fill="FFFFFF"/>
          <w:lang w:val="uk-UA"/>
        </w:rPr>
        <w:t xml:space="preserve">. </w:t>
      </w:r>
      <w:r w:rsidRPr="000B3FA1">
        <w:rPr>
          <w:rFonts w:ascii="Times New Roman" w:hAnsi="Times New Roman" w:cs="Times New Roman"/>
          <w:sz w:val="28"/>
          <w:szCs w:val="28"/>
          <w:lang w:val="uk-UA"/>
        </w:rPr>
        <w:t>посібник для журналістів.</w:t>
      </w:r>
      <w:r w:rsidRPr="000B3FA1">
        <w:rPr>
          <w:rFonts w:ascii="Times New Roman" w:hAnsi="Times New Roman" w:cs="Times New Roman"/>
          <w:sz w:val="28"/>
          <w:szCs w:val="28"/>
          <w:shd w:val="clear" w:color="auto" w:fill="FFFFFF"/>
          <w:lang w:val="uk-UA"/>
        </w:rPr>
        <w:t xml:space="preserve"> Київ: </w:t>
      </w:r>
      <w:proofErr w:type="spellStart"/>
      <w:r w:rsidRPr="000B3FA1">
        <w:rPr>
          <w:rFonts w:ascii="Times New Roman" w:hAnsi="Times New Roman" w:cs="Times New Roman"/>
          <w:sz w:val="28"/>
          <w:szCs w:val="28"/>
        </w:rPr>
        <w:t>Представництво</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Європейського</w:t>
      </w:r>
      <w:proofErr w:type="spellEnd"/>
      <w:r w:rsidRPr="000B3FA1">
        <w:rPr>
          <w:rFonts w:ascii="Times New Roman" w:hAnsi="Times New Roman" w:cs="Times New Roman"/>
          <w:sz w:val="28"/>
          <w:szCs w:val="28"/>
        </w:rPr>
        <w:t xml:space="preserve"> Союзу в </w:t>
      </w:r>
      <w:proofErr w:type="spellStart"/>
      <w:r w:rsidRPr="000B3FA1">
        <w:rPr>
          <w:rFonts w:ascii="Times New Roman" w:hAnsi="Times New Roman" w:cs="Times New Roman"/>
          <w:sz w:val="28"/>
          <w:szCs w:val="28"/>
        </w:rPr>
        <w:t>Україні</w:t>
      </w:r>
      <w:proofErr w:type="spellEnd"/>
      <w:r w:rsidRPr="000B3FA1">
        <w:rPr>
          <w:rFonts w:ascii="Times New Roman" w:hAnsi="Times New Roman" w:cs="Times New Roman"/>
          <w:sz w:val="28"/>
          <w:szCs w:val="28"/>
        </w:rPr>
        <w:t>, 2020</w:t>
      </w:r>
      <w:r w:rsidRPr="000B3FA1">
        <w:rPr>
          <w:rFonts w:ascii="Times New Roman" w:hAnsi="Times New Roman" w:cs="Times New Roman"/>
          <w:sz w:val="28"/>
          <w:szCs w:val="28"/>
          <w:lang w:val="uk-UA"/>
        </w:rPr>
        <w:t>. 130 с.</w:t>
      </w:r>
    </w:p>
    <w:p w14:paraId="0C8FBC93" w14:textId="77777777" w:rsidR="000B3FA1" w:rsidRPr="000B3FA1" w:rsidRDefault="000B3FA1" w:rsidP="000B3FA1">
      <w:pPr>
        <w:pStyle w:val="ab"/>
        <w:numPr>
          <w:ilvl w:val="0"/>
          <w:numId w:val="35"/>
        </w:numPr>
        <w:tabs>
          <w:tab w:val="left" w:pos="426"/>
        </w:tabs>
        <w:spacing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rPr>
        <w:t>Європейська</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інтеграція</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України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російський</w:t>
      </w:r>
      <w:proofErr w:type="spellEnd"/>
      <w:r w:rsidRPr="000B3FA1">
        <w:rPr>
          <w:rFonts w:ascii="Times New Roman" w:hAnsi="Times New Roman" w:cs="Times New Roman"/>
          <w:sz w:val="28"/>
          <w:szCs w:val="28"/>
        </w:rPr>
        <w:t xml:space="preserve"> фактор. </w:t>
      </w:r>
      <w:proofErr w:type="spellStart"/>
      <w:r w:rsidRPr="000B3FA1">
        <w:rPr>
          <w:rFonts w:ascii="Times New Roman" w:hAnsi="Times New Roman" w:cs="Times New Roman"/>
          <w:sz w:val="28"/>
          <w:szCs w:val="28"/>
        </w:rPr>
        <w:t>Аналітична</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доповідь</w:t>
      </w:r>
      <w:proofErr w:type="spellEnd"/>
      <w:r w:rsidRPr="000B3FA1">
        <w:rPr>
          <w:rFonts w:ascii="Times New Roman" w:hAnsi="Times New Roman" w:cs="Times New Roman"/>
          <w:sz w:val="28"/>
          <w:szCs w:val="28"/>
        </w:rPr>
        <w:t xml:space="preserve"> Центру Разумкова. </w:t>
      </w:r>
      <w:r w:rsidRPr="000B3FA1">
        <w:rPr>
          <w:rFonts w:ascii="Times New Roman" w:hAnsi="Times New Roman" w:cs="Times New Roman"/>
          <w:sz w:val="28"/>
          <w:szCs w:val="28"/>
          <w:lang w:val="uk-UA"/>
        </w:rPr>
        <w:t xml:space="preserve">Київ: </w:t>
      </w:r>
      <w:proofErr w:type="spellStart"/>
      <w:r w:rsidRPr="000B3FA1">
        <w:rPr>
          <w:rFonts w:ascii="Times New Roman" w:hAnsi="Times New Roman" w:cs="Times New Roman"/>
          <w:sz w:val="28"/>
          <w:szCs w:val="28"/>
        </w:rPr>
        <w:t>Національна</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безпека</w:t>
      </w:r>
      <w:proofErr w:type="spellEnd"/>
      <w:r w:rsidRPr="000B3FA1">
        <w:rPr>
          <w:rFonts w:ascii="Times New Roman" w:hAnsi="Times New Roman" w:cs="Times New Roman"/>
          <w:sz w:val="28"/>
          <w:szCs w:val="28"/>
        </w:rPr>
        <w:t xml:space="preserve"> і оборона</w:t>
      </w:r>
      <w:r w:rsidRPr="000B3FA1">
        <w:rPr>
          <w:rFonts w:ascii="Times New Roman" w:hAnsi="Times New Roman" w:cs="Times New Roman"/>
          <w:sz w:val="28"/>
          <w:szCs w:val="28"/>
          <w:lang w:val="uk-UA"/>
        </w:rPr>
        <w:t>, 2020. 36 с.</w:t>
      </w:r>
    </w:p>
    <w:p w14:paraId="0141FB58"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Style w:val="af"/>
          <w:rFonts w:ascii="Times New Roman" w:hAnsi="Times New Roman" w:cs="Times New Roman"/>
          <w:b w:val="0"/>
          <w:bCs w:val="0"/>
          <w:sz w:val="28"/>
          <w:szCs w:val="28"/>
          <w:shd w:val="clear" w:color="auto" w:fill="FFFFFF"/>
          <w:lang w:val="uk-UA"/>
        </w:rPr>
        <w:t>Жоне</w:t>
      </w:r>
      <w:proofErr w:type="spellEnd"/>
      <w:r w:rsidRPr="000B3FA1">
        <w:rPr>
          <w:rStyle w:val="af"/>
          <w:rFonts w:ascii="Times New Roman" w:hAnsi="Times New Roman" w:cs="Times New Roman"/>
          <w:b w:val="0"/>
          <w:bCs w:val="0"/>
          <w:sz w:val="28"/>
          <w:szCs w:val="28"/>
          <w:shd w:val="clear" w:color="auto" w:fill="FFFFFF"/>
          <w:lang w:val="uk-UA"/>
        </w:rPr>
        <w:t xml:space="preserve"> Ж. Управління та політика європейської інтеграції: підручник. Київ: </w:t>
      </w:r>
      <w:proofErr w:type="spellStart"/>
      <w:r w:rsidRPr="000B3FA1">
        <w:rPr>
          <w:rStyle w:val="af"/>
          <w:rFonts w:ascii="Times New Roman" w:hAnsi="Times New Roman" w:cs="Times New Roman"/>
          <w:b w:val="0"/>
          <w:bCs w:val="0"/>
          <w:sz w:val="28"/>
          <w:szCs w:val="28"/>
          <w:shd w:val="clear" w:color="auto" w:fill="FFFFFF"/>
          <w:lang w:val="uk-UA"/>
        </w:rPr>
        <w:t>Черноморський</w:t>
      </w:r>
      <w:proofErr w:type="spellEnd"/>
      <w:r w:rsidRPr="000B3FA1">
        <w:rPr>
          <w:rStyle w:val="af"/>
          <w:rFonts w:ascii="Times New Roman" w:hAnsi="Times New Roman" w:cs="Times New Roman"/>
          <w:b w:val="0"/>
          <w:bCs w:val="0"/>
          <w:sz w:val="28"/>
          <w:szCs w:val="28"/>
          <w:shd w:val="clear" w:color="auto" w:fill="FFFFFF"/>
          <w:lang w:val="uk-UA"/>
        </w:rPr>
        <w:t xml:space="preserve"> національний університет ім. П. Могили, 2018</w:t>
      </w:r>
      <w:r w:rsidRPr="000B3FA1">
        <w:rPr>
          <w:rStyle w:val="af"/>
          <w:rFonts w:ascii="Times New Roman" w:hAnsi="Times New Roman" w:cs="Times New Roman"/>
          <w:sz w:val="28"/>
          <w:szCs w:val="28"/>
          <w:shd w:val="clear" w:color="auto" w:fill="FFFFFF"/>
          <w:lang w:val="uk-UA"/>
        </w:rPr>
        <w:t xml:space="preserve">. </w:t>
      </w:r>
      <w:r w:rsidRPr="000B3FA1">
        <w:rPr>
          <w:rFonts w:ascii="Times New Roman" w:hAnsi="Times New Roman" w:cs="Times New Roman"/>
          <w:sz w:val="28"/>
          <w:szCs w:val="28"/>
          <w:lang w:val="en-US"/>
        </w:rPr>
        <w:t>URL</w:t>
      </w:r>
      <w:r w:rsidRPr="000B3FA1">
        <w:rPr>
          <w:rFonts w:ascii="Times New Roman" w:hAnsi="Times New Roman" w:cs="Times New Roman"/>
          <w:sz w:val="28"/>
          <w:szCs w:val="28"/>
          <w:lang w:val="uk-UA"/>
        </w:rPr>
        <w:t xml:space="preserve">: </w:t>
      </w:r>
      <w:hyperlink r:id="rId62" w:history="1">
        <w:r w:rsidRPr="000B3FA1">
          <w:rPr>
            <w:rStyle w:val="aa"/>
            <w:rFonts w:ascii="Times New Roman" w:hAnsi="Times New Roman" w:cs="Times New Roman"/>
            <w:color w:val="auto"/>
            <w:sz w:val="28"/>
            <w:szCs w:val="28"/>
            <w:u w:val="none"/>
            <w:lang w:val="uk-UA"/>
          </w:rPr>
          <w:t>https://eugov.chmnu.edu.ua/miltymediinyi-posibnyk/модуль-2-розділ-3-органи-та-інститути-єв/</w:t>
        </w:r>
      </w:hyperlink>
    </w:p>
    <w:p w14:paraId="5B540B53"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 xml:space="preserve">Журавская Е. Г. Региональная интеграция в развивающемся мире: </w:t>
      </w:r>
      <w:proofErr w:type="spellStart"/>
      <w:r w:rsidRPr="000B3FA1">
        <w:rPr>
          <w:rFonts w:ascii="Times New Roman" w:hAnsi="Times New Roman" w:cs="Times New Roman"/>
          <w:sz w:val="28"/>
          <w:szCs w:val="28"/>
        </w:rPr>
        <w:t>немарксисткие</w:t>
      </w:r>
      <w:proofErr w:type="spellEnd"/>
      <w:r w:rsidRPr="000B3FA1">
        <w:rPr>
          <w:rFonts w:ascii="Times New Roman" w:hAnsi="Times New Roman" w:cs="Times New Roman"/>
          <w:sz w:val="28"/>
          <w:szCs w:val="28"/>
        </w:rPr>
        <w:t xml:space="preserve"> теории и реальность (на примере АСЕАН). Москва: Наука, 1990. </w:t>
      </w:r>
      <w:r w:rsidRPr="000B3FA1">
        <w:rPr>
          <w:rFonts w:ascii="Times New Roman" w:hAnsi="Times New Roman" w:cs="Times New Roman"/>
          <w:sz w:val="28"/>
          <w:szCs w:val="28"/>
          <w:lang w:val="uk-UA"/>
        </w:rPr>
        <w:t>152 с</w:t>
      </w:r>
      <w:r w:rsidRPr="000B3FA1">
        <w:rPr>
          <w:rFonts w:ascii="Times New Roman" w:hAnsi="Times New Roman" w:cs="Times New Roman"/>
          <w:sz w:val="28"/>
          <w:szCs w:val="28"/>
        </w:rPr>
        <w:t>.</w:t>
      </w:r>
    </w:p>
    <w:p w14:paraId="42435D60"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Информация о Европейском Союзе - Как работает Европейский Союз</w:t>
      </w:r>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shd w:val="clear" w:color="auto" w:fill="FFFFFF"/>
        </w:rPr>
        <w:t xml:space="preserve">URL:  </w:t>
      </w:r>
      <w:hyperlink r:id="rId63" w:history="1">
        <w:r w:rsidRPr="000B3FA1">
          <w:rPr>
            <w:rStyle w:val="aa"/>
            <w:rFonts w:ascii="Times New Roman" w:hAnsi="Times New Roman" w:cs="Times New Roman"/>
            <w:color w:val="auto"/>
            <w:sz w:val="28"/>
            <w:szCs w:val="28"/>
            <w:u w:val="none"/>
            <w:lang w:val="uk-UA"/>
          </w:rPr>
          <w:t>https://eeas.europa.eu/archives/delegations/russia/documents/publications/how_eu_works_2013_ru.pdf</w:t>
        </w:r>
      </w:hyperlink>
    </w:p>
    <w:p w14:paraId="2D61F23C"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shd w:val="clear" w:color="auto" w:fill="FFFFFF"/>
        </w:rPr>
        <w:t>Кавешников</w:t>
      </w:r>
      <w:proofErr w:type="spellEnd"/>
      <w:r w:rsidRPr="000B3FA1">
        <w:rPr>
          <w:rFonts w:ascii="Times New Roman" w:hAnsi="Times New Roman" w:cs="Times New Roman"/>
          <w:sz w:val="28"/>
          <w:szCs w:val="28"/>
          <w:shd w:val="clear" w:color="auto" w:fill="FFFFFF"/>
        </w:rPr>
        <w:t xml:space="preserve"> Н.Ю.</w:t>
      </w:r>
      <w:r w:rsidRPr="000B3FA1">
        <w:rPr>
          <w:rFonts w:ascii="Times New Roman" w:hAnsi="Times New Roman" w:cs="Times New Roman"/>
          <w:sz w:val="28"/>
          <w:szCs w:val="28"/>
          <w:shd w:val="clear" w:color="auto" w:fill="FFFFFF"/>
          <w:lang w:val="uk-UA"/>
        </w:rPr>
        <w:t xml:space="preserve"> </w:t>
      </w:r>
      <w:r w:rsidRPr="000B3FA1">
        <w:rPr>
          <w:rFonts w:ascii="Times New Roman" w:hAnsi="Times New Roman" w:cs="Times New Roman"/>
          <w:sz w:val="28"/>
          <w:szCs w:val="28"/>
          <w:shd w:val="clear" w:color="auto" w:fill="FFFFFF"/>
        </w:rPr>
        <w:t>Трансформация институциональной структуры Европейского союз</w:t>
      </w:r>
      <w:r w:rsidRPr="000B3FA1">
        <w:rPr>
          <w:rFonts w:ascii="Times New Roman" w:hAnsi="Times New Roman" w:cs="Times New Roman"/>
          <w:sz w:val="28"/>
          <w:szCs w:val="28"/>
          <w:shd w:val="clear" w:color="auto" w:fill="FFFFFF"/>
          <w:lang w:val="uk-UA"/>
        </w:rPr>
        <w:t>а.</w:t>
      </w:r>
      <w:r w:rsidRPr="000B3FA1">
        <w:rPr>
          <w:rFonts w:ascii="Times New Roman" w:hAnsi="Times New Roman" w:cs="Times New Roman"/>
          <w:sz w:val="28"/>
          <w:szCs w:val="28"/>
          <w:shd w:val="clear" w:color="auto" w:fill="FFFFFF"/>
        </w:rPr>
        <w:t xml:space="preserve"> М</w:t>
      </w:r>
      <w:proofErr w:type="spellStart"/>
      <w:r w:rsidRPr="000B3FA1">
        <w:rPr>
          <w:rFonts w:ascii="Times New Roman" w:hAnsi="Times New Roman" w:cs="Times New Roman"/>
          <w:sz w:val="28"/>
          <w:szCs w:val="28"/>
          <w:shd w:val="clear" w:color="auto" w:fill="FFFFFF"/>
          <w:lang w:val="uk-UA"/>
        </w:rPr>
        <w:t>осква</w:t>
      </w:r>
      <w:proofErr w:type="spellEnd"/>
      <w:r w:rsidRPr="000B3FA1">
        <w:rPr>
          <w:rFonts w:ascii="Times New Roman" w:hAnsi="Times New Roman" w:cs="Times New Roman"/>
          <w:sz w:val="28"/>
          <w:szCs w:val="28"/>
          <w:shd w:val="clear" w:color="auto" w:fill="FFFFFF"/>
        </w:rPr>
        <w:t xml:space="preserve">: Навона, 2010. </w:t>
      </w:r>
      <w:r w:rsidRPr="000B3FA1">
        <w:rPr>
          <w:rFonts w:ascii="Times New Roman" w:hAnsi="Times New Roman" w:cs="Times New Roman"/>
          <w:sz w:val="28"/>
          <w:szCs w:val="28"/>
          <w:shd w:val="clear" w:color="auto" w:fill="FFFFFF"/>
          <w:lang w:val="uk-UA"/>
        </w:rPr>
        <w:t>480 с.</w:t>
      </w:r>
    </w:p>
    <w:p w14:paraId="2196B0C7"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lang w:val="uk-UA"/>
        </w:rPr>
        <w:t>Катигробова</w:t>
      </w:r>
      <w:proofErr w:type="spellEnd"/>
      <w:r w:rsidRPr="000B3FA1">
        <w:rPr>
          <w:rFonts w:ascii="Times New Roman" w:hAnsi="Times New Roman" w:cs="Times New Roman"/>
          <w:sz w:val="28"/>
          <w:szCs w:val="28"/>
          <w:lang w:val="uk-UA"/>
        </w:rPr>
        <w:t xml:space="preserve"> О. В. Сутнісна характеристика понять "інститут" та "інституція" в теорії інновацій. </w:t>
      </w:r>
      <w:r w:rsidRPr="00B74D17">
        <w:rPr>
          <w:rFonts w:ascii="Times New Roman" w:hAnsi="Times New Roman" w:cs="Times New Roman"/>
          <w:sz w:val="28"/>
          <w:szCs w:val="28"/>
          <w:lang w:val="sv-SE"/>
        </w:rPr>
        <w:t>URL</w:t>
      </w:r>
      <w:r w:rsidRPr="000B3FA1">
        <w:rPr>
          <w:rFonts w:ascii="Times New Roman" w:hAnsi="Times New Roman" w:cs="Times New Roman"/>
          <w:sz w:val="28"/>
          <w:szCs w:val="28"/>
          <w:lang w:val="uk-UA"/>
        </w:rPr>
        <w:t xml:space="preserve">: </w:t>
      </w:r>
      <w:r w:rsidRPr="00B74D17">
        <w:rPr>
          <w:rFonts w:ascii="Times New Roman" w:hAnsi="Times New Roman" w:cs="Times New Roman"/>
          <w:sz w:val="28"/>
          <w:szCs w:val="28"/>
          <w:lang w:val="sv-SE"/>
        </w:rPr>
        <w:lastRenderedPageBreak/>
        <w:t>http</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www</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sworld</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com</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ua</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index</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php</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ru</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economy</w:t>
      </w:r>
      <w:r w:rsidRPr="000B3FA1">
        <w:rPr>
          <w:rFonts w:ascii="Times New Roman" w:hAnsi="Times New Roman" w:cs="Times New Roman"/>
          <w:sz w:val="28"/>
          <w:szCs w:val="28"/>
          <w:lang w:val="uk-UA"/>
        </w:rPr>
        <w:t>311/</w:t>
      </w:r>
      <w:r w:rsidRPr="00B74D17">
        <w:rPr>
          <w:rFonts w:ascii="Times New Roman" w:hAnsi="Times New Roman" w:cs="Times New Roman"/>
          <w:sz w:val="28"/>
          <w:szCs w:val="28"/>
          <w:lang w:val="sv-SE"/>
        </w:rPr>
        <w:t>economic</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theory</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and</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history</w:t>
      </w:r>
      <w:r w:rsidRPr="000B3FA1">
        <w:rPr>
          <w:rFonts w:ascii="Times New Roman" w:hAnsi="Times New Roman" w:cs="Times New Roman"/>
          <w:sz w:val="28"/>
          <w:szCs w:val="28"/>
          <w:lang w:val="uk-UA"/>
        </w:rPr>
        <w:t>-311/7510-</w:t>
      </w:r>
      <w:r w:rsidRPr="00B74D17">
        <w:rPr>
          <w:rFonts w:ascii="Times New Roman" w:hAnsi="Times New Roman" w:cs="Times New Roman"/>
          <w:sz w:val="28"/>
          <w:szCs w:val="28"/>
          <w:lang w:val="sv-SE"/>
        </w:rPr>
        <w:t>description</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of</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understan</w:t>
      </w:r>
      <w:r w:rsidRPr="000B3FA1">
        <w:rPr>
          <w:rFonts w:ascii="Times New Roman" w:hAnsi="Times New Roman" w:cs="Times New Roman"/>
          <w:sz w:val="28"/>
          <w:szCs w:val="28"/>
          <w:lang w:val="uk-UA"/>
        </w:rPr>
        <w:t xml:space="preserve"> </w:t>
      </w:r>
      <w:r w:rsidRPr="00B74D17">
        <w:rPr>
          <w:rFonts w:ascii="Times New Roman" w:hAnsi="Times New Roman" w:cs="Times New Roman"/>
          <w:sz w:val="28"/>
          <w:szCs w:val="28"/>
          <w:lang w:val="sv-SE"/>
        </w:rPr>
        <w:t>ding</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sutnsna</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qnstitutq</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ta</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qnstitutsyaq</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in</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teor</w:t>
      </w:r>
      <w:r w:rsidRPr="000B3FA1">
        <w:rPr>
          <w:rFonts w:ascii="Times New Roman" w:hAnsi="Times New Roman" w:cs="Times New Roman"/>
          <w:sz w:val="28"/>
          <w:szCs w:val="28"/>
          <w:lang w:val="uk-UA"/>
        </w:rPr>
        <w:t>-</w:t>
      </w:r>
      <w:r w:rsidRPr="00B74D17">
        <w:rPr>
          <w:rFonts w:ascii="Times New Roman" w:hAnsi="Times New Roman" w:cs="Times New Roman"/>
          <w:sz w:val="28"/>
          <w:szCs w:val="28"/>
          <w:lang w:val="sv-SE"/>
        </w:rPr>
        <w:t>nnovatsy</w:t>
      </w:r>
      <w:r w:rsidRPr="000B3FA1">
        <w:rPr>
          <w:rFonts w:ascii="Times New Roman" w:hAnsi="Times New Roman" w:cs="Times New Roman"/>
          <w:sz w:val="28"/>
          <w:szCs w:val="28"/>
          <w:lang w:val="uk-UA"/>
        </w:rPr>
        <w:t xml:space="preserve">. </w:t>
      </w:r>
    </w:p>
    <w:p w14:paraId="2D0898FD"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shd w:val="clear" w:color="auto" w:fill="FFFFFF"/>
          <w:lang w:val="uk-UA"/>
        </w:rPr>
      </w:pPr>
      <w:proofErr w:type="spellStart"/>
      <w:r w:rsidRPr="000B3FA1">
        <w:rPr>
          <w:rFonts w:ascii="Times New Roman" w:hAnsi="Times New Roman" w:cs="Times New Roman"/>
          <w:sz w:val="28"/>
          <w:szCs w:val="28"/>
          <w:shd w:val="clear" w:color="auto" w:fill="FFFFFF"/>
          <w:lang w:val="uk-UA"/>
        </w:rPr>
        <w:t>Кирдина</w:t>
      </w:r>
      <w:proofErr w:type="spellEnd"/>
      <w:r w:rsidRPr="000B3FA1">
        <w:rPr>
          <w:rFonts w:ascii="Times New Roman" w:hAnsi="Times New Roman" w:cs="Times New Roman"/>
          <w:sz w:val="28"/>
          <w:szCs w:val="28"/>
          <w:shd w:val="clear" w:color="auto" w:fill="FFFFFF"/>
          <w:lang w:val="uk-UA"/>
        </w:rPr>
        <w:t xml:space="preserve"> С. </w:t>
      </w:r>
      <w:proofErr w:type="spellStart"/>
      <w:r w:rsidRPr="000B3FA1">
        <w:rPr>
          <w:rFonts w:ascii="Times New Roman" w:hAnsi="Times New Roman" w:cs="Times New Roman"/>
          <w:sz w:val="28"/>
          <w:szCs w:val="28"/>
          <w:shd w:val="clear" w:color="auto" w:fill="FFFFFF"/>
          <w:lang w:val="uk-UA"/>
        </w:rPr>
        <w:t>Институциональная</w:t>
      </w:r>
      <w:proofErr w:type="spellEnd"/>
      <w:r w:rsidRPr="000B3FA1">
        <w:rPr>
          <w:rFonts w:ascii="Times New Roman" w:hAnsi="Times New Roman" w:cs="Times New Roman"/>
          <w:sz w:val="28"/>
          <w:szCs w:val="28"/>
          <w:shd w:val="clear" w:color="auto" w:fill="FFFFFF"/>
          <w:lang w:val="uk-UA"/>
        </w:rPr>
        <w:t xml:space="preserve"> структура </w:t>
      </w:r>
      <w:proofErr w:type="spellStart"/>
      <w:r w:rsidRPr="000B3FA1">
        <w:rPr>
          <w:rFonts w:ascii="Times New Roman" w:hAnsi="Times New Roman" w:cs="Times New Roman"/>
          <w:sz w:val="28"/>
          <w:szCs w:val="28"/>
          <w:shd w:val="clear" w:color="auto" w:fill="FFFFFF"/>
          <w:lang w:val="uk-UA"/>
        </w:rPr>
        <w:t>современной</w:t>
      </w:r>
      <w:proofErr w:type="spellEnd"/>
      <w:r w:rsidRPr="000B3FA1">
        <w:rPr>
          <w:rFonts w:ascii="Times New Roman" w:hAnsi="Times New Roman" w:cs="Times New Roman"/>
          <w:sz w:val="28"/>
          <w:szCs w:val="28"/>
          <w:shd w:val="clear" w:color="auto" w:fill="FFFFFF"/>
          <w:lang w:val="uk-UA"/>
        </w:rPr>
        <w:t xml:space="preserve"> </w:t>
      </w:r>
      <w:proofErr w:type="spellStart"/>
      <w:r w:rsidRPr="000B3FA1">
        <w:rPr>
          <w:rFonts w:ascii="Times New Roman" w:hAnsi="Times New Roman" w:cs="Times New Roman"/>
          <w:sz w:val="28"/>
          <w:szCs w:val="28"/>
          <w:shd w:val="clear" w:color="auto" w:fill="FFFFFF"/>
          <w:lang w:val="uk-UA"/>
        </w:rPr>
        <w:t>России</w:t>
      </w:r>
      <w:proofErr w:type="spellEnd"/>
      <w:r w:rsidRPr="000B3FA1">
        <w:rPr>
          <w:rFonts w:ascii="Times New Roman" w:hAnsi="Times New Roman" w:cs="Times New Roman"/>
          <w:sz w:val="28"/>
          <w:szCs w:val="28"/>
          <w:shd w:val="clear" w:color="auto" w:fill="FFFFFF"/>
          <w:lang w:val="uk-UA"/>
        </w:rPr>
        <w:t xml:space="preserve">: </w:t>
      </w:r>
      <w:proofErr w:type="spellStart"/>
      <w:r w:rsidRPr="000B3FA1">
        <w:rPr>
          <w:rFonts w:ascii="Times New Roman" w:hAnsi="Times New Roman" w:cs="Times New Roman"/>
          <w:sz w:val="28"/>
          <w:szCs w:val="28"/>
          <w:shd w:val="clear" w:color="auto" w:fill="FFFFFF"/>
          <w:lang w:val="uk-UA"/>
        </w:rPr>
        <w:t>эволюционная</w:t>
      </w:r>
      <w:proofErr w:type="spellEnd"/>
      <w:r w:rsidRPr="000B3FA1">
        <w:rPr>
          <w:rFonts w:ascii="Times New Roman" w:hAnsi="Times New Roman" w:cs="Times New Roman"/>
          <w:sz w:val="28"/>
          <w:szCs w:val="28"/>
          <w:shd w:val="clear" w:color="auto" w:fill="FFFFFF"/>
          <w:lang w:val="uk-UA"/>
        </w:rPr>
        <w:t xml:space="preserve"> </w:t>
      </w:r>
      <w:proofErr w:type="spellStart"/>
      <w:r w:rsidRPr="000B3FA1">
        <w:rPr>
          <w:rFonts w:ascii="Times New Roman" w:hAnsi="Times New Roman" w:cs="Times New Roman"/>
          <w:sz w:val="28"/>
          <w:szCs w:val="28"/>
          <w:shd w:val="clear" w:color="auto" w:fill="FFFFFF"/>
          <w:lang w:val="uk-UA"/>
        </w:rPr>
        <w:t>модернизация</w:t>
      </w:r>
      <w:proofErr w:type="spellEnd"/>
      <w:r w:rsidRPr="000B3FA1">
        <w:rPr>
          <w:rFonts w:ascii="Times New Roman" w:hAnsi="Times New Roman" w:cs="Times New Roman"/>
          <w:sz w:val="28"/>
          <w:szCs w:val="28"/>
          <w:shd w:val="clear" w:color="auto" w:fill="FFFFFF"/>
          <w:lang w:val="uk-UA"/>
        </w:rPr>
        <w:t xml:space="preserve">. </w:t>
      </w:r>
      <w:proofErr w:type="spellStart"/>
      <w:r w:rsidRPr="000B3FA1">
        <w:rPr>
          <w:rFonts w:ascii="Times New Roman" w:hAnsi="Times New Roman" w:cs="Times New Roman"/>
          <w:sz w:val="28"/>
          <w:szCs w:val="28"/>
          <w:shd w:val="clear" w:color="auto" w:fill="FFFFFF"/>
          <w:lang w:val="uk-UA"/>
        </w:rPr>
        <w:t>Вопросы</w:t>
      </w:r>
      <w:proofErr w:type="spellEnd"/>
      <w:r w:rsidRPr="000B3FA1">
        <w:rPr>
          <w:rFonts w:ascii="Times New Roman" w:hAnsi="Times New Roman" w:cs="Times New Roman"/>
          <w:sz w:val="28"/>
          <w:szCs w:val="28"/>
          <w:shd w:val="clear" w:color="auto" w:fill="FFFFFF"/>
          <w:lang w:val="uk-UA"/>
        </w:rPr>
        <w:t xml:space="preserve"> </w:t>
      </w:r>
      <w:proofErr w:type="spellStart"/>
      <w:r w:rsidRPr="000B3FA1">
        <w:rPr>
          <w:rFonts w:ascii="Times New Roman" w:hAnsi="Times New Roman" w:cs="Times New Roman"/>
          <w:sz w:val="28"/>
          <w:szCs w:val="28"/>
          <w:shd w:val="clear" w:color="auto" w:fill="FFFFFF"/>
          <w:lang w:val="uk-UA"/>
        </w:rPr>
        <w:t>экономики</w:t>
      </w:r>
      <w:proofErr w:type="spellEnd"/>
      <w:r w:rsidRPr="000B3FA1">
        <w:rPr>
          <w:rFonts w:ascii="Times New Roman" w:hAnsi="Times New Roman" w:cs="Times New Roman"/>
          <w:sz w:val="28"/>
          <w:szCs w:val="28"/>
          <w:shd w:val="clear" w:color="auto" w:fill="FFFFFF"/>
          <w:lang w:val="uk-UA"/>
        </w:rPr>
        <w:t xml:space="preserve">. 2004. № 10. С. 86-94. </w:t>
      </w:r>
    </w:p>
    <w:p w14:paraId="3DE1DB75"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shd w:val="clear" w:color="auto" w:fill="FFFFFF"/>
        </w:rPr>
        <w:t>Клейнер Г.Б. Институты: определение, признаки и направления исследования. Управление. 2016</w:t>
      </w:r>
      <w:r w:rsidRPr="000B3FA1">
        <w:rPr>
          <w:rFonts w:ascii="Times New Roman" w:hAnsi="Times New Roman" w:cs="Times New Roman"/>
          <w:sz w:val="28"/>
          <w:szCs w:val="28"/>
          <w:shd w:val="clear" w:color="auto" w:fill="FFFFFF"/>
          <w:lang w:val="uk-UA"/>
        </w:rPr>
        <w:t>. №</w:t>
      </w:r>
      <w:r w:rsidRPr="000B3FA1">
        <w:rPr>
          <w:rFonts w:ascii="Times New Roman" w:hAnsi="Times New Roman" w:cs="Times New Roman"/>
          <w:sz w:val="28"/>
          <w:szCs w:val="28"/>
          <w:shd w:val="clear" w:color="auto" w:fill="FFFFFF"/>
        </w:rPr>
        <w:t>3</w:t>
      </w:r>
      <w:r w:rsidRPr="000B3FA1">
        <w:rPr>
          <w:rFonts w:ascii="Times New Roman" w:hAnsi="Times New Roman" w:cs="Times New Roman"/>
          <w:sz w:val="28"/>
          <w:szCs w:val="28"/>
          <w:shd w:val="clear" w:color="auto" w:fill="FFFFFF"/>
          <w:lang w:val="uk-UA"/>
        </w:rPr>
        <w:t>. С. 5-11.</w:t>
      </w:r>
    </w:p>
    <w:p w14:paraId="1CACDE2A"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Клейнер Г.Б. Предприятие в нестабильной экономической среде: риски, стратегии, безопасность</w:t>
      </w:r>
      <w:r w:rsidRPr="000B3FA1">
        <w:rPr>
          <w:rFonts w:ascii="Times New Roman" w:hAnsi="Times New Roman" w:cs="Times New Roman"/>
          <w:sz w:val="28"/>
          <w:szCs w:val="28"/>
          <w:lang w:val="uk-UA"/>
        </w:rPr>
        <w:t>. Москва</w:t>
      </w:r>
      <w:r w:rsidRPr="000B3FA1">
        <w:rPr>
          <w:rFonts w:ascii="Times New Roman" w:hAnsi="Times New Roman" w:cs="Times New Roman"/>
          <w:sz w:val="28"/>
          <w:szCs w:val="28"/>
        </w:rPr>
        <w:t>: Экономика, 1997.</w:t>
      </w:r>
      <w:r w:rsidRPr="000B3FA1">
        <w:rPr>
          <w:rFonts w:ascii="Times New Roman" w:hAnsi="Times New Roman" w:cs="Times New Roman"/>
          <w:sz w:val="28"/>
          <w:szCs w:val="28"/>
          <w:lang w:val="uk-UA"/>
        </w:rPr>
        <w:t xml:space="preserve"> 215 с.</w:t>
      </w:r>
    </w:p>
    <w:p w14:paraId="2ED3AFC0"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Клейнер Г.Б. Эволюция институциональных систем</w:t>
      </w:r>
      <w:r w:rsidRPr="000B3FA1">
        <w:rPr>
          <w:rFonts w:ascii="Times New Roman" w:hAnsi="Times New Roman" w:cs="Times New Roman"/>
          <w:sz w:val="28"/>
          <w:szCs w:val="28"/>
          <w:lang w:val="uk-UA"/>
        </w:rPr>
        <w:t>. Москва</w:t>
      </w:r>
      <w:r w:rsidRPr="000B3FA1">
        <w:rPr>
          <w:rFonts w:ascii="Times New Roman" w:hAnsi="Times New Roman" w:cs="Times New Roman"/>
          <w:sz w:val="28"/>
          <w:szCs w:val="28"/>
        </w:rPr>
        <w:t xml:space="preserve">: Наука, 2004. С.125-130. </w:t>
      </w:r>
    </w:p>
    <w:p w14:paraId="0A0A1EF6"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lang w:val="uk-UA"/>
        </w:rPr>
        <w:t xml:space="preserve">Колодій А. Ф. </w:t>
      </w:r>
      <w:proofErr w:type="spellStart"/>
      <w:r w:rsidRPr="000B3FA1">
        <w:rPr>
          <w:rFonts w:ascii="Times New Roman" w:hAnsi="Times New Roman" w:cs="Times New Roman"/>
          <w:sz w:val="28"/>
          <w:szCs w:val="28"/>
          <w:lang w:val="uk-UA"/>
        </w:rPr>
        <w:t>Неоінституціалізм</w:t>
      </w:r>
      <w:proofErr w:type="spellEnd"/>
      <w:r w:rsidRPr="000B3FA1">
        <w:rPr>
          <w:rFonts w:ascii="Times New Roman" w:hAnsi="Times New Roman" w:cs="Times New Roman"/>
          <w:sz w:val="28"/>
          <w:szCs w:val="28"/>
          <w:lang w:val="uk-UA"/>
        </w:rPr>
        <w:t xml:space="preserve"> та його пізнавальні можливості в політичних дослідженнях. Вісник Львівського університету. 2010. №1. С. 60-69.</w:t>
      </w:r>
    </w:p>
    <w:p w14:paraId="41527E69"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lang w:val="uk-UA"/>
        </w:rPr>
        <w:t xml:space="preserve">Копійка В.В. Європейський Союз: історія і засади функціонування: </w:t>
      </w:r>
      <w:proofErr w:type="spellStart"/>
      <w:r w:rsidRPr="000B3FA1">
        <w:rPr>
          <w:rFonts w:ascii="Times New Roman" w:hAnsi="Times New Roman" w:cs="Times New Roman"/>
          <w:sz w:val="28"/>
          <w:szCs w:val="28"/>
          <w:lang w:val="uk-UA"/>
        </w:rPr>
        <w:t>навч</w:t>
      </w:r>
      <w:proofErr w:type="spellEnd"/>
      <w:r w:rsidRPr="000B3FA1">
        <w:rPr>
          <w:rFonts w:ascii="Times New Roman" w:hAnsi="Times New Roman" w:cs="Times New Roman"/>
          <w:sz w:val="28"/>
          <w:szCs w:val="28"/>
          <w:lang w:val="uk-UA"/>
        </w:rPr>
        <w:t xml:space="preserve">. </w:t>
      </w:r>
      <w:proofErr w:type="spellStart"/>
      <w:r w:rsidRPr="000B3FA1">
        <w:rPr>
          <w:rFonts w:ascii="Times New Roman" w:hAnsi="Times New Roman" w:cs="Times New Roman"/>
          <w:sz w:val="28"/>
          <w:szCs w:val="28"/>
        </w:rPr>
        <w:t>Посіб</w:t>
      </w:r>
      <w:proofErr w:type="spellEnd"/>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rPr>
        <w:t>К</w:t>
      </w:r>
      <w:proofErr w:type="spellStart"/>
      <w:r w:rsidRPr="000B3FA1">
        <w:rPr>
          <w:rFonts w:ascii="Times New Roman" w:hAnsi="Times New Roman" w:cs="Times New Roman"/>
          <w:sz w:val="28"/>
          <w:szCs w:val="28"/>
          <w:lang w:val="uk-UA"/>
        </w:rPr>
        <w:t>иїв</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Знання</w:t>
      </w:r>
      <w:proofErr w:type="spellEnd"/>
      <w:r w:rsidRPr="000B3FA1">
        <w:rPr>
          <w:rFonts w:ascii="Times New Roman" w:hAnsi="Times New Roman" w:cs="Times New Roman"/>
          <w:sz w:val="28"/>
          <w:szCs w:val="28"/>
        </w:rPr>
        <w:t xml:space="preserve">, 2009. </w:t>
      </w:r>
      <w:r w:rsidRPr="000B3FA1">
        <w:rPr>
          <w:rFonts w:ascii="Times New Roman" w:hAnsi="Times New Roman" w:cs="Times New Roman"/>
          <w:sz w:val="28"/>
          <w:szCs w:val="28"/>
          <w:lang w:val="uk-UA"/>
        </w:rPr>
        <w:t>751 с.</w:t>
      </w:r>
    </w:p>
    <w:p w14:paraId="14C86115"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lang w:val="uk-UA"/>
        </w:rPr>
        <w:t>Кормич</w:t>
      </w:r>
      <w:proofErr w:type="spellEnd"/>
      <w:r w:rsidRPr="000B3FA1">
        <w:rPr>
          <w:rFonts w:ascii="Times New Roman" w:hAnsi="Times New Roman" w:cs="Times New Roman"/>
          <w:sz w:val="28"/>
          <w:szCs w:val="28"/>
          <w:lang w:val="uk-UA"/>
        </w:rPr>
        <w:t xml:space="preserve"> Л. І. Євроінтеграційна стратегія сучасної України: фактори впливу та проблеми реалізації. Актуальні проблеми політики : </w:t>
      </w:r>
      <w:proofErr w:type="spellStart"/>
      <w:r w:rsidRPr="000B3FA1">
        <w:rPr>
          <w:rFonts w:ascii="Times New Roman" w:hAnsi="Times New Roman" w:cs="Times New Roman"/>
          <w:sz w:val="28"/>
          <w:szCs w:val="28"/>
          <w:lang w:val="uk-UA"/>
        </w:rPr>
        <w:t>зб</w:t>
      </w:r>
      <w:proofErr w:type="spellEnd"/>
      <w:r w:rsidRPr="000B3FA1">
        <w:rPr>
          <w:rFonts w:ascii="Times New Roman" w:hAnsi="Times New Roman" w:cs="Times New Roman"/>
          <w:sz w:val="28"/>
          <w:szCs w:val="28"/>
          <w:lang w:val="uk-UA"/>
        </w:rPr>
        <w:t>. наук. пр.</w:t>
      </w:r>
      <w:r w:rsidRPr="000B3FA1">
        <w:rPr>
          <w:rFonts w:ascii="Times New Roman" w:hAnsi="Times New Roman" w:cs="Times New Roman"/>
          <w:sz w:val="28"/>
          <w:szCs w:val="28"/>
        </w:rPr>
        <w:t xml:space="preserve"> Одеса: </w:t>
      </w:r>
      <w:proofErr w:type="spellStart"/>
      <w:r w:rsidRPr="000B3FA1">
        <w:rPr>
          <w:rFonts w:ascii="Times New Roman" w:hAnsi="Times New Roman" w:cs="Times New Roman"/>
          <w:sz w:val="28"/>
          <w:szCs w:val="28"/>
        </w:rPr>
        <w:t>Фенікс</w:t>
      </w:r>
      <w:proofErr w:type="spellEnd"/>
      <w:r w:rsidRPr="000B3FA1">
        <w:rPr>
          <w:rFonts w:ascii="Times New Roman" w:hAnsi="Times New Roman" w:cs="Times New Roman"/>
          <w:sz w:val="28"/>
          <w:szCs w:val="28"/>
        </w:rPr>
        <w:t>, 2018. Вип. 61. С. 95-106.</w:t>
      </w:r>
    </w:p>
    <w:p w14:paraId="66411B6C"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 xml:space="preserve">Коростышевская, Е. М. Научно-производственная интеграция: политико-экономическое исследование: </w:t>
      </w:r>
      <w:proofErr w:type="spellStart"/>
      <w:r w:rsidRPr="000B3FA1">
        <w:rPr>
          <w:rFonts w:ascii="Times New Roman" w:hAnsi="Times New Roman" w:cs="Times New Roman"/>
          <w:sz w:val="28"/>
          <w:szCs w:val="28"/>
        </w:rPr>
        <w:t>дис</w:t>
      </w:r>
      <w:proofErr w:type="spellEnd"/>
      <w:r w:rsidRPr="000B3FA1">
        <w:rPr>
          <w:rFonts w:ascii="Times New Roman" w:hAnsi="Times New Roman" w:cs="Times New Roman"/>
          <w:sz w:val="28"/>
          <w:szCs w:val="28"/>
        </w:rPr>
        <w:t xml:space="preserve">. ... д-ра экон. </w:t>
      </w:r>
      <w:proofErr w:type="gramStart"/>
      <w:r w:rsidRPr="000B3FA1">
        <w:rPr>
          <w:rFonts w:ascii="Times New Roman" w:hAnsi="Times New Roman" w:cs="Times New Roman"/>
          <w:sz w:val="28"/>
          <w:szCs w:val="28"/>
        </w:rPr>
        <w:t>наук :</w:t>
      </w:r>
      <w:proofErr w:type="gramEnd"/>
      <w:r w:rsidRPr="000B3FA1">
        <w:rPr>
          <w:rFonts w:ascii="Times New Roman" w:hAnsi="Times New Roman" w:cs="Times New Roman"/>
          <w:sz w:val="28"/>
          <w:szCs w:val="28"/>
        </w:rPr>
        <w:t xml:space="preserve"> 08.00.01. С</w:t>
      </w:r>
      <w:proofErr w:type="spellStart"/>
      <w:r w:rsidRPr="000B3FA1">
        <w:rPr>
          <w:rFonts w:ascii="Times New Roman" w:hAnsi="Times New Roman" w:cs="Times New Roman"/>
          <w:sz w:val="28"/>
          <w:szCs w:val="28"/>
          <w:lang w:val="uk-UA"/>
        </w:rPr>
        <w:t>анкт</w:t>
      </w:r>
      <w:proofErr w:type="spellEnd"/>
      <w:r w:rsidRPr="000B3FA1">
        <w:rPr>
          <w:rFonts w:ascii="Times New Roman" w:hAnsi="Times New Roman" w:cs="Times New Roman"/>
          <w:sz w:val="28"/>
          <w:szCs w:val="28"/>
          <w:lang w:val="uk-UA"/>
        </w:rPr>
        <w:t>-</w:t>
      </w:r>
      <w:r w:rsidRPr="000B3FA1">
        <w:rPr>
          <w:rFonts w:ascii="Times New Roman" w:hAnsi="Times New Roman" w:cs="Times New Roman"/>
          <w:sz w:val="28"/>
          <w:szCs w:val="28"/>
        </w:rPr>
        <w:t>П</w:t>
      </w:r>
      <w:proofErr w:type="spellStart"/>
      <w:r w:rsidRPr="000B3FA1">
        <w:rPr>
          <w:rFonts w:ascii="Times New Roman" w:hAnsi="Times New Roman" w:cs="Times New Roman"/>
          <w:sz w:val="28"/>
          <w:szCs w:val="28"/>
          <w:lang w:val="uk-UA"/>
        </w:rPr>
        <w:t>етербург</w:t>
      </w:r>
      <w:proofErr w:type="spellEnd"/>
      <w:r w:rsidRPr="000B3FA1">
        <w:rPr>
          <w:rFonts w:ascii="Times New Roman" w:hAnsi="Times New Roman" w:cs="Times New Roman"/>
          <w:sz w:val="28"/>
          <w:szCs w:val="28"/>
          <w:lang w:val="uk-UA"/>
        </w:rPr>
        <w:t>,</w:t>
      </w:r>
      <w:r w:rsidRPr="000B3FA1">
        <w:rPr>
          <w:rFonts w:ascii="Times New Roman" w:hAnsi="Times New Roman" w:cs="Times New Roman"/>
          <w:sz w:val="28"/>
          <w:szCs w:val="28"/>
        </w:rPr>
        <w:t xml:space="preserve"> 1999. </w:t>
      </w:r>
      <w:r w:rsidRPr="000B3FA1">
        <w:rPr>
          <w:rFonts w:ascii="Times New Roman" w:hAnsi="Times New Roman" w:cs="Times New Roman"/>
          <w:sz w:val="28"/>
          <w:szCs w:val="28"/>
          <w:lang w:val="uk-UA"/>
        </w:rPr>
        <w:t>310 с.</w:t>
      </w:r>
    </w:p>
    <w:p w14:paraId="6AC5F24C" w14:textId="77777777" w:rsidR="000B3FA1" w:rsidRPr="000B3FA1" w:rsidRDefault="000B3FA1" w:rsidP="000B3FA1">
      <w:pPr>
        <w:pStyle w:val="ab"/>
        <w:numPr>
          <w:ilvl w:val="0"/>
          <w:numId w:val="35"/>
        </w:numPr>
        <w:tabs>
          <w:tab w:val="left" w:pos="426"/>
        </w:tabs>
        <w:spacing w:line="360" w:lineRule="auto"/>
        <w:ind w:left="0" w:firstLine="709"/>
        <w:jc w:val="both"/>
        <w:rPr>
          <w:rFonts w:ascii="Times New Roman" w:hAnsi="Times New Roman" w:cs="Times New Roman"/>
          <w:sz w:val="28"/>
          <w:szCs w:val="28"/>
          <w:shd w:val="clear" w:color="auto" w:fill="FFFFFF"/>
          <w:lang w:val="uk-UA"/>
        </w:rPr>
      </w:pPr>
      <w:proofErr w:type="spellStart"/>
      <w:r w:rsidRPr="000B3FA1">
        <w:rPr>
          <w:rFonts w:ascii="Times New Roman" w:hAnsi="Times New Roman" w:cs="Times New Roman"/>
          <w:sz w:val="28"/>
          <w:szCs w:val="28"/>
        </w:rPr>
        <w:t>Лісабонський</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договір</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договір</w:t>
      </w:r>
      <w:proofErr w:type="spellEnd"/>
      <w:r w:rsidRPr="000B3FA1">
        <w:rPr>
          <w:rFonts w:ascii="Times New Roman" w:hAnsi="Times New Roman" w:cs="Times New Roman"/>
          <w:sz w:val="28"/>
          <w:szCs w:val="28"/>
        </w:rPr>
        <w:t xml:space="preserve"> про </w:t>
      </w:r>
      <w:proofErr w:type="spellStart"/>
      <w:r w:rsidRPr="000B3FA1">
        <w:rPr>
          <w:rFonts w:ascii="Times New Roman" w:hAnsi="Times New Roman" w:cs="Times New Roman"/>
          <w:sz w:val="28"/>
          <w:szCs w:val="28"/>
        </w:rPr>
        <w:t>реформування</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Європейського</w:t>
      </w:r>
      <w:proofErr w:type="spellEnd"/>
      <w:r w:rsidRPr="000B3FA1">
        <w:rPr>
          <w:rFonts w:ascii="Times New Roman" w:hAnsi="Times New Roman" w:cs="Times New Roman"/>
          <w:sz w:val="28"/>
          <w:szCs w:val="28"/>
        </w:rPr>
        <w:t xml:space="preserve"> Союзу)</w:t>
      </w:r>
      <w:r w:rsidRPr="000B3FA1">
        <w:rPr>
          <w:rFonts w:ascii="Times New Roman" w:hAnsi="Times New Roman" w:cs="Times New Roman"/>
          <w:sz w:val="28"/>
          <w:szCs w:val="28"/>
          <w:lang w:val="uk-UA"/>
        </w:rPr>
        <w:t>.</w:t>
      </w:r>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Інформаційна</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довідка</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підготовлена</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Європейським</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інформаційно</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дослідницьким</w:t>
      </w:r>
      <w:proofErr w:type="spellEnd"/>
      <w:r w:rsidRPr="000B3FA1">
        <w:rPr>
          <w:rFonts w:ascii="Times New Roman" w:hAnsi="Times New Roman" w:cs="Times New Roman"/>
          <w:sz w:val="28"/>
          <w:szCs w:val="28"/>
        </w:rPr>
        <w:t xml:space="preserve"> центром</w:t>
      </w:r>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lang w:val="en-US"/>
        </w:rPr>
        <w:t>URL</w:t>
      </w:r>
      <w:r w:rsidRPr="000B3FA1">
        <w:rPr>
          <w:rFonts w:ascii="Times New Roman" w:hAnsi="Times New Roman" w:cs="Times New Roman"/>
          <w:sz w:val="28"/>
          <w:szCs w:val="28"/>
          <w:lang w:val="uk-UA"/>
        </w:rPr>
        <w:t xml:space="preserve">: </w:t>
      </w:r>
      <w:hyperlink r:id="rId64" w:history="1">
        <w:r w:rsidRPr="000B3FA1">
          <w:rPr>
            <w:rStyle w:val="aa"/>
            <w:rFonts w:ascii="Times New Roman" w:hAnsi="Times New Roman" w:cs="Times New Roman"/>
            <w:color w:val="auto"/>
            <w:sz w:val="28"/>
            <w:szCs w:val="28"/>
            <w:u w:val="none"/>
            <w:lang w:val="uk-UA"/>
          </w:rPr>
          <w:t>https://radaprogram.org/sites/default/files/infocenter/piblications/lisbon_treaty.pdf</w:t>
        </w:r>
      </w:hyperlink>
    </w:p>
    <w:p w14:paraId="46ED354F" w14:textId="77777777" w:rsidR="000B3FA1" w:rsidRPr="000B3FA1" w:rsidRDefault="000B3FA1" w:rsidP="000B3FA1">
      <w:pPr>
        <w:pStyle w:val="ab"/>
        <w:numPr>
          <w:ilvl w:val="0"/>
          <w:numId w:val="35"/>
        </w:numPr>
        <w:tabs>
          <w:tab w:val="left" w:pos="426"/>
        </w:tabs>
        <w:spacing w:line="360" w:lineRule="auto"/>
        <w:ind w:left="0" w:firstLine="709"/>
        <w:jc w:val="both"/>
        <w:rPr>
          <w:rFonts w:ascii="Times New Roman" w:hAnsi="Times New Roman" w:cs="Times New Roman"/>
          <w:sz w:val="28"/>
          <w:szCs w:val="28"/>
          <w:shd w:val="clear" w:color="auto" w:fill="FFFFFF"/>
          <w:lang w:val="uk-UA"/>
        </w:rPr>
      </w:pPr>
      <w:r w:rsidRPr="000B3FA1">
        <w:rPr>
          <w:rFonts w:ascii="Times New Roman" w:hAnsi="Times New Roman" w:cs="Times New Roman"/>
          <w:sz w:val="28"/>
          <w:szCs w:val="28"/>
          <w:shd w:val="clear" w:color="auto" w:fill="F9F9F9"/>
          <w:lang w:val="uk-UA"/>
        </w:rPr>
        <w:t>М</w:t>
      </w:r>
      <w:r w:rsidRPr="000B3FA1">
        <w:rPr>
          <w:rFonts w:ascii="Times New Roman" w:hAnsi="Times New Roman" w:cs="Times New Roman"/>
          <w:sz w:val="28"/>
          <w:szCs w:val="28"/>
          <w:shd w:val="clear" w:color="auto" w:fill="F9F9F9"/>
        </w:rPr>
        <w:t>азур О. Є. </w:t>
      </w:r>
      <w:proofErr w:type="spellStart"/>
      <w:r w:rsidRPr="000B3FA1">
        <w:rPr>
          <w:rFonts w:ascii="Times New Roman" w:hAnsi="Times New Roman" w:cs="Times New Roman"/>
          <w:sz w:val="28"/>
          <w:szCs w:val="28"/>
          <w:shd w:val="clear" w:color="auto" w:fill="F9F9F9"/>
        </w:rPr>
        <w:t>Систематизація</w:t>
      </w:r>
      <w:proofErr w:type="spellEnd"/>
      <w:r w:rsidRPr="000B3FA1">
        <w:rPr>
          <w:rFonts w:ascii="Times New Roman" w:hAnsi="Times New Roman" w:cs="Times New Roman"/>
          <w:sz w:val="28"/>
          <w:szCs w:val="28"/>
          <w:shd w:val="clear" w:color="auto" w:fill="F9F9F9"/>
        </w:rPr>
        <w:t xml:space="preserve"> </w:t>
      </w:r>
      <w:proofErr w:type="spellStart"/>
      <w:r w:rsidRPr="000B3FA1">
        <w:rPr>
          <w:rFonts w:ascii="Times New Roman" w:hAnsi="Times New Roman" w:cs="Times New Roman"/>
          <w:sz w:val="28"/>
          <w:szCs w:val="28"/>
          <w:shd w:val="clear" w:color="auto" w:fill="F9F9F9"/>
        </w:rPr>
        <w:t>підходів</w:t>
      </w:r>
      <w:proofErr w:type="spellEnd"/>
      <w:r w:rsidRPr="000B3FA1">
        <w:rPr>
          <w:rFonts w:ascii="Times New Roman" w:hAnsi="Times New Roman" w:cs="Times New Roman"/>
          <w:sz w:val="28"/>
          <w:szCs w:val="28"/>
          <w:shd w:val="clear" w:color="auto" w:fill="F9F9F9"/>
        </w:rPr>
        <w:t xml:space="preserve"> до </w:t>
      </w:r>
      <w:proofErr w:type="spellStart"/>
      <w:r w:rsidRPr="000B3FA1">
        <w:rPr>
          <w:rFonts w:ascii="Times New Roman" w:hAnsi="Times New Roman" w:cs="Times New Roman"/>
          <w:sz w:val="28"/>
          <w:szCs w:val="28"/>
          <w:shd w:val="clear" w:color="auto" w:fill="F9F9F9"/>
        </w:rPr>
        <w:t>визначення</w:t>
      </w:r>
      <w:proofErr w:type="spellEnd"/>
      <w:r w:rsidRPr="000B3FA1">
        <w:rPr>
          <w:rFonts w:ascii="Times New Roman" w:hAnsi="Times New Roman" w:cs="Times New Roman"/>
          <w:sz w:val="28"/>
          <w:szCs w:val="28"/>
          <w:shd w:val="clear" w:color="auto" w:fill="F9F9F9"/>
        </w:rPr>
        <w:t xml:space="preserve"> </w:t>
      </w:r>
      <w:proofErr w:type="spellStart"/>
      <w:r w:rsidRPr="000B3FA1">
        <w:rPr>
          <w:rFonts w:ascii="Times New Roman" w:hAnsi="Times New Roman" w:cs="Times New Roman"/>
          <w:sz w:val="28"/>
          <w:szCs w:val="28"/>
          <w:shd w:val="clear" w:color="auto" w:fill="F9F9F9"/>
        </w:rPr>
        <w:t>категорії</w:t>
      </w:r>
      <w:proofErr w:type="spellEnd"/>
      <w:r w:rsidRPr="000B3FA1">
        <w:rPr>
          <w:rFonts w:ascii="Times New Roman" w:hAnsi="Times New Roman" w:cs="Times New Roman"/>
          <w:sz w:val="28"/>
          <w:szCs w:val="28"/>
          <w:shd w:val="clear" w:color="auto" w:fill="F9F9F9"/>
        </w:rPr>
        <w:t xml:space="preserve"> "</w:t>
      </w:r>
      <w:proofErr w:type="spellStart"/>
      <w:r w:rsidRPr="000B3FA1">
        <w:rPr>
          <w:rFonts w:ascii="Times New Roman" w:hAnsi="Times New Roman" w:cs="Times New Roman"/>
          <w:sz w:val="28"/>
          <w:szCs w:val="28"/>
          <w:shd w:val="clear" w:color="auto" w:fill="F9F9F9"/>
        </w:rPr>
        <w:t>інститут</w:t>
      </w:r>
      <w:proofErr w:type="spellEnd"/>
      <w:r w:rsidRPr="000B3FA1">
        <w:rPr>
          <w:rFonts w:ascii="Times New Roman" w:hAnsi="Times New Roman" w:cs="Times New Roman"/>
          <w:sz w:val="28"/>
          <w:szCs w:val="28"/>
          <w:shd w:val="clear" w:color="auto" w:fill="F9F9F9"/>
        </w:rPr>
        <w:t>"</w:t>
      </w:r>
      <w:r w:rsidRPr="000B3FA1">
        <w:rPr>
          <w:rFonts w:ascii="Times New Roman" w:hAnsi="Times New Roman" w:cs="Times New Roman"/>
          <w:sz w:val="28"/>
          <w:szCs w:val="28"/>
          <w:shd w:val="clear" w:color="auto" w:fill="F9F9F9"/>
          <w:lang w:val="uk-UA"/>
        </w:rPr>
        <w:t>.</w:t>
      </w:r>
      <w:r w:rsidRPr="000B3FA1">
        <w:rPr>
          <w:rFonts w:ascii="Times New Roman" w:hAnsi="Times New Roman" w:cs="Times New Roman"/>
          <w:sz w:val="28"/>
          <w:szCs w:val="28"/>
          <w:shd w:val="clear" w:color="auto" w:fill="F9F9F9"/>
        </w:rPr>
        <w:t xml:space="preserve"> </w:t>
      </w:r>
      <w:proofErr w:type="spellStart"/>
      <w:r w:rsidRPr="000B3FA1">
        <w:rPr>
          <w:rFonts w:ascii="Times New Roman" w:hAnsi="Times New Roman" w:cs="Times New Roman"/>
          <w:sz w:val="28"/>
          <w:szCs w:val="28"/>
          <w:shd w:val="clear" w:color="auto" w:fill="F9F9F9"/>
        </w:rPr>
        <w:t>Економіка</w:t>
      </w:r>
      <w:proofErr w:type="spellEnd"/>
      <w:r w:rsidRPr="000B3FA1">
        <w:rPr>
          <w:rFonts w:ascii="Times New Roman" w:hAnsi="Times New Roman" w:cs="Times New Roman"/>
          <w:sz w:val="28"/>
          <w:szCs w:val="28"/>
          <w:shd w:val="clear" w:color="auto" w:fill="F9F9F9"/>
        </w:rPr>
        <w:t xml:space="preserve"> </w:t>
      </w:r>
      <w:proofErr w:type="spellStart"/>
      <w:r w:rsidRPr="000B3FA1">
        <w:rPr>
          <w:rFonts w:ascii="Times New Roman" w:hAnsi="Times New Roman" w:cs="Times New Roman"/>
          <w:sz w:val="28"/>
          <w:szCs w:val="28"/>
          <w:shd w:val="clear" w:color="auto" w:fill="F9F9F9"/>
        </w:rPr>
        <w:t>розвитку</w:t>
      </w:r>
      <w:proofErr w:type="spellEnd"/>
      <w:r w:rsidRPr="000B3FA1">
        <w:rPr>
          <w:rFonts w:ascii="Times New Roman" w:hAnsi="Times New Roman" w:cs="Times New Roman"/>
          <w:sz w:val="28"/>
          <w:szCs w:val="28"/>
          <w:shd w:val="clear" w:color="auto" w:fill="F9F9F9"/>
        </w:rPr>
        <w:t xml:space="preserve">. 2014. № 1. </w:t>
      </w:r>
      <w:r w:rsidRPr="000B3FA1">
        <w:rPr>
          <w:rFonts w:ascii="Times New Roman" w:hAnsi="Times New Roman" w:cs="Times New Roman"/>
          <w:sz w:val="28"/>
          <w:szCs w:val="28"/>
          <w:shd w:val="clear" w:color="auto" w:fill="FFFFFF"/>
          <w:lang w:val="uk-UA"/>
        </w:rPr>
        <w:t>С. 41-45.</w:t>
      </w:r>
    </w:p>
    <w:p w14:paraId="15230087"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Style w:val="a9"/>
          <w:rFonts w:ascii="Times New Roman" w:hAnsi="Times New Roman" w:cs="Times New Roman"/>
          <w:i w:val="0"/>
          <w:iCs w:val="0"/>
          <w:sz w:val="28"/>
          <w:szCs w:val="28"/>
          <w:shd w:val="clear" w:color="auto" w:fill="FFFFFF"/>
        </w:rPr>
        <w:t>Мальська</w:t>
      </w:r>
      <w:proofErr w:type="spellEnd"/>
      <w:r w:rsidRPr="000B3FA1">
        <w:rPr>
          <w:rFonts w:ascii="Times New Roman" w:hAnsi="Times New Roman" w:cs="Times New Roman"/>
          <w:sz w:val="28"/>
          <w:szCs w:val="28"/>
          <w:shd w:val="clear" w:color="auto" w:fill="FFFFFF"/>
        </w:rPr>
        <w:t> М. П. </w:t>
      </w:r>
      <w:proofErr w:type="spellStart"/>
      <w:r w:rsidRPr="000B3FA1">
        <w:rPr>
          <w:rStyle w:val="a9"/>
          <w:rFonts w:ascii="Times New Roman" w:hAnsi="Times New Roman" w:cs="Times New Roman"/>
          <w:i w:val="0"/>
          <w:iCs w:val="0"/>
          <w:sz w:val="28"/>
          <w:szCs w:val="28"/>
          <w:shd w:val="clear" w:color="auto" w:fill="FFFFFF"/>
        </w:rPr>
        <w:t>Основи</w:t>
      </w:r>
      <w:proofErr w:type="spellEnd"/>
      <w:r w:rsidRPr="000B3FA1">
        <w:rPr>
          <w:rStyle w:val="a9"/>
          <w:rFonts w:ascii="Times New Roman" w:hAnsi="Times New Roman" w:cs="Times New Roman"/>
          <w:i w:val="0"/>
          <w:iCs w:val="0"/>
          <w:sz w:val="28"/>
          <w:szCs w:val="28"/>
          <w:shd w:val="clear" w:color="auto" w:fill="FFFFFF"/>
        </w:rPr>
        <w:t xml:space="preserve"> </w:t>
      </w:r>
      <w:proofErr w:type="spellStart"/>
      <w:r w:rsidRPr="000B3FA1">
        <w:rPr>
          <w:rStyle w:val="a9"/>
          <w:rFonts w:ascii="Times New Roman" w:hAnsi="Times New Roman" w:cs="Times New Roman"/>
          <w:i w:val="0"/>
          <w:iCs w:val="0"/>
          <w:sz w:val="28"/>
          <w:szCs w:val="28"/>
          <w:shd w:val="clear" w:color="auto" w:fill="FFFFFF"/>
        </w:rPr>
        <w:t>європейської</w:t>
      </w:r>
      <w:proofErr w:type="spellEnd"/>
      <w:r w:rsidRPr="000B3FA1">
        <w:rPr>
          <w:rStyle w:val="a9"/>
          <w:rFonts w:ascii="Times New Roman" w:hAnsi="Times New Roman" w:cs="Times New Roman"/>
          <w:i w:val="0"/>
          <w:iCs w:val="0"/>
          <w:sz w:val="28"/>
          <w:szCs w:val="28"/>
          <w:shd w:val="clear" w:color="auto" w:fill="FFFFFF"/>
        </w:rPr>
        <w:t xml:space="preserve"> </w:t>
      </w:r>
      <w:proofErr w:type="spellStart"/>
      <w:r w:rsidRPr="000B3FA1">
        <w:rPr>
          <w:rStyle w:val="a9"/>
          <w:rFonts w:ascii="Times New Roman" w:hAnsi="Times New Roman" w:cs="Times New Roman"/>
          <w:i w:val="0"/>
          <w:iCs w:val="0"/>
          <w:sz w:val="28"/>
          <w:szCs w:val="28"/>
          <w:shd w:val="clear" w:color="auto" w:fill="FFFFFF"/>
        </w:rPr>
        <w:t>інтеграці</w:t>
      </w:r>
      <w:proofErr w:type="spellEnd"/>
      <w:r w:rsidRPr="000B3FA1">
        <w:rPr>
          <w:rStyle w:val="a9"/>
          <w:rFonts w:ascii="Times New Roman" w:hAnsi="Times New Roman" w:cs="Times New Roman"/>
          <w:i w:val="0"/>
          <w:iCs w:val="0"/>
          <w:sz w:val="28"/>
          <w:szCs w:val="28"/>
          <w:shd w:val="clear" w:color="auto" w:fill="FFFFFF"/>
          <w:lang w:val="uk-UA"/>
        </w:rPr>
        <w:t xml:space="preserve">ї: </w:t>
      </w:r>
      <w:proofErr w:type="spellStart"/>
      <w:r w:rsidRPr="000B3FA1">
        <w:rPr>
          <w:rFonts w:ascii="Times New Roman" w:hAnsi="Times New Roman" w:cs="Times New Roman"/>
          <w:sz w:val="28"/>
          <w:szCs w:val="28"/>
          <w:shd w:val="clear" w:color="auto" w:fill="FFFFFF"/>
        </w:rPr>
        <w:t>підручник</w:t>
      </w:r>
      <w:proofErr w:type="spellEnd"/>
      <w:r w:rsidRPr="000B3FA1">
        <w:rPr>
          <w:rFonts w:ascii="Times New Roman" w:hAnsi="Times New Roman" w:cs="Times New Roman"/>
          <w:sz w:val="28"/>
          <w:szCs w:val="28"/>
          <w:shd w:val="clear" w:color="auto" w:fill="FFFFFF"/>
        </w:rPr>
        <w:t>. К</w:t>
      </w:r>
      <w:proofErr w:type="spellStart"/>
      <w:r w:rsidRPr="000B3FA1">
        <w:rPr>
          <w:rFonts w:ascii="Times New Roman" w:hAnsi="Times New Roman" w:cs="Times New Roman"/>
          <w:sz w:val="28"/>
          <w:szCs w:val="28"/>
          <w:shd w:val="clear" w:color="auto" w:fill="FFFFFF"/>
          <w:lang w:val="uk-UA"/>
        </w:rPr>
        <w:t>иїв</w:t>
      </w:r>
      <w:proofErr w:type="spellEnd"/>
      <w:r w:rsidRPr="000B3FA1">
        <w:rPr>
          <w:rFonts w:ascii="Times New Roman" w:hAnsi="Times New Roman" w:cs="Times New Roman"/>
          <w:sz w:val="28"/>
          <w:szCs w:val="28"/>
          <w:shd w:val="clear" w:color="auto" w:fill="FFFFFF"/>
        </w:rPr>
        <w:t xml:space="preserve">: «Центр </w:t>
      </w:r>
      <w:proofErr w:type="spellStart"/>
      <w:r w:rsidRPr="000B3FA1">
        <w:rPr>
          <w:rFonts w:ascii="Times New Roman" w:hAnsi="Times New Roman" w:cs="Times New Roman"/>
          <w:sz w:val="28"/>
          <w:szCs w:val="28"/>
          <w:shd w:val="clear" w:color="auto" w:fill="FFFFFF"/>
        </w:rPr>
        <w:t>учбової</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літератури</w:t>
      </w:r>
      <w:proofErr w:type="spellEnd"/>
      <w:r w:rsidRPr="000B3FA1">
        <w:rPr>
          <w:rFonts w:ascii="Times New Roman" w:hAnsi="Times New Roman" w:cs="Times New Roman"/>
          <w:sz w:val="28"/>
          <w:szCs w:val="28"/>
          <w:shd w:val="clear" w:color="auto" w:fill="FFFFFF"/>
        </w:rPr>
        <w:t>», 201</w:t>
      </w:r>
      <w:r w:rsidRPr="000B3FA1">
        <w:rPr>
          <w:rFonts w:ascii="Times New Roman" w:hAnsi="Times New Roman" w:cs="Times New Roman"/>
          <w:sz w:val="28"/>
          <w:szCs w:val="28"/>
          <w:shd w:val="clear" w:color="auto" w:fill="FFFFFF"/>
          <w:lang w:val="uk-UA"/>
        </w:rPr>
        <w:t>9</w:t>
      </w:r>
      <w:r w:rsidRPr="000B3FA1">
        <w:rPr>
          <w:rFonts w:ascii="Times New Roman" w:hAnsi="Times New Roman" w:cs="Times New Roman"/>
          <w:sz w:val="28"/>
          <w:szCs w:val="28"/>
          <w:shd w:val="clear" w:color="auto" w:fill="FFFFFF"/>
        </w:rPr>
        <w:t>.</w:t>
      </w:r>
      <w:r w:rsidRPr="000B3FA1">
        <w:rPr>
          <w:rFonts w:ascii="Times New Roman" w:hAnsi="Times New Roman" w:cs="Times New Roman"/>
          <w:sz w:val="28"/>
          <w:szCs w:val="28"/>
          <w:shd w:val="clear" w:color="auto" w:fill="FFFFFF"/>
          <w:lang w:val="uk-UA"/>
        </w:rPr>
        <w:t xml:space="preserve"> 320 с.</w:t>
      </w:r>
    </w:p>
    <w:p w14:paraId="7AD7F2F0" w14:textId="77777777" w:rsidR="000B3FA1" w:rsidRPr="000B3FA1" w:rsidRDefault="000B3FA1" w:rsidP="000B3FA1">
      <w:pPr>
        <w:pStyle w:val="ab"/>
        <w:numPr>
          <w:ilvl w:val="0"/>
          <w:numId w:val="35"/>
        </w:numPr>
        <w:tabs>
          <w:tab w:val="left" w:pos="426"/>
        </w:tabs>
        <w:spacing w:line="360" w:lineRule="auto"/>
        <w:ind w:left="0" w:firstLine="709"/>
        <w:jc w:val="both"/>
        <w:rPr>
          <w:rFonts w:ascii="Times New Roman" w:hAnsi="Times New Roman" w:cs="Times New Roman"/>
          <w:sz w:val="28"/>
          <w:szCs w:val="28"/>
          <w:shd w:val="clear" w:color="auto" w:fill="FFFFFF"/>
          <w:lang w:val="uk-UA"/>
        </w:rPr>
      </w:pPr>
      <w:proofErr w:type="spellStart"/>
      <w:r w:rsidRPr="000B3FA1">
        <w:rPr>
          <w:rFonts w:ascii="Times New Roman" w:hAnsi="Times New Roman" w:cs="Times New Roman"/>
          <w:sz w:val="28"/>
          <w:szCs w:val="28"/>
          <w:shd w:val="clear" w:color="auto" w:fill="FFFFFF"/>
          <w:lang w:val="uk-UA"/>
        </w:rPr>
        <w:lastRenderedPageBreak/>
        <w:t>Мандибура</w:t>
      </w:r>
      <w:proofErr w:type="spellEnd"/>
      <w:r w:rsidRPr="000B3FA1">
        <w:rPr>
          <w:rFonts w:ascii="Times New Roman" w:hAnsi="Times New Roman" w:cs="Times New Roman"/>
          <w:sz w:val="28"/>
          <w:szCs w:val="28"/>
          <w:shd w:val="clear" w:color="auto" w:fill="FFFFFF"/>
          <w:lang w:val="uk-UA"/>
        </w:rPr>
        <w:t xml:space="preserve"> В.О. Інституційна архітектоніка власності та закономірності її функціонування. Інституційна архітектоніка та механізми економічного розвитку: Матеріали наукового симпозіуму. Харків: ХНУ, 2005. С.110-116.</w:t>
      </w:r>
    </w:p>
    <w:p w14:paraId="498FCE5C"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Назаренко</w:t>
      </w:r>
      <w:r w:rsidRPr="000B3FA1">
        <w:rPr>
          <w:rFonts w:ascii="Times New Roman" w:hAnsi="Times New Roman" w:cs="Times New Roman"/>
          <w:sz w:val="28"/>
          <w:szCs w:val="28"/>
          <w:lang w:val="uk-UA"/>
        </w:rPr>
        <w:t xml:space="preserve"> М.О</w:t>
      </w:r>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Комплексний</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механізм</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реалізації</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євроінтеграційної</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політики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України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дис</w:t>
      </w:r>
      <w:proofErr w:type="spellEnd"/>
      <w:r w:rsidRPr="000B3FA1">
        <w:rPr>
          <w:rFonts w:ascii="Times New Roman" w:hAnsi="Times New Roman" w:cs="Times New Roman"/>
          <w:sz w:val="28"/>
          <w:szCs w:val="28"/>
        </w:rPr>
        <w:t xml:space="preserve">. на </w:t>
      </w:r>
      <w:proofErr w:type="spellStart"/>
      <w:r w:rsidRPr="000B3FA1">
        <w:rPr>
          <w:rFonts w:ascii="Times New Roman" w:hAnsi="Times New Roman" w:cs="Times New Roman"/>
          <w:sz w:val="28"/>
          <w:szCs w:val="28"/>
        </w:rPr>
        <w:t>здобуття</w:t>
      </w:r>
      <w:proofErr w:type="spellEnd"/>
      <w:r w:rsidRPr="000B3FA1">
        <w:rPr>
          <w:rFonts w:ascii="Times New Roman" w:hAnsi="Times New Roman" w:cs="Times New Roman"/>
          <w:sz w:val="28"/>
          <w:szCs w:val="28"/>
        </w:rPr>
        <w:t xml:space="preserve"> наук. </w:t>
      </w:r>
      <w:proofErr w:type="spellStart"/>
      <w:r w:rsidRPr="000B3FA1">
        <w:rPr>
          <w:rFonts w:ascii="Times New Roman" w:hAnsi="Times New Roman" w:cs="Times New Roman"/>
          <w:sz w:val="28"/>
          <w:szCs w:val="28"/>
        </w:rPr>
        <w:t>ступеня</w:t>
      </w:r>
      <w:proofErr w:type="spellEnd"/>
      <w:r w:rsidRPr="000B3FA1">
        <w:rPr>
          <w:rFonts w:ascii="Times New Roman" w:hAnsi="Times New Roman" w:cs="Times New Roman"/>
          <w:sz w:val="28"/>
          <w:szCs w:val="28"/>
        </w:rPr>
        <w:t xml:space="preserve"> канд. наук з </w:t>
      </w:r>
      <w:proofErr w:type="spellStart"/>
      <w:r w:rsidRPr="000B3FA1">
        <w:rPr>
          <w:rFonts w:ascii="Times New Roman" w:hAnsi="Times New Roman" w:cs="Times New Roman"/>
          <w:sz w:val="28"/>
          <w:szCs w:val="28"/>
        </w:rPr>
        <w:t>держ</w:t>
      </w:r>
      <w:proofErr w:type="spellEnd"/>
      <w:r w:rsidRPr="000B3FA1">
        <w:rPr>
          <w:rFonts w:ascii="Times New Roman" w:hAnsi="Times New Roman" w:cs="Times New Roman"/>
          <w:sz w:val="28"/>
          <w:szCs w:val="28"/>
        </w:rPr>
        <w:t xml:space="preserve">. упр. </w:t>
      </w:r>
      <w:r w:rsidRPr="000B3FA1">
        <w:rPr>
          <w:rFonts w:ascii="Times New Roman" w:hAnsi="Times New Roman" w:cs="Times New Roman"/>
          <w:sz w:val="28"/>
          <w:szCs w:val="28"/>
          <w:lang w:val="uk-UA"/>
        </w:rPr>
        <w:t xml:space="preserve">за </w:t>
      </w:r>
      <w:r w:rsidRPr="000B3FA1">
        <w:rPr>
          <w:rFonts w:ascii="Times New Roman" w:hAnsi="Times New Roman" w:cs="Times New Roman"/>
          <w:sz w:val="28"/>
          <w:szCs w:val="28"/>
        </w:rPr>
        <w:t>спец. 25.00.02 "</w:t>
      </w:r>
      <w:proofErr w:type="spellStart"/>
      <w:r w:rsidRPr="000B3FA1">
        <w:rPr>
          <w:rFonts w:ascii="Times New Roman" w:hAnsi="Times New Roman" w:cs="Times New Roman"/>
          <w:sz w:val="28"/>
          <w:szCs w:val="28"/>
        </w:rPr>
        <w:t>Механізми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держ</w:t>
      </w:r>
      <w:proofErr w:type="spellEnd"/>
      <w:r w:rsidRPr="000B3FA1">
        <w:rPr>
          <w:rFonts w:ascii="Times New Roman" w:hAnsi="Times New Roman" w:cs="Times New Roman"/>
          <w:sz w:val="28"/>
          <w:szCs w:val="28"/>
        </w:rPr>
        <w:t xml:space="preserve">. упр."; Нац. акад. </w:t>
      </w:r>
      <w:proofErr w:type="spellStart"/>
      <w:r w:rsidRPr="000B3FA1">
        <w:rPr>
          <w:rFonts w:ascii="Times New Roman" w:hAnsi="Times New Roman" w:cs="Times New Roman"/>
          <w:sz w:val="28"/>
          <w:szCs w:val="28"/>
        </w:rPr>
        <w:t>держ</w:t>
      </w:r>
      <w:proofErr w:type="spellEnd"/>
      <w:r w:rsidRPr="000B3FA1">
        <w:rPr>
          <w:rFonts w:ascii="Times New Roman" w:hAnsi="Times New Roman" w:cs="Times New Roman"/>
          <w:sz w:val="28"/>
          <w:szCs w:val="28"/>
        </w:rPr>
        <w:t xml:space="preserve">. упр. при </w:t>
      </w:r>
      <w:proofErr w:type="spellStart"/>
      <w:r w:rsidRPr="000B3FA1">
        <w:rPr>
          <w:rFonts w:ascii="Times New Roman" w:hAnsi="Times New Roman" w:cs="Times New Roman"/>
          <w:sz w:val="28"/>
          <w:szCs w:val="28"/>
        </w:rPr>
        <w:t>Президентові</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України</w:t>
      </w:r>
      <w:proofErr w:type="spellEnd"/>
      <w:r w:rsidRPr="000B3FA1">
        <w:rPr>
          <w:rFonts w:ascii="Times New Roman" w:hAnsi="Times New Roman" w:cs="Times New Roman"/>
          <w:sz w:val="28"/>
          <w:szCs w:val="28"/>
        </w:rPr>
        <w:t xml:space="preserve">, Одес. </w:t>
      </w:r>
      <w:proofErr w:type="spellStart"/>
      <w:r w:rsidRPr="000B3FA1">
        <w:rPr>
          <w:rFonts w:ascii="Times New Roman" w:hAnsi="Times New Roman" w:cs="Times New Roman"/>
          <w:sz w:val="28"/>
          <w:szCs w:val="28"/>
        </w:rPr>
        <w:t>регіон</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ін</w:t>
      </w:r>
      <w:proofErr w:type="spellEnd"/>
      <w:r w:rsidRPr="000B3FA1">
        <w:rPr>
          <w:rFonts w:ascii="Times New Roman" w:hAnsi="Times New Roman" w:cs="Times New Roman"/>
          <w:sz w:val="28"/>
          <w:szCs w:val="28"/>
        </w:rPr>
        <w:t xml:space="preserve">-т </w:t>
      </w:r>
      <w:proofErr w:type="spellStart"/>
      <w:r w:rsidRPr="000B3FA1">
        <w:rPr>
          <w:rFonts w:ascii="Times New Roman" w:hAnsi="Times New Roman" w:cs="Times New Roman"/>
          <w:sz w:val="28"/>
          <w:szCs w:val="28"/>
        </w:rPr>
        <w:t>держ</w:t>
      </w:r>
      <w:proofErr w:type="spellEnd"/>
      <w:r w:rsidRPr="000B3FA1">
        <w:rPr>
          <w:rFonts w:ascii="Times New Roman" w:hAnsi="Times New Roman" w:cs="Times New Roman"/>
          <w:sz w:val="28"/>
          <w:szCs w:val="28"/>
        </w:rPr>
        <w:t xml:space="preserve">. упр. Одеса, 2014. </w:t>
      </w:r>
      <w:r w:rsidRPr="000B3FA1">
        <w:rPr>
          <w:rFonts w:ascii="Times New Roman" w:hAnsi="Times New Roman" w:cs="Times New Roman"/>
          <w:sz w:val="28"/>
          <w:szCs w:val="28"/>
          <w:lang w:val="uk-UA"/>
        </w:rPr>
        <w:t>238 с.</w:t>
      </w:r>
    </w:p>
    <w:p w14:paraId="2CEC6BED" w14:textId="77777777" w:rsidR="000B3FA1" w:rsidRPr="000B3FA1" w:rsidRDefault="000B3FA1" w:rsidP="000B3FA1">
      <w:pPr>
        <w:pStyle w:val="ab"/>
        <w:numPr>
          <w:ilvl w:val="0"/>
          <w:numId w:val="35"/>
        </w:numPr>
        <w:tabs>
          <w:tab w:val="left" w:pos="426"/>
        </w:tabs>
        <w:spacing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lang w:val="uk-UA"/>
        </w:rPr>
        <w:t>Новицький В. Європейська інтеграція та Україна :</w:t>
      </w:r>
      <w:proofErr w:type="spellStart"/>
      <w:r w:rsidRPr="000B3FA1">
        <w:rPr>
          <w:rFonts w:ascii="Times New Roman" w:hAnsi="Times New Roman" w:cs="Times New Roman"/>
          <w:sz w:val="28"/>
          <w:szCs w:val="28"/>
          <w:lang w:val="uk-UA"/>
        </w:rPr>
        <w:t>Навч</w:t>
      </w:r>
      <w:proofErr w:type="spellEnd"/>
      <w:r w:rsidRPr="000B3FA1">
        <w:rPr>
          <w:rFonts w:ascii="Times New Roman" w:hAnsi="Times New Roman" w:cs="Times New Roman"/>
          <w:sz w:val="28"/>
          <w:szCs w:val="28"/>
          <w:lang w:val="uk-UA"/>
        </w:rPr>
        <w:t xml:space="preserve">.-метод. </w:t>
      </w:r>
      <w:proofErr w:type="spellStart"/>
      <w:r w:rsidRPr="000B3FA1">
        <w:rPr>
          <w:rFonts w:ascii="Times New Roman" w:hAnsi="Times New Roman" w:cs="Times New Roman"/>
          <w:sz w:val="28"/>
          <w:szCs w:val="28"/>
          <w:lang w:val="uk-UA"/>
        </w:rPr>
        <w:t>посіб</w:t>
      </w:r>
      <w:proofErr w:type="spellEnd"/>
      <w:r w:rsidRPr="000B3FA1">
        <w:rPr>
          <w:rFonts w:ascii="Times New Roman" w:hAnsi="Times New Roman" w:cs="Times New Roman"/>
          <w:sz w:val="28"/>
          <w:szCs w:val="28"/>
          <w:lang w:val="uk-UA"/>
        </w:rPr>
        <w:t>.  Київ: Макрос, 2002. 480 с.</w:t>
      </w:r>
    </w:p>
    <w:p w14:paraId="04F52809"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rPr>
        <w:t>Норт Д. Институты, институциональные изменения и функционирование экономики. М</w:t>
      </w:r>
      <w:proofErr w:type="spellStart"/>
      <w:r w:rsidRPr="000B3FA1">
        <w:rPr>
          <w:rFonts w:ascii="Times New Roman" w:hAnsi="Times New Roman" w:cs="Times New Roman"/>
          <w:sz w:val="28"/>
          <w:szCs w:val="28"/>
          <w:lang w:val="uk-UA"/>
        </w:rPr>
        <w:t>осква</w:t>
      </w:r>
      <w:proofErr w:type="spellEnd"/>
      <w:r w:rsidRPr="000B3FA1">
        <w:rPr>
          <w:rFonts w:ascii="Times New Roman" w:hAnsi="Times New Roman" w:cs="Times New Roman"/>
          <w:sz w:val="28"/>
          <w:szCs w:val="28"/>
        </w:rPr>
        <w:t>: Фонд экономической книги «Начала», 1997</w:t>
      </w:r>
      <w:r w:rsidRPr="000B3FA1">
        <w:rPr>
          <w:rFonts w:ascii="Times New Roman" w:hAnsi="Times New Roman" w:cs="Times New Roman"/>
          <w:sz w:val="28"/>
          <w:szCs w:val="28"/>
          <w:lang w:val="uk-UA"/>
        </w:rPr>
        <w:t>. 328 с.</w:t>
      </w:r>
    </w:p>
    <w:p w14:paraId="4C0D98F1"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Овсиенко Ю.В. Русаков В.П. Зависимость характера институциональных систем от механизма их формирования</w:t>
      </w:r>
      <w:r w:rsidRPr="000B3FA1">
        <w:rPr>
          <w:rFonts w:ascii="Times New Roman" w:hAnsi="Times New Roman" w:cs="Times New Roman"/>
          <w:sz w:val="28"/>
          <w:szCs w:val="28"/>
          <w:lang w:val="uk-UA"/>
        </w:rPr>
        <w:t>.</w:t>
      </w:r>
      <w:r w:rsidRPr="000B3FA1">
        <w:rPr>
          <w:rFonts w:ascii="Times New Roman" w:hAnsi="Times New Roman" w:cs="Times New Roman"/>
          <w:sz w:val="28"/>
          <w:szCs w:val="28"/>
        </w:rPr>
        <w:t xml:space="preserve"> Экономика и математические методы. 2008</w:t>
      </w:r>
      <w:r w:rsidRPr="000B3FA1">
        <w:rPr>
          <w:rFonts w:ascii="Times New Roman" w:hAnsi="Times New Roman" w:cs="Times New Roman"/>
          <w:sz w:val="28"/>
          <w:szCs w:val="28"/>
          <w:lang w:val="uk-UA"/>
        </w:rPr>
        <w:t>.</w:t>
      </w:r>
      <w:r w:rsidRPr="000B3FA1">
        <w:rPr>
          <w:rFonts w:ascii="Times New Roman" w:hAnsi="Times New Roman" w:cs="Times New Roman"/>
          <w:sz w:val="28"/>
          <w:szCs w:val="28"/>
        </w:rPr>
        <w:t xml:space="preserve"> № 4. С. </w:t>
      </w:r>
      <w:r w:rsidRPr="000B3FA1">
        <w:rPr>
          <w:rFonts w:ascii="Times New Roman" w:hAnsi="Times New Roman" w:cs="Times New Roman"/>
          <w:sz w:val="28"/>
          <w:szCs w:val="28"/>
          <w:lang w:val="uk-UA"/>
        </w:rPr>
        <w:t>3-9.</w:t>
      </w:r>
    </w:p>
    <w:p w14:paraId="40B12DD1" w14:textId="77777777" w:rsidR="000B3FA1" w:rsidRPr="000B3FA1" w:rsidRDefault="000B3FA1" w:rsidP="000B3FA1">
      <w:pPr>
        <w:pStyle w:val="ab"/>
        <w:numPr>
          <w:ilvl w:val="0"/>
          <w:numId w:val="35"/>
        </w:numPr>
        <w:tabs>
          <w:tab w:val="left" w:pos="426"/>
        </w:tabs>
        <w:spacing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rPr>
        <w:t>Право Европейского Союза. Новый этап эволюции: 2009–2017 годы. М</w:t>
      </w:r>
      <w:proofErr w:type="spellStart"/>
      <w:r w:rsidRPr="000B3FA1">
        <w:rPr>
          <w:rFonts w:ascii="Times New Roman" w:hAnsi="Times New Roman" w:cs="Times New Roman"/>
          <w:sz w:val="28"/>
          <w:szCs w:val="28"/>
          <w:lang w:val="uk-UA"/>
        </w:rPr>
        <w:t>осква</w:t>
      </w:r>
      <w:proofErr w:type="spellEnd"/>
      <w:r w:rsidRPr="000B3FA1">
        <w:rPr>
          <w:rFonts w:ascii="Times New Roman" w:hAnsi="Times New Roman" w:cs="Times New Roman"/>
          <w:sz w:val="28"/>
          <w:szCs w:val="28"/>
        </w:rPr>
        <w:t>: Изд-во «Аксиом», 2009. </w:t>
      </w:r>
      <w:r w:rsidRPr="000B3FA1">
        <w:rPr>
          <w:rFonts w:ascii="Times New Roman" w:hAnsi="Times New Roman" w:cs="Times New Roman"/>
          <w:sz w:val="28"/>
          <w:szCs w:val="28"/>
          <w:lang w:val="uk-UA"/>
        </w:rPr>
        <w:t>304 с.</w:t>
      </w:r>
    </w:p>
    <w:p w14:paraId="683783B7"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shd w:val="clear" w:color="auto" w:fill="FFFFFF"/>
        </w:rPr>
        <w:t xml:space="preserve">Попов В. </w:t>
      </w:r>
      <w:proofErr w:type="spellStart"/>
      <w:r w:rsidRPr="000B3FA1">
        <w:rPr>
          <w:rFonts w:ascii="Times New Roman" w:hAnsi="Times New Roman" w:cs="Times New Roman"/>
          <w:sz w:val="28"/>
          <w:szCs w:val="28"/>
          <w:shd w:val="clear" w:color="auto" w:fill="FFFFFF"/>
        </w:rPr>
        <w:t>Інституціональна</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складова</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трансформаційних</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процесів</w:t>
      </w:r>
      <w:proofErr w:type="spellEnd"/>
      <w:r w:rsidRPr="000B3FA1">
        <w:rPr>
          <w:rFonts w:ascii="Times New Roman" w:hAnsi="Times New Roman" w:cs="Times New Roman"/>
          <w:sz w:val="28"/>
          <w:szCs w:val="28"/>
          <w:shd w:val="clear" w:color="auto" w:fill="FFFFFF"/>
        </w:rPr>
        <w:t xml:space="preserve"> в </w:t>
      </w:r>
      <w:proofErr w:type="spellStart"/>
      <w:r w:rsidRPr="000B3FA1">
        <w:rPr>
          <w:rFonts w:ascii="Times New Roman" w:hAnsi="Times New Roman" w:cs="Times New Roman"/>
          <w:sz w:val="28"/>
          <w:szCs w:val="28"/>
          <w:shd w:val="clear" w:color="auto" w:fill="FFFFFF"/>
        </w:rPr>
        <w:t>економіці</w:t>
      </w:r>
      <w:proofErr w:type="spellEnd"/>
      <w:r w:rsidRPr="000B3FA1">
        <w:rPr>
          <w:rFonts w:ascii="Times New Roman" w:hAnsi="Times New Roman" w:cs="Times New Roman"/>
          <w:sz w:val="28"/>
          <w:szCs w:val="28"/>
          <w:shd w:val="clear" w:color="auto" w:fill="FFFFFF"/>
          <w:lang w:val="uk-UA"/>
        </w:rPr>
        <w:t>.</w:t>
      </w:r>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Вісник</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київського</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національного</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торговельно-економічного</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університету</w:t>
      </w:r>
      <w:proofErr w:type="spellEnd"/>
      <w:r w:rsidRPr="000B3FA1">
        <w:rPr>
          <w:rFonts w:ascii="Times New Roman" w:hAnsi="Times New Roman" w:cs="Times New Roman"/>
          <w:sz w:val="28"/>
          <w:szCs w:val="28"/>
          <w:shd w:val="clear" w:color="auto" w:fill="FFFFFF"/>
        </w:rPr>
        <w:t>. 2003. №1. С.</w:t>
      </w:r>
      <w:r w:rsidRPr="000B3FA1">
        <w:rPr>
          <w:rFonts w:ascii="Times New Roman" w:hAnsi="Times New Roman" w:cs="Times New Roman"/>
          <w:sz w:val="28"/>
          <w:szCs w:val="28"/>
          <w:shd w:val="clear" w:color="auto" w:fill="FFFFFF"/>
          <w:lang w:val="uk-UA"/>
        </w:rPr>
        <w:t>13-18.</w:t>
      </w:r>
    </w:p>
    <w:p w14:paraId="34C4E6B0" w14:textId="77777777" w:rsidR="000B3FA1" w:rsidRPr="00B74D17" w:rsidRDefault="000B3FA1" w:rsidP="000B3FA1">
      <w:pPr>
        <w:pStyle w:val="a4"/>
        <w:numPr>
          <w:ilvl w:val="0"/>
          <w:numId w:val="35"/>
        </w:numPr>
        <w:tabs>
          <w:tab w:val="left" w:pos="426"/>
        </w:tabs>
        <w:spacing w:after="0" w:line="360" w:lineRule="auto"/>
        <w:ind w:left="0" w:firstLine="709"/>
        <w:jc w:val="both"/>
        <w:rPr>
          <w:rStyle w:val="aa"/>
          <w:rFonts w:ascii="Times New Roman" w:hAnsi="Times New Roman" w:cs="Times New Roman"/>
          <w:color w:val="auto"/>
          <w:sz w:val="28"/>
          <w:szCs w:val="28"/>
          <w:u w:val="none"/>
          <w:lang w:val="sv-SE"/>
        </w:rPr>
      </w:pPr>
      <w:r w:rsidRPr="000B3FA1">
        <w:rPr>
          <w:rFonts w:ascii="Times New Roman" w:hAnsi="Times New Roman" w:cs="Times New Roman"/>
          <w:sz w:val="28"/>
          <w:szCs w:val="28"/>
          <w:lang w:val="uk-UA"/>
        </w:rPr>
        <w:t xml:space="preserve">Потіха А. Україна – ЄС: підсумки засідання Ради асоціації та перспективи внесення змін до Угоди про асоціацію. </w:t>
      </w:r>
      <w:r w:rsidRPr="00B74D17">
        <w:rPr>
          <w:rFonts w:ascii="Times New Roman" w:hAnsi="Times New Roman" w:cs="Times New Roman"/>
          <w:sz w:val="28"/>
          <w:szCs w:val="28"/>
          <w:lang w:val="sv-SE"/>
        </w:rPr>
        <w:t xml:space="preserve">URL: </w:t>
      </w:r>
      <w:r>
        <w:fldChar w:fldCharType="begin"/>
      </w:r>
      <w:r w:rsidRPr="00B74D17">
        <w:rPr>
          <w:lang w:val="sv-SE"/>
        </w:rPr>
        <w:instrText>HYPERLINK "http://nbuviap.gov.ua/index.php?option=com_content&amp;view=article&amp;id=5120:perspektivi-integratsiji-ukrajina-es&amp;catid=8&amp;Itemid=350"</w:instrText>
      </w:r>
      <w:r>
        <w:fldChar w:fldCharType="separate"/>
      </w:r>
      <w:r w:rsidRPr="00B74D17">
        <w:rPr>
          <w:rStyle w:val="aa"/>
          <w:rFonts w:ascii="Times New Roman" w:hAnsi="Times New Roman" w:cs="Times New Roman"/>
          <w:color w:val="auto"/>
          <w:sz w:val="28"/>
          <w:szCs w:val="28"/>
          <w:u w:val="none"/>
          <w:lang w:val="sv-SE"/>
        </w:rPr>
        <w:t>http://nbuviap.gov.ua/index.php?option=com_content&amp;view=article&amp;id=5120:perspektivi-integratsiji-ukrajina-es&amp;catid=8&amp;Itemid=350</w:t>
      </w:r>
      <w:r>
        <w:fldChar w:fldCharType="end"/>
      </w:r>
    </w:p>
    <w:p w14:paraId="00D2B44D"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rPr>
        <w:t xml:space="preserve">Прокопенко Л.Л. </w:t>
      </w:r>
      <w:proofErr w:type="spellStart"/>
      <w:r w:rsidRPr="000B3FA1">
        <w:rPr>
          <w:rFonts w:ascii="Times New Roman" w:hAnsi="Times New Roman" w:cs="Times New Roman"/>
          <w:sz w:val="28"/>
          <w:szCs w:val="28"/>
        </w:rPr>
        <w:t>Інституційна</w:t>
      </w:r>
      <w:proofErr w:type="spellEnd"/>
      <w:r w:rsidRPr="000B3FA1">
        <w:rPr>
          <w:rFonts w:ascii="Times New Roman" w:hAnsi="Times New Roman" w:cs="Times New Roman"/>
          <w:sz w:val="28"/>
          <w:szCs w:val="28"/>
        </w:rPr>
        <w:t xml:space="preserve"> система ЄС: </w:t>
      </w:r>
      <w:proofErr w:type="spellStart"/>
      <w:r w:rsidRPr="000B3FA1">
        <w:rPr>
          <w:rFonts w:ascii="Times New Roman" w:hAnsi="Times New Roman" w:cs="Times New Roman"/>
          <w:sz w:val="28"/>
          <w:szCs w:val="28"/>
        </w:rPr>
        <w:t>навч</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посіб</w:t>
      </w:r>
      <w:proofErr w:type="spellEnd"/>
      <w:r w:rsidRPr="000B3FA1">
        <w:rPr>
          <w:rFonts w:ascii="Times New Roman" w:hAnsi="Times New Roman" w:cs="Times New Roman"/>
          <w:sz w:val="28"/>
          <w:szCs w:val="28"/>
        </w:rPr>
        <w:t xml:space="preserve">. </w:t>
      </w:r>
      <w:proofErr w:type="spellStart"/>
      <w:proofErr w:type="gramStart"/>
      <w:r w:rsidRPr="000B3FA1">
        <w:rPr>
          <w:rFonts w:ascii="Times New Roman" w:hAnsi="Times New Roman" w:cs="Times New Roman"/>
          <w:sz w:val="28"/>
          <w:szCs w:val="28"/>
        </w:rPr>
        <w:t>Дніпро</w:t>
      </w:r>
      <w:proofErr w:type="spellEnd"/>
      <w:r w:rsidRPr="000B3FA1">
        <w:rPr>
          <w:rFonts w:ascii="Times New Roman" w:hAnsi="Times New Roman" w:cs="Times New Roman"/>
          <w:sz w:val="28"/>
          <w:szCs w:val="28"/>
        </w:rPr>
        <w:t xml:space="preserve"> :</w:t>
      </w:r>
      <w:proofErr w:type="gramEnd"/>
      <w:r w:rsidRPr="000B3FA1">
        <w:rPr>
          <w:rFonts w:ascii="Times New Roman" w:hAnsi="Times New Roman" w:cs="Times New Roman"/>
          <w:sz w:val="28"/>
          <w:szCs w:val="28"/>
        </w:rPr>
        <w:t xml:space="preserve"> ДРІДУ НАДУ, 2018. </w:t>
      </w:r>
      <w:r w:rsidRPr="000B3FA1">
        <w:rPr>
          <w:rFonts w:ascii="Times New Roman" w:hAnsi="Times New Roman" w:cs="Times New Roman"/>
          <w:sz w:val="28"/>
          <w:szCs w:val="28"/>
          <w:lang w:val="uk-UA"/>
        </w:rPr>
        <w:t>220 с.</w:t>
      </w:r>
    </w:p>
    <w:p w14:paraId="2E5B9097"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lang w:val="uk-UA"/>
        </w:rPr>
        <w:t>Прокопенко Л.Л. Розвиток інституційної основи співробітництва України та ЄС. Аспекти публічного правління. 2018. №3. С. 56-62.</w:t>
      </w:r>
    </w:p>
    <w:p w14:paraId="09C6C78D"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proofErr w:type="spellStart"/>
      <w:r w:rsidRPr="000B3FA1">
        <w:rPr>
          <w:rFonts w:ascii="Times New Roman" w:hAnsi="Times New Roman" w:cs="Times New Roman"/>
          <w:sz w:val="28"/>
          <w:szCs w:val="28"/>
        </w:rPr>
        <w:lastRenderedPageBreak/>
        <w:t>Райзберг</w:t>
      </w:r>
      <w:proofErr w:type="spellEnd"/>
      <w:r w:rsidRPr="000B3FA1">
        <w:rPr>
          <w:rFonts w:ascii="Times New Roman" w:hAnsi="Times New Roman" w:cs="Times New Roman"/>
          <w:sz w:val="28"/>
          <w:szCs w:val="28"/>
        </w:rPr>
        <w:t xml:space="preserve"> Б. А. Современный экономический словарь. М</w:t>
      </w:r>
      <w:proofErr w:type="spellStart"/>
      <w:r w:rsidRPr="000B3FA1">
        <w:rPr>
          <w:rFonts w:ascii="Times New Roman" w:hAnsi="Times New Roman" w:cs="Times New Roman"/>
          <w:sz w:val="28"/>
          <w:szCs w:val="28"/>
          <w:lang w:val="uk-UA"/>
        </w:rPr>
        <w:t>осква</w:t>
      </w:r>
      <w:proofErr w:type="spellEnd"/>
      <w:r w:rsidRPr="000B3FA1">
        <w:rPr>
          <w:rFonts w:ascii="Times New Roman" w:hAnsi="Times New Roman" w:cs="Times New Roman"/>
          <w:sz w:val="28"/>
          <w:szCs w:val="28"/>
        </w:rPr>
        <w:t xml:space="preserve">: ИНФРА-М, 1997. </w:t>
      </w:r>
      <w:r w:rsidRPr="000B3FA1">
        <w:rPr>
          <w:rFonts w:ascii="Times New Roman" w:hAnsi="Times New Roman" w:cs="Times New Roman"/>
          <w:sz w:val="28"/>
          <w:szCs w:val="28"/>
          <w:lang w:val="uk-UA"/>
        </w:rPr>
        <w:t>479 с.</w:t>
      </w:r>
    </w:p>
    <w:p w14:paraId="29E23145"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lang w:val="uk-UA"/>
        </w:rPr>
        <w:t>Святун</w:t>
      </w:r>
      <w:proofErr w:type="spellEnd"/>
      <w:r w:rsidRPr="000B3FA1">
        <w:rPr>
          <w:rFonts w:ascii="Times New Roman" w:hAnsi="Times New Roman" w:cs="Times New Roman"/>
          <w:sz w:val="28"/>
          <w:szCs w:val="28"/>
          <w:lang w:val="uk-UA"/>
        </w:rPr>
        <w:t xml:space="preserve"> О.В. Інституційний механізм Євросоюзу. </w:t>
      </w:r>
      <w:r w:rsidRPr="000B3FA1">
        <w:rPr>
          <w:rFonts w:ascii="Times New Roman" w:hAnsi="Times New Roman" w:cs="Times New Roman"/>
          <w:sz w:val="28"/>
          <w:szCs w:val="28"/>
          <w:lang w:val="en-US"/>
        </w:rPr>
        <w:t>URL</w:t>
      </w:r>
      <w:r w:rsidRPr="000B3FA1">
        <w:rPr>
          <w:rFonts w:ascii="Times New Roman" w:hAnsi="Times New Roman" w:cs="Times New Roman"/>
          <w:sz w:val="28"/>
          <w:szCs w:val="28"/>
          <w:lang w:val="uk-UA"/>
        </w:rPr>
        <w:t xml:space="preserve">: </w:t>
      </w:r>
      <w:hyperlink r:id="rId65" w:history="1">
        <w:r w:rsidRPr="000B3FA1">
          <w:rPr>
            <w:rStyle w:val="aa"/>
            <w:rFonts w:ascii="Times New Roman" w:hAnsi="Times New Roman" w:cs="Times New Roman"/>
            <w:color w:val="auto"/>
            <w:sz w:val="28"/>
            <w:szCs w:val="28"/>
            <w:u w:val="none"/>
            <w:lang w:val="uk-UA"/>
          </w:rPr>
          <w:t>https://e-learning.iir.edu.ua/pluginfile.php/21755/mod_book/chapter/833/Святун_о_Інституційний%20механізм_2021.pdf</w:t>
        </w:r>
      </w:hyperlink>
    </w:p>
    <w:p w14:paraId="6588F95F" w14:textId="77777777" w:rsidR="000B3FA1" w:rsidRPr="000B3FA1" w:rsidRDefault="000B3FA1" w:rsidP="000B3FA1">
      <w:pPr>
        <w:pStyle w:val="a4"/>
        <w:numPr>
          <w:ilvl w:val="0"/>
          <w:numId w:val="35"/>
        </w:numPr>
        <w:tabs>
          <w:tab w:val="left" w:pos="426"/>
        </w:tabs>
        <w:spacing w:after="0" w:line="360" w:lineRule="auto"/>
        <w:ind w:left="0" w:firstLine="709"/>
        <w:jc w:val="both"/>
        <w:rPr>
          <w:rStyle w:val="aa"/>
          <w:rFonts w:ascii="Times New Roman" w:hAnsi="Times New Roman" w:cs="Times New Roman"/>
          <w:color w:val="auto"/>
          <w:sz w:val="28"/>
          <w:szCs w:val="28"/>
          <w:u w:val="none"/>
          <w:lang w:val="uk-UA"/>
        </w:rPr>
      </w:pPr>
      <w:proofErr w:type="spellStart"/>
      <w:r w:rsidRPr="000B3FA1">
        <w:rPr>
          <w:rFonts w:ascii="Times New Roman" w:hAnsi="Times New Roman" w:cs="Times New Roman"/>
          <w:sz w:val="28"/>
          <w:szCs w:val="28"/>
        </w:rPr>
        <w:t>Секторальна</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інтеграція</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України</w:t>
      </w:r>
      <w:proofErr w:type="spellEnd"/>
      <w:r w:rsidRPr="000B3FA1">
        <w:rPr>
          <w:rFonts w:ascii="Times New Roman" w:hAnsi="Times New Roman" w:cs="Times New Roman"/>
          <w:sz w:val="28"/>
          <w:szCs w:val="28"/>
        </w:rPr>
        <w:t xml:space="preserve"> до </w:t>
      </w:r>
      <w:r w:rsidRPr="000B3FA1">
        <w:rPr>
          <w:rFonts w:ascii="Times New Roman" w:hAnsi="Times New Roman" w:cs="Times New Roman"/>
          <w:sz w:val="28"/>
          <w:szCs w:val="28"/>
          <w:lang w:val="uk-UA"/>
        </w:rPr>
        <w:t>ЄС</w:t>
      </w:r>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передумови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перспективи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виклики</w:t>
      </w:r>
      <w:proofErr w:type="spellEnd"/>
      <w:r w:rsidRPr="000B3FA1">
        <w:rPr>
          <w:rFonts w:ascii="Times New Roman" w:hAnsi="Times New Roman" w:cs="Times New Roman"/>
          <w:sz w:val="28"/>
          <w:szCs w:val="28"/>
        </w:rPr>
        <w:t xml:space="preserve">. </w:t>
      </w:r>
      <w:r w:rsidRPr="000B3FA1">
        <w:rPr>
          <w:rFonts w:ascii="Times New Roman" w:hAnsi="Times New Roman" w:cs="Times New Roman"/>
          <w:sz w:val="28"/>
          <w:szCs w:val="28"/>
          <w:lang w:val="uk-UA"/>
        </w:rPr>
        <w:t xml:space="preserve">Київ: </w:t>
      </w:r>
      <w:r w:rsidRPr="000B3FA1">
        <w:rPr>
          <w:rFonts w:ascii="Times New Roman" w:hAnsi="Times New Roman" w:cs="Times New Roman"/>
          <w:sz w:val="28"/>
          <w:szCs w:val="28"/>
        </w:rPr>
        <w:t>Центр Разумкова,</w:t>
      </w:r>
      <w:r w:rsidRPr="000B3FA1">
        <w:rPr>
          <w:rFonts w:ascii="Times New Roman" w:hAnsi="Times New Roman" w:cs="Times New Roman"/>
          <w:sz w:val="28"/>
          <w:szCs w:val="28"/>
          <w:lang w:val="uk-UA"/>
        </w:rPr>
        <w:t xml:space="preserve"> 2020. </w:t>
      </w:r>
      <w:r w:rsidRPr="000B3FA1">
        <w:rPr>
          <w:rFonts w:ascii="Times New Roman" w:hAnsi="Times New Roman" w:cs="Times New Roman"/>
          <w:sz w:val="28"/>
          <w:szCs w:val="28"/>
          <w:shd w:val="clear" w:color="auto" w:fill="FFFFFF"/>
          <w:lang w:val="en-US"/>
        </w:rPr>
        <w:t>URL</w:t>
      </w:r>
      <w:r w:rsidRPr="000B3FA1">
        <w:rPr>
          <w:rFonts w:ascii="Times New Roman" w:hAnsi="Times New Roman" w:cs="Times New Roman"/>
          <w:sz w:val="28"/>
          <w:szCs w:val="28"/>
          <w:shd w:val="clear" w:color="auto" w:fill="FFFFFF"/>
        </w:rPr>
        <w:t xml:space="preserve">:  </w:t>
      </w:r>
      <w:hyperlink r:id="rId66" w:history="1">
        <w:r w:rsidRPr="000B3FA1">
          <w:rPr>
            <w:rStyle w:val="aa"/>
            <w:rFonts w:ascii="Times New Roman" w:hAnsi="Times New Roman" w:cs="Times New Roman"/>
            <w:color w:val="auto"/>
            <w:sz w:val="28"/>
            <w:szCs w:val="28"/>
            <w:u w:val="none"/>
            <w:lang w:val="uk-UA"/>
          </w:rPr>
          <w:t>https://razumkov.org.ua/uploads/article/2021_sektor_eu_ukr.pdf</w:t>
        </w:r>
      </w:hyperlink>
    </w:p>
    <w:p w14:paraId="52D396C7"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lang w:val="uk-UA"/>
        </w:rPr>
        <w:t>Рєзніков</w:t>
      </w:r>
      <w:proofErr w:type="spellEnd"/>
      <w:r w:rsidRPr="000B3FA1">
        <w:rPr>
          <w:rFonts w:ascii="Times New Roman" w:hAnsi="Times New Roman" w:cs="Times New Roman"/>
          <w:sz w:val="28"/>
          <w:szCs w:val="28"/>
          <w:lang w:val="uk-UA"/>
        </w:rPr>
        <w:t xml:space="preserve"> В.В. Механізми формування та реалізації державної політики у сфері європейської інтеграції України: </w:t>
      </w:r>
      <w:proofErr w:type="spellStart"/>
      <w:r w:rsidRPr="000B3FA1">
        <w:rPr>
          <w:rFonts w:ascii="Times New Roman" w:hAnsi="Times New Roman" w:cs="Times New Roman"/>
          <w:sz w:val="28"/>
          <w:szCs w:val="28"/>
          <w:lang w:val="uk-UA"/>
        </w:rPr>
        <w:t>дис</w:t>
      </w:r>
      <w:proofErr w:type="spellEnd"/>
      <w:r w:rsidRPr="000B3FA1">
        <w:rPr>
          <w:rFonts w:ascii="Times New Roman" w:hAnsi="Times New Roman" w:cs="Times New Roman"/>
          <w:sz w:val="28"/>
          <w:szCs w:val="28"/>
          <w:lang w:val="uk-UA"/>
        </w:rPr>
        <w:t xml:space="preserve">… </w:t>
      </w:r>
      <w:proofErr w:type="spellStart"/>
      <w:r w:rsidRPr="000B3FA1">
        <w:rPr>
          <w:rFonts w:ascii="Times New Roman" w:hAnsi="Times New Roman" w:cs="Times New Roman"/>
          <w:sz w:val="28"/>
          <w:szCs w:val="28"/>
          <w:lang w:val="uk-UA"/>
        </w:rPr>
        <w:t>док.наук</w:t>
      </w:r>
      <w:proofErr w:type="spellEnd"/>
      <w:r w:rsidRPr="000B3FA1">
        <w:rPr>
          <w:rFonts w:ascii="Times New Roman" w:hAnsi="Times New Roman" w:cs="Times New Roman"/>
          <w:sz w:val="28"/>
          <w:szCs w:val="28"/>
          <w:lang w:val="uk-UA"/>
        </w:rPr>
        <w:t xml:space="preserve"> з </w:t>
      </w:r>
      <w:proofErr w:type="spellStart"/>
      <w:r w:rsidRPr="000B3FA1">
        <w:rPr>
          <w:rFonts w:ascii="Times New Roman" w:hAnsi="Times New Roman" w:cs="Times New Roman"/>
          <w:sz w:val="28"/>
          <w:szCs w:val="28"/>
          <w:lang w:val="uk-UA"/>
        </w:rPr>
        <w:t>держ</w:t>
      </w:r>
      <w:proofErr w:type="spellEnd"/>
      <w:r w:rsidRPr="000B3FA1">
        <w:rPr>
          <w:rFonts w:ascii="Times New Roman" w:hAnsi="Times New Roman" w:cs="Times New Roman"/>
          <w:sz w:val="28"/>
          <w:szCs w:val="28"/>
          <w:lang w:val="uk-UA"/>
        </w:rPr>
        <w:t xml:space="preserve">. </w:t>
      </w:r>
      <w:proofErr w:type="spellStart"/>
      <w:r w:rsidRPr="000B3FA1">
        <w:rPr>
          <w:rFonts w:ascii="Times New Roman" w:hAnsi="Times New Roman" w:cs="Times New Roman"/>
          <w:sz w:val="28"/>
          <w:szCs w:val="28"/>
          <w:lang w:val="uk-UA"/>
        </w:rPr>
        <w:t>управ</w:t>
      </w:r>
      <w:proofErr w:type="spellEnd"/>
      <w:r w:rsidRPr="000B3FA1">
        <w:rPr>
          <w:rFonts w:ascii="Times New Roman" w:hAnsi="Times New Roman" w:cs="Times New Roman"/>
          <w:sz w:val="28"/>
          <w:szCs w:val="28"/>
          <w:lang w:val="uk-UA"/>
        </w:rPr>
        <w:t>. за спец. 25.00.02. Харків, 2020. 442 с.</w:t>
      </w:r>
    </w:p>
    <w:p w14:paraId="1A4C299C"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rPr>
        <w:t xml:space="preserve">Сорока С.В. </w:t>
      </w:r>
      <w:proofErr w:type="spellStart"/>
      <w:r w:rsidRPr="000B3FA1">
        <w:rPr>
          <w:rFonts w:ascii="Times New Roman" w:hAnsi="Times New Roman" w:cs="Times New Roman"/>
          <w:sz w:val="28"/>
          <w:szCs w:val="28"/>
        </w:rPr>
        <w:t>Правова</w:t>
      </w:r>
      <w:proofErr w:type="spellEnd"/>
      <w:r w:rsidRPr="000B3FA1">
        <w:rPr>
          <w:rFonts w:ascii="Times New Roman" w:hAnsi="Times New Roman" w:cs="Times New Roman"/>
          <w:sz w:val="28"/>
          <w:szCs w:val="28"/>
        </w:rPr>
        <w:t xml:space="preserve"> та </w:t>
      </w:r>
      <w:proofErr w:type="spellStart"/>
      <w:r w:rsidRPr="000B3FA1">
        <w:rPr>
          <w:rFonts w:ascii="Times New Roman" w:hAnsi="Times New Roman" w:cs="Times New Roman"/>
          <w:sz w:val="28"/>
          <w:szCs w:val="28"/>
        </w:rPr>
        <w:t>інституційна</w:t>
      </w:r>
      <w:proofErr w:type="spellEnd"/>
      <w:r w:rsidRPr="000B3FA1">
        <w:rPr>
          <w:rFonts w:ascii="Times New Roman" w:hAnsi="Times New Roman" w:cs="Times New Roman"/>
          <w:sz w:val="28"/>
          <w:szCs w:val="28"/>
        </w:rPr>
        <w:t xml:space="preserve"> система </w:t>
      </w:r>
      <w:proofErr w:type="spellStart"/>
      <w:r w:rsidRPr="000B3FA1">
        <w:rPr>
          <w:rFonts w:ascii="Times New Roman" w:hAnsi="Times New Roman" w:cs="Times New Roman"/>
          <w:sz w:val="28"/>
          <w:szCs w:val="28"/>
        </w:rPr>
        <w:t>європейського</w:t>
      </w:r>
      <w:proofErr w:type="spellEnd"/>
      <w:r w:rsidRPr="000B3FA1">
        <w:rPr>
          <w:rFonts w:ascii="Times New Roman" w:hAnsi="Times New Roman" w:cs="Times New Roman"/>
          <w:sz w:val="28"/>
          <w:szCs w:val="28"/>
        </w:rPr>
        <w:t xml:space="preserve"> союзу і </w:t>
      </w:r>
      <w:proofErr w:type="spellStart"/>
      <w:r w:rsidRPr="000B3FA1">
        <w:rPr>
          <w:rFonts w:ascii="Times New Roman" w:hAnsi="Times New Roman" w:cs="Times New Roman"/>
          <w:sz w:val="28"/>
          <w:szCs w:val="28"/>
        </w:rPr>
        <w:t>проблеми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прийняття</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конституції</w:t>
      </w:r>
      <w:proofErr w:type="spellEnd"/>
      <w:r w:rsidRPr="000B3FA1">
        <w:rPr>
          <w:rFonts w:ascii="Times New Roman" w:hAnsi="Times New Roman" w:cs="Times New Roman"/>
          <w:sz w:val="28"/>
          <w:szCs w:val="28"/>
          <w:lang w:val="uk-UA"/>
        </w:rPr>
        <w:t xml:space="preserve">. </w:t>
      </w:r>
      <w:r w:rsidRPr="00B74D17">
        <w:rPr>
          <w:rFonts w:ascii="Times New Roman" w:hAnsi="Times New Roman" w:cs="Times New Roman"/>
          <w:sz w:val="28"/>
          <w:szCs w:val="28"/>
          <w:lang w:val="sv-SE"/>
        </w:rPr>
        <w:t>URL</w:t>
      </w:r>
      <w:r w:rsidRPr="000B3FA1">
        <w:rPr>
          <w:rFonts w:ascii="Times New Roman" w:hAnsi="Times New Roman" w:cs="Times New Roman"/>
          <w:sz w:val="28"/>
          <w:szCs w:val="28"/>
          <w:lang w:val="uk-UA"/>
        </w:rPr>
        <w:t xml:space="preserve">: </w:t>
      </w:r>
      <w:hyperlink r:id="rId67" w:history="1">
        <w:r w:rsidRPr="000B3FA1">
          <w:rPr>
            <w:rStyle w:val="aa"/>
            <w:rFonts w:ascii="Times New Roman" w:hAnsi="Times New Roman" w:cs="Times New Roman"/>
            <w:color w:val="auto"/>
            <w:sz w:val="28"/>
            <w:szCs w:val="28"/>
            <w:u w:val="none"/>
            <w:lang w:val="uk-UA"/>
          </w:rPr>
          <w:t>https://www.researchgate.net/publication/330500632_PRAVOVA_TA_INSTITUCIJNA_SISTEMA_EVROPEJSKOGO_SOUZU_I_PROBLEMI_PRIJNATTA_KONSTITUCII</w:t>
        </w:r>
      </w:hyperlink>
    </w:p>
    <w:p w14:paraId="76E50CED"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shd w:val="clear" w:color="auto" w:fill="FFFFFF"/>
        </w:rPr>
        <w:t xml:space="preserve">Столпер И. Вашкевич А. </w:t>
      </w:r>
      <w:hyperlink r:id="rId68" w:history="1">
        <w:r w:rsidRPr="000B3FA1">
          <w:rPr>
            <w:rFonts w:ascii="Times New Roman" w:hAnsi="Times New Roman" w:cs="Times New Roman"/>
            <w:sz w:val="28"/>
            <w:szCs w:val="28"/>
            <w:shd w:val="clear" w:color="auto" w:fill="FFFFFF"/>
          </w:rPr>
          <w:t>Институционное право Европейского союза</w:t>
        </w:r>
      </w:hyperlink>
      <w:r w:rsidRPr="000B3FA1">
        <w:rPr>
          <w:rFonts w:ascii="Times New Roman" w:hAnsi="Times New Roman" w:cs="Times New Roman"/>
          <w:sz w:val="28"/>
          <w:szCs w:val="28"/>
          <w:shd w:val="clear" w:color="auto" w:fill="FFFFFF"/>
        </w:rPr>
        <w:t xml:space="preserve">: учеб. </w:t>
      </w:r>
      <w:proofErr w:type="spellStart"/>
      <w:r w:rsidRPr="000B3FA1">
        <w:rPr>
          <w:rFonts w:ascii="Times New Roman" w:hAnsi="Times New Roman" w:cs="Times New Roman"/>
          <w:sz w:val="28"/>
          <w:szCs w:val="28"/>
          <w:shd w:val="clear" w:color="auto" w:fill="FFFFFF"/>
        </w:rPr>
        <w:t>пособ</w:t>
      </w:r>
      <w:proofErr w:type="spellEnd"/>
      <w:r w:rsidRPr="000B3FA1">
        <w:rPr>
          <w:rFonts w:ascii="Times New Roman" w:hAnsi="Times New Roman" w:cs="Times New Roman"/>
          <w:sz w:val="28"/>
          <w:szCs w:val="28"/>
          <w:shd w:val="clear" w:color="auto" w:fill="FFFFFF"/>
        </w:rPr>
        <w:t xml:space="preserve">. Вильнюс, 2019. </w:t>
      </w:r>
      <w:r w:rsidRPr="000B3FA1">
        <w:rPr>
          <w:rFonts w:ascii="Times New Roman" w:hAnsi="Times New Roman" w:cs="Times New Roman"/>
          <w:sz w:val="28"/>
          <w:szCs w:val="28"/>
          <w:shd w:val="clear" w:color="auto" w:fill="FFFFFF"/>
          <w:lang w:val="uk-UA"/>
        </w:rPr>
        <w:t>210 с.</w:t>
      </w:r>
    </w:p>
    <w:p w14:paraId="4C2DD656"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rPr>
        <w:t xml:space="preserve">Стрежнева М.В. Региональные политические институты: на примере Европейского Союза и Содружества Независимых Государств. Социокультурный анализ: </w:t>
      </w:r>
      <w:proofErr w:type="spellStart"/>
      <w:r w:rsidRPr="000B3FA1">
        <w:rPr>
          <w:rFonts w:ascii="Times New Roman" w:hAnsi="Times New Roman" w:cs="Times New Roman"/>
          <w:sz w:val="28"/>
          <w:szCs w:val="28"/>
        </w:rPr>
        <w:t>дис</w:t>
      </w:r>
      <w:proofErr w:type="spellEnd"/>
      <w:r w:rsidRPr="000B3FA1">
        <w:rPr>
          <w:rFonts w:ascii="Times New Roman" w:hAnsi="Times New Roman" w:cs="Times New Roman"/>
          <w:sz w:val="28"/>
          <w:szCs w:val="28"/>
        </w:rPr>
        <w:t xml:space="preserve">. ... д-ра полит. </w:t>
      </w:r>
      <w:proofErr w:type="gramStart"/>
      <w:r w:rsidRPr="000B3FA1">
        <w:rPr>
          <w:rFonts w:ascii="Times New Roman" w:hAnsi="Times New Roman" w:cs="Times New Roman"/>
          <w:sz w:val="28"/>
          <w:szCs w:val="28"/>
        </w:rPr>
        <w:t>наук :</w:t>
      </w:r>
      <w:proofErr w:type="gramEnd"/>
      <w:r w:rsidRPr="000B3FA1">
        <w:rPr>
          <w:rFonts w:ascii="Times New Roman" w:hAnsi="Times New Roman" w:cs="Times New Roman"/>
          <w:sz w:val="28"/>
          <w:szCs w:val="28"/>
        </w:rPr>
        <w:t xml:space="preserve"> 23.00.04</w:t>
      </w:r>
      <w:r w:rsidRPr="000B3FA1">
        <w:rPr>
          <w:rFonts w:ascii="Times New Roman" w:hAnsi="Times New Roman" w:cs="Times New Roman"/>
          <w:sz w:val="28"/>
          <w:szCs w:val="28"/>
          <w:lang w:val="uk-UA"/>
        </w:rPr>
        <w:t>.</w:t>
      </w:r>
      <w:r w:rsidRPr="000B3FA1">
        <w:rPr>
          <w:rFonts w:ascii="Times New Roman" w:hAnsi="Times New Roman" w:cs="Times New Roman"/>
          <w:sz w:val="28"/>
          <w:szCs w:val="28"/>
        </w:rPr>
        <w:t xml:space="preserve"> М</w:t>
      </w:r>
      <w:proofErr w:type="spellStart"/>
      <w:r w:rsidRPr="000B3FA1">
        <w:rPr>
          <w:rFonts w:ascii="Times New Roman" w:hAnsi="Times New Roman" w:cs="Times New Roman"/>
          <w:sz w:val="28"/>
          <w:szCs w:val="28"/>
          <w:lang w:val="uk-UA"/>
        </w:rPr>
        <w:t>осква</w:t>
      </w:r>
      <w:proofErr w:type="spellEnd"/>
      <w:r w:rsidRPr="000B3FA1">
        <w:rPr>
          <w:rFonts w:ascii="Times New Roman" w:hAnsi="Times New Roman" w:cs="Times New Roman"/>
          <w:sz w:val="28"/>
          <w:szCs w:val="28"/>
        </w:rPr>
        <w:t xml:space="preserve">, 2000. </w:t>
      </w:r>
      <w:r w:rsidRPr="000B3FA1">
        <w:rPr>
          <w:rFonts w:ascii="Times New Roman" w:hAnsi="Times New Roman" w:cs="Times New Roman"/>
          <w:sz w:val="28"/>
          <w:szCs w:val="28"/>
          <w:lang w:val="uk-UA"/>
        </w:rPr>
        <w:t>300 с</w:t>
      </w:r>
    </w:p>
    <w:p w14:paraId="15846CFF"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shd w:val="clear" w:color="auto" w:fill="F9F9F9"/>
        </w:rPr>
        <w:t>Стрижак О. О. </w:t>
      </w:r>
      <w:proofErr w:type="spellStart"/>
      <w:r w:rsidRPr="000B3FA1">
        <w:rPr>
          <w:rFonts w:ascii="Times New Roman" w:hAnsi="Times New Roman" w:cs="Times New Roman"/>
          <w:sz w:val="28"/>
          <w:szCs w:val="28"/>
          <w:shd w:val="clear" w:color="auto" w:fill="F9F9F9"/>
        </w:rPr>
        <w:t>Поняття</w:t>
      </w:r>
      <w:proofErr w:type="spellEnd"/>
      <w:r w:rsidRPr="000B3FA1">
        <w:rPr>
          <w:rFonts w:ascii="Times New Roman" w:hAnsi="Times New Roman" w:cs="Times New Roman"/>
          <w:sz w:val="28"/>
          <w:szCs w:val="28"/>
          <w:shd w:val="clear" w:color="auto" w:fill="F9F9F9"/>
        </w:rPr>
        <w:t xml:space="preserve"> </w:t>
      </w:r>
      <w:proofErr w:type="spellStart"/>
      <w:r w:rsidRPr="000B3FA1">
        <w:rPr>
          <w:rFonts w:ascii="Times New Roman" w:hAnsi="Times New Roman" w:cs="Times New Roman"/>
          <w:sz w:val="28"/>
          <w:szCs w:val="28"/>
          <w:shd w:val="clear" w:color="auto" w:fill="F9F9F9"/>
        </w:rPr>
        <w:t>інституту</w:t>
      </w:r>
      <w:proofErr w:type="spellEnd"/>
      <w:r w:rsidRPr="000B3FA1">
        <w:rPr>
          <w:rFonts w:ascii="Times New Roman" w:hAnsi="Times New Roman" w:cs="Times New Roman"/>
          <w:sz w:val="28"/>
          <w:szCs w:val="28"/>
          <w:shd w:val="clear" w:color="auto" w:fill="F9F9F9"/>
        </w:rPr>
        <w:t xml:space="preserve">: </w:t>
      </w:r>
      <w:proofErr w:type="spellStart"/>
      <w:r w:rsidRPr="000B3FA1">
        <w:rPr>
          <w:rFonts w:ascii="Times New Roman" w:hAnsi="Times New Roman" w:cs="Times New Roman"/>
          <w:sz w:val="28"/>
          <w:szCs w:val="28"/>
          <w:shd w:val="clear" w:color="auto" w:fill="F9F9F9"/>
        </w:rPr>
        <w:t>основні</w:t>
      </w:r>
      <w:proofErr w:type="spellEnd"/>
      <w:r w:rsidRPr="000B3FA1">
        <w:rPr>
          <w:rFonts w:ascii="Times New Roman" w:hAnsi="Times New Roman" w:cs="Times New Roman"/>
          <w:sz w:val="28"/>
          <w:szCs w:val="28"/>
          <w:shd w:val="clear" w:color="auto" w:fill="F9F9F9"/>
        </w:rPr>
        <w:t xml:space="preserve"> </w:t>
      </w:r>
      <w:proofErr w:type="spellStart"/>
      <w:r w:rsidRPr="000B3FA1">
        <w:rPr>
          <w:rFonts w:ascii="Times New Roman" w:hAnsi="Times New Roman" w:cs="Times New Roman"/>
          <w:sz w:val="28"/>
          <w:szCs w:val="28"/>
          <w:shd w:val="clear" w:color="auto" w:fill="F9F9F9"/>
        </w:rPr>
        <w:t>підходи</w:t>
      </w:r>
      <w:proofErr w:type="spellEnd"/>
      <w:r w:rsidRPr="000B3FA1">
        <w:rPr>
          <w:rFonts w:ascii="Times New Roman" w:hAnsi="Times New Roman" w:cs="Times New Roman"/>
          <w:sz w:val="28"/>
          <w:szCs w:val="28"/>
          <w:shd w:val="clear" w:color="auto" w:fill="F9F9F9"/>
        </w:rPr>
        <w:t xml:space="preserve"> до </w:t>
      </w:r>
      <w:proofErr w:type="spellStart"/>
      <w:r w:rsidRPr="000B3FA1">
        <w:rPr>
          <w:rFonts w:ascii="Times New Roman" w:hAnsi="Times New Roman" w:cs="Times New Roman"/>
          <w:sz w:val="28"/>
          <w:szCs w:val="28"/>
          <w:shd w:val="clear" w:color="auto" w:fill="F9F9F9"/>
        </w:rPr>
        <w:t>визначення</w:t>
      </w:r>
      <w:proofErr w:type="spellEnd"/>
      <w:r w:rsidRPr="000B3FA1">
        <w:rPr>
          <w:rFonts w:ascii="Times New Roman" w:hAnsi="Times New Roman" w:cs="Times New Roman"/>
          <w:sz w:val="28"/>
          <w:szCs w:val="28"/>
          <w:shd w:val="clear" w:color="auto" w:fill="F9F9F9"/>
        </w:rPr>
        <w:t xml:space="preserve"> </w:t>
      </w:r>
      <w:proofErr w:type="spellStart"/>
      <w:r w:rsidRPr="000B3FA1">
        <w:rPr>
          <w:rFonts w:ascii="Times New Roman" w:hAnsi="Times New Roman" w:cs="Times New Roman"/>
          <w:sz w:val="28"/>
          <w:szCs w:val="28"/>
          <w:shd w:val="clear" w:color="auto" w:fill="F9F9F9"/>
        </w:rPr>
        <w:t>суті</w:t>
      </w:r>
      <w:proofErr w:type="spellEnd"/>
      <w:r w:rsidRPr="000B3FA1">
        <w:rPr>
          <w:rFonts w:ascii="Times New Roman" w:hAnsi="Times New Roman" w:cs="Times New Roman"/>
          <w:sz w:val="28"/>
          <w:szCs w:val="28"/>
          <w:shd w:val="clear" w:color="auto" w:fill="F9F9F9"/>
        </w:rPr>
        <w:t xml:space="preserve"> та </w:t>
      </w:r>
      <w:proofErr w:type="spellStart"/>
      <w:r w:rsidRPr="000B3FA1">
        <w:rPr>
          <w:rFonts w:ascii="Times New Roman" w:hAnsi="Times New Roman" w:cs="Times New Roman"/>
          <w:sz w:val="28"/>
          <w:szCs w:val="28"/>
          <w:shd w:val="clear" w:color="auto" w:fill="F9F9F9"/>
        </w:rPr>
        <w:t>змісту</w:t>
      </w:r>
      <w:proofErr w:type="spellEnd"/>
      <w:r w:rsidRPr="000B3FA1">
        <w:rPr>
          <w:rFonts w:ascii="Times New Roman" w:hAnsi="Times New Roman" w:cs="Times New Roman"/>
          <w:sz w:val="28"/>
          <w:szCs w:val="28"/>
          <w:shd w:val="clear" w:color="auto" w:fill="F9F9F9"/>
          <w:lang w:val="uk-UA"/>
        </w:rPr>
        <w:t xml:space="preserve">. </w:t>
      </w:r>
      <w:proofErr w:type="spellStart"/>
      <w:r w:rsidRPr="000B3FA1">
        <w:rPr>
          <w:rFonts w:ascii="Times New Roman" w:hAnsi="Times New Roman" w:cs="Times New Roman"/>
          <w:sz w:val="28"/>
          <w:szCs w:val="28"/>
          <w:shd w:val="clear" w:color="auto" w:fill="F9F9F9"/>
        </w:rPr>
        <w:t>Економіка</w:t>
      </w:r>
      <w:proofErr w:type="spellEnd"/>
      <w:r w:rsidRPr="000B3FA1">
        <w:rPr>
          <w:rFonts w:ascii="Times New Roman" w:hAnsi="Times New Roman" w:cs="Times New Roman"/>
          <w:sz w:val="28"/>
          <w:szCs w:val="28"/>
          <w:shd w:val="clear" w:color="auto" w:fill="F9F9F9"/>
        </w:rPr>
        <w:t xml:space="preserve"> та держава. 2016. № 8. С. 3</w:t>
      </w:r>
      <w:r w:rsidRPr="000B3FA1">
        <w:rPr>
          <w:rFonts w:ascii="Times New Roman" w:hAnsi="Times New Roman" w:cs="Times New Roman"/>
          <w:sz w:val="28"/>
          <w:szCs w:val="28"/>
          <w:shd w:val="clear" w:color="auto" w:fill="F9F9F9"/>
          <w:lang w:val="uk-UA"/>
        </w:rPr>
        <w:t>8-43.</w:t>
      </w:r>
    </w:p>
    <w:p w14:paraId="14563E9E"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shd w:val="clear" w:color="auto" w:fill="FFFFFF"/>
        </w:rPr>
        <w:t xml:space="preserve">Федоришина О. О. </w:t>
      </w:r>
      <w:proofErr w:type="spellStart"/>
      <w:r w:rsidRPr="000B3FA1">
        <w:rPr>
          <w:rFonts w:ascii="Times New Roman" w:hAnsi="Times New Roman" w:cs="Times New Roman"/>
          <w:sz w:val="28"/>
          <w:szCs w:val="28"/>
          <w:shd w:val="clear" w:color="auto" w:fill="FFFFFF"/>
        </w:rPr>
        <w:t>Проблеми</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інтеграції</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України</w:t>
      </w:r>
      <w:proofErr w:type="spellEnd"/>
      <w:r w:rsidRPr="000B3FA1">
        <w:rPr>
          <w:rFonts w:ascii="Times New Roman" w:hAnsi="Times New Roman" w:cs="Times New Roman"/>
          <w:sz w:val="28"/>
          <w:szCs w:val="28"/>
          <w:shd w:val="clear" w:color="auto" w:fill="FFFFFF"/>
        </w:rPr>
        <w:t xml:space="preserve"> до </w:t>
      </w:r>
      <w:proofErr w:type="spellStart"/>
      <w:r w:rsidRPr="000B3FA1">
        <w:rPr>
          <w:rFonts w:ascii="Times New Roman" w:hAnsi="Times New Roman" w:cs="Times New Roman"/>
          <w:sz w:val="28"/>
          <w:szCs w:val="28"/>
          <w:shd w:val="clear" w:color="auto" w:fill="FFFFFF"/>
        </w:rPr>
        <w:t>Європейського</w:t>
      </w:r>
      <w:proofErr w:type="spellEnd"/>
      <w:r w:rsidRPr="000B3FA1">
        <w:rPr>
          <w:rFonts w:ascii="Times New Roman" w:hAnsi="Times New Roman" w:cs="Times New Roman"/>
          <w:sz w:val="28"/>
          <w:szCs w:val="28"/>
          <w:shd w:val="clear" w:color="auto" w:fill="FFFFFF"/>
        </w:rPr>
        <w:t xml:space="preserve"> Союзу</w:t>
      </w:r>
      <w:r w:rsidRPr="000B3FA1">
        <w:rPr>
          <w:rFonts w:ascii="Times New Roman" w:hAnsi="Times New Roman" w:cs="Times New Roman"/>
          <w:sz w:val="28"/>
          <w:szCs w:val="28"/>
          <w:shd w:val="clear" w:color="auto" w:fill="FFFFFF"/>
          <w:lang w:val="uk-UA"/>
        </w:rPr>
        <w:t>.</w:t>
      </w:r>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Ефективна</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економіка</w:t>
      </w:r>
      <w:proofErr w:type="spellEnd"/>
      <w:r w:rsidRPr="000B3FA1">
        <w:rPr>
          <w:rFonts w:ascii="Times New Roman" w:hAnsi="Times New Roman" w:cs="Times New Roman"/>
          <w:sz w:val="28"/>
          <w:szCs w:val="28"/>
          <w:shd w:val="clear" w:color="auto" w:fill="FFFFFF"/>
        </w:rPr>
        <w:t xml:space="preserve">. </w:t>
      </w:r>
      <w:r w:rsidRPr="000B3FA1">
        <w:rPr>
          <w:rFonts w:ascii="Times New Roman" w:hAnsi="Times New Roman" w:cs="Times New Roman"/>
          <w:sz w:val="28"/>
          <w:szCs w:val="28"/>
          <w:lang w:val="en-US"/>
        </w:rPr>
        <w:t>URL</w:t>
      </w:r>
      <w:r w:rsidRPr="000B3FA1">
        <w:rPr>
          <w:rFonts w:ascii="Times New Roman" w:hAnsi="Times New Roman" w:cs="Times New Roman"/>
          <w:sz w:val="28"/>
          <w:szCs w:val="28"/>
        </w:rPr>
        <w:t xml:space="preserve">:  </w:t>
      </w:r>
      <w:hyperlink r:id="rId69" w:history="1">
        <w:r w:rsidRPr="000B3FA1">
          <w:rPr>
            <w:rStyle w:val="aa"/>
            <w:rFonts w:ascii="Times New Roman" w:hAnsi="Times New Roman" w:cs="Times New Roman"/>
            <w:color w:val="auto"/>
            <w:sz w:val="28"/>
            <w:szCs w:val="28"/>
            <w:u w:val="none"/>
            <w:lang w:val="uk-UA"/>
          </w:rPr>
          <w:t>http://www.economy.nayka.com.ua/?op=1&amp;z=1103</w:t>
        </w:r>
      </w:hyperlink>
    </w:p>
    <w:p w14:paraId="4BACEDEB"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rPr>
        <w:t>Федорчак</w:t>
      </w:r>
      <w:proofErr w:type="spellEnd"/>
      <w:r w:rsidRPr="000B3FA1">
        <w:rPr>
          <w:rFonts w:ascii="Times New Roman" w:hAnsi="Times New Roman" w:cs="Times New Roman"/>
          <w:sz w:val="28"/>
          <w:szCs w:val="28"/>
        </w:rPr>
        <w:t xml:space="preserve"> О. </w:t>
      </w:r>
      <w:proofErr w:type="spellStart"/>
      <w:r w:rsidRPr="000B3FA1">
        <w:rPr>
          <w:rFonts w:ascii="Times New Roman" w:hAnsi="Times New Roman" w:cs="Times New Roman"/>
          <w:sz w:val="28"/>
          <w:szCs w:val="28"/>
        </w:rPr>
        <w:t>Інституційний</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механізм</w:t>
      </w:r>
      <w:proofErr w:type="spellEnd"/>
      <w:r w:rsidRPr="000B3FA1">
        <w:rPr>
          <w:rFonts w:ascii="Times New Roman" w:hAnsi="Times New Roman" w:cs="Times New Roman"/>
          <w:sz w:val="28"/>
          <w:szCs w:val="28"/>
        </w:rPr>
        <w:t xml:space="preserve"> державного </w:t>
      </w:r>
      <w:proofErr w:type="spellStart"/>
      <w:r w:rsidRPr="000B3FA1">
        <w:rPr>
          <w:rFonts w:ascii="Times New Roman" w:hAnsi="Times New Roman" w:cs="Times New Roman"/>
          <w:sz w:val="28"/>
          <w:szCs w:val="28"/>
        </w:rPr>
        <w:t>управління</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Ефективність</w:t>
      </w:r>
      <w:proofErr w:type="spellEnd"/>
      <w:r w:rsidRPr="000B3FA1">
        <w:rPr>
          <w:rFonts w:ascii="Times New Roman" w:hAnsi="Times New Roman" w:cs="Times New Roman"/>
          <w:sz w:val="28"/>
          <w:szCs w:val="28"/>
        </w:rPr>
        <w:t xml:space="preserve"> державного </w:t>
      </w:r>
      <w:proofErr w:type="spellStart"/>
      <w:r w:rsidRPr="000B3FA1">
        <w:rPr>
          <w:rFonts w:ascii="Times New Roman" w:hAnsi="Times New Roman" w:cs="Times New Roman"/>
          <w:sz w:val="28"/>
          <w:szCs w:val="28"/>
        </w:rPr>
        <w:t>управління</w:t>
      </w:r>
      <w:proofErr w:type="spellEnd"/>
      <w:r w:rsidRPr="000B3FA1">
        <w:rPr>
          <w:rFonts w:ascii="Times New Roman" w:hAnsi="Times New Roman" w:cs="Times New Roman"/>
          <w:sz w:val="28"/>
          <w:szCs w:val="28"/>
        </w:rPr>
        <w:t>. 2017. В</w:t>
      </w:r>
      <w:proofErr w:type="spellStart"/>
      <w:r w:rsidRPr="000B3FA1">
        <w:rPr>
          <w:rFonts w:ascii="Times New Roman" w:hAnsi="Times New Roman" w:cs="Times New Roman"/>
          <w:sz w:val="28"/>
          <w:szCs w:val="28"/>
          <w:lang w:val="uk-UA"/>
        </w:rPr>
        <w:t>ип</w:t>
      </w:r>
      <w:proofErr w:type="spellEnd"/>
      <w:r w:rsidRPr="000B3FA1">
        <w:rPr>
          <w:rFonts w:ascii="Times New Roman" w:hAnsi="Times New Roman" w:cs="Times New Roman"/>
          <w:sz w:val="28"/>
          <w:szCs w:val="28"/>
        </w:rPr>
        <w:t>. 1 (50). Ч. 1. С. 5</w:t>
      </w:r>
      <w:r w:rsidRPr="000B3FA1">
        <w:rPr>
          <w:rFonts w:ascii="Times New Roman" w:hAnsi="Times New Roman" w:cs="Times New Roman"/>
          <w:sz w:val="28"/>
          <w:szCs w:val="28"/>
          <w:lang w:val="uk-UA"/>
        </w:rPr>
        <w:t>3-64.</w:t>
      </w:r>
    </w:p>
    <w:p w14:paraId="443024E4"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shd w:val="clear" w:color="auto" w:fill="FFFFFF"/>
        </w:rPr>
        <w:t>Фінанси</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підручник</w:t>
      </w:r>
      <w:proofErr w:type="spellEnd"/>
      <w:r w:rsidRPr="000B3FA1">
        <w:rPr>
          <w:rFonts w:ascii="Times New Roman" w:hAnsi="Times New Roman" w:cs="Times New Roman"/>
          <w:sz w:val="28"/>
          <w:szCs w:val="28"/>
          <w:shd w:val="clear" w:color="auto" w:fill="FFFFFF"/>
        </w:rPr>
        <w:t xml:space="preserve"> / за ред. С.І. </w:t>
      </w:r>
      <w:proofErr w:type="spellStart"/>
      <w:r w:rsidRPr="000B3FA1">
        <w:rPr>
          <w:rFonts w:ascii="Times New Roman" w:hAnsi="Times New Roman" w:cs="Times New Roman"/>
          <w:sz w:val="28"/>
          <w:szCs w:val="28"/>
          <w:shd w:val="clear" w:color="auto" w:fill="FFFFFF"/>
        </w:rPr>
        <w:t>Юрія</w:t>
      </w:r>
      <w:proofErr w:type="spellEnd"/>
      <w:r w:rsidRPr="000B3FA1">
        <w:rPr>
          <w:rFonts w:ascii="Times New Roman" w:hAnsi="Times New Roman" w:cs="Times New Roman"/>
          <w:sz w:val="28"/>
          <w:szCs w:val="28"/>
          <w:shd w:val="clear" w:color="auto" w:fill="FFFFFF"/>
        </w:rPr>
        <w:t>, В.М. Федосова. К</w:t>
      </w:r>
      <w:proofErr w:type="spellStart"/>
      <w:r w:rsidRPr="000B3FA1">
        <w:rPr>
          <w:rFonts w:ascii="Times New Roman" w:hAnsi="Times New Roman" w:cs="Times New Roman"/>
          <w:sz w:val="28"/>
          <w:szCs w:val="28"/>
          <w:shd w:val="clear" w:color="auto" w:fill="FFFFFF"/>
          <w:lang w:val="uk-UA"/>
        </w:rPr>
        <w:t>иїв</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Знання</w:t>
      </w:r>
      <w:proofErr w:type="spellEnd"/>
      <w:r w:rsidRPr="000B3FA1">
        <w:rPr>
          <w:rFonts w:ascii="Times New Roman" w:hAnsi="Times New Roman" w:cs="Times New Roman"/>
          <w:sz w:val="28"/>
          <w:szCs w:val="28"/>
          <w:shd w:val="clear" w:color="auto" w:fill="FFFFFF"/>
        </w:rPr>
        <w:t>, 2012.</w:t>
      </w:r>
      <w:r w:rsidRPr="000B3FA1">
        <w:rPr>
          <w:rFonts w:ascii="Times New Roman" w:hAnsi="Times New Roman" w:cs="Times New Roman"/>
          <w:sz w:val="28"/>
          <w:szCs w:val="28"/>
          <w:shd w:val="clear" w:color="auto" w:fill="FFFFFF"/>
          <w:lang w:val="uk-UA"/>
        </w:rPr>
        <w:t xml:space="preserve"> 687 с.</w:t>
      </w:r>
    </w:p>
    <w:p w14:paraId="0604147A" w14:textId="77777777" w:rsidR="000B3FA1" w:rsidRPr="000B3FA1" w:rsidRDefault="000B3FA1" w:rsidP="000B3FA1">
      <w:pPr>
        <w:pStyle w:val="a4"/>
        <w:numPr>
          <w:ilvl w:val="0"/>
          <w:numId w:val="35"/>
        </w:numPr>
        <w:shd w:val="clear" w:color="auto" w:fill="FFFFFF"/>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rPr>
        <w:lastRenderedPageBreak/>
        <w:t>Хлебникова</w:t>
      </w:r>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rPr>
        <w:t>Н.В.  Рынок труда в институциональной системе</w:t>
      </w:r>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rPr>
        <w:t xml:space="preserve">Экономический журнал.  </w:t>
      </w:r>
      <w:r w:rsidRPr="000B3FA1">
        <w:rPr>
          <w:rFonts w:ascii="Times New Roman" w:hAnsi="Times New Roman" w:cs="Times New Roman"/>
          <w:sz w:val="28"/>
          <w:szCs w:val="28"/>
          <w:lang w:val="uk-UA"/>
        </w:rPr>
        <w:t xml:space="preserve">2011. </w:t>
      </w:r>
      <w:r w:rsidRPr="000B3FA1">
        <w:rPr>
          <w:rFonts w:ascii="Times New Roman" w:hAnsi="Times New Roman" w:cs="Times New Roman"/>
          <w:sz w:val="28"/>
          <w:szCs w:val="28"/>
        </w:rPr>
        <w:t>№22. С. 6</w:t>
      </w:r>
      <w:r w:rsidRPr="000B3FA1">
        <w:rPr>
          <w:rFonts w:ascii="Times New Roman" w:hAnsi="Times New Roman" w:cs="Times New Roman"/>
          <w:sz w:val="28"/>
          <w:szCs w:val="28"/>
          <w:lang w:val="uk-UA"/>
        </w:rPr>
        <w:t>5-76.</w:t>
      </w:r>
    </w:p>
    <w:p w14:paraId="65923109" w14:textId="77777777" w:rsidR="000B3FA1" w:rsidRPr="000B3FA1" w:rsidRDefault="000B3FA1" w:rsidP="000B3FA1">
      <w:pPr>
        <w:pStyle w:val="ab"/>
        <w:numPr>
          <w:ilvl w:val="0"/>
          <w:numId w:val="35"/>
        </w:numPr>
        <w:tabs>
          <w:tab w:val="left" w:pos="426"/>
        </w:tabs>
        <w:spacing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rPr>
        <w:t>Шаститко</w:t>
      </w:r>
      <w:proofErr w:type="spellEnd"/>
      <w:r w:rsidRPr="000B3FA1">
        <w:rPr>
          <w:rFonts w:ascii="Times New Roman" w:hAnsi="Times New Roman" w:cs="Times New Roman"/>
          <w:sz w:val="28"/>
          <w:szCs w:val="28"/>
        </w:rPr>
        <w:t xml:space="preserve"> А.Е. Новая институциональная теория</w:t>
      </w:r>
      <w:r w:rsidRPr="000B3FA1">
        <w:rPr>
          <w:rFonts w:ascii="Times New Roman" w:hAnsi="Times New Roman" w:cs="Times New Roman"/>
          <w:sz w:val="28"/>
          <w:szCs w:val="28"/>
          <w:lang w:val="uk-UA"/>
        </w:rPr>
        <w:t>.</w:t>
      </w:r>
      <w:r w:rsidRPr="000B3FA1">
        <w:rPr>
          <w:rFonts w:ascii="Times New Roman" w:hAnsi="Times New Roman" w:cs="Times New Roman"/>
          <w:sz w:val="28"/>
          <w:szCs w:val="28"/>
        </w:rPr>
        <w:t xml:space="preserve"> М</w:t>
      </w:r>
      <w:proofErr w:type="spellStart"/>
      <w:r w:rsidRPr="000B3FA1">
        <w:rPr>
          <w:rFonts w:ascii="Times New Roman" w:hAnsi="Times New Roman" w:cs="Times New Roman"/>
          <w:sz w:val="28"/>
          <w:szCs w:val="28"/>
          <w:lang w:val="uk-UA"/>
        </w:rPr>
        <w:t>осква</w:t>
      </w:r>
      <w:proofErr w:type="spellEnd"/>
      <w:r w:rsidRPr="000B3FA1">
        <w:rPr>
          <w:rFonts w:ascii="Times New Roman" w:hAnsi="Times New Roman" w:cs="Times New Roman"/>
          <w:sz w:val="28"/>
          <w:szCs w:val="28"/>
        </w:rPr>
        <w:t>: ТЕИС, 1998</w:t>
      </w:r>
      <w:r w:rsidRPr="000B3FA1">
        <w:rPr>
          <w:rFonts w:ascii="Times New Roman" w:hAnsi="Times New Roman" w:cs="Times New Roman"/>
          <w:sz w:val="28"/>
          <w:szCs w:val="28"/>
          <w:lang w:val="uk-UA"/>
        </w:rPr>
        <w:t>. 188 с.</w:t>
      </w:r>
    </w:p>
    <w:p w14:paraId="34700042"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lang w:val="uk-UA"/>
        </w:rPr>
        <w:t>Энтин</w:t>
      </w:r>
      <w:proofErr w:type="spellEnd"/>
      <w:r w:rsidRPr="000B3FA1">
        <w:rPr>
          <w:rFonts w:ascii="Times New Roman" w:hAnsi="Times New Roman" w:cs="Times New Roman"/>
          <w:sz w:val="28"/>
          <w:szCs w:val="28"/>
          <w:lang w:val="uk-UA"/>
        </w:rPr>
        <w:t xml:space="preserve"> Л.М. </w:t>
      </w:r>
      <w:r w:rsidRPr="000B3FA1">
        <w:rPr>
          <w:rFonts w:ascii="Times New Roman" w:hAnsi="Times New Roman" w:cs="Times New Roman"/>
          <w:sz w:val="28"/>
          <w:szCs w:val="28"/>
        </w:rPr>
        <w:t>Право Европейского Союза. Новый этап эволюции: 2009–2017 годы. Москва: Изд-во «Аксиом», 2009. 304 с.</w:t>
      </w:r>
    </w:p>
    <w:p w14:paraId="47C6C396" w14:textId="77777777" w:rsidR="000B3FA1" w:rsidRPr="000B3FA1" w:rsidRDefault="000B3FA1" w:rsidP="000B3FA1">
      <w:pPr>
        <w:pStyle w:val="ab"/>
        <w:numPr>
          <w:ilvl w:val="0"/>
          <w:numId w:val="35"/>
        </w:numPr>
        <w:tabs>
          <w:tab w:val="left" w:pos="426"/>
        </w:tabs>
        <w:spacing w:line="360" w:lineRule="auto"/>
        <w:ind w:left="0" w:firstLine="709"/>
        <w:jc w:val="both"/>
        <w:rPr>
          <w:rFonts w:ascii="Times New Roman" w:hAnsi="Times New Roman" w:cs="Times New Roman"/>
          <w:sz w:val="28"/>
          <w:szCs w:val="28"/>
          <w:lang w:val="uk-UA"/>
        </w:rPr>
      </w:pPr>
      <w:proofErr w:type="spellStart"/>
      <w:r w:rsidRPr="000B3FA1">
        <w:rPr>
          <w:rFonts w:ascii="Times New Roman" w:hAnsi="Times New Roman" w:cs="Times New Roman"/>
          <w:sz w:val="28"/>
          <w:szCs w:val="28"/>
          <w:lang w:val="uk-UA"/>
        </w:rPr>
        <w:t>Я</w:t>
      </w:r>
      <w:r w:rsidRPr="000B3FA1">
        <w:rPr>
          <w:rFonts w:ascii="Times New Roman" w:hAnsi="Times New Roman" w:cs="Times New Roman"/>
          <w:sz w:val="28"/>
          <w:szCs w:val="28"/>
          <w:shd w:val="clear" w:color="auto" w:fill="FFFFFF"/>
          <w:lang w:val="uk-UA"/>
        </w:rPr>
        <w:t>ковюк</w:t>
      </w:r>
      <w:proofErr w:type="spellEnd"/>
      <w:r w:rsidRPr="000B3FA1">
        <w:rPr>
          <w:rFonts w:ascii="Times New Roman" w:hAnsi="Times New Roman" w:cs="Times New Roman"/>
          <w:sz w:val="28"/>
          <w:szCs w:val="28"/>
          <w:shd w:val="clear" w:color="auto" w:fill="FFFFFF"/>
          <w:lang w:val="uk-UA"/>
        </w:rPr>
        <w:t xml:space="preserve"> І. В. Правові основи європейської інтеграції та її вплив на державно-правовий розвиток України : </w:t>
      </w:r>
      <w:proofErr w:type="spellStart"/>
      <w:r w:rsidRPr="000B3FA1">
        <w:rPr>
          <w:rFonts w:ascii="Times New Roman" w:hAnsi="Times New Roman" w:cs="Times New Roman"/>
          <w:sz w:val="28"/>
          <w:szCs w:val="28"/>
          <w:shd w:val="clear" w:color="auto" w:fill="FFFFFF"/>
          <w:lang w:val="uk-UA"/>
        </w:rPr>
        <w:t>дис</w:t>
      </w:r>
      <w:proofErr w:type="spellEnd"/>
      <w:r w:rsidRPr="000B3FA1">
        <w:rPr>
          <w:rFonts w:ascii="Times New Roman" w:hAnsi="Times New Roman" w:cs="Times New Roman"/>
          <w:sz w:val="28"/>
          <w:szCs w:val="28"/>
          <w:shd w:val="clear" w:color="auto" w:fill="FFFFFF"/>
          <w:lang w:val="uk-UA"/>
        </w:rPr>
        <w:t xml:space="preserve">. ... д-ра </w:t>
      </w:r>
      <w:proofErr w:type="spellStart"/>
      <w:r w:rsidRPr="000B3FA1">
        <w:rPr>
          <w:rFonts w:ascii="Times New Roman" w:hAnsi="Times New Roman" w:cs="Times New Roman"/>
          <w:sz w:val="28"/>
          <w:szCs w:val="28"/>
          <w:shd w:val="clear" w:color="auto" w:fill="FFFFFF"/>
          <w:lang w:val="uk-UA"/>
        </w:rPr>
        <w:t>юрид</w:t>
      </w:r>
      <w:proofErr w:type="spellEnd"/>
      <w:r w:rsidRPr="000B3FA1">
        <w:rPr>
          <w:rFonts w:ascii="Times New Roman" w:hAnsi="Times New Roman" w:cs="Times New Roman"/>
          <w:sz w:val="28"/>
          <w:szCs w:val="28"/>
          <w:shd w:val="clear" w:color="auto" w:fill="FFFFFF"/>
          <w:lang w:val="uk-UA"/>
        </w:rPr>
        <w:t>. наук : 12.00.01</w:t>
      </w:r>
      <w:r w:rsidRPr="000B3FA1">
        <w:rPr>
          <w:rFonts w:ascii="Times New Roman" w:hAnsi="Times New Roman" w:cs="Times New Roman"/>
          <w:sz w:val="28"/>
          <w:szCs w:val="28"/>
          <w:shd w:val="clear" w:color="auto" w:fill="FFFFFF"/>
        </w:rPr>
        <w:t xml:space="preserve">; Нац. юрид. акад. </w:t>
      </w:r>
      <w:proofErr w:type="spellStart"/>
      <w:r w:rsidRPr="000B3FA1">
        <w:rPr>
          <w:rFonts w:ascii="Times New Roman" w:hAnsi="Times New Roman" w:cs="Times New Roman"/>
          <w:sz w:val="28"/>
          <w:szCs w:val="28"/>
          <w:shd w:val="clear" w:color="auto" w:fill="FFFFFF"/>
        </w:rPr>
        <w:t>України</w:t>
      </w:r>
      <w:proofErr w:type="spellEnd"/>
      <w:r w:rsidRPr="000B3FA1">
        <w:rPr>
          <w:rFonts w:ascii="Times New Roman" w:hAnsi="Times New Roman" w:cs="Times New Roman"/>
          <w:sz w:val="28"/>
          <w:szCs w:val="28"/>
          <w:shd w:val="clear" w:color="auto" w:fill="FFFFFF"/>
        </w:rPr>
        <w:t xml:space="preserve"> </w:t>
      </w:r>
      <w:proofErr w:type="spellStart"/>
      <w:r w:rsidRPr="000B3FA1">
        <w:rPr>
          <w:rFonts w:ascii="Times New Roman" w:hAnsi="Times New Roman" w:cs="Times New Roman"/>
          <w:sz w:val="28"/>
          <w:szCs w:val="28"/>
          <w:shd w:val="clear" w:color="auto" w:fill="FFFFFF"/>
        </w:rPr>
        <w:t>ім</w:t>
      </w:r>
      <w:proofErr w:type="spellEnd"/>
      <w:r w:rsidRPr="000B3FA1">
        <w:rPr>
          <w:rFonts w:ascii="Times New Roman" w:hAnsi="Times New Roman" w:cs="Times New Roman"/>
          <w:sz w:val="28"/>
          <w:szCs w:val="28"/>
          <w:shd w:val="clear" w:color="auto" w:fill="FFFFFF"/>
        </w:rPr>
        <w:t xml:space="preserve">. Ярослава Мудрого. </w:t>
      </w:r>
      <w:proofErr w:type="spellStart"/>
      <w:r w:rsidRPr="000B3FA1">
        <w:rPr>
          <w:rFonts w:ascii="Times New Roman" w:hAnsi="Times New Roman" w:cs="Times New Roman"/>
          <w:sz w:val="28"/>
          <w:szCs w:val="28"/>
          <w:shd w:val="clear" w:color="auto" w:fill="FFFFFF"/>
        </w:rPr>
        <w:t>Харків</w:t>
      </w:r>
      <w:proofErr w:type="spellEnd"/>
      <w:r w:rsidRPr="000B3FA1">
        <w:rPr>
          <w:rFonts w:ascii="Times New Roman" w:hAnsi="Times New Roman" w:cs="Times New Roman"/>
          <w:sz w:val="28"/>
          <w:szCs w:val="28"/>
          <w:shd w:val="clear" w:color="auto" w:fill="FFFFFF"/>
        </w:rPr>
        <w:t xml:space="preserve">, 2013. </w:t>
      </w:r>
      <w:r w:rsidRPr="000B3FA1">
        <w:rPr>
          <w:rFonts w:ascii="Times New Roman" w:hAnsi="Times New Roman" w:cs="Times New Roman"/>
          <w:sz w:val="28"/>
          <w:szCs w:val="28"/>
          <w:shd w:val="clear" w:color="auto" w:fill="FFFFFF"/>
          <w:lang w:val="uk-UA"/>
        </w:rPr>
        <w:t>474 с.</w:t>
      </w:r>
    </w:p>
    <w:p w14:paraId="2F4A22A4"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en-US"/>
        </w:rPr>
      </w:pPr>
      <w:proofErr w:type="spellStart"/>
      <w:r w:rsidRPr="000B3FA1">
        <w:rPr>
          <w:rFonts w:ascii="Times New Roman" w:hAnsi="Times New Roman" w:cs="Times New Roman"/>
          <w:sz w:val="28"/>
          <w:szCs w:val="28"/>
        </w:rPr>
        <w:t>Яковюк</w:t>
      </w:r>
      <w:proofErr w:type="spellEnd"/>
      <w:r w:rsidRPr="000B3FA1">
        <w:rPr>
          <w:rFonts w:ascii="Times New Roman" w:hAnsi="Times New Roman" w:cs="Times New Roman"/>
          <w:sz w:val="28"/>
          <w:szCs w:val="28"/>
        </w:rPr>
        <w:t xml:space="preserve">, І. В. </w:t>
      </w:r>
      <w:proofErr w:type="spellStart"/>
      <w:r w:rsidRPr="000B3FA1">
        <w:rPr>
          <w:rFonts w:ascii="Times New Roman" w:hAnsi="Times New Roman" w:cs="Times New Roman"/>
          <w:sz w:val="28"/>
          <w:szCs w:val="28"/>
        </w:rPr>
        <w:t>Правові</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основи</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інтеграції</w:t>
      </w:r>
      <w:proofErr w:type="spellEnd"/>
      <w:r w:rsidRPr="000B3FA1">
        <w:rPr>
          <w:rFonts w:ascii="Times New Roman" w:hAnsi="Times New Roman" w:cs="Times New Roman"/>
          <w:sz w:val="28"/>
          <w:szCs w:val="28"/>
        </w:rPr>
        <w:t xml:space="preserve"> до ЄС: </w:t>
      </w:r>
      <w:proofErr w:type="spellStart"/>
      <w:r w:rsidRPr="000B3FA1">
        <w:rPr>
          <w:rFonts w:ascii="Times New Roman" w:hAnsi="Times New Roman" w:cs="Times New Roman"/>
          <w:sz w:val="28"/>
          <w:szCs w:val="28"/>
        </w:rPr>
        <w:t>загальнотеоретичний</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аналіз</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Харків</w:t>
      </w:r>
      <w:proofErr w:type="spellEnd"/>
      <w:r w:rsidRPr="000B3FA1">
        <w:rPr>
          <w:rFonts w:ascii="Times New Roman" w:hAnsi="Times New Roman" w:cs="Times New Roman"/>
          <w:sz w:val="28"/>
          <w:szCs w:val="28"/>
          <w:lang w:val="en-US"/>
        </w:rPr>
        <w:t xml:space="preserve">: </w:t>
      </w:r>
      <w:r w:rsidRPr="000B3FA1">
        <w:rPr>
          <w:rFonts w:ascii="Times New Roman" w:hAnsi="Times New Roman" w:cs="Times New Roman"/>
          <w:sz w:val="28"/>
          <w:szCs w:val="28"/>
        </w:rPr>
        <w:t>Право</w:t>
      </w:r>
      <w:r w:rsidRPr="000B3FA1">
        <w:rPr>
          <w:rFonts w:ascii="Times New Roman" w:hAnsi="Times New Roman" w:cs="Times New Roman"/>
          <w:sz w:val="28"/>
          <w:szCs w:val="28"/>
          <w:lang w:val="en-US"/>
        </w:rPr>
        <w:t xml:space="preserve">, 2013. </w:t>
      </w:r>
      <w:r w:rsidRPr="000B3FA1">
        <w:rPr>
          <w:rFonts w:ascii="Times New Roman" w:hAnsi="Times New Roman" w:cs="Times New Roman"/>
          <w:sz w:val="28"/>
          <w:szCs w:val="28"/>
        </w:rPr>
        <w:t>760 с.</w:t>
      </w:r>
    </w:p>
    <w:p w14:paraId="4A1FBC8D"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lang w:val="en-US"/>
        </w:rPr>
        <w:t>Derrida</w:t>
      </w:r>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lang w:val="en-US"/>
        </w:rPr>
        <w:t>J. The Politics of Friendship. – London &amp; New York: Verso, 2005.</w:t>
      </w:r>
      <w:r w:rsidRPr="000B3FA1">
        <w:rPr>
          <w:rFonts w:ascii="Times New Roman" w:hAnsi="Times New Roman" w:cs="Times New Roman"/>
          <w:sz w:val="28"/>
          <w:szCs w:val="28"/>
          <w:lang w:val="uk-UA"/>
        </w:rPr>
        <w:t xml:space="preserve"> 308 р.</w:t>
      </w:r>
    </w:p>
    <w:p w14:paraId="3E91584C"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lang w:val="en-US"/>
        </w:rPr>
        <w:t>Etzioni A. Political unification: a comparative study of leaders and forces</w:t>
      </w:r>
      <w:r w:rsidRPr="000B3FA1">
        <w:rPr>
          <w:rFonts w:ascii="Times New Roman" w:hAnsi="Times New Roman" w:cs="Times New Roman"/>
          <w:sz w:val="28"/>
          <w:szCs w:val="28"/>
          <w:lang w:val="uk-UA"/>
        </w:rPr>
        <w:t>.</w:t>
      </w:r>
      <w:r w:rsidRPr="000B3FA1">
        <w:rPr>
          <w:rFonts w:ascii="Times New Roman" w:hAnsi="Times New Roman" w:cs="Times New Roman"/>
          <w:sz w:val="28"/>
          <w:szCs w:val="28"/>
          <w:lang w:val="en-US"/>
        </w:rPr>
        <w:t xml:space="preserve"> New York: Rinehart, 1965. </w:t>
      </w:r>
      <w:r w:rsidRPr="000B3FA1">
        <w:rPr>
          <w:rFonts w:ascii="Times New Roman" w:hAnsi="Times New Roman" w:cs="Times New Roman"/>
          <w:sz w:val="28"/>
          <w:szCs w:val="28"/>
          <w:lang w:val="uk-UA"/>
        </w:rPr>
        <w:t>329 р.</w:t>
      </w:r>
    </w:p>
    <w:p w14:paraId="68F524BD"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r w:rsidRPr="000B3FA1">
        <w:rPr>
          <w:rFonts w:ascii="Times New Roman" w:hAnsi="Times New Roman" w:cs="Times New Roman"/>
          <w:sz w:val="28"/>
          <w:szCs w:val="28"/>
          <w:shd w:val="clear" w:color="auto" w:fill="FFFFFF"/>
          <w:lang w:val="uk-UA"/>
        </w:rPr>
        <w:t xml:space="preserve">Відносини Україна – ЄС. </w:t>
      </w:r>
      <w:r w:rsidRPr="000B3FA1">
        <w:rPr>
          <w:rFonts w:ascii="Times New Roman" w:hAnsi="Times New Roman" w:cs="Times New Roman"/>
          <w:sz w:val="28"/>
          <w:szCs w:val="28"/>
          <w:lang w:val="en-US"/>
        </w:rPr>
        <w:t>URL</w:t>
      </w:r>
      <w:r w:rsidRPr="000B3FA1">
        <w:rPr>
          <w:rFonts w:ascii="Times New Roman" w:hAnsi="Times New Roman" w:cs="Times New Roman"/>
          <w:sz w:val="28"/>
          <w:szCs w:val="28"/>
          <w:lang w:val="uk-UA"/>
        </w:rPr>
        <w:t xml:space="preserve">:  </w:t>
      </w:r>
      <w:hyperlink r:id="rId70" w:history="1">
        <w:r w:rsidRPr="000B3FA1">
          <w:rPr>
            <w:rStyle w:val="aa"/>
            <w:rFonts w:ascii="Times New Roman" w:hAnsi="Times New Roman" w:cs="Times New Roman"/>
            <w:color w:val="auto"/>
            <w:sz w:val="28"/>
            <w:szCs w:val="28"/>
            <w:u w:val="none"/>
            <w:lang w:val="uk-UA"/>
          </w:rPr>
          <w:t>https://adm.dp.gov.ua/gromadyanam/pamyatki-ta-poradi/ukrayina-yes/vidnosini-ukrayina-yes</w:t>
        </w:r>
      </w:hyperlink>
    </w:p>
    <w:p w14:paraId="1F8F4B4B" w14:textId="77777777" w:rsidR="000B3FA1" w:rsidRPr="000B3FA1" w:rsidRDefault="000B3FA1" w:rsidP="000B3FA1">
      <w:pPr>
        <w:pStyle w:val="a4"/>
        <w:numPr>
          <w:ilvl w:val="0"/>
          <w:numId w:val="35"/>
        </w:numPr>
        <w:tabs>
          <w:tab w:val="left" w:pos="426"/>
        </w:tabs>
        <w:spacing w:after="0" w:line="360" w:lineRule="auto"/>
        <w:ind w:left="0" w:firstLine="709"/>
        <w:jc w:val="both"/>
        <w:rPr>
          <w:rStyle w:val="aa"/>
          <w:rFonts w:ascii="Times New Roman" w:hAnsi="Times New Roman" w:cs="Times New Roman"/>
          <w:color w:val="auto"/>
          <w:sz w:val="28"/>
          <w:szCs w:val="28"/>
          <w:u w:val="none"/>
          <w:lang w:val="uk-UA"/>
        </w:rPr>
      </w:pPr>
      <w:r w:rsidRPr="000B3FA1">
        <w:rPr>
          <w:rFonts w:ascii="Times New Roman" w:hAnsi="Times New Roman" w:cs="Times New Roman"/>
          <w:sz w:val="28"/>
          <w:szCs w:val="28"/>
          <w:lang w:val="uk-UA"/>
        </w:rPr>
        <w:t xml:space="preserve">Євроінтеграційний портал. </w:t>
      </w:r>
      <w:r w:rsidRPr="000B3FA1">
        <w:rPr>
          <w:rFonts w:ascii="Times New Roman" w:hAnsi="Times New Roman" w:cs="Times New Roman"/>
          <w:sz w:val="28"/>
          <w:szCs w:val="28"/>
          <w:lang w:val="en-US"/>
        </w:rPr>
        <w:t>URL</w:t>
      </w:r>
      <w:r w:rsidRPr="000B3FA1">
        <w:rPr>
          <w:rFonts w:ascii="Times New Roman" w:hAnsi="Times New Roman" w:cs="Times New Roman"/>
          <w:sz w:val="28"/>
          <w:szCs w:val="28"/>
        </w:rPr>
        <w:t xml:space="preserve">: </w:t>
      </w:r>
      <w:hyperlink r:id="rId71" w:history="1">
        <w:r w:rsidRPr="000B3FA1">
          <w:rPr>
            <w:rStyle w:val="aa"/>
            <w:rFonts w:ascii="Times New Roman" w:hAnsi="Times New Roman" w:cs="Times New Roman"/>
            <w:color w:val="auto"/>
            <w:sz w:val="28"/>
            <w:szCs w:val="28"/>
            <w:u w:val="none"/>
            <w:lang w:val="uk-UA"/>
          </w:rPr>
          <w:t>https://eu-ua.kmu.gov.ua/</w:t>
        </w:r>
      </w:hyperlink>
    </w:p>
    <w:p w14:paraId="57482D8C" w14:textId="77777777" w:rsidR="000B3FA1" w:rsidRPr="000B3FA1" w:rsidRDefault="000B3FA1" w:rsidP="000B3FA1">
      <w:pPr>
        <w:pStyle w:val="a4"/>
        <w:numPr>
          <w:ilvl w:val="0"/>
          <w:numId w:val="35"/>
        </w:numPr>
        <w:tabs>
          <w:tab w:val="left" w:pos="426"/>
        </w:tabs>
        <w:spacing w:after="0" w:line="360" w:lineRule="auto"/>
        <w:ind w:left="0" w:firstLine="709"/>
        <w:jc w:val="both"/>
        <w:rPr>
          <w:rStyle w:val="aa"/>
          <w:rFonts w:ascii="Times New Roman" w:hAnsi="Times New Roman" w:cs="Times New Roman"/>
          <w:color w:val="auto"/>
          <w:sz w:val="28"/>
          <w:szCs w:val="28"/>
          <w:u w:val="none"/>
          <w:lang w:val="uk-UA"/>
        </w:rPr>
      </w:pPr>
      <w:proofErr w:type="spellStart"/>
      <w:r w:rsidRPr="000B3FA1">
        <w:rPr>
          <w:rFonts w:ascii="Times New Roman" w:eastAsia="Times New Roman" w:hAnsi="Times New Roman" w:cs="Times New Roman"/>
          <w:sz w:val="28"/>
          <w:szCs w:val="28"/>
          <w:lang w:eastAsia="ru-RU"/>
        </w:rPr>
        <w:t>Євроінтеграційний</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поступ</w:t>
      </w:r>
      <w:proofErr w:type="spellEnd"/>
      <w:r w:rsidRPr="000B3FA1">
        <w:rPr>
          <w:rFonts w:ascii="Times New Roman" w:eastAsia="Times New Roman" w:hAnsi="Times New Roman" w:cs="Times New Roman"/>
          <w:sz w:val="28"/>
          <w:szCs w:val="28"/>
          <w:lang w:eastAsia="ru-RU"/>
        </w:rPr>
        <w:t xml:space="preserve"> </w:t>
      </w:r>
      <w:proofErr w:type="spellStart"/>
      <w:r w:rsidRPr="000B3FA1">
        <w:rPr>
          <w:rFonts w:ascii="Times New Roman" w:eastAsia="Times New Roman" w:hAnsi="Times New Roman" w:cs="Times New Roman"/>
          <w:sz w:val="28"/>
          <w:szCs w:val="28"/>
          <w:lang w:eastAsia="ru-RU"/>
        </w:rPr>
        <w:t>України</w:t>
      </w:r>
      <w:proofErr w:type="spellEnd"/>
      <w:r w:rsidRPr="000B3FA1">
        <w:rPr>
          <w:rFonts w:ascii="Times New Roman" w:hAnsi="Times New Roman" w:cs="Times New Roman"/>
          <w:sz w:val="28"/>
          <w:szCs w:val="28"/>
          <w:lang w:val="uk-UA"/>
        </w:rPr>
        <w:t xml:space="preserve">. </w:t>
      </w:r>
      <w:r w:rsidRPr="000B3FA1">
        <w:rPr>
          <w:rFonts w:ascii="Times New Roman" w:hAnsi="Times New Roman" w:cs="Times New Roman"/>
          <w:sz w:val="28"/>
          <w:szCs w:val="28"/>
          <w:lang w:val="en-US"/>
        </w:rPr>
        <w:t>URL</w:t>
      </w:r>
      <w:r w:rsidRPr="000B3FA1">
        <w:rPr>
          <w:rFonts w:ascii="Times New Roman" w:hAnsi="Times New Roman" w:cs="Times New Roman"/>
          <w:sz w:val="28"/>
          <w:szCs w:val="28"/>
        </w:rPr>
        <w:t xml:space="preserve">: </w:t>
      </w:r>
      <w:hyperlink r:id="rId72" w:history="1">
        <w:r w:rsidRPr="000B3FA1">
          <w:rPr>
            <w:rStyle w:val="aa"/>
            <w:rFonts w:ascii="Times New Roman" w:hAnsi="Times New Roman" w:cs="Times New Roman"/>
            <w:color w:val="auto"/>
            <w:sz w:val="28"/>
            <w:szCs w:val="28"/>
            <w:u w:val="none"/>
            <w:lang w:val="uk-UA"/>
          </w:rPr>
          <w:t>https://nlu.org.ua/event.php?id=1560</w:t>
        </w:r>
      </w:hyperlink>
    </w:p>
    <w:p w14:paraId="070841A2"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hyperlink r:id="rId73" w:history="1">
        <w:r w:rsidRPr="000B3FA1">
          <w:rPr>
            <w:rStyle w:val="aa"/>
            <w:rFonts w:ascii="Times New Roman" w:hAnsi="Times New Roman" w:cs="Times New Roman"/>
            <w:color w:val="auto"/>
            <w:sz w:val="28"/>
            <w:szCs w:val="28"/>
            <w:u w:val="none"/>
          </w:rPr>
          <w:t xml:space="preserve">Звіт про виконання угоди про асоціацію між </w:t>
        </w:r>
        <w:r w:rsidRPr="000B3FA1">
          <w:rPr>
            <w:rStyle w:val="aa"/>
            <w:rFonts w:ascii="Times New Roman" w:hAnsi="Times New Roman" w:cs="Times New Roman"/>
            <w:color w:val="auto"/>
            <w:sz w:val="28"/>
            <w:szCs w:val="28"/>
            <w:u w:val="none"/>
            <w:lang w:val="uk-UA"/>
          </w:rPr>
          <w:t>У</w:t>
        </w:r>
        <w:r w:rsidRPr="000B3FA1">
          <w:rPr>
            <w:rStyle w:val="aa"/>
            <w:rFonts w:ascii="Times New Roman" w:hAnsi="Times New Roman" w:cs="Times New Roman"/>
            <w:color w:val="auto"/>
            <w:sz w:val="28"/>
            <w:szCs w:val="28"/>
            <w:u w:val="none"/>
          </w:rPr>
          <w:t xml:space="preserve">країною та </w:t>
        </w:r>
        <w:r w:rsidRPr="000B3FA1">
          <w:rPr>
            <w:rStyle w:val="aa"/>
            <w:rFonts w:ascii="Times New Roman" w:hAnsi="Times New Roman" w:cs="Times New Roman"/>
            <w:color w:val="auto"/>
            <w:sz w:val="28"/>
            <w:szCs w:val="28"/>
            <w:u w:val="none"/>
            <w:lang w:val="uk-UA"/>
          </w:rPr>
          <w:t>Є</w:t>
        </w:r>
        <w:r w:rsidRPr="000B3FA1">
          <w:rPr>
            <w:rStyle w:val="aa"/>
            <w:rFonts w:ascii="Times New Roman" w:hAnsi="Times New Roman" w:cs="Times New Roman"/>
            <w:color w:val="auto"/>
            <w:sz w:val="28"/>
            <w:szCs w:val="28"/>
            <w:u w:val="none"/>
          </w:rPr>
          <w:t xml:space="preserve">вропейським </w:t>
        </w:r>
        <w:r w:rsidRPr="000B3FA1">
          <w:rPr>
            <w:rStyle w:val="aa"/>
            <w:rFonts w:ascii="Times New Roman" w:hAnsi="Times New Roman" w:cs="Times New Roman"/>
            <w:color w:val="auto"/>
            <w:sz w:val="28"/>
            <w:szCs w:val="28"/>
            <w:u w:val="none"/>
            <w:lang w:val="uk-UA"/>
          </w:rPr>
          <w:t>С</w:t>
        </w:r>
        <w:r w:rsidRPr="000B3FA1">
          <w:rPr>
            <w:rStyle w:val="aa"/>
            <w:rFonts w:ascii="Times New Roman" w:hAnsi="Times New Roman" w:cs="Times New Roman"/>
            <w:color w:val="auto"/>
            <w:sz w:val="28"/>
            <w:szCs w:val="28"/>
            <w:u w:val="none"/>
          </w:rPr>
          <w:t>оюзом 2015-2020</w:t>
        </w:r>
        <w:r w:rsidRPr="000B3FA1">
          <w:rPr>
            <w:rStyle w:val="aa"/>
            <w:rFonts w:ascii="Times New Roman" w:hAnsi="Times New Roman" w:cs="Times New Roman"/>
            <w:color w:val="auto"/>
            <w:sz w:val="28"/>
            <w:szCs w:val="28"/>
            <w:u w:val="none"/>
            <w:lang w:val="uk-UA"/>
          </w:rPr>
          <w:t xml:space="preserve">. </w:t>
        </w:r>
        <w:r w:rsidRPr="00B74D17">
          <w:rPr>
            <w:rFonts w:ascii="Times New Roman" w:hAnsi="Times New Roman" w:cs="Times New Roman"/>
            <w:sz w:val="28"/>
            <w:szCs w:val="28"/>
            <w:lang w:val="sv-SE"/>
          </w:rPr>
          <w:t xml:space="preserve">URL: </w:t>
        </w:r>
        <w:r w:rsidRPr="000B3FA1">
          <w:rPr>
            <w:rStyle w:val="aa"/>
            <w:rFonts w:ascii="Times New Roman" w:hAnsi="Times New Roman" w:cs="Times New Roman"/>
            <w:color w:val="auto"/>
            <w:sz w:val="28"/>
            <w:szCs w:val="28"/>
            <w:u w:val="none"/>
            <w:lang w:val="uk-UA"/>
          </w:rPr>
          <w:t>https://www.kmu.gov.ua/storage/app/sites/1/zviti-pro-vikonannya/aa-implementation-report-2015-2020-ukr-final.pdf</w:t>
        </w:r>
      </w:hyperlink>
    </w:p>
    <w:p w14:paraId="62CA9B4C"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lang w:val="uk-UA"/>
        </w:rPr>
        <w:t xml:space="preserve">Звіти про виконання Угоди про асоціацію між Україною та Європейським Союзом. </w:t>
      </w:r>
      <w:r w:rsidRPr="000B3FA1">
        <w:rPr>
          <w:rFonts w:ascii="Times New Roman" w:hAnsi="Times New Roman" w:cs="Times New Roman"/>
          <w:sz w:val="28"/>
          <w:szCs w:val="28"/>
          <w:lang w:val="en-US"/>
        </w:rPr>
        <w:t>URL</w:t>
      </w:r>
      <w:r w:rsidRPr="000B3FA1">
        <w:rPr>
          <w:rFonts w:ascii="Times New Roman" w:hAnsi="Times New Roman" w:cs="Times New Roman"/>
          <w:sz w:val="28"/>
          <w:szCs w:val="28"/>
          <w:lang w:val="uk-UA"/>
        </w:rPr>
        <w:t xml:space="preserve">:  </w:t>
      </w:r>
      <w:proofErr w:type="spellStart"/>
      <w:r w:rsidRPr="000B3FA1">
        <w:rPr>
          <w:rFonts w:ascii="Times New Roman" w:hAnsi="Times New Roman" w:cs="Times New Roman"/>
          <w:sz w:val="28"/>
          <w:szCs w:val="28"/>
        </w:rPr>
        <w:t>https</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www</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kmu</w:t>
      </w:r>
      <w:proofErr w:type="spellEnd"/>
      <w:r w:rsidRPr="000B3FA1">
        <w:rPr>
          <w:rFonts w:ascii="Times New Roman" w:hAnsi="Times New Roman" w:cs="Times New Roman"/>
          <w:sz w:val="28"/>
          <w:szCs w:val="28"/>
          <w:lang w:val="uk-UA"/>
        </w:rPr>
        <w:t xml:space="preserve">. </w:t>
      </w:r>
      <w:proofErr w:type="spellStart"/>
      <w:r w:rsidRPr="000B3FA1">
        <w:rPr>
          <w:rFonts w:ascii="Times New Roman" w:hAnsi="Times New Roman" w:cs="Times New Roman"/>
          <w:sz w:val="28"/>
          <w:szCs w:val="28"/>
        </w:rPr>
        <w:t>gov</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ua</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diyalnist</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yevropejska</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integraciya</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vikonannya</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ugodi</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pro</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asociaciyu</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zviti</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pro</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vikonannya</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ugodi</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pro</w:t>
      </w:r>
      <w:proofErr w:type="spellEnd"/>
      <w:r w:rsidRPr="000B3FA1">
        <w:rPr>
          <w:rFonts w:ascii="Times New Roman" w:hAnsi="Times New Roman" w:cs="Times New Roman"/>
          <w:sz w:val="28"/>
          <w:szCs w:val="28"/>
          <w:lang w:val="uk-UA"/>
        </w:rPr>
        <w:t>-</w:t>
      </w:r>
      <w:proofErr w:type="spellStart"/>
      <w:r w:rsidRPr="000B3FA1">
        <w:rPr>
          <w:rFonts w:ascii="Times New Roman" w:hAnsi="Times New Roman" w:cs="Times New Roman"/>
          <w:sz w:val="28"/>
          <w:szCs w:val="28"/>
        </w:rPr>
        <w:t>asociaciyu</w:t>
      </w:r>
      <w:proofErr w:type="spellEnd"/>
      <w:r w:rsidRPr="000B3FA1">
        <w:rPr>
          <w:rFonts w:ascii="Times New Roman" w:hAnsi="Times New Roman" w:cs="Times New Roman"/>
          <w:sz w:val="28"/>
          <w:szCs w:val="28"/>
          <w:lang w:val="uk-UA"/>
        </w:rPr>
        <w:t>.</w:t>
      </w:r>
    </w:p>
    <w:p w14:paraId="11B49C56"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hyperlink r:id="rId74" w:history="1">
        <w:r w:rsidRPr="000B3FA1">
          <w:rPr>
            <w:rStyle w:val="aa"/>
            <w:rFonts w:ascii="Times New Roman" w:hAnsi="Times New Roman" w:cs="Times New Roman"/>
            <w:color w:val="auto"/>
            <w:sz w:val="28"/>
            <w:szCs w:val="28"/>
            <w:u w:val="none"/>
          </w:rPr>
          <w:t xml:space="preserve">Звіт про виконання угоди про асоціацію між </w:t>
        </w:r>
        <w:r w:rsidRPr="000B3FA1">
          <w:rPr>
            <w:rStyle w:val="aa"/>
            <w:rFonts w:ascii="Times New Roman" w:hAnsi="Times New Roman" w:cs="Times New Roman"/>
            <w:color w:val="auto"/>
            <w:sz w:val="28"/>
            <w:szCs w:val="28"/>
            <w:u w:val="none"/>
            <w:lang w:val="uk-UA"/>
          </w:rPr>
          <w:t>У</w:t>
        </w:r>
        <w:r w:rsidRPr="000B3FA1">
          <w:rPr>
            <w:rStyle w:val="aa"/>
            <w:rFonts w:ascii="Times New Roman" w:hAnsi="Times New Roman" w:cs="Times New Roman"/>
            <w:color w:val="auto"/>
            <w:sz w:val="28"/>
            <w:szCs w:val="28"/>
            <w:u w:val="none"/>
          </w:rPr>
          <w:t xml:space="preserve">країною та </w:t>
        </w:r>
        <w:r w:rsidRPr="000B3FA1">
          <w:rPr>
            <w:rStyle w:val="aa"/>
            <w:rFonts w:ascii="Times New Roman" w:hAnsi="Times New Roman" w:cs="Times New Roman"/>
            <w:color w:val="auto"/>
            <w:sz w:val="28"/>
            <w:szCs w:val="28"/>
            <w:u w:val="none"/>
            <w:lang w:val="uk-UA"/>
          </w:rPr>
          <w:t>Є</w:t>
        </w:r>
        <w:r w:rsidRPr="000B3FA1">
          <w:rPr>
            <w:rStyle w:val="aa"/>
            <w:rFonts w:ascii="Times New Roman" w:hAnsi="Times New Roman" w:cs="Times New Roman"/>
            <w:color w:val="auto"/>
            <w:sz w:val="28"/>
            <w:szCs w:val="28"/>
            <w:u w:val="none"/>
          </w:rPr>
          <w:t xml:space="preserve">вропейським </w:t>
        </w:r>
        <w:r w:rsidRPr="000B3FA1">
          <w:rPr>
            <w:rStyle w:val="aa"/>
            <w:rFonts w:ascii="Times New Roman" w:hAnsi="Times New Roman" w:cs="Times New Roman"/>
            <w:color w:val="auto"/>
            <w:sz w:val="28"/>
            <w:szCs w:val="28"/>
            <w:u w:val="none"/>
            <w:lang w:val="uk-UA"/>
          </w:rPr>
          <w:t>С</w:t>
        </w:r>
        <w:r w:rsidRPr="000B3FA1">
          <w:rPr>
            <w:rStyle w:val="aa"/>
            <w:rFonts w:ascii="Times New Roman" w:hAnsi="Times New Roman" w:cs="Times New Roman"/>
            <w:color w:val="auto"/>
            <w:sz w:val="28"/>
            <w:szCs w:val="28"/>
            <w:u w:val="none"/>
          </w:rPr>
          <w:t>оюзом 2015-2020</w:t>
        </w:r>
        <w:r w:rsidRPr="000B3FA1">
          <w:rPr>
            <w:rStyle w:val="aa"/>
            <w:rFonts w:ascii="Times New Roman" w:hAnsi="Times New Roman" w:cs="Times New Roman"/>
            <w:color w:val="auto"/>
            <w:sz w:val="28"/>
            <w:szCs w:val="28"/>
            <w:u w:val="none"/>
            <w:lang w:val="uk-UA"/>
          </w:rPr>
          <w:t xml:space="preserve">. </w:t>
        </w:r>
        <w:r w:rsidRPr="00B74D17">
          <w:rPr>
            <w:rFonts w:ascii="Times New Roman" w:hAnsi="Times New Roman" w:cs="Times New Roman"/>
            <w:sz w:val="28"/>
            <w:szCs w:val="28"/>
            <w:lang w:val="sv-SE"/>
          </w:rPr>
          <w:t xml:space="preserve">URL: </w:t>
        </w:r>
        <w:r w:rsidRPr="000B3FA1">
          <w:rPr>
            <w:rStyle w:val="aa"/>
            <w:rFonts w:ascii="Times New Roman" w:hAnsi="Times New Roman" w:cs="Times New Roman"/>
            <w:color w:val="auto"/>
            <w:sz w:val="28"/>
            <w:szCs w:val="28"/>
            <w:u w:val="none"/>
            <w:lang w:val="uk-UA"/>
          </w:rPr>
          <w:t>https://www.kmu.gov.ua/storage/app/sites/1/zviti-pro-vikonannya/aa-implementation-report-2015-2020-ukr-final.pdf</w:t>
        </w:r>
      </w:hyperlink>
    </w:p>
    <w:p w14:paraId="58DE4E08"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lang w:val="uk-UA"/>
        </w:rPr>
      </w:pPr>
      <w:r w:rsidRPr="000B3FA1">
        <w:rPr>
          <w:rFonts w:ascii="Times New Roman" w:hAnsi="Times New Roman" w:cs="Times New Roman"/>
          <w:sz w:val="28"/>
          <w:szCs w:val="28"/>
          <w:lang w:val="uk-UA"/>
        </w:rPr>
        <w:t xml:space="preserve">Інституції ЄС. </w:t>
      </w:r>
      <w:r w:rsidRPr="000B3FA1">
        <w:rPr>
          <w:rFonts w:ascii="Times New Roman" w:hAnsi="Times New Roman" w:cs="Times New Roman"/>
          <w:sz w:val="28"/>
          <w:szCs w:val="28"/>
          <w:lang w:val="en-US"/>
        </w:rPr>
        <w:t>URL</w:t>
      </w:r>
      <w:r w:rsidRPr="000B3FA1">
        <w:rPr>
          <w:rFonts w:ascii="Times New Roman" w:hAnsi="Times New Roman" w:cs="Times New Roman"/>
          <w:sz w:val="28"/>
          <w:szCs w:val="28"/>
          <w:lang w:val="uk-UA"/>
        </w:rPr>
        <w:t xml:space="preserve">: </w:t>
      </w:r>
      <w:hyperlink r:id="rId75" w:history="1">
        <w:r w:rsidRPr="000B3FA1">
          <w:rPr>
            <w:rStyle w:val="aa"/>
            <w:rFonts w:ascii="Times New Roman" w:hAnsi="Times New Roman" w:cs="Times New Roman"/>
            <w:color w:val="auto"/>
            <w:sz w:val="28"/>
            <w:szCs w:val="28"/>
            <w:u w:val="none"/>
            <w:lang w:val="uk-UA"/>
          </w:rPr>
          <w:t>https://www.goethe.de/ins/ua/prj/eur/nst/ukindex.htm</w:t>
        </w:r>
      </w:hyperlink>
    </w:p>
    <w:p w14:paraId="63646AFC" w14:textId="77777777" w:rsidR="000B3FA1" w:rsidRPr="000B3FA1" w:rsidRDefault="000B3FA1" w:rsidP="000B3FA1">
      <w:pPr>
        <w:pStyle w:val="a4"/>
        <w:numPr>
          <w:ilvl w:val="0"/>
          <w:numId w:val="35"/>
        </w:numPr>
        <w:tabs>
          <w:tab w:val="left" w:pos="426"/>
        </w:tabs>
        <w:spacing w:after="0" w:line="360" w:lineRule="auto"/>
        <w:ind w:left="0" w:firstLine="709"/>
        <w:jc w:val="both"/>
        <w:rPr>
          <w:rFonts w:ascii="Times New Roman" w:hAnsi="Times New Roman" w:cs="Times New Roman"/>
          <w:sz w:val="28"/>
          <w:szCs w:val="28"/>
        </w:rPr>
      </w:pPr>
      <w:proofErr w:type="spellStart"/>
      <w:r w:rsidRPr="000B3FA1">
        <w:rPr>
          <w:rFonts w:ascii="Times New Roman" w:hAnsi="Times New Roman" w:cs="Times New Roman"/>
          <w:sz w:val="28"/>
          <w:szCs w:val="28"/>
        </w:rPr>
        <w:t>Історія</w:t>
      </w:r>
      <w:proofErr w:type="spellEnd"/>
      <w:r w:rsidRPr="000B3FA1">
        <w:rPr>
          <w:rFonts w:ascii="Times New Roman" w:hAnsi="Times New Roman" w:cs="Times New Roman"/>
          <w:sz w:val="28"/>
          <w:szCs w:val="28"/>
        </w:rPr>
        <w:t xml:space="preserve"> </w:t>
      </w:r>
      <w:proofErr w:type="spellStart"/>
      <w:r w:rsidRPr="000B3FA1">
        <w:rPr>
          <w:rFonts w:ascii="Times New Roman" w:hAnsi="Times New Roman" w:cs="Times New Roman"/>
          <w:sz w:val="28"/>
          <w:szCs w:val="28"/>
        </w:rPr>
        <w:t>становлення</w:t>
      </w:r>
      <w:proofErr w:type="spellEnd"/>
      <w:r w:rsidRPr="000B3FA1">
        <w:rPr>
          <w:rFonts w:ascii="Times New Roman" w:hAnsi="Times New Roman" w:cs="Times New Roman"/>
          <w:sz w:val="28"/>
          <w:szCs w:val="28"/>
        </w:rPr>
        <w:t xml:space="preserve"> та </w:t>
      </w:r>
      <w:proofErr w:type="spellStart"/>
      <w:r w:rsidRPr="000B3FA1">
        <w:rPr>
          <w:rFonts w:ascii="Times New Roman" w:hAnsi="Times New Roman" w:cs="Times New Roman"/>
          <w:sz w:val="28"/>
          <w:szCs w:val="28"/>
        </w:rPr>
        <w:t>джерела</w:t>
      </w:r>
      <w:proofErr w:type="spellEnd"/>
      <w:r w:rsidRPr="000B3FA1">
        <w:rPr>
          <w:rFonts w:ascii="Times New Roman" w:hAnsi="Times New Roman" w:cs="Times New Roman"/>
          <w:sz w:val="28"/>
          <w:szCs w:val="28"/>
        </w:rPr>
        <w:t xml:space="preserve"> права </w:t>
      </w:r>
      <w:proofErr w:type="spellStart"/>
      <w:r w:rsidRPr="000B3FA1">
        <w:rPr>
          <w:rFonts w:ascii="Times New Roman" w:hAnsi="Times New Roman" w:cs="Times New Roman"/>
          <w:sz w:val="28"/>
          <w:szCs w:val="28"/>
        </w:rPr>
        <w:t>європейського</w:t>
      </w:r>
      <w:proofErr w:type="spellEnd"/>
      <w:r w:rsidRPr="000B3FA1">
        <w:rPr>
          <w:rFonts w:ascii="Times New Roman" w:hAnsi="Times New Roman" w:cs="Times New Roman"/>
          <w:sz w:val="28"/>
          <w:szCs w:val="28"/>
        </w:rPr>
        <w:t xml:space="preserve"> союзу. URL: https://arm.naiau.kiev.ua/books/eulaw/info/lec2.html</w:t>
      </w:r>
    </w:p>
    <w:p w14:paraId="1E693CD6" w14:textId="77777777" w:rsidR="000B3FA1" w:rsidRPr="000B3FA1" w:rsidRDefault="000B3FA1" w:rsidP="000B3FA1">
      <w:pPr>
        <w:pStyle w:val="a4"/>
        <w:tabs>
          <w:tab w:val="left" w:pos="426"/>
        </w:tabs>
        <w:spacing w:after="0" w:line="360" w:lineRule="auto"/>
        <w:ind w:left="0" w:hanging="360"/>
        <w:jc w:val="both"/>
        <w:rPr>
          <w:rFonts w:ascii="Times New Roman" w:hAnsi="Times New Roman" w:cs="Times New Roman"/>
          <w:sz w:val="28"/>
          <w:szCs w:val="28"/>
          <w:lang w:val="uk-UA"/>
        </w:rPr>
      </w:pPr>
    </w:p>
    <w:p w14:paraId="464F97D0" w14:textId="77777777" w:rsidR="000B3FA1" w:rsidRDefault="000B3FA1" w:rsidP="000B3FA1">
      <w:pPr>
        <w:spacing w:after="0" w:line="240" w:lineRule="auto"/>
        <w:contextualSpacing/>
        <w:jc w:val="both"/>
        <w:rPr>
          <w:rFonts w:ascii="Times New Roman" w:hAnsi="Times New Roman" w:cs="Times New Roman"/>
          <w:sz w:val="20"/>
          <w:szCs w:val="20"/>
        </w:rPr>
      </w:pPr>
    </w:p>
    <w:p w14:paraId="767FD7A2" w14:textId="77777777" w:rsidR="000B3FA1" w:rsidRDefault="000B3FA1" w:rsidP="000B3FA1">
      <w:pPr>
        <w:spacing w:after="0" w:line="240" w:lineRule="auto"/>
        <w:contextualSpacing/>
        <w:jc w:val="both"/>
        <w:rPr>
          <w:rFonts w:ascii="Times New Roman" w:hAnsi="Times New Roman" w:cs="Times New Roman"/>
          <w:sz w:val="20"/>
          <w:szCs w:val="20"/>
        </w:rPr>
      </w:pPr>
    </w:p>
    <w:p w14:paraId="21805039" w14:textId="77777777" w:rsidR="000B3FA1" w:rsidRDefault="000B3FA1" w:rsidP="000B3FA1">
      <w:pPr>
        <w:spacing w:after="0" w:line="240" w:lineRule="auto"/>
        <w:contextualSpacing/>
        <w:jc w:val="both"/>
        <w:rPr>
          <w:rFonts w:ascii="Times New Roman" w:hAnsi="Times New Roman" w:cs="Times New Roman"/>
          <w:sz w:val="20"/>
          <w:szCs w:val="20"/>
        </w:rPr>
      </w:pPr>
    </w:p>
    <w:p w14:paraId="5292639D" w14:textId="77777777" w:rsidR="000B3FA1" w:rsidRDefault="000B3FA1" w:rsidP="000B3FA1">
      <w:pPr>
        <w:spacing w:line="256" w:lineRule="auto"/>
        <w:jc w:val="both"/>
        <w:rPr>
          <w:rFonts w:ascii="Times New Roman" w:hAnsi="Times New Roman" w:cs="Times New Roman"/>
          <w:sz w:val="20"/>
          <w:szCs w:val="20"/>
          <w:lang w:val="uk-UA"/>
        </w:rPr>
      </w:pPr>
    </w:p>
    <w:p w14:paraId="55044DC2" w14:textId="77777777" w:rsidR="000B3FA1" w:rsidRPr="007222AA" w:rsidRDefault="000B3FA1" w:rsidP="000B3FA1">
      <w:pPr>
        <w:spacing w:line="256" w:lineRule="auto"/>
        <w:jc w:val="both"/>
        <w:rPr>
          <w:rFonts w:ascii="Times New Roman" w:hAnsi="Times New Roman" w:cs="Times New Roman"/>
          <w:sz w:val="20"/>
          <w:szCs w:val="20"/>
          <w:lang w:val="uk-UA"/>
        </w:rPr>
      </w:pPr>
    </w:p>
    <w:p w14:paraId="2127EF82" w14:textId="77777777" w:rsidR="000B3FA1" w:rsidRPr="007222AA" w:rsidRDefault="000B3FA1" w:rsidP="000B3FA1">
      <w:pPr>
        <w:tabs>
          <w:tab w:val="left" w:pos="1200"/>
        </w:tabs>
      </w:pPr>
    </w:p>
    <w:p w14:paraId="1BEB5B83" w14:textId="77777777" w:rsidR="000B3FA1" w:rsidRPr="000B3FA1" w:rsidRDefault="000B3FA1" w:rsidP="00812CB4">
      <w:pPr>
        <w:tabs>
          <w:tab w:val="left" w:pos="3000"/>
        </w:tabs>
      </w:pPr>
    </w:p>
    <w:p w14:paraId="50121C93" w14:textId="61DF091E" w:rsidR="009877FD" w:rsidRDefault="009877FD" w:rsidP="00812CB4">
      <w:pPr>
        <w:tabs>
          <w:tab w:val="left" w:pos="3000"/>
        </w:tabs>
        <w:rPr>
          <w:lang w:val="uk-UA"/>
        </w:rPr>
      </w:pPr>
    </w:p>
    <w:p w14:paraId="446DBC4F" w14:textId="40DDF891" w:rsidR="009877FD" w:rsidRDefault="009877FD" w:rsidP="00812CB4">
      <w:pPr>
        <w:tabs>
          <w:tab w:val="left" w:pos="3000"/>
        </w:tabs>
        <w:rPr>
          <w:lang w:val="uk-UA"/>
        </w:rPr>
      </w:pPr>
    </w:p>
    <w:p w14:paraId="7F656311" w14:textId="2AD16AE0" w:rsidR="000B3FA1" w:rsidRPr="000B3FA1" w:rsidRDefault="000B3FA1">
      <w:pPr>
        <w:rPr>
          <w:sz w:val="28"/>
          <w:szCs w:val="28"/>
          <w:lang w:val="uk-UA"/>
        </w:rPr>
      </w:pPr>
      <w:r w:rsidRPr="000B3FA1">
        <w:rPr>
          <w:sz w:val="28"/>
          <w:szCs w:val="28"/>
          <w:lang w:val="uk-UA"/>
        </w:rPr>
        <w:br w:type="page"/>
      </w:r>
    </w:p>
    <w:p w14:paraId="3EFDDB15" w14:textId="1FD522AD" w:rsidR="00812CB4" w:rsidRPr="000B3FA1" w:rsidRDefault="000B3FA1" w:rsidP="000B3FA1">
      <w:pPr>
        <w:tabs>
          <w:tab w:val="left" w:pos="3000"/>
        </w:tabs>
        <w:jc w:val="center"/>
        <w:rPr>
          <w:rFonts w:ascii="Times New Roman" w:hAnsi="Times New Roman" w:cs="Times New Roman"/>
          <w:b/>
          <w:bCs/>
          <w:sz w:val="28"/>
          <w:szCs w:val="28"/>
          <w:lang w:val="uk-UA"/>
        </w:rPr>
      </w:pPr>
      <w:r w:rsidRPr="000B3FA1">
        <w:rPr>
          <w:rFonts w:ascii="Times New Roman" w:hAnsi="Times New Roman" w:cs="Times New Roman"/>
          <w:b/>
          <w:bCs/>
          <w:sz w:val="28"/>
          <w:szCs w:val="28"/>
          <w:lang w:val="uk-UA"/>
        </w:rPr>
        <w:lastRenderedPageBreak/>
        <w:t>ДОДАТОК</w:t>
      </w:r>
    </w:p>
    <w:p w14:paraId="687D7124" w14:textId="2F6A5CDA" w:rsidR="000B3FA1" w:rsidRPr="000B3FA1" w:rsidRDefault="000B3FA1" w:rsidP="00812CB4">
      <w:pPr>
        <w:tabs>
          <w:tab w:val="left" w:pos="3000"/>
        </w:tabs>
        <w:rPr>
          <w:rFonts w:ascii="Times New Roman" w:hAnsi="Times New Roman" w:cs="Times New Roman"/>
          <w:sz w:val="28"/>
          <w:szCs w:val="28"/>
          <w:lang w:val="uk-UA"/>
        </w:rPr>
      </w:pPr>
    </w:p>
    <w:p w14:paraId="1E78EAD1" w14:textId="77777777" w:rsidR="000B3FA1" w:rsidRPr="000B3FA1" w:rsidRDefault="000B3FA1" w:rsidP="00812CB4">
      <w:pPr>
        <w:tabs>
          <w:tab w:val="left" w:pos="3000"/>
        </w:tabs>
        <w:rPr>
          <w:rFonts w:ascii="Times New Roman" w:hAnsi="Times New Roman" w:cs="Times New Roman"/>
          <w:sz w:val="28"/>
          <w:szCs w:val="28"/>
          <w:lang w:val="uk-UA"/>
        </w:rPr>
      </w:pPr>
    </w:p>
    <w:p w14:paraId="7BFE94C6" w14:textId="1ABA18EB" w:rsidR="00812CB4" w:rsidRPr="000B3FA1" w:rsidRDefault="00812CB4" w:rsidP="000B3FA1">
      <w:pPr>
        <w:tabs>
          <w:tab w:val="left" w:pos="3000"/>
        </w:tabs>
        <w:jc w:val="center"/>
        <w:rPr>
          <w:rFonts w:ascii="Times New Roman" w:hAnsi="Times New Roman" w:cs="Times New Roman"/>
          <w:sz w:val="28"/>
          <w:szCs w:val="28"/>
          <w:lang w:val="uk-UA"/>
        </w:rPr>
      </w:pPr>
      <w:r w:rsidRPr="000B3FA1">
        <w:rPr>
          <w:rFonts w:ascii="Times New Roman" w:hAnsi="Times New Roman" w:cs="Times New Roman"/>
          <w:sz w:val="28"/>
          <w:szCs w:val="28"/>
          <w:lang w:val="uk-UA"/>
        </w:rPr>
        <w:t>Додаток А</w:t>
      </w:r>
    </w:p>
    <w:p w14:paraId="705AB7D3" w14:textId="23A9E683" w:rsidR="00812CB4" w:rsidRDefault="00812CB4" w:rsidP="000B3FA1">
      <w:pPr>
        <w:tabs>
          <w:tab w:val="left" w:pos="3000"/>
        </w:tabs>
        <w:jc w:val="center"/>
        <w:rPr>
          <w:rFonts w:ascii="Times New Roman" w:hAnsi="Times New Roman" w:cs="Times New Roman"/>
          <w:sz w:val="28"/>
          <w:szCs w:val="28"/>
          <w:lang w:val="uk-UA"/>
        </w:rPr>
      </w:pPr>
      <w:r w:rsidRPr="000B3FA1">
        <w:rPr>
          <w:rFonts w:ascii="Times New Roman" w:hAnsi="Times New Roman" w:cs="Times New Roman"/>
          <w:sz w:val="28"/>
          <w:szCs w:val="28"/>
          <w:lang w:val="uk-UA"/>
        </w:rPr>
        <w:t>Аналіз переваг та недолік щодо вступу України до ЄС</w:t>
      </w:r>
    </w:p>
    <w:p w14:paraId="47FCECCE" w14:textId="77777777" w:rsidR="000B3FA1" w:rsidRDefault="000B3FA1" w:rsidP="000B3FA1">
      <w:pPr>
        <w:tabs>
          <w:tab w:val="left" w:pos="3000"/>
        </w:tabs>
        <w:jc w:val="center"/>
        <w:rPr>
          <w:rFonts w:ascii="Times New Roman" w:hAnsi="Times New Roman" w:cs="Times New Roman"/>
          <w:sz w:val="28"/>
          <w:szCs w:val="28"/>
          <w:lang w:val="uk-UA"/>
        </w:rPr>
      </w:pPr>
    </w:p>
    <w:p w14:paraId="602F0DE9" w14:textId="39AFADC3" w:rsidR="000B3FA1" w:rsidRPr="000B3FA1" w:rsidRDefault="000B3FA1" w:rsidP="000B3FA1">
      <w:pPr>
        <w:tabs>
          <w:tab w:val="left" w:pos="3000"/>
        </w:tabs>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А.1 – </w:t>
      </w:r>
      <w:proofErr w:type="spellStart"/>
      <w:r>
        <w:rPr>
          <w:rFonts w:ascii="Times New Roman" w:hAnsi="Times New Roman" w:cs="Times New Roman"/>
          <w:sz w:val="28"/>
          <w:szCs w:val="28"/>
          <w:lang w:val="uk-UA"/>
        </w:rPr>
        <w:t>Свот</w:t>
      </w:r>
      <w:proofErr w:type="spellEnd"/>
      <w:r>
        <w:rPr>
          <w:rFonts w:ascii="Times New Roman" w:hAnsi="Times New Roman" w:cs="Times New Roman"/>
          <w:sz w:val="28"/>
          <w:szCs w:val="28"/>
          <w:lang w:val="uk-UA"/>
        </w:rPr>
        <w:t xml:space="preserve">-аналіз </w:t>
      </w:r>
      <w:r w:rsidRPr="000B3FA1">
        <w:rPr>
          <w:rFonts w:ascii="Times New Roman" w:hAnsi="Times New Roman" w:cs="Times New Roman"/>
          <w:sz w:val="28"/>
          <w:szCs w:val="28"/>
          <w:lang w:val="uk-UA"/>
        </w:rPr>
        <w:t>переваг та недолік щодо вступу України до ЄС</w:t>
      </w:r>
    </w:p>
    <w:tbl>
      <w:tblPr>
        <w:tblW w:w="0" w:type="auto"/>
        <w:jc w:val="center"/>
        <w:tblCellMar>
          <w:left w:w="0" w:type="dxa"/>
          <w:right w:w="0" w:type="dxa"/>
        </w:tblCellMar>
        <w:tblLook w:val="04A0" w:firstRow="1" w:lastRow="0" w:firstColumn="1" w:lastColumn="0" w:noHBand="0" w:noVBand="1"/>
      </w:tblPr>
      <w:tblGrid>
        <w:gridCol w:w="4927"/>
        <w:gridCol w:w="4928"/>
      </w:tblGrid>
      <w:tr w:rsidR="00812CB4" w:rsidRPr="00453900" w14:paraId="6FCBE21B" w14:textId="77777777" w:rsidTr="00A339A9">
        <w:trPr>
          <w:jc w:val="center"/>
        </w:trPr>
        <w:tc>
          <w:tcPr>
            <w:tcW w:w="492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7846A5A" w14:textId="77777777" w:rsidR="00812CB4" w:rsidRPr="00453900" w:rsidRDefault="00812CB4" w:rsidP="00A339A9">
            <w:pPr>
              <w:spacing w:after="0" w:line="220" w:lineRule="atLeast"/>
              <w:jc w:val="center"/>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Сила</w:t>
            </w:r>
          </w:p>
        </w:tc>
        <w:tc>
          <w:tcPr>
            <w:tcW w:w="492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DF0F3F6" w14:textId="77777777" w:rsidR="00812CB4" w:rsidRPr="00453900" w:rsidRDefault="00812CB4" w:rsidP="00A339A9">
            <w:pPr>
              <w:spacing w:after="0" w:line="220" w:lineRule="atLeast"/>
              <w:jc w:val="center"/>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Слабкість</w:t>
            </w:r>
          </w:p>
        </w:tc>
      </w:tr>
      <w:tr w:rsidR="00812CB4" w:rsidRPr="00453900" w14:paraId="60E556D5" w14:textId="77777777" w:rsidTr="00A339A9">
        <w:trPr>
          <w:jc w:val="center"/>
        </w:trPr>
        <w:tc>
          <w:tcPr>
            <w:tcW w:w="492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AE196B"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1.</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Політичні вигоди</w:t>
            </w:r>
          </w:p>
          <w:p w14:paraId="61122890"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Європейська колективна безпека</w:t>
            </w:r>
          </w:p>
          <w:p w14:paraId="10AAFE8C"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 2.</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Економічні вигоди</w:t>
            </w:r>
          </w:p>
          <w:p w14:paraId="0AF3F95C"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Макроекономічна стабільність</w:t>
            </w:r>
          </w:p>
          <w:p w14:paraId="4CB1F040"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Додаткові інвестиції в українську економіку</w:t>
            </w:r>
          </w:p>
          <w:p w14:paraId="615A9912"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Надання субсидій сільському господарству</w:t>
            </w:r>
          </w:p>
          <w:p w14:paraId="6BAF2EDD"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Отримання позитивного сальдо торговельного балансу</w:t>
            </w:r>
          </w:p>
          <w:p w14:paraId="3AA5C0A2"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Спільні митні тарифи</w:t>
            </w:r>
          </w:p>
          <w:p w14:paraId="03DBD382"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Кількісні обмеження імпорту</w:t>
            </w:r>
          </w:p>
          <w:p w14:paraId="234DCEBC"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Антидемпінгова політика</w:t>
            </w:r>
          </w:p>
          <w:p w14:paraId="7B00D816"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Протекціонізм і контроль експорту</w:t>
            </w:r>
          </w:p>
          <w:p w14:paraId="6A6EC35E"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 3.</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Соціальні вигоди</w:t>
            </w:r>
          </w:p>
          <w:p w14:paraId="3649E542"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Ефективний захист прав людини в інституціях ЄС</w:t>
            </w:r>
          </w:p>
          <w:p w14:paraId="4BECF555"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Відкриття кордонів для вільного пересування населення</w:t>
            </w:r>
          </w:p>
          <w:p w14:paraId="5C8CAE58"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Забезпечення високого рівня життя населення</w:t>
            </w:r>
          </w:p>
        </w:tc>
        <w:tc>
          <w:tcPr>
            <w:tcW w:w="4928" w:type="dxa"/>
            <w:tcBorders>
              <w:top w:val="nil"/>
              <w:left w:val="nil"/>
              <w:bottom w:val="single" w:sz="8" w:space="0" w:color="auto"/>
              <w:right w:val="single" w:sz="8" w:space="0" w:color="auto"/>
            </w:tcBorders>
            <w:tcMar>
              <w:top w:w="0" w:type="dxa"/>
              <w:left w:w="108" w:type="dxa"/>
              <w:bottom w:w="0" w:type="dxa"/>
              <w:right w:w="108" w:type="dxa"/>
            </w:tcMar>
            <w:hideMark/>
          </w:tcPr>
          <w:p w14:paraId="1C095876" w14:textId="77777777" w:rsidR="00812CB4" w:rsidRPr="00453900" w:rsidRDefault="00812CB4" w:rsidP="00A339A9">
            <w:pPr>
              <w:spacing w:after="0" w:line="220" w:lineRule="atLeast"/>
              <w:ind w:left="142"/>
              <w:jc w:val="both"/>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1.</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Політичні недоліки</w:t>
            </w:r>
          </w:p>
          <w:p w14:paraId="2D936F53"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Часткова втрата суверенітету</w:t>
            </w:r>
          </w:p>
          <w:p w14:paraId="0C228F6F"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Невизначеність стратегій розвитку ЄС</w:t>
            </w:r>
          </w:p>
          <w:p w14:paraId="24E5455B"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Погіршення відносин з країнами СНД</w:t>
            </w:r>
          </w:p>
          <w:p w14:paraId="0AA27819"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 2.</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Економічні недоліки</w:t>
            </w:r>
          </w:p>
          <w:p w14:paraId="15E607DD"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Втрата конкурентоспроможності певних галузей</w:t>
            </w:r>
          </w:p>
          <w:p w14:paraId="34C86647"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Складність переходу на європейський рівень цін</w:t>
            </w:r>
          </w:p>
          <w:p w14:paraId="07088617"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Квотування певних видів товарів</w:t>
            </w:r>
          </w:p>
          <w:p w14:paraId="6D0CE117"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 3.</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Соціальні недоліки</w:t>
            </w:r>
          </w:p>
          <w:p w14:paraId="22242D2A"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Ускладнення візового режиму із східними сусідами</w:t>
            </w:r>
          </w:p>
        </w:tc>
      </w:tr>
      <w:tr w:rsidR="00812CB4" w:rsidRPr="00453900" w14:paraId="5F930FD6" w14:textId="77777777" w:rsidTr="00A339A9">
        <w:trPr>
          <w:jc w:val="center"/>
        </w:trPr>
        <w:tc>
          <w:tcPr>
            <w:tcW w:w="492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9411A85" w14:textId="77777777" w:rsidR="00812CB4" w:rsidRPr="00453900" w:rsidRDefault="00812CB4" w:rsidP="00A339A9">
            <w:pPr>
              <w:spacing w:after="0" w:line="220" w:lineRule="atLeast"/>
              <w:jc w:val="center"/>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Можливості</w:t>
            </w:r>
          </w:p>
        </w:tc>
        <w:tc>
          <w:tcPr>
            <w:tcW w:w="4928" w:type="dxa"/>
            <w:tcBorders>
              <w:top w:val="nil"/>
              <w:left w:val="nil"/>
              <w:bottom w:val="single" w:sz="8" w:space="0" w:color="auto"/>
              <w:right w:val="single" w:sz="8" w:space="0" w:color="auto"/>
            </w:tcBorders>
            <w:tcMar>
              <w:top w:w="0" w:type="dxa"/>
              <w:left w:w="108" w:type="dxa"/>
              <w:bottom w:w="0" w:type="dxa"/>
              <w:right w:w="108" w:type="dxa"/>
            </w:tcMar>
            <w:hideMark/>
          </w:tcPr>
          <w:p w14:paraId="31A344CC" w14:textId="77777777" w:rsidR="00812CB4" w:rsidRPr="00453900" w:rsidRDefault="00812CB4" w:rsidP="00A339A9">
            <w:pPr>
              <w:spacing w:after="0" w:line="220" w:lineRule="atLeast"/>
              <w:jc w:val="center"/>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Загрози</w:t>
            </w:r>
          </w:p>
        </w:tc>
      </w:tr>
      <w:tr w:rsidR="00812CB4" w:rsidRPr="00453900" w14:paraId="49B7ADE7" w14:textId="77777777" w:rsidTr="00A339A9">
        <w:trPr>
          <w:jc w:val="center"/>
        </w:trPr>
        <w:tc>
          <w:tcPr>
            <w:tcW w:w="492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D37AC2"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1.</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Політичні перспективи</w:t>
            </w:r>
          </w:p>
          <w:p w14:paraId="77191B2C"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Встановлення стабільної політичної системи</w:t>
            </w:r>
          </w:p>
          <w:p w14:paraId="193457C1"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Сприйняття України як важливого суб’єкта політичних відносин</w:t>
            </w:r>
          </w:p>
          <w:p w14:paraId="081748D4"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 2.</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Економічні перспективи</w:t>
            </w:r>
          </w:p>
          <w:p w14:paraId="0051ABF6"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Забезпечення розвитку малого та середнього бізнесу</w:t>
            </w:r>
          </w:p>
          <w:p w14:paraId="583E9FA8"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Упровадження стандартів ЄС у виробництві</w:t>
            </w:r>
          </w:p>
          <w:p w14:paraId="757FDF13"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 3.</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Соціальні перспективи</w:t>
            </w:r>
          </w:p>
          <w:p w14:paraId="459DCB78"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Формування середнього класу</w:t>
            </w:r>
          </w:p>
          <w:p w14:paraId="5193A644"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Реформування освіти, охорони здоров’я, соціального захисту</w:t>
            </w:r>
          </w:p>
        </w:tc>
        <w:tc>
          <w:tcPr>
            <w:tcW w:w="4928" w:type="dxa"/>
            <w:tcBorders>
              <w:top w:val="nil"/>
              <w:left w:val="nil"/>
              <w:bottom w:val="single" w:sz="8" w:space="0" w:color="auto"/>
              <w:right w:val="single" w:sz="8" w:space="0" w:color="auto"/>
            </w:tcBorders>
            <w:tcMar>
              <w:top w:w="0" w:type="dxa"/>
              <w:left w:w="108" w:type="dxa"/>
              <w:bottom w:w="0" w:type="dxa"/>
              <w:right w:w="108" w:type="dxa"/>
            </w:tcMar>
            <w:hideMark/>
          </w:tcPr>
          <w:p w14:paraId="285E5938"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1.</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Політичні загрози</w:t>
            </w:r>
          </w:p>
          <w:p w14:paraId="46917D01"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Небезпека втягнення України в конфлікт цивілізацій між Заходом і мусульманським світом</w:t>
            </w:r>
          </w:p>
          <w:p w14:paraId="56756A07"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 2.</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Економічні загрози</w:t>
            </w:r>
          </w:p>
          <w:p w14:paraId="71716023"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Можливе переміщення до України шкідливих виробництв</w:t>
            </w:r>
          </w:p>
          <w:p w14:paraId="25821780"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Використання України як сировинного придатку</w:t>
            </w:r>
          </w:p>
          <w:p w14:paraId="0ACC5BDA"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Використання України як дешевої робочої сили</w:t>
            </w:r>
          </w:p>
          <w:p w14:paraId="5CEC5F35"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 3.</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Соціальні загрози</w:t>
            </w:r>
          </w:p>
          <w:p w14:paraId="730D6A1D" w14:textId="77777777" w:rsidR="00812CB4" w:rsidRPr="00453900" w:rsidRDefault="00812CB4" w:rsidP="00A339A9">
            <w:pPr>
              <w:spacing w:after="0" w:line="220" w:lineRule="atLeast"/>
              <w:ind w:left="142"/>
              <w:rPr>
                <w:rFonts w:ascii="Calibri" w:eastAsia="Times New Roman" w:hAnsi="Calibri" w:cs="Calibri"/>
                <w:lang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Поглиблення демографічного спаду</w:t>
            </w:r>
          </w:p>
          <w:p w14:paraId="64ACD005" w14:textId="77777777" w:rsidR="00812CB4" w:rsidRDefault="00812CB4" w:rsidP="00A339A9">
            <w:pPr>
              <w:spacing w:after="0" w:line="220" w:lineRule="atLeast"/>
              <w:ind w:left="142"/>
              <w:rPr>
                <w:rFonts w:ascii="Times New Roman" w:eastAsia="Times New Roman" w:hAnsi="Times New Roman" w:cs="Times New Roman"/>
                <w:sz w:val="20"/>
                <w:szCs w:val="20"/>
                <w:lang w:val="uk-UA" w:eastAsia="ru-RU"/>
              </w:rPr>
            </w:pPr>
            <w:r w:rsidRPr="00453900">
              <w:rPr>
                <w:rFonts w:ascii="Times New Roman" w:eastAsia="Times New Roman" w:hAnsi="Times New Roman" w:cs="Times New Roman"/>
                <w:sz w:val="20"/>
                <w:szCs w:val="20"/>
                <w:lang w:val="uk-UA" w:eastAsia="ru-RU"/>
              </w:rPr>
              <w:t>-</w:t>
            </w:r>
            <w:r w:rsidRPr="00453900">
              <w:rPr>
                <w:rFonts w:ascii="Times New Roman" w:eastAsia="Times New Roman" w:hAnsi="Times New Roman" w:cs="Times New Roman"/>
                <w:sz w:val="14"/>
                <w:szCs w:val="14"/>
                <w:lang w:val="uk-UA" w:eastAsia="ru-RU"/>
              </w:rPr>
              <w:t> </w:t>
            </w:r>
            <w:r w:rsidRPr="00453900">
              <w:rPr>
                <w:rFonts w:ascii="Times New Roman" w:eastAsia="Times New Roman" w:hAnsi="Times New Roman" w:cs="Times New Roman"/>
                <w:sz w:val="20"/>
                <w:szCs w:val="20"/>
                <w:lang w:val="uk-UA" w:eastAsia="ru-RU"/>
              </w:rPr>
              <w:t>Незаконна міграція та відплив кадрів</w:t>
            </w:r>
          </w:p>
          <w:p w14:paraId="54B548D3" w14:textId="77777777" w:rsidR="00812CB4" w:rsidRPr="00453900" w:rsidRDefault="00812CB4" w:rsidP="00A339A9">
            <w:pPr>
              <w:spacing w:after="0" w:line="220" w:lineRule="atLeast"/>
              <w:ind w:left="142"/>
              <w:rPr>
                <w:rFonts w:ascii="Calibri" w:eastAsia="Times New Roman" w:hAnsi="Calibri" w:cs="Calibri"/>
                <w:lang w:val="uk-UA" w:eastAsia="ru-RU"/>
              </w:rPr>
            </w:pPr>
            <w:r>
              <w:rPr>
                <w:rFonts w:ascii="Calibri" w:eastAsia="Times New Roman" w:hAnsi="Calibri" w:cs="Calibri"/>
                <w:lang w:val="uk-UA" w:eastAsia="ru-RU"/>
              </w:rPr>
              <w:t>- В</w:t>
            </w:r>
            <w:r w:rsidRPr="00453900">
              <w:rPr>
                <w:rFonts w:ascii="Times New Roman" w:eastAsia="Times New Roman" w:hAnsi="Times New Roman" w:cs="Times New Roman"/>
                <w:sz w:val="20"/>
                <w:szCs w:val="20"/>
                <w:lang w:val="uk-UA" w:eastAsia="ru-RU"/>
              </w:rPr>
              <w:t>итіснення деяких національних товаровиробників із внутрішнього ринку</w:t>
            </w:r>
          </w:p>
        </w:tc>
      </w:tr>
    </w:tbl>
    <w:p w14:paraId="51236FCA" w14:textId="77777777" w:rsidR="00812CB4" w:rsidRPr="00812CB4" w:rsidRDefault="00812CB4" w:rsidP="00812CB4">
      <w:pPr>
        <w:tabs>
          <w:tab w:val="left" w:pos="3000"/>
        </w:tabs>
      </w:pPr>
    </w:p>
    <w:sectPr w:rsidR="00812CB4" w:rsidRPr="00812CB4" w:rsidSect="000B3FA1">
      <w:headerReference w:type="default" r:id="rId76"/>
      <w:pgSz w:w="11906" w:h="16838" w:code="9"/>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9FBDE" w14:textId="77777777" w:rsidR="00E45C98" w:rsidRDefault="00E45C98" w:rsidP="00984564">
      <w:pPr>
        <w:spacing w:after="0" w:line="240" w:lineRule="auto"/>
      </w:pPr>
      <w:r>
        <w:separator/>
      </w:r>
    </w:p>
  </w:endnote>
  <w:endnote w:type="continuationSeparator" w:id="0">
    <w:p w14:paraId="38DA1D6B" w14:textId="77777777" w:rsidR="00E45C98" w:rsidRDefault="00E45C98" w:rsidP="009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55206D" w14:textId="77777777" w:rsidR="00E45C98" w:rsidRDefault="00E45C98" w:rsidP="00984564">
      <w:pPr>
        <w:spacing w:after="0" w:line="240" w:lineRule="auto"/>
      </w:pPr>
      <w:r>
        <w:separator/>
      </w:r>
    </w:p>
  </w:footnote>
  <w:footnote w:type="continuationSeparator" w:id="0">
    <w:p w14:paraId="750068B8" w14:textId="77777777" w:rsidR="00E45C98" w:rsidRDefault="00E45C98" w:rsidP="00984564">
      <w:pPr>
        <w:spacing w:after="0" w:line="240" w:lineRule="auto"/>
      </w:pPr>
      <w:r>
        <w:continuationSeparator/>
      </w:r>
    </w:p>
  </w:footnote>
  <w:footnote w:id="1">
    <w:p w14:paraId="49AEBBA0" w14:textId="53135F45" w:rsidR="002F3754" w:rsidRPr="00D5064F" w:rsidRDefault="002F3754" w:rsidP="00D5064F">
      <w:pPr>
        <w:spacing w:after="0" w:line="240" w:lineRule="auto"/>
        <w:contextualSpacing/>
        <w:jc w:val="both"/>
        <w:rPr>
          <w:rFonts w:ascii="Times New Roman" w:hAnsi="Times New Roman" w:cs="Times New Roman"/>
          <w:sz w:val="20"/>
          <w:szCs w:val="20"/>
          <w:lang w:val="uk-UA"/>
        </w:rPr>
      </w:pPr>
      <w:r w:rsidRPr="00D5064F">
        <w:rPr>
          <w:rStyle w:val="ad"/>
          <w:rFonts w:ascii="Times New Roman" w:hAnsi="Times New Roman" w:cs="Times New Roman"/>
          <w:sz w:val="20"/>
          <w:szCs w:val="20"/>
        </w:rPr>
        <w:footnoteRef/>
      </w:r>
      <w:r w:rsidRPr="00D5064F">
        <w:rPr>
          <w:rFonts w:ascii="Times New Roman" w:hAnsi="Times New Roman" w:cs="Times New Roman"/>
          <w:sz w:val="20"/>
          <w:szCs w:val="20"/>
        </w:rPr>
        <w:t xml:space="preserve"> Федорчак О. Інституційний механізм державного управління. Ефективність державного управління. 2017. В</w:t>
      </w:r>
      <w:r>
        <w:rPr>
          <w:rFonts w:ascii="Times New Roman" w:hAnsi="Times New Roman" w:cs="Times New Roman"/>
          <w:sz w:val="20"/>
          <w:szCs w:val="20"/>
          <w:lang w:val="uk-UA"/>
        </w:rPr>
        <w:t>ип</w:t>
      </w:r>
      <w:r w:rsidRPr="00D5064F">
        <w:rPr>
          <w:rFonts w:ascii="Times New Roman" w:hAnsi="Times New Roman" w:cs="Times New Roman"/>
          <w:sz w:val="20"/>
          <w:szCs w:val="20"/>
        </w:rPr>
        <w:t>. 1 (50). Ч. 1. С. 5</w:t>
      </w:r>
      <w:r w:rsidRPr="004117E3">
        <w:rPr>
          <w:rFonts w:ascii="Times New Roman" w:hAnsi="Times New Roman" w:cs="Times New Roman"/>
          <w:sz w:val="20"/>
          <w:szCs w:val="20"/>
        </w:rPr>
        <w:t>4</w:t>
      </w:r>
      <w:r>
        <w:rPr>
          <w:rFonts w:ascii="Times New Roman" w:hAnsi="Times New Roman" w:cs="Times New Roman"/>
          <w:sz w:val="20"/>
          <w:szCs w:val="20"/>
          <w:lang w:val="uk-UA"/>
        </w:rPr>
        <w:t>.</w:t>
      </w:r>
    </w:p>
  </w:footnote>
  <w:footnote w:id="2">
    <w:p w14:paraId="078949FF" w14:textId="72940E58" w:rsidR="002F3754" w:rsidRPr="00D5064F" w:rsidRDefault="002F3754" w:rsidP="00D5064F">
      <w:pPr>
        <w:spacing w:after="0" w:line="240" w:lineRule="auto"/>
        <w:contextualSpacing/>
        <w:jc w:val="both"/>
        <w:rPr>
          <w:rFonts w:ascii="Times New Roman" w:hAnsi="Times New Roman" w:cs="Times New Roman"/>
          <w:sz w:val="20"/>
          <w:szCs w:val="20"/>
          <w:lang w:val="uk-UA"/>
        </w:rPr>
      </w:pPr>
      <w:r w:rsidRPr="00D5064F">
        <w:rPr>
          <w:rStyle w:val="ad"/>
          <w:rFonts w:ascii="Times New Roman" w:hAnsi="Times New Roman" w:cs="Times New Roman"/>
          <w:sz w:val="20"/>
          <w:szCs w:val="20"/>
        </w:rPr>
        <w:footnoteRef/>
      </w:r>
      <w:r w:rsidRPr="00AF5D30">
        <w:rPr>
          <w:rFonts w:ascii="Times New Roman" w:hAnsi="Times New Roman" w:cs="Times New Roman"/>
          <w:sz w:val="20"/>
          <w:szCs w:val="20"/>
          <w:lang w:val="uk-UA"/>
        </w:rPr>
        <w:t>Колодій А. Ф. Неоінституціалізм та його пізнавальні можливості в політичних дослідженнях</w:t>
      </w:r>
      <w:r>
        <w:rPr>
          <w:rFonts w:ascii="Times New Roman" w:hAnsi="Times New Roman" w:cs="Times New Roman"/>
          <w:sz w:val="20"/>
          <w:szCs w:val="20"/>
          <w:lang w:val="uk-UA"/>
        </w:rPr>
        <w:t>.</w:t>
      </w:r>
      <w:r w:rsidRPr="00AF5D30">
        <w:rPr>
          <w:rFonts w:ascii="Times New Roman" w:hAnsi="Times New Roman" w:cs="Times New Roman"/>
          <w:sz w:val="20"/>
          <w:szCs w:val="20"/>
          <w:lang w:val="uk-UA"/>
        </w:rPr>
        <w:t xml:space="preserve"> Вісник Львівського університету. </w:t>
      </w:r>
      <w:r w:rsidRPr="00AF5D30">
        <w:rPr>
          <w:rFonts w:ascii="Times New Roman" w:hAnsi="Times New Roman" w:cs="Times New Roman"/>
          <w:sz w:val="20"/>
          <w:szCs w:val="20"/>
        </w:rPr>
        <w:t>2010. №1. С. 61</w:t>
      </w:r>
      <w:r>
        <w:rPr>
          <w:rFonts w:ascii="Times New Roman" w:hAnsi="Times New Roman" w:cs="Times New Roman"/>
          <w:sz w:val="20"/>
          <w:szCs w:val="20"/>
          <w:lang w:val="uk-UA"/>
        </w:rPr>
        <w:t>.</w:t>
      </w:r>
    </w:p>
    <w:p w14:paraId="4028A774" w14:textId="38E870FD" w:rsidR="002F3754" w:rsidRPr="00AF5D30" w:rsidRDefault="002F3754">
      <w:pPr>
        <w:pStyle w:val="ab"/>
      </w:pPr>
    </w:p>
  </w:footnote>
  <w:footnote w:id="3">
    <w:p w14:paraId="337D3908" w14:textId="70685124" w:rsidR="002F3754" w:rsidRPr="00D5064F" w:rsidRDefault="002F3754" w:rsidP="00F448B3">
      <w:pPr>
        <w:spacing w:after="0" w:line="240" w:lineRule="auto"/>
        <w:jc w:val="both"/>
        <w:rPr>
          <w:rFonts w:ascii="Times New Roman" w:hAnsi="Times New Roman" w:cs="Times New Roman"/>
          <w:sz w:val="20"/>
          <w:szCs w:val="20"/>
        </w:rPr>
      </w:pPr>
      <w:r w:rsidRPr="00D5064F">
        <w:rPr>
          <w:rStyle w:val="ad"/>
          <w:rFonts w:ascii="Times New Roman" w:hAnsi="Times New Roman" w:cs="Times New Roman"/>
          <w:sz w:val="20"/>
          <w:szCs w:val="20"/>
        </w:rPr>
        <w:footnoteRef/>
      </w:r>
      <w:r w:rsidRPr="00D5064F">
        <w:rPr>
          <w:rFonts w:ascii="Times New Roman" w:hAnsi="Times New Roman" w:cs="Times New Roman"/>
          <w:sz w:val="20"/>
          <w:szCs w:val="20"/>
        </w:rPr>
        <w:t xml:space="preserve"> Веблен Т. Теория праздного класса. </w:t>
      </w:r>
      <w:r w:rsidRPr="00D5064F">
        <w:rPr>
          <w:rFonts w:ascii="Times New Roman" w:hAnsi="Times New Roman" w:cs="Times New Roman"/>
          <w:sz w:val="20"/>
          <w:szCs w:val="20"/>
          <w:lang w:val="uk-UA"/>
        </w:rPr>
        <w:t>Москва</w:t>
      </w:r>
      <w:r w:rsidRPr="00D5064F">
        <w:rPr>
          <w:rFonts w:ascii="Times New Roman" w:hAnsi="Times New Roman" w:cs="Times New Roman"/>
          <w:sz w:val="20"/>
          <w:szCs w:val="20"/>
        </w:rPr>
        <w:t>: Прогресс, 1984. С. 200–201.</w:t>
      </w:r>
    </w:p>
  </w:footnote>
  <w:footnote w:id="4">
    <w:p w14:paraId="2336B4E8" w14:textId="79E84710" w:rsidR="002F3754" w:rsidRPr="00D5064F" w:rsidRDefault="002F3754" w:rsidP="00F448B3">
      <w:pPr>
        <w:spacing w:after="0" w:line="240" w:lineRule="auto"/>
        <w:jc w:val="both"/>
        <w:rPr>
          <w:rFonts w:ascii="Times New Roman" w:hAnsi="Times New Roman" w:cs="Times New Roman"/>
          <w:sz w:val="20"/>
          <w:szCs w:val="20"/>
          <w:lang w:val="uk-UA"/>
        </w:rPr>
      </w:pPr>
      <w:r w:rsidRPr="00D5064F">
        <w:rPr>
          <w:rStyle w:val="ad"/>
          <w:rFonts w:ascii="Times New Roman" w:hAnsi="Times New Roman" w:cs="Times New Roman"/>
          <w:sz w:val="20"/>
          <w:szCs w:val="20"/>
        </w:rPr>
        <w:footnoteRef/>
      </w:r>
      <w:r w:rsidRPr="00D5064F">
        <w:rPr>
          <w:rFonts w:ascii="Times New Roman" w:hAnsi="Times New Roman" w:cs="Times New Roman"/>
          <w:sz w:val="20"/>
          <w:szCs w:val="20"/>
        </w:rPr>
        <w:t xml:space="preserve"> Гайдай Т.В. Институция как инструмент институци- онального экономического анализа</w:t>
      </w:r>
      <w:r>
        <w:rPr>
          <w:rFonts w:ascii="Times New Roman" w:hAnsi="Times New Roman" w:cs="Times New Roman"/>
          <w:sz w:val="20"/>
          <w:szCs w:val="20"/>
          <w:lang w:val="uk-UA"/>
        </w:rPr>
        <w:t>.</w:t>
      </w:r>
      <w:r w:rsidRPr="00D5064F">
        <w:rPr>
          <w:rFonts w:ascii="Times New Roman" w:hAnsi="Times New Roman" w:cs="Times New Roman"/>
          <w:sz w:val="20"/>
          <w:szCs w:val="20"/>
        </w:rPr>
        <w:t xml:space="preserve"> Экономическая теория. 2006. № 2. С. 5</w:t>
      </w:r>
      <w:r w:rsidRPr="00D5064F">
        <w:rPr>
          <w:rFonts w:ascii="Times New Roman" w:hAnsi="Times New Roman" w:cs="Times New Roman"/>
          <w:sz w:val="20"/>
          <w:szCs w:val="20"/>
          <w:lang w:val="uk-UA"/>
        </w:rPr>
        <w:t>4.</w:t>
      </w:r>
    </w:p>
  </w:footnote>
  <w:footnote w:id="5">
    <w:p w14:paraId="6A688C04" w14:textId="3A26AA34" w:rsidR="002F3754" w:rsidRPr="00D5064F" w:rsidRDefault="002F3754" w:rsidP="00F448B3">
      <w:pPr>
        <w:spacing w:after="0" w:line="240" w:lineRule="auto"/>
        <w:jc w:val="both"/>
        <w:rPr>
          <w:rFonts w:ascii="Times New Roman" w:hAnsi="Times New Roman" w:cs="Times New Roman"/>
          <w:sz w:val="20"/>
          <w:szCs w:val="20"/>
          <w:lang w:val="uk-UA"/>
        </w:rPr>
      </w:pPr>
      <w:r w:rsidRPr="00D5064F">
        <w:rPr>
          <w:rStyle w:val="ad"/>
          <w:rFonts w:ascii="Times New Roman" w:hAnsi="Times New Roman" w:cs="Times New Roman"/>
          <w:sz w:val="20"/>
          <w:szCs w:val="20"/>
        </w:rPr>
        <w:footnoteRef/>
      </w:r>
      <w:r w:rsidRPr="00D5064F">
        <w:rPr>
          <w:rFonts w:ascii="Times New Roman" w:hAnsi="Times New Roman" w:cs="Times New Roman"/>
          <w:sz w:val="20"/>
          <w:szCs w:val="20"/>
        </w:rPr>
        <w:t xml:space="preserve"> </w:t>
      </w:r>
      <w:r w:rsidRPr="00D5064F">
        <w:rPr>
          <w:rFonts w:ascii="Times New Roman" w:hAnsi="Times New Roman" w:cs="Times New Roman"/>
          <w:sz w:val="20"/>
          <w:szCs w:val="20"/>
          <w:shd w:val="clear" w:color="auto" w:fill="F9F9F9"/>
        </w:rPr>
        <w:t>Стрижак О. О. Поняття інституту: основні підходи до визначення суті та змісту</w:t>
      </w:r>
      <w:r>
        <w:rPr>
          <w:rFonts w:ascii="Times New Roman" w:hAnsi="Times New Roman" w:cs="Times New Roman"/>
          <w:sz w:val="20"/>
          <w:szCs w:val="20"/>
          <w:shd w:val="clear" w:color="auto" w:fill="F9F9F9"/>
          <w:lang w:val="uk-UA"/>
        </w:rPr>
        <w:t xml:space="preserve">. </w:t>
      </w:r>
      <w:r w:rsidRPr="00D5064F">
        <w:rPr>
          <w:rFonts w:ascii="Times New Roman" w:hAnsi="Times New Roman" w:cs="Times New Roman"/>
          <w:sz w:val="20"/>
          <w:szCs w:val="20"/>
          <w:shd w:val="clear" w:color="auto" w:fill="F9F9F9"/>
        </w:rPr>
        <w:t>Економіка та держава. 2016. № 8. С. 3</w:t>
      </w:r>
      <w:r w:rsidRPr="00D5064F">
        <w:rPr>
          <w:rFonts w:ascii="Times New Roman" w:hAnsi="Times New Roman" w:cs="Times New Roman"/>
          <w:sz w:val="20"/>
          <w:szCs w:val="20"/>
          <w:shd w:val="clear" w:color="auto" w:fill="F9F9F9"/>
          <w:lang w:val="uk-UA"/>
        </w:rPr>
        <w:t>9.</w:t>
      </w:r>
    </w:p>
    <w:p w14:paraId="46087BE6" w14:textId="47D06060" w:rsidR="002F3754" w:rsidRPr="00D5064F" w:rsidRDefault="002F3754">
      <w:pPr>
        <w:pStyle w:val="ab"/>
      </w:pPr>
    </w:p>
  </w:footnote>
  <w:footnote w:id="6">
    <w:p w14:paraId="4CC57008" w14:textId="75ED1C82" w:rsidR="002F3754" w:rsidRPr="00F448B3" w:rsidRDefault="002F3754" w:rsidP="00F448B3">
      <w:pPr>
        <w:pStyle w:val="ab"/>
        <w:jc w:val="both"/>
        <w:rPr>
          <w:rFonts w:ascii="Times New Roman" w:hAnsi="Times New Roman" w:cs="Times New Roman"/>
          <w:lang w:val="uk-UA"/>
        </w:rPr>
      </w:pPr>
      <w:r w:rsidRPr="00F448B3">
        <w:rPr>
          <w:rStyle w:val="ad"/>
          <w:rFonts w:ascii="Times New Roman" w:hAnsi="Times New Roman" w:cs="Times New Roman"/>
        </w:rPr>
        <w:footnoteRef/>
      </w:r>
      <w:r w:rsidRPr="00F448B3">
        <w:rPr>
          <w:rFonts w:ascii="Times New Roman" w:hAnsi="Times New Roman" w:cs="Times New Roman"/>
        </w:rPr>
        <w:t xml:space="preserve"> </w:t>
      </w:r>
      <w:r w:rsidRPr="00F448B3">
        <w:rPr>
          <w:rFonts w:ascii="Times New Roman" w:hAnsi="Times New Roman" w:cs="Times New Roman"/>
          <w:shd w:val="clear" w:color="auto" w:fill="F9F9F9"/>
        </w:rPr>
        <w:t>Стрижак О. О. Поняття інституту: основні підходи до визначення суті та змісту</w:t>
      </w:r>
      <w:r>
        <w:rPr>
          <w:rFonts w:ascii="Times New Roman" w:hAnsi="Times New Roman" w:cs="Times New Roman"/>
          <w:shd w:val="clear" w:color="auto" w:fill="F9F9F9"/>
          <w:lang w:val="uk-UA"/>
        </w:rPr>
        <w:t>.</w:t>
      </w:r>
      <w:r w:rsidRPr="00F448B3">
        <w:rPr>
          <w:rFonts w:ascii="Times New Roman" w:hAnsi="Times New Roman" w:cs="Times New Roman"/>
          <w:shd w:val="clear" w:color="auto" w:fill="F9F9F9"/>
        </w:rPr>
        <w:t xml:space="preserve"> Економіка та держава. 2016. № 8. С. </w:t>
      </w:r>
      <w:r w:rsidRPr="00F448B3">
        <w:rPr>
          <w:rFonts w:ascii="Times New Roman" w:hAnsi="Times New Roman" w:cs="Times New Roman"/>
          <w:shd w:val="clear" w:color="auto" w:fill="F9F9F9"/>
          <w:lang w:val="uk-UA"/>
        </w:rPr>
        <w:t>40.</w:t>
      </w:r>
    </w:p>
  </w:footnote>
  <w:footnote w:id="7">
    <w:p w14:paraId="0F73A33C" w14:textId="0540F92D" w:rsidR="002F3754" w:rsidRPr="00F448B3" w:rsidRDefault="002F3754" w:rsidP="00F448B3">
      <w:pPr>
        <w:spacing w:after="0" w:line="240" w:lineRule="auto"/>
        <w:jc w:val="both"/>
        <w:rPr>
          <w:rFonts w:ascii="Times New Roman" w:hAnsi="Times New Roman" w:cs="Times New Roman"/>
          <w:sz w:val="20"/>
          <w:szCs w:val="20"/>
          <w:lang w:val="uk-UA"/>
        </w:rPr>
      </w:pPr>
      <w:r w:rsidRPr="00F448B3">
        <w:rPr>
          <w:rStyle w:val="ad"/>
          <w:rFonts w:ascii="Times New Roman" w:hAnsi="Times New Roman" w:cs="Times New Roman"/>
          <w:sz w:val="20"/>
          <w:szCs w:val="20"/>
        </w:rPr>
        <w:footnoteRef/>
      </w:r>
      <w:r w:rsidRPr="00F448B3">
        <w:rPr>
          <w:rFonts w:ascii="Times New Roman" w:hAnsi="Times New Roman" w:cs="Times New Roman"/>
          <w:sz w:val="20"/>
          <w:szCs w:val="20"/>
        </w:rPr>
        <w:t xml:space="preserve"> </w:t>
      </w:r>
      <w:bookmarkStart w:id="0" w:name="_Hlk85546163"/>
      <w:r w:rsidRPr="00F448B3">
        <w:rPr>
          <w:rFonts w:ascii="Times New Roman" w:hAnsi="Times New Roman" w:cs="Times New Roman"/>
          <w:sz w:val="20"/>
          <w:szCs w:val="20"/>
        </w:rPr>
        <w:t>Норт Д. Институты, институциональные изменения и функционирование экономики. М</w:t>
      </w:r>
      <w:r>
        <w:rPr>
          <w:rFonts w:ascii="Times New Roman" w:hAnsi="Times New Roman" w:cs="Times New Roman"/>
          <w:sz w:val="20"/>
          <w:szCs w:val="20"/>
          <w:lang w:val="uk-UA"/>
        </w:rPr>
        <w:t>осква</w:t>
      </w:r>
      <w:r w:rsidRPr="00F448B3">
        <w:rPr>
          <w:rFonts w:ascii="Times New Roman" w:hAnsi="Times New Roman" w:cs="Times New Roman"/>
          <w:sz w:val="20"/>
          <w:szCs w:val="20"/>
        </w:rPr>
        <w:t>: Фонд экономической книги «Начала», 1997</w:t>
      </w:r>
      <w:r>
        <w:rPr>
          <w:rFonts w:ascii="Times New Roman" w:hAnsi="Times New Roman" w:cs="Times New Roman"/>
          <w:sz w:val="20"/>
          <w:szCs w:val="20"/>
          <w:lang w:val="uk-UA"/>
        </w:rPr>
        <w:t>. 328 с.</w:t>
      </w:r>
      <w:bookmarkEnd w:id="0"/>
    </w:p>
  </w:footnote>
  <w:footnote w:id="8">
    <w:p w14:paraId="64FD71EB" w14:textId="4E46DCF0" w:rsidR="002F3754" w:rsidRPr="00F448B3" w:rsidRDefault="002F3754" w:rsidP="00F448B3">
      <w:pPr>
        <w:pStyle w:val="ab"/>
        <w:jc w:val="both"/>
        <w:rPr>
          <w:rFonts w:ascii="Times New Roman" w:hAnsi="Times New Roman" w:cs="Times New Roman"/>
          <w:lang w:val="uk-UA"/>
        </w:rPr>
      </w:pPr>
      <w:r w:rsidRPr="00F448B3">
        <w:rPr>
          <w:rStyle w:val="ad"/>
          <w:rFonts w:ascii="Times New Roman" w:hAnsi="Times New Roman" w:cs="Times New Roman"/>
        </w:rPr>
        <w:footnoteRef/>
      </w:r>
      <w:r w:rsidRPr="00F448B3">
        <w:rPr>
          <w:rFonts w:ascii="Times New Roman" w:hAnsi="Times New Roman" w:cs="Times New Roman"/>
        </w:rPr>
        <w:t xml:space="preserve"> </w:t>
      </w:r>
      <w:bookmarkStart w:id="1" w:name="_Hlk85546184"/>
      <w:r w:rsidRPr="00F448B3">
        <w:rPr>
          <w:rFonts w:ascii="Times New Roman" w:hAnsi="Times New Roman" w:cs="Times New Roman"/>
        </w:rPr>
        <w:t>Шаститко А.Е. Новая институциональная теория</w:t>
      </w:r>
      <w:r>
        <w:rPr>
          <w:rFonts w:ascii="Times New Roman" w:hAnsi="Times New Roman" w:cs="Times New Roman"/>
          <w:lang w:val="uk-UA"/>
        </w:rPr>
        <w:t>.</w:t>
      </w:r>
      <w:r w:rsidRPr="00F448B3">
        <w:rPr>
          <w:rFonts w:ascii="Times New Roman" w:hAnsi="Times New Roman" w:cs="Times New Roman"/>
        </w:rPr>
        <w:t xml:space="preserve"> М</w:t>
      </w:r>
      <w:r>
        <w:rPr>
          <w:rFonts w:ascii="Times New Roman" w:hAnsi="Times New Roman" w:cs="Times New Roman"/>
          <w:lang w:val="uk-UA"/>
        </w:rPr>
        <w:t>осква</w:t>
      </w:r>
      <w:r w:rsidRPr="00F448B3">
        <w:rPr>
          <w:rFonts w:ascii="Times New Roman" w:hAnsi="Times New Roman" w:cs="Times New Roman"/>
        </w:rPr>
        <w:t>: ТЕИС, 1998</w:t>
      </w:r>
      <w:r>
        <w:rPr>
          <w:rFonts w:ascii="Times New Roman" w:hAnsi="Times New Roman" w:cs="Times New Roman"/>
          <w:lang w:val="uk-UA"/>
        </w:rPr>
        <w:t>. С. 78.</w:t>
      </w:r>
    </w:p>
    <w:bookmarkStart w:id="2" w:name="_Hlk85546204"/>
    <w:bookmarkEnd w:id="1"/>
  </w:footnote>
  <w:footnote w:id="9">
    <w:p w14:paraId="26E067B6" w14:textId="7FB6097B" w:rsidR="002F3754" w:rsidRPr="00F448B3" w:rsidRDefault="002F3754" w:rsidP="00F448B3">
      <w:pPr>
        <w:pStyle w:val="ab"/>
        <w:jc w:val="both"/>
        <w:rPr>
          <w:rFonts w:ascii="Times New Roman" w:hAnsi="Times New Roman" w:cs="Times New Roman"/>
          <w:lang w:val="uk-UA"/>
        </w:rPr>
      </w:pPr>
      <w:bookmarkStart w:id="3" w:name="_Hlk85546204"/>
      <w:r w:rsidRPr="00F448B3">
        <w:rPr>
          <w:rStyle w:val="ad"/>
          <w:rFonts w:ascii="Times New Roman" w:hAnsi="Times New Roman" w:cs="Times New Roman"/>
        </w:rPr>
        <w:footnoteRef/>
      </w:r>
      <w:r w:rsidRPr="00F448B3">
        <w:rPr>
          <w:rFonts w:ascii="Times New Roman" w:hAnsi="Times New Roman" w:cs="Times New Roman"/>
        </w:rPr>
        <w:t xml:space="preserve"> </w:t>
      </w:r>
      <w:r w:rsidRPr="00F448B3">
        <w:rPr>
          <w:rFonts w:ascii="Times New Roman" w:hAnsi="Times New Roman" w:cs="Times New Roman"/>
          <w:shd w:val="clear" w:color="auto" w:fill="FFFFFF"/>
        </w:rPr>
        <w:t>Клейнер Г.Б. Институты: определение, признаки и направления исследования. Управление. 2016</w:t>
      </w:r>
      <w:r>
        <w:rPr>
          <w:rFonts w:ascii="Times New Roman" w:hAnsi="Times New Roman" w:cs="Times New Roman"/>
          <w:shd w:val="clear" w:color="auto" w:fill="FFFFFF"/>
          <w:lang w:val="uk-UA"/>
        </w:rPr>
        <w:t>. №</w:t>
      </w:r>
      <w:r w:rsidRPr="00F448B3">
        <w:rPr>
          <w:rFonts w:ascii="Times New Roman" w:hAnsi="Times New Roman" w:cs="Times New Roman"/>
          <w:shd w:val="clear" w:color="auto" w:fill="FFFFFF"/>
        </w:rPr>
        <w:t>3</w:t>
      </w:r>
      <w:r>
        <w:rPr>
          <w:rFonts w:ascii="Times New Roman" w:hAnsi="Times New Roman" w:cs="Times New Roman"/>
          <w:shd w:val="clear" w:color="auto" w:fill="FFFFFF"/>
          <w:lang w:val="uk-UA"/>
        </w:rPr>
        <w:t>. С. 7.</w:t>
      </w:r>
      <w:r w:rsidRPr="00F448B3">
        <w:rPr>
          <w:rFonts w:ascii="Times New Roman" w:hAnsi="Times New Roman" w:cs="Times New Roman"/>
          <w:shd w:val="clear" w:color="auto" w:fill="FFFFFF"/>
        </w:rPr>
        <w:t> </w:t>
      </w:r>
    </w:p>
    <w:bookmarkEnd w:id="3"/>
  </w:footnote>
  <w:footnote w:id="10">
    <w:p w14:paraId="15479753" w14:textId="237853A0" w:rsidR="002F3754" w:rsidRPr="00F448B3" w:rsidRDefault="002F3754" w:rsidP="00F448B3">
      <w:pPr>
        <w:spacing w:after="0" w:line="240" w:lineRule="auto"/>
        <w:rPr>
          <w:rFonts w:ascii="Times New Roman" w:hAnsi="Times New Roman" w:cs="Times New Roman"/>
          <w:sz w:val="20"/>
          <w:szCs w:val="20"/>
        </w:rPr>
      </w:pPr>
      <w:r w:rsidRPr="00F448B3">
        <w:rPr>
          <w:rStyle w:val="ad"/>
          <w:rFonts w:ascii="Times New Roman" w:hAnsi="Times New Roman" w:cs="Times New Roman"/>
          <w:sz w:val="20"/>
          <w:szCs w:val="20"/>
        </w:rPr>
        <w:footnoteRef/>
      </w:r>
      <w:r w:rsidRPr="00F448B3">
        <w:rPr>
          <w:rFonts w:ascii="Times New Roman" w:hAnsi="Times New Roman" w:cs="Times New Roman"/>
          <w:sz w:val="20"/>
          <w:szCs w:val="20"/>
        </w:rPr>
        <w:t xml:space="preserve"> Веблен Т. Теория праздного класса</w:t>
      </w:r>
      <w:r>
        <w:rPr>
          <w:rFonts w:ascii="Times New Roman" w:hAnsi="Times New Roman" w:cs="Times New Roman"/>
          <w:sz w:val="20"/>
          <w:szCs w:val="20"/>
          <w:lang w:val="uk-UA"/>
        </w:rPr>
        <w:t>.</w:t>
      </w:r>
      <w:r w:rsidRPr="00F448B3">
        <w:rPr>
          <w:rFonts w:ascii="Times New Roman" w:hAnsi="Times New Roman" w:cs="Times New Roman"/>
          <w:sz w:val="20"/>
          <w:szCs w:val="20"/>
        </w:rPr>
        <w:t xml:space="preserve"> М</w:t>
      </w:r>
      <w:r>
        <w:rPr>
          <w:rFonts w:ascii="Times New Roman" w:hAnsi="Times New Roman" w:cs="Times New Roman"/>
          <w:sz w:val="20"/>
          <w:szCs w:val="20"/>
          <w:lang w:val="uk-UA"/>
        </w:rPr>
        <w:t>осква</w:t>
      </w:r>
      <w:r w:rsidRPr="00F448B3">
        <w:rPr>
          <w:rFonts w:ascii="Times New Roman" w:hAnsi="Times New Roman" w:cs="Times New Roman"/>
          <w:sz w:val="20"/>
          <w:szCs w:val="20"/>
        </w:rPr>
        <w:t>: Прогресс, 1984. С. 200–201.</w:t>
      </w:r>
    </w:p>
  </w:footnote>
  <w:footnote w:id="11">
    <w:p w14:paraId="22DDF526" w14:textId="47200C06" w:rsidR="002F3754" w:rsidRPr="00F448B3" w:rsidRDefault="002F3754" w:rsidP="00F448B3">
      <w:pPr>
        <w:spacing w:after="0" w:line="240" w:lineRule="auto"/>
        <w:rPr>
          <w:rFonts w:ascii="Times New Roman" w:hAnsi="Times New Roman" w:cs="Times New Roman"/>
          <w:sz w:val="20"/>
          <w:szCs w:val="20"/>
        </w:rPr>
      </w:pPr>
      <w:bookmarkStart w:id="4" w:name="_Hlk85546238"/>
      <w:r w:rsidRPr="00F448B3">
        <w:rPr>
          <w:rStyle w:val="ad"/>
          <w:rFonts w:ascii="Times New Roman" w:hAnsi="Times New Roman" w:cs="Times New Roman"/>
          <w:sz w:val="20"/>
          <w:szCs w:val="20"/>
        </w:rPr>
        <w:footnoteRef/>
      </w:r>
      <w:r w:rsidRPr="00F448B3">
        <w:rPr>
          <w:rFonts w:ascii="Times New Roman" w:hAnsi="Times New Roman" w:cs="Times New Roman"/>
          <w:sz w:val="20"/>
          <w:szCs w:val="20"/>
        </w:rPr>
        <w:t xml:space="preserve"> Клейнер Г.Б. Предприятие в нестабильной экономической среде: риски, стратегии, безопасность</w:t>
      </w:r>
      <w:r>
        <w:rPr>
          <w:rFonts w:ascii="Times New Roman" w:hAnsi="Times New Roman" w:cs="Times New Roman"/>
          <w:sz w:val="20"/>
          <w:szCs w:val="20"/>
          <w:lang w:val="uk-UA"/>
        </w:rPr>
        <w:t>. Москва</w:t>
      </w:r>
      <w:r w:rsidRPr="00F448B3">
        <w:rPr>
          <w:rFonts w:ascii="Times New Roman" w:hAnsi="Times New Roman" w:cs="Times New Roman"/>
          <w:sz w:val="20"/>
          <w:szCs w:val="20"/>
        </w:rPr>
        <w:t>: Экономика, 1997.</w:t>
      </w:r>
      <w:r w:rsidRPr="00F448B3">
        <w:rPr>
          <w:rFonts w:ascii="Times New Roman" w:hAnsi="Times New Roman" w:cs="Times New Roman"/>
          <w:sz w:val="20"/>
          <w:szCs w:val="20"/>
          <w:lang w:val="uk-UA"/>
        </w:rPr>
        <w:t xml:space="preserve"> С. 153.</w:t>
      </w:r>
    </w:p>
    <w:bookmarkEnd w:id="4"/>
  </w:footnote>
  <w:footnote w:id="12">
    <w:p w14:paraId="0A3BA6B8" w14:textId="1D82CC58" w:rsidR="002F3754" w:rsidRPr="00F448B3" w:rsidRDefault="002F3754" w:rsidP="00F448B3">
      <w:pPr>
        <w:pStyle w:val="ab"/>
        <w:rPr>
          <w:rFonts w:ascii="Times New Roman" w:hAnsi="Times New Roman" w:cs="Times New Roman"/>
          <w:lang w:val="uk-UA"/>
        </w:rPr>
      </w:pPr>
      <w:r w:rsidRPr="00F448B3">
        <w:rPr>
          <w:rStyle w:val="ad"/>
          <w:rFonts w:ascii="Times New Roman" w:hAnsi="Times New Roman" w:cs="Times New Roman"/>
        </w:rPr>
        <w:footnoteRef/>
      </w:r>
      <w:r w:rsidRPr="00F448B3">
        <w:rPr>
          <w:rFonts w:ascii="Times New Roman" w:hAnsi="Times New Roman" w:cs="Times New Roman"/>
        </w:rPr>
        <w:t xml:space="preserve"> </w:t>
      </w:r>
      <w:r w:rsidRPr="00F448B3">
        <w:rPr>
          <w:rFonts w:ascii="Times New Roman" w:hAnsi="Times New Roman" w:cs="Times New Roman"/>
          <w:shd w:val="clear" w:color="auto" w:fill="FFFFFF"/>
        </w:rPr>
        <w:t>Клейнер Г.Б. Институты: определение, признаки и направления исследования. Управление. 2016</w:t>
      </w:r>
      <w:r>
        <w:rPr>
          <w:rFonts w:ascii="Times New Roman" w:hAnsi="Times New Roman" w:cs="Times New Roman"/>
          <w:shd w:val="clear" w:color="auto" w:fill="FFFFFF"/>
          <w:lang w:val="uk-UA"/>
        </w:rPr>
        <w:t>. №</w:t>
      </w:r>
      <w:r w:rsidRPr="00F448B3">
        <w:rPr>
          <w:rFonts w:ascii="Times New Roman" w:hAnsi="Times New Roman" w:cs="Times New Roman"/>
          <w:shd w:val="clear" w:color="auto" w:fill="FFFFFF"/>
        </w:rPr>
        <w:t>3</w:t>
      </w:r>
      <w:r>
        <w:rPr>
          <w:rFonts w:ascii="Times New Roman" w:hAnsi="Times New Roman" w:cs="Times New Roman"/>
          <w:shd w:val="clear" w:color="auto" w:fill="FFFFFF"/>
          <w:lang w:val="uk-UA"/>
        </w:rPr>
        <w:t>. С. 8.</w:t>
      </w:r>
    </w:p>
    <w:p w14:paraId="23D8272A" w14:textId="2D778CC1" w:rsidR="002F3754" w:rsidRPr="00F448B3" w:rsidRDefault="002F3754" w:rsidP="00F448B3">
      <w:pPr>
        <w:pStyle w:val="ab"/>
        <w:rPr>
          <w:rFonts w:ascii="Times New Roman" w:hAnsi="Times New Roman" w:cs="Times New Roman"/>
          <w:lang w:val="uk-UA"/>
        </w:rPr>
      </w:pPr>
    </w:p>
  </w:footnote>
  <w:footnote w:id="13">
    <w:p w14:paraId="7C35C5A5" w14:textId="0349D5CD" w:rsidR="002F3754" w:rsidRPr="00F448B3" w:rsidRDefault="002F3754">
      <w:pPr>
        <w:pStyle w:val="ab"/>
        <w:rPr>
          <w:lang w:val="uk-UA"/>
        </w:rPr>
      </w:pPr>
      <w:r>
        <w:rPr>
          <w:rStyle w:val="ad"/>
        </w:rPr>
        <w:footnoteRef/>
      </w:r>
      <w:r>
        <w:t xml:space="preserve"> </w:t>
      </w:r>
      <w:r w:rsidRPr="00F448B3">
        <w:rPr>
          <w:rFonts w:ascii="Times New Roman" w:hAnsi="Times New Roman" w:cs="Times New Roman"/>
          <w:shd w:val="clear" w:color="auto" w:fill="FFFFFF"/>
        </w:rPr>
        <w:t>Клейнер Г.Б. Институты: определение, признаки и направления исследования. Управление. 2016</w:t>
      </w:r>
      <w:r>
        <w:rPr>
          <w:rFonts w:ascii="Times New Roman" w:hAnsi="Times New Roman" w:cs="Times New Roman"/>
          <w:shd w:val="clear" w:color="auto" w:fill="FFFFFF"/>
          <w:lang w:val="uk-UA"/>
        </w:rPr>
        <w:t>. №</w:t>
      </w:r>
      <w:r w:rsidRPr="00F448B3">
        <w:rPr>
          <w:rFonts w:ascii="Times New Roman" w:hAnsi="Times New Roman" w:cs="Times New Roman"/>
          <w:shd w:val="clear" w:color="auto" w:fill="FFFFFF"/>
        </w:rPr>
        <w:t>3</w:t>
      </w:r>
      <w:r>
        <w:rPr>
          <w:rFonts w:ascii="Times New Roman" w:hAnsi="Times New Roman" w:cs="Times New Roman"/>
          <w:shd w:val="clear" w:color="auto" w:fill="FFFFFF"/>
          <w:lang w:val="uk-UA"/>
        </w:rPr>
        <w:t>. С. 8.</w:t>
      </w:r>
    </w:p>
  </w:footnote>
  <w:footnote w:id="14">
    <w:p w14:paraId="3EFD633F" w14:textId="28B388DE" w:rsidR="002F3754" w:rsidRPr="00687407" w:rsidRDefault="002F3754" w:rsidP="00687407">
      <w:pPr>
        <w:pStyle w:val="ab"/>
        <w:rPr>
          <w:rFonts w:ascii="Times New Roman" w:hAnsi="Times New Roman" w:cs="Times New Roman"/>
          <w:lang w:val="uk-UA"/>
        </w:rPr>
      </w:pPr>
      <w:r w:rsidRPr="00687407">
        <w:rPr>
          <w:rStyle w:val="ad"/>
          <w:rFonts w:ascii="Times New Roman" w:hAnsi="Times New Roman" w:cs="Times New Roman"/>
        </w:rPr>
        <w:footnoteRef/>
      </w:r>
      <w:r w:rsidRPr="00687407">
        <w:rPr>
          <w:rFonts w:ascii="Times New Roman" w:hAnsi="Times New Roman" w:cs="Times New Roman"/>
        </w:rPr>
        <w:t xml:space="preserve"> </w:t>
      </w:r>
      <w:r>
        <w:rPr>
          <w:rFonts w:ascii="Times New Roman" w:hAnsi="Times New Roman" w:cs="Times New Roman"/>
          <w:lang w:val="uk-UA"/>
        </w:rPr>
        <w:t>Там же</w:t>
      </w:r>
    </w:p>
  </w:footnote>
  <w:footnote w:id="15">
    <w:p w14:paraId="49DA9B34" w14:textId="07C53486" w:rsidR="002F3754" w:rsidRPr="00687407" w:rsidRDefault="002F3754" w:rsidP="00687407">
      <w:pPr>
        <w:spacing w:after="0" w:line="240" w:lineRule="auto"/>
        <w:rPr>
          <w:rFonts w:ascii="Times New Roman" w:hAnsi="Times New Roman" w:cs="Times New Roman"/>
          <w:sz w:val="20"/>
          <w:szCs w:val="20"/>
          <w:lang w:val="uk-UA"/>
        </w:rPr>
      </w:pPr>
      <w:r w:rsidRPr="00687407">
        <w:rPr>
          <w:rStyle w:val="ad"/>
          <w:rFonts w:ascii="Times New Roman" w:hAnsi="Times New Roman" w:cs="Times New Roman"/>
          <w:sz w:val="20"/>
          <w:szCs w:val="20"/>
        </w:rPr>
        <w:footnoteRef/>
      </w:r>
      <w:r w:rsidRPr="00687407">
        <w:rPr>
          <w:rFonts w:ascii="Times New Roman" w:hAnsi="Times New Roman" w:cs="Times New Roman"/>
          <w:sz w:val="20"/>
          <w:szCs w:val="20"/>
          <w:lang w:val="uk-UA"/>
        </w:rPr>
        <w:t xml:space="preserve"> Катигробова О. В. Сутнісна характеристика понять "інститут" та "інституція" в теорії інновацій</w:t>
      </w:r>
      <w:r>
        <w:rPr>
          <w:rFonts w:ascii="Times New Roman" w:hAnsi="Times New Roman" w:cs="Times New Roman"/>
          <w:sz w:val="20"/>
          <w:szCs w:val="20"/>
          <w:lang w:val="uk-UA"/>
        </w:rPr>
        <w:t xml:space="preserve">. </w:t>
      </w:r>
      <w:r>
        <w:rPr>
          <w:rFonts w:ascii="Times New Roman" w:hAnsi="Times New Roman" w:cs="Times New Roman"/>
          <w:sz w:val="20"/>
          <w:szCs w:val="20"/>
          <w:lang w:val="en-US"/>
        </w:rPr>
        <w:t>URL</w:t>
      </w:r>
      <w:r>
        <w:rPr>
          <w:rFonts w:ascii="Times New Roman" w:hAnsi="Times New Roman" w:cs="Times New Roman"/>
          <w:sz w:val="20"/>
          <w:szCs w:val="20"/>
          <w:lang w:val="uk-UA"/>
        </w:rPr>
        <w:t>:</w:t>
      </w:r>
      <w:r w:rsidRPr="00687407">
        <w:rPr>
          <w:rFonts w:ascii="Times New Roman" w:hAnsi="Times New Roman" w:cs="Times New Roman"/>
          <w:sz w:val="20"/>
          <w:szCs w:val="20"/>
          <w:lang w:val="uk-UA"/>
        </w:rPr>
        <w:t xml:space="preserve"> </w:t>
      </w:r>
      <w:r w:rsidRPr="00687407">
        <w:rPr>
          <w:rFonts w:ascii="Times New Roman" w:hAnsi="Times New Roman" w:cs="Times New Roman"/>
          <w:sz w:val="20"/>
          <w:szCs w:val="20"/>
          <w:lang w:val="en-US"/>
        </w:rPr>
        <w:t>http</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www</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sworld</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com</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ua</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index</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php</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ru</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economy</w:t>
      </w:r>
      <w:r w:rsidRPr="00687407">
        <w:rPr>
          <w:rFonts w:ascii="Times New Roman" w:hAnsi="Times New Roman" w:cs="Times New Roman"/>
          <w:sz w:val="20"/>
          <w:szCs w:val="20"/>
          <w:lang w:val="uk-UA"/>
        </w:rPr>
        <w:t>311/</w:t>
      </w:r>
      <w:r w:rsidRPr="00687407">
        <w:rPr>
          <w:rFonts w:ascii="Times New Roman" w:hAnsi="Times New Roman" w:cs="Times New Roman"/>
          <w:sz w:val="20"/>
          <w:szCs w:val="20"/>
          <w:lang w:val="en-US"/>
        </w:rPr>
        <w:t>economic</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theory</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and</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history</w:t>
      </w:r>
      <w:r w:rsidRPr="00687407">
        <w:rPr>
          <w:rFonts w:ascii="Times New Roman" w:hAnsi="Times New Roman" w:cs="Times New Roman"/>
          <w:sz w:val="20"/>
          <w:szCs w:val="20"/>
          <w:lang w:val="uk-UA"/>
        </w:rPr>
        <w:t>-311/7510-</w:t>
      </w:r>
      <w:r w:rsidRPr="00687407">
        <w:rPr>
          <w:rFonts w:ascii="Times New Roman" w:hAnsi="Times New Roman" w:cs="Times New Roman"/>
          <w:sz w:val="20"/>
          <w:szCs w:val="20"/>
          <w:lang w:val="en-US"/>
        </w:rPr>
        <w:t>description</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of</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understan</w:t>
      </w:r>
      <w:r w:rsidRPr="00687407">
        <w:rPr>
          <w:rFonts w:ascii="Times New Roman" w:hAnsi="Times New Roman" w:cs="Times New Roman"/>
          <w:sz w:val="20"/>
          <w:szCs w:val="20"/>
          <w:lang w:val="uk-UA"/>
        </w:rPr>
        <w:t xml:space="preserve"> </w:t>
      </w:r>
      <w:r w:rsidRPr="00687407">
        <w:rPr>
          <w:rFonts w:ascii="Times New Roman" w:hAnsi="Times New Roman" w:cs="Times New Roman"/>
          <w:sz w:val="20"/>
          <w:szCs w:val="20"/>
          <w:lang w:val="en-US"/>
        </w:rPr>
        <w:t>ding</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sutnsna</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qnstitutq</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ta</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qnstitutsyaq</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in</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teor</w:t>
      </w:r>
      <w:r w:rsidRPr="00687407">
        <w:rPr>
          <w:rFonts w:ascii="Times New Roman" w:hAnsi="Times New Roman" w:cs="Times New Roman"/>
          <w:sz w:val="20"/>
          <w:szCs w:val="20"/>
          <w:lang w:val="uk-UA"/>
        </w:rPr>
        <w:t>-</w:t>
      </w:r>
      <w:r w:rsidRPr="00687407">
        <w:rPr>
          <w:rFonts w:ascii="Times New Roman" w:hAnsi="Times New Roman" w:cs="Times New Roman"/>
          <w:sz w:val="20"/>
          <w:szCs w:val="20"/>
          <w:lang w:val="en-US"/>
        </w:rPr>
        <w:t>nnovatsy</w:t>
      </w:r>
      <w:r w:rsidRPr="00687407">
        <w:rPr>
          <w:rFonts w:ascii="Times New Roman" w:hAnsi="Times New Roman" w:cs="Times New Roman"/>
          <w:sz w:val="20"/>
          <w:szCs w:val="20"/>
          <w:lang w:val="uk-UA"/>
        </w:rPr>
        <w:t xml:space="preserve">. </w:t>
      </w:r>
    </w:p>
  </w:footnote>
  <w:footnote w:id="16">
    <w:p w14:paraId="361CD130" w14:textId="7D7094EC" w:rsidR="002F3754" w:rsidRPr="00687407" w:rsidRDefault="002F3754" w:rsidP="00687407">
      <w:pPr>
        <w:spacing w:after="0" w:line="240" w:lineRule="auto"/>
        <w:rPr>
          <w:rFonts w:ascii="Times New Roman" w:hAnsi="Times New Roman" w:cs="Times New Roman"/>
          <w:sz w:val="20"/>
          <w:szCs w:val="20"/>
          <w:lang w:val="uk-UA"/>
        </w:rPr>
      </w:pPr>
      <w:r w:rsidRPr="00687407">
        <w:rPr>
          <w:rStyle w:val="ad"/>
          <w:rFonts w:ascii="Times New Roman" w:hAnsi="Times New Roman" w:cs="Times New Roman"/>
          <w:sz w:val="20"/>
          <w:szCs w:val="20"/>
        </w:rPr>
        <w:footnoteRef/>
      </w:r>
      <w:r w:rsidRPr="00687407">
        <w:rPr>
          <w:rFonts w:ascii="Times New Roman" w:hAnsi="Times New Roman" w:cs="Times New Roman"/>
          <w:sz w:val="20"/>
          <w:szCs w:val="20"/>
          <w:lang w:val="uk-UA"/>
        </w:rPr>
        <w:t xml:space="preserve"> </w:t>
      </w:r>
      <w:r w:rsidRPr="00687407">
        <w:rPr>
          <w:rFonts w:ascii="Times New Roman" w:hAnsi="Times New Roman" w:cs="Times New Roman"/>
          <w:sz w:val="20"/>
          <w:szCs w:val="20"/>
          <w:shd w:val="clear" w:color="auto" w:fill="FFFFFF"/>
          <w:lang w:val="uk-UA"/>
        </w:rPr>
        <w:t>Мандибура В.О. Інституційна архітектоніка власності та закономірності її функціонування</w:t>
      </w:r>
      <w:r>
        <w:rPr>
          <w:rFonts w:ascii="Times New Roman" w:hAnsi="Times New Roman" w:cs="Times New Roman"/>
          <w:sz w:val="20"/>
          <w:szCs w:val="20"/>
          <w:shd w:val="clear" w:color="auto" w:fill="FFFFFF"/>
          <w:lang w:val="uk-UA"/>
        </w:rPr>
        <w:t xml:space="preserve">. </w:t>
      </w:r>
      <w:r w:rsidRPr="00687407">
        <w:rPr>
          <w:rFonts w:ascii="Times New Roman" w:hAnsi="Times New Roman" w:cs="Times New Roman"/>
          <w:sz w:val="20"/>
          <w:szCs w:val="20"/>
          <w:shd w:val="clear" w:color="auto" w:fill="FFFFFF"/>
          <w:lang w:val="uk-UA"/>
        </w:rPr>
        <w:t>Інституційна архітектоніка та механізми економічного розвитку: Матеріали наукового симпозіуму. Х</w:t>
      </w:r>
      <w:r>
        <w:rPr>
          <w:rFonts w:ascii="Times New Roman" w:hAnsi="Times New Roman" w:cs="Times New Roman"/>
          <w:sz w:val="20"/>
          <w:szCs w:val="20"/>
          <w:shd w:val="clear" w:color="auto" w:fill="FFFFFF"/>
          <w:lang w:val="uk-UA"/>
        </w:rPr>
        <w:t>арків:</w:t>
      </w:r>
      <w:r w:rsidRPr="00687407">
        <w:rPr>
          <w:rFonts w:ascii="Times New Roman" w:hAnsi="Times New Roman" w:cs="Times New Roman"/>
          <w:sz w:val="20"/>
          <w:szCs w:val="20"/>
          <w:shd w:val="clear" w:color="auto" w:fill="FFFFFF"/>
          <w:lang w:val="uk-UA"/>
        </w:rPr>
        <w:t xml:space="preserve"> ХНУ, 2005. С.111.</w:t>
      </w:r>
    </w:p>
  </w:footnote>
  <w:footnote w:id="17">
    <w:p w14:paraId="2FFCA07D" w14:textId="425340F3" w:rsidR="002F3754" w:rsidRPr="00687407" w:rsidRDefault="002F3754" w:rsidP="00687407">
      <w:pPr>
        <w:pStyle w:val="ab"/>
        <w:rPr>
          <w:rFonts w:ascii="Times New Roman" w:hAnsi="Times New Roman" w:cs="Times New Roman"/>
          <w:shd w:val="clear" w:color="auto" w:fill="FFFFFF"/>
          <w:lang w:val="uk-UA"/>
        </w:rPr>
      </w:pPr>
      <w:r w:rsidRPr="00687407">
        <w:rPr>
          <w:rStyle w:val="ad"/>
          <w:rFonts w:ascii="Times New Roman" w:hAnsi="Times New Roman" w:cs="Times New Roman"/>
        </w:rPr>
        <w:footnoteRef/>
      </w:r>
      <w:r w:rsidRPr="00687407">
        <w:rPr>
          <w:rFonts w:ascii="Times New Roman" w:hAnsi="Times New Roman" w:cs="Times New Roman"/>
        </w:rPr>
        <w:t xml:space="preserve"> </w:t>
      </w:r>
      <w:r w:rsidRPr="00687407">
        <w:rPr>
          <w:rFonts w:ascii="Times New Roman" w:hAnsi="Times New Roman" w:cs="Times New Roman"/>
          <w:shd w:val="clear" w:color="auto" w:fill="F9F9F9"/>
        </w:rPr>
        <w:t>Мазур О. Є. Систематизація підходів до визначення категорії "інститут"</w:t>
      </w:r>
      <w:r>
        <w:rPr>
          <w:rFonts w:ascii="Times New Roman" w:hAnsi="Times New Roman" w:cs="Times New Roman"/>
          <w:shd w:val="clear" w:color="auto" w:fill="F9F9F9"/>
          <w:lang w:val="uk-UA"/>
        </w:rPr>
        <w:t>.</w:t>
      </w:r>
      <w:r w:rsidRPr="00687407">
        <w:rPr>
          <w:rFonts w:ascii="Times New Roman" w:hAnsi="Times New Roman" w:cs="Times New Roman"/>
          <w:shd w:val="clear" w:color="auto" w:fill="F9F9F9"/>
        </w:rPr>
        <w:t xml:space="preserve"> Економіка розвитку. 2014. № 1. </w:t>
      </w:r>
      <w:r w:rsidRPr="00687407">
        <w:rPr>
          <w:rFonts w:ascii="Times New Roman" w:hAnsi="Times New Roman" w:cs="Times New Roman"/>
          <w:shd w:val="clear" w:color="auto" w:fill="FFFFFF"/>
          <w:lang w:val="uk-UA"/>
        </w:rPr>
        <w:t>С. 42.</w:t>
      </w:r>
    </w:p>
  </w:footnote>
  <w:footnote w:id="18">
    <w:p w14:paraId="7D3262A8" w14:textId="02E3527A" w:rsidR="002F3754" w:rsidRPr="00687407" w:rsidRDefault="002F3754" w:rsidP="00F448B3">
      <w:pPr>
        <w:spacing w:after="0" w:line="240" w:lineRule="auto"/>
        <w:rPr>
          <w:rFonts w:ascii="Times New Roman" w:hAnsi="Times New Roman" w:cs="Times New Roman"/>
          <w:sz w:val="20"/>
          <w:szCs w:val="20"/>
          <w:shd w:val="clear" w:color="auto" w:fill="FFFFFF"/>
          <w:lang w:val="uk-UA"/>
        </w:rPr>
      </w:pPr>
      <w:r w:rsidRPr="00687407">
        <w:rPr>
          <w:rFonts w:ascii="Times New Roman" w:hAnsi="Times New Roman" w:cs="Times New Roman"/>
          <w:sz w:val="20"/>
          <w:szCs w:val="20"/>
          <w:shd w:val="clear" w:color="auto" w:fill="FFFFFF"/>
          <w:lang w:val="uk-UA"/>
        </w:rPr>
        <w:footnoteRef/>
      </w:r>
      <w:r w:rsidRPr="00687407">
        <w:rPr>
          <w:rFonts w:ascii="Times New Roman" w:hAnsi="Times New Roman" w:cs="Times New Roman"/>
          <w:sz w:val="20"/>
          <w:szCs w:val="20"/>
          <w:shd w:val="clear" w:color="auto" w:fill="FFFFFF"/>
          <w:lang w:val="uk-UA"/>
        </w:rPr>
        <w:t xml:space="preserve"> Кирдина С. Институциональная структура современной России: эволюционная модернизация</w:t>
      </w:r>
      <w:r>
        <w:rPr>
          <w:rFonts w:ascii="Times New Roman" w:hAnsi="Times New Roman" w:cs="Times New Roman"/>
          <w:sz w:val="20"/>
          <w:szCs w:val="20"/>
          <w:shd w:val="clear" w:color="auto" w:fill="FFFFFF"/>
          <w:lang w:val="uk-UA"/>
        </w:rPr>
        <w:t xml:space="preserve">. </w:t>
      </w:r>
      <w:r w:rsidRPr="00687407">
        <w:rPr>
          <w:rFonts w:ascii="Times New Roman" w:hAnsi="Times New Roman" w:cs="Times New Roman"/>
          <w:sz w:val="20"/>
          <w:szCs w:val="20"/>
          <w:shd w:val="clear" w:color="auto" w:fill="FFFFFF"/>
          <w:lang w:val="uk-UA"/>
        </w:rPr>
        <w:t xml:space="preserve">Вопросы экономики. 2004. № 10. С. 89. </w:t>
      </w:r>
    </w:p>
  </w:footnote>
  <w:footnote w:id="19">
    <w:p w14:paraId="1658D0F7" w14:textId="2A00E11A" w:rsidR="002F3754" w:rsidRPr="00687407" w:rsidRDefault="002F3754" w:rsidP="00687407">
      <w:pPr>
        <w:spacing w:after="0" w:line="240" w:lineRule="auto"/>
        <w:jc w:val="both"/>
        <w:rPr>
          <w:rFonts w:ascii="Times New Roman" w:hAnsi="Times New Roman" w:cs="Times New Roman"/>
          <w:sz w:val="20"/>
          <w:szCs w:val="20"/>
        </w:rPr>
      </w:pPr>
      <w:r w:rsidRPr="00687407">
        <w:rPr>
          <w:rStyle w:val="ad"/>
          <w:rFonts w:ascii="Times New Roman" w:hAnsi="Times New Roman" w:cs="Times New Roman"/>
          <w:sz w:val="20"/>
          <w:szCs w:val="20"/>
        </w:rPr>
        <w:footnoteRef/>
      </w:r>
      <w:r w:rsidRPr="00687407">
        <w:rPr>
          <w:rFonts w:ascii="Times New Roman" w:hAnsi="Times New Roman" w:cs="Times New Roman"/>
          <w:sz w:val="20"/>
          <w:szCs w:val="20"/>
        </w:rPr>
        <w:t xml:space="preserve"> Клейнер Г.Б. Эволюция институциональных систем</w:t>
      </w:r>
      <w:r>
        <w:rPr>
          <w:rFonts w:ascii="Times New Roman" w:hAnsi="Times New Roman" w:cs="Times New Roman"/>
          <w:sz w:val="20"/>
          <w:szCs w:val="20"/>
          <w:lang w:val="uk-UA"/>
        </w:rPr>
        <w:t>. Москва</w:t>
      </w:r>
      <w:r w:rsidRPr="00687407">
        <w:rPr>
          <w:rFonts w:ascii="Times New Roman" w:hAnsi="Times New Roman" w:cs="Times New Roman"/>
          <w:sz w:val="20"/>
          <w:szCs w:val="20"/>
        </w:rPr>
        <w:t xml:space="preserve">: Наука, 2004. С.125-130. </w:t>
      </w:r>
    </w:p>
  </w:footnote>
  <w:footnote w:id="20">
    <w:p w14:paraId="22BE605F" w14:textId="02A758B4" w:rsidR="002F3754" w:rsidRPr="00400901" w:rsidRDefault="002F3754" w:rsidP="00687407">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shd w:val="clear" w:color="auto" w:fill="FFFFFF"/>
        </w:rPr>
        <w:t>Попов В. Інституціональна складова трансформаційних процесів в економіці</w:t>
      </w:r>
      <w:r w:rsidRPr="00400901">
        <w:rPr>
          <w:rFonts w:ascii="Times New Roman" w:hAnsi="Times New Roman" w:cs="Times New Roman"/>
          <w:sz w:val="20"/>
          <w:szCs w:val="20"/>
          <w:shd w:val="clear" w:color="auto" w:fill="FFFFFF"/>
          <w:lang w:val="uk-UA"/>
        </w:rPr>
        <w:t>.</w:t>
      </w:r>
      <w:r w:rsidRPr="00400901">
        <w:rPr>
          <w:rFonts w:ascii="Times New Roman" w:hAnsi="Times New Roman" w:cs="Times New Roman"/>
          <w:sz w:val="20"/>
          <w:szCs w:val="20"/>
          <w:shd w:val="clear" w:color="auto" w:fill="FFFFFF"/>
        </w:rPr>
        <w:t xml:space="preserve"> Вісник київського національного торговельно-економічного університету. 2003. №1. С.</w:t>
      </w:r>
      <w:r w:rsidRPr="00400901">
        <w:rPr>
          <w:rFonts w:ascii="Times New Roman" w:hAnsi="Times New Roman" w:cs="Times New Roman"/>
          <w:sz w:val="20"/>
          <w:szCs w:val="20"/>
          <w:shd w:val="clear" w:color="auto" w:fill="FFFFFF"/>
          <w:lang w:val="uk-UA"/>
        </w:rPr>
        <w:t>16</w:t>
      </w:r>
      <w:r w:rsidRPr="00400901">
        <w:rPr>
          <w:rFonts w:ascii="Times New Roman" w:hAnsi="Times New Roman" w:cs="Times New Roman"/>
          <w:sz w:val="20"/>
          <w:szCs w:val="20"/>
          <w:shd w:val="clear" w:color="auto" w:fill="FFFFFF"/>
        </w:rPr>
        <w:t>.</w:t>
      </w:r>
      <w:r w:rsidRPr="00400901">
        <w:rPr>
          <w:rFonts w:ascii="Times New Roman" w:hAnsi="Times New Roman" w:cs="Times New Roman"/>
          <w:sz w:val="20"/>
          <w:szCs w:val="20"/>
          <w:shd w:val="clear" w:color="auto" w:fill="FFFFFF"/>
          <w:lang w:val="uk-UA"/>
        </w:rPr>
        <w:t xml:space="preserve"> </w:t>
      </w:r>
    </w:p>
  </w:footnote>
  <w:footnote w:id="21">
    <w:p w14:paraId="7D83F70E" w14:textId="023F5A92" w:rsidR="002F3754" w:rsidRPr="00400901" w:rsidRDefault="002F3754" w:rsidP="00687407">
      <w:pPr>
        <w:spacing w:after="0" w:line="240" w:lineRule="auto"/>
        <w:jc w:val="both"/>
        <w:rPr>
          <w:rFonts w:ascii="Times New Roman" w:hAnsi="Times New Roman" w:cs="Times New Roman"/>
          <w:sz w:val="20"/>
          <w:szCs w:val="20"/>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Белокрылова О.С., Вольчик В.В., Мурадов А.А. Институциональные особенности распределения доходов в переходной экономике. Ростов- н/Д.: Изд-во Рост. ун-та, 2000. С.136.</w:t>
      </w:r>
    </w:p>
  </w:footnote>
  <w:footnote w:id="22">
    <w:p w14:paraId="7B63280F" w14:textId="199E20ED" w:rsidR="002F3754" w:rsidRPr="00400901" w:rsidRDefault="002F3754" w:rsidP="00687407">
      <w:pPr>
        <w:spacing w:after="0" w:line="240" w:lineRule="auto"/>
        <w:jc w:val="both"/>
        <w:rPr>
          <w:rFonts w:ascii="Times New Roman" w:hAnsi="Times New Roman" w:cs="Times New Roman"/>
          <w:sz w:val="20"/>
          <w:szCs w:val="20"/>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Гапоненко В. А. Концептуальна модель інституційних передумов демократизації політичної системи України</w:t>
      </w:r>
      <w:r w:rsidRPr="00400901">
        <w:rPr>
          <w:rFonts w:ascii="Times New Roman" w:hAnsi="Times New Roman" w:cs="Times New Roman"/>
          <w:sz w:val="20"/>
          <w:szCs w:val="20"/>
          <w:lang w:val="uk-UA"/>
        </w:rPr>
        <w:t>: дис… д-ра полит. наук за спец.</w:t>
      </w:r>
      <w:r w:rsidRPr="00400901">
        <w:rPr>
          <w:rFonts w:ascii="Times New Roman" w:hAnsi="Times New Roman" w:cs="Times New Roman"/>
          <w:sz w:val="20"/>
          <w:szCs w:val="20"/>
        </w:rPr>
        <w:t xml:space="preserve"> 23.00.01. Національний педагогічний університет імені М. П. Драгоманова. Київ, 2020</w:t>
      </w:r>
      <w:r w:rsidRPr="00400901">
        <w:rPr>
          <w:rFonts w:ascii="Times New Roman" w:hAnsi="Times New Roman" w:cs="Times New Roman"/>
          <w:sz w:val="20"/>
          <w:szCs w:val="20"/>
          <w:lang w:val="uk-UA"/>
        </w:rPr>
        <w:t>. С. 48.</w:t>
      </w:r>
    </w:p>
  </w:footnote>
  <w:footnote w:id="23">
    <w:p w14:paraId="2631CA18" w14:textId="265C95E9" w:rsidR="002F3754" w:rsidRPr="00400901" w:rsidRDefault="002F3754" w:rsidP="005734A6">
      <w:pPr>
        <w:shd w:val="clear" w:color="auto" w:fill="FFFFFF"/>
        <w:spacing w:after="0" w:line="240" w:lineRule="auto"/>
        <w:rPr>
          <w:rFonts w:ascii="Times New Roman" w:hAnsi="Times New Roman" w:cs="Times New Roman"/>
          <w:sz w:val="20"/>
          <w:szCs w:val="20"/>
          <w:lang w:val="uk-UA"/>
        </w:rPr>
      </w:pPr>
      <w:r w:rsidRPr="00400901">
        <w:rPr>
          <w:rFonts w:ascii="Times New Roman" w:hAnsi="Times New Roman" w:cs="Times New Roman"/>
        </w:rPr>
        <w:footnoteRef/>
      </w:r>
      <w:r w:rsidRPr="00400901">
        <w:rPr>
          <w:rFonts w:ascii="Times New Roman" w:hAnsi="Times New Roman" w:cs="Times New Roman"/>
          <w:sz w:val="20"/>
          <w:szCs w:val="20"/>
        </w:rPr>
        <w:t xml:space="preserve"> Хлебникова</w:t>
      </w:r>
      <w:r w:rsidRPr="00400901">
        <w:rPr>
          <w:rFonts w:ascii="Times New Roman" w:hAnsi="Times New Roman" w:cs="Times New Roman"/>
          <w:sz w:val="20"/>
          <w:szCs w:val="20"/>
          <w:lang w:val="uk-UA"/>
        </w:rPr>
        <w:t xml:space="preserve"> </w:t>
      </w:r>
      <w:r w:rsidRPr="00400901">
        <w:rPr>
          <w:rFonts w:ascii="Times New Roman" w:hAnsi="Times New Roman" w:cs="Times New Roman"/>
          <w:sz w:val="20"/>
          <w:szCs w:val="20"/>
        </w:rPr>
        <w:t>Н.В.  Рынок труда в институциональной системе</w:t>
      </w:r>
      <w:r w:rsidRPr="00400901">
        <w:rPr>
          <w:rFonts w:ascii="Times New Roman" w:hAnsi="Times New Roman" w:cs="Times New Roman"/>
          <w:sz w:val="20"/>
          <w:szCs w:val="20"/>
          <w:lang w:val="uk-UA"/>
        </w:rPr>
        <w:t xml:space="preserve">. </w:t>
      </w:r>
      <w:r w:rsidRPr="00400901">
        <w:rPr>
          <w:rFonts w:ascii="Times New Roman" w:hAnsi="Times New Roman" w:cs="Times New Roman"/>
          <w:sz w:val="20"/>
          <w:szCs w:val="20"/>
        </w:rPr>
        <w:t xml:space="preserve">Экономический журнал.  </w:t>
      </w:r>
      <w:r w:rsidRPr="00400901">
        <w:rPr>
          <w:rFonts w:ascii="Times New Roman" w:hAnsi="Times New Roman" w:cs="Times New Roman"/>
          <w:sz w:val="20"/>
          <w:szCs w:val="20"/>
          <w:lang w:val="uk-UA"/>
        </w:rPr>
        <w:t xml:space="preserve">2011. </w:t>
      </w:r>
      <w:r w:rsidRPr="00400901">
        <w:rPr>
          <w:rFonts w:ascii="Times New Roman" w:hAnsi="Times New Roman" w:cs="Times New Roman"/>
          <w:sz w:val="20"/>
          <w:szCs w:val="20"/>
        </w:rPr>
        <w:t>№22. С. 6</w:t>
      </w:r>
      <w:r w:rsidRPr="00400901">
        <w:rPr>
          <w:rFonts w:ascii="Times New Roman" w:hAnsi="Times New Roman" w:cs="Times New Roman"/>
          <w:sz w:val="20"/>
          <w:szCs w:val="20"/>
          <w:lang w:val="uk-UA"/>
        </w:rPr>
        <w:t>7.</w:t>
      </w:r>
    </w:p>
  </w:footnote>
  <w:footnote w:id="24">
    <w:p w14:paraId="072BAC77" w14:textId="618F5895" w:rsidR="002F3754" w:rsidRPr="00291E77" w:rsidRDefault="002F3754" w:rsidP="00291E77">
      <w:pPr>
        <w:spacing w:after="0" w:line="240" w:lineRule="auto"/>
        <w:jc w:val="both"/>
        <w:rPr>
          <w:rFonts w:ascii="Times New Roman" w:hAnsi="Times New Roman" w:cs="Times New Roman"/>
          <w:sz w:val="20"/>
          <w:szCs w:val="20"/>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Овсиенко Ю.В. Русаков В.П. Зависимость характера институциональных систем от механизма их формирования</w:t>
      </w:r>
      <w:r w:rsidRPr="00400901">
        <w:rPr>
          <w:rFonts w:ascii="Times New Roman" w:hAnsi="Times New Roman" w:cs="Times New Roman"/>
          <w:sz w:val="20"/>
          <w:szCs w:val="20"/>
          <w:lang w:val="uk-UA"/>
        </w:rPr>
        <w:t>.</w:t>
      </w:r>
      <w:r w:rsidRPr="00400901">
        <w:rPr>
          <w:rFonts w:ascii="Times New Roman" w:hAnsi="Times New Roman" w:cs="Times New Roman"/>
          <w:sz w:val="20"/>
          <w:szCs w:val="20"/>
        </w:rPr>
        <w:t xml:space="preserve"> </w:t>
      </w:r>
      <w:r w:rsidRPr="00291E77">
        <w:rPr>
          <w:rFonts w:ascii="Times New Roman" w:hAnsi="Times New Roman" w:cs="Times New Roman"/>
          <w:sz w:val="20"/>
          <w:szCs w:val="20"/>
        </w:rPr>
        <w:t>Экономика и математические методы. 2008</w:t>
      </w:r>
      <w:r w:rsidRPr="00291E77">
        <w:rPr>
          <w:rFonts w:ascii="Times New Roman" w:hAnsi="Times New Roman" w:cs="Times New Roman"/>
          <w:sz w:val="20"/>
          <w:szCs w:val="20"/>
          <w:lang w:val="uk-UA"/>
        </w:rPr>
        <w:t>.</w:t>
      </w:r>
      <w:r w:rsidRPr="00291E77">
        <w:rPr>
          <w:rFonts w:ascii="Times New Roman" w:hAnsi="Times New Roman" w:cs="Times New Roman"/>
          <w:sz w:val="20"/>
          <w:szCs w:val="20"/>
        </w:rPr>
        <w:t xml:space="preserve"> № 4. С. 4.</w:t>
      </w:r>
    </w:p>
  </w:footnote>
  <w:footnote w:id="25">
    <w:p w14:paraId="75F57963" w14:textId="28E2F2F4" w:rsidR="002F3754" w:rsidRPr="00400901" w:rsidRDefault="002F3754" w:rsidP="00291E77">
      <w:pPr>
        <w:pStyle w:val="ab"/>
        <w:jc w:val="both"/>
        <w:rPr>
          <w:rFonts w:ascii="Times New Roman" w:hAnsi="Times New Roman" w:cs="Times New Roman"/>
          <w:lang w:val="uk-UA"/>
        </w:rPr>
      </w:pPr>
      <w:r w:rsidRPr="00400901">
        <w:rPr>
          <w:rStyle w:val="ad"/>
          <w:rFonts w:ascii="Times New Roman" w:hAnsi="Times New Roman" w:cs="Times New Roman"/>
        </w:rPr>
        <w:footnoteRef/>
      </w:r>
      <w:r w:rsidRPr="00400901">
        <w:rPr>
          <w:rFonts w:ascii="Times New Roman" w:hAnsi="Times New Roman" w:cs="Times New Roman"/>
          <w:lang w:val="uk-UA"/>
        </w:rPr>
        <w:t xml:space="preserve"> Я</w:t>
      </w:r>
      <w:r w:rsidRPr="00400901">
        <w:rPr>
          <w:rFonts w:ascii="Times New Roman" w:hAnsi="Times New Roman" w:cs="Times New Roman"/>
          <w:shd w:val="clear" w:color="auto" w:fill="FFFFFF"/>
          <w:lang w:val="uk-UA"/>
        </w:rPr>
        <w:t>ковюк І. В. Правові основи європейської інтеграції та її вплив на державно-правовий розвиток України : дис. ... д-ра юрид. наук : 12.00.01</w:t>
      </w:r>
      <w:r w:rsidRPr="00400901">
        <w:rPr>
          <w:rFonts w:ascii="Times New Roman" w:hAnsi="Times New Roman" w:cs="Times New Roman"/>
          <w:shd w:val="clear" w:color="auto" w:fill="FFFFFF"/>
        </w:rPr>
        <w:t xml:space="preserve">; Нац. юрид. акад. України ім. Ярослава Мудрого. Харків, 2013. </w:t>
      </w:r>
      <w:r w:rsidRPr="00400901">
        <w:rPr>
          <w:rFonts w:ascii="Times New Roman" w:hAnsi="Times New Roman" w:cs="Times New Roman"/>
          <w:shd w:val="clear" w:color="auto" w:fill="FFFFFF"/>
          <w:lang w:val="uk-UA"/>
        </w:rPr>
        <w:t>С. 32.</w:t>
      </w:r>
    </w:p>
  </w:footnote>
  <w:footnote w:id="26">
    <w:p w14:paraId="1C510DDE" w14:textId="7FB87895" w:rsidR="002F3754" w:rsidRPr="00400901" w:rsidRDefault="002F3754" w:rsidP="00291E77">
      <w:pPr>
        <w:spacing w:after="0" w:line="240" w:lineRule="auto"/>
        <w:jc w:val="both"/>
        <w:rPr>
          <w:rFonts w:ascii="Times New Roman" w:hAnsi="Times New Roman" w:cs="Times New Roman"/>
          <w:sz w:val="20"/>
          <w:szCs w:val="20"/>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Райзберг Б. А. Современный экономический словарь. М</w:t>
      </w:r>
      <w:r w:rsidRPr="00400901">
        <w:rPr>
          <w:rFonts w:ascii="Times New Roman" w:hAnsi="Times New Roman" w:cs="Times New Roman"/>
          <w:sz w:val="20"/>
          <w:szCs w:val="20"/>
          <w:lang w:val="uk-UA"/>
        </w:rPr>
        <w:t>осква</w:t>
      </w:r>
      <w:r w:rsidRPr="00400901">
        <w:rPr>
          <w:rFonts w:ascii="Times New Roman" w:hAnsi="Times New Roman" w:cs="Times New Roman"/>
          <w:sz w:val="20"/>
          <w:szCs w:val="20"/>
        </w:rPr>
        <w:t xml:space="preserve">: ИНФРА-М, 1997. </w:t>
      </w:r>
      <w:r w:rsidRPr="00400901">
        <w:rPr>
          <w:rFonts w:ascii="Times New Roman" w:hAnsi="Times New Roman" w:cs="Times New Roman"/>
          <w:sz w:val="20"/>
          <w:szCs w:val="20"/>
          <w:lang w:val="uk-UA"/>
        </w:rPr>
        <w:t>С. 133</w:t>
      </w:r>
    </w:p>
  </w:footnote>
  <w:footnote w:id="27">
    <w:p w14:paraId="4A0BE1BC" w14:textId="1D527F18" w:rsidR="002F3754" w:rsidRPr="00400901" w:rsidRDefault="002F3754" w:rsidP="00291E77">
      <w:pPr>
        <w:pStyle w:val="ab"/>
        <w:jc w:val="both"/>
        <w:rPr>
          <w:rFonts w:ascii="Times New Roman" w:hAnsi="Times New Roman" w:cs="Times New Roman"/>
          <w:lang w:val="uk-UA"/>
        </w:rPr>
      </w:pPr>
      <w:r w:rsidRPr="00400901">
        <w:rPr>
          <w:rStyle w:val="ad"/>
          <w:rFonts w:ascii="Times New Roman" w:hAnsi="Times New Roman" w:cs="Times New Roman"/>
        </w:rPr>
        <w:footnoteRef/>
      </w:r>
      <w:r w:rsidRPr="00400901">
        <w:rPr>
          <w:rFonts w:ascii="Times New Roman" w:hAnsi="Times New Roman" w:cs="Times New Roman"/>
        </w:rPr>
        <w:t xml:space="preserve"> </w:t>
      </w:r>
      <w:r w:rsidRPr="00400901">
        <w:rPr>
          <w:rFonts w:ascii="Times New Roman" w:hAnsi="Times New Roman" w:cs="Times New Roman"/>
          <w:lang w:val="uk-UA"/>
        </w:rPr>
        <w:t>Я</w:t>
      </w:r>
      <w:r w:rsidRPr="00400901">
        <w:rPr>
          <w:rFonts w:ascii="Times New Roman" w:hAnsi="Times New Roman" w:cs="Times New Roman"/>
          <w:shd w:val="clear" w:color="auto" w:fill="FFFFFF"/>
          <w:lang w:val="uk-UA"/>
        </w:rPr>
        <w:t>ковюк І. В. Правові основи європейської інтеграції та її вплив на державно-правовий розвиток України : дис. ... д-ра юрид. наук : 12.00.01</w:t>
      </w:r>
      <w:r w:rsidRPr="00400901">
        <w:rPr>
          <w:rFonts w:ascii="Times New Roman" w:hAnsi="Times New Roman" w:cs="Times New Roman"/>
          <w:shd w:val="clear" w:color="auto" w:fill="FFFFFF"/>
        </w:rPr>
        <w:t xml:space="preserve">; Нац. юрид. акад. України ім. Ярослава Мудрого. Харків, 2013. </w:t>
      </w:r>
      <w:r w:rsidRPr="00400901">
        <w:rPr>
          <w:rFonts w:ascii="Times New Roman" w:hAnsi="Times New Roman" w:cs="Times New Roman"/>
          <w:shd w:val="clear" w:color="auto" w:fill="FFFFFF"/>
          <w:lang w:val="uk-UA"/>
        </w:rPr>
        <w:t>С. 34.</w:t>
      </w:r>
    </w:p>
  </w:footnote>
  <w:footnote w:id="28">
    <w:p w14:paraId="27664083" w14:textId="426D03BA" w:rsidR="002F3754" w:rsidRPr="00400901" w:rsidRDefault="002F3754" w:rsidP="00291E77">
      <w:pPr>
        <w:spacing w:after="0" w:line="240" w:lineRule="auto"/>
        <w:jc w:val="both"/>
        <w:rPr>
          <w:rFonts w:ascii="Times New Roman" w:hAnsi="Times New Roman" w:cs="Times New Roman"/>
          <w:sz w:val="20"/>
          <w:szCs w:val="20"/>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Коростышевская, Е. М. Научно-производственная интеграция: политико-экономическое исследование: дис. ... д-ра экон. наук : 08.00.01</w:t>
      </w:r>
      <w:r w:rsidRPr="00400901">
        <w:rPr>
          <w:rFonts w:ascii="Times New Roman" w:hAnsi="Times New Roman" w:cs="Times New Roman"/>
          <w:sz w:val="20"/>
          <w:szCs w:val="20"/>
          <w:lang w:val="uk-UA"/>
        </w:rPr>
        <w:t>.</w:t>
      </w:r>
      <w:r w:rsidRPr="00400901">
        <w:rPr>
          <w:rFonts w:ascii="Times New Roman" w:hAnsi="Times New Roman" w:cs="Times New Roman"/>
          <w:sz w:val="20"/>
          <w:szCs w:val="20"/>
        </w:rPr>
        <w:t xml:space="preserve"> С</w:t>
      </w:r>
      <w:r w:rsidRPr="00400901">
        <w:rPr>
          <w:rFonts w:ascii="Times New Roman" w:hAnsi="Times New Roman" w:cs="Times New Roman"/>
          <w:sz w:val="20"/>
          <w:szCs w:val="20"/>
          <w:lang w:val="uk-UA"/>
        </w:rPr>
        <w:t>анкт-</w:t>
      </w:r>
      <w:r w:rsidRPr="00400901">
        <w:rPr>
          <w:rFonts w:ascii="Times New Roman" w:hAnsi="Times New Roman" w:cs="Times New Roman"/>
          <w:sz w:val="20"/>
          <w:szCs w:val="20"/>
        </w:rPr>
        <w:t>П</w:t>
      </w:r>
      <w:r w:rsidRPr="00400901">
        <w:rPr>
          <w:rFonts w:ascii="Times New Roman" w:hAnsi="Times New Roman" w:cs="Times New Roman"/>
          <w:sz w:val="20"/>
          <w:szCs w:val="20"/>
          <w:lang w:val="uk-UA"/>
        </w:rPr>
        <w:t>етербург,</w:t>
      </w:r>
      <w:r w:rsidRPr="00400901">
        <w:rPr>
          <w:rFonts w:ascii="Times New Roman" w:hAnsi="Times New Roman" w:cs="Times New Roman"/>
          <w:sz w:val="20"/>
          <w:szCs w:val="20"/>
        </w:rPr>
        <w:t xml:space="preserve"> 1999. </w:t>
      </w:r>
      <w:r w:rsidRPr="00400901">
        <w:rPr>
          <w:rFonts w:ascii="Times New Roman" w:hAnsi="Times New Roman" w:cs="Times New Roman"/>
          <w:sz w:val="20"/>
          <w:szCs w:val="20"/>
          <w:lang w:val="uk-UA"/>
        </w:rPr>
        <w:t>С. 58.</w:t>
      </w:r>
    </w:p>
  </w:footnote>
  <w:footnote w:id="29">
    <w:p w14:paraId="3FDF8168" w14:textId="5BEAC076" w:rsidR="002F3754" w:rsidRPr="00D5645A" w:rsidRDefault="002F3754" w:rsidP="00291E77">
      <w:pPr>
        <w:spacing w:after="0" w:line="240" w:lineRule="auto"/>
        <w:jc w:val="both"/>
        <w:rPr>
          <w:rFonts w:ascii="Times New Roman" w:hAnsi="Times New Roman" w:cs="Times New Roman"/>
          <w:sz w:val="20"/>
          <w:szCs w:val="20"/>
        </w:rPr>
      </w:pPr>
      <w:r w:rsidRPr="00D5645A">
        <w:rPr>
          <w:rStyle w:val="ad"/>
          <w:rFonts w:ascii="Times New Roman" w:hAnsi="Times New Roman" w:cs="Times New Roman"/>
          <w:sz w:val="20"/>
          <w:szCs w:val="20"/>
        </w:rPr>
        <w:footnoteRef/>
      </w:r>
      <w:r w:rsidRPr="00D5645A">
        <w:rPr>
          <w:rFonts w:ascii="Times New Roman" w:hAnsi="Times New Roman" w:cs="Times New Roman"/>
          <w:sz w:val="20"/>
          <w:szCs w:val="20"/>
        </w:rPr>
        <w:t xml:space="preserve"> Стрежнева М.В. Региональные политические институты: на примере Европейского Союза и Содружества Независимых Государств. Социокультурный анализ: дис. ... д-ра полит. наук : 23.00.04</w:t>
      </w:r>
      <w:r w:rsidRPr="00D5645A">
        <w:rPr>
          <w:rFonts w:ascii="Times New Roman" w:hAnsi="Times New Roman" w:cs="Times New Roman"/>
          <w:sz w:val="20"/>
          <w:szCs w:val="20"/>
          <w:lang w:val="uk-UA"/>
        </w:rPr>
        <w:t>.</w:t>
      </w:r>
      <w:r w:rsidRPr="00D5645A">
        <w:rPr>
          <w:rFonts w:ascii="Times New Roman" w:hAnsi="Times New Roman" w:cs="Times New Roman"/>
          <w:sz w:val="20"/>
          <w:szCs w:val="20"/>
        </w:rPr>
        <w:t xml:space="preserve"> М</w:t>
      </w:r>
      <w:r w:rsidRPr="00D5645A">
        <w:rPr>
          <w:rFonts w:ascii="Times New Roman" w:hAnsi="Times New Roman" w:cs="Times New Roman"/>
          <w:sz w:val="20"/>
          <w:szCs w:val="20"/>
          <w:lang w:val="uk-UA"/>
        </w:rPr>
        <w:t>осква</w:t>
      </w:r>
      <w:r w:rsidRPr="00D5645A">
        <w:rPr>
          <w:rFonts w:ascii="Times New Roman" w:hAnsi="Times New Roman" w:cs="Times New Roman"/>
          <w:sz w:val="20"/>
          <w:szCs w:val="20"/>
        </w:rPr>
        <w:t xml:space="preserve">, 2000. </w:t>
      </w:r>
      <w:r w:rsidRPr="00D5645A">
        <w:rPr>
          <w:rFonts w:ascii="Times New Roman" w:hAnsi="Times New Roman" w:cs="Times New Roman"/>
          <w:sz w:val="20"/>
          <w:szCs w:val="20"/>
          <w:lang w:val="uk-UA"/>
        </w:rPr>
        <w:t>С. 5-6.</w:t>
      </w:r>
    </w:p>
  </w:footnote>
  <w:footnote w:id="30">
    <w:p w14:paraId="3593353B" w14:textId="69A85B29" w:rsidR="002F3754" w:rsidRPr="00D5645A" w:rsidRDefault="002F3754" w:rsidP="00291E77">
      <w:pPr>
        <w:pStyle w:val="ab"/>
        <w:jc w:val="both"/>
        <w:rPr>
          <w:rFonts w:ascii="Times New Roman" w:hAnsi="Times New Roman" w:cs="Times New Roman"/>
          <w:lang w:val="uk-UA"/>
        </w:rPr>
      </w:pPr>
      <w:r w:rsidRPr="00D5645A">
        <w:rPr>
          <w:rStyle w:val="ad"/>
          <w:rFonts w:ascii="Times New Roman" w:hAnsi="Times New Roman" w:cs="Times New Roman"/>
        </w:rPr>
        <w:footnoteRef/>
      </w:r>
      <w:r w:rsidRPr="00D5645A">
        <w:rPr>
          <w:rFonts w:ascii="Times New Roman" w:hAnsi="Times New Roman" w:cs="Times New Roman"/>
        </w:rPr>
        <w:t xml:space="preserve"> </w:t>
      </w:r>
      <w:r w:rsidRPr="00D5645A">
        <w:rPr>
          <w:rFonts w:ascii="Times New Roman" w:hAnsi="Times New Roman" w:cs="Times New Roman"/>
          <w:lang w:val="uk-UA"/>
        </w:rPr>
        <w:t>Я</w:t>
      </w:r>
      <w:r w:rsidRPr="00D5645A">
        <w:rPr>
          <w:rFonts w:ascii="Times New Roman" w:hAnsi="Times New Roman" w:cs="Times New Roman"/>
          <w:shd w:val="clear" w:color="auto" w:fill="FFFFFF"/>
          <w:lang w:val="uk-UA"/>
        </w:rPr>
        <w:t>ковюк І. В. Правові основи європейської інтеграції та її вплив на державно-правовий розвиток України: дис. ... д-ра юрид. наук : 12.00.01</w:t>
      </w:r>
      <w:r w:rsidRPr="00D5645A">
        <w:rPr>
          <w:rFonts w:ascii="Times New Roman" w:hAnsi="Times New Roman" w:cs="Times New Roman"/>
          <w:shd w:val="clear" w:color="auto" w:fill="FFFFFF"/>
        </w:rPr>
        <w:t xml:space="preserve">; Нац. юрид. акад. України ім. Ярослава Мудрого. Харків, 2013. </w:t>
      </w:r>
      <w:r w:rsidRPr="00D5645A">
        <w:rPr>
          <w:rFonts w:ascii="Times New Roman" w:hAnsi="Times New Roman" w:cs="Times New Roman"/>
          <w:shd w:val="clear" w:color="auto" w:fill="FFFFFF"/>
          <w:lang w:val="uk-UA"/>
        </w:rPr>
        <w:t>С. 39.</w:t>
      </w:r>
    </w:p>
  </w:footnote>
  <w:footnote w:id="31">
    <w:p w14:paraId="37BF3848" w14:textId="70E526C0" w:rsidR="002F3754" w:rsidRPr="00D5645A" w:rsidRDefault="002F3754" w:rsidP="00291E77">
      <w:pPr>
        <w:spacing w:after="0" w:line="240" w:lineRule="auto"/>
        <w:jc w:val="both"/>
        <w:rPr>
          <w:rFonts w:ascii="Times New Roman" w:hAnsi="Times New Roman" w:cs="Times New Roman"/>
          <w:sz w:val="20"/>
          <w:szCs w:val="20"/>
        </w:rPr>
      </w:pPr>
      <w:r w:rsidRPr="00D5645A">
        <w:rPr>
          <w:rStyle w:val="ad"/>
          <w:rFonts w:ascii="Times New Roman" w:hAnsi="Times New Roman" w:cs="Times New Roman"/>
          <w:sz w:val="20"/>
          <w:szCs w:val="20"/>
        </w:rPr>
        <w:footnoteRef/>
      </w:r>
      <w:r w:rsidRPr="00D5645A">
        <w:rPr>
          <w:rFonts w:ascii="Times New Roman" w:hAnsi="Times New Roman" w:cs="Times New Roman"/>
          <w:sz w:val="20"/>
          <w:szCs w:val="20"/>
        </w:rPr>
        <w:t xml:space="preserve"> Журавская, Е. Г. Региональная интеграция в развивающемся мире: немарксисткие теории и реальность (на примере АСЕАН). Москва: Наука, 1990. С. 7-8.</w:t>
      </w:r>
    </w:p>
  </w:footnote>
  <w:footnote w:id="32">
    <w:p w14:paraId="3B8C0E28" w14:textId="78F509E8" w:rsidR="002F3754" w:rsidRPr="00AF5D30" w:rsidRDefault="002F3754" w:rsidP="00291E77">
      <w:pPr>
        <w:spacing w:after="0" w:line="240" w:lineRule="auto"/>
        <w:jc w:val="both"/>
        <w:rPr>
          <w:rFonts w:ascii="Times New Roman" w:hAnsi="Times New Roman" w:cs="Times New Roman"/>
          <w:sz w:val="20"/>
          <w:szCs w:val="20"/>
          <w:lang w:val="en-US"/>
        </w:rPr>
      </w:pPr>
      <w:r w:rsidRPr="00D5645A">
        <w:rPr>
          <w:rFonts w:ascii="Times New Roman" w:hAnsi="Times New Roman" w:cs="Times New Roman"/>
          <w:sz w:val="20"/>
          <w:szCs w:val="20"/>
        </w:rPr>
        <w:footnoteRef/>
      </w:r>
      <w:r w:rsidRPr="00D5645A">
        <w:rPr>
          <w:rFonts w:ascii="Times New Roman" w:hAnsi="Times New Roman" w:cs="Times New Roman"/>
          <w:sz w:val="20"/>
          <w:szCs w:val="20"/>
        </w:rPr>
        <w:t xml:space="preserve"> Яковюк, І. В. Правові основи інтеграції до ЄС: загальнотеоретичний аналіз. Харків</w:t>
      </w:r>
      <w:r w:rsidRPr="00AF5D30">
        <w:rPr>
          <w:rFonts w:ascii="Times New Roman" w:hAnsi="Times New Roman" w:cs="Times New Roman"/>
          <w:sz w:val="20"/>
          <w:szCs w:val="20"/>
          <w:lang w:val="en-US"/>
        </w:rPr>
        <w:t xml:space="preserve">: </w:t>
      </w:r>
      <w:r w:rsidRPr="00D5645A">
        <w:rPr>
          <w:rFonts w:ascii="Times New Roman" w:hAnsi="Times New Roman" w:cs="Times New Roman"/>
          <w:sz w:val="20"/>
          <w:szCs w:val="20"/>
        </w:rPr>
        <w:t>Право</w:t>
      </w:r>
      <w:r w:rsidRPr="00AF5D30">
        <w:rPr>
          <w:rFonts w:ascii="Times New Roman" w:hAnsi="Times New Roman" w:cs="Times New Roman"/>
          <w:sz w:val="20"/>
          <w:szCs w:val="20"/>
          <w:lang w:val="en-US"/>
        </w:rPr>
        <w:t xml:space="preserve">, 2013. </w:t>
      </w:r>
      <w:r w:rsidRPr="00D5645A">
        <w:rPr>
          <w:rFonts w:ascii="Times New Roman" w:hAnsi="Times New Roman" w:cs="Times New Roman"/>
          <w:sz w:val="20"/>
          <w:szCs w:val="20"/>
        </w:rPr>
        <w:t>С</w:t>
      </w:r>
      <w:r w:rsidRPr="00AF5D30">
        <w:rPr>
          <w:rFonts w:ascii="Times New Roman" w:hAnsi="Times New Roman" w:cs="Times New Roman"/>
          <w:sz w:val="20"/>
          <w:szCs w:val="20"/>
          <w:lang w:val="en-US"/>
        </w:rPr>
        <w:t>. 84.</w:t>
      </w:r>
    </w:p>
  </w:footnote>
  <w:footnote w:id="33">
    <w:p w14:paraId="7C9CA225" w14:textId="0942342C" w:rsidR="002F3754" w:rsidRPr="00D5645A" w:rsidRDefault="002F3754" w:rsidP="00291E77">
      <w:pPr>
        <w:spacing w:after="0" w:line="240" w:lineRule="auto"/>
        <w:jc w:val="both"/>
        <w:rPr>
          <w:rFonts w:ascii="Times New Roman" w:hAnsi="Times New Roman" w:cs="Times New Roman"/>
          <w:sz w:val="20"/>
          <w:szCs w:val="20"/>
        </w:rPr>
      </w:pPr>
      <w:r w:rsidRPr="00D5645A">
        <w:rPr>
          <w:rFonts w:ascii="Times New Roman" w:hAnsi="Times New Roman" w:cs="Times New Roman"/>
          <w:sz w:val="20"/>
          <w:szCs w:val="20"/>
        </w:rPr>
        <w:footnoteRef/>
      </w:r>
      <w:r w:rsidRPr="00D5645A">
        <w:rPr>
          <w:rFonts w:ascii="Times New Roman" w:hAnsi="Times New Roman" w:cs="Times New Roman"/>
          <w:sz w:val="20"/>
          <w:szCs w:val="20"/>
          <w:lang w:val="en-US"/>
        </w:rPr>
        <w:t xml:space="preserve"> Derrida</w:t>
      </w:r>
      <w:r w:rsidRPr="00D5645A">
        <w:rPr>
          <w:rFonts w:ascii="Times New Roman" w:hAnsi="Times New Roman" w:cs="Times New Roman"/>
          <w:sz w:val="20"/>
          <w:szCs w:val="20"/>
          <w:lang w:val="uk-UA"/>
        </w:rPr>
        <w:t xml:space="preserve"> </w:t>
      </w:r>
      <w:r w:rsidRPr="00D5645A">
        <w:rPr>
          <w:rFonts w:ascii="Times New Roman" w:hAnsi="Times New Roman" w:cs="Times New Roman"/>
          <w:sz w:val="20"/>
          <w:szCs w:val="20"/>
          <w:lang w:val="en-US"/>
        </w:rPr>
        <w:t>J. The Politics of Friendship. – London &amp; New York: Verso, 2005.</w:t>
      </w:r>
      <w:r w:rsidRPr="00D5645A">
        <w:rPr>
          <w:rFonts w:ascii="Times New Roman" w:hAnsi="Times New Roman" w:cs="Times New Roman"/>
          <w:sz w:val="20"/>
          <w:szCs w:val="20"/>
          <w:lang w:val="uk-UA"/>
        </w:rPr>
        <w:t xml:space="preserve"> Р.</w:t>
      </w:r>
      <w:r w:rsidRPr="00D5645A">
        <w:rPr>
          <w:rFonts w:ascii="Times New Roman" w:hAnsi="Times New Roman" w:cs="Times New Roman"/>
          <w:sz w:val="20"/>
          <w:szCs w:val="20"/>
        </w:rPr>
        <w:t xml:space="preserve"> 129.</w:t>
      </w:r>
    </w:p>
  </w:footnote>
  <w:footnote w:id="34">
    <w:p w14:paraId="6720A24B" w14:textId="36650563" w:rsidR="002F3754" w:rsidRPr="00D5645A" w:rsidRDefault="002F3754" w:rsidP="00291E77">
      <w:pPr>
        <w:spacing w:after="0" w:line="240" w:lineRule="auto"/>
        <w:jc w:val="both"/>
        <w:rPr>
          <w:rFonts w:ascii="Times New Roman" w:hAnsi="Times New Roman" w:cs="Times New Roman"/>
          <w:sz w:val="20"/>
          <w:szCs w:val="20"/>
        </w:rPr>
      </w:pPr>
      <w:r w:rsidRPr="00D5645A">
        <w:rPr>
          <w:rFonts w:ascii="Times New Roman" w:hAnsi="Times New Roman" w:cs="Times New Roman"/>
          <w:sz w:val="20"/>
          <w:szCs w:val="20"/>
        </w:rPr>
        <w:footnoteRef/>
      </w:r>
      <w:r w:rsidRPr="00D5645A">
        <w:rPr>
          <w:rFonts w:ascii="Times New Roman" w:hAnsi="Times New Roman" w:cs="Times New Roman"/>
          <w:sz w:val="20"/>
          <w:szCs w:val="20"/>
          <w:lang w:val="uk-UA"/>
        </w:rPr>
        <w:t xml:space="preserve"> </w:t>
      </w:r>
      <w:r w:rsidRPr="00D5645A">
        <w:rPr>
          <w:rFonts w:ascii="Times New Roman" w:hAnsi="Times New Roman" w:cs="Times New Roman"/>
          <w:sz w:val="20"/>
          <w:szCs w:val="20"/>
        </w:rPr>
        <w:t>Історія становлення та джерела права європейського союзу. URL: https://arm.naiau.kiev.ua/books/eulaw/info/lec2.html</w:t>
      </w:r>
    </w:p>
  </w:footnote>
  <w:footnote w:id="35">
    <w:p w14:paraId="2046D2D8" w14:textId="14220253" w:rsidR="002F3754" w:rsidRPr="00D5645A" w:rsidRDefault="002F3754" w:rsidP="00D5645A">
      <w:pPr>
        <w:spacing w:after="0" w:line="240" w:lineRule="auto"/>
        <w:jc w:val="both"/>
        <w:rPr>
          <w:rFonts w:ascii="Times New Roman" w:hAnsi="Times New Roman" w:cs="Times New Roman"/>
          <w:sz w:val="20"/>
          <w:szCs w:val="20"/>
        </w:rPr>
      </w:pPr>
      <w:r w:rsidRPr="00D5645A">
        <w:rPr>
          <w:rFonts w:ascii="Times New Roman" w:hAnsi="Times New Roman" w:cs="Times New Roman"/>
          <w:sz w:val="20"/>
          <w:szCs w:val="20"/>
        </w:rPr>
        <w:footnoteRef/>
      </w:r>
      <w:r w:rsidRPr="00D5645A">
        <w:rPr>
          <w:rFonts w:ascii="Times New Roman" w:hAnsi="Times New Roman" w:cs="Times New Roman"/>
          <w:sz w:val="20"/>
          <w:szCs w:val="20"/>
        </w:rPr>
        <w:t xml:space="preserve"> Копійка В.В. Європейський Союз: історія і засади функціонування: навч. Посіб</w:t>
      </w:r>
      <w:r w:rsidRPr="00D5645A">
        <w:rPr>
          <w:rFonts w:ascii="Times New Roman" w:hAnsi="Times New Roman" w:cs="Times New Roman"/>
          <w:sz w:val="20"/>
          <w:szCs w:val="20"/>
          <w:lang w:val="uk-UA"/>
        </w:rPr>
        <w:t xml:space="preserve">. </w:t>
      </w:r>
      <w:r w:rsidRPr="00D5645A">
        <w:rPr>
          <w:rFonts w:ascii="Times New Roman" w:hAnsi="Times New Roman" w:cs="Times New Roman"/>
          <w:sz w:val="20"/>
          <w:szCs w:val="20"/>
        </w:rPr>
        <w:t>К</w:t>
      </w:r>
      <w:r w:rsidRPr="00D5645A">
        <w:rPr>
          <w:rFonts w:ascii="Times New Roman" w:hAnsi="Times New Roman" w:cs="Times New Roman"/>
          <w:sz w:val="20"/>
          <w:szCs w:val="20"/>
          <w:lang w:val="uk-UA"/>
        </w:rPr>
        <w:t>иїв</w:t>
      </w:r>
      <w:r w:rsidRPr="00D5645A">
        <w:rPr>
          <w:rFonts w:ascii="Times New Roman" w:hAnsi="Times New Roman" w:cs="Times New Roman"/>
          <w:sz w:val="20"/>
          <w:szCs w:val="20"/>
        </w:rPr>
        <w:t>: Знання, 2009. С. 673.</w:t>
      </w:r>
    </w:p>
  </w:footnote>
  <w:footnote w:id="36">
    <w:p w14:paraId="6B20A569" w14:textId="7ABE16F2" w:rsidR="002F3754" w:rsidRPr="00291E77" w:rsidRDefault="002F3754" w:rsidP="00291E77">
      <w:pPr>
        <w:spacing w:after="0" w:line="240" w:lineRule="auto"/>
        <w:jc w:val="both"/>
        <w:rPr>
          <w:rFonts w:ascii="Times New Roman" w:hAnsi="Times New Roman" w:cs="Times New Roman"/>
          <w:sz w:val="20"/>
          <w:szCs w:val="20"/>
          <w:lang w:val="uk-UA"/>
        </w:rPr>
      </w:pPr>
      <w:r w:rsidRPr="00D5645A">
        <w:rPr>
          <w:rFonts w:ascii="Times New Roman" w:hAnsi="Times New Roman" w:cs="Times New Roman"/>
          <w:sz w:val="20"/>
          <w:szCs w:val="20"/>
        </w:rPr>
        <w:footnoteRef/>
      </w:r>
      <w:r w:rsidRPr="00D5645A">
        <w:rPr>
          <w:rFonts w:ascii="Times New Roman" w:hAnsi="Times New Roman" w:cs="Times New Roman"/>
          <w:sz w:val="20"/>
          <w:szCs w:val="20"/>
        </w:rPr>
        <w:t xml:space="preserve"> Артьомов І.В., Стрельцов В.Ю. Інтеграція європейська: Енциклопедичний словник з державного управління</w:t>
      </w:r>
      <w:r w:rsidRPr="00D5645A">
        <w:rPr>
          <w:rFonts w:ascii="Times New Roman" w:hAnsi="Times New Roman" w:cs="Times New Roman"/>
          <w:sz w:val="20"/>
          <w:szCs w:val="20"/>
          <w:lang w:val="uk-UA"/>
        </w:rPr>
        <w:t>. Київ: НАДУ. 2010 С. 286.</w:t>
      </w:r>
    </w:p>
  </w:footnote>
  <w:footnote w:id="37">
    <w:p w14:paraId="5680AB4F" w14:textId="46D19EE5" w:rsidR="002F3754" w:rsidRPr="00D5645A" w:rsidRDefault="002F3754" w:rsidP="00D5645A">
      <w:pPr>
        <w:pStyle w:val="ab"/>
        <w:jc w:val="both"/>
        <w:rPr>
          <w:rFonts w:ascii="Times New Roman" w:hAnsi="Times New Roman" w:cs="Times New Roman"/>
          <w:lang w:val="uk-UA"/>
        </w:rPr>
      </w:pPr>
      <w:r w:rsidRPr="00D5645A">
        <w:rPr>
          <w:rStyle w:val="ad"/>
          <w:rFonts w:ascii="Times New Roman" w:hAnsi="Times New Roman" w:cs="Times New Roman"/>
        </w:rPr>
        <w:footnoteRef/>
      </w:r>
      <w:r w:rsidRPr="00D5645A">
        <w:rPr>
          <w:rFonts w:ascii="Times New Roman" w:hAnsi="Times New Roman" w:cs="Times New Roman"/>
          <w:lang w:val="uk-UA"/>
        </w:rPr>
        <w:t xml:space="preserve"> Новицький В. Європейська інтеграція та Україна :Навч.-метод. посіб.  Київ: Макрос, 2002. С.8.</w:t>
      </w:r>
    </w:p>
  </w:footnote>
  <w:footnote w:id="38">
    <w:p w14:paraId="695BB6F1" w14:textId="65B44B53" w:rsidR="002F3754" w:rsidRPr="00D5645A" w:rsidRDefault="002F3754" w:rsidP="00D5645A">
      <w:pPr>
        <w:spacing w:line="256" w:lineRule="auto"/>
        <w:jc w:val="both"/>
        <w:rPr>
          <w:rFonts w:ascii="Times New Roman" w:hAnsi="Times New Roman" w:cs="Times New Roman"/>
          <w:sz w:val="20"/>
          <w:szCs w:val="20"/>
        </w:rPr>
      </w:pPr>
      <w:r w:rsidRPr="00D5645A">
        <w:rPr>
          <w:rStyle w:val="ad"/>
          <w:rFonts w:ascii="Times New Roman" w:hAnsi="Times New Roman" w:cs="Times New Roman"/>
          <w:sz w:val="20"/>
          <w:szCs w:val="20"/>
        </w:rPr>
        <w:footnoteRef/>
      </w:r>
      <w:r w:rsidRPr="00AF5D30">
        <w:rPr>
          <w:rFonts w:ascii="Times New Roman" w:hAnsi="Times New Roman" w:cs="Times New Roman"/>
          <w:sz w:val="20"/>
          <w:szCs w:val="20"/>
          <w:lang w:val="uk-UA"/>
        </w:rPr>
        <w:t xml:space="preserve"> Грицяк І.А. Інтеграція європейська: Енциклопедія державного управління: у 8 т. К</w:t>
      </w:r>
      <w:r w:rsidRPr="00D5645A">
        <w:rPr>
          <w:rFonts w:ascii="Times New Roman" w:hAnsi="Times New Roman" w:cs="Times New Roman"/>
          <w:sz w:val="20"/>
          <w:szCs w:val="20"/>
          <w:lang w:val="uk-UA"/>
        </w:rPr>
        <w:t>иїв</w:t>
      </w:r>
      <w:r w:rsidRPr="00AF5D30">
        <w:rPr>
          <w:rFonts w:ascii="Times New Roman" w:hAnsi="Times New Roman" w:cs="Times New Roman"/>
          <w:sz w:val="20"/>
          <w:szCs w:val="20"/>
          <w:lang w:val="uk-UA"/>
        </w:rPr>
        <w:t xml:space="preserve">: НАДУ, 2011. </w:t>
      </w:r>
      <w:r w:rsidRPr="00D5645A">
        <w:rPr>
          <w:rFonts w:ascii="Times New Roman" w:hAnsi="Times New Roman" w:cs="Times New Roman"/>
          <w:sz w:val="20"/>
          <w:szCs w:val="20"/>
        </w:rPr>
        <w:t>Т. 7: Державне управління в умовах глобальної та європейської інтеграції</w:t>
      </w:r>
      <w:r w:rsidRPr="00D5645A">
        <w:rPr>
          <w:rFonts w:ascii="Times New Roman" w:hAnsi="Times New Roman" w:cs="Times New Roman"/>
          <w:sz w:val="20"/>
          <w:szCs w:val="20"/>
          <w:lang w:val="uk-UA"/>
        </w:rPr>
        <w:t>.</w:t>
      </w:r>
      <w:r w:rsidRPr="00D5645A">
        <w:rPr>
          <w:rFonts w:ascii="Times New Roman" w:hAnsi="Times New Roman" w:cs="Times New Roman"/>
          <w:sz w:val="20"/>
          <w:szCs w:val="20"/>
        </w:rPr>
        <w:t xml:space="preserve"> 2011. </w:t>
      </w:r>
      <w:r w:rsidRPr="00D5645A">
        <w:rPr>
          <w:rFonts w:ascii="Times New Roman" w:hAnsi="Times New Roman" w:cs="Times New Roman"/>
          <w:sz w:val="20"/>
          <w:szCs w:val="20"/>
          <w:lang w:val="uk-UA"/>
        </w:rPr>
        <w:t>С. 329.</w:t>
      </w:r>
    </w:p>
    <w:p w14:paraId="6E084F7F" w14:textId="7E86202D" w:rsidR="002F3754" w:rsidRPr="00A70E07" w:rsidRDefault="002F3754">
      <w:pPr>
        <w:pStyle w:val="ab"/>
      </w:pPr>
    </w:p>
  </w:footnote>
  <w:footnote w:id="39">
    <w:p w14:paraId="13DB2B4C" w14:textId="2975BFBC" w:rsidR="002F3754" w:rsidRPr="00D5645A" w:rsidRDefault="002F3754" w:rsidP="00D5645A">
      <w:pPr>
        <w:spacing w:after="0" w:line="240" w:lineRule="auto"/>
        <w:jc w:val="both"/>
        <w:rPr>
          <w:rFonts w:ascii="Times New Roman" w:hAnsi="Times New Roman" w:cs="Times New Roman"/>
          <w:sz w:val="20"/>
          <w:szCs w:val="20"/>
        </w:rPr>
      </w:pPr>
      <w:bookmarkStart w:id="7" w:name="_Hlk85546584"/>
      <w:r w:rsidRPr="00D5645A">
        <w:rPr>
          <w:rStyle w:val="ad"/>
          <w:rFonts w:ascii="Times New Roman" w:hAnsi="Times New Roman" w:cs="Times New Roman"/>
          <w:sz w:val="20"/>
          <w:szCs w:val="20"/>
        </w:rPr>
        <w:footnoteRef/>
      </w:r>
      <w:r w:rsidRPr="00D5645A">
        <w:rPr>
          <w:rFonts w:ascii="Times New Roman" w:hAnsi="Times New Roman" w:cs="Times New Roman"/>
          <w:sz w:val="20"/>
          <w:szCs w:val="20"/>
        </w:rPr>
        <w:t xml:space="preserve"> Назаренко</w:t>
      </w:r>
      <w:r>
        <w:rPr>
          <w:rFonts w:ascii="Times New Roman" w:hAnsi="Times New Roman" w:cs="Times New Roman"/>
          <w:sz w:val="20"/>
          <w:szCs w:val="20"/>
          <w:lang w:val="uk-UA"/>
        </w:rPr>
        <w:t xml:space="preserve"> М.О</w:t>
      </w:r>
      <w:r w:rsidRPr="00D5645A">
        <w:rPr>
          <w:rFonts w:ascii="Times New Roman" w:hAnsi="Times New Roman" w:cs="Times New Roman"/>
          <w:sz w:val="20"/>
          <w:szCs w:val="20"/>
        </w:rPr>
        <w:t xml:space="preserve">. Комплексний механізм реалізації євроінтеграційної політики України: дис. на здобуття наук. ступеня канд. наук з держ. упр. </w:t>
      </w:r>
      <w:r w:rsidRPr="00D5645A">
        <w:rPr>
          <w:rFonts w:ascii="Times New Roman" w:hAnsi="Times New Roman" w:cs="Times New Roman"/>
          <w:sz w:val="20"/>
          <w:szCs w:val="20"/>
          <w:lang w:val="uk-UA"/>
        </w:rPr>
        <w:t xml:space="preserve">за </w:t>
      </w:r>
      <w:r w:rsidRPr="00D5645A">
        <w:rPr>
          <w:rFonts w:ascii="Times New Roman" w:hAnsi="Times New Roman" w:cs="Times New Roman"/>
          <w:sz w:val="20"/>
          <w:szCs w:val="20"/>
        </w:rPr>
        <w:t xml:space="preserve">спец. 25.00.02 "Механізми держ. упр."; Нац. акад. держ. упр. при Президентові України, Одес. регіон. ін-т держ. упр. Одеса, 2014. </w:t>
      </w:r>
      <w:r w:rsidRPr="00D5645A">
        <w:rPr>
          <w:rFonts w:ascii="Times New Roman" w:hAnsi="Times New Roman" w:cs="Times New Roman"/>
          <w:sz w:val="20"/>
          <w:szCs w:val="20"/>
          <w:lang w:val="uk-UA"/>
        </w:rPr>
        <w:t>С. 87</w:t>
      </w:r>
      <w:r w:rsidRPr="00D5645A">
        <w:rPr>
          <w:rFonts w:ascii="Times New Roman" w:hAnsi="Times New Roman" w:cs="Times New Roman"/>
          <w:sz w:val="20"/>
          <w:szCs w:val="20"/>
        </w:rPr>
        <w:t>.</w:t>
      </w:r>
    </w:p>
    <w:bookmarkEnd w:id="7"/>
    <w:p w14:paraId="0D1F6C34" w14:textId="5A18B39C" w:rsidR="002F3754" w:rsidRPr="00D5645A" w:rsidRDefault="002F3754" w:rsidP="00D5645A">
      <w:pPr>
        <w:pStyle w:val="ab"/>
        <w:jc w:val="both"/>
        <w:rPr>
          <w:rFonts w:ascii="Times New Roman" w:hAnsi="Times New Roman" w:cs="Times New Roman"/>
          <w:sz w:val="18"/>
          <w:szCs w:val="18"/>
        </w:rPr>
      </w:pPr>
    </w:p>
  </w:footnote>
  <w:footnote w:id="40">
    <w:p w14:paraId="7F997DEB" w14:textId="77777777" w:rsidR="002F3754" w:rsidRPr="00D5645A" w:rsidRDefault="002F3754" w:rsidP="00A001E4">
      <w:pPr>
        <w:spacing w:after="0" w:line="240" w:lineRule="auto"/>
        <w:jc w:val="both"/>
        <w:rPr>
          <w:rFonts w:ascii="Times New Roman" w:hAnsi="Times New Roman" w:cs="Times New Roman"/>
          <w:sz w:val="20"/>
          <w:szCs w:val="20"/>
        </w:rPr>
      </w:pPr>
      <w:r w:rsidRPr="00D5645A">
        <w:rPr>
          <w:rStyle w:val="ad"/>
          <w:rFonts w:ascii="Times New Roman" w:hAnsi="Times New Roman" w:cs="Times New Roman"/>
          <w:sz w:val="20"/>
          <w:szCs w:val="20"/>
        </w:rPr>
        <w:footnoteRef/>
      </w:r>
      <w:r w:rsidRPr="00D5645A">
        <w:rPr>
          <w:rFonts w:ascii="Times New Roman" w:hAnsi="Times New Roman" w:cs="Times New Roman"/>
          <w:sz w:val="20"/>
          <w:szCs w:val="20"/>
        </w:rPr>
        <w:t xml:space="preserve"> Назаренко</w:t>
      </w:r>
      <w:r>
        <w:rPr>
          <w:rFonts w:ascii="Times New Roman" w:hAnsi="Times New Roman" w:cs="Times New Roman"/>
          <w:sz w:val="20"/>
          <w:szCs w:val="20"/>
          <w:lang w:val="uk-UA"/>
        </w:rPr>
        <w:t xml:space="preserve"> М.О</w:t>
      </w:r>
      <w:r w:rsidRPr="00D5645A">
        <w:rPr>
          <w:rFonts w:ascii="Times New Roman" w:hAnsi="Times New Roman" w:cs="Times New Roman"/>
          <w:sz w:val="20"/>
          <w:szCs w:val="20"/>
        </w:rPr>
        <w:t xml:space="preserve">. Комплексний механізм реалізації євроінтеграційної політики України: дис. на здобуття наук. ступеня канд. наук з держ. упр. </w:t>
      </w:r>
      <w:r w:rsidRPr="00D5645A">
        <w:rPr>
          <w:rFonts w:ascii="Times New Roman" w:hAnsi="Times New Roman" w:cs="Times New Roman"/>
          <w:sz w:val="20"/>
          <w:szCs w:val="20"/>
          <w:lang w:val="uk-UA"/>
        </w:rPr>
        <w:t xml:space="preserve">за </w:t>
      </w:r>
      <w:r w:rsidRPr="00D5645A">
        <w:rPr>
          <w:rFonts w:ascii="Times New Roman" w:hAnsi="Times New Roman" w:cs="Times New Roman"/>
          <w:sz w:val="20"/>
          <w:szCs w:val="20"/>
        </w:rPr>
        <w:t xml:space="preserve">спец. 25.00.02 "Механізми держ. упр."; Нац. акад. держ. упр. при Президентові України, Одес. регіон. ін-т держ. упр. Одеса, 2014. </w:t>
      </w:r>
      <w:r w:rsidRPr="00D5645A">
        <w:rPr>
          <w:rFonts w:ascii="Times New Roman" w:hAnsi="Times New Roman" w:cs="Times New Roman"/>
          <w:sz w:val="20"/>
          <w:szCs w:val="20"/>
          <w:lang w:val="uk-UA"/>
        </w:rPr>
        <w:t>С. 87</w:t>
      </w:r>
      <w:r w:rsidRPr="00D5645A">
        <w:rPr>
          <w:rFonts w:ascii="Times New Roman" w:hAnsi="Times New Roman" w:cs="Times New Roman"/>
          <w:sz w:val="20"/>
          <w:szCs w:val="20"/>
        </w:rPr>
        <w:t>.</w:t>
      </w:r>
    </w:p>
  </w:footnote>
  <w:footnote w:id="41">
    <w:p w14:paraId="4FA4169C" w14:textId="1EF1EE31" w:rsidR="002F3754" w:rsidRPr="00AF5D30" w:rsidRDefault="002F3754" w:rsidP="00291E77">
      <w:pPr>
        <w:spacing w:after="0" w:line="240" w:lineRule="auto"/>
        <w:jc w:val="both"/>
        <w:rPr>
          <w:lang w:val="en-US"/>
        </w:rPr>
      </w:pPr>
      <w:r>
        <w:rPr>
          <w:rStyle w:val="ad"/>
        </w:rPr>
        <w:footnoteRef/>
      </w:r>
      <w:r>
        <w:t xml:space="preserve"> </w:t>
      </w:r>
      <w:r w:rsidRPr="00D5645A">
        <w:rPr>
          <w:rFonts w:ascii="Times New Roman" w:hAnsi="Times New Roman" w:cs="Times New Roman"/>
          <w:sz w:val="20"/>
          <w:szCs w:val="20"/>
        </w:rPr>
        <w:t>Буторина, О. Понятие региональной интеграции: новые подходы</w:t>
      </w:r>
      <w:r w:rsidRPr="00D5645A">
        <w:rPr>
          <w:rFonts w:ascii="Times New Roman" w:hAnsi="Times New Roman" w:cs="Times New Roman"/>
          <w:sz w:val="20"/>
          <w:szCs w:val="20"/>
          <w:lang w:val="uk-UA"/>
        </w:rPr>
        <w:t xml:space="preserve">. </w:t>
      </w:r>
      <w:r w:rsidRPr="00D5645A">
        <w:rPr>
          <w:rFonts w:ascii="Times New Roman" w:hAnsi="Times New Roman" w:cs="Times New Roman"/>
          <w:sz w:val="20"/>
          <w:szCs w:val="20"/>
        </w:rPr>
        <w:t xml:space="preserve">Космополис. </w:t>
      </w:r>
      <w:r w:rsidRPr="00F45682">
        <w:rPr>
          <w:rFonts w:ascii="Times New Roman" w:hAnsi="Times New Roman" w:cs="Times New Roman"/>
          <w:sz w:val="20"/>
          <w:szCs w:val="20"/>
          <w:lang w:val="en-US"/>
        </w:rPr>
        <w:t xml:space="preserve">2005. </w:t>
      </w:r>
      <w:r w:rsidRPr="00AF5D30">
        <w:rPr>
          <w:rFonts w:ascii="Times New Roman" w:hAnsi="Times New Roman" w:cs="Times New Roman"/>
          <w:sz w:val="20"/>
          <w:szCs w:val="20"/>
          <w:lang w:val="en-US"/>
        </w:rPr>
        <w:t>№ 3 (13).</w:t>
      </w:r>
      <w:r w:rsidRPr="00D5645A">
        <w:rPr>
          <w:rFonts w:ascii="Times New Roman" w:hAnsi="Times New Roman" w:cs="Times New Roman"/>
          <w:sz w:val="20"/>
          <w:szCs w:val="20"/>
          <w:lang w:val="uk-UA"/>
        </w:rPr>
        <w:t xml:space="preserve"> </w:t>
      </w:r>
      <w:r w:rsidRPr="00D5645A">
        <w:rPr>
          <w:rFonts w:ascii="Times New Roman" w:hAnsi="Times New Roman" w:cs="Times New Roman"/>
          <w:sz w:val="20"/>
          <w:szCs w:val="20"/>
        </w:rPr>
        <w:t>С</w:t>
      </w:r>
      <w:r w:rsidRPr="00AF5D30">
        <w:rPr>
          <w:rFonts w:ascii="Times New Roman" w:hAnsi="Times New Roman" w:cs="Times New Roman"/>
          <w:sz w:val="20"/>
          <w:szCs w:val="20"/>
          <w:lang w:val="en-US"/>
        </w:rPr>
        <w:t>. 13</w:t>
      </w:r>
      <w:r w:rsidRPr="00D5645A">
        <w:rPr>
          <w:rFonts w:ascii="Times New Roman" w:hAnsi="Times New Roman" w:cs="Times New Roman"/>
          <w:sz w:val="20"/>
          <w:szCs w:val="20"/>
          <w:lang w:val="uk-UA"/>
        </w:rPr>
        <w:t>7.</w:t>
      </w:r>
    </w:p>
  </w:footnote>
  <w:footnote w:id="42">
    <w:p w14:paraId="70B19A27" w14:textId="6AC279E8" w:rsidR="002F3754" w:rsidRPr="00D5645A" w:rsidRDefault="002F3754" w:rsidP="00291E77">
      <w:pPr>
        <w:spacing w:after="0" w:line="240" w:lineRule="auto"/>
        <w:jc w:val="both"/>
        <w:rPr>
          <w:rFonts w:ascii="Times New Roman" w:hAnsi="Times New Roman" w:cs="Times New Roman"/>
          <w:sz w:val="20"/>
          <w:szCs w:val="20"/>
          <w:lang w:val="uk-UA"/>
        </w:rPr>
      </w:pPr>
      <w:bookmarkStart w:id="8" w:name="_Hlk85546597"/>
      <w:r w:rsidRPr="00D5645A">
        <w:rPr>
          <w:rStyle w:val="ad"/>
          <w:rFonts w:ascii="Times New Roman" w:hAnsi="Times New Roman" w:cs="Times New Roman"/>
          <w:sz w:val="20"/>
          <w:szCs w:val="20"/>
        </w:rPr>
        <w:footnoteRef/>
      </w:r>
      <w:r w:rsidRPr="00D5645A">
        <w:rPr>
          <w:rFonts w:ascii="Times New Roman" w:hAnsi="Times New Roman" w:cs="Times New Roman"/>
          <w:sz w:val="20"/>
          <w:szCs w:val="20"/>
          <w:lang w:val="en-US"/>
        </w:rPr>
        <w:t xml:space="preserve"> Etzioni A. Political unification: a comparative study of leaders and forces</w:t>
      </w:r>
      <w:r w:rsidRPr="00D5645A">
        <w:rPr>
          <w:rFonts w:ascii="Times New Roman" w:hAnsi="Times New Roman" w:cs="Times New Roman"/>
          <w:sz w:val="20"/>
          <w:szCs w:val="20"/>
          <w:lang w:val="uk-UA"/>
        </w:rPr>
        <w:t>.</w:t>
      </w:r>
      <w:r w:rsidRPr="00D5645A">
        <w:rPr>
          <w:rFonts w:ascii="Times New Roman" w:hAnsi="Times New Roman" w:cs="Times New Roman"/>
          <w:sz w:val="20"/>
          <w:szCs w:val="20"/>
          <w:lang w:val="en-US"/>
        </w:rPr>
        <w:t xml:space="preserve"> New York: Rinehart, 1965. </w:t>
      </w:r>
      <w:r w:rsidRPr="00D5645A">
        <w:rPr>
          <w:rFonts w:ascii="Times New Roman" w:hAnsi="Times New Roman" w:cs="Times New Roman"/>
          <w:sz w:val="20"/>
          <w:szCs w:val="20"/>
          <w:lang w:val="uk-UA"/>
        </w:rPr>
        <w:t>Р. 108.</w:t>
      </w:r>
    </w:p>
    <w:bookmarkEnd w:id="8"/>
    <w:p w14:paraId="1E38DDC7" w14:textId="6873B1B7" w:rsidR="002F3754" w:rsidRPr="00A70E07" w:rsidRDefault="002F3754">
      <w:pPr>
        <w:pStyle w:val="ab"/>
        <w:rPr>
          <w:lang w:val="en-US"/>
        </w:rPr>
      </w:pPr>
    </w:p>
  </w:footnote>
  <w:footnote w:id="43">
    <w:p w14:paraId="28C5CC4F" w14:textId="432FF457" w:rsidR="002F3754" w:rsidRPr="00AF5D30" w:rsidRDefault="002F3754" w:rsidP="00D5645A">
      <w:pPr>
        <w:spacing w:line="256" w:lineRule="auto"/>
        <w:rPr>
          <w:lang w:val="en-US"/>
        </w:rPr>
      </w:pPr>
      <w:bookmarkStart w:id="9" w:name="_Hlk85546604"/>
      <w:r>
        <w:rPr>
          <w:rStyle w:val="ad"/>
        </w:rPr>
        <w:footnoteRef/>
      </w:r>
      <w:r w:rsidRPr="00A339A9">
        <w:rPr>
          <w:lang w:val="en-US"/>
        </w:rPr>
        <w:t xml:space="preserve"> </w:t>
      </w:r>
      <w:r w:rsidRPr="00D5645A">
        <w:rPr>
          <w:rFonts w:ascii="Times New Roman" w:hAnsi="Times New Roman" w:cs="Times New Roman"/>
          <w:sz w:val="20"/>
          <w:szCs w:val="20"/>
          <w:lang w:val="uk-UA"/>
        </w:rPr>
        <w:t>Я</w:t>
      </w:r>
      <w:r w:rsidRPr="00D5645A">
        <w:rPr>
          <w:rFonts w:ascii="Times New Roman" w:hAnsi="Times New Roman" w:cs="Times New Roman"/>
          <w:sz w:val="20"/>
          <w:szCs w:val="20"/>
          <w:shd w:val="clear" w:color="auto" w:fill="FFFFFF"/>
          <w:lang w:val="uk-UA"/>
        </w:rPr>
        <w:t>ковюк І. В. Правові основи європейської інтеграції та її вплив на державно-правовий розвиток України: дис. ... д-ра юрид. наук : 12.00.01</w:t>
      </w:r>
      <w:r w:rsidRPr="00A339A9">
        <w:rPr>
          <w:rFonts w:ascii="Times New Roman" w:hAnsi="Times New Roman" w:cs="Times New Roman"/>
          <w:sz w:val="20"/>
          <w:szCs w:val="20"/>
          <w:shd w:val="clear" w:color="auto" w:fill="FFFFFF"/>
          <w:lang w:val="en-US"/>
        </w:rPr>
        <w:t xml:space="preserve">; </w:t>
      </w:r>
      <w:r w:rsidRPr="00D5645A">
        <w:rPr>
          <w:rFonts w:ascii="Times New Roman" w:hAnsi="Times New Roman" w:cs="Times New Roman"/>
          <w:sz w:val="20"/>
          <w:szCs w:val="20"/>
          <w:shd w:val="clear" w:color="auto" w:fill="FFFFFF"/>
        </w:rPr>
        <w:t>Нац</w:t>
      </w:r>
      <w:r w:rsidRPr="00A339A9">
        <w:rPr>
          <w:rFonts w:ascii="Times New Roman" w:hAnsi="Times New Roman" w:cs="Times New Roman"/>
          <w:sz w:val="20"/>
          <w:szCs w:val="20"/>
          <w:shd w:val="clear" w:color="auto" w:fill="FFFFFF"/>
          <w:lang w:val="en-US"/>
        </w:rPr>
        <w:t xml:space="preserve">. </w:t>
      </w:r>
      <w:r w:rsidRPr="00D5645A">
        <w:rPr>
          <w:rFonts w:ascii="Times New Roman" w:hAnsi="Times New Roman" w:cs="Times New Roman"/>
          <w:sz w:val="20"/>
          <w:szCs w:val="20"/>
          <w:shd w:val="clear" w:color="auto" w:fill="FFFFFF"/>
        </w:rPr>
        <w:t>юрид</w:t>
      </w:r>
      <w:r w:rsidRPr="00A339A9">
        <w:rPr>
          <w:rFonts w:ascii="Times New Roman" w:hAnsi="Times New Roman" w:cs="Times New Roman"/>
          <w:sz w:val="20"/>
          <w:szCs w:val="20"/>
          <w:shd w:val="clear" w:color="auto" w:fill="FFFFFF"/>
          <w:lang w:val="en-US"/>
        </w:rPr>
        <w:t xml:space="preserve">. </w:t>
      </w:r>
      <w:r w:rsidRPr="00D5645A">
        <w:rPr>
          <w:rFonts w:ascii="Times New Roman" w:hAnsi="Times New Roman" w:cs="Times New Roman"/>
          <w:sz w:val="20"/>
          <w:szCs w:val="20"/>
          <w:shd w:val="clear" w:color="auto" w:fill="FFFFFF"/>
        </w:rPr>
        <w:t>акад</w:t>
      </w:r>
      <w:r w:rsidRPr="00A339A9">
        <w:rPr>
          <w:rFonts w:ascii="Times New Roman" w:hAnsi="Times New Roman" w:cs="Times New Roman"/>
          <w:sz w:val="20"/>
          <w:szCs w:val="20"/>
          <w:shd w:val="clear" w:color="auto" w:fill="FFFFFF"/>
          <w:lang w:val="en-US"/>
        </w:rPr>
        <w:t xml:space="preserve">. </w:t>
      </w:r>
      <w:r w:rsidRPr="00D5645A">
        <w:rPr>
          <w:rFonts w:ascii="Times New Roman" w:hAnsi="Times New Roman" w:cs="Times New Roman"/>
          <w:sz w:val="20"/>
          <w:szCs w:val="20"/>
          <w:shd w:val="clear" w:color="auto" w:fill="FFFFFF"/>
        </w:rPr>
        <w:t>України</w:t>
      </w:r>
      <w:r w:rsidRPr="00AF5D30">
        <w:rPr>
          <w:rFonts w:ascii="Times New Roman" w:hAnsi="Times New Roman" w:cs="Times New Roman"/>
          <w:sz w:val="20"/>
          <w:szCs w:val="20"/>
          <w:shd w:val="clear" w:color="auto" w:fill="FFFFFF"/>
          <w:lang w:val="en-US"/>
        </w:rPr>
        <w:t xml:space="preserve"> </w:t>
      </w:r>
      <w:r w:rsidRPr="00D5645A">
        <w:rPr>
          <w:rFonts w:ascii="Times New Roman" w:hAnsi="Times New Roman" w:cs="Times New Roman"/>
          <w:sz w:val="20"/>
          <w:szCs w:val="20"/>
          <w:shd w:val="clear" w:color="auto" w:fill="FFFFFF"/>
        </w:rPr>
        <w:t>ім</w:t>
      </w:r>
      <w:r w:rsidRPr="00AF5D30">
        <w:rPr>
          <w:rFonts w:ascii="Times New Roman" w:hAnsi="Times New Roman" w:cs="Times New Roman"/>
          <w:sz w:val="20"/>
          <w:szCs w:val="20"/>
          <w:shd w:val="clear" w:color="auto" w:fill="FFFFFF"/>
          <w:lang w:val="en-US"/>
        </w:rPr>
        <w:t xml:space="preserve">. </w:t>
      </w:r>
      <w:r w:rsidRPr="00D5645A">
        <w:rPr>
          <w:rFonts w:ascii="Times New Roman" w:hAnsi="Times New Roman" w:cs="Times New Roman"/>
          <w:sz w:val="20"/>
          <w:szCs w:val="20"/>
          <w:shd w:val="clear" w:color="auto" w:fill="FFFFFF"/>
        </w:rPr>
        <w:t>Ярослава</w:t>
      </w:r>
      <w:r w:rsidRPr="00AF5D30">
        <w:rPr>
          <w:rFonts w:ascii="Times New Roman" w:hAnsi="Times New Roman" w:cs="Times New Roman"/>
          <w:sz w:val="20"/>
          <w:szCs w:val="20"/>
          <w:shd w:val="clear" w:color="auto" w:fill="FFFFFF"/>
          <w:lang w:val="en-US"/>
        </w:rPr>
        <w:t xml:space="preserve"> </w:t>
      </w:r>
      <w:r w:rsidRPr="00D5645A">
        <w:rPr>
          <w:rFonts w:ascii="Times New Roman" w:hAnsi="Times New Roman" w:cs="Times New Roman"/>
          <w:sz w:val="20"/>
          <w:szCs w:val="20"/>
          <w:shd w:val="clear" w:color="auto" w:fill="FFFFFF"/>
        </w:rPr>
        <w:t>Мудрого</w:t>
      </w:r>
      <w:r w:rsidRPr="00AF5D30">
        <w:rPr>
          <w:rFonts w:ascii="Times New Roman" w:hAnsi="Times New Roman" w:cs="Times New Roman"/>
          <w:sz w:val="20"/>
          <w:szCs w:val="20"/>
          <w:shd w:val="clear" w:color="auto" w:fill="FFFFFF"/>
          <w:lang w:val="en-US"/>
        </w:rPr>
        <w:t xml:space="preserve">. </w:t>
      </w:r>
      <w:r w:rsidRPr="00D5645A">
        <w:rPr>
          <w:rFonts w:ascii="Times New Roman" w:hAnsi="Times New Roman" w:cs="Times New Roman"/>
          <w:sz w:val="20"/>
          <w:szCs w:val="20"/>
          <w:shd w:val="clear" w:color="auto" w:fill="FFFFFF"/>
        </w:rPr>
        <w:t>Харків</w:t>
      </w:r>
      <w:r w:rsidRPr="00AF5D30">
        <w:rPr>
          <w:rFonts w:ascii="Times New Roman" w:hAnsi="Times New Roman" w:cs="Times New Roman"/>
          <w:sz w:val="20"/>
          <w:szCs w:val="20"/>
          <w:shd w:val="clear" w:color="auto" w:fill="FFFFFF"/>
          <w:lang w:val="en-US"/>
        </w:rPr>
        <w:t xml:space="preserve">, 2013. </w:t>
      </w:r>
      <w:r w:rsidRPr="00D5645A">
        <w:rPr>
          <w:rFonts w:ascii="Times New Roman" w:hAnsi="Times New Roman" w:cs="Times New Roman"/>
          <w:sz w:val="20"/>
          <w:szCs w:val="20"/>
          <w:shd w:val="clear" w:color="auto" w:fill="FFFFFF"/>
          <w:lang w:val="uk-UA"/>
        </w:rPr>
        <w:t xml:space="preserve">С. </w:t>
      </w:r>
      <w:r>
        <w:rPr>
          <w:rFonts w:ascii="Times New Roman" w:hAnsi="Times New Roman" w:cs="Times New Roman"/>
          <w:sz w:val="20"/>
          <w:szCs w:val="20"/>
          <w:shd w:val="clear" w:color="auto" w:fill="FFFFFF"/>
          <w:lang w:val="uk-UA"/>
        </w:rPr>
        <w:t>79.</w:t>
      </w:r>
    </w:p>
    <w:bookmarkEnd w:id="9"/>
    <w:p w14:paraId="72CBD327" w14:textId="473BC93E" w:rsidR="002F3754" w:rsidRPr="00AF5D30" w:rsidRDefault="002F3754">
      <w:pPr>
        <w:pStyle w:val="ab"/>
        <w:rPr>
          <w:lang w:val="en-US"/>
        </w:rPr>
      </w:pPr>
    </w:p>
  </w:footnote>
  <w:footnote w:id="44">
    <w:p w14:paraId="0174FB73" w14:textId="425F39F5" w:rsidR="002F3754" w:rsidRPr="00291E77" w:rsidRDefault="002F3754" w:rsidP="00291E77">
      <w:pPr>
        <w:spacing w:before="30" w:after="30" w:line="240" w:lineRule="auto"/>
        <w:ind w:right="150"/>
        <w:jc w:val="both"/>
        <w:outlineLvl w:val="1"/>
        <w:rPr>
          <w:rFonts w:ascii="Times New Roman" w:eastAsia="Times New Roman" w:hAnsi="Times New Roman" w:cs="Times New Roman"/>
          <w:caps/>
          <w:spacing w:val="12"/>
          <w:sz w:val="27"/>
          <w:szCs w:val="27"/>
          <w:lang w:val="uk-UA" w:eastAsia="ru-RU"/>
        </w:rPr>
      </w:pPr>
      <w:bookmarkStart w:id="10" w:name="_Hlk85546611"/>
      <w:r w:rsidRPr="00291E77">
        <w:rPr>
          <w:rStyle w:val="ad"/>
        </w:rPr>
        <w:footnoteRef/>
      </w:r>
      <w:r w:rsidRPr="00AF5D30">
        <w:rPr>
          <w:lang w:val="en-US"/>
        </w:rPr>
        <w:t xml:space="preserve"> </w:t>
      </w:r>
      <w:r w:rsidRPr="00291E77">
        <w:rPr>
          <w:rFonts w:ascii="Times New Roman" w:hAnsi="Times New Roman" w:cs="Times New Roman"/>
          <w:sz w:val="20"/>
          <w:szCs w:val="20"/>
        </w:rPr>
        <w:t>Історія</w:t>
      </w:r>
      <w:r w:rsidRPr="00AF5D30">
        <w:rPr>
          <w:rFonts w:ascii="Times New Roman" w:hAnsi="Times New Roman" w:cs="Times New Roman"/>
          <w:sz w:val="20"/>
          <w:szCs w:val="20"/>
          <w:lang w:val="en-US"/>
        </w:rPr>
        <w:t xml:space="preserve"> </w:t>
      </w:r>
      <w:r w:rsidRPr="00291E77">
        <w:rPr>
          <w:rFonts w:ascii="Times New Roman" w:hAnsi="Times New Roman" w:cs="Times New Roman"/>
          <w:sz w:val="20"/>
          <w:szCs w:val="20"/>
        </w:rPr>
        <w:t>становлення</w:t>
      </w:r>
      <w:r w:rsidRPr="00AF5D30">
        <w:rPr>
          <w:rFonts w:ascii="Times New Roman" w:hAnsi="Times New Roman" w:cs="Times New Roman"/>
          <w:sz w:val="20"/>
          <w:szCs w:val="20"/>
          <w:lang w:val="en-US"/>
        </w:rPr>
        <w:t xml:space="preserve"> </w:t>
      </w:r>
      <w:r w:rsidRPr="00291E77">
        <w:rPr>
          <w:rFonts w:ascii="Times New Roman" w:hAnsi="Times New Roman" w:cs="Times New Roman"/>
          <w:sz w:val="20"/>
          <w:szCs w:val="20"/>
        </w:rPr>
        <w:t>та</w:t>
      </w:r>
      <w:r w:rsidRPr="00AF5D30">
        <w:rPr>
          <w:rFonts w:ascii="Times New Roman" w:hAnsi="Times New Roman" w:cs="Times New Roman"/>
          <w:sz w:val="20"/>
          <w:szCs w:val="20"/>
          <w:lang w:val="en-US"/>
        </w:rPr>
        <w:t xml:space="preserve"> </w:t>
      </w:r>
      <w:r w:rsidRPr="00291E77">
        <w:rPr>
          <w:rFonts w:ascii="Times New Roman" w:hAnsi="Times New Roman" w:cs="Times New Roman"/>
          <w:sz w:val="20"/>
          <w:szCs w:val="20"/>
        </w:rPr>
        <w:t>джерела</w:t>
      </w:r>
      <w:r w:rsidRPr="00AF5D30">
        <w:rPr>
          <w:rFonts w:ascii="Times New Roman" w:hAnsi="Times New Roman" w:cs="Times New Roman"/>
          <w:sz w:val="20"/>
          <w:szCs w:val="20"/>
          <w:lang w:val="en-US"/>
        </w:rPr>
        <w:t xml:space="preserve"> </w:t>
      </w:r>
      <w:r w:rsidRPr="00291E77">
        <w:rPr>
          <w:rFonts w:ascii="Times New Roman" w:hAnsi="Times New Roman" w:cs="Times New Roman"/>
          <w:sz w:val="20"/>
          <w:szCs w:val="20"/>
        </w:rPr>
        <w:t>права</w:t>
      </w:r>
      <w:r w:rsidRPr="00AF5D30">
        <w:rPr>
          <w:rFonts w:ascii="Times New Roman" w:hAnsi="Times New Roman" w:cs="Times New Roman"/>
          <w:sz w:val="20"/>
          <w:szCs w:val="20"/>
          <w:lang w:val="en-US"/>
        </w:rPr>
        <w:t xml:space="preserve"> </w:t>
      </w:r>
      <w:r w:rsidRPr="00291E77">
        <w:rPr>
          <w:rFonts w:ascii="Times New Roman" w:hAnsi="Times New Roman" w:cs="Times New Roman"/>
          <w:sz w:val="20"/>
          <w:szCs w:val="20"/>
        </w:rPr>
        <w:t>європейського</w:t>
      </w:r>
      <w:r w:rsidRPr="00AF5D30">
        <w:rPr>
          <w:rFonts w:ascii="Times New Roman" w:hAnsi="Times New Roman" w:cs="Times New Roman"/>
          <w:sz w:val="20"/>
          <w:szCs w:val="20"/>
          <w:lang w:val="en-US"/>
        </w:rPr>
        <w:t xml:space="preserve"> </w:t>
      </w:r>
      <w:r w:rsidRPr="00291E77">
        <w:rPr>
          <w:rFonts w:ascii="Times New Roman" w:hAnsi="Times New Roman" w:cs="Times New Roman"/>
          <w:sz w:val="20"/>
          <w:szCs w:val="20"/>
        </w:rPr>
        <w:t>союзу</w:t>
      </w:r>
      <w:r w:rsidRPr="00AF5D30">
        <w:rPr>
          <w:rFonts w:ascii="Times New Roman" w:hAnsi="Times New Roman" w:cs="Times New Roman"/>
          <w:sz w:val="20"/>
          <w:szCs w:val="20"/>
          <w:lang w:val="en-US"/>
        </w:rPr>
        <w:t>. URL:</w:t>
      </w:r>
      <w:r w:rsidRPr="00291E77">
        <w:rPr>
          <w:rFonts w:ascii="Times New Roman" w:hAnsi="Times New Roman" w:cs="Times New Roman"/>
          <w:sz w:val="20"/>
          <w:szCs w:val="20"/>
          <w:lang w:val="uk-UA"/>
        </w:rPr>
        <w:t xml:space="preserve"> </w:t>
      </w:r>
      <w:hyperlink r:id="rId1" w:history="1">
        <w:r w:rsidRPr="00AF5D30">
          <w:rPr>
            <w:rStyle w:val="aa"/>
            <w:rFonts w:ascii="Times New Roman" w:hAnsi="Times New Roman" w:cs="Times New Roman"/>
            <w:color w:val="auto"/>
            <w:sz w:val="20"/>
            <w:szCs w:val="20"/>
            <w:u w:val="none"/>
            <w:lang w:val="en-US"/>
          </w:rPr>
          <w:t>https://arm.naiau.kiev.ua/books/</w:t>
        </w:r>
      </w:hyperlink>
      <w:r w:rsidRPr="00291E77">
        <w:rPr>
          <w:rFonts w:ascii="Times New Roman" w:hAnsi="Times New Roman" w:cs="Times New Roman"/>
          <w:sz w:val="20"/>
          <w:szCs w:val="20"/>
          <w:lang w:val="uk-UA"/>
        </w:rPr>
        <w:t xml:space="preserve"> </w:t>
      </w:r>
      <w:r w:rsidRPr="00AF5D30">
        <w:rPr>
          <w:rFonts w:ascii="Times New Roman" w:hAnsi="Times New Roman" w:cs="Times New Roman"/>
          <w:sz w:val="20"/>
          <w:szCs w:val="20"/>
          <w:lang w:val="en-US"/>
        </w:rPr>
        <w:t>eulaw/info/lec2.html</w:t>
      </w:r>
    </w:p>
    <w:bookmarkEnd w:id="10"/>
  </w:footnote>
  <w:footnote w:id="45">
    <w:p w14:paraId="04F1B04F" w14:textId="1C4CFBAE" w:rsidR="002F3754" w:rsidRPr="00A70E07" w:rsidRDefault="002F3754" w:rsidP="00291E77">
      <w:pPr>
        <w:spacing w:before="30" w:after="30" w:line="240" w:lineRule="auto"/>
        <w:ind w:right="150"/>
        <w:jc w:val="both"/>
        <w:outlineLvl w:val="1"/>
        <w:rPr>
          <w:rFonts w:ascii="Times New Roman" w:eastAsia="Times New Roman" w:hAnsi="Times New Roman" w:cs="Times New Roman"/>
          <w:caps/>
          <w:color w:val="222222"/>
          <w:spacing w:val="12"/>
          <w:sz w:val="27"/>
          <w:szCs w:val="27"/>
          <w:lang w:val="uk-UA" w:eastAsia="ru-RU"/>
        </w:rPr>
      </w:pPr>
      <w:r>
        <w:rPr>
          <w:rStyle w:val="ad"/>
        </w:rPr>
        <w:footnoteRef/>
      </w:r>
      <w:r w:rsidRPr="00291E77">
        <w:rPr>
          <w:lang w:val="uk-UA"/>
        </w:rPr>
        <w:t xml:space="preserve"> </w:t>
      </w:r>
      <w:r w:rsidRPr="00291E77">
        <w:rPr>
          <w:rFonts w:ascii="Times New Roman" w:hAnsi="Times New Roman" w:cs="Times New Roman"/>
          <w:sz w:val="20"/>
          <w:szCs w:val="20"/>
          <w:lang w:val="uk-UA"/>
        </w:rPr>
        <w:t xml:space="preserve">Історія становлення та джерела права європейського союзу. </w:t>
      </w:r>
      <w:r w:rsidRPr="00291E77">
        <w:rPr>
          <w:rFonts w:ascii="Times New Roman" w:hAnsi="Times New Roman" w:cs="Times New Roman"/>
          <w:sz w:val="20"/>
          <w:szCs w:val="20"/>
        </w:rPr>
        <w:t>URL</w:t>
      </w:r>
      <w:r w:rsidRPr="00291E77">
        <w:rPr>
          <w:rFonts w:ascii="Times New Roman" w:hAnsi="Times New Roman" w:cs="Times New Roman"/>
          <w:sz w:val="20"/>
          <w:szCs w:val="20"/>
          <w:lang w:val="uk-UA"/>
        </w:rPr>
        <w:t xml:space="preserve">: </w:t>
      </w:r>
      <w:hyperlink r:id="rId2" w:history="1">
        <w:r w:rsidRPr="00291E77">
          <w:rPr>
            <w:rStyle w:val="aa"/>
            <w:rFonts w:ascii="Times New Roman" w:hAnsi="Times New Roman" w:cs="Times New Roman"/>
            <w:color w:val="auto"/>
            <w:sz w:val="20"/>
            <w:szCs w:val="20"/>
            <w:u w:val="none"/>
          </w:rPr>
          <w:t>https</w:t>
        </w:r>
        <w:r w:rsidRPr="00291E77">
          <w:rPr>
            <w:rStyle w:val="aa"/>
            <w:rFonts w:ascii="Times New Roman" w:hAnsi="Times New Roman" w:cs="Times New Roman"/>
            <w:color w:val="auto"/>
            <w:sz w:val="20"/>
            <w:szCs w:val="20"/>
            <w:u w:val="none"/>
            <w:lang w:val="uk-UA"/>
          </w:rPr>
          <w:t>://</w:t>
        </w:r>
        <w:r w:rsidRPr="00291E77">
          <w:rPr>
            <w:rStyle w:val="aa"/>
            <w:rFonts w:ascii="Times New Roman" w:hAnsi="Times New Roman" w:cs="Times New Roman"/>
            <w:color w:val="auto"/>
            <w:sz w:val="20"/>
            <w:szCs w:val="20"/>
            <w:u w:val="none"/>
          </w:rPr>
          <w:t>arm</w:t>
        </w:r>
        <w:r w:rsidRPr="00291E77">
          <w:rPr>
            <w:rStyle w:val="aa"/>
            <w:rFonts w:ascii="Times New Roman" w:hAnsi="Times New Roman" w:cs="Times New Roman"/>
            <w:color w:val="auto"/>
            <w:sz w:val="20"/>
            <w:szCs w:val="20"/>
            <w:u w:val="none"/>
            <w:lang w:val="uk-UA"/>
          </w:rPr>
          <w:t>.</w:t>
        </w:r>
        <w:r w:rsidRPr="00291E77">
          <w:rPr>
            <w:rStyle w:val="aa"/>
            <w:rFonts w:ascii="Times New Roman" w:hAnsi="Times New Roman" w:cs="Times New Roman"/>
            <w:color w:val="auto"/>
            <w:sz w:val="20"/>
            <w:szCs w:val="20"/>
            <w:u w:val="none"/>
          </w:rPr>
          <w:t>naiau</w:t>
        </w:r>
        <w:r w:rsidRPr="00291E77">
          <w:rPr>
            <w:rStyle w:val="aa"/>
            <w:rFonts w:ascii="Times New Roman" w:hAnsi="Times New Roman" w:cs="Times New Roman"/>
            <w:color w:val="auto"/>
            <w:sz w:val="20"/>
            <w:szCs w:val="20"/>
            <w:u w:val="none"/>
            <w:lang w:val="uk-UA"/>
          </w:rPr>
          <w:t>.</w:t>
        </w:r>
        <w:r w:rsidRPr="00291E77">
          <w:rPr>
            <w:rStyle w:val="aa"/>
            <w:rFonts w:ascii="Times New Roman" w:hAnsi="Times New Roman" w:cs="Times New Roman"/>
            <w:color w:val="auto"/>
            <w:sz w:val="20"/>
            <w:szCs w:val="20"/>
            <w:u w:val="none"/>
          </w:rPr>
          <w:t>kiev</w:t>
        </w:r>
        <w:r w:rsidRPr="00291E77">
          <w:rPr>
            <w:rStyle w:val="aa"/>
            <w:rFonts w:ascii="Times New Roman" w:hAnsi="Times New Roman" w:cs="Times New Roman"/>
            <w:color w:val="auto"/>
            <w:sz w:val="20"/>
            <w:szCs w:val="20"/>
            <w:u w:val="none"/>
            <w:lang w:val="uk-UA"/>
          </w:rPr>
          <w:t>.</w:t>
        </w:r>
        <w:r w:rsidRPr="00291E77">
          <w:rPr>
            <w:rStyle w:val="aa"/>
            <w:rFonts w:ascii="Times New Roman" w:hAnsi="Times New Roman" w:cs="Times New Roman"/>
            <w:color w:val="auto"/>
            <w:sz w:val="20"/>
            <w:szCs w:val="20"/>
            <w:u w:val="none"/>
          </w:rPr>
          <w:t>ua</w:t>
        </w:r>
        <w:r w:rsidRPr="00291E77">
          <w:rPr>
            <w:rStyle w:val="aa"/>
            <w:rFonts w:ascii="Times New Roman" w:hAnsi="Times New Roman" w:cs="Times New Roman"/>
            <w:color w:val="auto"/>
            <w:sz w:val="20"/>
            <w:szCs w:val="20"/>
            <w:u w:val="none"/>
            <w:lang w:val="uk-UA"/>
          </w:rPr>
          <w:t>/</w:t>
        </w:r>
        <w:r w:rsidRPr="00291E77">
          <w:rPr>
            <w:rStyle w:val="aa"/>
            <w:rFonts w:ascii="Times New Roman" w:hAnsi="Times New Roman" w:cs="Times New Roman"/>
            <w:color w:val="auto"/>
            <w:sz w:val="20"/>
            <w:szCs w:val="20"/>
            <w:u w:val="none"/>
          </w:rPr>
          <w:t>books</w:t>
        </w:r>
        <w:r w:rsidRPr="00291E77">
          <w:rPr>
            <w:rStyle w:val="aa"/>
            <w:rFonts w:ascii="Times New Roman" w:hAnsi="Times New Roman" w:cs="Times New Roman"/>
            <w:color w:val="auto"/>
            <w:sz w:val="20"/>
            <w:szCs w:val="20"/>
            <w:u w:val="none"/>
            <w:lang w:val="uk-UA"/>
          </w:rPr>
          <w:t>/</w:t>
        </w:r>
      </w:hyperlink>
      <w:r w:rsidRPr="00291E77">
        <w:rPr>
          <w:rFonts w:ascii="Times New Roman" w:hAnsi="Times New Roman" w:cs="Times New Roman"/>
          <w:sz w:val="20"/>
          <w:szCs w:val="20"/>
          <w:lang w:val="uk-UA"/>
        </w:rPr>
        <w:t xml:space="preserve"> </w:t>
      </w:r>
      <w:r w:rsidRPr="00291E77">
        <w:rPr>
          <w:rFonts w:ascii="Times New Roman" w:hAnsi="Times New Roman" w:cs="Times New Roman"/>
          <w:sz w:val="20"/>
          <w:szCs w:val="20"/>
        </w:rPr>
        <w:t>eulaw</w:t>
      </w:r>
      <w:r w:rsidRPr="00291E77">
        <w:rPr>
          <w:rFonts w:ascii="Times New Roman" w:hAnsi="Times New Roman" w:cs="Times New Roman"/>
          <w:sz w:val="20"/>
          <w:szCs w:val="20"/>
          <w:lang w:val="uk-UA"/>
        </w:rPr>
        <w:t>/</w:t>
      </w:r>
      <w:r w:rsidRPr="00291E77">
        <w:rPr>
          <w:rFonts w:ascii="Times New Roman" w:hAnsi="Times New Roman" w:cs="Times New Roman"/>
          <w:sz w:val="20"/>
          <w:szCs w:val="20"/>
        </w:rPr>
        <w:t>info</w:t>
      </w:r>
      <w:r w:rsidRPr="00291E77">
        <w:rPr>
          <w:rFonts w:ascii="Times New Roman" w:hAnsi="Times New Roman" w:cs="Times New Roman"/>
          <w:sz w:val="20"/>
          <w:szCs w:val="20"/>
          <w:lang w:val="uk-UA"/>
        </w:rPr>
        <w:t>/</w:t>
      </w:r>
      <w:r w:rsidRPr="00291E77">
        <w:rPr>
          <w:rFonts w:ascii="Times New Roman" w:hAnsi="Times New Roman" w:cs="Times New Roman"/>
          <w:sz w:val="20"/>
          <w:szCs w:val="20"/>
        </w:rPr>
        <w:t>lec</w:t>
      </w:r>
      <w:r w:rsidRPr="00291E77">
        <w:rPr>
          <w:rFonts w:ascii="Times New Roman" w:hAnsi="Times New Roman" w:cs="Times New Roman"/>
          <w:sz w:val="20"/>
          <w:szCs w:val="20"/>
          <w:lang w:val="uk-UA"/>
        </w:rPr>
        <w:t>2.</w:t>
      </w:r>
      <w:r w:rsidRPr="00291E77">
        <w:rPr>
          <w:rFonts w:ascii="Times New Roman" w:hAnsi="Times New Roman" w:cs="Times New Roman"/>
          <w:sz w:val="20"/>
          <w:szCs w:val="20"/>
        </w:rPr>
        <w:t>html</w:t>
      </w:r>
    </w:p>
  </w:footnote>
  <w:footnote w:id="46">
    <w:p w14:paraId="1031E9E7" w14:textId="5F6EFA44" w:rsidR="002F3754" w:rsidRDefault="002F3754" w:rsidP="00291E77">
      <w:pPr>
        <w:spacing w:line="256" w:lineRule="auto"/>
        <w:jc w:val="both"/>
      </w:pPr>
      <w:r>
        <w:rPr>
          <w:rStyle w:val="ad"/>
        </w:rPr>
        <w:footnoteRef/>
      </w:r>
      <w:r w:rsidRPr="00A70E07">
        <w:rPr>
          <w:lang w:val="uk-UA"/>
        </w:rPr>
        <w:t xml:space="preserve"> </w:t>
      </w:r>
      <w:r w:rsidRPr="00D5645A">
        <w:rPr>
          <w:rFonts w:ascii="Times New Roman" w:hAnsi="Times New Roman" w:cs="Times New Roman"/>
          <w:sz w:val="20"/>
          <w:szCs w:val="20"/>
          <w:lang w:val="uk-UA"/>
        </w:rPr>
        <w:t>Я</w:t>
      </w:r>
      <w:r w:rsidRPr="00D5645A">
        <w:rPr>
          <w:rFonts w:ascii="Times New Roman" w:hAnsi="Times New Roman" w:cs="Times New Roman"/>
          <w:sz w:val="20"/>
          <w:szCs w:val="20"/>
          <w:shd w:val="clear" w:color="auto" w:fill="FFFFFF"/>
          <w:lang w:val="uk-UA"/>
        </w:rPr>
        <w:t>ковюк І. В. Правові основи європейської інтеграції та її вплив на державно-правовий розвиток України : дис. ... д-ра юрид. наук : 12.00.01</w:t>
      </w:r>
      <w:r w:rsidRPr="00D5645A">
        <w:rPr>
          <w:rFonts w:ascii="Times New Roman" w:hAnsi="Times New Roman" w:cs="Times New Roman"/>
          <w:sz w:val="20"/>
          <w:szCs w:val="20"/>
          <w:shd w:val="clear" w:color="auto" w:fill="FFFFFF"/>
        </w:rPr>
        <w:t xml:space="preserve">; Нац. юрид. акад. України ім. Ярослава Мудрого. Харків, 2013. </w:t>
      </w:r>
      <w:r w:rsidRPr="00D5645A">
        <w:rPr>
          <w:rFonts w:ascii="Times New Roman" w:hAnsi="Times New Roman" w:cs="Times New Roman"/>
          <w:sz w:val="20"/>
          <w:szCs w:val="20"/>
          <w:shd w:val="clear" w:color="auto" w:fill="FFFFFF"/>
          <w:lang w:val="uk-UA"/>
        </w:rPr>
        <w:t xml:space="preserve">С. </w:t>
      </w:r>
      <w:r>
        <w:rPr>
          <w:rFonts w:ascii="Times New Roman" w:hAnsi="Times New Roman" w:cs="Times New Roman"/>
          <w:sz w:val="20"/>
          <w:szCs w:val="20"/>
          <w:shd w:val="clear" w:color="auto" w:fill="FFFFFF"/>
          <w:lang w:val="uk-UA"/>
        </w:rPr>
        <w:t>87.</w:t>
      </w:r>
    </w:p>
    <w:p w14:paraId="33B45763" w14:textId="65E6FFE9" w:rsidR="002F3754" w:rsidRPr="00A70E07" w:rsidRDefault="002F3754">
      <w:pPr>
        <w:pStyle w:val="ab"/>
      </w:pPr>
    </w:p>
  </w:footnote>
  <w:footnote w:id="47">
    <w:p w14:paraId="5D624C04" w14:textId="709BAD86" w:rsidR="002F3754" w:rsidRPr="00291E77" w:rsidRDefault="002F3754" w:rsidP="00291E77">
      <w:pPr>
        <w:pStyle w:val="ab"/>
        <w:jc w:val="both"/>
        <w:rPr>
          <w:rFonts w:ascii="Times New Roman" w:hAnsi="Times New Roman" w:cs="Times New Roman"/>
          <w:lang w:val="uk-UA"/>
        </w:rPr>
      </w:pPr>
      <w:r w:rsidRPr="00291E77">
        <w:rPr>
          <w:rStyle w:val="ad"/>
          <w:rFonts w:ascii="Times New Roman" w:hAnsi="Times New Roman" w:cs="Times New Roman"/>
        </w:rPr>
        <w:footnoteRef/>
      </w:r>
      <w:r w:rsidRPr="00291E77">
        <w:rPr>
          <w:rFonts w:ascii="Times New Roman" w:hAnsi="Times New Roman" w:cs="Times New Roman"/>
        </w:rPr>
        <w:t xml:space="preserve"> Право Европейского Союза. Новый этап эволюции: 2009–2017 годы. М</w:t>
      </w:r>
      <w:r w:rsidRPr="00291E77">
        <w:rPr>
          <w:rFonts w:ascii="Times New Roman" w:hAnsi="Times New Roman" w:cs="Times New Roman"/>
          <w:lang w:val="uk-UA"/>
        </w:rPr>
        <w:t>осква</w:t>
      </w:r>
      <w:r w:rsidRPr="00291E77">
        <w:rPr>
          <w:rFonts w:ascii="Times New Roman" w:hAnsi="Times New Roman" w:cs="Times New Roman"/>
        </w:rPr>
        <w:t>: Изд-во «Аксиом», 2009. </w:t>
      </w:r>
      <w:r w:rsidRPr="00291E77">
        <w:rPr>
          <w:rFonts w:ascii="Times New Roman" w:hAnsi="Times New Roman" w:cs="Times New Roman"/>
          <w:lang w:val="uk-UA"/>
        </w:rPr>
        <w:t>С. 34.</w:t>
      </w:r>
    </w:p>
  </w:footnote>
  <w:footnote w:id="48">
    <w:p w14:paraId="345F8220" w14:textId="2AF516D0" w:rsidR="002F3754" w:rsidRPr="00291E77" w:rsidRDefault="002F3754" w:rsidP="00291E77">
      <w:pPr>
        <w:spacing w:line="256" w:lineRule="auto"/>
        <w:jc w:val="both"/>
        <w:rPr>
          <w:rFonts w:ascii="Times New Roman" w:hAnsi="Times New Roman" w:cs="Times New Roman"/>
          <w:sz w:val="20"/>
          <w:szCs w:val="20"/>
          <w:lang w:val="uk-UA"/>
        </w:rPr>
      </w:pPr>
      <w:r w:rsidRPr="00291E77">
        <w:rPr>
          <w:rStyle w:val="ad"/>
          <w:rFonts w:ascii="Times New Roman" w:hAnsi="Times New Roman" w:cs="Times New Roman"/>
          <w:sz w:val="20"/>
          <w:szCs w:val="20"/>
        </w:rPr>
        <w:footnoteRef/>
      </w:r>
      <w:r w:rsidRPr="00291E77">
        <w:rPr>
          <w:rFonts w:ascii="Times New Roman" w:hAnsi="Times New Roman" w:cs="Times New Roman"/>
          <w:sz w:val="20"/>
          <w:szCs w:val="20"/>
        </w:rPr>
        <w:t xml:space="preserve"> Лісабонський договір (договір про реформування Європейського Союзу)</w:t>
      </w:r>
      <w:r w:rsidRPr="00291E77">
        <w:rPr>
          <w:rFonts w:ascii="Times New Roman" w:hAnsi="Times New Roman" w:cs="Times New Roman"/>
          <w:sz w:val="20"/>
          <w:szCs w:val="20"/>
          <w:lang w:val="uk-UA"/>
        </w:rPr>
        <w:t>.</w:t>
      </w:r>
      <w:r w:rsidRPr="00291E77">
        <w:rPr>
          <w:rFonts w:ascii="Times New Roman" w:hAnsi="Times New Roman" w:cs="Times New Roman"/>
          <w:sz w:val="20"/>
          <w:szCs w:val="20"/>
        </w:rPr>
        <w:t xml:space="preserve"> Інформаційна довідка, підготовлена Європейським інформаційно</w:t>
      </w:r>
      <w:r w:rsidRPr="00291E77">
        <w:rPr>
          <w:rFonts w:ascii="Times New Roman" w:hAnsi="Times New Roman" w:cs="Times New Roman"/>
          <w:sz w:val="20"/>
          <w:szCs w:val="20"/>
          <w:lang w:val="uk-UA"/>
        </w:rPr>
        <w:t>-</w:t>
      </w:r>
      <w:r w:rsidRPr="00291E77">
        <w:rPr>
          <w:rFonts w:ascii="Times New Roman" w:hAnsi="Times New Roman" w:cs="Times New Roman"/>
          <w:sz w:val="20"/>
          <w:szCs w:val="20"/>
        </w:rPr>
        <w:t>дослідницьким центром</w:t>
      </w:r>
      <w:r w:rsidRPr="00291E77">
        <w:rPr>
          <w:rFonts w:ascii="Times New Roman" w:hAnsi="Times New Roman" w:cs="Times New Roman"/>
          <w:sz w:val="20"/>
          <w:szCs w:val="20"/>
          <w:lang w:val="uk-UA"/>
        </w:rPr>
        <w:t xml:space="preserve">. </w:t>
      </w:r>
      <w:r w:rsidRPr="00291E77">
        <w:rPr>
          <w:rFonts w:ascii="Times New Roman" w:hAnsi="Times New Roman" w:cs="Times New Roman"/>
          <w:sz w:val="20"/>
          <w:szCs w:val="20"/>
          <w:lang w:val="en-US"/>
        </w:rPr>
        <w:t>URL</w:t>
      </w:r>
      <w:r w:rsidRPr="00291E77">
        <w:rPr>
          <w:rFonts w:ascii="Times New Roman" w:hAnsi="Times New Roman" w:cs="Times New Roman"/>
          <w:sz w:val="20"/>
          <w:szCs w:val="20"/>
          <w:lang w:val="uk-UA"/>
        </w:rPr>
        <w:t>: https://radaprogram.org/sites/default/files/infocenter/piblications/lisbon_treaty.pdf</w:t>
      </w:r>
    </w:p>
    <w:p w14:paraId="64F69F08" w14:textId="4F0FC6F6" w:rsidR="002F3754" w:rsidRPr="00291E77" w:rsidRDefault="002F3754">
      <w:pPr>
        <w:pStyle w:val="ab"/>
        <w:rPr>
          <w:lang w:val="uk-UA"/>
        </w:rPr>
      </w:pPr>
    </w:p>
  </w:footnote>
  <w:footnote w:id="49">
    <w:p w14:paraId="4F0CE41A" w14:textId="495C86CC" w:rsidR="002F3754" w:rsidRPr="00291E77" w:rsidRDefault="002F3754" w:rsidP="00291E77">
      <w:pPr>
        <w:pStyle w:val="ab"/>
        <w:jc w:val="both"/>
        <w:rPr>
          <w:rFonts w:ascii="Times New Roman" w:hAnsi="Times New Roman" w:cs="Times New Roman"/>
          <w:lang w:val="uk-UA"/>
        </w:rPr>
      </w:pPr>
      <w:r w:rsidRPr="00291E77">
        <w:rPr>
          <w:rStyle w:val="ad"/>
          <w:rFonts w:ascii="Times New Roman" w:hAnsi="Times New Roman" w:cs="Times New Roman"/>
        </w:rPr>
        <w:footnoteRef/>
      </w:r>
      <w:r w:rsidRPr="00291E77">
        <w:rPr>
          <w:rFonts w:ascii="Times New Roman" w:hAnsi="Times New Roman" w:cs="Times New Roman"/>
        </w:rPr>
        <w:t xml:space="preserve"> Право Европейского Союза. Новый этап эволюции: 2009–2017 годы. М</w:t>
      </w:r>
      <w:r w:rsidRPr="00291E77">
        <w:rPr>
          <w:rFonts w:ascii="Times New Roman" w:hAnsi="Times New Roman" w:cs="Times New Roman"/>
          <w:lang w:val="uk-UA"/>
        </w:rPr>
        <w:t>осква</w:t>
      </w:r>
      <w:r w:rsidRPr="00291E77">
        <w:rPr>
          <w:rFonts w:ascii="Times New Roman" w:hAnsi="Times New Roman" w:cs="Times New Roman"/>
        </w:rPr>
        <w:t>: Изд-во «Аксиом», 2009. </w:t>
      </w:r>
      <w:r w:rsidRPr="00291E77">
        <w:rPr>
          <w:rFonts w:ascii="Times New Roman" w:hAnsi="Times New Roman" w:cs="Times New Roman"/>
          <w:lang w:val="uk-UA"/>
        </w:rPr>
        <w:t>С. 46.</w:t>
      </w:r>
    </w:p>
  </w:footnote>
  <w:footnote w:id="50">
    <w:p w14:paraId="66665F0E" w14:textId="7C632DE4" w:rsidR="002F3754" w:rsidRPr="00291E77" w:rsidRDefault="002F3754" w:rsidP="00291E77">
      <w:pPr>
        <w:spacing w:after="0" w:line="240" w:lineRule="auto"/>
        <w:jc w:val="both"/>
        <w:rPr>
          <w:rFonts w:ascii="Times New Roman" w:hAnsi="Times New Roman" w:cs="Times New Roman"/>
          <w:sz w:val="20"/>
          <w:szCs w:val="20"/>
          <w:lang w:val="en-US"/>
        </w:rPr>
      </w:pPr>
      <w:r w:rsidRPr="00291E77">
        <w:rPr>
          <w:rStyle w:val="ad"/>
          <w:rFonts w:ascii="Times New Roman" w:hAnsi="Times New Roman" w:cs="Times New Roman"/>
          <w:sz w:val="20"/>
          <w:szCs w:val="20"/>
        </w:rPr>
        <w:footnoteRef/>
      </w:r>
      <w:r w:rsidRPr="00291E77">
        <w:rPr>
          <w:rFonts w:ascii="Times New Roman" w:hAnsi="Times New Roman" w:cs="Times New Roman"/>
          <w:sz w:val="20"/>
          <w:szCs w:val="20"/>
        </w:rPr>
        <w:t xml:space="preserve"> Сорока С.В. Правова та інституційна система європейського союзу і проблеми прийняття конституції</w:t>
      </w:r>
      <w:r w:rsidRPr="00291E77">
        <w:rPr>
          <w:rFonts w:ascii="Times New Roman" w:hAnsi="Times New Roman" w:cs="Times New Roman"/>
          <w:sz w:val="20"/>
          <w:szCs w:val="20"/>
          <w:lang w:val="uk-UA"/>
        </w:rPr>
        <w:t xml:space="preserve">. </w:t>
      </w:r>
      <w:r w:rsidRPr="00291E77">
        <w:rPr>
          <w:rFonts w:ascii="Times New Roman" w:hAnsi="Times New Roman" w:cs="Times New Roman"/>
          <w:sz w:val="20"/>
          <w:szCs w:val="20"/>
          <w:lang w:val="en-US"/>
        </w:rPr>
        <w:t>URL</w:t>
      </w:r>
      <w:r w:rsidRPr="00291E77">
        <w:rPr>
          <w:rFonts w:ascii="Times New Roman" w:hAnsi="Times New Roman" w:cs="Times New Roman"/>
          <w:sz w:val="20"/>
          <w:szCs w:val="20"/>
          <w:lang w:val="uk-UA"/>
        </w:rPr>
        <w:t>: https://www.researchgate.net/publication/330500632_PRAVOVA_TA_INSTITUCIJNA_SISTEMA_EVROPEJSKOGO_SOUZU_I_PROBLEMI_PRIJNATTA_KONSTITUCII</w:t>
      </w:r>
    </w:p>
    <w:p w14:paraId="7AF64B35" w14:textId="005985BD" w:rsidR="002F3754" w:rsidRPr="00291E77" w:rsidRDefault="002F3754">
      <w:pPr>
        <w:pStyle w:val="ab"/>
        <w:rPr>
          <w:lang w:val="en-US"/>
        </w:rPr>
      </w:pPr>
    </w:p>
  </w:footnote>
  <w:footnote w:id="51">
    <w:p w14:paraId="4A52637C" w14:textId="57E08160" w:rsidR="002F3754" w:rsidRPr="00291E77" w:rsidRDefault="002F3754" w:rsidP="00291E77">
      <w:pPr>
        <w:spacing w:after="0" w:line="240" w:lineRule="auto"/>
        <w:jc w:val="both"/>
        <w:rPr>
          <w:lang w:val="en-US"/>
        </w:rPr>
      </w:pPr>
      <w:r>
        <w:rPr>
          <w:rStyle w:val="ad"/>
        </w:rPr>
        <w:footnoteRef/>
      </w:r>
      <w:r w:rsidRPr="00291E77">
        <w:rPr>
          <w:rFonts w:ascii="Times New Roman" w:hAnsi="Times New Roman" w:cs="Times New Roman"/>
          <w:sz w:val="20"/>
          <w:szCs w:val="20"/>
        </w:rPr>
        <w:t>Сорока С.В. Правова та інституційна система європейського союзу і проблеми прийняття конституції</w:t>
      </w:r>
      <w:r w:rsidRPr="00291E77">
        <w:rPr>
          <w:rFonts w:ascii="Times New Roman" w:hAnsi="Times New Roman" w:cs="Times New Roman"/>
          <w:sz w:val="20"/>
          <w:szCs w:val="20"/>
          <w:lang w:val="uk-UA"/>
        </w:rPr>
        <w:t xml:space="preserve">. </w:t>
      </w:r>
      <w:r w:rsidRPr="00291E77">
        <w:rPr>
          <w:rFonts w:ascii="Times New Roman" w:hAnsi="Times New Roman" w:cs="Times New Roman"/>
          <w:sz w:val="20"/>
          <w:szCs w:val="20"/>
          <w:lang w:val="en-US"/>
        </w:rPr>
        <w:t>URL</w:t>
      </w:r>
      <w:r w:rsidRPr="00291E77">
        <w:rPr>
          <w:rFonts w:ascii="Times New Roman" w:hAnsi="Times New Roman" w:cs="Times New Roman"/>
          <w:sz w:val="20"/>
          <w:szCs w:val="20"/>
          <w:lang w:val="uk-UA"/>
        </w:rPr>
        <w:t>: https://www.researchgate.net/publication/330500632_PRAVOVA_TA_INSTITUCIJNA_SISTEMA_EVROPEJSKOGO_SOUZU_I_PROBLEMI_PRIJNATTA_KONSTITUCII</w:t>
      </w:r>
    </w:p>
    <w:p w14:paraId="234ED49D" w14:textId="55BF6330" w:rsidR="002F3754" w:rsidRPr="00291E77" w:rsidRDefault="002F3754">
      <w:pPr>
        <w:pStyle w:val="ab"/>
        <w:rPr>
          <w:lang w:val="en-US"/>
        </w:rPr>
      </w:pPr>
    </w:p>
  </w:footnote>
  <w:footnote w:id="52">
    <w:p w14:paraId="6A0CC652" w14:textId="057E925F" w:rsidR="002F3754" w:rsidRPr="00291E77" w:rsidRDefault="002F3754" w:rsidP="00291E77">
      <w:pPr>
        <w:spacing w:after="0" w:line="240" w:lineRule="auto"/>
        <w:jc w:val="both"/>
        <w:rPr>
          <w:rFonts w:ascii="Times New Roman" w:hAnsi="Times New Roman" w:cs="Times New Roman"/>
          <w:sz w:val="20"/>
          <w:szCs w:val="20"/>
        </w:rPr>
      </w:pPr>
      <w:bookmarkStart w:id="17" w:name="_Hlk85546934"/>
      <w:r w:rsidRPr="00291E77">
        <w:rPr>
          <w:rStyle w:val="ad"/>
          <w:rFonts w:ascii="Times New Roman" w:hAnsi="Times New Roman" w:cs="Times New Roman"/>
          <w:sz w:val="20"/>
          <w:szCs w:val="20"/>
        </w:rPr>
        <w:footnoteRef/>
      </w:r>
      <w:r w:rsidRPr="00291E77">
        <w:rPr>
          <w:rFonts w:ascii="Times New Roman" w:hAnsi="Times New Roman" w:cs="Times New Roman"/>
          <w:sz w:val="20"/>
          <w:szCs w:val="20"/>
        </w:rPr>
        <w:t xml:space="preserve"> Європейське право: право Європейського союзу: підручник: у трьох кн. / за заг. ред. В. І. Муравйова. К</w:t>
      </w:r>
      <w:r w:rsidRPr="00291E77">
        <w:rPr>
          <w:rFonts w:ascii="Times New Roman" w:hAnsi="Times New Roman" w:cs="Times New Roman"/>
          <w:sz w:val="20"/>
          <w:szCs w:val="20"/>
          <w:lang w:val="uk-UA"/>
        </w:rPr>
        <w:t>иїв</w:t>
      </w:r>
      <w:r w:rsidRPr="00291E77">
        <w:rPr>
          <w:rFonts w:ascii="Times New Roman" w:hAnsi="Times New Roman" w:cs="Times New Roman"/>
          <w:sz w:val="20"/>
          <w:szCs w:val="20"/>
        </w:rPr>
        <w:t>: Ін Юре, 2015 — Кн. перша: Інституційне право Європейського союзу / В. І. Муравйов, О. М. Шпакович, О. М. Лисенко, О. В. Святун. К</w:t>
      </w:r>
      <w:r w:rsidRPr="00291E77">
        <w:rPr>
          <w:rFonts w:ascii="Times New Roman" w:hAnsi="Times New Roman" w:cs="Times New Roman"/>
          <w:sz w:val="20"/>
          <w:szCs w:val="20"/>
          <w:lang w:val="uk-UA"/>
        </w:rPr>
        <w:t>иїв</w:t>
      </w:r>
      <w:r w:rsidRPr="00291E77">
        <w:rPr>
          <w:rFonts w:ascii="Times New Roman" w:hAnsi="Times New Roman" w:cs="Times New Roman"/>
          <w:sz w:val="20"/>
          <w:szCs w:val="20"/>
        </w:rPr>
        <w:t xml:space="preserve">: Ін Юре, 2015. </w:t>
      </w:r>
      <w:r w:rsidRPr="00291E77">
        <w:rPr>
          <w:rFonts w:ascii="Times New Roman" w:hAnsi="Times New Roman" w:cs="Times New Roman"/>
          <w:sz w:val="20"/>
          <w:szCs w:val="20"/>
          <w:lang w:val="uk-UA"/>
        </w:rPr>
        <w:t>С. 197</w:t>
      </w:r>
    </w:p>
    <w:bookmarkEnd w:id="17"/>
  </w:footnote>
  <w:footnote w:id="53">
    <w:p w14:paraId="7F0F1F2C" w14:textId="5393BAA0" w:rsidR="002F3754" w:rsidRPr="00D5645A" w:rsidRDefault="002F3754">
      <w:pPr>
        <w:pStyle w:val="ab"/>
        <w:rPr>
          <w:lang w:val="uk-UA"/>
        </w:rPr>
      </w:pPr>
      <w:r>
        <w:rPr>
          <w:rStyle w:val="ad"/>
        </w:rPr>
        <w:footnoteRef/>
      </w:r>
      <w:r>
        <w:t xml:space="preserve"> </w:t>
      </w:r>
      <w:r w:rsidRPr="00291E77">
        <w:rPr>
          <w:rFonts w:ascii="Times New Roman" w:hAnsi="Times New Roman" w:cs="Times New Roman"/>
        </w:rPr>
        <w:t>Право Европейского Союза. Новый этап эволюции: 2009–2017 годы. М</w:t>
      </w:r>
      <w:r w:rsidRPr="00291E77">
        <w:rPr>
          <w:rFonts w:ascii="Times New Roman" w:hAnsi="Times New Roman" w:cs="Times New Roman"/>
          <w:lang w:val="uk-UA"/>
        </w:rPr>
        <w:t>осква</w:t>
      </w:r>
      <w:r w:rsidRPr="00291E77">
        <w:rPr>
          <w:rFonts w:ascii="Times New Roman" w:hAnsi="Times New Roman" w:cs="Times New Roman"/>
        </w:rPr>
        <w:t>: Изд-во «Аксиом», 2009. </w:t>
      </w:r>
      <w:r w:rsidRPr="00291E77">
        <w:rPr>
          <w:rFonts w:ascii="Times New Roman" w:hAnsi="Times New Roman" w:cs="Times New Roman"/>
          <w:lang w:val="uk-UA"/>
        </w:rPr>
        <w:t>С. 4</w:t>
      </w:r>
      <w:r>
        <w:rPr>
          <w:rFonts w:ascii="Times New Roman" w:hAnsi="Times New Roman" w:cs="Times New Roman"/>
          <w:lang w:val="uk-UA"/>
        </w:rPr>
        <w:t>.</w:t>
      </w:r>
    </w:p>
  </w:footnote>
  <w:footnote w:id="54">
    <w:p w14:paraId="7A78C519" w14:textId="20B7A1AB" w:rsidR="002F3754" w:rsidRPr="00324829" w:rsidRDefault="002F3754" w:rsidP="00702067">
      <w:pPr>
        <w:rPr>
          <w:rFonts w:ascii="Times New Roman" w:hAnsi="Times New Roman" w:cs="Times New Roman"/>
          <w:sz w:val="20"/>
          <w:szCs w:val="20"/>
          <w:lang w:val="uk-UA"/>
        </w:rPr>
      </w:pPr>
      <w:bookmarkStart w:id="18" w:name="_Hlk85547010"/>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Прокопенко Л.Л. Інституційна система ЄС: навч. посіб. Дніпро : ДРІДУ НАДУ, 2018. </w:t>
      </w:r>
      <w:r w:rsidRPr="00324829">
        <w:rPr>
          <w:rFonts w:ascii="Times New Roman" w:hAnsi="Times New Roman" w:cs="Times New Roman"/>
          <w:sz w:val="20"/>
          <w:szCs w:val="20"/>
          <w:lang w:val="uk-UA"/>
        </w:rPr>
        <w:t>С. 76</w:t>
      </w:r>
    </w:p>
    <w:bookmarkEnd w:id="18"/>
    <w:p w14:paraId="607A26C3" w14:textId="062E3850" w:rsidR="002F3754" w:rsidRPr="00702067" w:rsidRDefault="002F3754">
      <w:pPr>
        <w:pStyle w:val="ab"/>
        <w:rPr>
          <w:lang w:val="uk-UA"/>
        </w:rPr>
      </w:pPr>
    </w:p>
  </w:footnote>
  <w:footnote w:id="55">
    <w:p w14:paraId="1FD24DEC" w14:textId="25404CE5" w:rsidR="002F3754" w:rsidRPr="00324829" w:rsidRDefault="002F3754" w:rsidP="00702067">
      <w:pPr>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Прокопенко Л.Л. Інституційна система ЄС: навч. посіб. Дніпро : ДРІДУ НАДУ, 2018. </w:t>
      </w:r>
      <w:r w:rsidRPr="00324829">
        <w:rPr>
          <w:rFonts w:ascii="Times New Roman" w:hAnsi="Times New Roman" w:cs="Times New Roman"/>
          <w:sz w:val="20"/>
          <w:szCs w:val="20"/>
          <w:lang w:val="uk-UA"/>
        </w:rPr>
        <w:t>С. 89</w:t>
      </w:r>
    </w:p>
  </w:footnote>
  <w:footnote w:id="56">
    <w:p w14:paraId="327D0DF1" w14:textId="5CC3074D" w:rsidR="002F3754" w:rsidRPr="00324829" w:rsidRDefault="002F3754" w:rsidP="00324829">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Прокопенко Л.Л. Інституційна система ЄС: навч. посіб. Дніпро : ДРІДУ НАДУ, 2018. </w:t>
      </w:r>
      <w:r w:rsidRPr="00324829">
        <w:rPr>
          <w:rFonts w:ascii="Times New Roman" w:hAnsi="Times New Roman" w:cs="Times New Roman"/>
          <w:sz w:val="20"/>
          <w:szCs w:val="20"/>
          <w:lang w:val="uk-UA"/>
        </w:rPr>
        <w:t>С. 87.</w:t>
      </w:r>
    </w:p>
  </w:footnote>
  <w:footnote w:id="57">
    <w:p w14:paraId="01C9ABE3" w14:textId="77777777" w:rsidR="002F3754" w:rsidRPr="00324829" w:rsidRDefault="002F3754" w:rsidP="00324829">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w:t>
      </w:r>
      <w:bookmarkStart w:id="20" w:name="_Hlk85547022"/>
      <w:r w:rsidRPr="00324829">
        <w:rPr>
          <w:rFonts w:ascii="Times New Roman" w:hAnsi="Times New Roman" w:cs="Times New Roman"/>
          <w:sz w:val="20"/>
          <w:szCs w:val="20"/>
        </w:rPr>
        <w:t>Береснев А.П. Становление и развитие институциональной системы Европейского Союза (1960 начало 1990-х гг.)</w:t>
      </w:r>
      <w:r w:rsidRPr="00324829">
        <w:rPr>
          <w:rFonts w:ascii="Times New Roman" w:hAnsi="Times New Roman" w:cs="Times New Roman"/>
          <w:sz w:val="20"/>
          <w:szCs w:val="20"/>
          <w:lang w:val="uk-UA"/>
        </w:rPr>
        <w:t>.</w:t>
      </w:r>
      <w:r w:rsidRPr="00324829">
        <w:rPr>
          <w:rFonts w:ascii="Times New Roman" w:hAnsi="Times New Roman" w:cs="Times New Roman"/>
          <w:sz w:val="20"/>
          <w:szCs w:val="20"/>
        </w:rPr>
        <w:t xml:space="preserve"> Via in tempore. История. Политология. 2010. №1 (72). </w:t>
      </w:r>
      <w:r w:rsidRPr="002F3754">
        <w:rPr>
          <w:rFonts w:ascii="Times New Roman" w:hAnsi="Times New Roman" w:cs="Times New Roman"/>
          <w:sz w:val="20"/>
          <w:szCs w:val="20"/>
          <w:lang w:val="en-US"/>
        </w:rPr>
        <w:t>URL</w:t>
      </w:r>
      <w:r w:rsidRPr="00F45682">
        <w:rPr>
          <w:rFonts w:ascii="Times New Roman" w:hAnsi="Times New Roman" w:cs="Times New Roman"/>
          <w:sz w:val="20"/>
          <w:szCs w:val="20"/>
        </w:rPr>
        <w:t xml:space="preserve">: </w:t>
      </w:r>
      <w:r w:rsidRPr="002F3754">
        <w:rPr>
          <w:rFonts w:ascii="Times New Roman" w:hAnsi="Times New Roman" w:cs="Times New Roman"/>
          <w:sz w:val="20"/>
          <w:szCs w:val="20"/>
          <w:lang w:val="en-US"/>
        </w:rPr>
        <w:t>https</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cyberleninka</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ru</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article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n</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stanovlenie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i</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razvitie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institutsionalnoy</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sistemy</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evropeyskogo</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soyuza</w:t>
      </w:r>
      <w:r w:rsidRPr="00F45682">
        <w:rPr>
          <w:rFonts w:ascii="Times New Roman" w:hAnsi="Times New Roman" w:cs="Times New Roman"/>
          <w:sz w:val="20"/>
          <w:szCs w:val="20"/>
        </w:rPr>
        <w:t>-1960-</w:t>
      </w:r>
      <w:r w:rsidRPr="002F3754">
        <w:rPr>
          <w:rFonts w:ascii="Times New Roman" w:hAnsi="Times New Roman" w:cs="Times New Roman"/>
          <w:sz w:val="20"/>
          <w:szCs w:val="20"/>
          <w:lang w:val="en-US"/>
        </w:rPr>
        <w:t>nachalo</w:t>
      </w:r>
      <w:r w:rsidRPr="00F45682">
        <w:rPr>
          <w:rFonts w:ascii="Times New Roman" w:hAnsi="Times New Roman" w:cs="Times New Roman"/>
          <w:sz w:val="20"/>
          <w:szCs w:val="20"/>
        </w:rPr>
        <w:t>-1990-</w:t>
      </w:r>
      <w:r w:rsidRPr="002F3754">
        <w:rPr>
          <w:rFonts w:ascii="Times New Roman" w:hAnsi="Times New Roman" w:cs="Times New Roman"/>
          <w:sz w:val="20"/>
          <w:szCs w:val="20"/>
          <w:lang w:val="en-US"/>
        </w:rPr>
        <w:t>h</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gg</w:t>
      </w:r>
      <w:r w:rsidRPr="00F45682">
        <w:rPr>
          <w:rFonts w:ascii="Times New Roman" w:hAnsi="Times New Roman" w:cs="Times New Roman"/>
          <w:sz w:val="20"/>
          <w:szCs w:val="20"/>
        </w:rPr>
        <w:t xml:space="preserve"> </w:t>
      </w:r>
    </w:p>
    <w:bookmarkEnd w:id="20"/>
    <w:p w14:paraId="25D5BD06" w14:textId="30D3DAD7" w:rsidR="002F3754" w:rsidRPr="00702067" w:rsidRDefault="002F3754">
      <w:pPr>
        <w:pStyle w:val="ab"/>
        <w:rPr>
          <w:lang w:val="uk-UA"/>
        </w:rPr>
      </w:pPr>
    </w:p>
  </w:footnote>
  <w:footnote w:id="58">
    <w:p w14:paraId="23D60027" w14:textId="3C7B4A95" w:rsidR="002F3754" w:rsidRPr="00324829" w:rsidRDefault="002F3754" w:rsidP="00324829">
      <w:pPr>
        <w:jc w:val="both"/>
        <w:rPr>
          <w:rFonts w:ascii="Times New Roman" w:hAnsi="Times New Roman" w:cs="Times New Roman"/>
          <w:sz w:val="20"/>
          <w:szCs w:val="20"/>
          <w:lang w:val="uk-UA"/>
        </w:rPr>
      </w:pPr>
      <w:bookmarkStart w:id="21" w:name="_Hlk85547030"/>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w:t>
      </w:r>
      <w:r w:rsidRPr="00324829">
        <w:rPr>
          <w:rStyle w:val="a9"/>
          <w:rFonts w:ascii="Times New Roman" w:hAnsi="Times New Roman" w:cs="Times New Roman"/>
          <w:i w:val="0"/>
          <w:iCs w:val="0"/>
          <w:sz w:val="20"/>
          <w:szCs w:val="20"/>
          <w:shd w:val="clear" w:color="auto" w:fill="FFFFFF"/>
        </w:rPr>
        <w:t>Мальська</w:t>
      </w:r>
      <w:r w:rsidRPr="00324829">
        <w:rPr>
          <w:rFonts w:ascii="Times New Roman" w:hAnsi="Times New Roman" w:cs="Times New Roman"/>
          <w:sz w:val="20"/>
          <w:szCs w:val="20"/>
          <w:shd w:val="clear" w:color="auto" w:fill="FFFFFF"/>
        </w:rPr>
        <w:t> М. П. </w:t>
      </w:r>
      <w:r w:rsidRPr="00324829">
        <w:rPr>
          <w:rStyle w:val="a9"/>
          <w:rFonts w:ascii="Times New Roman" w:hAnsi="Times New Roman" w:cs="Times New Roman"/>
          <w:i w:val="0"/>
          <w:iCs w:val="0"/>
          <w:sz w:val="20"/>
          <w:szCs w:val="20"/>
          <w:shd w:val="clear" w:color="auto" w:fill="FFFFFF"/>
        </w:rPr>
        <w:t>Основи європейської інтеграці</w:t>
      </w:r>
      <w:r w:rsidRPr="00324829">
        <w:rPr>
          <w:rStyle w:val="a9"/>
          <w:rFonts w:ascii="Times New Roman" w:hAnsi="Times New Roman" w:cs="Times New Roman"/>
          <w:i w:val="0"/>
          <w:iCs w:val="0"/>
          <w:sz w:val="20"/>
          <w:szCs w:val="20"/>
          <w:shd w:val="clear" w:color="auto" w:fill="FFFFFF"/>
          <w:lang w:val="uk-UA"/>
        </w:rPr>
        <w:t xml:space="preserve">ї: </w:t>
      </w:r>
      <w:r w:rsidRPr="00324829">
        <w:rPr>
          <w:rFonts w:ascii="Times New Roman" w:hAnsi="Times New Roman" w:cs="Times New Roman"/>
          <w:sz w:val="20"/>
          <w:szCs w:val="20"/>
          <w:shd w:val="clear" w:color="auto" w:fill="FFFFFF"/>
        </w:rPr>
        <w:t>підручник. К</w:t>
      </w:r>
      <w:r w:rsidRPr="00324829">
        <w:rPr>
          <w:rFonts w:ascii="Times New Roman" w:hAnsi="Times New Roman" w:cs="Times New Roman"/>
          <w:sz w:val="20"/>
          <w:szCs w:val="20"/>
          <w:shd w:val="clear" w:color="auto" w:fill="FFFFFF"/>
          <w:lang w:val="uk-UA"/>
        </w:rPr>
        <w:t>иїв</w:t>
      </w:r>
      <w:r w:rsidRPr="00324829">
        <w:rPr>
          <w:rFonts w:ascii="Times New Roman" w:hAnsi="Times New Roman" w:cs="Times New Roman"/>
          <w:sz w:val="20"/>
          <w:szCs w:val="20"/>
          <w:shd w:val="clear" w:color="auto" w:fill="FFFFFF"/>
        </w:rPr>
        <w:t>: «Центр учбової літератури», 201</w:t>
      </w:r>
      <w:r w:rsidRPr="00324829">
        <w:rPr>
          <w:rFonts w:ascii="Times New Roman" w:hAnsi="Times New Roman" w:cs="Times New Roman"/>
          <w:sz w:val="20"/>
          <w:szCs w:val="20"/>
          <w:shd w:val="clear" w:color="auto" w:fill="FFFFFF"/>
          <w:lang w:val="uk-UA"/>
        </w:rPr>
        <w:t>9</w:t>
      </w:r>
      <w:r w:rsidRPr="00324829">
        <w:rPr>
          <w:rFonts w:ascii="Times New Roman" w:hAnsi="Times New Roman" w:cs="Times New Roman"/>
          <w:sz w:val="20"/>
          <w:szCs w:val="20"/>
          <w:shd w:val="clear" w:color="auto" w:fill="FFFFFF"/>
        </w:rPr>
        <w:t>.</w:t>
      </w:r>
      <w:r w:rsidRPr="00324829">
        <w:rPr>
          <w:rFonts w:ascii="Times New Roman" w:hAnsi="Times New Roman" w:cs="Times New Roman"/>
          <w:sz w:val="20"/>
          <w:szCs w:val="20"/>
          <w:shd w:val="clear" w:color="auto" w:fill="FFFFFF"/>
          <w:lang w:val="uk-UA"/>
        </w:rPr>
        <w:t xml:space="preserve"> С. 102</w:t>
      </w:r>
      <w:r>
        <w:rPr>
          <w:rFonts w:ascii="Times New Roman" w:hAnsi="Times New Roman" w:cs="Times New Roman"/>
          <w:sz w:val="20"/>
          <w:szCs w:val="20"/>
          <w:shd w:val="clear" w:color="auto" w:fill="FFFFFF"/>
          <w:lang w:val="uk-UA"/>
        </w:rPr>
        <w:t>.</w:t>
      </w:r>
    </w:p>
    <w:bookmarkEnd w:id="21"/>
    <w:p w14:paraId="2B058014" w14:textId="63D09442" w:rsidR="002F3754" w:rsidRPr="00702067" w:rsidRDefault="002F3754">
      <w:pPr>
        <w:pStyle w:val="ab"/>
        <w:rPr>
          <w:lang w:val="uk-UA"/>
        </w:rPr>
      </w:pPr>
    </w:p>
  </w:footnote>
  <w:footnote w:id="59">
    <w:p w14:paraId="71267AAB" w14:textId="6F76372E" w:rsidR="002F3754" w:rsidRPr="00324829" w:rsidRDefault="002F3754" w:rsidP="00324829">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lang w:val="uk-UA"/>
        </w:rPr>
        <w:t xml:space="preserve"> </w:t>
      </w:r>
      <w:r w:rsidRPr="00324829">
        <w:rPr>
          <w:rStyle w:val="a9"/>
          <w:rFonts w:ascii="Times New Roman" w:hAnsi="Times New Roman" w:cs="Times New Roman"/>
          <w:i w:val="0"/>
          <w:iCs w:val="0"/>
          <w:sz w:val="20"/>
          <w:szCs w:val="20"/>
          <w:shd w:val="clear" w:color="auto" w:fill="FFFFFF"/>
          <w:lang w:val="uk-UA"/>
        </w:rPr>
        <w:t>Мальська</w:t>
      </w:r>
      <w:r w:rsidRPr="00324829">
        <w:rPr>
          <w:rFonts w:ascii="Times New Roman" w:hAnsi="Times New Roman" w:cs="Times New Roman"/>
          <w:sz w:val="20"/>
          <w:szCs w:val="20"/>
          <w:shd w:val="clear" w:color="auto" w:fill="FFFFFF"/>
        </w:rPr>
        <w:t> </w:t>
      </w:r>
      <w:r w:rsidRPr="00324829">
        <w:rPr>
          <w:rFonts w:ascii="Times New Roman" w:hAnsi="Times New Roman" w:cs="Times New Roman"/>
          <w:sz w:val="20"/>
          <w:szCs w:val="20"/>
          <w:shd w:val="clear" w:color="auto" w:fill="FFFFFF"/>
          <w:lang w:val="uk-UA"/>
        </w:rPr>
        <w:t>М. П.</w:t>
      </w:r>
      <w:r w:rsidRPr="00324829">
        <w:rPr>
          <w:rFonts w:ascii="Times New Roman" w:hAnsi="Times New Roman" w:cs="Times New Roman"/>
          <w:sz w:val="20"/>
          <w:szCs w:val="20"/>
          <w:shd w:val="clear" w:color="auto" w:fill="FFFFFF"/>
        </w:rPr>
        <w:t> </w:t>
      </w:r>
      <w:r w:rsidRPr="00324829">
        <w:rPr>
          <w:rStyle w:val="a9"/>
          <w:rFonts w:ascii="Times New Roman" w:hAnsi="Times New Roman" w:cs="Times New Roman"/>
          <w:i w:val="0"/>
          <w:iCs w:val="0"/>
          <w:sz w:val="20"/>
          <w:szCs w:val="20"/>
          <w:shd w:val="clear" w:color="auto" w:fill="FFFFFF"/>
          <w:lang w:val="uk-UA"/>
        </w:rPr>
        <w:t xml:space="preserve">Основи європейської інтеграції: </w:t>
      </w:r>
      <w:r w:rsidRPr="00324829">
        <w:rPr>
          <w:rFonts w:ascii="Times New Roman" w:hAnsi="Times New Roman" w:cs="Times New Roman"/>
          <w:sz w:val="20"/>
          <w:szCs w:val="20"/>
          <w:shd w:val="clear" w:color="auto" w:fill="FFFFFF"/>
          <w:lang w:val="uk-UA"/>
        </w:rPr>
        <w:t>підручник. Київ: «Центр учбової літератури», 2019. С. 105.</w:t>
      </w:r>
    </w:p>
  </w:footnote>
  <w:footnote w:id="60">
    <w:p w14:paraId="47B01C8E" w14:textId="5B6CC352" w:rsidR="002F3754" w:rsidRPr="00324829" w:rsidRDefault="002F3754" w:rsidP="00324829">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w:t>
      </w:r>
      <w:bookmarkStart w:id="22" w:name="_Hlk85220730"/>
      <w:r w:rsidRPr="00324829">
        <w:rPr>
          <w:rFonts w:ascii="Times New Roman" w:hAnsi="Times New Roman" w:cs="Times New Roman"/>
          <w:sz w:val="20"/>
          <w:szCs w:val="20"/>
        </w:rPr>
        <w:t>Прокопенко Л.Л. Інституційна система ЄС: навч. посіб. Дніпро : ДРІДУ НАДУ, 2018. С. 88.</w:t>
      </w:r>
    </w:p>
    <w:bookmarkEnd w:id="22"/>
    <w:p w14:paraId="77EF9A0A" w14:textId="4A44457B" w:rsidR="002F3754" w:rsidRPr="00702067" w:rsidRDefault="002F3754">
      <w:pPr>
        <w:pStyle w:val="ab"/>
        <w:rPr>
          <w:lang w:val="uk-UA"/>
        </w:rPr>
      </w:pPr>
    </w:p>
  </w:footnote>
  <w:footnote w:id="61">
    <w:p w14:paraId="51595339" w14:textId="22E4FFFA" w:rsidR="002F3754" w:rsidRPr="00ED4F5B" w:rsidRDefault="002F3754" w:rsidP="00ED4F5B">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w:t>
      </w:r>
      <w:bookmarkStart w:id="23" w:name="_Hlk85220861"/>
      <w:r w:rsidRPr="00324829">
        <w:rPr>
          <w:rFonts w:ascii="Times New Roman" w:hAnsi="Times New Roman" w:cs="Times New Roman"/>
          <w:sz w:val="20"/>
          <w:szCs w:val="20"/>
        </w:rPr>
        <w:t>Береснев А.П. Становление и развитие институциональной системы Европейского Союза (1960 начало 1990-х гг.)</w:t>
      </w:r>
      <w:r w:rsidRPr="00324829">
        <w:rPr>
          <w:rFonts w:ascii="Times New Roman" w:hAnsi="Times New Roman" w:cs="Times New Roman"/>
          <w:sz w:val="20"/>
          <w:szCs w:val="20"/>
          <w:lang w:val="uk-UA"/>
        </w:rPr>
        <w:t>.</w:t>
      </w:r>
      <w:r w:rsidRPr="00324829">
        <w:rPr>
          <w:rFonts w:ascii="Times New Roman" w:hAnsi="Times New Roman" w:cs="Times New Roman"/>
          <w:sz w:val="20"/>
          <w:szCs w:val="20"/>
        </w:rPr>
        <w:t xml:space="preserve"> Via in tempore. История. Политология. 2010. №1 (72). </w:t>
      </w:r>
      <w:r w:rsidRPr="002F3754">
        <w:rPr>
          <w:rFonts w:ascii="Times New Roman" w:hAnsi="Times New Roman" w:cs="Times New Roman"/>
          <w:sz w:val="20"/>
          <w:szCs w:val="20"/>
          <w:lang w:val="en-US"/>
        </w:rPr>
        <w:t>URL</w:t>
      </w:r>
      <w:r w:rsidRPr="00F45682">
        <w:rPr>
          <w:rFonts w:ascii="Times New Roman" w:hAnsi="Times New Roman" w:cs="Times New Roman"/>
          <w:sz w:val="20"/>
          <w:szCs w:val="20"/>
        </w:rPr>
        <w:t xml:space="preserve">: </w:t>
      </w:r>
      <w:r w:rsidRPr="002F3754">
        <w:rPr>
          <w:rFonts w:ascii="Times New Roman" w:hAnsi="Times New Roman" w:cs="Times New Roman"/>
          <w:sz w:val="20"/>
          <w:szCs w:val="20"/>
          <w:lang w:val="en-US"/>
        </w:rPr>
        <w:t>https</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cyberleninka</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ru</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article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n</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stanovlenie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i</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razvitie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institutsionalnoy</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sistemy</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evropeyskogo</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soyuza</w:t>
      </w:r>
      <w:r w:rsidRPr="00F45682">
        <w:rPr>
          <w:rFonts w:ascii="Times New Roman" w:hAnsi="Times New Roman" w:cs="Times New Roman"/>
          <w:sz w:val="20"/>
          <w:szCs w:val="20"/>
        </w:rPr>
        <w:t>-1960-</w:t>
      </w:r>
      <w:r w:rsidRPr="002F3754">
        <w:rPr>
          <w:rFonts w:ascii="Times New Roman" w:hAnsi="Times New Roman" w:cs="Times New Roman"/>
          <w:sz w:val="20"/>
          <w:szCs w:val="20"/>
          <w:lang w:val="en-US"/>
        </w:rPr>
        <w:t>nachalo</w:t>
      </w:r>
      <w:r w:rsidRPr="00F45682">
        <w:rPr>
          <w:rFonts w:ascii="Times New Roman" w:hAnsi="Times New Roman" w:cs="Times New Roman"/>
          <w:sz w:val="20"/>
          <w:szCs w:val="20"/>
        </w:rPr>
        <w:t>-1990-</w:t>
      </w:r>
      <w:r w:rsidRPr="002F3754">
        <w:rPr>
          <w:rFonts w:ascii="Times New Roman" w:hAnsi="Times New Roman" w:cs="Times New Roman"/>
          <w:sz w:val="20"/>
          <w:szCs w:val="20"/>
          <w:lang w:val="en-US"/>
        </w:rPr>
        <w:t>h</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gg</w:t>
      </w:r>
      <w:r w:rsidRPr="00F45682">
        <w:rPr>
          <w:rFonts w:ascii="Times New Roman" w:hAnsi="Times New Roman" w:cs="Times New Roman"/>
          <w:sz w:val="20"/>
          <w:szCs w:val="20"/>
        </w:rPr>
        <w:t xml:space="preserve"> </w:t>
      </w:r>
      <w:bookmarkEnd w:id="23"/>
    </w:p>
  </w:footnote>
  <w:footnote w:id="62">
    <w:p w14:paraId="6366233D" w14:textId="70E5D126" w:rsidR="002F3754" w:rsidRPr="00324829" w:rsidRDefault="002F3754" w:rsidP="00324829">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w:t>
      </w:r>
      <w:r>
        <w:rPr>
          <w:rFonts w:ascii="Times New Roman" w:hAnsi="Times New Roman" w:cs="Times New Roman"/>
          <w:sz w:val="20"/>
          <w:szCs w:val="20"/>
          <w:lang w:val="uk-UA"/>
        </w:rPr>
        <w:t>Там же</w:t>
      </w:r>
      <w:r w:rsidRPr="00324829">
        <w:rPr>
          <w:rFonts w:ascii="Times New Roman" w:hAnsi="Times New Roman" w:cs="Times New Roman"/>
          <w:sz w:val="20"/>
          <w:szCs w:val="20"/>
        </w:rPr>
        <w:t xml:space="preserve"> </w:t>
      </w:r>
    </w:p>
  </w:footnote>
  <w:footnote w:id="63">
    <w:p w14:paraId="52918982" w14:textId="1698128C" w:rsidR="002F3754" w:rsidRPr="00324829" w:rsidRDefault="002F3754" w:rsidP="00324829">
      <w:pPr>
        <w:spacing w:after="0" w:line="240" w:lineRule="auto"/>
        <w:jc w:val="both"/>
        <w:rPr>
          <w:rFonts w:ascii="Times New Roman" w:hAnsi="Times New Roman" w:cs="Times New Roman"/>
          <w:sz w:val="20"/>
          <w:szCs w:val="20"/>
          <w:lang w:val="uk-UA"/>
        </w:rPr>
      </w:pPr>
      <w:bookmarkStart w:id="24" w:name="_Hlk85547058"/>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w:t>
      </w:r>
      <w:r w:rsidRPr="00324829">
        <w:rPr>
          <w:rFonts w:ascii="Times New Roman" w:hAnsi="Times New Roman" w:cs="Times New Roman"/>
          <w:color w:val="000000"/>
          <w:sz w:val="20"/>
          <w:szCs w:val="20"/>
          <w:shd w:val="clear" w:color="auto" w:fill="FFFFFF"/>
        </w:rPr>
        <w:t>Кавешников Н.Ю. Трансформация институциональной структуры Европейского союз</w:t>
      </w:r>
      <w:r w:rsidRPr="00324829">
        <w:rPr>
          <w:rFonts w:ascii="Times New Roman" w:hAnsi="Times New Roman" w:cs="Times New Roman"/>
          <w:color w:val="000000"/>
          <w:sz w:val="20"/>
          <w:szCs w:val="20"/>
          <w:shd w:val="clear" w:color="auto" w:fill="FFFFFF"/>
          <w:lang w:val="uk-UA"/>
        </w:rPr>
        <w:t>а.</w:t>
      </w:r>
      <w:r w:rsidRPr="00324829">
        <w:rPr>
          <w:rFonts w:ascii="Times New Roman" w:hAnsi="Times New Roman" w:cs="Times New Roman"/>
          <w:color w:val="000000"/>
          <w:sz w:val="20"/>
          <w:szCs w:val="20"/>
          <w:shd w:val="clear" w:color="auto" w:fill="FFFFFF"/>
        </w:rPr>
        <w:t xml:space="preserve"> М</w:t>
      </w:r>
      <w:r w:rsidRPr="00324829">
        <w:rPr>
          <w:rFonts w:ascii="Times New Roman" w:hAnsi="Times New Roman" w:cs="Times New Roman"/>
          <w:color w:val="000000"/>
          <w:sz w:val="20"/>
          <w:szCs w:val="20"/>
          <w:shd w:val="clear" w:color="auto" w:fill="FFFFFF"/>
          <w:lang w:val="uk-UA"/>
        </w:rPr>
        <w:t>осква</w:t>
      </w:r>
      <w:r w:rsidRPr="00324829">
        <w:rPr>
          <w:rFonts w:ascii="Times New Roman" w:hAnsi="Times New Roman" w:cs="Times New Roman"/>
          <w:color w:val="000000"/>
          <w:sz w:val="20"/>
          <w:szCs w:val="20"/>
          <w:shd w:val="clear" w:color="auto" w:fill="FFFFFF"/>
        </w:rPr>
        <w:t>: Навона, 2010. С. 319.</w:t>
      </w:r>
    </w:p>
    <w:bookmarkEnd w:id="24"/>
    <w:p w14:paraId="0FA5A1B8" w14:textId="34552C6D" w:rsidR="002F3754" w:rsidRPr="00702067" w:rsidRDefault="002F3754">
      <w:pPr>
        <w:pStyle w:val="ab"/>
        <w:rPr>
          <w:lang w:val="uk-UA"/>
        </w:rPr>
      </w:pPr>
    </w:p>
  </w:footnote>
  <w:footnote w:id="64">
    <w:p w14:paraId="40854D50" w14:textId="12579C03" w:rsidR="002F3754" w:rsidRPr="00A001E4" w:rsidRDefault="002F3754" w:rsidP="00A001E4">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Береснев А.П. Становление и развитие институциональной системы Европейского Союза (1960 начало 1990-х гг.)</w:t>
      </w:r>
      <w:r w:rsidRPr="00324829">
        <w:rPr>
          <w:rFonts w:ascii="Times New Roman" w:hAnsi="Times New Roman" w:cs="Times New Roman"/>
          <w:sz w:val="20"/>
          <w:szCs w:val="20"/>
          <w:lang w:val="uk-UA"/>
        </w:rPr>
        <w:t>.</w:t>
      </w:r>
      <w:r w:rsidRPr="00324829">
        <w:rPr>
          <w:rFonts w:ascii="Times New Roman" w:hAnsi="Times New Roman" w:cs="Times New Roman"/>
          <w:sz w:val="20"/>
          <w:szCs w:val="20"/>
        </w:rPr>
        <w:t xml:space="preserve"> Via in tempore. История. Политология. 2010. №1 (72). </w:t>
      </w:r>
      <w:r w:rsidRPr="002F3754">
        <w:rPr>
          <w:rFonts w:ascii="Times New Roman" w:hAnsi="Times New Roman" w:cs="Times New Roman"/>
          <w:sz w:val="20"/>
          <w:szCs w:val="20"/>
          <w:lang w:val="en-US"/>
        </w:rPr>
        <w:t>URL</w:t>
      </w:r>
      <w:r w:rsidRPr="00F45682">
        <w:rPr>
          <w:rFonts w:ascii="Times New Roman" w:hAnsi="Times New Roman" w:cs="Times New Roman"/>
          <w:sz w:val="20"/>
          <w:szCs w:val="20"/>
        </w:rPr>
        <w:t xml:space="preserve">: </w:t>
      </w:r>
      <w:r w:rsidRPr="002F3754">
        <w:rPr>
          <w:rFonts w:ascii="Times New Roman" w:hAnsi="Times New Roman" w:cs="Times New Roman"/>
          <w:sz w:val="20"/>
          <w:szCs w:val="20"/>
          <w:lang w:val="en-US"/>
        </w:rPr>
        <w:t>https</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cyberleninka</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ru</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article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n</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stanovlenie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i</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razvitie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institutsionalnoy</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sistemy</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evropeyskogo</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soyuza</w:t>
      </w:r>
      <w:r w:rsidRPr="00F45682">
        <w:rPr>
          <w:rFonts w:ascii="Times New Roman" w:hAnsi="Times New Roman" w:cs="Times New Roman"/>
          <w:sz w:val="20"/>
          <w:szCs w:val="20"/>
        </w:rPr>
        <w:t>-1960-</w:t>
      </w:r>
      <w:r w:rsidRPr="002F3754">
        <w:rPr>
          <w:rFonts w:ascii="Times New Roman" w:hAnsi="Times New Roman" w:cs="Times New Roman"/>
          <w:sz w:val="20"/>
          <w:szCs w:val="20"/>
          <w:lang w:val="en-US"/>
        </w:rPr>
        <w:t>nachalo</w:t>
      </w:r>
      <w:r w:rsidRPr="00F45682">
        <w:rPr>
          <w:rFonts w:ascii="Times New Roman" w:hAnsi="Times New Roman" w:cs="Times New Roman"/>
          <w:sz w:val="20"/>
          <w:szCs w:val="20"/>
        </w:rPr>
        <w:t>-1990-</w:t>
      </w:r>
      <w:r w:rsidRPr="002F3754">
        <w:rPr>
          <w:rFonts w:ascii="Times New Roman" w:hAnsi="Times New Roman" w:cs="Times New Roman"/>
          <w:sz w:val="20"/>
          <w:szCs w:val="20"/>
          <w:lang w:val="en-US"/>
        </w:rPr>
        <w:t>h</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gg</w:t>
      </w:r>
      <w:r w:rsidRPr="00F45682">
        <w:rPr>
          <w:rFonts w:ascii="Times New Roman" w:hAnsi="Times New Roman" w:cs="Times New Roman"/>
          <w:sz w:val="20"/>
          <w:szCs w:val="20"/>
        </w:rPr>
        <w:t xml:space="preserve"> </w:t>
      </w:r>
    </w:p>
  </w:footnote>
  <w:footnote w:id="65">
    <w:p w14:paraId="40BA0F7D" w14:textId="3E39C3E1" w:rsidR="002F3754" w:rsidRPr="00324829" w:rsidRDefault="002F3754" w:rsidP="00324829">
      <w:pPr>
        <w:spacing w:after="0" w:line="240" w:lineRule="auto"/>
        <w:jc w:val="both"/>
        <w:rPr>
          <w:rFonts w:ascii="Times New Roman" w:hAnsi="Times New Roman" w:cs="Times New Roman"/>
          <w:sz w:val="20"/>
          <w:szCs w:val="20"/>
          <w:lang w:val="uk-UA"/>
        </w:rPr>
      </w:pPr>
      <w:bookmarkStart w:id="25" w:name="_Hlk85547095"/>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w:t>
      </w:r>
      <w:r w:rsidRPr="00324829">
        <w:rPr>
          <w:rFonts w:ascii="Times New Roman" w:hAnsi="Times New Roman" w:cs="Times New Roman"/>
          <w:sz w:val="20"/>
          <w:szCs w:val="20"/>
          <w:lang w:val="uk-UA"/>
        </w:rPr>
        <w:t xml:space="preserve">Энтин Л.М. </w:t>
      </w:r>
      <w:r w:rsidRPr="00324829">
        <w:rPr>
          <w:rFonts w:ascii="Times New Roman" w:hAnsi="Times New Roman" w:cs="Times New Roman"/>
          <w:sz w:val="20"/>
          <w:szCs w:val="20"/>
        </w:rPr>
        <w:t>Право Европейского Союза. Новый этап эволюции: 2009–2017 годы. Москва: Изд-во «Аксиом», 2009. С. 256.</w:t>
      </w:r>
    </w:p>
    <w:bookmarkStart w:id="26" w:name="_Hlk85547104"/>
    <w:bookmarkEnd w:id="25"/>
  </w:footnote>
  <w:footnote w:id="66">
    <w:p w14:paraId="70BE89AD" w14:textId="5D9C9665" w:rsidR="002F3754" w:rsidRPr="00324829" w:rsidRDefault="002F3754" w:rsidP="00324829">
      <w:pPr>
        <w:spacing w:after="0" w:line="240" w:lineRule="auto"/>
        <w:jc w:val="both"/>
        <w:rPr>
          <w:rFonts w:ascii="Times New Roman" w:hAnsi="Times New Roman" w:cs="Times New Roman"/>
          <w:sz w:val="20"/>
          <w:szCs w:val="20"/>
          <w:lang w:val="uk-UA"/>
        </w:rPr>
      </w:pPr>
      <w:bookmarkStart w:id="27" w:name="_Hlk85547104"/>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w:t>
      </w:r>
      <w:bookmarkStart w:id="28" w:name="_Hlk85221114"/>
      <w:r w:rsidRPr="00324829">
        <w:rPr>
          <w:rFonts w:ascii="Times New Roman" w:hAnsi="Times New Roman" w:cs="Times New Roman"/>
          <w:color w:val="000000"/>
          <w:sz w:val="20"/>
          <w:szCs w:val="20"/>
          <w:shd w:val="clear" w:color="auto" w:fill="FFFFFF"/>
        </w:rPr>
        <w:t>Кавешников Н.Ю. Трансформация институциональной структуры Европейского союз</w:t>
      </w:r>
      <w:r w:rsidRPr="00324829">
        <w:rPr>
          <w:rFonts w:ascii="Times New Roman" w:hAnsi="Times New Roman" w:cs="Times New Roman"/>
          <w:color w:val="000000"/>
          <w:sz w:val="20"/>
          <w:szCs w:val="20"/>
          <w:shd w:val="clear" w:color="auto" w:fill="FFFFFF"/>
          <w:lang w:val="uk-UA"/>
        </w:rPr>
        <w:t>а.</w:t>
      </w:r>
      <w:r w:rsidRPr="00324829">
        <w:rPr>
          <w:rFonts w:ascii="Times New Roman" w:hAnsi="Times New Roman" w:cs="Times New Roman"/>
          <w:color w:val="000000"/>
          <w:sz w:val="20"/>
          <w:szCs w:val="20"/>
          <w:shd w:val="clear" w:color="auto" w:fill="FFFFFF"/>
        </w:rPr>
        <w:t xml:space="preserve"> М</w:t>
      </w:r>
      <w:r w:rsidRPr="00324829">
        <w:rPr>
          <w:rFonts w:ascii="Times New Roman" w:hAnsi="Times New Roman" w:cs="Times New Roman"/>
          <w:color w:val="000000"/>
          <w:sz w:val="20"/>
          <w:szCs w:val="20"/>
          <w:shd w:val="clear" w:color="auto" w:fill="FFFFFF"/>
          <w:lang w:val="uk-UA"/>
        </w:rPr>
        <w:t>осква</w:t>
      </w:r>
      <w:r w:rsidRPr="00324829">
        <w:rPr>
          <w:rFonts w:ascii="Times New Roman" w:hAnsi="Times New Roman" w:cs="Times New Roman"/>
          <w:color w:val="000000"/>
          <w:sz w:val="20"/>
          <w:szCs w:val="20"/>
          <w:shd w:val="clear" w:color="auto" w:fill="FFFFFF"/>
        </w:rPr>
        <w:t xml:space="preserve">: Навона, 2010. </w:t>
      </w:r>
      <w:bookmarkEnd w:id="28"/>
      <w:r w:rsidRPr="00324829">
        <w:rPr>
          <w:rFonts w:ascii="Times New Roman" w:hAnsi="Times New Roman" w:cs="Times New Roman"/>
          <w:color w:val="000000"/>
          <w:sz w:val="20"/>
          <w:szCs w:val="20"/>
          <w:shd w:val="clear" w:color="auto" w:fill="FFFFFF"/>
        </w:rPr>
        <w:t>С. 320.</w:t>
      </w:r>
    </w:p>
    <w:bookmarkEnd w:id="27"/>
  </w:footnote>
  <w:footnote w:id="67">
    <w:p w14:paraId="626876F7" w14:textId="6C39F830" w:rsidR="002F3754" w:rsidRPr="00324829" w:rsidRDefault="002F3754" w:rsidP="00324829">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Береснев А.П. Становление и развитие институциональной системы Европейского Союза (1960 начало 1990-х гг.)</w:t>
      </w:r>
      <w:r w:rsidRPr="00324829">
        <w:rPr>
          <w:rFonts w:ascii="Times New Roman" w:hAnsi="Times New Roman" w:cs="Times New Roman"/>
          <w:sz w:val="20"/>
          <w:szCs w:val="20"/>
          <w:lang w:val="uk-UA"/>
        </w:rPr>
        <w:t>.</w:t>
      </w:r>
      <w:r w:rsidRPr="00324829">
        <w:rPr>
          <w:rFonts w:ascii="Times New Roman" w:hAnsi="Times New Roman" w:cs="Times New Roman"/>
          <w:sz w:val="20"/>
          <w:szCs w:val="20"/>
        </w:rPr>
        <w:t xml:space="preserve"> Via in tempore. История. Политология. 2010. №1 (72). </w:t>
      </w:r>
      <w:r w:rsidRPr="002F3754">
        <w:rPr>
          <w:rFonts w:ascii="Times New Roman" w:hAnsi="Times New Roman" w:cs="Times New Roman"/>
          <w:sz w:val="20"/>
          <w:szCs w:val="20"/>
          <w:lang w:val="en-US"/>
        </w:rPr>
        <w:t>URL</w:t>
      </w:r>
      <w:r w:rsidRPr="00F45682">
        <w:rPr>
          <w:rFonts w:ascii="Times New Roman" w:hAnsi="Times New Roman" w:cs="Times New Roman"/>
          <w:sz w:val="20"/>
          <w:szCs w:val="20"/>
        </w:rPr>
        <w:t xml:space="preserve">: </w:t>
      </w:r>
      <w:r w:rsidRPr="002F3754">
        <w:rPr>
          <w:rFonts w:ascii="Times New Roman" w:hAnsi="Times New Roman" w:cs="Times New Roman"/>
          <w:sz w:val="20"/>
          <w:szCs w:val="20"/>
          <w:lang w:val="en-US"/>
        </w:rPr>
        <w:t>https</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cyberleninka</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ru</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article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n</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stanovlenie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i</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razvitie</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institutsionalnoy</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sistemy</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evropeyskogo</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soyuza</w:t>
      </w:r>
      <w:r w:rsidRPr="00F45682">
        <w:rPr>
          <w:rFonts w:ascii="Times New Roman" w:hAnsi="Times New Roman" w:cs="Times New Roman"/>
          <w:sz w:val="20"/>
          <w:szCs w:val="20"/>
        </w:rPr>
        <w:t>-1960-</w:t>
      </w:r>
      <w:r w:rsidRPr="002F3754">
        <w:rPr>
          <w:rFonts w:ascii="Times New Roman" w:hAnsi="Times New Roman" w:cs="Times New Roman"/>
          <w:sz w:val="20"/>
          <w:szCs w:val="20"/>
          <w:lang w:val="en-US"/>
        </w:rPr>
        <w:t>nachalo</w:t>
      </w:r>
      <w:r w:rsidRPr="00F45682">
        <w:rPr>
          <w:rFonts w:ascii="Times New Roman" w:hAnsi="Times New Roman" w:cs="Times New Roman"/>
          <w:sz w:val="20"/>
          <w:szCs w:val="20"/>
        </w:rPr>
        <w:t>-1990-</w:t>
      </w:r>
      <w:r w:rsidRPr="002F3754">
        <w:rPr>
          <w:rFonts w:ascii="Times New Roman" w:hAnsi="Times New Roman" w:cs="Times New Roman"/>
          <w:sz w:val="20"/>
          <w:szCs w:val="20"/>
          <w:lang w:val="en-US"/>
        </w:rPr>
        <w:t>h</w:t>
      </w:r>
      <w:r w:rsidRPr="00F45682">
        <w:rPr>
          <w:rFonts w:ascii="Times New Roman" w:hAnsi="Times New Roman" w:cs="Times New Roman"/>
          <w:sz w:val="20"/>
          <w:szCs w:val="20"/>
        </w:rPr>
        <w:t>-</w:t>
      </w:r>
      <w:r w:rsidRPr="002F3754">
        <w:rPr>
          <w:rFonts w:ascii="Times New Roman" w:hAnsi="Times New Roman" w:cs="Times New Roman"/>
          <w:sz w:val="20"/>
          <w:szCs w:val="20"/>
          <w:lang w:val="en-US"/>
        </w:rPr>
        <w:t>gg</w:t>
      </w:r>
      <w:r w:rsidRPr="00F45682">
        <w:rPr>
          <w:rFonts w:ascii="Times New Roman" w:hAnsi="Times New Roman" w:cs="Times New Roman"/>
          <w:sz w:val="20"/>
          <w:szCs w:val="20"/>
        </w:rPr>
        <w:t xml:space="preserve"> </w:t>
      </w:r>
    </w:p>
  </w:footnote>
  <w:footnote w:id="68">
    <w:p w14:paraId="75028BDE" w14:textId="5EC3DF30" w:rsidR="002F3754" w:rsidRPr="00324829" w:rsidRDefault="002F3754" w:rsidP="00324829">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Прокопенко Л.Л. Інституційна система ЄС: навч. посіб. Дніпро : ДРІДУ НАДУ, 2018. С. 92</w:t>
      </w:r>
    </w:p>
    <w:p w14:paraId="665D7EB3" w14:textId="7DBCC652" w:rsidR="002F3754" w:rsidRDefault="002F3754">
      <w:pPr>
        <w:pStyle w:val="ab"/>
      </w:pPr>
    </w:p>
  </w:footnote>
  <w:footnote w:id="69">
    <w:p w14:paraId="2743E20C" w14:textId="0ECBECFD" w:rsidR="002F3754" w:rsidRPr="00324829" w:rsidRDefault="002F3754" w:rsidP="00324829">
      <w:pPr>
        <w:spacing w:after="0" w:line="240" w:lineRule="auto"/>
        <w:jc w:val="both"/>
        <w:rPr>
          <w:rFonts w:ascii="Times New Roman" w:hAnsi="Times New Roman" w:cs="Times New Roman"/>
          <w:sz w:val="20"/>
          <w:szCs w:val="20"/>
          <w:lang w:val="uk-UA"/>
        </w:rPr>
      </w:pPr>
      <w:r w:rsidRPr="00324829">
        <w:rPr>
          <w:rStyle w:val="ad"/>
          <w:rFonts w:ascii="Times New Roman" w:hAnsi="Times New Roman" w:cs="Times New Roman"/>
          <w:sz w:val="20"/>
          <w:szCs w:val="20"/>
        </w:rPr>
        <w:footnoteRef/>
      </w:r>
      <w:r w:rsidRPr="00324829">
        <w:rPr>
          <w:rFonts w:ascii="Times New Roman" w:hAnsi="Times New Roman" w:cs="Times New Roman"/>
          <w:sz w:val="20"/>
          <w:szCs w:val="20"/>
        </w:rPr>
        <w:t xml:space="preserve"> Прокопенко Л.Л. Інституційна система ЄС: навч. посіб. Дніпро : ДРІДУ НАДУ, 2018. С. 93.</w:t>
      </w:r>
    </w:p>
  </w:footnote>
  <w:footnote w:id="70">
    <w:p w14:paraId="0A33DACF" w14:textId="47874F2D" w:rsidR="002F3754" w:rsidRPr="00ED4F5B" w:rsidRDefault="002F3754" w:rsidP="00324829">
      <w:pPr>
        <w:spacing w:after="0" w:line="240" w:lineRule="auto"/>
        <w:jc w:val="both"/>
        <w:rPr>
          <w:rFonts w:ascii="Times New Roman" w:hAnsi="Times New Roman" w:cs="Times New Roman"/>
          <w:sz w:val="20"/>
          <w:szCs w:val="20"/>
          <w:lang w:val="uk-UA"/>
        </w:rPr>
      </w:pPr>
      <w:bookmarkStart w:id="29" w:name="_Hlk85547117"/>
      <w:r w:rsidRPr="00ED4F5B">
        <w:rPr>
          <w:rStyle w:val="ad"/>
          <w:rFonts w:ascii="Times New Roman" w:hAnsi="Times New Roman" w:cs="Times New Roman"/>
          <w:sz w:val="20"/>
          <w:szCs w:val="20"/>
        </w:rPr>
        <w:footnoteRef/>
      </w:r>
      <w:r w:rsidRPr="00ED4F5B">
        <w:rPr>
          <w:rFonts w:ascii="Times New Roman" w:hAnsi="Times New Roman" w:cs="Times New Roman"/>
          <w:sz w:val="20"/>
          <w:szCs w:val="20"/>
        </w:rPr>
        <w:t xml:space="preserve"> </w:t>
      </w:r>
      <w:r w:rsidRPr="00ED4F5B">
        <w:rPr>
          <w:rFonts w:ascii="Times New Roman" w:hAnsi="Times New Roman" w:cs="Times New Roman"/>
          <w:sz w:val="20"/>
          <w:szCs w:val="20"/>
          <w:shd w:val="clear" w:color="auto" w:fill="FFFFFF"/>
        </w:rPr>
        <w:t>Давиденко Д. В. Європейський Союз: історія становлення й . Актуальні проблеми сучасного міжнародного права : зб. наук. ст. за матеріалами І Харк. міжнар.-прав. читань, присвяч. пам’яті проф. М. В. Яновського і В. С. Семенова, Харків, 27 листоп. 2015 р.: у 2 ч. Харків, 2015. Ч. 2. С. 113.</w:t>
      </w:r>
    </w:p>
    <w:bookmarkEnd w:id="29"/>
    <w:p w14:paraId="57D2FDE9" w14:textId="025DF3BF" w:rsidR="002F3754" w:rsidRDefault="002F3754">
      <w:pPr>
        <w:pStyle w:val="ab"/>
      </w:pPr>
    </w:p>
  </w:footnote>
  <w:footnote w:id="71">
    <w:p w14:paraId="3D017E80" w14:textId="77777777" w:rsidR="002F3754" w:rsidRPr="00191B27" w:rsidRDefault="002F3754" w:rsidP="00191B27">
      <w:pPr>
        <w:spacing w:after="0" w:line="240" w:lineRule="auto"/>
        <w:jc w:val="both"/>
        <w:rPr>
          <w:rFonts w:ascii="Times New Roman" w:hAnsi="Times New Roman" w:cs="Times New Roman"/>
          <w:sz w:val="20"/>
          <w:szCs w:val="20"/>
          <w:lang w:val="uk-UA"/>
        </w:rPr>
      </w:pPr>
      <w:r w:rsidRPr="00191B27">
        <w:rPr>
          <w:rStyle w:val="ad"/>
          <w:rFonts w:ascii="Times New Roman" w:hAnsi="Times New Roman" w:cs="Times New Roman"/>
          <w:sz w:val="20"/>
          <w:szCs w:val="20"/>
        </w:rPr>
        <w:footnoteRef/>
      </w:r>
      <w:r w:rsidRPr="00191B27">
        <w:rPr>
          <w:rFonts w:ascii="Times New Roman" w:hAnsi="Times New Roman" w:cs="Times New Roman"/>
          <w:sz w:val="20"/>
          <w:szCs w:val="20"/>
        </w:rPr>
        <w:t xml:space="preserve"> Лісабонський договір (договір про реформування Європейського Союзу) Інформаційна довідка, підготовлена Європейським інформаційнодослідницьким центром на запит народного депутата України</w:t>
      </w:r>
      <w:r w:rsidRPr="00191B27">
        <w:rPr>
          <w:rFonts w:ascii="Times New Roman" w:hAnsi="Times New Roman" w:cs="Times New Roman"/>
          <w:sz w:val="20"/>
          <w:szCs w:val="20"/>
          <w:lang w:val="uk-UA"/>
        </w:rPr>
        <w:t xml:space="preserve">. </w:t>
      </w:r>
      <w:r w:rsidRPr="00191B27">
        <w:rPr>
          <w:rFonts w:ascii="Times New Roman" w:hAnsi="Times New Roman" w:cs="Times New Roman"/>
          <w:sz w:val="20"/>
          <w:szCs w:val="20"/>
          <w:lang w:val="en-US"/>
        </w:rPr>
        <w:t>URL</w:t>
      </w:r>
      <w:r w:rsidRPr="00191B27">
        <w:rPr>
          <w:rFonts w:ascii="Times New Roman" w:hAnsi="Times New Roman" w:cs="Times New Roman"/>
          <w:sz w:val="20"/>
          <w:szCs w:val="20"/>
          <w:lang w:val="uk-UA"/>
        </w:rPr>
        <w:t>: https://radaprogram.org/sites/default/files/infocenter/piblications/lisbon_treaty.pdf</w:t>
      </w:r>
    </w:p>
    <w:p w14:paraId="170452CA" w14:textId="7D5EB622" w:rsidR="002F3754" w:rsidRPr="00324829" w:rsidRDefault="002F3754">
      <w:pPr>
        <w:pStyle w:val="ab"/>
        <w:rPr>
          <w:lang w:val="uk-UA"/>
        </w:rPr>
      </w:pPr>
    </w:p>
  </w:footnote>
  <w:footnote w:id="72">
    <w:p w14:paraId="4C6AFDBE" w14:textId="77777777" w:rsidR="002F3754" w:rsidRPr="00191B27" w:rsidRDefault="002F3754" w:rsidP="00191B27">
      <w:pPr>
        <w:jc w:val="both"/>
        <w:rPr>
          <w:rFonts w:ascii="Times New Roman" w:hAnsi="Times New Roman" w:cs="Times New Roman"/>
          <w:sz w:val="20"/>
          <w:szCs w:val="20"/>
          <w:lang w:val="uk-UA"/>
        </w:rPr>
      </w:pPr>
      <w:r w:rsidRPr="00191B27">
        <w:rPr>
          <w:rStyle w:val="ad"/>
          <w:rFonts w:ascii="Times New Roman" w:hAnsi="Times New Roman" w:cs="Times New Roman"/>
          <w:sz w:val="20"/>
          <w:szCs w:val="20"/>
        </w:rPr>
        <w:footnoteRef/>
      </w:r>
      <w:r w:rsidRPr="00191B27">
        <w:rPr>
          <w:rFonts w:ascii="Times New Roman" w:hAnsi="Times New Roman" w:cs="Times New Roman"/>
          <w:sz w:val="20"/>
          <w:szCs w:val="20"/>
        </w:rPr>
        <w:t xml:space="preserve"> Лісабонський договір (договір про реформування Європейського Союзу) Інформаційна довідка, підготовлена Європейським інформаційнодослідницьким центром на запит народного депутата України</w:t>
      </w:r>
      <w:r w:rsidRPr="00191B27">
        <w:rPr>
          <w:rFonts w:ascii="Times New Roman" w:hAnsi="Times New Roman" w:cs="Times New Roman"/>
          <w:sz w:val="20"/>
          <w:szCs w:val="20"/>
          <w:lang w:val="uk-UA"/>
        </w:rPr>
        <w:t xml:space="preserve">. </w:t>
      </w:r>
      <w:r w:rsidRPr="00191B27">
        <w:rPr>
          <w:rFonts w:ascii="Times New Roman" w:hAnsi="Times New Roman" w:cs="Times New Roman"/>
          <w:sz w:val="20"/>
          <w:szCs w:val="20"/>
          <w:lang w:val="en-US"/>
        </w:rPr>
        <w:t>URL</w:t>
      </w:r>
      <w:r w:rsidRPr="00191B27">
        <w:rPr>
          <w:rFonts w:ascii="Times New Roman" w:hAnsi="Times New Roman" w:cs="Times New Roman"/>
          <w:sz w:val="20"/>
          <w:szCs w:val="20"/>
          <w:lang w:val="uk-UA"/>
        </w:rPr>
        <w:t>: https://radaprogram.org/sites/default/files/infocenter/piblications/lisbon_treaty.pdf</w:t>
      </w:r>
    </w:p>
    <w:p w14:paraId="7AB74C66" w14:textId="3F9537D1" w:rsidR="002F3754" w:rsidRPr="00324829" w:rsidRDefault="002F3754">
      <w:pPr>
        <w:pStyle w:val="ab"/>
        <w:rPr>
          <w:lang w:val="uk-UA"/>
        </w:rPr>
      </w:pPr>
    </w:p>
  </w:footnote>
  <w:footnote w:id="73">
    <w:p w14:paraId="0B9F316F" w14:textId="778839FC" w:rsidR="002F3754" w:rsidRPr="00191B27" w:rsidRDefault="002F3754" w:rsidP="00191B27">
      <w:pPr>
        <w:spacing w:after="0" w:line="240" w:lineRule="auto"/>
        <w:jc w:val="both"/>
        <w:rPr>
          <w:rFonts w:ascii="Times New Roman" w:hAnsi="Times New Roman" w:cs="Times New Roman"/>
          <w:sz w:val="20"/>
          <w:szCs w:val="20"/>
          <w:lang w:val="uk-UA"/>
        </w:rPr>
      </w:pPr>
      <w:r w:rsidRPr="00191B27">
        <w:rPr>
          <w:rStyle w:val="ad"/>
          <w:rFonts w:ascii="Times New Roman" w:hAnsi="Times New Roman" w:cs="Times New Roman"/>
          <w:sz w:val="20"/>
          <w:szCs w:val="20"/>
        </w:rPr>
        <w:footnoteRef/>
      </w:r>
      <w:r w:rsidRPr="00191B27">
        <w:rPr>
          <w:rFonts w:ascii="Times New Roman" w:hAnsi="Times New Roman" w:cs="Times New Roman"/>
          <w:sz w:val="20"/>
          <w:szCs w:val="20"/>
        </w:rPr>
        <w:t xml:space="preserve"> </w:t>
      </w:r>
      <w:r w:rsidRPr="00191B27">
        <w:rPr>
          <w:rFonts w:ascii="Times New Roman" w:hAnsi="Times New Roman" w:cs="Times New Roman"/>
          <w:sz w:val="20"/>
          <w:szCs w:val="20"/>
          <w:lang w:val="uk-UA"/>
        </w:rPr>
        <w:t xml:space="preserve">Энтин Л.М. </w:t>
      </w:r>
      <w:r w:rsidRPr="00191B27">
        <w:rPr>
          <w:rFonts w:ascii="Times New Roman" w:hAnsi="Times New Roman" w:cs="Times New Roman"/>
          <w:sz w:val="20"/>
          <w:szCs w:val="20"/>
        </w:rPr>
        <w:t xml:space="preserve">Право Европейского Союза. Новый этап эволюции: 2009–2017 годы. Москва: Изд-во «Аксиом», 2009. </w:t>
      </w:r>
      <w:r w:rsidRPr="00191B27">
        <w:rPr>
          <w:rFonts w:ascii="Times New Roman" w:hAnsi="Times New Roman" w:cs="Times New Roman"/>
          <w:sz w:val="20"/>
          <w:szCs w:val="20"/>
          <w:lang w:val="uk-UA"/>
        </w:rPr>
        <w:t>С</w:t>
      </w:r>
      <w:r w:rsidRPr="00191B27">
        <w:rPr>
          <w:rFonts w:ascii="Times New Roman" w:hAnsi="Times New Roman" w:cs="Times New Roman"/>
          <w:sz w:val="20"/>
          <w:szCs w:val="20"/>
        </w:rPr>
        <w:t>.</w:t>
      </w:r>
      <w:r w:rsidRPr="00191B27">
        <w:rPr>
          <w:rFonts w:ascii="Times New Roman" w:hAnsi="Times New Roman" w:cs="Times New Roman"/>
          <w:sz w:val="20"/>
          <w:szCs w:val="20"/>
          <w:lang w:val="uk-UA"/>
        </w:rPr>
        <w:t xml:space="preserve"> 136.</w:t>
      </w:r>
    </w:p>
    <w:p w14:paraId="5A0ED926" w14:textId="753820C6" w:rsidR="002F3754" w:rsidRPr="00324829" w:rsidRDefault="002F3754">
      <w:pPr>
        <w:pStyle w:val="ab"/>
        <w:rPr>
          <w:lang w:val="uk-UA"/>
        </w:rPr>
      </w:pPr>
    </w:p>
  </w:footnote>
  <w:footnote w:id="74">
    <w:p w14:paraId="51CFAD74" w14:textId="5A128B27" w:rsidR="002F3754" w:rsidRPr="00191B27" w:rsidRDefault="002F3754" w:rsidP="00191B27">
      <w:pPr>
        <w:shd w:val="clear" w:color="auto" w:fill="FFFFFF"/>
        <w:spacing w:after="0" w:line="240" w:lineRule="auto"/>
        <w:jc w:val="both"/>
        <w:rPr>
          <w:rFonts w:ascii="Times New Roman" w:eastAsia="Times New Roman" w:hAnsi="Times New Roman" w:cs="Times New Roman"/>
          <w:color w:val="231F20"/>
          <w:sz w:val="20"/>
          <w:szCs w:val="20"/>
          <w:lang w:eastAsia="ru-RU"/>
        </w:rPr>
      </w:pPr>
      <w:bookmarkStart w:id="30" w:name="_Hlk85547239"/>
      <w:r w:rsidRPr="00191B27">
        <w:rPr>
          <w:rStyle w:val="ad"/>
          <w:rFonts w:ascii="Times New Roman" w:hAnsi="Times New Roman" w:cs="Times New Roman"/>
          <w:sz w:val="20"/>
          <w:szCs w:val="20"/>
        </w:rPr>
        <w:footnoteRef/>
      </w:r>
      <w:r w:rsidRPr="00191B27">
        <w:rPr>
          <w:rFonts w:ascii="Times New Roman" w:hAnsi="Times New Roman" w:cs="Times New Roman"/>
          <w:sz w:val="20"/>
          <w:szCs w:val="20"/>
          <w:lang w:val="uk-UA"/>
        </w:rPr>
        <w:t xml:space="preserve"> </w:t>
      </w:r>
      <w:r w:rsidRPr="00191B27">
        <w:rPr>
          <w:rFonts w:ascii="Times New Roman" w:eastAsia="Times New Roman" w:hAnsi="Times New Roman" w:cs="Times New Roman"/>
          <w:color w:val="231F20"/>
          <w:sz w:val="20"/>
          <w:szCs w:val="20"/>
          <w:lang w:val="uk-UA" w:eastAsia="ru-RU"/>
        </w:rPr>
        <w:t xml:space="preserve">Гладенко О. Лісабонський договір ЄС 2007 року як новий етап еволюційного розвитку права Європейського Союзу. Вісник Центральної виборчої комісії. </w:t>
      </w:r>
      <w:r w:rsidRPr="00191B27">
        <w:rPr>
          <w:rFonts w:ascii="Times New Roman" w:eastAsia="Times New Roman" w:hAnsi="Times New Roman" w:cs="Times New Roman"/>
          <w:color w:val="231F20"/>
          <w:sz w:val="20"/>
          <w:szCs w:val="20"/>
          <w:lang w:eastAsia="ru-RU"/>
        </w:rPr>
        <w:t>2008.</w:t>
      </w:r>
      <w:r w:rsidRPr="00191B27">
        <w:rPr>
          <w:rFonts w:ascii="Times New Roman" w:eastAsia="Times New Roman" w:hAnsi="Times New Roman" w:cs="Times New Roman"/>
          <w:color w:val="231F20"/>
          <w:sz w:val="20"/>
          <w:szCs w:val="20"/>
          <w:lang w:val="uk-UA" w:eastAsia="ru-RU"/>
        </w:rPr>
        <w:t xml:space="preserve"> </w:t>
      </w:r>
      <w:r w:rsidRPr="00191B27">
        <w:rPr>
          <w:rFonts w:ascii="Times New Roman" w:eastAsia="Times New Roman" w:hAnsi="Times New Roman" w:cs="Times New Roman"/>
          <w:color w:val="231F20"/>
          <w:sz w:val="20"/>
          <w:szCs w:val="20"/>
          <w:lang w:eastAsia="ru-RU"/>
        </w:rPr>
        <w:t xml:space="preserve"> № 1 (11).  С. 7</w:t>
      </w:r>
      <w:r w:rsidRPr="00191B27">
        <w:rPr>
          <w:rFonts w:ascii="Times New Roman" w:eastAsia="Times New Roman" w:hAnsi="Times New Roman" w:cs="Times New Roman"/>
          <w:color w:val="231F20"/>
          <w:sz w:val="20"/>
          <w:szCs w:val="20"/>
          <w:lang w:val="uk-UA" w:eastAsia="ru-RU"/>
        </w:rPr>
        <w:t>5</w:t>
      </w:r>
      <w:r w:rsidRPr="00191B27">
        <w:rPr>
          <w:rFonts w:ascii="Times New Roman" w:eastAsia="Times New Roman" w:hAnsi="Times New Roman" w:cs="Times New Roman"/>
          <w:color w:val="231F20"/>
          <w:sz w:val="20"/>
          <w:szCs w:val="20"/>
          <w:lang w:eastAsia="ru-RU"/>
        </w:rPr>
        <w:t>.</w:t>
      </w:r>
    </w:p>
    <w:bookmarkEnd w:id="30"/>
    <w:p w14:paraId="72208B95" w14:textId="273E13EF" w:rsidR="002F3754" w:rsidRPr="00FE4582" w:rsidRDefault="002F3754">
      <w:pPr>
        <w:pStyle w:val="ab"/>
      </w:pPr>
    </w:p>
  </w:footnote>
  <w:footnote w:id="75">
    <w:p w14:paraId="2A581CED" w14:textId="2AC34014" w:rsidR="002F3754" w:rsidRPr="00191B27" w:rsidRDefault="002F3754" w:rsidP="00191B27">
      <w:pPr>
        <w:shd w:val="clear" w:color="auto" w:fill="FFFFFF"/>
        <w:spacing w:after="0" w:line="240" w:lineRule="auto"/>
        <w:jc w:val="both"/>
        <w:rPr>
          <w:rFonts w:ascii="Times New Roman" w:eastAsia="Times New Roman" w:hAnsi="Times New Roman" w:cs="Times New Roman"/>
          <w:color w:val="000000"/>
          <w:sz w:val="20"/>
          <w:szCs w:val="20"/>
          <w:lang w:eastAsia="ru-RU"/>
        </w:rPr>
      </w:pPr>
      <w:bookmarkStart w:id="31" w:name="_Hlk85547259"/>
      <w:r w:rsidRPr="00191B27">
        <w:rPr>
          <w:rStyle w:val="ad"/>
          <w:rFonts w:ascii="Times New Roman" w:hAnsi="Times New Roman" w:cs="Times New Roman"/>
          <w:sz w:val="20"/>
          <w:szCs w:val="20"/>
        </w:rPr>
        <w:footnoteRef/>
      </w:r>
      <w:r w:rsidRPr="00191B27">
        <w:rPr>
          <w:rFonts w:ascii="Times New Roman" w:hAnsi="Times New Roman" w:cs="Times New Roman"/>
          <w:sz w:val="20"/>
          <w:szCs w:val="20"/>
        </w:rPr>
        <w:t xml:space="preserve"> </w:t>
      </w:r>
      <w:r w:rsidRPr="00191B27">
        <w:rPr>
          <w:rFonts w:ascii="Times New Roman" w:eastAsia="Times New Roman" w:hAnsi="Times New Roman" w:cs="Times New Roman"/>
          <w:color w:val="000000"/>
          <w:sz w:val="20"/>
          <w:szCs w:val="20"/>
          <w:lang w:eastAsia="ru-RU"/>
        </w:rPr>
        <w:t>Бережна К.В. Зміни в інституційному механізмі Європейського Союзу</w:t>
      </w:r>
      <w:r w:rsidRPr="00191B27">
        <w:rPr>
          <w:rFonts w:ascii="Times New Roman" w:eastAsia="Times New Roman" w:hAnsi="Times New Roman" w:cs="Times New Roman"/>
          <w:color w:val="000000"/>
          <w:sz w:val="20"/>
          <w:szCs w:val="20"/>
          <w:lang w:val="uk-UA" w:eastAsia="ru-RU"/>
        </w:rPr>
        <w:t xml:space="preserve"> </w:t>
      </w:r>
      <w:r w:rsidRPr="00191B27">
        <w:rPr>
          <w:rFonts w:ascii="Times New Roman" w:eastAsia="Times New Roman" w:hAnsi="Times New Roman" w:cs="Times New Roman"/>
          <w:color w:val="000000"/>
          <w:sz w:val="20"/>
          <w:szCs w:val="20"/>
          <w:lang w:eastAsia="ru-RU"/>
        </w:rPr>
        <w:t>відповідно до Лісабонського договору. Юридичний науковий</w:t>
      </w:r>
      <w:r w:rsidRPr="00191B27">
        <w:rPr>
          <w:rFonts w:ascii="Times New Roman" w:eastAsia="Times New Roman" w:hAnsi="Times New Roman" w:cs="Times New Roman"/>
          <w:color w:val="000000"/>
          <w:sz w:val="20"/>
          <w:szCs w:val="20"/>
          <w:lang w:val="uk-UA" w:eastAsia="ru-RU"/>
        </w:rPr>
        <w:t xml:space="preserve"> </w:t>
      </w:r>
      <w:r w:rsidRPr="00191B27">
        <w:rPr>
          <w:rFonts w:ascii="Times New Roman" w:eastAsia="Times New Roman" w:hAnsi="Times New Roman" w:cs="Times New Roman"/>
          <w:color w:val="000000"/>
          <w:sz w:val="20"/>
          <w:szCs w:val="20"/>
          <w:lang w:eastAsia="ru-RU"/>
        </w:rPr>
        <w:t>електронний</w:t>
      </w:r>
      <w:r w:rsidRPr="00191B27">
        <w:rPr>
          <w:rFonts w:ascii="Times New Roman" w:eastAsia="Times New Roman" w:hAnsi="Times New Roman" w:cs="Times New Roman"/>
          <w:color w:val="000000"/>
          <w:sz w:val="20"/>
          <w:szCs w:val="20"/>
          <w:lang w:val="uk-UA" w:eastAsia="ru-RU"/>
        </w:rPr>
        <w:t xml:space="preserve"> </w:t>
      </w:r>
      <w:r w:rsidRPr="00191B27">
        <w:rPr>
          <w:rFonts w:ascii="Times New Roman" w:eastAsia="Times New Roman" w:hAnsi="Times New Roman" w:cs="Times New Roman"/>
          <w:color w:val="000000"/>
          <w:sz w:val="20"/>
          <w:szCs w:val="20"/>
          <w:lang w:eastAsia="ru-RU"/>
        </w:rPr>
        <w:t>журнал.</w:t>
      </w:r>
      <w:r w:rsidRPr="00191B27">
        <w:rPr>
          <w:rFonts w:ascii="Times New Roman" w:eastAsia="Times New Roman" w:hAnsi="Times New Roman" w:cs="Times New Roman"/>
          <w:color w:val="000000"/>
          <w:sz w:val="20"/>
          <w:szCs w:val="20"/>
          <w:lang w:val="uk-UA" w:eastAsia="ru-RU"/>
        </w:rPr>
        <w:t xml:space="preserve"> 2016. </w:t>
      </w:r>
      <w:r w:rsidRPr="00191B27">
        <w:rPr>
          <w:rFonts w:ascii="Times New Roman" w:eastAsia="Times New Roman" w:hAnsi="Times New Roman" w:cs="Times New Roman"/>
          <w:color w:val="000000"/>
          <w:sz w:val="20"/>
          <w:szCs w:val="20"/>
          <w:lang w:eastAsia="ru-RU"/>
        </w:rPr>
        <w:t>№2.</w:t>
      </w:r>
      <w:r w:rsidRPr="00191B27">
        <w:rPr>
          <w:rFonts w:ascii="Times New Roman" w:eastAsia="Times New Roman" w:hAnsi="Times New Roman" w:cs="Times New Roman"/>
          <w:color w:val="000000"/>
          <w:sz w:val="20"/>
          <w:szCs w:val="20"/>
          <w:lang w:val="uk-UA" w:eastAsia="ru-RU"/>
        </w:rPr>
        <w:t xml:space="preserve"> </w:t>
      </w:r>
      <w:r w:rsidRPr="00191B27">
        <w:rPr>
          <w:rFonts w:ascii="Times New Roman" w:eastAsia="Times New Roman" w:hAnsi="Times New Roman" w:cs="Times New Roman"/>
          <w:color w:val="000000"/>
          <w:sz w:val="20"/>
          <w:szCs w:val="20"/>
          <w:lang w:val="en-US" w:eastAsia="ru-RU"/>
        </w:rPr>
        <w:t>URL</w:t>
      </w:r>
      <w:r w:rsidRPr="00191B27">
        <w:rPr>
          <w:rFonts w:ascii="Times New Roman" w:eastAsia="Times New Roman" w:hAnsi="Times New Roman" w:cs="Times New Roman"/>
          <w:color w:val="000000"/>
          <w:sz w:val="20"/>
          <w:szCs w:val="20"/>
          <w:lang w:val="uk-UA" w:eastAsia="ru-RU"/>
        </w:rPr>
        <w:t xml:space="preserve">: </w:t>
      </w:r>
      <w:r w:rsidRPr="00191B27">
        <w:rPr>
          <w:rFonts w:ascii="Times New Roman" w:eastAsia="Times New Roman" w:hAnsi="Times New Roman" w:cs="Times New Roman"/>
          <w:color w:val="000000"/>
          <w:sz w:val="20"/>
          <w:szCs w:val="20"/>
          <w:lang w:eastAsia="ru-RU"/>
        </w:rPr>
        <w:t>http://www.lsej.org.ua/2_2016/46.pdf</w:t>
      </w:r>
    </w:p>
    <w:bookmarkEnd w:id="31"/>
  </w:footnote>
  <w:footnote w:id="76">
    <w:p w14:paraId="0A81C648" w14:textId="29587AF6" w:rsidR="002F3754" w:rsidRPr="00191B27" w:rsidRDefault="002F3754" w:rsidP="00191B27">
      <w:pPr>
        <w:spacing w:after="0" w:line="240" w:lineRule="auto"/>
        <w:jc w:val="both"/>
        <w:rPr>
          <w:rFonts w:ascii="Times New Roman" w:hAnsi="Times New Roman" w:cs="Times New Roman"/>
          <w:sz w:val="20"/>
          <w:szCs w:val="20"/>
          <w:lang w:val="uk-UA"/>
        </w:rPr>
      </w:pPr>
      <w:r w:rsidRPr="00191B27">
        <w:rPr>
          <w:rStyle w:val="ad"/>
          <w:rFonts w:ascii="Times New Roman" w:hAnsi="Times New Roman" w:cs="Times New Roman"/>
          <w:sz w:val="20"/>
          <w:szCs w:val="20"/>
        </w:rPr>
        <w:footnoteRef/>
      </w:r>
      <w:r w:rsidRPr="00191B27">
        <w:rPr>
          <w:rFonts w:ascii="Times New Roman" w:hAnsi="Times New Roman" w:cs="Times New Roman"/>
          <w:sz w:val="20"/>
          <w:szCs w:val="20"/>
        </w:rPr>
        <w:t xml:space="preserve"> </w:t>
      </w:r>
      <w:r w:rsidRPr="00191B27">
        <w:rPr>
          <w:rFonts w:ascii="Times New Roman" w:hAnsi="Times New Roman" w:cs="Times New Roman"/>
          <w:sz w:val="20"/>
          <w:szCs w:val="20"/>
          <w:lang w:val="uk-UA"/>
        </w:rPr>
        <w:t xml:space="preserve">Энтин Л.М. </w:t>
      </w:r>
      <w:r w:rsidRPr="00191B27">
        <w:rPr>
          <w:rFonts w:ascii="Times New Roman" w:hAnsi="Times New Roman" w:cs="Times New Roman"/>
          <w:sz w:val="20"/>
          <w:szCs w:val="20"/>
        </w:rPr>
        <w:t xml:space="preserve">Право Европейского Союза. Новый этап эволюции: 2009–2017 годы. Москва: Изд-во «Аксиом», 2009. </w:t>
      </w:r>
      <w:r w:rsidRPr="00191B27">
        <w:rPr>
          <w:rFonts w:ascii="Times New Roman" w:hAnsi="Times New Roman" w:cs="Times New Roman"/>
          <w:sz w:val="20"/>
          <w:szCs w:val="20"/>
          <w:lang w:val="uk-UA"/>
        </w:rPr>
        <w:t>С. 138.</w:t>
      </w:r>
    </w:p>
  </w:footnote>
  <w:footnote w:id="77">
    <w:p w14:paraId="39762D3F" w14:textId="63A435E6" w:rsidR="002F3754" w:rsidRPr="00191B27" w:rsidRDefault="002F3754" w:rsidP="00191B27">
      <w:pPr>
        <w:spacing w:after="0" w:line="240" w:lineRule="auto"/>
        <w:rPr>
          <w:rFonts w:ascii="Times New Roman" w:hAnsi="Times New Roman" w:cs="Times New Roman"/>
          <w:sz w:val="20"/>
          <w:szCs w:val="20"/>
          <w:lang w:val="uk-UA"/>
        </w:rPr>
      </w:pPr>
      <w:r w:rsidRPr="00191B27">
        <w:rPr>
          <w:rStyle w:val="ad"/>
          <w:rFonts w:ascii="Times New Roman" w:hAnsi="Times New Roman" w:cs="Times New Roman"/>
          <w:sz w:val="20"/>
          <w:szCs w:val="20"/>
        </w:rPr>
        <w:footnoteRef/>
      </w:r>
      <w:r w:rsidRPr="00191B27">
        <w:rPr>
          <w:rFonts w:ascii="Times New Roman" w:hAnsi="Times New Roman" w:cs="Times New Roman"/>
          <w:sz w:val="20"/>
          <w:szCs w:val="20"/>
        </w:rPr>
        <w:t xml:space="preserve"> Прокопенко Л.Л. Інституційна система ЄС: навч. посіб. Дніпро : ДРІДУ НАДУ, 2018. </w:t>
      </w:r>
      <w:r w:rsidRPr="00191B27">
        <w:rPr>
          <w:rFonts w:ascii="Times New Roman" w:hAnsi="Times New Roman" w:cs="Times New Roman"/>
          <w:sz w:val="20"/>
          <w:szCs w:val="20"/>
          <w:lang w:val="uk-UA"/>
        </w:rPr>
        <w:t>С. 153.</w:t>
      </w:r>
    </w:p>
    <w:p w14:paraId="69E42C84" w14:textId="05B29FC2" w:rsidR="002F3754" w:rsidRPr="00324829" w:rsidRDefault="002F3754">
      <w:pPr>
        <w:pStyle w:val="ab"/>
        <w:rPr>
          <w:lang w:val="uk-UA"/>
        </w:rPr>
      </w:pPr>
    </w:p>
  </w:footnote>
  <w:footnote w:id="78">
    <w:p w14:paraId="4FD1DFE8" w14:textId="58EB60FF" w:rsidR="002F3754" w:rsidRPr="00B8772A" w:rsidRDefault="002F3754" w:rsidP="00B8772A">
      <w:pPr>
        <w:shd w:val="clear" w:color="auto" w:fill="FFFFFF"/>
        <w:spacing w:after="0" w:line="240" w:lineRule="auto"/>
        <w:jc w:val="both"/>
        <w:rPr>
          <w:rFonts w:ascii="Times New Roman" w:eastAsia="Times New Roman" w:hAnsi="Times New Roman" w:cs="Times New Roman"/>
          <w:sz w:val="20"/>
          <w:szCs w:val="20"/>
          <w:lang w:eastAsia="ru-RU"/>
        </w:rPr>
      </w:pPr>
      <w:bookmarkStart w:id="35" w:name="_Hlk85547298"/>
      <w:r w:rsidRPr="00B8772A">
        <w:rPr>
          <w:rStyle w:val="ad"/>
          <w:rFonts w:ascii="Times New Roman" w:hAnsi="Times New Roman" w:cs="Times New Roman"/>
          <w:sz w:val="20"/>
          <w:szCs w:val="20"/>
        </w:rPr>
        <w:footnoteRef/>
      </w:r>
      <w:r w:rsidRPr="00B8772A">
        <w:rPr>
          <w:rFonts w:ascii="Times New Roman" w:hAnsi="Times New Roman" w:cs="Times New Roman"/>
          <w:sz w:val="20"/>
          <w:szCs w:val="20"/>
        </w:rPr>
        <w:t xml:space="preserve"> </w:t>
      </w:r>
      <w:r w:rsidRPr="00B8772A">
        <w:rPr>
          <w:rFonts w:ascii="Times New Roman" w:eastAsia="Times New Roman" w:hAnsi="Times New Roman" w:cs="Times New Roman"/>
          <w:sz w:val="20"/>
          <w:szCs w:val="20"/>
          <w:lang w:eastAsia="ru-RU"/>
        </w:rPr>
        <w:t>Грицаєнко Л.Л. Інституційний механізм Європейського Союзу: поняття та принципи функціонування</w:t>
      </w:r>
      <w:r w:rsidRPr="00B8772A">
        <w:rPr>
          <w:rFonts w:ascii="Times New Roman" w:eastAsia="Times New Roman" w:hAnsi="Times New Roman" w:cs="Times New Roman"/>
          <w:sz w:val="20"/>
          <w:szCs w:val="20"/>
          <w:lang w:val="uk-UA" w:eastAsia="ru-RU"/>
        </w:rPr>
        <w:t>.</w:t>
      </w:r>
      <w:r w:rsidRPr="00B8772A">
        <w:rPr>
          <w:rFonts w:ascii="Times New Roman" w:eastAsia="Times New Roman" w:hAnsi="Times New Roman" w:cs="Times New Roman"/>
          <w:sz w:val="20"/>
          <w:szCs w:val="20"/>
          <w:lang w:eastAsia="ru-RU"/>
        </w:rPr>
        <w:t xml:space="preserve"> Вісник прокуратури. 2009.</w:t>
      </w:r>
      <w:r w:rsidRPr="00B8772A">
        <w:rPr>
          <w:rFonts w:ascii="Times New Roman" w:eastAsia="Times New Roman" w:hAnsi="Times New Roman" w:cs="Times New Roman"/>
          <w:sz w:val="20"/>
          <w:szCs w:val="20"/>
          <w:lang w:val="uk-UA" w:eastAsia="ru-RU"/>
        </w:rPr>
        <w:t xml:space="preserve"> </w:t>
      </w:r>
      <w:r w:rsidRPr="00B8772A">
        <w:rPr>
          <w:rFonts w:ascii="Times New Roman" w:eastAsia="Times New Roman" w:hAnsi="Times New Roman" w:cs="Times New Roman"/>
          <w:sz w:val="20"/>
          <w:szCs w:val="20"/>
          <w:lang w:eastAsia="ru-RU"/>
        </w:rPr>
        <w:t xml:space="preserve"> № 4(94).  С. 10</w:t>
      </w:r>
      <w:r w:rsidRPr="00B8772A">
        <w:rPr>
          <w:rFonts w:ascii="Times New Roman" w:eastAsia="Times New Roman" w:hAnsi="Times New Roman" w:cs="Times New Roman"/>
          <w:sz w:val="20"/>
          <w:szCs w:val="20"/>
          <w:lang w:val="uk-UA" w:eastAsia="ru-RU"/>
        </w:rPr>
        <w:t>7.</w:t>
      </w:r>
    </w:p>
    <w:bookmarkStart w:id="36" w:name="_Hlk85547312"/>
    <w:bookmarkEnd w:id="35"/>
  </w:footnote>
  <w:footnote w:id="79">
    <w:p w14:paraId="63F1971C" w14:textId="77777777" w:rsidR="002F3754" w:rsidRPr="00B8772A" w:rsidRDefault="002F3754" w:rsidP="00B8772A">
      <w:pPr>
        <w:spacing w:after="0" w:line="240" w:lineRule="auto"/>
        <w:jc w:val="both"/>
        <w:rPr>
          <w:rFonts w:ascii="Times New Roman" w:hAnsi="Times New Roman" w:cs="Times New Roman"/>
          <w:sz w:val="20"/>
          <w:szCs w:val="20"/>
          <w:lang w:val="uk-UA"/>
        </w:rPr>
      </w:pPr>
      <w:bookmarkStart w:id="37" w:name="_Hlk85547312"/>
      <w:r w:rsidRPr="00B8772A">
        <w:rPr>
          <w:rStyle w:val="ad"/>
          <w:rFonts w:ascii="Times New Roman" w:hAnsi="Times New Roman" w:cs="Times New Roman"/>
          <w:sz w:val="20"/>
          <w:szCs w:val="20"/>
        </w:rPr>
        <w:footnoteRef/>
      </w:r>
      <w:r w:rsidRPr="00B8772A">
        <w:rPr>
          <w:rFonts w:ascii="Times New Roman" w:hAnsi="Times New Roman" w:cs="Times New Roman"/>
          <w:sz w:val="20"/>
          <w:szCs w:val="20"/>
          <w:lang w:val="uk-UA"/>
        </w:rPr>
        <w:t xml:space="preserve"> Святун О.В. Інституційний механізм Євросоюзу. </w:t>
      </w:r>
      <w:r w:rsidRPr="00B8772A">
        <w:rPr>
          <w:rFonts w:ascii="Times New Roman" w:hAnsi="Times New Roman" w:cs="Times New Roman"/>
          <w:sz w:val="20"/>
          <w:szCs w:val="20"/>
          <w:lang w:val="en-US"/>
        </w:rPr>
        <w:t>URL</w:t>
      </w:r>
      <w:r w:rsidRPr="00B8772A">
        <w:rPr>
          <w:rFonts w:ascii="Times New Roman" w:hAnsi="Times New Roman" w:cs="Times New Roman"/>
          <w:sz w:val="20"/>
          <w:szCs w:val="20"/>
          <w:lang w:val="uk-UA"/>
        </w:rPr>
        <w:t xml:space="preserve">: </w:t>
      </w:r>
      <w:hyperlink r:id="rId3" w:history="1">
        <w:r w:rsidRPr="00B8772A">
          <w:rPr>
            <w:rStyle w:val="aa"/>
            <w:rFonts w:ascii="Times New Roman" w:hAnsi="Times New Roman" w:cs="Times New Roman"/>
            <w:color w:val="auto"/>
            <w:sz w:val="20"/>
            <w:szCs w:val="20"/>
            <w:u w:val="none"/>
            <w:lang w:val="uk-UA"/>
          </w:rPr>
          <w:t>https://e-learning.iir.edu.ua/pluginfile.php/21755/mod_book/chapter/833/Святун_о_Інституційний%20механізм_2021.pdf</w:t>
        </w:r>
      </w:hyperlink>
      <w:bookmarkEnd w:id="37"/>
    </w:p>
    <w:p w14:paraId="2EA27305" w14:textId="463EFF36" w:rsidR="002F3754" w:rsidRPr="00FE4582" w:rsidRDefault="002F3754">
      <w:pPr>
        <w:pStyle w:val="ab"/>
        <w:rPr>
          <w:lang w:val="uk-UA"/>
        </w:rPr>
      </w:pPr>
    </w:p>
  </w:footnote>
  <w:footnote w:id="80">
    <w:p w14:paraId="32F63EDB" w14:textId="7FDFE717" w:rsidR="002F3754" w:rsidRPr="00B8772A" w:rsidRDefault="002F3754" w:rsidP="00B8772A">
      <w:pPr>
        <w:shd w:val="clear" w:color="auto" w:fill="FFFFFF"/>
        <w:spacing w:after="0" w:line="240" w:lineRule="auto"/>
        <w:jc w:val="both"/>
        <w:rPr>
          <w:rFonts w:ascii="Times New Roman" w:eastAsia="Times New Roman" w:hAnsi="Times New Roman" w:cs="Times New Roman"/>
          <w:sz w:val="20"/>
          <w:szCs w:val="20"/>
          <w:lang w:eastAsia="ru-RU"/>
        </w:rPr>
      </w:pPr>
      <w:r w:rsidRPr="00B8772A">
        <w:rPr>
          <w:rStyle w:val="ad"/>
          <w:rFonts w:ascii="Times New Roman" w:hAnsi="Times New Roman" w:cs="Times New Roman"/>
          <w:sz w:val="20"/>
          <w:szCs w:val="20"/>
        </w:rPr>
        <w:footnoteRef/>
      </w:r>
      <w:r w:rsidRPr="00B8772A">
        <w:rPr>
          <w:rFonts w:ascii="Times New Roman" w:hAnsi="Times New Roman" w:cs="Times New Roman"/>
          <w:sz w:val="20"/>
          <w:szCs w:val="20"/>
        </w:rPr>
        <w:t xml:space="preserve"> </w:t>
      </w:r>
      <w:r w:rsidRPr="00B8772A">
        <w:rPr>
          <w:rFonts w:ascii="Times New Roman" w:eastAsia="Times New Roman" w:hAnsi="Times New Roman" w:cs="Times New Roman"/>
          <w:sz w:val="20"/>
          <w:szCs w:val="20"/>
          <w:lang w:val="uk-UA" w:eastAsia="ru-RU"/>
        </w:rPr>
        <w:t xml:space="preserve">Грицаєнко Л.Л. Реформування інституційного механізму Європейського Союзу в світлі Лісабонського договору. </w:t>
      </w:r>
      <w:r w:rsidRPr="00B8772A">
        <w:rPr>
          <w:rFonts w:ascii="Times New Roman" w:eastAsia="Times New Roman" w:hAnsi="Times New Roman" w:cs="Times New Roman"/>
          <w:sz w:val="20"/>
          <w:szCs w:val="20"/>
          <w:lang w:eastAsia="ru-RU"/>
        </w:rPr>
        <w:t>Держава і право: збірник наукових праць. Юридичні та політичні науки. К</w:t>
      </w:r>
      <w:r w:rsidRPr="00B8772A">
        <w:rPr>
          <w:rFonts w:ascii="Times New Roman" w:eastAsia="Times New Roman" w:hAnsi="Times New Roman" w:cs="Times New Roman"/>
          <w:sz w:val="20"/>
          <w:szCs w:val="20"/>
          <w:lang w:val="uk-UA" w:eastAsia="ru-RU"/>
        </w:rPr>
        <w:t>иїв</w:t>
      </w:r>
      <w:r w:rsidRPr="00B8772A">
        <w:rPr>
          <w:rFonts w:ascii="Times New Roman" w:eastAsia="Times New Roman" w:hAnsi="Times New Roman" w:cs="Times New Roman"/>
          <w:sz w:val="20"/>
          <w:szCs w:val="20"/>
          <w:lang w:eastAsia="ru-RU"/>
        </w:rPr>
        <w:t>: Ін-т держави і права ім. В.М. Корецького НАН України,</w:t>
      </w:r>
      <w:r w:rsidRPr="00B8772A">
        <w:rPr>
          <w:rFonts w:ascii="Times New Roman" w:eastAsia="Times New Roman" w:hAnsi="Times New Roman" w:cs="Times New Roman"/>
          <w:sz w:val="20"/>
          <w:szCs w:val="20"/>
          <w:lang w:val="uk-UA" w:eastAsia="ru-RU"/>
        </w:rPr>
        <w:t xml:space="preserve"> </w:t>
      </w:r>
      <w:r w:rsidRPr="00B8772A">
        <w:rPr>
          <w:rFonts w:ascii="Times New Roman" w:eastAsia="Times New Roman" w:hAnsi="Times New Roman" w:cs="Times New Roman"/>
          <w:sz w:val="20"/>
          <w:szCs w:val="20"/>
          <w:lang w:eastAsia="ru-RU"/>
        </w:rPr>
        <w:t>2009.</w:t>
      </w:r>
      <w:r w:rsidRPr="00B8772A">
        <w:rPr>
          <w:rFonts w:ascii="Times New Roman" w:eastAsia="Times New Roman" w:hAnsi="Times New Roman" w:cs="Times New Roman"/>
          <w:sz w:val="20"/>
          <w:szCs w:val="20"/>
          <w:lang w:val="uk-UA" w:eastAsia="ru-RU"/>
        </w:rPr>
        <w:t xml:space="preserve"> </w:t>
      </w:r>
      <w:r w:rsidRPr="00B8772A">
        <w:rPr>
          <w:rFonts w:ascii="Times New Roman" w:eastAsia="Times New Roman" w:hAnsi="Times New Roman" w:cs="Times New Roman"/>
          <w:sz w:val="20"/>
          <w:szCs w:val="20"/>
          <w:lang w:eastAsia="ru-RU"/>
        </w:rPr>
        <w:t xml:space="preserve"> Вип. 45. С. 49</w:t>
      </w:r>
      <w:r>
        <w:rPr>
          <w:rFonts w:ascii="Times New Roman" w:eastAsia="Times New Roman" w:hAnsi="Times New Roman" w:cs="Times New Roman"/>
          <w:sz w:val="20"/>
          <w:szCs w:val="20"/>
          <w:lang w:val="uk-UA" w:eastAsia="ru-RU"/>
        </w:rPr>
        <w:t>8</w:t>
      </w:r>
      <w:r w:rsidRPr="00B8772A">
        <w:rPr>
          <w:rFonts w:ascii="Times New Roman" w:eastAsia="Times New Roman" w:hAnsi="Times New Roman" w:cs="Times New Roman"/>
          <w:sz w:val="20"/>
          <w:szCs w:val="20"/>
          <w:lang w:eastAsia="ru-RU"/>
        </w:rPr>
        <w:t>.</w:t>
      </w:r>
    </w:p>
  </w:footnote>
  <w:footnote w:id="81">
    <w:p w14:paraId="6DDF8F98" w14:textId="43217033" w:rsidR="002F3754" w:rsidRPr="00B8772A" w:rsidRDefault="002F3754" w:rsidP="00B8772A">
      <w:pPr>
        <w:shd w:val="clear" w:color="auto" w:fill="FFFFFF"/>
        <w:spacing w:after="0" w:line="240" w:lineRule="auto"/>
        <w:jc w:val="both"/>
        <w:rPr>
          <w:rFonts w:ascii="Times New Roman" w:eastAsia="Times New Roman" w:hAnsi="Times New Roman" w:cs="Times New Roman"/>
          <w:sz w:val="20"/>
          <w:szCs w:val="20"/>
          <w:lang w:eastAsia="ru-RU"/>
        </w:rPr>
      </w:pPr>
      <w:r>
        <w:rPr>
          <w:rStyle w:val="ad"/>
        </w:rPr>
        <w:footnoteRef/>
      </w:r>
      <w:r>
        <w:t xml:space="preserve"> </w:t>
      </w:r>
      <w:bookmarkStart w:id="38" w:name="_Hlk85222116"/>
      <w:r w:rsidRPr="00B8772A">
        <w:rPr>
          <w:rFonts w:ascii="Times New Roman" w:eastAsia="Times New Roman" w:hAnsi="Times New Roman" w:cs="Times New Roman"/>
          <w:sz w:val="20"/>
          <w:szCs w:val="20"/>
          <w:lang w:eastAsia="ru-RU"/>
        </w:rPr>
        <w:t>Грицаєнко Л.Л. Інституційний механізм Європейського Союзу: поняття та принципи функціонування</w:t>
      </w:r>
      <w:r w:rsidRPr="00B8772A">
        <w:rPr>
          <w:rFonts w:ascii="Times New Roman" w:eastAsia="Times New Roman" w:hAnsi="Times New Roman" w:cs="Times New Roman"/>
          <w:sz w:val="20"/>
          <w:szCs w:val="20"/>
          <w:lang w:val="uk-UA" w:eastAsia="ru-RU"/>
        </w:rPr>
        <w:t>.</w:t>
      </w:r>
      <w:r w:rsidRPr="00B8772A">
        <w:rPr>
          <w:rFonts w:ascii="Times New Roman" w:eastAsia="Times New Roman" w:hAnsi="Times New Roman" w:cs="Times New Roman"/>
          <w:sz w:val="20"/>
          <w:szCs w:val="20"/>
          <w:lang w:eastAsia="ru-RU"/>
        </w:rPr>
        <w:t xml:space="preserve"> Вісник прокуратури. 2009.</w:t>
      </w:r>
      <w:r w:rsidRPr="00B8772A">
        <w:rPr>
          <w:rFonts w:ascii="Times New Roman" w:eastAsia="Times New Roman" w:hAnsi="Times New Roman" w:cs="Times New Roman"/>
          <w:sz w:val="20"/>
          <w:szCs w:val="20"/>
          <w:lang w:val="uk-UA" w:eastAsia="ru-RU"/>
        </w:rPr>
        <w:t xml:space="preserve"> </w:t>
      </w:r>
      <w:r w:rsidRPr="00B8772A">
        <w:rPr>
          <w:rFonts w:ascii="Times New Roman" w:eastAsia="Times New Roman" w:hAnsi="Times New Roman" w:cs="Times New Roman"/>
          <w:sz w:val="20"/>
          <w:szCs w:val="20"/>
          <w:lang w:eastAsia="ru-RU"/>
        </w:rPr>
        <w:t xml:space="preserve"> № 4(94).  С. 10</w:t>
      </w:r>
      <w:r>
        <w:rPr>
          <w:rFonts w:ascii="Times New Roman" w:eastAsia="Times New Roman" w:hAnsi="Times New Roman" w:cs="Times New Roman"/>
          <w:sz w:val="20"/>
          <w:szCs w:val="20"/>
          <w:lang w:val="uk-UA" w:eastAsia="ru-RU"/>
        </w:rPr>
        <w:t>7</w:t>
      </w:r>
      <w:r w:rsidRPr="00B8772A">
        <w:rPr>
          <w:rFonts w:ascii="Times New Roman" w:eastAsia="Times New Roman" w:hAnsi="Times New Roman" w:cs="Times New Roman"/>
          <w:sz w:val="20"/>
          <w:szCs w:val="20"/>
          <w:lang w:eastAsia="ru-RU"/>
        </w:rPr>
        <w:t>.</w:t>
      </w:r>
      <w:bookmarkEnd w:id="38"/>
    </w:p>
  </w:footnote>
  <w:footnote w:id="82">
    <w:p w14:paraId="13D8271B" w14:textId="59207203" w:rsidR="002F3754" w:rsidRPr="00FE4582" w:rsidRDefault="002F3754" w:rsidP="00B8772A">
      <w:pPr>
        <w:pStyle w:val="ab"/>
        <w:jc w:val="both"/>
        <w:rPr>
          <w:lang w:val="uk-UA"/>
        </w:rPr>
      </w:pPr>
      <w:r w:rsidRPr="00B8772A">
        <w:rPr>
          <w:rStyle w:val="ad"/>
          <w:rFonts w:ascii="Times New Roman" w:hAnsi="Times New Roman" w:cs="Times New Roman"/>
        </w:rPr>
        <w:footnoteRef/>
      </w:r>
      <w:r w:rsidRPr="00B8772A">
        <w:rPr>
          <w:rFonts w:ascii="Times New Roman" w:hAnsi="Times New Roman" w:cs="Times New Roman"/>
          <w:lang w:val="uk-UA"/>
        </w:rPr>
        <w:t xml:space="preserve"> Святун О.В. Інституційний механізм Євросоюзу. </w:t>
      </w:r>
      <w:r w:rsidRPr="00B8772A">
        <w:rPr>
          <w:rFonts w:ascii="Times New Roman" w:hAnsi="Times New Roman" w:cs="Times New Roman"/>
          <w:lang w:val="en-US"/>
        </w:rPr>
        <w:t>URL</w:t>
      </w:r>
      <w:r w:rsidRPr="00B8772A">
        <w:rPr>
          <w:rFonts w:ascii="Times New Roman" w:hAnsi="Times New Roman" w:cs="Times New Roman"/>
          <w:lang w:val="uk-UA"/>
        </w:rPr>
        <w:t xml:space="preserve">: </w:t>
      </w:r>
      <w:hyperlink r:id="rId4" w:history="1">
        <w:r w:rsidRPr="00B8772A">
          <w:rPr>
            <w:rStyle w:val="aa"/>
            <w:rFonts w:ascii="Times New Roman" w:hAnsi="Times New Roman" w:cs="Times New Roman"/>
            <w:color w:val="auto"/>
            <w:lang w:val="uk-UA"/>
          </w:rPr>
          <w:t>https://e-learning.iir.edu.ua/pluginfile.php/21755/mod_book/chapter/833/Святун_о_Інституційний%20механізм_2021.pdf</w:t>
        </w:r>
      </w:hyperlink>
    </w:p>
  </w:footnote>
  <w:footnote w:id="83">
    <w:p w14:paraId="348BEA16" w14:textId="616EFF41" w:rsidR="002F3754" w:rsidRPr="00A001E4" w:rsidRDefault="002F3754" w:rsidP="00B8772A">
      <w:pPr>
        <w:pStyle w:val="ab"/>
        <w:jc w:val="both"/>
        <w:rPr>
          <w:rFonts w:ascii="Times New Roman" w:hAnsi="Times New Roman" w:cs="Times New Roman"/>
          <w:lang w:val="uk-UA"/>
        </w:rPr>
      </w:pPr>
      <w:r w:rsidRPr="00A001E4">
        <w:rPr>
          <w:rStyle w:val="ad"/>
          <w:rFonts w:ascii="Times New Roman" w:hAnsi="Times New Roman" w:cs="Times New Roman"/>
        </w:rPr>
        <w:footnoteRef/>
      </w:r>
      <w:r w:rsidRPr="00A001E4">
        <w:rPr>
          <w:rFonts w:ascii="Times New Roman" w:hAnsi="Times New Roman" w:cs="Times New Roman"/>
          <w:lang w:val="uk-UA"/>
        </w:rPr>
        <w:t xml:space="preserve"> Святун О.В. Інституційний механізм Євросоюзу. </w:t>
      </w:r>
      <w:r w:rsidRPr="00A001E4">
        <w:rPr>
          <w:rFonts w:ascii="Times New Roman" w:hAnsi="Times New Roman" w:cs="Times New Roman"/>
          <w:lang w:val="en-US"/>
        </w:rPr>
        <w:t>URL</w:t>
      </w:r>
      <w:r w:rsidRPr="00A001E4">
        <w:rPr>
          <w:rFonts w:ascii="Times New Roman" w:hAnsi="Times New Roman" w:cs="Times New Roman"/>
          <w:lang w:val="uk-UA"/>
        </w:rPr>
        <w:t xml:space="preserve">: </w:t>
      </w:r>
      <w:hyperlink r:id="rId5" w:history="1">
        <w:r w:rsidRPr="00A001E4">
          <w:rPr>
            <w:rStyle w:val="aa"/>
            <w:rFonts w:ascii="Times New Roman" w:hAnsi="Times New Roman" w:cs="Times New Roman"/>
            <w:color w:val="auto"/>
            <w:u w:val="none"/>
            <w:lang w:val="uk-UA"/>
          </w:rPr>
          <w:t>https://e-learning.iir.edu.ua/pluginfile.php/21755/mod_book/chapter/833/Святун_о_Інституційний%20механізм_2021.pdf</w:t>
        </w:r>
      </w:hyperlink>
    </w:p>
  </w:footnote>
  <w:footnote w:id="84">
    <w:p w14:paraId="4B02196A" w14:textId="1E6C3682" w:rsidR="002F3754" w:rsidRPr="00400901" w:rsidRDefault="002F3754" w:rsidP="00B8772A">
      <w:pPr>
        <w:spacing w:after="0" w:line="240" w:lineRule="auto"/>
        <w:jc w:val="both"/>
        <w:rPr>
          <w:rFonts w:ascii="Times New Roman" w:hAnsi="Times New Roman" w:cs="Times New Roman"/>
          <w:sz w:val="20"/>
          <w:szCs w:val="20"/>
          <w:lang w:val="uk-UA"/>
        </w:rPr>
      </w:pPr>
      <w:bookmarkStart w:id="40" w:name="_Hlk85547364"/>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shd w:val="clear" w:color="auto" w:fill="FFFFFF"/>
        </w:rPr>
        <w:t>Фінанси: підручник / за ред. С.І. Юрія, В.М. Федосова. К</w:t>
      </w:r>
      <w:r w:rsidRPr="00400901">
        <w:rPr>
          <w:rFonts w:ascii="Times New Roman" w:hAnsi="Times New Roman" w:cs="Times New Roman"/>
          <w:sz w:val="20"/>
          <w:szCs w:val="20"/>
          <w:shd w:val="clear" w:color="auto" w:fill="FFFFFF"/>
          <w:lang w:val="uk-UA"/>
        </w:rPr>
        <w:t>иїв</w:t>
      </w:r>
      <w:r w:rsidRPr="00400901">
        <w:rPr>
          <w:rFonts w:ascii="Times New Roman" w:hAnsi="Times New Roman" w:cs="Times New Roman"/>
          <w:sz w:val="20"/>
          <w:szCs w:val="20"/>
          <w:shd w:val="clear" w:color="auto" w:fill="FFFFFF"/>
        </w:rPr>
        <w:t>: Знання, 2012.</w:t>
      </w:r>
      <w:r w:rsidRPr="00400901">
        <w:rPr>
          <w:rFonts w:ascii="Times New Roman" w:hAnsi="Times New Roman" w:cs="Times New Roman"/>
          <w:sz w:val="20"/>
          <w:szCs w:val="20"/>
          <w:shd w:val="clear" w:color="auto" w:fill="FFFFFF"/>
          <w:lang w:val="uk-UA"/>
        </w:rPr>
        <w:t xml:space="preserve"> С 327</w:t>
      </w:r>
      <w:r w:rsidRPr="00400901">
        <w:rPr>
          <w:rFonts w:ascii="Times New Roman" w:hAnsi="Times New Roman" w:cs="Times New Roman"/>
          <w:sz w:val="20"/>
          <w:szCs w:val="20"/>
          <w:shd w:val="clear" w:color="auto" w:fill="FFFFFF"/>
        </w:rPr>
        <w:t>.</w:t>
      </w:r>
    </w:p>
    <w:bookmarkStart w:id="41" w:name="_Hlk85547379"/>
    <w:bookmarkEnd w:id="40"/>
  </w:footnote>
  <w:footnote w:id="85">
    <w:p w14:paraId="298C656E" w14:textId="77B8F861" w:rsidR="002F3754" w:rsidRPr="00400901" w:rsidRDefault="002F3754" w:rsidP="00B8772A">
      <w:pPr>
        <w:spacing w:after="0" w:line="240" w:lineRule="auto"/>
        <w:jc w:val="both"/>
        <w:rPr>
          <w:rFonts w:ascii="Times New Roman" w:hAnsi="Times New Roman" w:cs="Times New Roman"/>
          <w:sz w:val="20"/>
          <w:szCs w:val="20"/>
          <w:lang w:val="uk-UA"/>
        </w:rPr>
      </w:pPr>
      <w:bookmarkStart w:id="42" w:name="_Hlk85547379"/>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lang w:val="uk-UA"/>
        </w:rPr>
        <w:t xml:space="preserve">Гнидюк Н.А. Інституційна система Європейського Союзу.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http://cpk.org.ua/index.php?option=com_content&amp;view=article&amp;id=540</w:t>
      </w:r>
    </w:p>
    <w:bookmarkStart w:id="43" w:name="_Hlk85547399"/>
    <w:bookmarkEnd w:id="42"/>
  </w:footnote>
  <w:footnote w:id="86">
    <w:p w14:paraId="7C0ABDB6" w14:textId="77777777" w:rsidR="002F3754" w:rsidRPr="00400901" w:rsidRDefault="002F3754" w:rsidP="00B8772A">
      <w:pPr>
        <w:spacing w:after="0" w:line="240" w:lineRule="auto"/>
        <w:jc w:val="both"/>
        <w:rPr>
          <w:rFonts w:ascii="Times New Roman" w:hAnsi="Times New Roman" w:cs="Times New Roman"/>
          <w:sz w:val="20"/>
          <w:szCs w:val="20"/>
          <w:lang w:val="uk-UA"/>
        </w:rPr>
      </w:pPr>
      <w:bookmarkStart w:id="44" w:name="_Hlk85547399"/>
      <w:r w:rsidRPr="00400901">
        <w:rPr>
          <w:rStyle w:val="ad"/>
          <w:rFonts w:ascii="Times New Roman" w:hAnsi="Times New Roman" w:cs="Times New Roman"/>
          <w:sz w:val="20"/>
          <w:szCs w:val="20"/>
        </w:rPr>
        <w:footnoteRef/>
      </w:r>
      <w:r w:rsidRPr="00400901">
        <w:rPr>
          <w:rFonts w:ascii="Times New Roman" w:hAnsi="Times New Roman" w:cs="Times New Roman"/>
          <w:sz w:val="20"/>
          <w:szCs w:val="20"/>
          <w:lang w:val="uk-UA"/>
        </w:rPr>
        <w:t xml:space="preserve"> Інституції ЄС.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xml:space="preserve">: </w:t>
      </w:r>
      <w:hyperlink r:id="rId6" w:history="1">
        <w:r w:rsidRPr="00400901">
          <w:rPr>
            <w:rStyle w:val="aa"/>
            <w:rFonts w:ascii="Times New Roman" w:hAnsi="Times New Roman" w:cs="Times New Roman"/>
            <w:color w:val="auto"/>
            <w:sz w:val="20"/>
            <w:szCs w:val="20"/>
            <w:u w:val="none"/>
            <w:lang w:val="uk-UA"/>
          </w:rPr>
          <w:t>https://www.goethe.de/ins/ua/prj/eur/nst/ukindex.htm</w:t>
        </w:r>
      </w:hyperlink>
    </w:p>
    <w:bookmarkEnd w:id="44"/>
    <w:p w14:paraId="0A7FA97C" w14:textId="431CE44E" w:rsidR="002F3754" w:rsidRPr="00400901" w:rsidRDefault="002F3754">
      <w:pPr>
        <w:pStyle w:val="ab"/>
        <w:rPr>
          <w:lang w:val="uk-UA"/>
        </w:rPr>
      </w:pPr>
    </w:p>
  </w:footnote>
  <w:footnote w:id="87">
    <w:p w14:paraId="10E7E011" w14:textId="00C7098A" w:rsidR="002F3754" w:rsidRPr="00B8772A" w:rsidRDefault="002F3754" w:rsidP="00B8772A">
      <w:pPr>
        <w:spacing w:after="0" w:line="240" w:lineRule="auto"/>
        <w:rPr>
          <w:rFonts w:ascii="Times New Roman" w:hAnsi="Times New Roman" w:cs="Times New Roman"/>
          <w:sz w:val="20"/>
          <w:szCs w:val="20"/>
          <w:lang w:val="uk-UA"/>
        </w:rPr>
      </w:pPr>
      <w:r w:rsidRPr="00B8772A">
        <w:rPr>
          <w:rStyle w:val="ad"/>
          <w:rFonts w:ascii="Times New Roman" w:hAnsi="Times New Roman" w:cs="Times New Roman"/>
          <w:sz w:val="20"/>
          <w:szCs w:val="20"/>
        </w:rPr>
        <w:footnoteRef/>
      </w:r>
      <w:r w:rsidRPr="00B8772A">
        <w:rPr>
          <w:rFonts w:ascii="Times New Roman" w:hAnsi="Times New Roman" w:cs="Times New Roman"/>
          <w:sz w:val="20"/>
          <w:szCs w:val="20"/>
          <w:lang w:val="uk-UA"/>
        </w:rPr>
        <w:t xml:space="preserve"> </w:t>
      </w:r>
      <w:bookmarkStart w:id="45" w:name="_Hlk85222048"/>
      <w:bookmarkStart w:id="46" w:name="_Hlk85222238"/>
      <w:r w:rsidRPr="00B8772A">
        <w:rPr>
          <w:rFonts w:ascii="Times New Roman" w:hAnsi="Times New Roman" w:cs="Times New Roman"/>
          <w:sz w:val="20"/>
          <w:szCs w:val="20"/>
          <w:lang w:val="uk-UA"/>
        </w:rPr>
        <w:t xml:space="preserve">Святун О.В. Інституційний механізм Євросоюзу. </w:t>
      </w:r>
      <w:r w:rsidRPr="00B8772A">
        <w:rPr>
          <w:rFonts w:ascii="Times New Roman" w:hAnsi="Times New Roman" w:cs="Times New Roman"/>
          <w:sz w:val="20"/>
          <w:szCs w:val="20"/>
          <w:lang w:val="en-US"/>
        </w:rPr>
        <w:t>URL</w:t>
      </w:r>
      <w:r w:rsidRPr="00B8772A">
        <w:rPr>
          <w:rFonts w:ascii="Times New Roman" w:hAnsi="Times New Roman" w:cs="Times New Roman"/>
          <w:sz w:val="20"/>
          <w:szCs w:val="20"/>
          <w:lang w:val="uk-UA"/>
        </w:rPr>
        <w:t xml:space="preserve">: </w:t>
      </w:r>
      <w:hyperlink r:id="rId7" w:history="1">
        <w:r w:rsidRPr="00B8772A">
          <w:rPr>
            <w:rStyle w:val="aa"/>
            <w:rFonts w:ascii="Times New Roman" w:hAnsi="Times New Roman" w:cs="Times New Roman"/>
            <w:color w:val="auto"/>
            <w:sz w:val="20"/>
            <w:szCs w:val="20"/>
            <w:lang w:val="uk-UA"/>
          </w:rPr>
          <w:t>https://e-learning.iir.edu.ua/pluginfile.php/21755/mod_book/chapter/833/Святун_о_Інституційний%20механізм_2021.pdf</w:t>
        </w:r>
      </w:hyperlink>
      <w:bookmarkEnd w:id="45"/>
      <w:bookmarkEnd w:id="46"/>
    </w:p>
  </w:footnote>
  <w:footnote w:id="88">
    <w:p w14:paraId="77625372" w14:textId="3F600D68" w:rsidR="002F3754" w:rsidRPr="00A001E4" w:rsidRDefault="002F3754" w:rsidP="00A001E4">
      <w:pPr>
        <w:spacing w:after="0" w:line="240" w:lineRule="auto"/>
        <w:rPr>
          <w:rFonts w:ascii="Times New Roman" w:hAnsi="Times New Roman" w:cs="Times New Roman"/>
          <w:sz w:val="20"/>
          <w:szCs w:val="20"/>
          <w:lang w:val="uk-UA"/>
        </w:rPr>
      </w:pPr>
      <w:r w:rsidRPr="00B8772A">
        <w:rPr>
          <w:rStyle w:val="ad"/>
          <w:rFonts w:ascii="Times New Roman" w:hAnsi="Times New Roman" w:cs="Times New Roman"/>
          <w:sz w:val="20"/>
          <w:szCs w:val="20"/>
        </w:rPr>
        <w:footnoteRef/>
      </w:r>
      <w:r w:rsidRPr="00B8772A">
        <w:rPr>
          <w:rFonts w:ascii="Times New Roman" w:hAnsi="Times New Roman" w:cs="Times New Roman"/>
          <w:sz w:val="20"/>
          <w:szCs w:val="20"/>
        </w:rPr>
        <w:t xml:space="preserve"> </w:t>
      </w:r>
      <w:bookmarkStart w:id="47" w:name="_Hlk85222422"/>
      <w:r w:rsidRPr="00B8772A">
        <w:rPr>
          <w:rFonts w:ascii="Times New Roman" w:hAnsi="Times New Roman" w:cs="Times New Roman"/>
          <w:sz w:val="20"/>
          <w:szCs w:val="20"/>
          <w:lang w:val="uk-UA"/>
        </w:rPr>
        <w:t xml:space="preserve">Гнидюк Н.А. Інституційна система Європейського Союзу. </w:t>
      </w:r>
      <w:r w:rsidRPr="00B8772A">
        <w:rPr>
          <w:rFonts w:ascii="Times New Roman" w:hAnsi="Times New Roman" w:cs="Times New Roman"/>
          <w:sz w:val="20"/>
          <w:szCs w:val="20"/>
          <w:lang w:val="en-US"/>
        </w:rPr>
        <w:t>URL</w:t>
      </w:r>
      <w:r w:rsidRPr="00B8772A">
        <w:rPr>
          <w:rFonts w:ascii="Times New Roman" w:hAnsi="Times New Roman" w:cs="Times New Roman"/>
          <w:sz w:val="20"/>
          <w:szCs w:val="20"/>
          <w:lang w:val="uk-UA"/>
        </w:rPr>
        <w:t>: http://cpk.org.ua/index.php?option=com_content&amp;view=article&amp;id=540</w:t>
      </w:r>
      <w:bookmarkEnd w:id="47"/>
    </w:p>
  </w:footnote>
  <w:footnote w:id="89">
    <w:p w14:paraId="00EA88C4" w14:textId="26DA080C" w:rsidR="002F3754" w:rsidRPr="00B8772A" w:rsidRDefault="002F3754" w:rsidP="00B8772A">
      <w:pPr>
        <w:spacing w:after="0" w:line="240" w:lineRule="auto"/>
        <w:jc w:val="both"/>
        <w:rPr>
          <w:rFonts w:ascii="Times New Roman" w:hAnsi="Times New Roman" w:cs="Times New Roman"/>
          <w:color w:val="000000"/>
          <w:sz w:val="20"/>
          <w:szCs w:val="20"/>
          <w:shd w:val="clear" w:color="auto" w:fill="FFFFFF"/>
        </w:rPr>
      </w:pPr>
      <w:bookmarkStart w:id="48" w:name="_Hlk85547418"/>
      <w:r w:rsidRPr="00B8772A">
        <w:rPr>
          <w:rStyle w:val="ad"/>
          <w:rFonts w:ascii="Times New Roman" w:hAnsi="Times New Roman" w:cs="Times New Roman"/>
          <w:sz w:val="20"/>
          <w:szCs w:val="20"/>
        </w:rPr>
        <w:footnoteRef/>
      </w:r>
      <w:r w:rsidRPr="00B8772A">
        <w:rPr>
          <w:rFonts w:ascii="Times New Roman" w:hAnsi="Times New Roman" w:cs="Times New Roman"/>
          <w:sz w:val="20"/>
          <w:szCs w:val="20"/>
        </w:rPr>
        <w:t xml:space="preserve"> </w:t>
      </w:r>
      <w:r w:rsidRPr="00B8772A">
        <w:rPr>
          <w:rFonts w:ascii="Times New Roman" w:hAnsi="Times New Roman" w:cs="Times New Roman"/>
          <w:color w:val="000000"/>
          <w:sz w:val="20"/>
          <w:szCs w:val="20"/>
          <w:shd w:val="clear" w:color="auto" w:fill="FFFFFF"/>
        </w:rPr>
        <w:t xml:space="preserve">Арабей Е. Институты в системе органов Европейского Союза. URL: </w:t>
      </w:r>
      <w:hyperlink r:id="rId8" w:history="1">
        <w:r w:rsidRPr="00B8772A">
          <w:rPr>
            <w:rFonts w:ascii="Times New Roman" w:hAnsi="Times New Roman" w:cs="Times New Roman"/>
            <w:color w:val="000000"/>
            <w:sz w:val="20"/>
            <w:szCs w:val="20"/>
            <w:shd w:val="clear" w:color="auto" w:fill="FFFFFF"/>
          </w:rPr>
          <w:t>https://eulaw.ru/content/instituty-v-sisteme-organov-evropeyskogo-soyuza/</w:t>
        </w:r>
      </w:hyperlink>
    </w:p>
    <w:bookmarkEnd w:id="48"/>
  </w:footnote>
  <w:footnote w:id="90">
    <w:p w14:paraId="72433434" w14:textId="64D9C40F" w:rsidR="002F3754" w:rsidRPr="00400901" w:rsidRDefault="002F3754" w:rsidP="00A001E4">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lang w:val="uk-UA"/>
        </w:rPr>
        <w:t xml:space="preserve">Святун О.В. Інституційний механізм Євросоюзу.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xml:space="preserve">: </w:t>
      </w:r>
      <w:hyperlink r:id="rId9" w:history="1">
        <w:r w:rsidRPr="00400901">
          <w:rPr>
            <w:rStyle w:val="aa"/>
            <w:rFonts w:ascii="Times New Roman" w:hAnsi="Times New Roman" w:cs="Times New Roman"/>
            <w:color w:val="auto"/>
            <w:sz w:val="20"/>
            <w:szCs w:val="20"/>
            <w:u w:val="none"/>
            <w:lang w:val="uk-UA"/>
          </w:rPr>
          <w:t>https://e-learning.iir.edu.ua/pluginfile.php/21755/mod_book/chapter/833/Святун_о_Інституційний%20механізм_2021.pdf</w:t>
        </w:r>
      </w:hyperlink>
    </w:p>
  </w:footnote>
  <w:footnote w:id="91">
    <w:p w14:paraId="52C986A5" w14:textId="54274DF0" w:rsidR="002F3754" w:rsidRPr="00B8772A" w:rsidRDefault="002F3754" w:rsidP="00B8772A">
      <w:pPr>
        <w:spacing w:after="0" w:line="240" w:lineRule="auto"/>
        <w:jc w:val="both"/>
        <w:rPr>
          <w:rFonts w:ascii="Times New Roman" w:hAnsi="Times New Roman" w:cs="Times New Roman"/>
          <w:sz w:val="20"/>
          <w:szCs w:val="20"/>
          <w:lang w:val="uk-UA"/>
        </w:rPr>
      </w:pPr>
      <w:bookmarkStart w:id="49" w:name="_Hlk85547435"/>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Информация о Европейском Союзе - Как работает Европейский Союз</w:t>
      </w:r>
      <w:r w:rsidRPr="00400901">
        <w:rPr>
          <w:rFonts w:ascii="Times New Roman" w:hAnsi="Times New Roman" w:cs="Times New Roman"/>
          <w:sz w:val="20"/>
          <w:szCs w:val="20"/>
          <w:lang w:val="uk-UA"/>
        </w:rPr>
        <w:t xml:space="preserve">. </w:t>
      </w:r>
      <w:r w:rsidRPr="00400901">
        <w:rPr>
          <w:rFonts w:ascii="Times New Roman" w:hAnsi="Times New Roman" w:cs="Times New Roman"/>
          <w:sz w:val="20"/>
          <w:szCs w:val="20"/>
          <w:shd w:val="clear" w:color="auto" w:fill="FFFFFF"/>
        </w:rPr>
        <w:t xml:space="preserve">URL:  </w:t>
      </w:r>
      <w:hyperlink r:id="rId10" w:history="1">
        <w:r w:rsidRPr="00400901">
          <w:rPr>
            <w:rStyle w:val="aa"/>
            <w:rFonts w:ascii="Times New Roman" w:hAnsi="Times New Roman" w:cs="Times New Roman"/>
            <w:color w:val="auto"/>
            <w:sz w:val="20"/>
            <w:szCs w:val="20"/>
            <w:u w:val="none"/>
            <w:lang w:val="uk-UA"/>
          </w:rPr>
          <w:t>https://eeas.europa.eu/archives/delegations/russia/documents/publications/how_eu_works_2013_ru.pdf</w:t>
        </w:r>
      </w:hyperlink>
    </w:p>
    <w:bookmarkEnd w:id="49"/>
  </w:footnote>
  <w:footnote w:id="92">
    <w:p w14:paraId="582D1AC9" w14:textId="50BAB782" w:rsidR="002F3754" w:rsidRPr="00400901" w:rsidRDefault="002F3754" w:rsidP="00B8772A">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lang w:val="uk-UA"/>
        </w:rPr>
        <w:t xml:space="preserve">Гнидюк Н.А. Інституційна система Європейського Союзу.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http://cpk.org.ua/index.php?option=com_content&amp;view=article&amp;id=540</w:t>
      </w:r>
    </w:p>
  </w:footnote>
  <w:footnote w:id="93">
    <w:p w14:paraId="21348C0F" w14:textId="77777777" w:rsidR="002F3754" w:rsidRPr="00400901" w:rsidRDefault="002F3754" w:rsidP="00B8772A">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lang w:val="uk-UA"/>
        </w:rPr>
        <w:t xml:space="preserve"> </w:t>
      </w:r>
      <w:bookmarkStart w:id="50" w:name="_Hlk85222429"/>
      <w:r w:rsidRPr="00400901">
        <w:rPr>
          <w:rFonts w:ascii="Times New Roman" w:hAnsi="Times New Roman" w:cs="Times New Roman"/>
          <w:sz w:val="20"/>
          <w:szCs w:val="20"/>
          <w:lang w:val="uk-UA"/>
        </w:rPr>
        <w:t xml:space="preserve">Інституції ЄС.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xml:space="preserve">: </w:t>
      </w:r>
      <w:hyperlink r:id="rId11" w:history="1">
        <w:r w:rsidRPr="00400901">
          <w:rPr>
            <w:rStyle w:val="aa"/>
            <w:rFonts w:ascii="Times New Roman" w:hAnsi="Times New Roman" w:cs="Times New Roman"/>
            <w:color w:val="auto"/>
            <w:sz w:val="20"/>
            <w:szCs w:val="20"/>
            <w:u w:val="none"/>
            <w:lang w:val="uk-UA"/>
          </w:rPr>
          <w:t>https://www.goethe.de/ins/ua/prj/eur/nst/ukindex.htm</w:t>
        </w:r>
      </w:hyperlink>
    </w:p>
    <w:bookmarkEnd w:id="50"/>
    <w:p w14:paraId="5A7EFECD" w14:textId="77EDDC1C" w:rsidR="002F3754" w:rsidRPr="00684B65" w:rsidRDefault="002F3754">
      <w:pPr>
        <w:pStyle w:val="ab"/>
        <w:rPr>
          <w:lang w:val="uk-UA"/>
        </w:rPr>
      </w:pPr>
    </w:p>
  </w:footnote>
  <w:footnote w:id="94">
    <w:p w14:paraId="0DBFCD77" w14:textId="6AC359E2" w:rsidR="002F3754" w:rsidRPr="00B8772A" w:rsidRDefault="002F3754" w:rsidP="00B8772A">
      <w:pPr>
        <w:pStyle w:val="ab"/>
        <w:jc w:val="both"/>
        <w:rPr>
          <w:rFonts w:ascii="Times New Roman" w:hAnsi="Times New Roman" w:cs="Times New Roman"/>
          <w:lang w:val="uk-UA"/>
        </w:rPr>
      </w:pPr>
      <w:r w:rsidRPr="00B8772A">
        <w:rPr>
          <w:rStyle w:val="ad"/>
          <w:rFonts w:ascii="Times New Roman" w:hAnsi="Times New Roman" w:cs="Times New Roman"/>
        </w:rPr>
        <w:footnoteRef/>
      </w:r>
      <w:r w:rsidRPr="00B8772A">
        <w:rPr>
          <w:rFonts w:ascii="Times New Roman" w:hAnsi="Times New Roman" w:cs="Times New Roman"/>
        </w:rPr>
        <w:t xml:space="preserve"> </w:t>
      </w:r>
      <w:r w:rsidRPr="00B8772A">
        <w:rPr>
          <w:rFonts w:ascii="Times New Roman" w:hAnsi="Times New Roman" w:cs="Times New Roman"/>
          <w:color w:val="000000"/>
          <w:shd w:val="clear" w:color="auto" w:fill="FFFFFF"/>
        </w:rPr>
        <w:t xml:space="preserve">Арабей Е. Институты в системе органов Европейского Союза. URL: </w:t>
      </w:r>
      <w:hyperlink r:id="rId12" w:history="1">
        <w:r w:rsidRPr="00B8772A">
          <w:rPr>
            <w:rFonts w:ascii="Times New Roman" w:hAnsi="Times New Roman" w:cs="Times New Roman"/>
            <w:color w:val="000000"/>
            <w:shd w:val="clear" w:color="auto" w:fill="FFFFFF"/>
          </w:rPr>
          <w:t>https://eulaw.ru/content/instituty-v-sisteme-organov-evropeyskogo-soyuza/</w:t>
        </w:r>
      </w:hyperlink>
    </w:p>
  </w:footnote>
  <w:footnote w:id="95">
    <w:p w14:paraId="0A816DE3" w14:textId="07971030" w:rsidR="002F3754" w:rsidRPr="00400901" w:rsidRDefault="002F3754" w:rsidP="00ED4F5B">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lang w:val="uk-UA"/>
        </w:rPr>
        <w:t xml:space="preserve"> Святун О.В. Інституційний механізм Євросоюзу.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xml:space="preserve">: </w:t>
      </w:r>
      <w:hyperlink r:id="rId13" w:history="1">
        <w:r w:rsidRPr="00400901">
          <w:rPr>
            <w:rStyle w:val="aa"/>
            <w:rFonts w:ascii="Times New Roman" w:hAnsi="Times New Roman" w:cs="Times New Roman"/>
            <w:color w:val="auto"/>
            <w:sz w:val="20"/>
            <w:szCs w:val="20"/>
            <w:u w:val="none"/>
            <w:lang w:val="uk-UA"/>
          </w:rPr>
          <w:t>https://e-learning.iir.edu.ua/pluginfile.php/21755/mod_book/chapter/833/Святун_о_Інституційний%20механізм_2021.pdf</w:t>
        </w:r>
      </w:hyperlink>
    </w:p>
  </w:footnote>
  <w:footnote w:id="96">
    <w:p w14:paraId="3106E10C" w14:textId="29E9BF90" w:rsidR="002F3754" w:rsidRPr="00400901" w:rsidRDefault="002F3754" w:rsidP="00B8772A">
      <w:pPr>
        <w:spacing w:after="0"/>
        <w:jc w:val="both"/>
        <w:rPr>
          <w:rFonts w:ascii="Times New Roman" w:hAnsi="Times New Roman" w:cs="Times New Roman"/>
          <w:sz w:val="20"/>
          <w:szCs w:val="20"/>
          <w:lang w:val="uk-UA"/>
        </w:rPr>
      </w:pPr>
      <w:bookmarkStart w:id="51" w:name="_Hlk85547464"/>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shd w:val="clear" w:color="auto" w:fill="FFFFFF"/>
        </w:rPr>
        <w:t xml:space="preserve">Столпер И. Вашкевич А. </w:t>
      </w:r>
      <w:hyperlink r:id="rId14" w:history="1">
        <w:r w:rsidRPr="00400901">
          <w:rPr>
            <w:rFonts w:ascii="Times New Roman" w:hAnsi="Times New Roman" w:cs="Times New Roman"/>
            <w:sz w:val="20"/>
            <w:szCs w:val="20"/>
            <w:shd w:val="clear" w:color="auto" w:fill="FFFFFF"/>
          </w:rPr>
          <w:t>Институционное право Европейского союза</w:t>
        </w:r>
      </w:hyperlink>
      <w:r w:rsidRPr="00400901">
        <w:rPr>
          <w:rFonts w:ascii="Times New Roman" w:hAnsi="Times New Roman" w:cs="Times New Roman"/>
          <w:sz w:val="20"/>
          <w:szCs w:val="20"/>
          <w:shd w:val="clear" w:color="auto" w:fill="FFFFFF"/>
        </w:rPr>
        <w:t xml:space="preserve">: учеб. пособ. Вильнюс, 2019. </w:t>
      </w:r>
      <w:r w:rsidRPr="00400901">
        <w:rPr>
          <w:rFonts w:ascii="Times New Roman" w:hAnsi="Times New Roman" w:cs="Times New Roman"/>
          <w:sz w:val="20"/>
          <w:szCs w:val="20"/>
          <w:shd w:val="clear" w:color="auto" w:fill="FFFFFF"/>
          <w:lang w:val="uk-UA"/>
        </w:rPr>
        <w:t>С. 99.</w:t>
      </w:r>
    </w:p>
    <w:bookmarkEnd w:id="51"/>
  </w:footnote>
  <w:footnote w:id="97">
    <w:p w14:paraId="4CE20376" w14:textId="7C7002AD" w:rsidR="002F3754" w:rsidRPr="00400901" w:rsidRDefault="002F3754" w:rsidP="00B8772A">
      <w:pPr>
        <w:pStyle w:val="ab"/>
        <w:jc w:val="both"/>
        <w:rPr>
          <w:rFonts w:ascii="Times New Roman" w:hAnsi="Times New Roman" w:cs="Times New Roman"/>
          <w:lang w:val="uk-UA"/>
        </w:rPr>
      </w:pPr>
      <w:r w:rsidRPr="00400901">
        <w:rPr>
          <w:rStyle w:val="ad"/>
          <w:rFonts w:ascii="Times New Roman" w:hAnsi="Times New Roman" w:cs="Times New Roman"/>
        </w:rPr>
        <w:footnoteRef/>
      </w:r>
      <w:r w:rsidRPr="00400901">
        <w:rPr>
          <w:rFonts w:ascii="Times New Roman" w:hAnsi="Times New Roman" w:cs="Times New Roman"/>
          <w:lang w:val="uk-UA"/>
        </w:rPr>
        <w:t xml:space="preserve"> Святун О.В. Інституційний механізм Євросоюзу. </w:t>
      </w:r>
      <w:r w:rsidRPr="00400901">
        <w:rPr>
          <w:rFonts w:ascii="Times New Roman" w:hAnsi="Times New Roman" w:cs="Times New Roman"/>
          <w:lang w:val="en-US"/>
        </w:rPr>
        <w:t>URL</w:t>
      </w:r>
      <w:r w:rsidRPr="00400901">
        <w:rPr>
          <w:rFonts w:ascii="Times New Roman" w:hAnsi="Times New Roman" w:cs="Times New Roman"/>
          <w:lang w:val="uk-UA"/>
        </w:rPr>
        <w:t xml:space="preserve">: </w:t>
      </w:r>
      <w:hyperlink r:id="rId15" w:history="1">
        <w:r w:rsidRPr="00400901">
          <w:rPr>
            <w:rStyle w:val="aa"/>
            <w:rFonts w:ascii="Times New Roman" w:hAnsi="Times New Roman" w:cs="Times New Roman"/>
            <w:color w:val="auto"/>
            <w:u w:val="none"/>
            <w:lang w:val="uk-UA"/>
          </w:rPr>
          <w:t>https://e-learning.iir.edu.ua/pluginfile.php/21755/mod_book/chapter/833/Святун_о_Інституційний%20механізм_2021.pdf</w:t>
        </w:r>
      </w:hyperlink>
    </w:p>
  </w:footnote>
  <w:footnote w:id="98">
    <w:p w14:paraId="043E1E61" w14:textId="21D71DF9" w:rsidR="002F3754" w:rsidRPr="00400901" w:rsidRDefault="002F3754" w:rsidP="00B8772A">
      <w:pPr>
        <w:pStyle w:val="ab"/>
        <w:jc w:val="both"/>
        <w:rPr>
          <w:rFonts w:ascii="Times New Roman" w:hAnsi="Times New Roman" w:cs="Times New Roman"/>
          <w:lang w:val="uk-UA"/>
        </w:rPr>
      </w:pPr>
      <w:r w:rsidRPr="00400901">
        <w:rPr>
          <w:rStyle w:val="ad"/>
          <w:rFonts w:ascii="Times New Roman" w:hAnsi="Times New Roman" w:cs="Times New Roman"/>
        </w:rPr>
        <w:footnoteRef/>
      </w:r>
      <w:r w:rsidRPr="00400901">
        <w:rPr>
          <w:rFonts w:ascii="Times New Roman" w:hAnsi="Times New Roman" w:cs="Times New Roman"/>
        </w:rPr>
        <w:t xml:space="preserve"> </w:t>
      </w:r>
      <w:bookmarkStart w:id="52" w:name="_Hlk85222850"/>
      <w:r w:rsidRPr="00400901">
        <w:rPr>
          <w:rFonts w:ascii="Times New Roman" w:hAnsi="Times New Roman" w:cs="Times New Roman"/>
          <w:shd w:val="clear" w:color="auto" w:fill="FFFFFF"/>
        </w:rPr>
        <w:t xml:space="preserve">Арабей Е. Институты в системе органов Европейского Союза. URL: </w:t>
      </w:r>
      <w:hyperlink r:id="rId16" w:history="1">
        <w:r w:rsidRPr="00400901">
          <w:rPr>
            <w:rFonts w:ascii="Times New Roman" w:hAnsi="Times New Roman" w:cs="Times New Roman"/>
            <w:shd w:val="clear" w:color="auto" w:fill="FFFFFF"/>
          </w:rPr>
          <w:t>https://eulaw.ru/content/instituty-v-sisteme-organov-evropeyskogo-soyuza/</w:t>
        </w:r>
      </w:hyperlink>
      <w:bookmarkEnd w:id="52"/>
    </w:p>
  </w:footnote>
  <w:footnote w:id="99">
    <w:p w14:paraId="0EB0690D" w14:textId="11436A37" w:rsidR="002F3754" w:rsidRPr="00400901" w:rsidRDefault="002F3754" w:rsidP="00A001E4">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lang w:val="uk-UA"/>
        </w:rPr>
        <w:t xml:space="preserve"> Інституції ЄС.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xml:space="preserve">: </w:t>
      </w:r>
      <w:hyperlink r:id="rId17" w:history="1">
        <w:r w:rsidRPr="00400901">
          <w:rPr>
            <w:rStyle w:val="aa"/>
            <w:rFonts w:ascii="Times New Roman" w:hAnsi="Times New Roman" w:cs="Times New Roman"/>
            <w:color w:val="auto"/>
            <w:sz w:val="20"/>
            <w:szCs w:val="20"/>
            <w:u w:val="none"/>
            <w:lang w:val="uk-UA"/>
          </w:rPr>
          <w:t>https://www.goethe.de/ins/ua/prj/eur/nst/ukindex.htm</w:t>
        </w:r>
      </w:hyperlink>
    </w:p>
  </w:footnote>
  <w:footnote w:id="100">
    <w:p w14:paraId="31383ADA" w14:textId="2B4DB259" w:rsidR="002F3754" w:rsidRPr="00400901" w:rsidRDefault="002F3754" w:rsidP="00B8772A">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lang w:val="uk-UA"/>
        </w:rPr>
        <w:t xml:space="preserve">Гнидюк Н.А. Інституційна система Європейського Союзу.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http://cpk.org.ua/index.php?option=com_content&amp;view=article&amp;id=540</w:t>
      </w:r>
    </w:p>
  </w:footnote>
  <w:footnote w:id="101">
    <w:p w14:paraId="604D8798" w14:textId="624E6FA2" w:rsidR="002F3754" w:rsidRPr="00400901" w:rsidRDefault="002F3754" w:rsidP="00A001E4">
      <w:pPr>
        <w:spacing w:after="0" w:line="240" w:lineRule="auto"/>
        <w:jc w:val="both"/>
        <w:rPr>
          <w:rFonts w:ascii="Arial" w:hAnsi="Arial" w:cs="Arial"/>
          <w:sz w:val="21"/>
          <w:szCs w:val="21"/>
          <w:shd w:val="clear" w:color="auto" w:fill="FFFFFF"/>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bookmarkStart w:id="53" w:name="_Hlk85222522"/>
      <w:r w:rsidRPr="00400901">
        <w:rPr>
          <w:rFonts w:ascii="Times New Roman" w:hAnsi="Times New Roman" w:cs="Times New Roman"/>
          <w:sz w:val="20"/>
          <w:szCs w:val="20"/>
          <w:shd w:val="clear" w:color="auto" w:fill="FFFFFF"/>
        </w:rPr>
        <w:t xml:space="preserve">Арабей Е. Институты в системе органов Европейского Союза. URL: </w:t>
      </w:r>
      <w:hyperlink r:id="rId18" w:history="1">
        <w:r w:rsidRPr="00400901">
          <w:rPr>
            <w:rFonts w:ascii="Times New Roman" w:hAnsi="Times New Roman" w:cs="Times New Roman"/>
            <w:sz w:val="20"/>
            <w:szCs w:val="20"/>
            <w:shd w:val="clear" w:color="auto" w:fill="FFFFFF"/>
          </w:rPr>
          <w:t>https://eulaw.ru/content/instituty-v-sisteme-organov-evropeyskogo-soyuza/</w:t>
        </w:r>
      </w:hyperlink>
      <w:bookmarkEnd w:id="53"/>
    </w:p>
  </w:footnote>
  <w:footnote w:id="102">
    <w:p w14:paraId="4224DE80" w14:textId="3887166A" w:rsidR="002F3754" w:rsidRPr="00400901" w:rsidRDefault="002F3754" w:rsidP="00B8772A">
      <w:pPr>
        <w:pStyle w:val="ab"/>
        <w:jc w:val="both"/>
        <w:rPr>
          <w:rFonts w:ascii="Times New Roman" w:hAnsi="Times New Roman" w:cs="Times New Roman"/>
          <w:lang w:val="uk-UA"/>
        </w:rPr>
      </w:pPr>
      <w:r w:rsidRPr="00400901">
        <w:rPr>
          <w:rStyle w:val="ad"/>
          <w:rFonts w:ascii="Times New Roman" w:hAnsi="Times New Roman" w:cs="Times New Roman"/>
        </w:rPr>
        <w:footnoteRef/>
      </w:r>
      <w:r w:rsidRPr="00400901">
        <w:rPr>
          <w:rFonts w:ascii="Times New Roman" w:hAnsi="Times New Roman" w:cs="Times New Roman"/>
          <w:lang w:val="uk-UA"/>
        </w:rPr>
        <w:t xml:space="preserve"> Святун О.В. Інституційний механізм Євросоюзу. </w:t>
      </w:r>
      <w:r w:rsidRPr="00400901">
        <w:rPr>
          <w:rFonts w:ascii="Times New Roman" w:hAnsi="Times New Roman" w:cs="Times New Roman"/>
          <w:lang w:val="en-US"/>
        </w:rPr>
        <w:t>URL</w:t>
      </w:r>
      <w:r w:rsidRPr="00400901">
        <w:rPr>
          <w:rFonts w:ascii="Times New Roman" w:hAnsi="Times New Roman" w:cs="Times New Roman"/>
          <w:lang w:val="uk-UA"/>
        </w:rPr>
        <w:t xml:space="preserve">: </w:t>
      </w:r>
      <w:hyperlink r:id="rId19" w:history="1">
        <w:r w:rsidRPr="00400901">
          <w:rPr>
            <w:rStyle w:val="aa"/>
            <w:rFonts w:ascii="Times New Roman" w:hAnsi="Times New Roman" w:cs="Times New Roman"/>
            <w:color w:val="auto"/>
            <w:u w:val="none"/>
            <w:lang w:val="uk-UA"/>
          </w:rPr>
          <w:t>https://e-learning.iir.edu.ua/pluginfile.php/21755/mod_book/chapter/833/Святун_о_Інституційний%20механізм_2021.pdf</w:t>
        </w:r>
      </w:hyperlink>
    </w:p>
  </w:footnote>
  <w:footnote w:id="103">
    <w:p w14:paraId="49463CC8" w14:textId="41EF7C24" w:rsidR="002F3754" w:rsidRPr="00400901" w:rsidRDefault="002F3754" w:rsidP="00A001E4">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lang w:val="uk-UA"/>
        </w:rPr>
        <w:t xml:space="preserve">Гнидюк Н.А. Інституційна система Європейського Союзу.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http://cpk.org.ua/index.php?option=com_content&amp;view=article&amp;id=540</w:t>
      </w:r>
    </w:p>
  </w:footnote>
  <w:footnote w:id="104">
    <w:p w14:paraId="035A9D3D" w14:textId="20BEB2D8" w:rsidR="002F3754" w:rsidRPr="00400901" w:rsidRDefault="002F3754" w:rsidP="00B8772A">
      <w:pPr>
        <w:spacing w:after="0" w:line="240" w:lineRule="auto"/>
        <w:jc w:val="both"/>
        <w:rPr>
          <w:rFonts w:ascii="Times New Roman" w:hAnsi="Times New Roman" w:cs="Times New Roman"/>
          <w:sz w:val="20"/>
          <w:szCs w:val="20"/>
          <w:lang w:val="uk-UA"/>
        </w:rPr>
      </w:pPr>
      <w:bookmarkStart w:id="54" w:name="_Hlk85547492"/>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Style w:val="af"/>
          <w:rFonts w:ascii="Times New Roman" w:hAnsi="Times New Roman" w:cs="Times New Roman"/>
          <w:b w:val="0"/>
          <w:bCs w:val="0"/>
          <w:sz w:val="20"/>
          <w:szCs w:val="20"/>
          <w:shd w:val="clear" w:color="auto" w:fill="FFFFFF"/>
          <w:lang w:val="uk-UA"/>
        </w:rPr>
        <w:t>Жоне Ж. Управління та політика європейської інтеграції: підручник. Київ: Черноморський національний університет ім. П. Могили, 2018</w:t>
      </w:r>
      <w:r w:rsidRPr="00400901">
        <w:rPr>
          <w:rStyle w:val="af"/>
          <w:rFonts w:ascii="Times New Roman" w:hAnsi="Times New Roman" w:cs="Times New Roman"/>
          <w:sz w:val="20"/>
          <w:szCs w:val="20"/>
          <w:shd w:val="clear" w:color="auto" w:fill="FFFFFF"/>
          <w:lang w:val="uk-UA"/>
        </w:rPr>
        <w:t xml:space="preserve">.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xml:space="preserve">: </w:t>
      </w:r>
      <w:hyperlink r:id="rId20" w:history="1">
        <w:r w:rsidRPr="00400901">
          <w:rPr>
            <w:rStyle w:val="aa"/>
            <w:rFonts w:ascii="Times New Roman" w:hAnsi="Times New Roman" w:cs="Times New Roman"/>
            <w:color w:val="auto"/>
            <w:sz w:val="20"/>
            <w:szCs w:val="20"/>
            <w:u w:val="none"/>
            <w:lang w:val="uk-UA"/>
          </w:rPr>
          <w:t>https://eugov.chmnu.edu.ua/miltymediinyi-posibnyk/модуль-2-розділ-3-органи-та-інститути-єв/</w:t>
        </w:r>
      </w:hyperlink>
    </w:p>
    <w:bookmarkEnd w:id="54"/>
  </w:footnote>
  <w:footnote w:id="105">
    <w:p w14:paraId="707ACB85" w14:textId="1B7A43E0" w:rsidR="002F3754" w:rsidRPr="00400901" w:rsidRDefault="002F3754" w:rsidP="00A001E4">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lang w:val="uk-UA"/>
        </w:rPr>
        <w:t xml:space="preserve">Гнидюк Н.А. Інституційна система Європейського Союзу.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http://cpk.org.ua/index.php?option=com_content&amp;view=article&amp;id=540</w:t>
      </w:r>
    </w:p>
  </w:footnote>
  <w:footnote w:id="106">
    <w:p w14:paraId="00E888BE" w14:textId="33C7235E" w:rsidR="002F3754" w:rsidRPr="00B8772A" w:rsidRDefault="002F3754" w:rsidP="00B8772A">
      <w:pPr>
        <w:spacing w:after="0" w:line="240" w:lineRule="auto"/>
        <w:jc w:val="both"/>
        <w:rPr>
          <w:rFonts w:ascii="Times New Roman" w:hAnsi="Times New Roman" w:cs="Times New Roman"/>
          <w:color w:val="000000"/>
          <w:sz w:val="20"/>
          <w:szCs w:val="20"/>
          <w:shd w:val="clear" w:color="auto" w:fill="FFFFFF"/>
        </w:rPr>
      </w:pPr>
      <w:bookmarkStart w:id="55" w:name="_Hlk85547514"/>
      <w:r w:rsidRPr="00B8772A">
        <w:rPr>
          <w:rStyle w:val="ad"/>
          <w:rFonts w:ascii="Times New Roman" w:hAnsi="Times New Roman" w:cs="Times New Roman"/>
          <w:sz w:val="20"/>
          <w:szCs w:val="20"/>
        </w:rPr>
        <w:footnoteRef/>
      </w:r>
      <w:r w:rsidRPr="00B8772A">
        <w:rPr>
          <w:rFonts w:ascii="Times New Roman" w:hAnsi="Times New Roman" w:cs="Times New Roman"/>
          <w:sz w:val="20"/>
          <w:szCs w:val="20"/>
        </w:rPr>
        <w:t xml:space="preserve"> </w:t>
      </w:r>
      <w:r w:rsidRPr="00B8772A">
        <w:rPr>
          <w:rFonts w:ascii="Times New Roman" w:hAnsi="Times New Roman" w:cs="Times New Roman"/>
          <w:color w:val="000000"/>
          <w:sz w:val="20"/>
          <w:szCs w:val="20"/>
          <w:shd w:val="clear" w:color="auto" w:fill="FFFFFF"/>
          <w:lang w:val="uk-UA"/>
        </w:rPr>
        <w:t xml:space="preserve">Європейський Союз: навч. посіб. Київ: </w:t>
      </w:r>
      <w:r w:rsidRPr="00B8772A">
        <w:rPr>
          <w:rFonts w:ascii="Times New Roman" w:hAnsi="Times New Roman" w:cs="Times New Roman"/>
          <w:sz w:val="20"/>
          <w:szCs w:val="20"/>
        </w:rPr>
        <w:t>Представництво Європейського Союзу в Україні, 2020</w:t>
      </w:r>
      <w:r w:rsidRPr="00B8772A">
        <w:rPr>
          <w:rFonts w:ascii="Times New Roman" w:hAnsi="Times New Roman" w:cs="Times New Roman"/>
          <w:sz w:val="20"/>
          <w:szCs w:val="20"/>
          <w:lang w:val="uk-UA"/>
        </w:rPr>
        <w:t xml:space="preserve">. </w:t>
      </w:r>
      <w:r>
        <w:rPr>
          <w:rFonts w:ascii="Times New Roman" w:hAnsi="Times New Roman" w:cs="Times New Roman"/>
          <w:sz w:val="20"/>
          <w:szCs w:val="20"/>
          <w:lang w:val="uk-UA"/>
        </w:rPr>
        <w:t>С</w:t>
      </w:r>
      <w:r w:rsidRPr="00B8772A">
        <w:rPr>
          <w:rFonts w:ascii="Times New Roman" w:hAnsi="Times New Roman" w:cs="Times New Roman"/>
          <w:sz w:val="20"/>
          <w:szCs w:val="20"/>
          <w:lang w:val="uk-UA"/>
        </w:rPr>
        <w:t>.</w:t>
      </w:r>
      <w:r>
        <w:rPr>
          <w:rFonts w:ascii="Times New Roman" w:hAnsi="Times New Roman" w:cs="Times New Roman"/>
          <w:sz w:val="20"/>
          <w:szCs w:val="20"/>
          <w:lang w:val="uk-UA"/>
        </w:rPr>
        <w:t xml:space="preserve"> 66.</w:t>
      </w:r>
    </w:p>
    <w:bookmarkEnd w:id="55"/>
  </w:footnote>
  <w:footnote w:id="107">
    <w:p w14:paraId="663558F0" w14:textId="168C0F3D" w:rsidR="002F3754" w:rsidRPr="00B8772A" w:rsidRDefault="002F3754" w:rsidP="00B8772A">
      <w:pPr>
        <w:spacing w:after="0" w:line="240" w:lineRule="auto"/>
        <w:jc w:val="both"/>
        <w:rPr>
          <w:rFonts w:ascii="Times New Roman" w:hAnsi="Times New Roman" w:cs="Times New Roman"/>
          <w:sz w:val="20"/>
          <w:szCs w:val="20"/>
          <w:lang w:val="uk-UA"/>
        </w:rPr>
      </w:pPr>
      <w:r w:rsidRPr="00B8772A">
        <w:rPr>
          <w:rStyle w:val="ad"/>
          <w:rFonts w:ascii="Times New Roman" w:hAnsi="Times New Roman" w:cs="Times New Roman"/>
          <w:sz w:val="20"/>
          <w:szCs w:val="20"/>
        </w:rPr>
        <w:footnoteRef/>
      </w:r>
      <w:r w:rsidRPr="00B8772A">
        <w:rPr>
          <w:rFonts w:ascii="Times New Roman" w:hAnsi="Times New Roman" w:cs="Times New Roman"/>
          <w:sz w:val="20"/>
          <w:szCs w:val="20"/>
        </w:rPr>
        <w:t xml:space="preserve"> </w:t>
      </w:r>
      <w:r w:rsidRPr="00B8772A">
        <w:rPr>
          <w:rFonts w:ascii="Times New Roman" w:hAnsi="Times New Roman" w:cs="Times New Roman"/>
          <w:sz w:val="20"/>
          <w:szCs w:val="20"/>
          <w:lang w:val="uk-UA"/>
        </w:rPr>
        <w:t xml:space="preserve">Гнидюк Н.А. Інституційна система Європейського Союзу. </w:t>
      </w:r>
      <w:r w:rsidRPr="00B8772A">
        <w:rPr>
          <w:rFonts w:ascii="Times New Roman" w:hAnsi="Times New Roman" w:cs="Times New Roman"/>
          <w:sz w:val="20"/>
          <w:szCs w:val="20"/>
          <w:lang w:val="en-US"/>
        </w:rPr>
        <w:t>URL</w:t>
      </w:r>
      <w:r w:rsidRPr="00B8772A">
        <w:rPr>
          <w:rFonts w:ascii="Times New Roman" w:hAnsi="Times New Roman" w:cs="Times New Roman"/>
          <w:sz w:val="20"/>
          <w:szCs w:val="20"/>
          <w:lang w:val="uk-UA"/>
        </w:rPr>
        <w:t>: http://cpk.org.ua/index.php?option=com_content&amp;view=article&amp;id=540</w:t>
      </w:r>
    </w:p>
  </w:footnote>
  <w:footnote w:id="108">
    <w:p w14:paraId="3D700487" w14:textId="276DC1D1" w:rsidR="002F3754" w:rsidRPr="00400901" w:rsidRDefault="002F3754" w:rsidP="00850118">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lang w:val="uk-UA"/>
        </w:rPr>
        <w:t xml:space="preserve"> Святун О.В. Інституційний механізм Євросоюзу.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xml:space="preserve">: </w:t>
      </w:r>
      <w:hyperlink r:id="rId21" w:history="1">
        <w:r w:rsidRPr="00400901">
          <w:rPr>
            <w:rStyle w:val="aa"/>
            <w:rFonts w:ascii="Times New Roman" w:hAnsi="Times New Roman" w:cs="Times New Roman"/>
            <w:color w:val="auto"/>
            <w:sz w:val="20"/>
            <w:szCs w:val="20"/>
            <w:u w:val="none"/>
            <w:lang w:val="uk-UA"/>
          </w:rPr>
          <w:t>https://e-learning.iir.edu.ua/pluginfile.php/21755/mod_book/chapter/833/Святун_о_Інституційний%20механізм_2021.pdf</w:t>
        </w:r>
      </w:hyperlink>
    </w:p>
  </w:footnote>
  <w:footnote w:id="109">
    <w:p w14:paraId="3ED643A7" w14:textId="4ED21AC0" w:rsidR="002F3754" w:rsidRPr="00400901" w:rsidRDefault="002F3754" w:rsidP="00B8772A">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lang w:val="uk-UA"/>
        </w:rPr>
        <w:t xml:space="preserve"> Інституції ЄС.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xml:space="preserve">: </w:t>
      </w:r>
      <w:hyperlink r:id="rId22" w:history="1">
        <w:r w:rsidRPr="00400901">
          <w:rPr>
            <w:rStyle w:val="aa"/>
            <w:rFonts w:ascii="Times New Roman" w:hAnsi="Times New Roman" w:cs="Times New Roman"/>
            <w:color w:val="auto"/>
            <w:sz w:val="20"/>
            <w:szCs w:val="20"/>
            <w:u w:val="none"/>
            <w:lang w:val="uk-UA"/>
          </w:rPr>
          <w:t>https://www.goethe.de/ins/ua/prj/eur/nst/ukindex.htm</w:t>
        </w:r>
      </w:hyperlink>
    </w:p>
  </w:footnote>
  <w:footnote w:id="110">
    <w:p w14:paraId="2EA0B828" w14:textId="63FDB578" w:rsidR="002F3754" w:rsidRPr="00400901" w:rsidRDefault="002F3754" w:rsidP="00B8772A">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r w:rsidRPr="00400901">
        <w:rPr>
          <w:rFonts w:ascii="Times New Roman" w:hAnsi="Times New Roman" w:cs="Times New Roman"/>
          <w:sz w:val="20"/>
          <w:szCs w:val="20"/>
          <w:lang w:val="uk-UA"/>
        </w:rPr>
        <w:t xml:space="preserve">Гнидюк Н.А. Інституційна система Європейського Союзу. </w:t>
      </w:r>
      <w:r w:rsidRPr="00400901">
        <w:rPr>
          <w:rFonts w:ascii="Times New Roman" w:hAnsi="Times New Roman" w:cs="Times New Roman"/>
          <w:sz w:val="20"/>
          <w:szCs w:val="20"/>
          <w:lang w:val="en-US"/>
        </w:rPr>
        <w:t>URL</w:t>
      </w:r>
      <w:r w:rsidRPr="00400901">
        <w:rPr>
          <w:rFonts w:ascii="Times New Roman" w:hAnsi="Times New Roman" w:cs="Times New Roman"/>
          <w:sz w:val="20"/>
          <w:szCs w:val="20"/>
          <w:lang w:val="uk-UA"/>
        </w:rPr>
        <w:t>: http://cpk.org.ua/index.php?option=com_content&amp;view=article&amp;id=540</w:t>
      </w:r>
    </w:p>
  </w:footnote>
  <w:footnote w:id="111">
    <w:p w14:paraId="07AEB208" w14:textId="77777777" w:rsidR="002F3754" w:rsidRPr="00400901" w:rsidRDefault="002F3754" w:rsidP="00BD0A0F">
      <w:pPr>
        <w:spacing w:line="256" w:lineRule="auto"/>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lang w:val="uk-UA"/>
        </w:rPr>
        <w:t xml:space="preserve"> </w:t>
      </w:r>
      <w:bookmarkStart w:id="57" w:name="_Hlk85547567"/>
      <w:r w:rsidRPr="00400901">
        <w:rPr>
          <w:rFonts w:ascii="Times New Roman" w:hAnsi="Times New Roman" w:cs="Times New Roman"/>
          <w:sz w:val="20"/>
          <w:szCs w:val="20"/>
          <w:lang w:val="uk-UA"/>
        </w:rPr>
        <w:t xml:space="preserve">Потіха А. Україна – ЄС: підсумки засідання Ради асоціації та перспективи внесення змін до Угоди про асоціацію. </w:t>
      </w:r>
      <w:r w:rsidRPr="00400901">
        <w:rPr>
          <w:rFonts w:ascii="Times New Roman" w:hAnsi="Times New Roman" w:cs="Times New Roman"/>
          <w:sz w:val="20"/>
          <w:szCs w:val="20"/>
          <w:lang w:val="en-US"/>
        </w:rPr>
        <w:t xml:space="preserve">URL: </w:t>
      </w:r>
      <w:hyperlink r:id="rId23" w:history="1">
        <w:r w:rsidRPr="00400901">
          <w:rPr>
            <w:rStyle w:val="aa"/>
            <w:rFonts w:ascii="Times New Roman" w:hAnsi="Times New Roman" w:cs="Times New Roman"/>
            <w:color w:val="auto"/>
            <w:sz w:val="20"/>
            <w:szCs w:val="20"/>
            <w:u w:val="none"/>
            <w:lang w:val="en-US"/>
          </w:rPr>
          <w:t>http://nbuviap.gov.ua/index.php?option=com_content&amp;view=article&amp;id=5120:perspektivi-integratsiji-ukrajina-es&amp;catid=8&amp;Itemid=350</w:t>
        </w:r>
      </w:hyperlink>
      <w:bookmarkEnd w:id="57"/>
    </w:p>
    <w:p w14:paraId="34404B67" w14:textId="53F0830B" w:rsidR="002F3754" w:rsidRPr="00BD0A0F" w:rsidRDefault="002F3754">
      <w:pPr>
        <w:pStyle w:val="ab"/>
        <w:rPr>
          <w:lang w:val="uk-UA"/>
        </w:rPr>
      </w:pPr>
    </w:p>
  </w:footnote>
  <w:footnote w:id="112">
    <w:p w14:paraId="7FF0564D" w14:textId="77777777" w:rsidR="002F3754" w:rsidRPr="008E2ECF" w:rsidRDefault="002F3754" w:rsidP="008E2ECF">
      <w:pPr>
        <w:spacing w:after="0" w:line="240" w:lineRule="auto"/>
        <w:rPr>
          <w:rFonts w:ascii="Times New Roman" w:hAnsi="Times New Roman" w:cs="Times New Roman"/>
          <w:sz w:val="20"/>
          <w:szCs w:val="20"/>
          <w:lang w:val="uk-UA"/>
        </w:rPr>
      </w:pPr>
      <w:bookmarkStart w:id="58" w:name="_Hlk85547578"/>
      <w:r w:rsidRPr="008E2ECF">
        <w:rPr>
          <w:rStyle w:val="ad"/>
          <w:rFonts w:ascii="Times New Roman" w:hAnsi="Times New Roman" w:cs="Times New Roman"/>
          <w:sz w:val="20"/>
          <w:szCs w:val="20"/>
        </w:rPr>
        <w:footnoteRef/>
      </w:r>
      <w:r w:rsidRPr="008E2ECF">
        <w:rPr>
          <w:rFonts w:ascii="Times New Roman" w:hAnsi="Times New Roman" w:cs="Times New Roman"/>
          <w:sz w:val="20"/>
          <w:szCs w:val="20"/>
        </w:rPr>
        <w:t xml:space="preserve"> </w:t>
      </w:r>
      <w:r w:rsidRPr="008E2ECF">
        <w:rPr>
          <w:rFonts w:ascii="Times New Roman" w:eastAsia="Times New Roman" w:hAnsi="Times New Roman" w:cs="Times New Roman"/>
          <w:sz w:val="20"/>
          <w:szCs w:val="20"/>
          <w:lang w:eastAsia="ru-RU"/>
        </w:rPr>
        <w:t>Євроінтеграційний поступ України</w:t>
      </w:r>
      <w:r w:rsidRPr="008E2ECF">
        <w:rPr>
          <w:rFonts w:ascii="Times New Roman" w:hAnsi="Times New Roman" w:cs="Times New Roman"/>
          <w:sz w:val="20"/>
          <w:szCs w:val="20"/>
          <w:lang w:val="uk-UA"/>
        </w:rPr>
        <w:t xml:space="preserve">. </w:t>
      </w:r>
      <w:r w:rsidRPr="008E2ECF">
        <w:rPr>
          <w:rFonts w:ascii="Times New Roman" w:hAnsi="Times New Roman" w:cs="Times New Roman"/>
          <w:sz w:val="20"/>
          <w:szCs w:val="20"/>
          <w:lang w:val="en-US"/>
        </w:rPr>
        <w:t>URL</w:t>
      </w:r>
      <w:r w:rsidRPr="008E2ECF">
        <w:rPr>
          <w:rFonts w:ascii="Times New Roman" w:hAnsi="Times New Roman" w:cs="Times New Roman"/>
          <w:sz w:val="20"/>
          <w:szCs w:val="20"/>
        </w:rPr>
        <w:t xml:space="preserve">: </w:t>
      </w:r>
      <w:hyperlink r:id="rId24" w:history="1">
        <w:r w:rsidRPr="008E2ECF">
          <w:rPr>
            <w:rStyle w:val="aa"/>
            <w:rFonts w:ascii="Times New Roman" w:hAnsi="Times New Roman" w:cs="Times New Roman"/>
            <w:color w:val="auto"/>
            <w:sz w:val="20"/>
            <w:szCs w:val="20"/>
            <w:u w:val="none"/>
            <w:lang w:val="uk-UA"/>
          </w:rPr>
          <w:t>https://nlu.org.ua/event.php?id=1560</w:t>
        </w:r>
      </w:hyperlink>
    </w:p>
    <w:bookmarkEnd w:id="58"/>
    <w:p w14:paraId="317AE8CF" w14:textId="422BBA63" w:rsidR="002F3754" w:rsidRPr="008E2ECF" w:rsidRDefault="002F3754">
      <w:pPr>
        <w:pStyle w:val="ab"/>
        <w:rPr>
          <w:lang w:val="uk-UA"/>
        </w:rPr>
      </w:pPr>
    </w:p>
  </w:footnote>
  <w:footnote w:id="113">
    <w:p w14:paraId="7E4FB334" w14:textId="77777777" w:rsidR="002F3754" w:rsidRPr="00400901" w:rsidRDefault="002F3754" w:rsidP="009D31A3">
      <w:pPr>
        <w:jc w:val="both"/>
        <w:rPr>
          <w:rFonts w:ascii="Times New Roman" w:hAnsi="Times New Roman" w:cs="Times New Roman"/>
          <w:lang w:val="uk-UA"/>
        </w:rPr>
      </w:pPr>
      <w:bookmarkStart w:id="59" w:name="_Hlk85547598"/>
      <w:r w:rsidRPr="009D31A3">
        <w:rPr>
          <w:rStyle w:val="ad"/>
          <w:rFonts w:ascii="Times New Roman" w:hAnsi="Times New Roman" w:cs="Times New Roman"/>
        </w:rPr>
        <w:footnoteRef/>
      </w:r>
      <w:r w:rsidRPr="009D31A3">
        <w:rPr>
          <w:rFonts w:ascii="Times New Roman" w:hAnsi="Times New Roman" w:cs="Times New Roman"/>
        </w:rPr>
        <w:t xml:space="preserve"> Секторальна інтеграція України до </w:t>
      </w:r>
      <w:r w:rsidRPr="009D31A3">
        <w:rPr>
          <w:rFonts w:ascii="Times New Roman" w:hAnsi="Times New Roman" w:cs="Times New Roman"/>
          <w:lang w:val="uk-UA"/>
        </w:rPr>
        <w:t>ЄС</w:t>
      </w:r>
      <w:r w:rsidRPr="009D31A3">
        <w:rPr>
          <w:rFonts w:ascii="Times New Roman" w:hAnsi="Times New Roman" w:cs="Times New Roman"/>
        </w:rPr>
        <w:t xml:space="preserve">: передумови, перспективи, виклики. </w:t>
      </w:r>
      <w:r w:rsidRPr="009D31A3">
        <w:rPr>
          <w:rFonts w:ascii="Times New Roman" w:hAnsi="Times New Roman" w:cs="Times New Roman"/>
          <w:lang w:val="uk-UA"/>
        </w:rPr>
        <w:t xml:space="preserve">Київ: </w:t>
      </w:r>
      <w:r w:rsidRPr="009D31A3">
        <w:rPr>
          <w:rFonts w:ascii="Times New Roman" w:hAnsi="Times New Roman" w:cs="Times New Roman"/>
        </w:rPr>
        <w:t>Центр Разумкова,</w:t>
      </w:r>
      <w:r w:rsidRPr="009D31A3">
        <w:rPr>
          <w:rFonts w:ascii="Times New Roman" w:hAnsi="Times New Roman" w:cs="Times New Roman"/>
          <w:lang w:val="uk-UA"/>
        </w:rPr>
        <w:t xml:space="preserve"> </w:t>
      </w:r>
      <w:r w:rsidRPr="00400901">
        <w:rPr>
          <w:rFonts w:ascii="Times New Roman" w:hAnsi="Times New Roman" w:cs="Times New Roman"/>
          <w:lang w:val="uk-UA"/>
        </w:rPr>
        <w:t xml:space="preserve">2020. </w:t>
      </w:r>
      <w:r w:rsidRPr="00400901">
        <w:rPr>
          <w:rFonts w:ascii="Times New Roman" w:hAnsi="Times New Roman" w:cs="Times New Roman"/>
          <w:sz w:val="21"/>
          <w:szCs w:val="21"/>
          <w:shd w:val="clear" w:color="auto" w:fill="FFFFFF"/>
          <w:lang w:val="en-US"/>
        </w:rPr>
        <w:t>URL</w:t>
      </w:r>
      <w:r w:rsidRPr="00400901">
        <w:rPr>
          <w:rFonts w:ascii="Times New Roman" w:hAnsi="Times New Roman" w:cs="Times New Roman"/>
          <w:sz w:val="21"/>
          <w:szCs w:val="21"/>
          <w:shd w:val="clear" w:color="auto" w:fill="FFFFFF"/>
        </w:rPr>
        <w:t xml:space="preserve">:  </w:t>
      </w:r>
      <w:hyperlink r:id="rId25" w:history="1">
        <w:r w:rsidRPr="00400901">
          <w:rPr>
            <w:rStyle w:val="aa"/>
            <w:rFonts w:ascii="Times New Roman" w:hAnsi="Times New Roman" w:cs="Times New Roman"/>
            <w:color w:val="auto"/>
            <w:u w:val="none"/>
            <w:lang w:val="uk-UA"/>
          </w:rPr>
          <w:t>https://razumkov.org.ua/uploads/article/2021_sektor_eu_ukr.pdf</w:t>
        </w:r>
      </w:hyperlink>
    </w:p>
    <w:bookmarkEnd w:id="59"/>
    <w:p w14:paraId="5C310817" w14:textId="529AD8D6" w:rsidR="002F3754" w:rsidRPr="009D31A3" w:rsidRDefault="002F3754">
      <w:pPr>
        <w:pStyle w:val="ab"/>
        <w:rPr>
          <w:lang w:val="uk-UA"/>
        </w:rPr>
      </w:pPr>
    </w:p>
  </w:footnote>
  <w:footnote w:id="114">
    <w:p w14:paraId="577D44D5" w14:textId="466C66E8" w:rsidR="002F3754" w:rsidRPr="00400901" w:rsidRDefault="002F3754" w:rsidP="009D31A3">
      <w:pPr>
        <w:spacing w:after="0" w:line="240" w:lineRule="auto"/>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Секторальна інтеграція України до </w:t>
      </w:r>
      <w:r w:rsidRPr="00400901">
        <w:rPr>
          <w:rFonts w:ascii="Times New Roman" w:hAnsi="Times New Roman" w:cs="Times New Roman"/>
          <w:sz w:val="20"/>
          <w:szCs w:val="20"/>
          <w:lang w:val="uk-UA"/>
        </w:rPr>
        <w:t>ЄС</w:t>
      </w:r>
      <w:r w:rsidRPr="00400901">
        <w:rPr>
          <w:rFonts w:ascii="Times New Roman" w:hAnsi="Times New Roman" w:cs="Times New Roman"/>
          <w:sz w:val="20"/>
          <w:szCs w:val="20"/>
        </w:rPr>
        <w:t xml:space="preserve">: передумови, перспективи, виклики. </w:t>
      </w:r>
      <w:r w:rsidRPr="00400901">
        <w:rPr>
          <w:rFonts w:ascii="Times New Roman" w:hAnsi="Times New Roman" w:cs="Times New Roman"/>
          <w:sz w:val="20"/>
          <w:szCs w:val="20"/>
          <w:lang w:val="uk-UA"/>
        </w:rPr>
        <w:t xml:space="preserve">Київ: </w:t>
      </w:r>
      <w:r w:rsidRPr="00400901">
        <w:rPr>
          <w:rFonts w:ascii="Times New Roman" w:hAnsi="Times New Roman" w:cs="Times New Roman"/>
          <w:sz w:val="20"/>
          <w:szCs w:val="20"/>
        </w:rPr>
        <w:t>Центр Разумкова,</w:t>
      </w:r>
      <w:r w:rsidRPr="00400901">
        <w:rPr>
          <w:rFonts w:ascii="Times New Roman" w:hAnsi="Times New Roman" w:cs="Times New Roman"/>
          <w:sz w:val="20"/>
          <w:szCs w:val="20"/>
          <w:lang w:val="uk-UA"/>
        </w:rPr>
        <w:t xml:space="preserve"> 2020. </w:t>
      </w:r>
      <w:r w:rsidRPr="00400901">
        <w:rPr>
          <w:rFonts w:ascii="Times New Roman" w:hAnsi="Times New Roman" w:cs="Times New Roman"/>
          <w:sz w:val="20"/>
          <w:szCs w:val="20"/>
          <w:shd w:val="clear" w:color="auto" w:fill="FFFFFF"/>
          <w:lang w:val="en-US"/>
        </w:rPr>
        <w:t>URL</w:t>
      </w:r>
      <w:r w:rsidRPr="00400901">
        <w:rPr>
          <w:rFonts w:ascii="Times New Roman" w:hAnsi="Times New Roman" w:cs="Times New Roman"/>
          <w:sz w:val="20"/>
          <w:szCs w:val="20"/>
          <w:shd w:val="clear" w:color="auto" w:fill="FFFFFF"/>
        </w:rPr>
        <w:t xml:space="preserve">:  </w:t>
      </w:r>
      <w:hyperlink r:id="rId26" w:history="1">
        <w:r w:rsidRPr="00400901">
          <w:rPr>
            <w:rStyle w:val="aa"/>
            <w:rFonts w:ascii="Times New Roman" w:hAnsi="Times New Roman" w:cs="Times New Roman"/>
            <w:color w:val="auto"/>
            <w:sz w:val="20"/>
            <w:szCs w:val="20"/>
            <w:u w:val="none"/>
            <w:lang w:val="uk-UA"/>
          </w:rPr>
          <w:t>https://razumkov.org.ua/uploads/article/2021_sektor_eu_ukr.pdf</w:t>
        </w:r>
      </w:hyperlink>
    </w:p>
  </w:footnote>
  <w:footnote w:id="115">
    <w:p w14:paraId="2B60A4DA" w14:textId="77777777" w:rsidR="002F3754" w:rsidRPr="009D31A3" w:rsidRDefault="002F3754" w:rsidP="009D31A3">
      <w:pPr>
        <w:spacing w:after="0" w:line="240" w:lineRule="auto"/>
        <w:jc w:val="both"/>
        <w:rPr>
          <w:rFonts w:ascii="Times New Roman" w:hAnsi="Times New Roman" w:cs="Times New Roman"/>
          <w:sz w:val="20"/>
          <w:szCs w:val="20"/>
          <w:lang w:val="uk-UA"/>
        </w:rPr>
      </w:pPr>
      <w:bookmarkStart w:id="60" w:name="_Hlk85547614"/>
      <w:r w:rsidRPr="009D31A3">
        <w:rPr>
          <w:rStyle w:val="ad"/>
          <w:rFonts w:ascii="Times New Roman" w:hAnsi="Times New Roman" w:cs="Times New Roman"/>
          <w:sz w:val="20"/>
          <w:szCs w:val="20"/>
        </w:rPr>
        <w:footnoteRef/>
      </w:r>
      <w:r w:rsidRPr="009D31A3">
        <w:rPr>
          <w:rFonts w:ascii="Times New Roman" w:hAnsi="Times New Roman" w:cs="Times New Roman"/>
          <w:sz w:val="20"/>
          <w:szCs w:val="20"/>
          <w:lang w:val="uk-UA"/>
        </w:rPr>
        <w:t xml:space="preserve"> Звіти про виконання Угоди про асоціацію між Україною та Європейським Союзом. – Сайт Кабінету Міністрів України. </w:t>
      </w:r>
      <w:r w:rsidRPr="009D31A3">
        <w:rPr>
          <w:rFonts w:ascii="Times New Roman" w:hAnsi="Times New Roman" w:cs="Times New Roman"/>
          <w:sz w:val="20"/>
          <w:szCs w:val="20"/>
          <w:lang w:val="en-US"/>
        </w:rPr>
        <w:t>URL</w:t>
      </w:r>
      <w:r w:rsidRPr="009D31A3">
        <w:rPr>
          <w:rFonts w:ascii="Times New Roman" w:hAnsi="Times New Roman" w:cs="Times New Roman"/>
          <w:sz w:val="20"/>
          <w:szCs w:val="20"/>
          <w:lang w:val="uk-UA"/>
        </w:rPr>
        <w:t xml:space="preserve">:  </w:t>
      </w:r>
      <w:r w:rsidRPr="009D31A3">
        <w:rPr>
          <w:rFonts w:ascii="Times New Roman" w:hAnsi="Times New Roman" w:cs="Times New Roman"/>
          <w:sz w:val="20"/>
          <w:szCs w:val="20"/>
        </w:rPr>
        <w:t>https</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www</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kmu</w:t>
      </w:r>
      <w:r w:rsidRPr="009D31A3">
        <w:rPr>
          <w:rFonts w:ascii="Times New Roman" w:hAnsi="Times New Roman" w:cs="Times New Roman"/>
          <w:sz w:val="20"/>
          <w:szCs w:val="20"/>
          <w:lang w:val="uk-UA"/>
        </w:rPr>
        <w:t xml:space="preserve">. </w:t>
      </w:r>
      <w:r w:rsidRPr="009D31A3">
        <w:rPr>
          <w:rFonts w:ascii="Times New Roman" w:hAnsi="Times New Roman" w:cs="Times New Roman"/>
          <w:sz w:val="20"/>
          <w:szCs w:val="20"/>
        </w:rPr>
        <w:t>gov</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ua</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diyalnist</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yevropejska</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integraciya</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vikonannya</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ugodi</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pro</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asociaciyu</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zviti</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pro</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vikonannya</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ugodi</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pro</w:t>
      </w:r>
      <w:r w:rsidRPr="009D31A3">
        <w:rPr>
          <w:rFonts w:ascii="Times New Roman" w:hAnsi="Times New Roman" w:cs="Times New Roman"/>
          <w:sz w:val="20"/>
          <w:szCs w:val="20"/>
          <w:lang w:val="uk-UA"/>
        </w:rPr>
        <w:t>-</w:t>
      </w:r>
      <w:r w:rsidRPr="009D31A3">
        <w:rPr>
          <w:rFonts w:ascii="Times New Roman" w:hAnsi="Times New Roman" w:cs="Times New Roman"/>
          <w:sz w:val="20"/>
          <w:szCs w:val="20"/>
        </w:rPr>
        <w:t>asociaciyu</w:t>
      </w:r>
      <w:r w:rsidRPr="009D31A3">
        <w:rPr>
          <w:rFonts w:ascii="Times New Roman" w:hAnsi="Times New Roman" w:cs="Times New Roman"/>
          <w:sz w:val="20"/>
          <w:szCs w:val="20"/>
          <w:lang w:val="uk-UA"/>
        </w:rPr>
        <w:t>.</w:t>
      </w:r>
    </w:p>
    <w:bookmarkEnd w:id="60"/>
    <w:p w14:paraId="2D248074" w14:textId="35A10794" w:rsidR="002F3754" w:rsidRPr="009D31A3" w:rsidRDefault="002F3754">
      <w:pPr>
        <w:pStyle w:val="ab"/>
        <w:rPr>
          <w:lang w:val="uk-UA"/>
        </w:rPr>
      </w:pPr>
    </w:p>
  </w:footnote>
  <w:footnote w:id="116">
    <w:p w14:paraId="1AE83818" w14:textId="06D0CE42" w:rsidR="002F3754" w:rsidRPr="009D31A3" w:rsidRDefault="002F3754">
      <w:pPr>
        <w:pStyle w:val="ab"/>
        <w:rPr>
          <w:lang w:val="uk-UA"/>
        </w:rPr>
      </w:pPr>
      <w:r>
        <w:rPr>
          <w:rStyle w:val="ad"/>
        </w:rPr>
        <w:footnoteRef/>
      </w:r>
      <w:r w:rsidRPr="009D31A3">
        <w:rPr>
          <w:lang w:val="uk-UA"/>
        </w:rPr>
        <w:t xml:space="preserve"> </w:t>
      </w:r>
      <w:r w:rsidRPr="009D31A3">
        <w:rPr>
          <w:rFonts w:ascii="Times New Roman" w:hAnsi="Times New Roman" w:cs="Times New Roman"/>
          <w:lang w:val="uk-UA"/>
        </w:rPr>
        <w:t xml:space="preserve">Звіти про виконання Угоди про асоціацію між Україною та Європейським Союзом. – Сайт Кабінету Міністрів України. </w:t>
      </w:r>
      <w:r w:rsidRPr="009D31A3">
        <w:rPr>
          <w:rFonts w:ascii="Times New Roman" w:hAnsi="Times New Roman" w:cs="Times New Roman"/>
          <w:lang w:val="en-US"/>
        </w:rPr>
        <w:t>URL</w:t>
      </w:r>
      <w:r w:rsidRPr="009D31A3">
        <w:rPr>
          <w:rFonts w:ascii="Times New Roman" w:hAnsi="Times New Roman" w:cs="Times New Roman"/>
          <w:lang w:val="uk-UA"/>
        </w:rPr>
        <w:t xml:space="preserve">:  </w:t>
      </w:r>
      <w:r w:rsidRPr="009D31A3">
        <w:rPr>
          <w:rFonts w:ascii="Times New Roman" w:hAnsi="Times New Roman" w:cs="Times New Roman"/>
        </w:rPr>
        <w:t>https</w:t>
      </w:r>
      <w:r w:rsidRPr="009D31A3">
        <w:rPr>
          <w:rFonts w:ascii="Times New Roman" w:hAnsi="Times New Roman" w:cs="Times New Roman"/>
          <w:lang w:val="uk-UA"/>
        </w:rPr>
        <w:t>://</w:t>
      </w:r>
      <w:r w:rsidRPr="009D31A3">
        <w:rPr>
          <w:rFonts w:ascii="Times New Roman" w:hAnsi="Times New Roman" w:cs="Times New Roman"/>
        </w:rPr>
        <w:t>www</w:t>
      </w:r>
      <w:r w:rsidRPr="009D31A3">
        <w:rPr>
          <w:rFonts w:ascii="Times New Roman" w:hAnsi="Times New Roman" w:cs="Times New Roman"/>
          <w:lang w:val="uk-UA"/>
        </w:rPr>
        <w:t>.</w:t>
      </w:r>
      <w:r w:rsidRPr="009D31A3">
        <w:rPr>
          <w:rFonts w:ascii="Times New Roman" w:hAnsi="Times New Roman" w:cs="Times New Roman"/>
        </w:rPr>
        <w:t>kmu</w:t>
      </w:r>
      <w:r w:rsidRPr="009D31A3">
        <w:rPr>
          <w:rFonts w:ascii="Times New Roman" w:hAnsi="Times New Roman" w:cs="Times New Roman"/>
          <w:lang w:val="uk-UA"/>
        </w:rPr>
        <w:t xml:space="preserve">. </w:t>
      </w:r>
      <w:r w:rsidRPr="009D31A3">
        <w:rPr>
          <w:rFonts w:ascii="Times New Roman" w:hAnsi="Times New Roman" w:cs="Times New Roman"/>
        </w:rPr>
        <w:t>gov</w:t>
      </w:r>
      <w:r w:rsidRPr="009D31A3">
        <w:rPr>
          <w:rFonts w:ascii="Times New Roman" w:hAnsi="Times New Roman" w:cs="Times New Roman"/>
          <w:lang w:val="uk-UA"/>
        </w:rPr>
        <w:t>.</w:t>
      </w:r>
      <w:r w:rsidRPr="009D31A3">
        <w:rPr>
          <w:rFonts w:ascii="Times New Roman" w:hAnsi="Times New Roman" w:cs="Times New Roman"/>
        </w:rPr>
        <w:t>ua</w:t>
      </w:r>
      <w:r w:rsidRPr="009D31A3">
        <w:rPr>
          <w:rFonts w:ascii="Times New Roman" w:hAnsi="Times New Roman" w:cs="Times New Roman"/>
          <w:lang w:val="uk-UA"/>
        </w:rPr>
        <w:t>/</w:t>
      </w:r>
      <w:r w:rsidRPr="009D31A3">
        <w:rPr>
          <w:rFonts w:ascii="Times New Roman" w:hAnsi="Times New Roman" w:cs="Times New Roman"/>
        </w:rPr>
        <w:t>diyalnist</w:t>
      </w:r>
      <w:r w:rsidRPr="009D31A3">
        <w:rPr>
          <w:rFonts w:ascii="Times New Roman" w:hAnsi="Times New Roman" w:cs="Times New Roman"/>
          <w:lang w:val="uk-UA"/>
        </w:rPr>
        <w:t>/</w:t>
      </w:r>
      <w:r w:rsidRPr="009D31A3">
        <w:rPr>
          <w:rFonts w:ascii="Times New Roman" w:hAnsi="Times New Roman" w:cs="Times New Roman"/>
        </w:rPr>
        <w:t>yevropejska</w:t>
      </w:r>
      <w:r w:rsidRPr="009D31A3">
        <w:rPr>
          <w:rFonts w:ascii="Times New Roman" w:hAnsi="Times New Roman" w:cs="Times New Roman"/>
          <w:lang w:val="uk-UA"/>
        </w:rPr>
        <w:t>-</w:t>
      </w:r>
      <w:r w:rsidRPr="009D31A3">
        <w:rPr>
          <w:rFonts w:ascii="Times New Roman" w:hAnsi="Times New Roman" w:cs="Times New Roman"/>
        </w:rPr>
        <w:t>integraciya</w:t>
      </w:r>
      <w:r w:rsidRPr="009D31A3">
        <w:rPr>
          <w:rFonts w:ascii="Times New Roman" w:hAnsi="Times New Roman" w:cs="Times New Roman"/>
          <w:lang w:val="uk-UA"/>
        </w:rPr>
        <w:t>/</w:t>
      </w:r>
      <w:r w:rsidRPr="009D31A3">
        <w:rPr>
          <w:rFonts w:ascii="Times New Roman" w:hAnsi="Times New Roman" w:cs="Times New Roman"/>
        </w:rPr>
        <w:t>vikonannya</w:t>
      </w:r>
      <w:r w:rsidRPr="009D31A3">
        <w:rPr>
          <w:rFonts w:ascii="Times New Roman" w:hAnsi="Times New Roman" w:cs="Times New Roman"/>
          <w:lang w:val="uk-UA"/>
        </w:rPr>
        <w:t>-</w:t>
      </w:r>
      <w:r w:rsidRPr="009D31A3">
        <w:rPr>
          <w:rFonts w:ascii="Times New Roman" w:hAnsi="Times New Roman" w:cs="Times New Roman"/>
        </w:rPr>
        <w:t>ugodi</w:t>
      </w:r>
      <w:r w:rsidRPr="009D31A3">
        <w:rPr>
          <w:rFonts w:ascii="Times New Roman" w:hAnsi="Times New Roman" w:cs="Times New Roman"/>
          <w:lang w:val="uk-UA"/>
        </w:rPr>
        <w:t>-</w:t>
      </w:r>
      <w:r w:rsidRPr="009D31A3">
        <w:rPr>
          <w:rFonts w:ascii="Times New Roman" w:hAnsi="Times New Roman" w:cs="Times New Roman"/>
        </w:rPr>
        <w:t>pro</w:t>
      </w:r>
      <w:r w:rsidRPr="009D31A3">
        <w:rPr>
          <w:rFonts w:ascii="Times New Roman" w:hAnsi="Times New Roman" w:cs="Times New Roman"/>
          <w:lang w:val="uk-UA"/>
        </w:rPr>
        <w:t>-</w:t>
      </w:r>
      <w:r w:rsidRPr="009D31A3">
        <w:rPr>
          <w:rFonts w:ascii="Times New Roman" w:hAnsi="Times New Roman" w:cs="Times New Roman"/>
        </w:rPr>
        <w:t>asociaciyu</w:t>
      </w:r>
      <w:r w:rsidRPr="009D31A3">
        <w:rPr>
          <w:rFonts w:ascii="Times New Roman" w:hAnsi="Times New Roman" w:cs="Times New Roman"/>
          <w:lang w:val="uk-UA"/>
        </w:rPr>
        <w:t>/</w:t>
      </w:r>
      <w:r w:rsidRPr="009D31A3">
        <w:rPr>
          <w:rFonts w:ascii="Times New Roman" w:hAnsi="Times New Roman" w:cs="Times New Roman"/>
        </w:rPr>
        <w:t>zviti</w:t>
      </w:r>
      <w:r w:rsidRPr="009D31A3">
        <w:rPr>
          <w:rFonts w:ascii="Times New Roman" w:hAnsi="Times New Roman" w:cs="Times New Roman"/>
          <w:lang w:val="uk-UA"/>
        </w:rPr>
        <w:t>-</w:t>
      </w:r>
      <w:r w:rsidRPr="009D31A3">
        <w:rPr>
          <w:rFonts w:ascii="Times New Roman" w:hAnsi="Times New Roman" w:cs="Times New Roman"/>
        </w:rPr>
        <w:t>pro</w:t>
      </w:r>
      <w:r w:rsidRPr="009D31A3">
        <w:rPr>
          <w:rFonts w:ascii="Times New Roman" w:hAnsi="Times New Roman" w:cs="Times New Roman"/>
          <w:lang w:val="uk-UA"/>
        </w:rPr>
        <w:t>-</w:t>
      </w:r>
      <w:r w:rsidRPr="009D31A3">
        <w:rPr>
          <w:rFonts w:ascii="Times New Roman" w:hAnsi="Times New Roman" w:cs="Times New Roman"/>
        </w:rPr>
        <w:t>vikonannya</w:t>
      </w:r>
      <w:r w:rsidRPr="009D31A3">
        <w:rPr>
          <w:rFonts w:ascii="Times New Roman" w:hAnsi="Times New Roman" w:cs="Times New Roman"/>
          <w:lang w:val="uk-UA"/>
        </w:rPr>
        <w:t>-</w:t>
      </w:r>
      <w:r w:rsidRPr="009D31A3">
        <w:rPr>
          <w:rFonts w:ascii="Times New Roman" w:hAnsi="Times New Roman" w:cs="Times New Roman"/>
        </w:rPr>
        <w:t>ugodi</w:t>
      </w:r>
      <w:r w:rsidRPr="009D31A3">
        <w:rPr>
          <w:rFonts w:ascii="Times New Roman" w:hAnsi="Times New Roman" w:cs="Times New Roman"/>
          <w:lang w:val="uk-UA"/>
        </w:rPr>
        <w:t>-</w:t>
      </w:r>
      <w:r w:rsidRPr="009D31A3">
        <w:rPr>
          <w:rFonts w:ascii="Times New Roman" w:hAnsi="Times New Roman" w:cs="Times New Roman"/>
        </w:rPr>
        <w:t>pro</w:t>
      </w:r>
      <w:r w:rsidRPr="009D31A3">
        <w:rPr>
          <w:rFonts w:ascii="Times New Roman" w:hAnsi="Times New Roman" w:cs="Times New Roman"/>
          <w:lang w:val="uk-UA"/>
        </w:rPr>
        <w:t>-</w:t>
      </w:r>
      <w:r w:rsidRPr="009D31A3">
        <w:rPr>
          <w:rFonts w:ascii="Times New Roman" w:hAnsi="Times New Roman" w:cs="Times New Roman"/>
        </w:rPr>
        <w:t>asociaciyu</w:t>
      </w:r>
      <w:r w:rsidRPr="009D31A3">
        <w:rPr>
          <w:rFonts w:ascii="Times New Roman" w:hAnsi="Times New Roman" w:cs="Times New Roman"/>
          <w:lang w:val="uk-UA"/>
        </w:rPr>
        <w:t>.</w:t>
      </w:r>
    </w:p>
  </w:footnote>
  <w:footnote w:id="117">
    <w:p w14:paraId="38C6C3E5" w14:textId="5ECE0BFC" w:rsidR="002F3754" w:rsidRPr="00400901" w:rsidRDefault="002F3754" w:rsidP="009D31A3">
      <w:pPr>
        <w:pStyle w:val="ab"/>
        <w:jc w:val="both"/>
        <w:rPr>
          <w:rFonts w:ascii="Times New Roman" w:hAnsi="Times New Roman" w:cs="Times New Roman"/>
          <w:lang w:val="uk-UA"/>
        </w:rPr>
      </w:pPr>
      <w:r w:rsidRPr="00400901">
        <w:rPr>
          <w:rStyle w:val="ad"/>
          <w:rFonts w:ascii="Times New Roman" w:hAnsi="Times New Roman" w:cs="Times New Roman"/>
        </w:rPr>
        <w:footnoteRef/>
      </w:r>
      <w:r w:rsidRPr="00400901">
        <w:rPr>
          <w:rFonts w:ascii="Times New Roman" w:hAnsi="Times New Roman" w:cs="Times New Roman"/>
          <w:lang w:val="uk-UA"/>
        </w:rPr>
        <w:t xml:space="preserve"> Звіти про виконання Угоди про асоціацію між Україною та Європейським Союзом. – Сайт Кабінету Міністрів України. </w:t>
      </w:r>
      <w:r w:rsidRPr="00400901">
        <w:rPr>
          <w:rFonts w:ascii="Times New Roman" w:hAnsi="Times New Roman" w:cs="Times New Roman"/>
          <w:lang w:val="en-US"/>
        </w:rPr>
        <w:t>URL</w:t>
      </w:r>
      <w:r w:rsidRPr="00400901">
        <w:rPr>
          <w:rFonts w:ascii="Times New Roman" w:hAnsi="Times New Roman" w:cs="Times New Roman"/>
          <w:lang w:val="uk-UA"/>
        </w:rPr>
        <w:t xml:space="preserve">:  </w:t>
      </w:r>
      <w:r w:rsidRPr="00400901">
        <w:rPr>
          <w:rFonts w:ascii="Times New Roman" w:hAnsi="Times New Roman" w:cs="Times New Roman"/>
        </w:rPr>
        <w:t>https</w:t>
      </w:r>
      <w:r w:rsidRPr="00400901">
        <w:rPr>
          <w:rFonts w:ascii="Times New Roman" w:hAnsi="Times New Roman" w:cs="Times New Roman"/>
          <w:lang w:val="uk-UA"/>
        </w:rPr>
        <w:t>://</w:t>
      </w:r>
      <w:r w:rsidRPr="00400901">
        <w:rPr>
          <w:rFonts w:ascii="Times New Roman" w:hAnsi="Times New Roman" w:cs="Times New Roman"/>
        </w:rPr>
        <w:t>www</w:t>
      </w:r>
      <w:r w:rsidRPr="00400901">
        <w:rPr>
          <w:rFonts w:ascii="Times New Roman" w:hAnsi="Times New Roman" w:cs="Times New Roman"/>
          <w:lang w:val="uk-UA"/>
        </w:rPr>
        <w:t>.</w:t>
      </w:r>
      <w:r w:rsidRPr="00400901">
        <w:rPr>
          <w:rFonts w:ascii="Times New Roman" w:hAnsi="Times New Roman" w:cs="Times New Roman"/>
        </w:rPr>
        <w:t>kmu</w:t>
      </w:r>
      <w:r w:rsidRPr="00400901">
        <w:rPr>
          <w:rFonts w:ascii="Times New Roman" w:hAnsi="Times New Roman" w:cs="Times New Roman"/>
          <w:lang w:val="uk-UA"/>
        </w:rPr>
        <w:t xml:space="preserve">. </w:t>
      </w:r>
      <w:r w:rsidRPr="00400901">
        <w:rPr>
          <w:rFonts w:ascii="Times New Roman" w:hAnsi="Times New Roman" w:cs="Times New Roman"/>
        </w:rPr>
        <w:t>gov</w:t>
      </w:r>
      <w:r w:rsidRPr="00400901">
        <w:rPr>
          <w:rFonts w:ascii="Times New Roman" w:hAnsi="Times New Roman" w:cs="Times New Roman"/>
          <w:lang w:val="uk-UA"/>
        </w:rPr>
        <w:t>.</w:t>
      </w:r>
      <w:r w:rsidRPr="00400901">
        <w:rPr>
          <w:rFonts w:ascii="Times New Roman" w:hAnsi="Times New Roman" w:cs="Times New Roman"/>
        </w:rPr>
        <w:t>ua</w:t>
      </w:r>
      <w:r w:rsidRPr="00400901">
        <w:rPr>
          <w:rFonts w:ascii="Times New Roman" w:hAnsi="Times New Roman" w:cs="Times New Roman"/>
          <w:lang w:val="uk-UA"/>
        </w:rPr>
        <w:t>/</w:t>
      </w:r>
      <w:r w:rsidRPr="00400901">
        <w:rPr>
          <w:rFonts w:ascii="Times New Roman" w:hAnsi="Times New Roman" w:cs="Times New Roman"/>
        </w:rPr>
        <w:t>diyalnist</w:t>
      </w:r>
      <w:r w:rsidRPr="00400901">
        <w:rPr>
          <w:rFonts w:ascii="Times New Roman" w:hAnsi="Times New Roman" w:cs="Times New Roman"/>
          <w:lang w:val="uk-UA"/>
        </w:rPr>
        <w:t>/</w:t>
      </w:r>
      <w:r w:rsidRPr="00400901">
        <w:rPr>
          <w:rFonts w:ascii="Times New Roman" w:hAnsi="Times New Roman" w:cs="Times New Roman"/>
        </w:rPr>
        <w:t>yevropejska</w:t>
      </w:r>
      <w:r w:rsidRPr="00400901">
        <w:rPr>
          <w:rFonts w:ascii="Times New Roman" w:hAnsi="Times New Roman" w:cs="Times New Roman"/>
          <w:lang w:val="uk-UA"/>
        </w:rPr>
        <w:t>-</w:t>
      </w:r>
      <w:r w:rsidRPr="00400901">
        <w:rPr>
          <w:rFonts w:ascii="Times New Roman" w:hAnsi="Times New Roman" w:cs="Times New Roman"/>
        </w:rPr>
        <w:t>integraciya</w:t>
      </w:r>
      <w:r w:rsidRPr="00400901">
        <w:rPr>
          <w:rFonts w:ascii="Times New Roman" w:hAnsi="Times New Roman" w:cs="Times New Roman"/>
          <w:lang w:val="uk-UA"/>
        </w:rPr>
        <w:t>/</w:t>
      </w:r>
      <w:r w:rsidRPr="00400901">
        <w:rPr>
          <w:rFonts w:ascii="Times New Roman" w:hAnsi="Times New Roman" w:cs="Times New Roman"/>
        </w:rPr>
        <w:t>vikonannya</w:t>
      </w:r>
      <w:r w:rsidRPr="00400901">
        <w:rPr>
          <w:rFonts w:ascii="Times New Roman" w:hAnsi="Times New Roman" w:cs="Times New Roman"/>
          <w:lang w:val="uk-UA"/>
        </w:rPr>
        <w:t>-</w:t>
      </w:r>
      <w:r w:rsidRPr="00400901">
        <w:rPr>
          <w:rFonts w:ascii="Times New Roman" w:hAnsi="Times New Roman" w:cs="Times New Roman"/>
        </w:rPr>
        <w:t>ugodi</w:t>
      </w:r>
      <w:r w:rsidRPr="00400901">
        <w:rPr>
          <w:rFonts w:ascii="Times New Roman" w:hAnsi="Times New Roman" w:cs="Times New Roman"/>
          <w:lang w:val="uk-UA"/>
        </w:rPr>
        <w:t>-</w:t>
      </w:r>
      <w:r w:rsidRPr="00400901">
        <w:rPr>
          <w:rFonts w:ascii="Times New Roman" w:hAnsi="Times New Roman" w:cs="Times New Roman"/>
        </w:rPr>
        <w:t>pro</w:t>
      </w:r>
      <w:r w:rsidRPr="00400901">
        <w:rPr>
          <w:rFonts w:ascii="Times New Roman" w:hAnsi="Times New Roman" w:cs="Times New Roman"/>
          <w:lang w:val="uk-UA"/>
        </w:rPr>
        <w:t>-</w:t>
      </w:r>
      <w:r w:rsidRPr="00400901">
        <w:rPr>
          <w:rFonts w:ascii="Times New Roman" w:hAnsi="Times New Roman" w:cs="Times New Roman"/>
        </w:rPr>
        <w:t>asociaciyu</w:t>
      </w:r>
      <w:r w:rsidRPr="00400901">
        <w:rPr>
          <w:rFonts w:ascii="Times New Roman" w:hAnsi="Times New Roman" w:cs="Times New Roman"/>
          <w:lang w:val="uk-UA"/>
        </w:rPr>
        <w:t>/</w:t>
      </w:r>
      <w:r w:rsidRPr="00400901">
        <w:rPr>
          <w:rFonts w:ascii="Times New Roman" w:hAnsi="Times New Roman" w:cs="Times New Roman"/>
        </w:rPr>
        <w:t>zviti</w:t>
      </w:r>
      <w:r w:rsidRPr="00400901">
        <w:rPr>
          <w:rFonts w:ascii="Times New Roman" w:hAnsi="Times New Roman" w:cs="Times New Roman"/>
          <w:lang w:val="uk-UA"/>
        </w:rPr>
        <w:t>-</w:t>
      </w:r>
      <w:r w:rsidRPr="00400901">
        <w:rPr>
          <w:rFonts w:ascii="Times New Roman" w:hAnsi="Times New Roman" w:cs="Times New Roman"/>
        </w:rPr>
        <w:t>pro</w:t>
      </w:r>
      <w:r w:rsidRPr="00400901">
        <w:rPr>
          <w:rFonts w:ascii="Times New Roman" w:hAnsi="Times New Roman" w:cs="Times New Roman"/>
          <w:lang w:val="uk-UA"/>
        </w:rPr>
        <w:t>-</w:t>
      </w:r>
      <w:r w:rsidRPr="00400901">
        <w:rPr>
          <w:rFonts w:ascii="Times New Roman" w:hAnsi="Times New Roman" w:cs="Times New Roman"/>
        </w:rPr>
        <w:t>vikonannya</w:t>
      </w:r>
      <w:r w:rsidRPr="00400901">
        <w:rPr>
          <w:rFonts w:ascii="Times New Roman" w:hAnsi="Times New Roman" w:cs="Times New Roman"/>
          <w:lang w:val="uk-UA"/>
        </w:rPr>
        <w:t>-</w:t>
      </w:r>
      <w:r w:rsidRPr="00400901">
        <w:rPr>
          <w:rFonts w:ascii="Times New Roman" w:hAnsi="Times New Roman" w:cs="Times New Roman"/>
        </w:rPr>
        <w:t>ugodi</w:t>
      </w:r>
      <w:r w:rsidRPr="00400901">
        <w:rPr>
          <w:rFonts w:ascii="Times New Roman" w:hAnsi="Times New Roman" w:cs="Times New Roman"/>
          <w:lang w:val="uk-UA"/>
        </w:rPr>
        <w:t>-</w:t>
      </w:r>
      <w:r w:rsidRPr="00400901">
        <w:rPr>
          <w:rFonts w:ascii="Times New Roman" w:hAnsi="Times New Roman" w:cs="Times New Roman"/>
        </w:rPr>
        <w:t>pro</w:t>
      </w:r>
      <w:r w:rsidRPr="00400901">
        <w:rPr>
          <w:rFonts w:ascii="Times New Roman" w:hAnsi="Times New Roman" w:cs="Times New Roman"/>
          <w:lang w:val="uk-UA"/>
        </w:rPr>
        <w:t>-</w:t>
      </w:r>
      <w:r w:rsidRPr="00400901">
        <w:rPr>
          <w:rFonts w:ascii="Times New Roman" w:hAnsi="Times New Roman" w:cs="Times New Roman"/>
        </w:rPr>
        <w:t>asociaciyu</w:t>
      </w:r>
      <w:r w:rsidRPr="00400901">
        <w:rPr>
          <w:rFonts w:ascii="Times New Roman" w:hAnsi="Times New Roman" w:cs="Times New Roman"/>
          <w:lang w:val="uk-UA"/>
        </w:rPr>
        <w:t>.</w:t>
      </w:r>
    </w:p>
  </w:footnote>
  <w:footnote w:id="118">
    <w:p w14:paraId="41ACF095" w14:textId="77777777" w:rsidR="002F3754" w:rsidRPr="00400901" w:rsidRDefault="002F3754" w:rsidP="009D31A3">
      <w:pPr>
        <w:jc w:val="both"/>
        <w:rPr>
          <w:rFonts w:ascii="Times New Roman" w:hAnsi="Times New Roman" w:cs="Times New Roman"/>
          <w:sz w:val="20"/>
          <w:szCs w:val="20"/>
          <w:lang w:val="uk-UA"/>
        </w:rPr>
      </w:pPr>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w:t>
      </w:r>
      <w:bookmarkStart w:id="61" w:name="_Hlk85477480"/>
      <w:r w:rsidRPr="00400901">
        <w:rPr>
          <w:rFonts w:ascii="Times New Roman" w:hAnsi="Times New Roman" w:cs="Times New Roman"/>
          <w:sz w:val="20"/>
          <w:szCs w:val="20"/>
        </w:rPr>
        <w:t xml:space="preserve">Секторальна інтеграція України до </w:t>
      </w:r>
      <w:r w:rsidRPr="00400901">
        <w:rPr>
          <w:rFonts w:ascii="Times New Roman" w:hAnsi="Times New Roman" w:cs="Times New Roman"/>
          <w:sz w:val="20"/>
          <w:szCs w:val="20"/>
          <w:lang w:val="uk-UA"/>
        </w:rPr>
        <w:t>ЄС</w:t>
      </w:r>
      <w:r w:rsidRPr="00400901">
        <w:rPr>
          <w:rFonts w:ascii="Times New Roman" w:hAnsi="Times New Roman" w:cs="Times New Roman"/>
          <w:sz w:val="20"/>
          <w:szCs w:val="20"/>
        </w:rPr>
        <w:t xml:space="preserve">: передумови, перспективи, виклики. </w:t>
      </w:r>
      <w:r w:rsidRPr="00400901">
        <w:rPr>
          <w:rFonts w:ascii="Times New Roman" w:hAnsi="Times New Roman" w:cs="Times New Roman"/>
          <w:sz w:val="20"/>
          <w:szCs w:val="20"/>
          <w:lang w:val="uk-UA"/>
        </w:rPr>
        <w:t xml:space="preserve">Київ: </w:t>
      </w:r>
      <w:r w:rsidRPr="00400901">
        <w:rPr>
          <w:rFonts w:ascii="Times New Roman" w:hAnsi="Times New Roman" w:cs="Times New Roman"/>
          <w:sz w:val="20"/>
          <w:szCs w:val="20"/>
        </w:rPr>
        <w:t>Центр Разумкова,</w:t>
      </w:r>
      <w:r w:rsidRPr="00400901">
        <w:rPr>
          <w:rFonts w:ascii="Times New Roman" w:hAnsi="Times New Roman" w:cs="Times New Roman"/>
          <w:sz w:val="20"/>
          <w:szCs w:val="20"/>
          <w:lang w:val="uk-UA"/>
        </w:rPr>
        <w:t xml:space="preserve"> 2020. </w:t>
      </w:r>
      <w:hyperlink r:id="rId27" w:history="1">
        <w:r w:rsidRPr="00400901">
          <w:rPr>
            <w:rStyle w:val="aa"/>
            <w:rFonts w:ascii="Times New Roman" w:hAnsi="Times New Roman" w:cs="Times New Roman"/>
            <w:color w:val="auto"/>
            <w:sz w:val="20"/>
            <w:szCs w:val="20"/>
            <w:u w:val="none"/>
            <w:lang w:val="uk-UA"/>
          </w:rPr>
          <w:t>https://razumkov.org.ua/uploads/article/2021_sektor_eu_ukr.pdf</w:t>
        </w:r>
      </w:hyperlink>
    </w:p>
    <w:bookmarkEnd w:id="61"/>
    <w:p w14:paraId="79A36EB0" w14:textId="22966769" w:rsidR="002F3754" w:rsidRPr="009D31A3" w:rsidRDefault="002F3754">
      <w:pPr>
        <w:pStyle w:val="ab"/>
        <w:rPr>
          <w:lang w:val="uk-UA"/>
        </w:rPr>
      </w:pPr>
    </w:p>
  </w:footnote>
  <w:footnote w:id="119">
    <w:p w14:paraId="009FF1CD" w14:textId="7C78A142" w:rsidR="002F3754" w:rsidRPr="00123F5F" w:rsidRDefault="002F3754" w:rsidP="00123F5F">
      <w:pPr>
        <w:spacing w:after="0" w:line="240" w:lineRule="auto"/>
        <w:jc w:val="both"/>
        <w:rPr>
          <w:rFonts w:ascii="Times New Roman" w:hAnsi="Times New Roman" w:cs="Times New Roman"/>
          <w:sz w:val="20"/>
          <w:szCs w:val="20"/>
          <w:lang w:val="uk-UA"/>
        </w:rPr>
      </w:pPr>
      <w:r w:rsidRPr="00123F5F">
        <w:rPr>
          <w:rStyle w:val="ad"/>
          <w:rFonts w:ascii="Times New Roman" w:hAnsi="Times New Roman" w:cs="Times New Roman"/>
          <w:sz w:val="20"/>
          <w:szCs w:val="20"/>
        </w:rPr>
        <w:footnoteRef/>
      </w:r>
      <w:r w:rsidRPr="00123F5F">
        <w:rPr>
          <w:rFonts w:ascii="Times New Roman" w:hAnsi="Times New Roman" w:cs="Times New Roman"/>
          <w:sz w:val="20"/>
          <w:szCs w:val="20"/>
        </w:rPr>
        <w:t xml:space="preserve"> Секторальна інтеграція України до </w:t>
      </w:r>
      <w:r w:rsidRPr="00123F5F">
        <w:rPr>
          <w:rFonts w:ascii="Times New Roman" w:hAnsi="Times New Roman" w:cs="Times New Roman"/>
          <w:sz w:val="20"/>
          <w:szCs w:val="20"/>
          <w:lang w:val="uk-UA"/>
        </w:rPr>
        <w:t>ЄС</w:t>
      </w:r>
      <w:r w:rsidRPr="00123F5F">
        <w:rPr>
          <w:rFonts w:ascii="Times New Roman" w:hAnsi="Times New Roman" w:cs="Times New Roman"/>
          <w:sz w:val="20"/>
          <w:szCs w:val="20"/>
        </w:rPr>
        <w:t xml:space="preserve">: передумови, перспективи, виклики. </w:t>
      </w:r>
      <w:r w:rsidRPr="00123F5F">
        <w:rPr>
          <w:rFonts w:ascii="Times New Roman" w:hAnsi="Times New Roman" w:cs="Times New Roman"/>
          <w:sz w:val="20"/>
          <w:szCs w:val="20"/>
          <w:lang w:val="uk-UA"/>
        </w:rPr>
        <w:t xml:space="preserve">Київ: </w:t>
      </w:r>
      <w:r w:rsidRPr="00123F5F">
        <w:rPr>
          <w:rFonts w:ascii="Times New Roman" w:hAnsi="Times New Roman" w:cs="Times New Roman"/>
          <w:sz w:val="20"/>
          <w:szCs w:val="20"/>
        </w:rPr>
        <w:t>Центр Разумкова,</w:t>
      </w:r>
      <w:r w:rsidRPr="00123F5F">
        <w:rPr>
          <w:rFonts w:ascii="Times New Roman" w:hAnsi="Times New Roman" w:cs="Times New Roman"/>
          <w:sz w:val="20"/>
          <w:szCs w:val="20"/>
          <w:lang w:val="uk-UA"/>
        </w:rPr>
        <w:t xml:space="preserve"> 2020. </w:t>
      </w:r>
      <w:hyperlink r:id="rId28" w:history="1">
        <w:r w:rsidRPr="00123F5F">
          <w:rPr>
            <w:rStyle w:val="aa"/>
            <w:rFonts w:ascii="Times New Roman" w:hAnsi="Times New Roman" w:cs="Times New Roman"/>
            <w:color w:val="auto"/>
            <w:sz w:val="20"/>
            <w:szCs w:val="20"/>
            <w:u w:val="none"/>
            <w:lang w:val="uk-UA"/>
          </w:rPr>
          <w:t>https://razumkov.org.ua/uploads/article/2021_sektor_eu_ukr.pdf</w:t>
        </w:r>
      </w:hyperlink>
    </w:p>
  </w:footnote>
  <w:footnote w:id="120">
    <w:p w14:paraId="2293A4AC" w14:textId="38F06DCE" w:rsidR="002F3754" w:rsidRPr="00123F5F" w:rsidRDefault="002F3754" w:rsidP="00123F5F">
      <w:pPr>
        <w:spacing w:after="0" w:line="240" w:lineRule="auto"/>
        <w:jc w:val="both"/>
        <w:rPr>
          <w:rFonts w:ascii="Times New Roman" w:hAnsi="Times New Roman" w:cs="Times New Roman"/>
          <w:sz w:val="20"/>
          <w:szCs w:val="20"/>
          <w:lang w:val="uk-UA"/>
        </w:rPr>
      </w:pPr>
      <w:bookmarkStart w:id="62" w:name="_Hlk85547639"/>
      <w:r w:rsidRPr="00123F5F">
        <w:rPr>
          <w:rStyle w:val="ad"/>
          <w:rFonts w:ascii="Times New Roman" w:hAnsi="Times New Roman" w:cs="Times New Roman"/>
          <w:sz w:val="20"/>
          <w:szCs w:val="20"/>
        </w:rPr>
        <w:footnoteRef/>
      </w:r>
      <w:r w:rsidRPr="00123F5F">
        <w:rPr>
          <w:rFonts w:ascii="Times New Roman" w:hAnsi="Times New Roman" w:cs="Times New Roman"/>
          <w:sz w:val="20"/>
          <w:szCs w:val="20"/>
          <w:lang w:val="uk-UA"/>
        </w:rPr>
        <w:t xml:space="preserve"> Кормич Л. І. Євроінтеграційна стратегія сучасної України: фактори впливу та проблеми реалізації. Актуальні проблеми політики : зб. наук. пр.</w:t>
      </w:r>
      <w:r w:rsidRPr="00123F5F">
        <w:rPr>
          <w:rFonts w:ascii="Times New Roman" w:hAnsi="Times New Roman" w:cs="Times New Roman"/>
          <w:sz w:val="20"/>
          <w:szCs w:val="20"/>
        </w:rPr>
        <w:t xml:space="preserve"> Одеса: Фенікс, 2018. Вип. 61. С. 95-106.</w:t>
      </w:r>
    </w:p>
    <w:bookmarkEnd w:id="62"/>
    <w:p w14:paraId="1444AAF2" w14:textId="15211083" w:rsidR="002F3754" w:rsidRPr="00123F5F" w:rsidRDefault="002F3754">
      <w:pPr>
        <w:pStyle w:val="ab"/>
        <w:rPr>
          <w:lang w:val="uk-UA"/>
        </w:rPr>
      </w:pPr>
    </w:p>
  </w:footnote>
  <w:footnote w:id="121">
    <w:p w14:paraId="7B158EAF" w14:textId="3620DA8D" w:rsidR="002F3754" w:rsidRPr="00123F5F" w:rsidRDefault="002F3754">
      <w:pPr>
        <w:pStyle w:val="ab"/>
        <w:rPr>
          <w:lang w:val="uk-UA"/>
        </w:rPr>
      </w:pPr>
      <w:r>
        <w:rPr>
          <w:rStyle w:val="ad"/>
        </w:rPr>
        <w:footnoteRef/>
      </w:r>
      <w:r>
        <w:t xml:space="preserve"> </w:t>
      </w:r>
      <w:r w:rsidRPr="00123F5F">
        <w:rPr>
          <w:rFonts w:ascii="Times New Roman" w:hAnsi="Times New Roman" w:cs="Times New Roman"/>
        </w:rPr>
        <w:t xml:space="preserve">Секторальна інтеграція України до </w:t>
      </w:r>
      <w:r w:rsidRPr="00123F5F">
        <w:rPr>
          <w:rFonts w:ascii="Times New Roman" w:hAnsi="Times New Roman" w:cs="Times New Roman"/>
          <w:lang w:val="uk-UA"/>
        </w:rPr>
        <w:t>ЄС</w:t>
      </w:r>
      <w:r w:rsidRPr="00123F5F">
        <w:rPr>
          <w:rFonts w:ascii="Times New Roman" w:hAnsi="Times New Roman" w:cs="Times New Roman"/>
        </w:rPr>
        <w:t xml:space="preserve">: передумови, перспективи, виклики. </w:t>
      </w:r>
      <w:r w:rsidRPr="00123F5F">
        <w:rPr>
          <w:rFonts w:ascii="Times New Roman" w:hAnsi="Times New Roman" w:cs="Times New Roman"/>
          <w:lang w:val="uk-UA"/>
        </w:rPr>
        <w:t xml:space="preserve">Київ: </w:t>
      </w:r>
      <w:r w:rsidRPr="00123F5F">
        <w:rPr>
          <w:rFonts w:ascii="Times New Roman" w:hAnsi="Times New Roman" w:cs="Times New Roman"/>
        </w:rPr>
        <w:t>Центр Разумкова,</w:t>
      </w:r>
      <w:r w:rsidRPr="00123F5F">
        <w:rPr>
          <w:rFonts w:ascii="Times New Roman" w:hAnsi="Times New Roman" w:cs="Times New Roman"/>
          <w:lang w:val="uk-UA"/>
        </w:rPr>
        <w:t xml:space="preserve"> 2020. </w:t>
      </w:r>
      <w:hyperlink r:id="rId29" w:history="1">
        <w:r w:rsidRPr="00123F5F">
          <w:rPr>
            <w:rStyle w:val="aa"/>
            <w:rFonts w:ascii="Times New Roman" w:hAnsi="Times New Roman" w:cs="Times New Roman"/>
            <w:color w:val="auto"/>
            <w:u w:val="none"/>
            <w:lang w:val="uk-UA"/>
          </w:rPr>
          <w:t>https://razumkov.org.ua/uploads/article/2021_sektor_eu_ukr.pdf</w:t>
        </w:r>
      </w:hyperlink>
    </w:p>
  </w:footnote>
  <w:footnote w:id="122">
    <w:p w14:paraId="3E3D161E" w14:textId="1BF85043" w:rsidR="002F3754" w:rsidRPr="00123F5F" w:rsidRDefault="002F3754" w:rsidP="00123F5F">
      <w:pPr>
        <w:pStyle w:val="ab"/>
        <w:jc w:val="both"/>
        <w:rPr>
          <w:rFonts w:ascii="Times New Roman" w:hAnsi="Times New Roman" w:cs="Times New Roman"/>
          <w:lang w:val="uk-UA"/>
        </w:rPr>
      </w:pPr>
      <w:bookmarkStart w:id="63" w:name="_Hlk85547675"/>
      <w:r w:rsidRPr="00123F5F">
        <w:rPr>
          <w:rStyle w:val="ad"/>
          <w:rFonts w:ascii="Times New Roman" w:hAnsi="Times New Roman" w:cs="Times New Roman"/>
        </w:rPr>
        <w:footnoteRef/>
      </w:r>
      <w:r w:rsidRPr="00123F5F">
        <w:rPr>
          <w:rFonts w:ascii="Times New Roman" w:hAnsi="Times New Roman" w:cs="Times New Roman"/>
        </w:rPr>
        <w:t xml:space="preserve"> Європейська інтеграція України: російський фактор. Аналітична доповідь Центру Разумкова. </w:t>
      </w:r>
      <w:r w:rsidRPr="00123F5F">
        <w:rPr>
          <w:rFonts w:ascii="Times New Roman" w:hAnsi="Times New Roman" w:cs="Times New Roman"/>
          <w:lang w:val="uk-UA"/>
        </w:rPr>
        <w:t xml:space="preserve">Київ: </w:t>
      </w:r>
      <w:r w:rsidRPr="00123F5F">
        <w:rPr>
          <w:rFonts w:ascii="Times New Roman" w:hAnsi="Times New Roman" w:cs="Times New Roman"/>
        </w:rPr>
        <w:t>Національна безпека і оборона</w:t>
      </w:r>
      <w:r w:rsidRPr="00123F5F">
        <w:rPr>
          <w:rFonts w:ascii="Times New Roman" w:hAnsi="Times New Roman" w:cs="Times New Roman"/>
          <w:lang w:val="uk-UA"/>
        </w:rPr>
        <w:t xml:space="preserve">, 2020. С. </w:t>
      </w:r>
      <w:r w:rsidRPr="00A339A9">
        <w:rPr>
          <w:rFonts w:ascii="Times New Roman" w:hAnsi="Times New Roman" w:cs="Times New Roman"/>
          <w:lang w:val="uk-UA"/>
        </w:rPr>
        <w:t>3-7</w:t>
      </w:r>
      <w:r w:rsidRPr="00123F5F">
        <w:rPr>
          <w:rFonts w:ascii="Times New Roman" w:hAnsi="Times New Roman" w:cs="Times New Roman"/>
          <w:lang w:val="uk-UA"/>
        </w:rPr>
        <w:t>.</w:t>
      </w:r>
    </w:p>
    <w:bookmarkStart w:id="64" w:name="_Hlk85547693"/>
    <w:bookmarkEnd w:id="63"/>
  </w:footnote>
  <w:footnote w:id="123">
    <w:p w14:paraId="47A679DA" w14:textId="29C800B7" w:rsidR="002F3754" w:rsidRPr="00123F5F" w:rsidRDefault="002F3754" w:rsidP="00123F5F">
      <w:pPr>
        <w:spacing w:after="0" w:line="240" w:lineRule="auto"/>
        <w:jc w:val="both"/>
        <w:rPr>
          <w:rFonts w:ascii="Times New Roman" w:hAnsi="Times New Roman" w:cs="Times New Roman"/>
          <w:sz w:val="20"/>
          <w:szCs w:val="20"/>
          <w:lang w:val="uk-UA"/>
        </w:rPr>
      </w:pPr>
      <w:bookmarkStart w:id="66" w:name="_Hlk85547693"/>
      <w:r w:rsidRPr="00123F5F">
        <w:rPr>
          <w:rStyle w:val="ad"/>
          <w:rFonts w:ascii="Times New Roman" w:hAnsi="Times New Roman" w:cs="Times New Roman"/>
          <w:sz w:val="20"/>
          <w:szCs w:val="20"/>
        </w:rPr>
        <w:footnoteRef/>
      </w:r>
      <w:r w:rsidRPr="00123F5F">
        <w:rPr>
          <w:rFonts w:ascii="Times New Roman" w:hAnsi="Times New Roman" w:cs="Times New Roman"/>
          <w:sz w:val="20"/>
          <w:szCs w:val="20"/>
          <w:lang w:val="uk-UA"/>
        </w:rPr>
        <w:t xml:space="preserve"> Прокопенко Л.Л. Розвиток інституційної основи співробітництва України та ЄС. Аспекти публічного правління. 2018. №3. С. 57.</w:t>
      </w:r>
    </w:p>
    <w:bookmarkStart w:id="67" w:name="_Hlk85547729"/>
    <w:bookmarkEnd w:id="66"/>
  </w:footnote>
  <w:footnote w:id="124">
    <w:p w14:paraId="0A2333EE" w14:textId="3254841A" w:rsidR="002F3754" w:rsidRPr="00400901" w:rsidRDefault="002F3754" w:rsidP="00123F5F">
      <w:pPr>
        <w:spacing w:after="0" w:line="240" w:lineRule="auto"/>
        <w:jc w:val="both"/>
        <w:rPr>
          <w:rFonts w:ascii="Times New Roman" w:hAnsi="Times New Roman" w:cs="Times New Roman"/>
          <w:sz w:val="20"/>
          <w:szCs w:val="20"/>
          <w:lang w:val="uk-UA"/>
        </w:rPr>
      </w:pPr>
      <w:bookmarkStart w:id="68" w:name="_Hlk85547729"/>
      <w:r w:rsidRPr="00123F5F">
        <w:rPr>
          <w:rStyle w:val="ad"/>
          <w:rFonts w:ascii="Times New Roman" w:hAnsi="Times New Roman" w:cs="Times New Roman"/>
          <w:sz w:val="20"/>
          <w:szCs w:val="20"/>
        </w:rPr>
        <w:footnoteRef/>
      </w:r>
      <w:r w:rsidRPr="00123F5F">
        <w:rPr>
          <w:rFonts w:ascii="Times New Roman" w:hAnsi="Times New Roman" w:cs="Times New Roman"/>
          <w:sz w:val="20"/>
          <w:szCs w:val="20"/>
          <w:lang w:val="uk-UA"/>
        </w:rPr>
        <w:t xml:space="preserve">Гнатюк М. М. Відносини з Європейським Союзом та процес європейської інтеграції України. Київ: Міленіум, </w:t>
      </w:r>
      <w:bookmarkStart w:id="69" w:name="_Hlk85547715"/>
      <w:r w:rsidRPr="00400901">
        <w:rPr>
          <w:rFonts w:ascii="Times New Roman" w:hAnsi="Times New Roman" w:cs="Times New Roman"/>
          <w:sz w:val="20"/>
          <w:szCs w:val="20"/>
          <w:lang w:val="uk-UA"/>
        </w:rPr>
        <w:t>2009. С. 505-507.</w:t>
      </w:r>
      <w:bookmarkEnd w:id="68"/>
    </w:p>
    <w:bookmarkStart w:id="70" w:name="_Hlk85547738"/>
    <w:bookmarkEnd w:id="69"/>
  </w:footnote>
  <w:footnote w:id="125">
    <w:p w14:paraId="716481BC" w14:textId="77777777" w:rsidR="002F3754" w:rsidRPr="00400901" w:rsidRDefault="002F3754" w:rsidP="00DA0605">
      <w:pPr>
        <w:spacing w:after="0" w:line="240" w:lineRule="auto"/>
        <w:rPr>
          <w:rFonts w:ascii="Times New Roman" w:hAnsi="Times New Roman" w:cs="Times New Roman"/>
          <w:sz w:val="20"/>
          <w:szCs w:val="20"/>
          <w:lang w:val="uk-UA"/>
        </w:rPr>
      </w:pPr>
      <w:bookmarkStart w:id="71" w:name="_Hlk85547738"/>
      <w:r w:rsidRPr="00400901">
        <w:rPr>
          <w:rStyle w:val="ad"/>
          <w:rFonts w:ascii="Times New Roman" w:hAnsi="Times New Roman" w:cs="Times New Roman"/>
          <w:sz w:val="20"/>
          <w:szCs w:val="20"/>
        </w:rPr>
        <w:footnoteRef/>
      </w:r>
      <w:r w:rsidRPr="00400901">
        <w:rPr>
          <w:rFonts w:ascii="Times New Roman" w:hAnsi="Times New Roman" w:cs="Times New Roman"/>
          <w:sz w:val="20"/>
          <w:szCs w:val="20"/>
        </w:rPr>
        <w:t xml:space="preserve"> Угода про партнерство і співробітництво між Україною і Європейськими Співтовариствами та їх державами-членами.</w:t>
      </w:r>
      <w:r w:rsidRPr="00400901">
        <w:rPr>
          <w:rFonts w:ascii="Times New Roman" w:hAnsi="Times New Roman" w:cs="Times New Roman"/>
          <w:sz w:val="20"/>
          <w:szCs w:val="20"/>
          <w:lang w:val="uk-UA"/>
        </w:rPr>
        <w:t xml:space="preserve"> </w:t>
      </w:r>
      <w:r w:rsidRPr="00400901">
        <w:rPr>
          <w:rFonts w:ascii="Times New Roman" w:hAnsi="Times New Roman" w:cs="Times New Roman"/>
          <w:sz w:val="20"/>
          <w:szCs w:val="20"/>
          <w:lang w:val="en-US"/>
        </w:rPr>
        <w:t>URL</w:t>
      </w:r>
      <w:r w:rsidRPr="00400901">
        <w:rPr>
          <w:rFonts w:ascii="Times New Roman" w:hAnsi="Times New Roman" w:cs="Times New Roman"/>
          <w:sz w:val="20"/>
          <w:szCs w:val="20"/>
        </w:rPr>
        <w:t xml:space="preserve">:  </w:t>
      </w:r>
      <w:hyperlink r:id="rId30" w:history="1">
        <w:r w:rsidRPr="00400901">
          <w:rPr>
            <w:rStyle w:val="aa"/>
            <w:rFonts w:ascii="Times New Roman" w:hAnsi="Times New Roman" w:cs="Times New Roman"/>
            <w:color w:val="auto"/>
            <w:sz w:val="20"/>
            <w:szCs w:val="20"/>
            <w:u w:val="none"/>
          </w:rPr>
          <w:t>http://zakon5.rada.gov.ua/laws/show/998_012/page</w:t>
        </w:r>
      </w:hyperlink>
      <w:r w:rsidRPr="00400901">
        <w:rPr>
          <w:rFonts w:ascii="Times New Roman" w:hAnsi="Times New Roman" w:cs="Times New Roman"/>
          <w:sz w:val="20"/>
          <w:szCs w:val="20"/>
        </w:rPr>
        <w:t>.</w:t>
      </w:r>
    </w:p>
    <w:bookmarkEnd w:id="71"/>
    <w:p w14:paraId="42D6942B" w14:textId="37D20B86" w:rsidR="002F3754" w:rsidRPr="00DA0605" w:rsidRDefault="002F3754">
      <w:pPr>
        <w:pStyle w:val="ab"/>
        <w:rPr>
          <w:lang w:val="uk-UA"/>
        </w:rPr>
      </w:pPr>
    </w:p>
  </w:footnote>
  <w:footnote w:id="126">
    <w:p w14:paraId="314E4743" w14:textId="4E301D41" w:rsidR="002F3754" w:rsidRPr="00DA0605" w:rsidRDefault="002F3754" w:rsidP="00DA0605">
      <w:pPr>
        <w:spacing w:after="0" w:line="240" w:lineRule="auto"/>
        <w:jc w:val="both"/>
        <w:rPr>
          <w:rFonts w:ascii="Times New Roman" w:hAnsi="Times New Roman" w:cs="Times New Roman"/>
          <w:sz w:val="20"/>
          <w:szCs w:val="20"/>
          <w:lang w:val="uk-UA"/>
        </w:rPr>
      </w:pPr>
      <w:bookmarkStart w:id="73" w:name="_Hlk85547769"/>
      <w:r w:rsidRPr="00DA0605">
        <w:rPr>
          <w:rStyle w:val="ad"/>
          <w:rFonts w:ascii="Times New Roman" w:hAnsi="Times New Roman" w:cs="Times New Roman"/>
          <w:sz w:val="20"/>
          <w:szCs w:val="20"/>
        </w:rPr>
        <w:footnoteRef/>
      </w:r>
      <w:r w:rsidRPr="00DA0605">
        <w:rPr>
          <w:rFonts w:ascii="Times New Roman" w:hAnsi="Times New Roman" w:cs="Times New Roman"/>
          <w:sz w:val="20"/>
          <w:szCs w:val="20"/>
        </w:rPr>
        <w:t xml:space="preserve"> Угода про асоціацію між Україною, з однієї сторони, та Європейським Союзом і його державами-членами, з іншої сторони. </w:t>
      </w:r>
      <w:r w:rsidRPr="00DA0605">
        <w:rPr>
          <w:rFonts w:ascii="Times New Roman" w:hAnsi="Times New Roman" w:cs="Times New Roman"/>
          <w:sz w:val="20"/>
          <w:szCs w:val="20"/>
          <w:lang w:val="en-US"/>
        </w:rPr>
        <w:t>URL</w:t>
      </w:r>
      <w:r w:rsidRPr="00A339A9">
        <w:rPr>
          <w:rFonts w:ascii="Times New Roman" w:hAnsi="Times New Roman" w:cs="Times New Roman"/>
          <w:sz w:val="20"/>
          <w:szCs w:val="20"/>
        </w:rPr>
        <w:t>:</w:t>
      </w:r>
      <w:r w:rsidRPr="00DA0605">
        <w:rPr>
          <w:rFonts w:ascii="Times New Roman" w:hAnsi="Times New Roman" w:cs="Times New Roman"/>
          <w:sz w:val="20"/>
          <w:szCs w:val="20"/>
        </w:rPr>
        <w:t xml:space="preserve">  </w:t>
      </w:r>
      <w:hyperlink r:id="rId31" w:history="1">
        <w:r w:rsidRPr="00DA0605">
          <w:rPr>
            <w:rStyle w:val="aa"/>
            <w:rFonts w:ascii="Times New Roman" w:hAnsi="Times New Roman" w:cs="Times New Roman"/>
            <w:color w:val="auto"/>
            <w:sz w:val="20"/>
            <w:szCs w:val="20"/>
            <w:u w:val="none"/>
          </w:rPr>
          <w:t>http://zakon4.rada.gov.ua/laws/show/984_011/page</w:t>
        </w:r>
      </w:hyperlink>
      <w:r w:rsidRPr="00DA0605">
        <w:rPr>
          <w:rFonts w:ascii="Times New Roman" w:hAnsi="Times New Roman" w:cs="Times New Roman"/>
          <w:sz w:val="20"/>
          <w:szCs w:val="20"/>
        </w:rPr>
        <w:t>.</w:t>
      </w:r>
    </w:p>
    <w:bookmarkStart w:id="74" w:name="_Hlk85547785"/>
    <w:bookmarkEnd w:id="73"/>
  </w:footnote>
  <w:footnote w:id="127">
    <w:p w14:paraId="5C6CE98E" w14:textId="480A5592" w:rsidR="002F3754" w:rsidRPr="00DA0605" w:rsidRDefault="002F3754" w:rsidP="00DA0605">
      <w:pPr>
        <w:spacing w:after="0" w:line="240" w:lineRule="auto"/>
        <w:jc w:val="both"/>
        <w:rPr>
          <w:rFonts w:ascii="Times New Roman" w:hAnsi="Times New Roman" w:cs="Times New Roman"/>
          <w:sz w:val="20"/>
          <w:szCs w:val="20"/>
          <w:lang w:val="uk-UA"/>
        </w:rPr>
      </w:pPr>
      <w:bookmarkStart w:id="75" w:name="_Hlk85547785"/>
      <w:r w:rsidRPr="00DA0605">
        <w:rPr>
          <w:rStyle w:val="ad"/>
          <w:rFonts w:ascii="Times New Roman" w:hAnsi="Times New Roman" w:cs="Times New Roman"/>
          <w:sz w:val="20"/>
          <w:szCs w:val="20"/>
        </w:rPr>
        <w:footnoteRef/>
      </w:r>
      <w:r w:rsidRPr="00DA0605">
        <w:rPr>
          <w:rFonts w:ascii="Times New Roman" w:hAnsi="Times New Roman" w:cs="Times New Roman"/>
          <w:sz w:val="20"/>
          <w:szCs w:val="20"/>
          <w:lang w:val="uk-UA"/>
        </w:rPr>
        <w:t xml:space="preserve"> </w:t>
      </w:r>
      <w:r w:rsidRPr="00DA0605">
        <w:rPr>
          <w:rFonts w:ascii="Times New Roman" w:hAnsi="Times New Roman" w:cs="Times New Roman"/>
          <w:sz w:val="20"/>
          <w:szCs w:val="20"/>
          <w:shd w:val="clear" w:color="auto" w:fill="FFFFFF"/>
          <w:lang w:val="uk-UA"/>
        </w:rPr>
        <w:t xml:space="preserve">Відносини Україна – ЄС. </w:t>
      </w:r>
      <w:r w:rsidRPr="00DA0605">
        <w:rPr>
          <w:rFonts w:ascii="Times New Roman" w:hAnsi="Times New Roman" w:cs="Times New Roman"/>
          <w:sz w:val="20"/>
          <w:szCs w:val="20"/>
          <w:lang w:val="en-US"/>
        </w:rPr>
        <w:t>URL</w:t>
      </w:r>
      <w:r w:rsidRPr="00DA0605">
        <w:rPr>
          <w:rFonts w:ascii="Times New Roman" w:hAnsi="Times New Roman" w:cs="Times New Roman"/>
          <w:sz w:val="20"/>
          <w:szCs w:val="20"/>
          <w:lang w:val="uk-UA"/>
        </w:rPr>
        <w:t xml:space="preserve">:  </w:t>
      </w:r>
      <w:hyperlink r:id="rId32" w:history="1">
        <w:r w:rsidRPr="00DA0605">
          <w:rPr>
            <w:rStyle w:val="aa"/>
            <w:rFonts w:ascii="Times New Roman" w:hAnsi="Times New Roman" w:cs="Times New Roman"/>
            <w:color w:val="auto"/>
            <w:sz w:val="20"/>
            <w:szCs w:val="20"/>
            <w:u w:val="none"/>
            <w:lang w:val="uk-UA"/>
          </w:rPr>
          <w:t>https://adm.dp.gov.ua/gromadyanam/pamyatki-ta-poradi/ukrayina-yes/vidnosini-ukrayina-yes</w:t>
        </w:r>
      </w:hyperlink>
    </w:p>
    <w:bookmarkStart w:id="76" w:name="_Hlk85547803"/>
    <w:bookmarkEnd w:id="75"/>
  </w:footnote>
  <w:footnote w:id="128">
    <w:p w14:paraId="61C5CE6A" w14:textId="172ED8D1" w:rsidR="002F3754" w:rsidRPr="00DA0605" w:rsidRDefault="002F3754" w:rsidP="00DA0605">
      <w:pPr>
        <w:spacing w:after="0" w:line="240" w:lineRule="auto"/>
        <w:jc w:val="both"/>
        <w:rPr>
          <w:rFonts w:ascii="Times New Roman" w:hAnsi="Times New Roman" w:cs="Times New Roman"/>
          <w:sz w:val="20"/>
          <w:szCs w:val="20"/>
          <w:lang w:val="uk-UA"/>
        </w:rPr>
      </w:pPr>
      <w:bookmarkStart w:id="77" w:name="_Hlk85547803"/>
      <w:r w:rsidRPr="00DA0605">
        <w:rPr>
          <w:rStyle w:val="ad"/>
          <w:rFonts w:ascii="Times New Roman" w:hAnsi="Times New Roman" w:cs="Times New Roman"/>
          <w:sz w:val="20"/>
          <w:szCs w:val="20"/>
        </w:rPr>
        <w:footnoteRef/>
      </w:r>
      <w:r w:rsidRPr="00DA0605">
        <w:rPr>
          <w:rFonts w:ascii="Times New Roman" w:hAnsi="Times New Roman" w:cs="Times New Roman"/>
          <w:sz w:val="20"/>
          <w:szCs w:val="20"/>
        </w:rPr>
        <w:t xml:space="preserve"> Європейський Союз</w:t>
      </w:r>
      <w:r w:rsidRPr="00DA0605">
        <w:rPr>
          <w:rFonts w:ascii="Times New Roman" w:hAnsi="Times New Roman" w:cs="Times New Roman"/>
          <w:sz w:val="20"/>
          <w:szCs w:val="20"/>
          <w:lang w:val="uk-UA"/>
        </w:rPr>
        <w:t xml:space="preserve">: </w:t>
      </w:r>
      <w:bookmarkStart w:id="78" w:name="_Hlk85547837"/>
      <w:r w:rsidRPr="00DA0605">
        <w:rPr>
          <w:rFonts w:ascii="Times New Roman" w:hAnsi="Times New Roman" w:cs="Times New Roman"/>
          <w:sz w:val="20"/>
          <w:szCs w:val="20"/>
          <w:lang w:val="uk-UA"/>
        </w:rPr>
        <w:t>посібник для журналістів</w:t>
      </w:r>
      <w:bookmarkEnd w:id="78"/>
      <w:r w:rsidRPr="00DA0605">
        <w:rPr>
          <w:rFonts w:ascii="Times New Roman" w:hAnsi="Times New Roman" w:cs="Times New Roman"/>
          <w:sz w:val="20"/>
          <w:szCs w:val="20"/>
          <w:lang w:val="uk-UA"/>
        </w:rPr>
        <w:t xml:space="preserve">. Київ: </w:t>
      </w:r>
      <w:r w:rsidRPr="00DA0605">
        <w:rPr>
          <w:rFonts w:ascii="Times New Roman" w:hAnsi="Times New Roman" w:cs="Times New Roman"/>
          <w:sz w:val="20"/>
          <w:szCs w:val="20"/>
        </w:rPr>
        <w:t>Представництво Європейського Союзу в Україні, 2020</w:t>
      </w:r>
      <w:r w:rsidRPr="00DA0605">
        <w:rPr>
          <w:rFonts w:ascii="Times New Roman" w:hAnsi="Times New Roman" w:cs="Times New Roman"/>
          <w:sz w:val="20"/>
          <w:szCs w:val="20"/>
          <w:lang w:val="uk-UA"/>
        </w:rPr>
        <w:t>. С. 68.</w:t>
      </w:r>
    </w:p>
    <w:bookmarkEnd w:id="77"/>
  </w:footnote>
  <w:footnote w:id="129">
    <w:p w14:paraId="668DABEA" w14:textId="519CCE71" w:rsidR="002F3754" w:rsidRPr="00DA0605" w:rsidRDefault="002F3754" w:rsidP="00DA0605">
      <w:pPr>
        <w:spacing w:after="0" w:line="240" w:lineRule="auto"/>
        <w:rPr>
          <w:rFonts w:ascii="Times New Roman" w:hAnsi="Times New Roman" w:cs="Times New Roman"/>
          <w:sz w:val="20"/>
          <w:szCs w:val="20"/>
          <w:lang w:val="uk-UA"/>
        </w:rPr>
      </w:pPr>
      <w:r w:rsidRPr="00DA0605">
        <w:rPr>
          <w:rStyle w:val="ad"/>
          <w:rFonts w:ascii="Times New Roman" w:hAnsi="Times New Roman" w:cs="Times New Roman"/>
          <w:sz w:val="20"/>
          <w:szCs w:val="20"/>
        </w:rPr>
        <w:footnoteRef/>
      </w:r>
      <w:r w:rsidRPr="00DA0605">
        <w:rPr>
          <w:rFonts w:ascii="Times New Roman" w:hAnsi="Times New Roman" w:cs="Times New Roman"/>
          <w:sz w:val="20"/>
          <w:szCs w:val="20"/>
        </w:rPr>
        <w:t xml:space="preserve"> </w:t>
      </w:r>
      <w:bookmarkStart w:id="80" w:name="_Hlk85547854"/>
      <w:r>
        <w:fldChar w:fldCharType="begin"/>
      </w:r>
      <w:r>
        <w:instrText xml:space="preserve"> HYPERLINK "file:///C:\\Users\\DELL\\Desktop\\Звіт%20про%20виконання%20угоди%20про%20асоціацію%20між%20Україною%20та%20Європейським%20Союзом%202015-2020.%20https:\\www.kmu.gov.ua\\storage\\app\\sites\\1\\zviti-pro-vikonannya\\aa-implementation-report-2015-2020-ukr-final.pdf" </w:instrText>
      </w:r>
      <w:r>
        <w:fldChar w:fldCharType="separate"/>
      </w:r>
      <w:r w:rsidRPr="00DA0605">
        <w:rPr>
          <w:rStyle w:val="aa"/>
          <w:rFonts w:ascii="Times New Roman" w:hAnsi="Times New Roman" w:cs="Times New Roman"/>
          <w:color w:val="auto"/>
          <w:sz w:val="20"/>
          <w:szCs w:val="20"/>
          <w:u w:val="none"/>
        </w:rPr>
        <w:t xml:space="preserve">Звіт про виконання угоди про асоціацію між </w:t>
      </w:r>
      <w:r w:rsidRPr="00DA0605">
        <w:rPr>
          <w:rStyle w:val="aa"/>
          <w:rFonts w:ascii="Times New Roman" w:hAnsi="Times New Roman" w:cs="Times New Roman"/>
          <w:color w:val="auto"/>
          <w:sz w:val="20"/>
          <w:szCs w:val="20"/>
          <w:u w:val="none"/>
          <w:lang w:val="uk-UA"/>
        </w:rPr>
        <w:t>У</w:t>
      </w:r>
      <w:r w:rsidRPr="00DA0605">
        <w:rPr>
          <w:rStyle w:val="aa"/>
          <w:rFonts w:ascii="Times New Roman" w:hAnsi="Times New Roman" w:cs="Times New Roman"/>
          <w:color w:val="auto"/>
          <w:sz w:val="20"/>
          <w:szCs w:val="20"/>
          <w:u w:val="none"/>
        </w:rPr>
        <w:t xml:space="preserve">країною та </w:t>
      </w:r>
      <w:r w:rsidRPr="00DA0605">
        <w:rPr>
          <w:rStyle w:val="aa"/>
          <w:rFonts w:ascii="Times New Roman" w:hAnsi="Times New Roman" w:cs="Times New Roman"/>
          <w:color w:val="auto"/>
          <w:sz w:val="20"/>
          <w:szCs w:val="20"/>
          <w:u w:val="none"/>
          <w:lang w:val="uk-UA"/>
        </w:rPr>
        <w:t>Є</w:t>
      </w:r>
      <w:r w:rsidRPr="00DA0605">
        <w:rPr>
          <w:rStyle w:val="aa"/>
          <w:rFonts w:ascii="Times New Roman" w:hAnsi="Times New Roman" w:cs="Times New Roman"/>
          <w:color w:val="auto"/>
          <w:sz w:val="20"/>
          <w:szCs w:val="20"/>
          <w:u w:val="none"/>
        </w:rPr>
        <w:t xml:space="preserve">вропейським </w:t>
      </w:r>
      <w:r w:rsidRPr="00DA0605">
        <w:rPr>
          <w:rStyle w:val="aa"/>
          <w:rFonts w:ascii="Times New Roman" w:hAnsi="Times New Roman" w:cs="Times New Roman"/>
          <w:color w:val="auto"/>
          <w:sz w:val="20"/>
          <w:szCs w:val="20"/>
          <w:u w:val="none"/>
          <w:lang w:val="uk-UA"/>
        </w:rPr>
        <w:t>С</w:t>
      </w:r>
      <w:r w:rsidRPr="00DA0605">
        <w:rPr>
          <w:rStyle w:val="aa"/>
          <w:rFonts w:ascii="Times New Roman" w:hAnsi="Times New Roman" w:cs="Times New Roman"/>
          <w:color w:val="auto"/>
          <w:sz w:val="20"/>
          <w:szCs w:val="20"/>
          <w:u w:val="none"/>
        </w:rPr>
        <w:t>оюзом 2015-2020</w:t>
      </w:r>
      <w:r w:rsidRPr="00DA0605">
        <w:rPr>
          <w:rStyle w:val="aa"/>
          <w:rFonts w:ascii="Times New Roman" w:hAnsi="Times New Roman" w:cs="Times New Roman"/>
          <w:color w:val="auto"/>
          <w:sz w:val="20"/>
          <w:szCs w:val="20"/>
          <w:u w:val="none"/>
          <w:lang w:val="uk-UA"/>
        </w:rPr>
        <w:t xml:space="preserve">. </w:t>
      </w:r>
      <w:r w:rsidRPr="00DA0605">
        <w:rPr>
          <w:rFonts w:ascii="Times New Roman" w:hAnsi="Times New Roman" w:cs="Times New Roman"/>
          <w:sz w:val="20"/>
          <w:szCs w:val="20"/>
          <w:lang w:val="en-US"/>
        </w:rPr>
        <w:t xml:space="preserve">URL: </w:t>
      </w:r>
      <w:r w:rsidRPr="00DA0605">
        <w:rPr>
          <w:rStyle w:val="aa"/>
          <w:rFonts w:ascii="Times New Roman" w:hAnsi="Times New Roman" w:cs="Times New Roman"/>
          <w:color w:val="auto"/>
          <w:sz w:val="20"/>
          <w:szCs w:val="20"/>
          <w:u w:val="none"/>
          <w:lang w:val="uk-UA"/>
        </w:rPr>
        <w:t>https://www.kmu.gov.ua/storage/app/sites/1/zviti-pro-vikonannya/aa-implementation-report-2015-2020-ukr-final.pdf</w:t>
      </w:r>
      <w:r>
        <w:rPr>
          <w:rStyle w:val="aa"/>
          <w:rFonts w:ascii="Times New Roman" w:hAnsi="Times New Roman" w:cs="Times New Roman"/>
          <w:color w:val="auto"/>
          <w:sz w:val="20"/>
          <w:szCs w:val="20"/>
          <w:u w:val="none"/>
          <w:lang w:val="uk-UA"/>
        </w:rPr>
        <w:fldChar w:fldCharType="end"/>
      </w:r>
    </w:p>
    <w:bookmarkEnd w:id="80"/>
  </w:footnote>
  <w:footnote w:id="130">
    <w:p w14:paraId="446F84F8" w14:textId="275F5633" w:rsidR="002F3754" w:rsidRPr="00DA0605" w:rsidRDefault="002F3754" w:rsidP="00DA0605">
      <w:pPr>
        <w:pStyle w:val="ab"/>
        <w:rPr>
          <w:rFonts w:ascii="Times New Roman" w:hAnsi="Times New Roman" w:cs="Times New Roman"/>
          <w:lang w:val="uk-UA"/>
        </w:rPr>
      </w:pPr>
      <w:r w:rsidRPr="00DA0605">
        <w:rPr>
          <w:rStyle w:val="ad"/>
          <w:rFonts w:ascii="Times New Roman" w:hAnsi="Times New Roman" w:cs="Times New Roman"/>
        </w:rPr>
        <w:footnoteRef/>
      </w:r>
      <w:r w:rsidRPr="00DA0605">
        <w:rPr>
          <w:rFonts w:ascii="Times New Roman" w:hAnsi="Times New Roman" w:cs="Times New Roman"/>
        </w:rPr>
        <w:t xml:space="preserve"> </w:t>
      </w:r>
      <w:hyperlink r:id="rId33" w:history="1">
        <w:r w:rsidRPr="00DA0605">
          <w:rPr>
            <w:rStyle w:val="aa"/>
            <w:rFonts w:ascii="Times New Roman" w:hAnsi="Times New Roman" w:cs="Times New Roman"/>
            <w:color w:val="auto"/>
            <w:u w:val="none"/>
          </w:rPr>
          <w:t xml:space="preserve">Звіт про виконання угоди про асоціацію між </w:t>
        </w:r>
        <w:r w:rsidRPr="00DA0605">
          <w:rPr>
            <w:rStyle w:val="aa"/>
            <w:rFonts w:ascii="Times New Roman" w:hAnsi="Times New Roman" w:cs="Times New Roman"/>
            <w:color w:val="auto"/>
            <w:u w:val="none"/>
            <w:lang w:val="uk-UA"/>
          </w:rPr>
          <w:t>У</w:t>
        </w:r>
        <w:r w:rsidRPr="00DA0605">
          <w:rPr>
            <w:rStyle w:val="aa"/>
            <w:rFonts w:ascii="Times New Roman" w:hAnsi="Times New Roman" w:cs="Times New Roman"/>
            <w:color w:val="auto"/>
            <w:u w:val="none"/>
          </w:rPr>
          <w:t xml:space="preserve">країною та </w:t>
        </w:r>
        <w:r w:rsidRPr="00DA0605">
          <w:rPr>
            <w:rStyle w:val="aa"/>
            <w:rFonts w:ascii="Times New Roman" w:hAnsi="Times New Roman" w:cs="Times New Roman"/>
            <w:color w:val="auto"/>
            <w:u w:val="none"/>
            <w:lang w:val="uk-UA"/>
          </w:rPr>
          <w:t>Є</w:t>
        </w:r>
        <w:r w:rsidRPr="00DA0605">
          <w:rPr>
            <w:rStyle w:val="aa"/>
            <w:rFonts w:ascii="Times New Roman" w:hAnsi="Times New Roman" w:cs="Times New Roman"/>
            <w:color w:val="auto"/>
            <w:u w:val="none"/>
          </w:rPr>
          <w:t xml:space="preserve">вропейським </w:t>
        </w:r>
        <w:r w:rsidRPr="00DA0605">
          <w:rPr>
            <w:rStyle w:val="aa"/>
            <w:rFonts w:ascii="Times New Roman" w:hAnsi="Times New Roman" w:cs="Times New Roman"/>
            <w:color w:val="auto"/>
            <w:u w:val="none"/>
            <w:lang w:val="uk-UA"/>
          </w:rPr>
          <w:t>С</w:t>
        </w:r>
        <w:r w:rsidRPr="00DA0605">
          <w:rPr>
            <w:rStyle w:val="aa"/>
            <w:rFonts w:ascii="Times New Roman" w:hAnsi="Times New Roman" w:cs="Times New Roman"/>
            <w:color w:val="auto"/>
            <w:u w:val="none"/>
          </w:rPr>
          <w:t>оюзом 2015-2020</w:t>
        </w:r>
        <w:r w:rsidRPr="00DA0605">
          <w:rPr>
            <w:rStyle w:val="aa"/>
            <w:rFonts w:ascii="Times New Roman" w:hAnsi="Times New Roman" w:cs="Times New Roman"/>
            <w:color w:val="auto"/>
            <w:u w:val="none"/>
            <w:lang w:val="uk-UA"/>
          </w:rPr>
          <w:t xml:space="preserve">. </w:t>
        </w:r>
        <w:r w:rsidRPr="00DA0605">
          <w:rPr>
            <w:rFonts w:ascii="Times New Roman" w:hAnsi="Times New Roman" w:cs="Times New Roman"/>
            <w:lang w:val="en-US"/>
          </w:rPr>
          <w:t xml:space="preserve">URL: </w:t>
        </w:r>
        <w:r w:rsidRPr="00DA0605">
          <w:rPr>
            <w:rStyle w:val="aa"/>
            <w:rFonts w:ascii="Times New Roman" w:hAnsi="Times New Roman" w:cs="Times New Roman"/>
            <w:color w:val="auto"/>
            <w:u w:val="none"/>
            <w:lang w:val="uk-UA"/>
          </w:rPr>
          <w:t>https://www.kmu.gov.ua/storage/app/sites/1/zviti-pro-vikonannya/aa-implementation-report-2015-2020-ukr-final.pdf</w:t>
        </w:r>
      </w:hyperlink>
    </w:p>
  </w:footnote>
  <w:footnote w:id="131">
    <w:p w14:paraId="2DC30C5C" w14:textId="699DBF33" w:rsidR="002F3754" w:rsidRPr="00DA0605" w:rsidRDefault="002F3754" w:rsidP="00DA0605">
      <w:pPr>
        <w:spacing w:after="0" w:line="240" w:lineRule="auto"/>
        <w:jc w:val="both"/>
        <w:rPr>
          <w:rFonts w:ascii="Times New Roman" w:hAnsi="Times New Roman" w:cs="Times New Roman"/>
          <w:sz w:val="20"/>
          <w:szCs w:val="20"/>
          <w:lang w:val="uk-UA"/>
        </w:rPr>
      </w:pPr>
      <w:bookmarkStart w:id="81" w:name="_Hlk85547872"/>
      <w:r>
        <w:rPr>
          <w:rStyle w:val="ad"/>
        </w:rPr>
        <w:footnoteRef/>
      </w:r>
      <w:hyperlink r:id="rId34" w:history="1">
        <w:r w:rsidRPr="00DA0605">
          <w:rPr>
            <w:rStyle w:val="aa"/>
            <w:rFonts w:ascii="Times New Roman" w:hAnsi="Times New Roman" w:cs="Times New Roman"/>
            <w:color w:val="auto"/>
            <w:sz w:val="20"/>
            <w:szCs w:val="20"/>
            <w:u w:val="none"/>
          </w:rPr>
          <w:t xml:space="preserve">Звіт про виконання угоди про асоціацію між </w:t>
        </w:r>
        <w:r w:rsidRPr="00DA0605">
          <w:rPr>
            <w:rStyle w:val="aa"/>
            <w:rFonts w:ascii="Times New Roman" w:hAnsi="Times New Roman" w:cs="Times New Roman"/>
            <w:color w:val="auto"/>
            <w:sz w:val="20"/>
            <w:szCs w:val="20"/>
            <w:u w:val="none"/>
            <w:lang w:val="uk-UA"/>
          </w:rPr>
          <w:t>У</w:t>
        </w:r>
        <w:r w:rsidRPr="00DA0605">
          <w:rPr>
            <w:rStyle w:val="aa"/>
            <w:rFonts w:ascii="Times New Roman" w:hAnsi="Times New Roman" w:cs="Times New Roman"/>
            <w:color w:val="auto"/>
            <w:sz w:val="20"/>
            <w:szCs w:val="20"/>
            <w:u w:val="none"/>
          </w:rPr>
          <w:t xml:space="preserve">країною та </w:t>
        </w:r>
        <w:r w:rsidRPr="00DA0605">
          <w:rPr>
            <w:rStyle w:val="aa"/>
            <w:rFonts w:ascii="Times New Roman" w:hAnsi="Times New Roman" w:cs="Times New Roman"/>
            <w:color w:val="auto"/>
            <w:sz w:val="20"/>
            <w:szCs w:val="20"/>
            <w:u w:val="none"/>
            <w:lang w:val="uk-UA"/>
          </w:rPr>
          <w:t>Є</w:t>
        </w:r>
        <w:r w:rsidRPr="00DA0605">
          <w:rPr>
            <w:rStyle w:val="aa"/>
            <w:rFonts w:ascii="Times New Roman" w:hAnsi="Times New Roman" w:cs="Times New Roman"/>
            <w:color w:val="auto"/>
            <w:sz w:val="20"/>
            <w:szCs w:val="20"/>
            <w:u w:val="none"/>
          </w:rPr>
          <w:t xml:space="preserve">вропейським </w:t>
        </w:r>
        <w:r w:rsidRPr="00DA0605">
          <w:rPr>
            <w:rStyle w:val="aa"/>
            <w:rFonts w:ascii="Times New Roman" w:hAnsi="Times New Roman" w:cs="Times New Roman"/>
            <w:color w:val="auto"/>
            <w:sz w:val="20"/>
            <w:szCs w:val="20"/>
            <w:u w:val="none"/>
            <w:lang w:val="uk-UA"/>
          </w:rPr>
          <w:t>С</w:t>
        </w:r>
        <w:r w:rsidRPr="00DA0605">
          <w:rPr>
            <w:rStyle w:val="aa"/>
            <w:rFonts w:ascii="Times New Roman" w:hAnsi="Times New Roman" w:cs="Times New Roman"/>
            <w:color w:val="auto"/>
            <w:sz w:val="20"/>
            <w:szCs w:val="20"/>
            <w:u w:val="none"/>
          </w:rPr>
          <w:t>оюзом 2015-2020</w:t>
        </w:r>
        <w:r w:rsidRPr="00DA0605">
          <w:rPr>
            <w:rStyle w:val="aa"/>
            <w:rFonts w:ascii="Times New Roman" w:hAnsi="Times New Roman" w:cs="Times New Roman"/>
            <w:color w:val="auto"/>
            <w:sz w:val="20"/>
            <w:szCs w:val="20"/>
            <w:u w:val="none"/>
            <w:lang w:val="uk-UA"/>
          </w:rPr>
          <w:t xml:space="preserve">. </w:t>
        </w:r>
        <w:r w:rsidRPr="00DA0605">
          <w:rPr>
            <w:rFonts w:ascii="Times New Roman" w:hAnsi="Times New Roman" w:cs="Times New Roman"/>
            <w:sz w:val="20"/>
            <w:szCs w:val="20"/>
            <w:lang w:val="en-US"/>
          </w:rPr>
          <w:t xml:space="preserve">URL: </w:t>
        </w:r>
        <w:r w:rsidRPr="00DA0605">
          <w:rPr>
            <w:rStyle w:val="aa"/>
            <w:rFonts w:ascii="Times New Roman" w:hAnsi="Times New Roman" w:cs="Times New Roman"/>
            <w:color w:val="auto"/>
            <w:sz w:val="20"/>
            <w:szCs w:val="20"/>
            <w:u w:val="none"/>
            <w:lang w:val="uk-UA"/>
          </w:rPr>
          <w:t>https://www.kmu.gov.ua/storage/app/sites/1/zviti-pro-vikonannya/aa-implementation-report-2015-2020-ukr-final.pdf</w:t>
        </w:r>
      </w:hyperlink>
      <w:bookmarkEnd w:id="81"/>
    </w:p>
  </w:footnote>
  <w:footnote w:id="132">
    <w:p w14:paraId="3FC254A6" w14:textId="77777777" w:rsidR="002F3754" w:rsidRPr="00DA0605" w:rsidRDefault="002F3754" w:rsidP="00DA0605">
      <w:pPr>
        <w:spacing w:after="0" w:line="240" w:lineRule="auto"/>
        <w:jc w:val="both"/>
        <w:rPr>
          <w:rFonts w:ascii="Times New Roman" w:hAnsi="Times New Roman" w:cs="Times New Roman"/>
          <w:sz w:val="20"/>
          <w:szCs w:val="20"/>
          <w:lang w:val="uk-UA"/>
        </w:rPr>
      </w:pPr>
      <w:bookmarkStart w:id="82" w:name="_Hlk85547899"/>
      <w:r w:rsidRPr="00DA0605">
        <w:rPr>
          <w:rStyle w:val="ad"/>
          <w:rFonts w:ascii="Times New Roman" w:hAnsi="Times New Roman" w:cs="Times New Roman"/>
          <w:sz w:val="20"/>
          <w:szCs w:val="20"/>
        </w:rPr>
        <w:footnoteRef/>
      </w:r>
      <w:r w:rsidRPr="00DA0605">
        <w:rPr>
          <w:rFonts w:ascii="Times New Roman" w:hAnsi="Times New Roman" w:cs="Times New Roman"/>
          <w:sz w:val="20"/>
          <w:szCs w:val="20"/>
          <w:lang w:val="uk-UA"/>
        </w:rPr>
        <w:t xml:space="preserve"> Рєзніков В.В. Механізми формування та реалізації державної політики у сфері європейської інтеграції України: дис… док.наук з держ. управ. за спец. 25.00.02. Харків, 2020. 442 с.</w:t>
      </w:r>
    </w:p>
    <w:bookmarkEnd w:id="82"/>
    <w:p w14:paraId="4577A48C" w14:textId="1D36438A" w:rsidR="002F3754" w:rsidRPr="00DA0605" w:rsidRDefault="002F3754">
      <w:pPr>
        <w:pStyle w:val="ab"/>
        <w:rPr>
          <w:lang w:val="uk-UA"/>
        </w:rPr>
      </w:pPr>
    </w:p>
  </w:footnote>
  <w:footnote w:id="133">
    <w:p w14:paraId="3A7DC30B" w14:textId="5D06D911" w:rsidR="002F3754" w:rsidRPr="00DA0605" w:rsidRDefault="002F3754" w:rsidP="00DA0605">
      <w:pPr>
        <w:spacing w:after="0" w:line="240" w:lineRule="auto"/>
        <w:jc w:val="both"/>
        <w:rPr>
          <w:rFonts w:ascii="Times New Roman" w:hAnsi="Times New Roman" w:cs="Times New Roman"/>
          <w:sz w:val="24"/>
          <w:szCs w:val="24"/>
          <w:lang w:val="uk-UA"/>
        </w:rPr>
      </w:pPr>
      <w:r w:rsidRPr="00DA0605">
        <w:rPr>
          <w:rStyle w:val="ad"/>
          <w:rFonts w:ascii="Times New Roman" w:hAnsi="Times New Roman" w:cs="Times New Roman"/>
          <w:sz w:val="20"/>
          <w:szCs w:val="20"/>
        </w:rPr>
        <w:footnoteRef/>
      </w:r>
      <w:r w:rsidRPr="00DA0605">
        <w:rPr>
          <w:rFonts w:ascii="Times New Roman" w:hAnsi="Times New Roman" w:cs="Times New Roman"/>
          <w:sz w:val="20"/>
          <w:szCs w:val="20"/>
        </w:rPr>
        <w:t xml:space="preserve"> </w:t>
      </w:r>
      <w:bookmarkStart w:id="85" w:name="_Hlk85478690"/>
      <w:r w:rsidRPr="00DA0605">
        <w:rPr>
          <w:rFonts w:ascii="Times New Roman" w:hAnsi="Times New Roman" w:cs="Times New Roman"/>
          <w:sz w:val="20"/>
          <w:szCs w:val="20"/>
        </w:rPr>
        <w:t>Європейський Союз</w:t>
      </w:r>
      <w:r w:rsidRPr="00DA0605">
        <w:rPr>
          <w:rFonts w:ascii="Times New Roman" w:hAnsi="Times New Roman" w:cs="Times New Roman"/>
          <w:sz w:val="20"/>
          <w:szCs w:val="20"/>
          <w:lang w:val="uk-UA"/>
        </w:rPr>
        <w:t xml:space="preserve">: посібник для журналістів. Київ: </w:t>
      </w:r>
      <w:r w:rsidRPr="00DA0605">
        <w:rPr>
          <w:rFonts w:ascii="Times New Roman" w:hAnsi="Times New Roman" w:cs="Times New Roman"/>
          <w:sz w:val="20"/>
          <w:szCs w:val="20"/>
        </w:rPr>
        <w:t>Представництво Європейського Союзу в Україні, 2020</w:t>
      </w:r>
      <w:r w:rsidRPr="00DA0605">
        <w:rPr>
          <w:rFonts w:ascii="Times New Roman" w:hAnsi="Times New Roman" w:cs="Times New Roman"/>
          <w:sz w:val="20"/>
          <w:szCs w:val="20"/>
          <w:lang w:val="uk-UA"/>
        </w:rPr>
        <w:t>. С. 78-79.</w:t>
      </w:r>
    </w:p>
    <w:bookmarkEnd w:id="85"/>
    <w:p w14:paraId="47791D42" w14:textId="05B053EB" w:rsidR="002F3754" w:rsidRPr="00DA0605" w:rsidRDefault="002F3754">
      <w:pPr>
        <w:pStyle w:val="ab"/>
        <w:rPr>
          <w:lang w:val="uk-UA"/>
        </w:rPr>
      </w:pPr>
    </w:p>
  </w:footnote>
  <w:footnote w:id="134">
    <w:p w14:paraId="10BB44F5" w14:textId="34B82FC2" w:rsidR="002F3754" w:rsidRPr="00DA0605" w:rsidRDefault="002F3754">
      <w:pPr>
        <w:pStyle w:val="ab"/>
        <w:rPr>
          <w:lang w:val="uk-UA"/>
        </w:rPr>
      </w:pPr>
      <w:r>
        <w:rPr>
          <w:rStyle w:val="ad"/>
        </w:rPr>
        <w:footnoteRef/>
      </w:r>
      <w:r>
        <w:t xml:space="preserve"> </w:t>
      </w:r>
      <w:hyperlink r:id="rId35" w:history="1">
        <w:r w:rsidRPr="00DA0605">
          <w:rPr>
            <w:rStyle w:val="aa"/>
            <w:rFonts w:ascii="Times New Roman" w:hAnsi="Times New Roman" w:cs="Times New Roman"/>
            <w:color w:val="auto"/>
            <w:u w:val="none"/>
          </w:rPr>
          <w:t xml:space="preserve">Звіт про виконання угоди про асоціацію між </w:t>
        </w:r>
        <w:r w:rsidRPr="00DA0605">
          <w:rPr>
            <w:rStyle w:val="aa"/>
            <w:rFonts w:ascii="Times New Roman" w:hAnsi="Times New Roman" w:cs="Times New Roman"/>
            <w:color w:val="auto"/>
            <w:u w:val="none"/>
            <w:lang w:val="uk-UA"/>
          </w:rPr>
          <w:t>У</w:t>
        </w:r>
        <w:r w:rsidRPr="00DA0605">
          <w:rPr>
            <w:rStyle w:val="aa"/>
            <w:rFonts w:ascii="Times New Roman" w:hAnsi="Times New Roman" w:cs="Times New Roman"/>
            <w:color w:val="auto"/>
            <w:u w:val="none"/>
          </w:rPr>
          <w:t xml:space="preserve">країною та </w:t>
        </w:r>
        <w:r w:rsidRPr="00DA0605">
          <w:rPr>
            <w:rStyle w:val="aa"/>
            <w:rFonts w:ascii="Times New Roman" w:hAnsi="Times New Roman" w:cs="Times New Roman"/>
            <w:color w:val="auto"/>
            <w:u w:val="none"/>
            <w:lang w:val="uk-UA"/>
          </w:rPr>
          <w:t>Є</w:t>
        </w:r>
        <w:r w:rsidRPr="00DA0605">
          <w:rPr>
            <w:rStyle w:val="aa"/>
            <w:rFonts w:ascii="Times New Roman" w:hAnsi="Times New Roman" w:cs="Times New Roman"/>
            <w:color w:val="auto"/>
            <w:u w:val="none"/>
          </w:rPr>
          <w:t xml:space="preserve">вропейським </w:t>
        </w:r>
        <w:r w:rsidRPr="00DA0605">
          <w:rPr>
            <w:rStyle w:val="aa"/>
            <w:rFonts w:ascii="Times New Roman" w:hAnsi="Times New Roman" w:cs="Times New Roman"/>
            <w:color w:val="auto"/>
            <w:u w:val="none"/>
            <w:lang w:val="uk-UA"/>
          </w:rPr>
          <w:t>С</w:t>
        </w:r>
        <w:r w:rsidRPr="00DA0605">
          <w:rPr>
            <w:rStyle w:val="aa"/>
            <w:rFonts w:ascii="Times New Roman" w:hAnsi="Times New Roman" w:cs="Times New Roman"/>
            <w:color w:val="auto"/>
            <w:u w:val="none"/>
          </w:rPr>
          <w:t>оюзом 2015-2020</w:t>
        </w:r>
        <w:r w:rsidRPr="00DA0605">
          <w:rPr>
            <w:rStyle w:val="aa"/>
            <w:rFonts w:ascii="Times New Roman" w:hAnsi="Times New Roman" w:cs="Times New Roman"/>
            <w:color w:val="auto"/>
            <w:u w:val="none"/>
            <w:lang w:val="uk-UA"/>
          </w:rPr>
          <w:t xml:space="preserve">. </w:t>
        </w:r>
        <w:r w:rsidRPr="00DA0605">
          <w:rPr>
            <w:rFonts w:ascii="Times New Roman" w:hAnsi="Times New Roman" w:cs="Times New Roman"/>
            <w:lang w:val="en-US"/>
          </w:rPr>
          <w:t xml:space="preserve">URL: </w:t>
        </w:r>
        <w:r w:rsidRPr="00DA0605">
          <w:rPr>
            <w:rStyle w:val="aa"/>
            <w:rFonts w:ascii="Times New Roman" w:hAnsi="Times New Roman" w:cs="Times New Roman"/>
            <w:color w:val="auto"/>
            <w:u w:val="none"/>
            <w:lang w:val="uk-UA"/>
          </w:rPr>
          <w:t>https://www.kmu.gov.ua/storage/app/sites/1/zviti-pro-vikonannya/aa-implementation-report-2015-2020-ukr-final.pdf</w:t>
        </w:r>
      </w:hyperlink>
    </w:p>
  </w:footnote>
  <w:footnote w:id="135">
    <w:p w14:paraId="1F62E4AE" w14:textId="77777777" w:rsidR="002F3754" w:rsidRPr="000C4F7C" w:rsidRDefault="002F3754" w:rsidP="000C4F7C">
      <w:pPr>
        <w:spacing w:after="0" w:line="240" w:lineRule="auto"/>
        <w:jc w:val="both"/>
        <w:rPr>
          <w:rFonts w:ascii="Times New Roman" w:hAnsi="Times New Roman" w:cs="Times New Roman"/>
          <w:sz w:val="24"/>
          <w:szCs w:val="24"/>
          <w:lang w:val="uk-UA"/>
        </w:rPr>
      </w:pPr>
      <w:r w:rsidRPr="000C4F7C">
        <w:rPr>
          <w:rStyle w:val="ad"/>
          <w:rFonts w:ascii="Times New Roman" w:hAnsi="Times New Roman" w:cs="Times New Roman"/>
          <w:sz w:val="20"/>
          <w:szCs w:val="20"/>
        </w:rPr>
        <w:footnoteRef/>
      </w:r>
      <w:r w:rsidRPr="000C4F7C">
        <w:rPr>
          <w:rFonts w:ascii="Times New Roman" w:hAnsi="Times New Roman" w:cs="Times New Roman"/>
          <w:sz w:val="20"/>
          <w:szCs w:val="20"/>
        </w:rPr>
        <w:t xml:space="preserve"> Європейський Союз</w:t>
      </w:r>
      <w:r w:rsidRPr="000C4F7C">
        <w:rPr>
          <w:rFonts w:ascii="Times New Roman" w:hAnsi="Times New Roman" w:cs="Times New Roman"/>
          <w:sz w:val="20"/>
          <w:szCs w:val="20"/>
          <w:lang w:val="uk-UA"/>
        </w:rPr>
        <w:t xml:space="preserve">: посібник для журналістів. Київ: </w:t>
      </w:r>
      <w:r w:rsidRPr="000C4F7C">
        <w:rPr>
          <w:rFonts w:ascii="Times New Roman" w:hAnsi="Times New Roman" w:cs="Times New Roman"/>
          <w:sz w:val="20"/>
          <w:szCs w:val="20"/>
        </w:rPr>
        <w:t>Представництво Європейського Союзу в Україні, 2020</w:t>
      </w:r>
      <w:r w:rsidRPr="000C4F7C">
        <w:rPr>
          <w:rFonts w:ascii="Times New Roman" w:hAnsi="Times New Roman" w:cs="Times New Roman"/>
          <w:sz w:val="20"/>
          <w:szCs w:val="20"/>
          <w:lang w:val="uk-UA"/>
        </w:rPr>
        <w:t>. 130 с.</w:t>
      </w:r>
    </w:p>
    <w:p w14:paraId="35C3C6F5" w14:textId="2FEBA182" w:rsidR="002F3754" w:rsidRPr="000C4F7C" w:rsidRDefault="002F3754">
      <w:pPr>
        <w:pStyle w:val="ab"/>
        <w:rPr>
          <w:lang w:val="uk-UA"/>
        </w:rPr>
      </w:pPr>
    </w:p>
  </w:footnote>
  <w:footnote w:id="136">
    <w:p w14:paraId="70E14F26" w14:textId="5CABF61C" w:rsidR="002F3754" w:rsidRPr="00D21E35" w:rsidRDefault="002F3754" w:rsidP="000C4F7C">
      <w:pPr>
        <w:spacing w:after="0" w:line="240" w:lineRule="auto"/>
        <w:jc w:val="both"/>
        <w:rPr>
          <w:rFonts w:ascii="Times New Roman" w:hAnsi="Times New Roman" w:cs="Times New Roman"/>
          <w:sz w:val="18"/>
          <w:szCs w:val="18"/>
          <w:lang w:val="uk-UA"/>
        </w:rPr>
      </w:pPr>
      <w:r w:rsidRPr="00D21E35">
        <w:rPr>
          <w:rStyle w:val="ad"/>
          <w:rFonts w:ascii="Times New Roman" w:hAnsi="Times New Roman" w:cs="Times New Roman"/>
          <w:sz w:val="18"/>
          <w:szCs w:val="18"/>
        </w:rPr>
        <w:footnoteRef/>
      </w:r>
      <w:r w:rsidRPr="00D21E35">
        <w:rPr>
          <w:rFonts w:ascii="Times New Roman" w:hAnsi="Times New Roman" w:cs="Times New Roman"/>
          <w:sz w:val="18"/>
          <w:szCs w:val="18"/>
          <w:lang w:val="uk-UA"/>
        </w:rPr>
        <w:t xml:space="preserve"> Відносини України та ЄС. </w:t>
      </w:r>
      <w:r w:rsidRPr="00D21E35">
        <w:rPr>
          <w:rFonts w:ascii="Times New Roman" w:hAnsi="Times New Roman" w:cs="Times New Roman"/>
          <w:sz w:val="18"/>
          <w:szCs w:val="18"/>
          <w:lang w:val="en-US"/>
        </w:rPr>
        <w:t>URL</w:t>
      </w:r>
      <w:r w:rsidRPr="00D21E35">
        <w:rPr>
          <w:rFonts w:ascii="Times New Roman" w:hAnsi="Times New Roman" w:cs="Times New Roman"/>
          <w:sz w:val="18"/>
          <w:szCs w:val="18"/>
          <w:lang w:val="uk-UA"/>
        </w:rPr>
        <w:t xml:space="preserve">:  </w:t>
      </w:r>
      <w:r w:rsidRPr="00D21E35">
        <w:rPr>
          <w:rFonts w:ascii="Times New Roman" w:hAnsi="Times New Roman" w:cs="Times New Roman"/>
          <w:sz w:val="18"/>
          <w:szCs w:val="18"/>
          <w:lang w:val="en-US"/>
        </w:rPr>
        <w:t>https</w:t>
      </w:r>
      <w:r w:rsidRPr="00D21E35">
        <w:rPr>
          <w:rFonts w:ascii="Times New Roman" w:hAnsi="Times New Roman" w:cs="Times New Roman"/>
          <w:sz w:val="18"/>
          <w:szCs w:val="18"/>
          <w:lang w:val="uk-UA"/>
        </w:rPr>
        <w:t>://</w:t>
      </w:r>
      <w:r w:rsidRPr="00D21E35">
        <w:rPr>
          <w:rFonts w:ascii="Times New Roman" w:hAnsi="Times New Roman" w:cs="Times New Roman"/>
          <w:sz w:val="18"/>
          <w:szCs w:val="18"/>
          <w:lang w:val="en-US"/>
        </w:rPr>
        <w:t>www</w:t>
      </w:r>
      <w:r w:rsidRPr="00D21E35">
        <w:rPr>
          <w:rFonts w:ascii="Times New Roman" w:hAnsi="Times New Roman" w:cs="Times New Roman"/>
          <w:sz w:val="18"/>
          <w:szCs w:val="18"/>
          <w:lang w:val="uk-UA"/>
        </w:rPr>
        <w:t>.</w:t>
      </w:r>
      <w:r w:rsidRPr="00D21E35">
        <w:rPr>
          <w:rFonts w:ascii="Times New Roman" w:hAnsi="Times New Roman" w:cs="Times New Roman"/>
          <w:sz w:val="18"/>
          <w:szCs w:val="18"/>
          <w:lang w:val="en-US"/>
        </w:rPr>
        <w:t>euneighbours</w:t>
      </w:r>
      <w:r w:rsidRPr="00D21E35">
        <w:rPr>
          <w:rFonts w:ascii="Times New Roman" w:hAnsi="Times New Roman" w:cs="Times New Roman"/>
          <w:sz w:val="18"/>
          <w:szCs w:val="18"/>
          <w:lang w:val="uk-UA"/>
        </w:rPr>
        <w:t>.</w:t>
      </w:r>
      <w:r w:rsidRPr="00D21E35">
        <w:rPr>
          <w:rFonts w:ascii="Times New Roman" w:hAnsi="Times New Roman" w:cs="Times New Roman"/>
          <w:sz w:val="18"/>
          <w:szCs w:val="18"/>
          <w:lang w:val="en-US"/>
        </w:rPr>
        <w:t>eu</w:t>
      </w:r>
      <w:r w:rsidRPr="00D21E35">
        <w:rPr>
          <w:rFonts w:ascii="Times New Roman" w:hAnsi="Times New Roman" w:cs="Times New Roman"/>
          <w:sz w:val="18"/>
          <w:szCs w:val="18"/>
          <w:lang w:val="uk-UA"/>
        </w:rPr>
        <w:t>/</w:t>
      </w:r>
      <w:r w:rsidRPr="00D21E35">
        <w:rPr>
          <w:rFonts w:ascii="Times New Roman" w:hAnsi="Times New Roman" w:cs="Times New Roman"/>
          <w:sz w:val="18"/>
          <w:szCs w:val="18"/>
          <w:lang w:val="en-US"/>
        </w:rPr>
        <w:t>sites</w:t>
      </w:r>
      <w:r w:rsidRPr="00D21E35">
        <w:rPr>
          <w:rFonts w:ascii="Times New Roman" w:hAnsi="Times New Roman" w:cs="Times New Roman"/>
          <w:sz w:val="18"/>
          <w:szCs w:val="18"/>
          <w:lang w:val="uk-UA"/>
        </w:rPr>
        <w:t>/</w:t>
      </w:r>
      <w:r w:rsidRPr="00D21E35">
        <w:rPr>
          <w:rFonts w:ascii="Times New Roman" w:hAnsi="Times New Roman" w:cs="Times New Roman"/>
          <w:sz w:val="18"/>
          <w:szCs w:val="18"/>
          <w:lang w:val="en-US"/>
        </w:rPr>
        <w:t>default</w:t>
      </w:r>
      <w:r w:rsidRPr="00D21E35">
        <w:rPr>
          <w:rFonts w:ascii="Times New Roman" w:hAnsi="Times New Roman" w:cs="Times New Roman"/>
          <w:sz w:val="18"/>
          <w:szCs w:val="18"/>
          <w:lang w:val="uk-UA"/>
        </w:rPr>
        <w:t>/</w:t>
      </w:r>
      <w:r w:rsidRPr="00D21E35">
        <w:rPr>
          <w:rFonts w:ascii="Times New Roman" w:hAnsi="Times New Roman" w:cs="Times New Roman"/>
          <w:sz w:val="18"/>
          <w:szCs w:val="18"/>
          <w:lang w:val="en-US"/>
        </w:rPr>
        <w:t>files</w:t>
      </w:r>
      <w:r w:rsidRPr="00D21E35">
        <w:rPr>
          <w:rFonts w:ascii="Times New Roman" w:hAnsi="Times New Roman" w:cs="Times New Roman"/>
          <w:sz w:val="18"/>
          <w:szCs w:val="18"/>
          <w:lang w:val="uk-UA"/>
        </w:rPr>
        <w:t>/</w:t>
      </w:r>
      <w:r w:rsidRPr="00D21E35">
        <w:rPr>
          <w:rFonts w:ascii="Times New Roman" w:hAnsi="Times New Roman" w:cs="Times New Roman"/>
          <w:sz w:val="18"/>
          <w:szCs w:val="18"/>
          <w:lang w:val="en-US"/>
        </w:rPr>
        <w:t>publications</w:t>
      </w:r>
      <w:r w:rsidRPr="00D21E35">
        <w:rPr>
          <w:rFonts w:ascii="Times New Roman" w:hAnsi="Times New Roman" w:cs="Times New Roman"/>
          <w:sz w:val="18"/>
          <w:szCs w:val="18"/>
          <w:lang w:val="uk-UA"/>
        </w:rPr>
        <w:t xml:space="preserve">/202010/ </w:t>
      </w:r>
      <w:r w:rsidRPr="00D21E35">
        <w:rPr>
          <w:rFonts w:ascii="Times New Roman" w:hAnsi="Times New Roman" w:cs="Times New Roman"/>
          <w:sz w:val="18"/>
          <w:szCs w:val="18"/>
          <w:lang w:val="en-US"/>
        </w:rPr>
        <w:t>EAP</w:t>
      </w:r>
      <w:r w:rsidRPr="00D21E35">
        <w:rPr>
          <w:rFonts w:ascii="Times New Roman" w:hAnsi="Times New Roman" w:cs="Times New Roman"/>
          <w:sz w:val="18"/>
          <w:szCs w:val="18"/>
          <w:lang w:val="uk-UA"/>
        </w:rPr>
        <w:t>% 20</w:t>
      </w:r>
      <w:r w:rsidRPr="00D21E35">
        <w:rPr>
          <w:rFonts w:ascii="Times New Roman" w:hAnsi="Times New Roman" w:cs="Times New Roman"/>
          <w:sz w:val="18"/>
          <w:szCs w:val="18"/>
          <w:lang w:val="en-US"/>
        </w:rPr>
        <w:t>FACTSHEET</w:t>
      </w:r>
      <w:r w:rsidRPr="00D21E35">
        <w:rPr>
          <w:rFonts w:ascii="Times New Roman" w:hAnsi="Times New Roman" w:cs="Times New Roman"/>
          <w:sz w:val="18"/>
          <w:szCs w:val="18"/>
          <w:lang w:val="uk-UA"/>
        </w:rPr>
        <w:t>%20</w:t>
      </w:r>
      <w:r w:rsidRPr="00D21E35">
        <w:rPr>
          <w:rFonts w:ascii="Times New Roman" w:hAnsi="Times New Roman" w:cs="Times New Roman"/>
          <w:sz w:val="18"/>
          <w:szCs w:val="18"/>
          <w:lang w:val="en-US"/>
        </w:rPr>
        <w:t>UKRAINE</w:t>
      </w:r>
      <w:r w:rsidRPr="00D21E35">
        <w:rPr>
          <w:rFonts w:ascii="Times New Roman" w:hAnsi="Times New Roman" w:cs="Times New Roman"/>
          <w:sz w:val="18"/>
          <w:szCs w:val="18"/>
          <w:lang w:val="uk-UA"/>
        </w:rPr>
        <w:t>_</w:t>
      </w:r>
      <w:r w:rsidRPr="00D21E35">
        <w:rPr>
          <w:rFonts w:ascii="Times New Roman" w:hAnsi="Times New Roman" w:cs="Times New Roman"/>
          <w:sz w:val="18"/>
          <w:szCs w:val="18"/>
          <w:lang w:val="en-US"/>
        </w:rPr>
        <w:t>UKR</w:t>
      </w:r>
      <w:r w:rsidRPr="00D21E35">
        <w:rPr>
          <w:rFonts w:ascii="Times New Roman" w:hAnsi="Times New Roman" w:cs="Times New Roman"/>
          <w:sz w:val="18"/>
          <w:szCs w:val="18"/>
          <w:lang w:val="uk-UA"/>
        </w:rPr>
        <w:t>.</w:t>
      </w:r>
      <w:r w:rsidRPr="00D21E35">
        <w:rPr>
          <w:rFonts w:ascii="Times New Roman" w:hAnsi="Times New Roman" w:cs="Times New Roman"/>
          <w:sz w:val="18"/>
          <w:szCs w:val="18"/>
          <w:lang w:val="en-US"/>
        </w:rPr>
        <w:t>pdf</w:t>
      </w:r>
    </w:p>
  </w:footnote>
  <w:footnote w:id="137">
    <w:p w14:paraId="7878D1BA" w14:textId="77777777" w:rsidR="002F3754" w:rsidRPr="00D21E35" w:rsidRDefault="002F3754" w:rsidP="000C4F7C">
      <w:pPr>
        <w:rPr>
          <w:rFonts w:ascii="Times New Roman" w:hAnsi="Times New Roman" w:cs="Times New Roman"/>
          <w:sz w:val="20"/>
          <w:szCs w:val="20"/>
          <w:lang w:val="uk-UA"/>
        </w:rPr>
      </w:pPr>
      <w:r w:rsidRPr="00D21E35">
        <w:rPr>
          <w:rStyle w:val="ad"/>
          <w:rFonts w:ascii="Times New Roman" w:hAnsi="Times New Roman" w:cs="Times New Roman"/>
          <w:sz w:val="20"/>
          <w:szCs w:val="20"/>
        </w:rPr>
        <w:footnoteRef/>
      </w:r>
      <w:r w:rsidRPr="00D21E35">
        <w:rPr>
          <w:rFonts w:ascii="Times New Roman" w:hAnsi="Times New Roman" w:cs="Times New Roman"/>
          <w:sz w:val="20"/>
          <w:szCs w:val="20"/>
        </w:rPr>
        <w:t xml:space="preserve"> </w:t>
      </w:r>
      <w:r w:rsidRPr="00D21E35">
        <w:rPr>
          <w:rFonts w:ascii="Times New Roman" w:hAnsi="Times New Roman" w:cs="Times New Roman"/>
          <w:sz w:val="20"/>
          <w:szCs w:val="20"/>
          <w:lang w:val="uk-UA"/>
        </w:rPr>
        <w:t xml:space="preserve">Євроінтеграційний портал. </w:t>
      </w:r>
      <w:r w:rsidRPr="00D21E35">
        <w:rPr>
          <w:rFonts w:ascii="Times New Roman" w:hAnsi="Times New Roman" w:cs="Times New Roman"/>
          <w:sz w:val="20"/>
          <w:szCs w:val="20"/>
          <w:lang w:val="en-US"/>
        </w:rPr>
        <w:t>URL</w:t>
      </w:r>
      <w:r w:rsidRPr="00D21E35">
        <w:rPr>
          <w:rFonts w:ascii="Times New Roman" w:hAnsi="Times New Roman" w:cs="Times New Roman"/>
          <w:sz w:val="20"/>
          <w:szCs w:val="20"/>
        </w:rPr>
        <w:t xml:space="preserve">: </w:t>
      </w:r>
      <w:hyperlink r:id="rId36" w:history="1">
        <w:r w:rsidRPr="00D21E35">
          <w:rPr>
            <w:rStyle w:val="aa"/>
            <w:rFonts w:ascii="Times New Roman" w:hAnsi="Times New Roman" w:cs="Times New Roman"/>
            <w:color w:val="auto"/>
            <w:sz w:val="20"/>
            <w:szCs w:val="20"/>
            <w:u w:val="none"/>
            <w:lang w:val="uk-UA"/>
          </w:rPr>
          <w:t>https://eu-ua.kmu.gov.ua/</w:t>
        </w:r>
      </w:hyperlink>
    </w:p>
    <w:p w14:paraId="3F9E8CAB" w14:textId="4E12BAA4" w:rsidR="002F3754" w:rsidRPr="000C4F7C" w:rsidRDefault="002F3754">
      <w:pPr>
        <w:pStyle w:val="ab"/>
        <w:rPr>
          <w:lang w:val="uk-UA"/>
        </w:rPr>
      </w:pPr>
    </w:p>
  </w:footnote>
  <w:footnote w:id="138">
    <w:p w14:paraId="035051D9" w14:textId="125DE32B" w:rsidR="002F3754" w:rsidRPr="000C4F7C" w:rsidRDefault="002F3754" w:rsidP="000C4F7C">
      <w:pPr>
        <w:spacing w:after="0" w:line="240" w:lineRule="auto"/>
        <w:jc w:val="both"/>
        <w:rPr>
          <w:rFonts w:ascii="Times New Roman" w:hAnsi="Times New Roman" w:cs="Times New Roman"/>
          <w:sz w:val="20"/>
          <w:szCs w:val="20"/>
          <w:lang w:val="uk-UA"/>
        </w:rPr>
      </w:pPr>
      <w:r w:rsidRPr="000C4F7C">
        <w:rPr>
          <w:rStyle w:val="ad"/>
          <w:rFonts w:ascii="Times New Roman" w:hAnsi="Times New Roman" w:cs="Times New Roman"/>
          <w:sz w:val="20"/>
          <w:szCs w:val="20"/>
        </w:rPr>
        <w:footnoteRef/>
      </w:r>
      <w:r w:rsidRPr="000C4F7C">
        <w:rPr>
          <w:rFonts w:ascii="Times New Roman" w:hAnsi="Times New Roman" w:cs="Times New Roman"/>
          <w:sz w:val="20"/>
          <w:szCs w:val="20"/>
        </w:rPr>
        <w:t xml:space="preserve"> </w:t>
      </w:r>
      <w:bookmarkStart w:id="90" w:name="_Hlk85547999"/>
      <w:r w:rsidRPr="000C4F7C">
        <w:rPr>
          <w:rFonts w:ascii="Times New Roman" w:hAnsi="Times New Roman" w:cs="Times New Roman"/>
          <w:sz w:val="20"/>
          <w:szCs w:val="20"/>
          <w:shd w:val="clear" w:color="auto" w:fill="FFFFFF"/>
        </w:rPr>
        <w:t>Федоришина О. О. Проблеми інтеграції України до Європейського Союзу</w:t>
      </w:r>
      <w:r w:rsidRPr="000C4F7C">
        <w:rPr>
          <w:rFonts w:ascii="Times New Roman" w:hAnsi="Times New Roman" w:cs="Times New Roman"/>
          <w:sz w:val="20"/>
          <w:szCs w:val="20"/>
          <w:shd w:val="clear" w:color="auto" w:fill="FFFFFF"/>
          <w:lang w:val="uk-UA"/>
        </w:rPr>
        <w:t>.</w:t>
      </w:r>
      <w:r w:rsidRPr="000C4F7C">
        <w:rPr>
          <w:rFonts w:ascii="Times New Roman" w:hAnsi="Times New Roman" w:cs="Times New Roman"/>
          <w:sz w:val="20"/>
          <w:szCs w:val="20"/>
          <w:shd w:val="clear" w:color="auto" w:fill="FFFFFF"/>
        </w:rPr>
        <w:t xml:space="preserve"> Ефективна економіка. </w:t>
      </w:r>
      <w:r w:rsidRPr="000C4F7C">
        <w:rPr>
          <w:rFonts w:ascii="Times New Roman" w:hAnsi="Times New Roman" w:cs="Times New Roman"/>
          <w:sz w:val="20"/>
          <w:szCs w:val="20"/>
          <w:lang w:val="en-US"/>
        </w:rPr>
        <w:t>URL</w:t>
      </w:r>
      <w:r w:rsidRPr="000C4F7C">
        <w:rPr>
          <w:rFonts w:ascii="Times New Roman" w:hAnsi="Times New Roman" w:cs="Times New Roman"/>
          <w:sz w:val="20"/>
          <w:szCs w:val="20"/>
        </w:rPr>
        <w:t xml:space="preserve">:  </w:t>
      </w:r>
      <w:hyperlink r:id="rId37" w:history="1">
        <w:r w:rsidRPr="000C4F7C">
          <w:rPr>
            <w:rStyle w:val="aa"/>
            <w:rFonts w:ascii="Times New Roman" w:hAnsi="Times New Roman" w:cs="Times New Roman"/>
            <w:color w:val="auto"/>
            <w:sz w:val="20"/>
            <w:szCs w:val="20"/>
            <w:u w:val="none"/>
            <w:lang w:val="uk-UA"/>
          </w:rPr>
          <w:t>http://www.economy.nayka.com.ua/?op=1&amp;z=1103</w:t>
        </w:r>
      </w:hyperlink>
      <w:bookmarkEnd w:id="90"/>
    </w:p>
  </w:footnote>
  <w:footnote w:id="139">
    <w:p w14:paraId="6706E780" w14:textId="77777777" w:rsidR="002F3754" w:rsidRPr="000C4F7C" w:rsidRDefault="002F3754" w:rsidP="000C4F7C">
      <w:pPr>
        <w:spacing w:after="0" w:line="240" w:lineRule="auto"/>
        <w:jc w:val="both"/>
        <w:rPr>
          <w:rFonts w:ascii="Times New Roman" w:hAnsi="Times New Roman" w:cs="Times New Roman"/>
          <w:sz w:val="20"/>
          <w:szCs w:val="20"/>
          <w:lang w:val="uk-UA"/>
        </w:rPr>
      </w:pPr>
      <w:r w:rsidRPr="000C4F7C">
        <w:rPr>
          <w:rStyle w:val="ad"/>
          <w:rFonts w:ascii="Times New Roman" w:hAnsi="Times New Roman" w:cs="Times New Roman"/>
          <w:sz w:val="20"/>
          <w:szCs w:val="20"/>
        </w:rPr>
        <w:footnoteRef/>
      </w:r>
      <w:r w:rsidRPr="000C4F7C">
        <w:rPr>
          <w:rFonts w:ascii="Times New Roman" w:hAnsi="Times New Roman" w:cs="Times New Roman"/>
          <w:sz w:val="20"/>
          <w:szCs w:val="20"/>
        </w:rPr>
        <w:t xml:space="preserve"> </w:t>
      </w:r>
      <w:bookmarkStart w:id="91" w:name="_Hlk85548011"/>
      <w:r w:rsidRPr="000C4F7C">
        <w:rPr>
          <w:rFonts w:ascii="Times New Roman" w:hAnsi="Times New Roman" w:cs="Times New Roman"/>
          <w:sz w:val="20"/>
          <w:szCs w:val="20"/>
          <w:lang w:val="uk-UA"/>
        </w:rPr>
        <w:t xml:space="preserve">Белянська О.О. Проблеми та перспективи інтеграції України в ЄС. Матеріали міжнародної науково-практичної інтернет-конференції: Розвиток співробітництва між Європейським Союзом та Україною: Львів: Видавництво Львівської політехніки, 2020. </w:t>
      </w:r>
      <w:r w:rsidRPr="000C4F7C">
        <w:rPr>
          <w:rFonts w:ascii="Times New Roman" w:hAnsi="Times New Roman" w:cs="Times New Roman"/>
          <w:sz w:val="20"/>
          <w:szCs w:val="20"/>
          <w:lang w:val="en-US"/>
        </w:rPr>
        <w:t xml:space="preserve">URL:  </w:t>
      </w:r>
      <w:hyperlink r:id="rId38" w:history="1">
        <w:r w:rsidRPr="000C4F7C">
          <w:rPr>
            <w:rStyle w:val="aa"/>
            <w:rFonts w:ascii="Times New Roman" w:hAnsi="Times New Roman" w:cs="Times New Roman"/>
            <w:color w:val="auto"/>
            <w:sz w:val="20"/>
            <w:szCs w:val="20"/>
            <w:u w:val="none"/>
            <w:lang w:val="uk-UA"/>
          </w:rPr>
          <w:t>https://lpnu.ua/sites/default/files/2020/pages/6092/materiali-26-11-2020zbirnikjmm-circle.pdf</w:t>
        </w:r>
      </w:hyperlink>
      <w:bookmarkEnd w:id="91"/>
    </w:p>
    <w:p w14:paraId="1A47D6FF" w14:textId="0EEC17E8" w:rsidR="002F3754" w:rsidRPr="000C4F7C" w:rsidRDefault="002F3754">
      <w:pPr>
        <w:pStyle w:val="ab"/>
        <w:rPr>
          <w:lang w:val="uk-UA"/>
        </w:rPr>
      </w:pPr>
    </w:p>
  </w:footnote>
  <w:footnote w:id="140">
    <w:p w14:paraId="7783B5FD" w14:textId="77777777" w:rsidR="002F3754" w:rsidRPr="00D21E35" w:rsidRDefault="002F3754" w:rsidP="000C4F7C">
      <w:pPr>
        <w:spacing w:after="0" w:line="240" w:lineRule="auto"/>
        <w:rPr>
          <w:rFonts w:ascii="Times New Roman" w:hAnsi="Times New Roman" w:cs="Times New Roman"/>
          <w:sz w:val="20"/>
          <w:szCs w:val="20"/>
          <w:lang w:val="uk-UA"/>
        </w:rPr>
      </w:pPr>
      <w:r w:rsidRPr="00D21E35">
        <w:rPr>
          <w:rStyle w:val="ad"/>
          <w:rFonts w:ascii="Times New Roman" w:hAnsi="Times New Roman" w:cs="Times New Roman"/>
          <w:sz w:val="20"/>
          <w:szCs w:val="20"/>
        </w:rPr>
        <w:footnoteRef/>
      </w:r>
      <w:r w:rsidRPr="00D21E35">
        <w:rPr>
          <w:rFonts w:ascii="Times New Roman" w:hAnsi="Times New Roman" w:cs="Times New Roman"/>
          <w:sz w:val="20"/>
          <w:szCs w:val="20"/>
        </w:rPr>
        <w:t xml:space="preserve"> </w:t>
      </w:r>
      <w:r w:rsidRPr="00D21E35">
        <w:rPr>
          <w:rFonts w:ascii="Times New Roman" w:hAnsi="Times New Roman" w:cs="Times New Roman"/>
          <w:sz w:val="20"/>
          <w:szCs w:val="20"/>
          <w:lang w:val="uk-UA"/>
        </w:rPr>
        <w:t xml:space="preserve">Євроінтеграційний портал. </w:t>
      </w:r>
      <w:r w:rsidRPr="00D21E35">
        <w:rPr>
          <w:rFonts w:ascii="Times New Roman" w:hAnsi="Times New Roman" w:cs="Times New Roman"/>
          <w:sz w:val="20"/>
          <w:szCs w:val="20"/>
          <w:lang w:val="en-US"/>
        </w:rPr>
        <w:t>URL</w:t>
      </w:r>
      <w:r w:rsidRPr="00D21E35">
        <w:rPr>
          <w:rFonts w:ascii="Times New Roman" w:hAnsi="Times New Roman" w:cs="Times New Roman"/>
          <w:sz w:val="20"/>
          <w:szCs w:val="20"/>
        </w:rPr>
        <w:t xml:space="preserve">: </w:t>
      </w:r>
      <w:hyperlink r:id="rId39" w:history="1">
        <w:r w:rsidRPr="00D21E35">
          <w:rPr>
            <w:rStyle w:val="aa"/>
            <w:rFonts w:ascii="Times New Roman" w:hAnsi="Times New Roman" w:cs="Times New Roman"/>
            <w:color w:val="auto"/>
            <w:sz w:val="20"/>
            <w:szCs w:val="20"/>
            <w:u w:val="none"/>
            <w:lang w:val="uk-UA"/>
          </w:rPr>
          <w:t>https://eu-ua.kmu.gov.ua/</w:t>
        </w:r>
      </w:hyperlink>
    </w:p>
    <w:p w14:paraId="65A0DA04" w14:textId="12E99217" w:rsidR="002F3754" w:rsidRPr="000C4F7C" w:rsidRDefault="002F3754">
      <w:pPr>
        <w:pStyle w:val="ab"/>
        <w:rPr>
          <w:lang w:val="uk-UA"/>
        </w:rPr>
      </w:pPr>
    </w:p>
  </w:footnote>
  <w:footnote w:id="141">
    <w:p w14:paraId="7A2B67DF" w14:textId="77777777" w:rsidR="002F3754" w:rsidRPr="000C4F7C" w:rsidRDefault="002F3754" w:rsidP="000C4F7C">
      <w:pPr>
        <w:rPr>
          <w:rFonts w:ascii="Times New Roman" w:hAnsi="Times New Roman" w:cs="Times New Roman"/>
          <w:sz w:val="20"/>
          <w:szCs w:val="20"/>
          <w:lang w:val="uk-UA"/>
        </w:rPr>
      </w:pPr>
      <w:r w:rsidRPr="000C4F7C">
        <w:rPr>
          <w:rStyle w:val="ad"/>
          <w:rFonts w:ascii="Times New Roman" w:hAnsi="Times New Roman" w:cs="Times New Roman"/>
          <w:sz w:val="20"/>
          <w:szCs w:val="20"/>
        </w:rPr>
        <w:footnoteRef/>
      </w:r>
      <w:r w:rsidRPr="000C4F7C">
        <w:rPr>
          <w:rFonts w:ascii="Times New Roman" w:hAnsi="Times New Roman" w:cs="Times New Roman"/>
          <w:sz w:val="20"/>
          <w:szCs w:val="20"/>
        </w:rPr>
        <w:t xml:space="preserve"> Секторальна інтеграція України до </w:t>
      </w:r>
      <w:r w:rsidRPr="000C4F7C">
        <w:rPr>
          <w:rFonts w:ascii="Times New Roman" w:hAnsi="Times New Roman" w:cs="Times New Roman"/>
          <w:sz w:val="20"/>
          <w:szCs w:val="20"/>
          <w:lang w:val="uk-UA"/>
        </w:rPr>
        <w:t>ЄС</w:t>
      </w:r>
      <w:r w:rsidRPr="000C4F7C">
        <w:rPr>
          <w:rFonts w:ascii="Times New Roman" w:hAnsi="Times New Roman" w:cs="Times New Roman"/>
          <w:sz w:val="20"/>
          <w:szCs w:val="20"/>
        </w:rPr>
        <w:t xml:space="preserve">: передумови, перспективи, виклики. </w:t>
      </w:r>
      <w:r w:rsidRPr="000C4F7C">
        <w:rPr>
          <w:rFonts w:ascii="Times New Roman" w:hAnsi="Times New Roman" w:cs="Times New Roman"/>
          <w:sz w:val="20"/>
          <w:szCs w:val="20"/>
          <w:lang w:val="uk-UA"/>
        </w:rPr>
        <w:t xml:space="preserve">Київ: </w:t>
      </w:r>
      <w:r w:rsidRPr="000C4F7C">
        <w:rPr>
          <w:rFonts w:ascii="Times New Roman" w:hAnsi="Times New Roman" w:cs="Times New Roman"/>
          <w:sz w:val="20"/>
          <w:szCs w:val="20"/>
        </w:rPr>
        <w:t>Центр Разумкова,</w:t>
      </w:r>
      <w:r w:rsidRPr="000C4F7C">
        <w:rPr>
          <w:rFonts w:ascii="Times New Roman" w:hAnsi="Times New Roman" w:cs="Times New Roman"/>
          <w:sz w:val="20"/>
          <w:szCs w:val="20"/>
          <w:lang w:val="uk-UA"/>
        </w:rPr>
        <w:t xml:space="preserve"> 2020. </w:t>
      </w:r>
      <w:hyperlink r:id="rId40" w:history="1">
        <w:r w:rsidRPr="000C4F7C">
          <w:rPr>
            <w:rStyle w:val="aa"/>
            <w:rFonts w:ascii="Times New Roman" w:hAnsi="Times New Roman" w:cs="Times New Roman"/>
            <w:color w:val="auto"/>
            <w:sz w:val="20"/>
            <w:szCs w:val="20"/>
            <w:u w:val="none"/>
            <w:lang w:val="uk-UA"/>
          </w:rPr>
          <w:t>https://razumkov.org.ua/uploads/article/2021_sektor_eu_ukr.pdf</w:t>
        </w:r>
      </w:hyperlink>
    </w:p>
    <w:p w14:paraId="0EA914EC" w14:textId="6E3CD098" w:rsidR="002F3754" w:rsidRPr="000C4F7C" w:rsidRDefault="002F3754">
      <w:pPr>
        <w:pStyle w:val="ab"/>
        <w:rPr>
          <w:lang w:val="uk-UA"/>
        </w:rPr>
      </w:pPr>
    </w:p>
  </w:footnote>
  <w:footnote w:id="142">
    <w:p w14:paraId="424A6AA1" w14:textId="7AC6AB64" w:rsidR="002F3754" w:rsidRPr="000C4F7C" w:rsidRDefault="002F3754">
      <w:pPr>
        <w:pStyle w:val="ab"/>
        <w:rPr>
          <w:lang w:val="uk-UA"/>
        </w:rPr>
      </w:pPr>
      <w:r>
        <w:rPr>
          <w:rStyle w:val="ad"/>
        </w:rPr>
        <w:footnoteRef/>
      </w:r>
      <w:r>
        <w:t xml:space="preserve"> </w:t>
      </w:r>
      <w:r w:rsidRPr="000C4F7C">
        <w:rPr>
          <w:rFonts w:ascii="Times New Roman" w:hAnsi="Times New Roman" w:cs="Times New Roman"/>
        </w:rPr>
        <w:t xml:space="preserve">Секторальна інтеграція України до </w:t>
      </w:r>
      <w:r w:rsidRPr="000C4F7C">
        <w:rPr>
          <w:rFonts w:ascii="Times New Roman" w:hAnsi="Times New Roman" w:cs="Times New Roman"/>
          <w:lang w:val="uk-UA"/>
        </w:rPr>
        <w:t>ЄС</w:t>
      </w:r>
      <w:r w:rsidRPr="000C4F7C">
        <w:rPr>
          <w:rFonts w:ascii="Times New Roman" w:hAnsi="Times New Roman" w:cs="Times New Roman"/>
        </w:rPr>
        <w:t xml:space="preserve">: передумови, перспективи, виклики. </w:t>
      </w:r>
      <w:r w:rsidRPr="000C4F7C">
        <w:rPr>
          <w:rFonts w:ascii="Times New Roman" w:hAnsi="Times New Roman" w:cs="Times New Roman"/>
          <w:lang w:val="uk-UA"/>
        </w:rPr>
        <w:t xml:space="preserve">Київ: </w:t>
      </w:r>
      <w:r w:rsidRPr="000C4F7C">
        <w:rPr>
          <w:rFonts w:ascii="Times New Roman" w:hAnsi="Times New Roman" w:cs="Times New Roman"/>
        </w:rPr>
        <w:t>Центр Разумкова,</w:t>
      </w:r>
      <w:r w:rsidRPr="000C4F7C">
        <w:rPr>
          <w:rFonts w:ascii="Times New Roman" w:hAnsi="Times New Roman" w:cs="Times New Roman"/>
          <w:lang w:val="uk-UA"/>
        </w:rPr>
        <w:t xml:space="preserve"> 2020. </w:t>
      </w:r>
      <w:hyperlink r:id="rId41" w:history="1">
        <w:r w:rsidRPr="000C4F7C">
          <w:rPr>
            <w:rStyle w:val="aa"/>
            <w:rFonts w:ascii="Times New Roman" w:hAnsi="Times New Roman" w:cs="Times New Roman"/>
            <w:color w:val="auto"/>
            <w:u w:val="none"/>
            <w:lang w:val="uk-UA"/>
          </w:rPr>
          <w:t>https://razumkov.org.ua/uploads/article/2021_sektor_eu_ukr.pdf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9802"/>
      <w:docPartObj>
        <w:docPartGallery w:val="Page Numbers (Top of Page)"/>
        <w:docPartUnique/>
      </w:docPartObj>
    </w:sdtPr>
    <w:sdtEndPr>
      <w:rPr>
        <w:rFonts w:ascii="Times New Roman" w:hAnsi="Times New Roman" w:cs="Times New Roman"/>
        <w:sz w:val="28"/>
        <w:szCs w:val="28"/>
      </w:rPr>
    </w:sdtEndPr>
    <w:sdtContent>
      <w:p w14:paraId="4FE1E99B" w14:textId="3DEAAA1B" w:rsidR="002F3754" w:rsidRPr="00984564" w:rsidRDefault="002F3754" w:rsidP="00984564">
        <w:pPr>
          <w:pStyle w:val="a5"/>
          <w:jc w:val="right"/>
          <w:rPr>
            <w:rFonts w:ascii="Times New Roman" w:hAnsi="Times New Roman" w:cs="Times New Roman"/>
            <w:sz w:val="28"/>
            <w:szCs w:val="28"/>
          </w:rPr>
        </w:pPr>
        <w:r w:rsidRPr="00984564">
          <w:rPr>
            <w:rFonts w:ascii="Times New Roman" w:hAnsi="Times New Roman" w:cs="Times New Roman"/>
            <w:sz w:val="28"/>
            <w:szCs w:val="28"/>
          </w:rPr>
          <w:fldChar w:fldCharType="begin"/>
        </w:r>
        <w:r w:rsidRPr="00984564">
          <w:rPr>
            <w:rFonts w:ascii="Times New Roman" w:hAnsi="Times New Roman" w:cs="Times New Roman"/>
            <w:sz w:val="28"/>
            <w:szCs w:val="28"/>
          </w:rPr>
          <w:instrText>PAGE   \* MERGEFORMAT</w:instrText>
        </w:r>
        <w:r w:rsidRPr="00984564">
          <w:rPr>
            <w:rFonts w:ascii="Times New Roman" w:hAnsi="Times New Roman" w:cs="Times New Roman"/>
            <w:sz w:val="28"/>
            <w:szCs w:val="28"/>
          </w:rPr>
          <w:fldChar w:fldCharType="separate"/>
        </w:r>
        <w:r w:rsidR="00BE08D9">
          <w:rPr>
            <w:rFonts w:ascii="Times New Roman" w:hAnsi="Times New Roman" w:cs="Times New Roman"/>
            <w:noProof/>
            <w:sz w:val="28"/>
            <w:szCs w:val="28"/>
          </w:rPr>
          <w:t>1</w:t>
        </w:r>
        <w:r w:rsidRPr="00984564">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9566D"/>
    <w:multiLevelType w:val="multilevel"/>
    <w:tmpl w:val="D674C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826C91"/>
    <w:multiLevelType w:val="hybridMultilevel"/>
    <w:tmpl w:val="9D5204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51F75AE"/>
    <w:multiLevelType w:val="hybridMultilevel"/>
    <w:tmpl w:val="9A3434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81C19E6"/>
    <w:multiLevelType w:val="hybridMultilevel"/>
    <w:tmpl w:val="6B3A32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8505CD6"/>
    <w:multiLevelType w:val="hybridMultilevel"/>
    <w:tmpl w:val="AA8AEF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98B1184"/>
    <w:multiLevelType w:val="hybridMultilevel"/>
    <w:tmpl w:val="467456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42F62F9"/>
    <w:multiLevelType w:val="hybridMultilevel"/>
    <w:tmpl w:val="7E5871EA"/>
    <w:lvl w:ilvl="0" w:tplc="04190011">
      <w:start w:val="1"/>
      <w:numFmt w:val="decimal"/>
      <w:lvlText w:val="%1)"/>
      <w:lvlJc w:val="left"/>
      <w:pPr>
        <w:ind w:left="720" w:hanging="360"/>
      </w:pPr>
      <w:rPr>
        <w:rFonts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79717A6"/>
    <w:multiLevelType w:val="hybridMultilevel"/>
    <w:tmpl w:val="DB3E80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936449A"/>
    <w:multiLevelType w:val="multilevel"/>
    <w:tmpl w:val="0010A0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DBA648F"/>
    <w:multiLevelType w:val="multilevel"/>
    <w:tmpl w:val="1586F66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EB34A05"/>
    <w:multiLevelType w:val="multilevel"/>
    <w:tmpl w:val="D1B835C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A435DB2"/>
    <w:multiLevelType w:val="multilevel"/>
    <w:tmpl w:val="7D662F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B7832A3"/>
    <w:multiLevelType w:val="hybridMultilevel"/>
    <w:tmpl w:val="BB46DDC8"/>
    <w:lvl w:ilvl="0" w:tplc="AEF45C44">
      <w:start w:val="1"/>
      <w:numFmt w:val="decimal"/>
      <w:lvlText w:val="3.%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0B52A99"/>
    <w:multiLevelType w:val="hybridMultilevel"/>
    <w:tmpl w:val="6C5202B4"/>
    <w:lvl w:ilvl="0" w:tplc="361401CC">
      <w:start w:val="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451161C8"/>
    <w:multiLevelType w:val="hybridMultilevel"/>
    <w:tmpl w:val="76A876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483F6D97"/>
    <w:multiLevelType w:val="hybridMultilevel"/>
    <w:tmpl w:val="5CB4E23C"/>
    <w:lvl w:ilvl="0" w:tplc="DECCB4BE">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BA36421"/>
    <w:multiLevelType w:val="hybridMultilevel"/>
    <w:tmpl w:val="1BE483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E31026A"/>
    <w:multiLevelType w:val="hybridMultilevel"/>
    <w:tmpl w:val="9DB4A5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0F639A6"/>
    <w:multiLevelType w:val="hybridMultilevel"/>
    <w:tmpl w:val="48C072C4"/>
    <w:lvl w:ilvl="0" w:tplc="DE46C26C">
      <w:start w:val="1"/>
      <w:numFmt w:val="bullet"/>
      <w:lvlText w:val=""/>
      <w:lvlJc w:val="left"/>
      <w:pPr>
        <w:ind w:left="1069" w:hanging="360"/>
      </w:pPr>
      <w:rPr>
        <w:rFonts w:ascii="Symbol" w:eastAsiaTheme="minorHAnsi" w:hAnsi="Symbol"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54E63BED"/>
    <w:multiLevelType w:val="hybridMultilevel"/>
    <w:tmpl w:val="4DD43E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65F4438"/>
    <w:multiLevelType w:val="hybridMultilevel"/>
    <w:tmpl w:val="B88C715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56791CA6"/>
    <w:multiLevelType w:val="hybridMultilevel"/>
    <w:tmpl w:val="606444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8690F3C"/>
    <w:multiLevelType w:val="hybridMultilevel"/>
    <w:tmpl w:val="2E90C4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8D472DA"/>
    <w:multiLevelType w:val="hybridMultilevel"/>
    <w:tmpl w:val="4FDAE63E"/>
    <w:lvl w:ilvl="0" w:tplc="BA4458D4">
      <w:start w:val="1"/>
      <w:numFmt w:val="decimal"/>
      <w:lvlText w:val="%1)"/>
      <w:lvlJc w:val="left"/>
      <w:pPr>
        <w:ind w:left="1081" w:hanging="372"/>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596825C0"/>
    <w:multiLevelType w:val="multilevel"/>
    <w:tmpl w:val="ECF06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98F0978"/>
    <w:multiLevelType w:val="multilevel"/>
    <w:tmpl w:val="13A85B9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01F48B7"/>
    <w:multiLevelType w:val="hybridMultilevel"/>
    <w:tmpl w:val="A1606E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77443EBE"/>
    <w:multiLevelType w:val="multilevel"/>
    <w:tmpl w:val="1952B26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7A6645E"/>
    <w:multiLevelType w:val="multilevel"/>
    <w:tmpl w:val="7AE882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7A5E31AA"/>
    <w:multiLevelType w:val="hybridMultilevel"/>
    <w:tmpl w:val="284688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AF0239E"/>
    <w:multiLevelType w:val="hybridMultilevel"/>
    <w:tmpl w:val="61EC1D6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15:restartNumberingAfterBreak="0">
    <w:nsid w:val="7ED0343D"/>
    <w:multiLevelType w:val="hybridMultilevel"/>
    <w:tmpl w:val="0EBCC69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2" w15:restartNumberingAfterBreak="0">
    <w:nsid w:val="7F72153A"/>
    <w:multiLevelType w:val="hybridMultilevel"/>
    <w:tmpl w:val="70223456"/>
    <w:lvl w:ilvl="0" w:tplc="EFECC910">
      <w:start w:val="1"/>
      <w:numFmt w:val="decimal"/>
      <w:lvlText w:val="%1."/>
      <w:lvlJc w:val="left"/>
      <w:pPr>
        <w:ind w:left="720" w:hanging="360"/>
      </w:pPr>
      <w:rPr>
        <w:rFonts w:ascii="Times New Roman" w:hAnsi="Times New Roman" w:cs="Times New Roman"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FA811C2"/>
    <w:multiLevelType w:val="hybridMultilevel"/>
    <w:tmpl w:val="F28C73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1685091777">
    <w:abstractNumId w:val="9"/>
  </w:num>
  <w:num w:numId="2" w16cid:durableId="2082097399">
    <w:abstractNumId w:val="12"/>
  </w:num>
  <w:num w:numId="3" w16cid:durableId="2006398087">
    <w:abstractNumId w:val="28"/>
  </w:num>
  <w:num w:numId="4" w16cid:durableId="1385174013">
    <w:abstractNumId w:val="11"/>
  </w:num>
  <w:num w:numId="5" w16cid:durableId="1353725893">
    <w:abstractNumId w:val="18"/>
  </w:num>
  <w:num w:numId="6" w16cid:durableId="1858079268">
    <w:abstractNumId w:val="23"/>
  </w:num>
  <w:num w:numId="7" w16cid:durableId="1698964835">
    <w:abstractNumId w:val="25"/>
  </w:num>
  <w:num w:numId="8" w16cid:durableId="346979233">
    <w:abstractNumId w:val="13"/>
  </w:num>
  <w:num w:numId="9" w16cid:durableId="1663006974">
    <w:abstractNumId w:val="8"/>
  </w:num>
  <w:num w:numId="10" w16cid:durableId="339239125">
    <w:abstractNumId w:val="3"/>
  </w:num>
  <w:num w:numId="11" w16cid:durableId="1044021203">
    <w:abstractNumId w:val="0"/>
  </w:num>
  <w:num w:numId="12" w16cid:durableId="1560477911">
    <w:abstractNumId w:val="27"/>
  </w:num>
  <w:num w:numId="13" w16cid:durableId="777062277">
    <w:abstractNumId w:val="24"/>
  </w:num>
  <w:num w:numId="14" w16cid:durableId="2065446424">
    <w:abstractNumId w:val="29"/>
  </w:num>
  <w:num w:numId="15" w16cid:durableId="756942327">
    <w:abstractNumId w:val="32"/>
  </w:num>
  <w:num w:numId="16" w16cid:durableId="1952593823">
    <w:abstractNumId w:val="30"/>
  </w:num>
  <w:num w:numId="17" w16cid:durableId="271128737">
    <w:abstractNumId w:val="6"/>
  </w:num>
  <w:num w:numId="18" w16cid:durableId="1973056284">
    <w:abstractNumId w:val="21"/>
  </w:num>
  <w:num w:numId="19" w16cid:durableId="863253802">
    <w:abstractNumId w:val="17"/>
  </w:num>
  <w:num w:numId="20" w16cid:durableId="2145460743">
    <w:abstractNumId w:val="22"/>
  </w:num>
  <w:num w:numId="21" w16cid:durableId="420493370">
    <w:abstractNumId w:val="16"/>
  </w:num>
  <w:num w:numId="22" w16cid:durableId="1040940524">
    <w:abstractNumId w:val="26"/>
  </w:num>
  <w:num w:numId="23" w16cid:durableId="1630936541">
    <w:abstractNumId w:val="5"/>
  </w:num>
  <w:num w:numId="24" w16cid:durableId="1878349150">
    <w:abstractNumId w:val="20"/>
  </w:num>
  <w:num w:numId="25" w16cid:durableId="323092496">
    <w:abstractNumId w:val="10"/>
  </w:num>
  <w:num w:numId="26" w16cid:durableId="304553775">
    <w:abstractNumId w:val="14"/>
  </w:num>
  <w:num w:numId="27" w16cid:durableId="2051875771">
    <w:abstractNumId w:val="33"/>
  </w:num>
  <w:num w:numId="28" w16cid:durableId="1027222579">
    <w:abstractNumId w:val="7"/>
  </w:num>
  <w:num w:numId="29" w16cid:durableId="1714692731">
    <w:abstractNumId w:val="19"/>
  </w:num>
  <w:num w:numId="30" w16cid:durableId="764033698">
    <w:abstractNumId w:val="4"/>
  </w:num>
  <w:num w:numId="31" w16cid:durableId="1015379213">
    <w:abstractNumId w:val="1"/>
  </w:num>
  <w:num w:numId="32" w16cid:durableId="65479790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73023645">
    <w:abstractNumId w:val="31"/>
  </w:num>
  <w:num w:numId="34" w16cid:durableId="1614360542">
    <w:abstractNumId w:val="15"/>
  </w:num>
  <w:num w:numId="35" w16cid:durableId="2028678197">
    <w:abstractNumId w:val="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F7B"/>
    <w:rsid w:val="00001224"/>
    <w:rsid w:val="000178F4"/>
    <w:rsid w:val="00022464"/>
    <w:rsid w:val="00041EA0"/>
    <w:rsid w:val="000668F7"/>
    <w:rsid w:val="000968B1"/>
    <w:rsid w:val="000A0875"/>
    <w:rsid w:val="000B3FA1"/>
    <w:rsid w:val="000C4F7C"/>
    <w:rsid w:val="000D1BDE"/>
    <w:rsid w:val="000D29FA"/>
    <w:rsid w:val="000F6B0B"/>
    <w:rsid w:val="00100CEB"/>
    <w:rsid w:val="00123F5F"/>
    <w:rsid w:val="00124006"/>
    <w:rsid w:val="0016697B"/>
    <w:rsid w:val="00191B27"/>
    <w:rsid w:val="001B6AB5"/>
    <w:rsid w:val="001C7D5A"/>
    <w:rsid w:val="00256BED"/>
    <w:rsid w:val="00262907"/>
    <w:rsid w:val="00271173"/>
    <w:rsid w:val="00291E77"/>
    <w:rsid w:val="002A3762"/>
    <w:rsid w:val="002E06BB"/>
    <w:rsid w:val="002E3B18"/>
    <w:rsid w:val="002F3754"/>
    <w:rsid w:val="00315372"/>
    <w:rsid w:val="00324829"/>
    <w:rsid w:val="00377D3D"/>
    <w:rsid w:val="003A4AC6"/>
    <w:rsid w:val="00400901"/>
    <w:rsid w:val="00401781"/>
    <w:rsid w:val="004078B0"/>
    <w:rsid w:val="004117E3"/>
    <w:rsid w:val="00453646"/>
    <w:rsid w:val="00453900"/>
    <w:rsid w:val="00484DB7"/>
    <w:rsid w:val="004C3DBF"/>
    <w:rsid w:val="00503959"/>
    <w:rsid w:val="005237D0"/>
    <w:rsid w:val="00550AEB"/>
    <w:rsid w:val="00563384"/>
    <w:rsid w:val="005734A6"/>
    <w:rsid w:val="005A7F9E"/>
    <w:rsid w:val="0060508B"/>
    <w:rsid w:val="00614BAB"/>
    <w:rsid w:val="0065524C"/>
    <w:rsid w:val="006617E0"/>
    <w:rsid w:val="00676933"/>
    <w:rsid w:val="00684B65"/>
    <w:rsid w:val="00687407"/>
    <w:rsid w:val="006C4D40"/>
    <w:rsid w:val="006D001C"/>
    <w:rsid w:val="006F669A"/>
    <w:rsid w:val="00702067"/>
    <w:rsid w:val="00714583"/>
    <w:rsid w:val="007301AB"/>
    <w:rsid w:val="007660D4"/>
    <w:rsid w:val="007B16B2"/>
    <w:rsid w:val="007E729F"/>
    <w:rsid w:val="00812CB4"/>
    <w:rsid w:val="00835ED0"/>
    <w:rsid w:val="0083794D"/>
    <w:rsid w:val="00842DDC"/>
    <w:rsid w:val="00850118"/>
    <w:rsid w:val="0086510C"/>
    <w:rsid w:val="008A2A13"/>
    <w:rsid w:val="008A6546"/>
    <w:rsid w:val="008B55A1"/>
    <w:rsid w:val="008E2ECF"/>
    <w:rsid w:val="00910466"/>
    <w:rsid w:val="009571FA"/>
    <w:rsid w:val="00984564"/>
    <w:rsid w:val="009877FD"/>
    <w:rsid w:val="009A56D4"/>
    <w:rsid w:val="009C1273"/>
    <w:rsid w:val="009D31A3"/>
    <w:rsid w:val="00A001E4"/>
    <w:rsid w:val="00A213F1"/>
    <w:rsid w:val="00A339A9"/>
    <w:rsid w:val="00A70E07"/>
    <w:rsid w:val="00A71531"/>
    <w:rsid w:val="00A71F7B"/>
    <w:rsid w:val="00A75BA2"/>
    <w:rsid w:val="00A83580"/>
    <w:rsid w:val="00AC2CED"/>
    <w:rsid w:val="00AE39BF"/>
    <w:rsid w:val="00AF5D30"/>
    <w:rsid w:val="00B11471"/>
    <w:rsid w:val="00B24E57"/>
    <w:rsid w:val="00B264D3"/>
    <w:rsid w:val="00B36BC8"/>
    <w:rsid w:val="00B40F9E"/>
    <w:rsid w:val="00B74D17"/>
    <w:rsid w:val="00B8772A"/>
    <w:rsid w:val="00BB04C2"/>
    <w:rsid w:val="00BC54B8"/>
    <w:rsid w:val="00BD0A0F"/>
    <w:rsid w:val="00BD71C4"/>
    <w:rsid w:val="00BE08D9"/>
    <w:rsid w:val="00C002BC"/>
    <w:rsid w:val="00CA4BA4"/>
    <w:rsid w:val="00CB7177"/>
    <w:rsid w:val="00D10A32"/>
    <w:rsid w:val="00D21E35"/>
    <w:rsid w:val="00D35337"/>
    <w:rsid w:val="00D5064F"/>
    <w:rsid w:val="00D5645A"/>
    <w:rsid w:val="00D61938"/>
    <w:rsid w:val="00D90751"/>
    <w:rsid w:val="00DA0605"/>
    <w:rsid w:val="00DA7880"/>
    <w:rsid w:val="00E31574"/>
    <w:rsid w:val="00E45C98"/>
    <w:rsid w:val="00E80EC5"/>
    <w:rsid w:val="00E90D31"/>
    <w:rsid w:val="00ED4F5B"/>
    <w:rsid w:val="00F448B3"/>
    <w:rsid w:val="00F45682"/>
    <w:rsid w:val="00F543E3"/>
    <w:rsid w:val="00F7006B"/>
    <w:rsid w:val="00FA3935"/>
    <w:rsid w:val="00FE3C3D"/>
    <w:rsid w:val="00FE45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7DFBE"/>
  <w15:docId w15:val="{A860F8DF-AD34-4B75-B001-E5AAFA7D9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614BAB"/>
    <w:pPr>
      <w:keepNext/>
      <w:spacing w:before="240" w:after="60" w:line="276" w:lineRule="auto"/>
      <w:outlineLvl w:val="0"/>
    </w:pPr>
    <w:rPr>
      <w:rFonts w:ascii="Cambria" w:eastAsia="Times New Roman" w:hAnsi="Cambria" w:cs="Times New Roman"/>
      <w:b/>
      <w:bCs/>
      <w:kern w:val="32"/>
      <w:sz w:val="32"/>
      <w:szCs w:val="32"/>
      <w:lang w:val="x-none"/>
    </w:rPr>
  </w:style>
  <w:style w:type="paragraph" w:styleId="2">
    <w:name w:val="heading 2"/>
    <w:basedOn w:val="a"/>
    <w:next w:val="a"/>
    <w:link w:val="20"/>
    <w:unhideWhenUsed/>
    <w:qFormat/>
    <w:rsid w:val="00614BAB"/>
    <w:pPr>
      <w:keepNext/>
      <w:keepLines/>
      <w:spacing w:before="200" w:after="0" w:line="276" w:lineRule="auto"/>
      <w:outlineLvl w:val="1"/>
    </w:pPr>
    <w:rPr>
      <w:rFonts w:ascii="Cambria" w:eastAsia="Times New Roman" w:hAnsi="Cambria" w:cs="Times New Roman"/>
      <w:b/>
      <w:bCs/>
      <w:color w:val="4F81BD"/>
      <w:sz w:val="26"/>
      <w:szCs w:val="26"/>
      <w:lang w:val="x-none"/>
    </w:rPr>
  </w:style>
  <w:style w:type="paragraph" w:styleId="6">
    <w:name w:val="heading 6"/>
    <w:basedOn w:val="a"/>
    <w:next w:val="a"/>
    <w:link w:val="60"/>
    <w:qFormat/>
    <w:rsid w:val="00614BAB"/>
    <w:pPr>
      <w:spacing w:before="240" w:after="60" w:line="240" w:lineRule="auto"/>
      <w:outlineLvl w:val="5"/>
    </w:pPr>
    <w:rPr>
      <w:rFonts w:ascii="Times New Roman" w:eastAsia="Times New Roman" w:hAnsi="Times New Roman" w:cs="Times New Roman"/>
      <w:b/>
      <w:bCs/>
      <w:sz w:val="20"/>
      <w:szCs w:val="20"/>
      <w:lang w:val="x-none" w:eastAsia="ru-RU"/>
    </w:rPr>
  </w:style>
  <w:style w:type="paragraph" w:styleId="7">
    <w:name w:val="heading 7"/>
    <w:basedOn w:val="a"/>
    <w:next w:val="a"/>
    <w:link w:val="70"/>
    <w:qFormat/>
    <w:rsid w:val="00614BAB"/>
    <w:pPr>
      <w:spacing w:before="240" w:after="60" w:line="240" w:lineRule="auto"/>
      <w:outlineLvl w:val="6"/>
    </w:pPr>
    <w:rPr>
      <w:rFonts w:ascii="Times New Roman" w:eastAsia="Times New Roman" w:hAnsi="Times New Roman" w:cs="Times New Roman"/>
      <w:sz w:val="24"/>
      <w:szCs w:val="24"/>
      <w:lang w:val="x-none" w:eastAsia="ru-RU"/>
    </w:rPr>
  </w:style>
  <w:style w:type="paragraph" w:styleId="9">
    <w:name w:val="heading 9"/>
    <w:basedOn w:val="a"/>
    <w:next w:val="a"/>
    <w:link w:val="90"/>
    <w:qFormat/>
    <w:rsid w:val="00614BAB"/>
    <w:pPr>
      <w:spacing w:before="240" w:after="60" w:line="240" w:lineRule="auto"/>
      <w:outlineLvl w:val="8"/>
    </w:pPr>
    <w:rPr>
      <w:rFonts w:ascii="Arial" w:eastAsia="Times New Roman" w:hAnsi="Arial" w:cs="Times New Roman"/>
      <w:sz w:val="20"/>
      <w:szCs w:val="20"/>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213F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A213F1"/>
    <w:pPr>
      <w:ind w:left="720"/>
      <w:contextualSpacing/>
    </w:pPr>
  </w:style>
  <w:style w:type="paragraph" w:styleId="a5">
    <w:name w:val="header"/>
    <w:basedOn w:val="a"/>
    <w:link w:val="a6"/>
    <w:uiPriority w:val="99"/>
    <w:unhideWhenUsed/>
    <w:rsid w:val="00984564"/>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984564"/>
  </w:style>
  <w:style w:type="paragraph" w:styleId="a7">
    <w:name w:val="footer"/>
    <w:basedOn w:val="a"/>
    <w:link w:val="a8"/>
    <w:uiPriority w:val="99"/>
    <w:unhideWhenUsed/>
    <w:rsid w:val="00984564"/>
    <w:pPr>
      <w:tabs>
        <w:tab w:val="center" w:pos="4677"/>
        <w:tab w:val="right" w:pos="9355"/>
      </w:tabs>
      <w:spacing w:after="0" w:line="240" w:lineRule="auto"/>
    </w:pPr>
  </w:style>
  <w:style w:type="character" w:customStyle="1" w:styleId="a8">
    <w:name w:val="Нижній колонтитул Знак"/>
    <w:basedOn w:val="a0"/>
    <w:link w:val="a7"/>
    <w:uiPriority w:val="99"/>
    <w:rsid w:val="00984564"/>
  </w:style>
  <w:style w:type="character" w:styleId="a9">
    <w:name w:val="Emphasis"/>
    <w:basedOn w:val="a0"/>
    <w:uiPriority w:val="20"/>
    <w:qFormat/>
    <w:rsid w:val="00E90D31"/>
    <w:rPr>
      <w:i/>
      <w:iCs/>
    </w:rPr>
  </w:style>
  <w:style w:type="character" w:styleId="aa">
    <w:name w:val="Hyperlink"/>
    <w:basedOn w:val="a0"/>
    <w:uiPriority w:val="99"/>
    <w:unhideWhenUsed/>
    <w:rsid w:val="00E90D31"/>
    <w:rPr>
      <w:color w:val="0000FF"/>
      <w:u w:val="single"/>
    </w:rPr>
  </w:style>
  <w:style w:type="paragraph" w:styleId="ab">
    <w:name w:val="footnote text"/>
    <w:basedOn w:val="a"/>
    <w:link w:val="ac"/>
    <w:uiPriority w:val="99"/>
    <w:unhideWhenUsed/>
    <w:rsid w:val="00D5064F"/>
    <w:pPr>
      <w:spacing w:after="0" w:line="240" w:lineRule="auto"/>
    </w:pPr>
    <w:rPr>
      <w:sz w:val="20"/>
      <w:szCs w:val="20"/>
    </w:rPr>
  </w:style>
  <w:style w:type="character" w:customStyle="1" w:styleId="ac">
    <w:name w:val="Текст виноски Знак"/>
    <w:basedOn w:val="a0"/>
    <w:link w:val="ab"/>
    <w:uiPriority w:val="99"/>
    <w:rsid w:val="00D5064F"/>
    <w:rPr>
      <w:sz w:val="20"/>
      <w:szCs w:val="20"/>
    </w:rPr>
  </w:style>
  <w:style w:type="character" w:styleId="ad">
    <w:name w:val="footnote reference"/>
    <w:basedOn w:val="a0"/>
    <w:uiPriority w:val="99"/>
    <w:semiHidden/>
    <w:unhideWhenUsed/>
    <w:rsid w:val="00D5064F"/>
    <w:rPr>
      <w:vertAlign w:val="superscript"/>
    </w:rPr>
  </w:style>
  <w:style w:type="character" w:customStyle="1" w:styleId="ae">
    <w:name w:val="_"/>
    <w:basedOn w:val="a0"/>
    <w:rsid w:val="00F448B3"/>
  </w:style>
  <w:style w:type="character" w:customStyle="1" w:styleId="ff4">
    <w:name w:val="ff4"/>
    <w:basedOn w:val="a0"/>
    <w:rsid w:val="00F448B3"/>
  </w:style>
  <w:style w:type="character" w:customStyle="1" w:styleId="ls1f">
    <w:name w:val="ls1f"/>
    <w:basedOn w:val="a0"/>
    <w:rsid w:val="00F448B3"/>
  </w:style>
  <w:style w:type="character" w:customStyle="1" w:styleId="ws1">
    <w:name w:val="ws1"/>
    <w:basedOn w:val="a0"/>
    <w:rsid w:val="00F448B3"/>
  </w:style>
  <w:style w:type="character" w:customStyle="1" w:styleId="11">
    <w:name w:val="Незакрита згадка1"/>
    <w:basedOn w:val="a0"/>
    <w:uiPriority w:val="99"/>
    <w:semiHidden/>
    <w:unhideWhenUsed/>
    <w:rsid w:val="00291E77"/>
    <w:rPr>
      <w:color w:val="605E5C"/>
      <w:shd w:val="clear" w:color="auto" w:fill="E1DFDD"/>
    </w:rPr>
  </w:style>
  <w:style w:type="character" w:styleId="af">
    <w:name w:val="Strong"/>
    <w:basedOn w:val="a0"/>
    <w:uiPriority w:val="22"/>
    <w:qFormat/>
    <w:rsid w:val="00FE3C3D"/>
    <w:rPr>
      <w:b/>
      <w:bCs/>
    </w:rPr>
  </w:style>
  <w:style w:type="table" w:styleId="af0">
    <w:name w:val="Table Grid"/>
    <w:basedOn w:val="a1"/>
    <w:uiPriority w:val="39"/>
    <w:rsid w:val="00F700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endnote text"/>
    <w:basedOn w:val="a"/>
    <w:link w:val="af2"/>
    <w:uiPriority w:val="99"/>
    <w:semiHidden/>
    <w:unhideWhenUsed/>
    <w:rsid w:val="00DA0605"/>
    <w:pPr>
      <w:spacing w:after="0" w:line="240" w:lineRule="auto"/>
    </w:pPr>
    <w:rPr>
      <w:sz w:val="20"/>
      <w:szCs w:val="20"/>
    </w:rPr>
  </w:style>
  <w:style w:type="character" w:customStyle="1" w:styleId="af2">
    <w:name w:val="Текст кінцевої виноски Знак"/>
    <w:basedOn w:val="a0"/>
    <w:link w:val="af1"/>
    <w:uiPriority w:val="99"/>
    <w:semiHidden/>
    <w:rsid w:val="00DA0605"/>
    <w:rPr>
      <w:sz w:val="20"/>
      <w:szCs w:val="20"/>
    </w:rPr>
  </w:style>
  <w:style w:type="character" w:styleId="af3">
    <w:name w:val="endnote reference"/>
    <w:basedOn w:val="a0"/>
    <w:uiPriority w:val="99"/>
    <w:semiHidden/>
    <w:unhideWhenUsed/>
    <w:rsid w:val="00DA0605"/>
    <w:rPr>
      <w:vertAlign w:val="superscript"/>
    </w:rPr>
  </w:style>
  <w:style w:type="character" w:customStyle="1" w:styleId="10">
    <w:name w:val="Заголовок 1 Знак"/>
    <w:basedOn w:val="a0"/>
    <w:link w:val="1"/>
    <w:rsid w:val="00614BAB"/>
    <w:rPr>
      <w:rFonts w:ascii="Cambria" w:eastAsia="Times New Roman" w:hAnsi="Cambria" w:cs="Times New Roman"/>
      <w:b/>
      <w:bCs/>
      <w:kern w:val="32"/>
      <w:sz w:val="32"/>
      <w:szCs w:val="32"/>
      <w:lang w:val="x-none"/>
    </w:rPr>
  </w:style>
  <w:style w:type="character" w:customStyle="1" w:styleId="20">
    <w:name w:val="Заголовок 2 Знак"/>
    <w:basedOn w:val="a0"/>
    <w:link w:val="2"/>
    <w:rsid w:val="00614BAB"/>
    <w:rPr>
      <w:rFonts w:ascii="Cambria" w:eastAsia="Times New Roman" w:hAnsi="Cambria" w:cs="Times New Roman"/>
      <w:b/>
      <w:bCs/>
      <w:color w:val="4F81BD"/>
      <w:sz w:val="26"/>
      <w:szCs w:val="26"/>
      <w:lang w:val="x-none"/>
    </w:rPr>
  </w:style>
  <w:style w:type="character" w:customStyle="1" w:styleId="60">
    <w:name w:val="Заголовок 6 Знак"/>
    <w:basedOn w:val="a0"/>
    <w:link w:val="6"/>
    <w:rsid w:val="00614BAB"/>
    <w:rPr>
      <w:rFonts w:ascii="Times New Roman" w:eastAsia="Times New Roman" w:hAnsi="Times New Roman" w:cs="Times New Roman"/>
      <w:b/>
      <w:bCs/>
      <w:sz w:val="20"/>
      <w:szCs w:val="20"/>
      <w:lang w:val="x-none" w:eastAsia="ru-RU"/>
    </w:rPr>
  </w:style>
  <w:style w:type="character" w:customStyle="1" w:styleId="70">
    <w:name w:val="Заголовок 7 Знак"/>
    <w:basedOn w:val="a0"/>
    <w:link w:val="7"/>
    <w:rsid w:val="00614BAB"/>
    <w:rPr>
      <w:rFonts w:ascii="Times New Roman" w:eastAsia="Times New Roman" w:hAnsi="Times New Roman" w:cs="Times New Roman"/>
      <w:sz w:val="24"/>
      <w:szCs w:val="24"/>
      <w:lang w:val="x-none" w:eastAsia="ru-RU"/>
    </w:rPr>
  </w:style>
  <w:style w:type="character" w:customStyle="1" w:styleId="90">
    <w:name w:val="Заголовок 9 Знак"/>
    <w:basedOn w:val="a0"/>
    <w:link w:val="9"/>
    <w:rsid w:val="00614BAB"/>
    <w:rPr>
      <w:rFonts w:ascii="Arial" w:eastAsia="Times New Roman" w:hAnsi="Arial" w:cs="Times New Roman"/>
      <w:sz w:val="20"/>
      <w:szCs w:val="20"/>
      <w:lang w:val="x-none"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730336">
      <w:bodyDiv w:val="1"/>
      <w:marLeft w:val="0"/>
      <w:marRight w:val="0"/>
      <w:marTop w:val="0"/>
      <w:marBottom w:val="0"/>
      <w:divBdr>
        <w:top w:val="none" w:sz="0" w:space="0" w:color="auto"/>
        <w:left w:val="none" w:sz="0" w:space="0" w:color="auto"/>
        <w:bottom w:val="none" w:sz="0" w:space="0" w:color="auto"/>
        <w:right w:val="none" w:sz="0" w:space="0" w:color="auto"/>
      </w:divBdr>
    </w:div>
    <w:div w:id="34887305">
      <w:bodyDiv w:val="1"/>
      <w:marLeft w:val="0"/>
      <w:marRight w:val="0"/>
      <w:marTop w:val="0"/>
      <w:marBottom w:val="0"/>
      <w:divBdr>
        <w:top w:val="none" w:sz="0" w:space="0" w:color="auto"/>
        <w:left w:val="none" w:sz="0" w:space="0" w:color="auto"/>
        <w:bottom w:val="none" w:sz="0" w:space="0" w:color="auto"/>
        <w:right w:val="none" w:sz="0" w:space="0" w:color="auto"/>
      </w:divBdr>
    </w:div>
    <w:div w:id="58405760">
      <w:bodyDiv w:val="1"/>
      <w:marLeft w:val="0"/>
      <w:marRight w:val="0"/>
      <w:marTop w:val="0"/>
      <w:marBottom w:val="0"/>
      <w:divBdr>
        <w:top w:val="none" w:sz="0" w:space="0" w:color="auto"/>
        <w:left w:val="none" w:sz="0" w:space="0" w:color="auto"/>
        <w:bottom w:val="none" w:sz="0" w:space="0" w:color="auto"/>
        <w:right w:val="none" w:sz="0" w:space="0" w:color="auto"/>
      </w:divBdr>
    </w:div>
    <w:div w:id="59014993">
      <w:bodyDiv w:val="1"/>
      <w:marLeft w:val="0"/>
      <w:marRight w:val="0"/>
      <w:marTop w:val="0"/>
      <w:marBottom w:val="0"/>
      <w:divBdr>
        <w:top w:val="none" w:sz="0" w:space="0" w:color="auto"/>
        <w:left w:val="none" w:sz="0" w:space="0" w:color="auto"/>
        <w:bottom w:val="none" w:sz="0" w:space="0" w:color="auto"/>
        <w:right w:val="none" w:sz="0" w:space="0" w:color="auto"/>
      </w:divBdr>
    </w:div>
    <w:div w:id="77597777">
      <w:bodyDiv w:val="1"/>
      <w:marLeft w:val="0"/>
      <w:marRight w:val="0"/>
      <w:marTop w:val="0"/>
      <w:marBottom w:val="0"/>
      <w:divBdr>
        <w:top w:val="none" w:sz="0" w:space="0" w:color="auto"/>
        <w:left w:val="none" w:sz="0" w:space="0" w:color="auto"/>
        <w:bottom w:val="none" w:sz="0" w:space="0" w:color="auto"/>
        <w:right w:val="none" w:sz="0" w:space="0" w:color="auto"/>
      </w:divBdr>
    </w:div>
    <w:div w:id="123012257">
      <w:bodyDiv w:val="1"/>
      <w:marLeft w:val="0"/>
      <w:marRight w:val="0"/>
      <w:marTop w:val="0"/>
      <w:marBottom w:val="0"/>
      <w:divBdr>
        <w:top w:val="none" w:sz="0" w:space="0" w:color="auto"/>
        <w:left w:val="none" w:sz="0" w:space="0" w:color="auto"/>
        <w:bottom w:val="none" w:sz="0" w:space="0" w:color="auto"/>
        <w:right w:val="none" w:sz="0" w:space="0" w:color="auto"/>
      </w:divBdr>
    </w:div>
    <w:div w:id="163589952">
      <w:bodyDiv w:val="1"/>
      <w:marLeft w:val="0"/>
      <w:marRight w:val="0"/>
      <w:marTop w:val="0"/>
      <w:marBottom w:val="0"/>
      <w:divBdr>
        <w:top w:val="none" w:sz="0" w:space="0" w:color="auto"/>
        <w:left w:val="none" w:sz="0" w:space="0" w:color="auto"/>
        <w:bottom w:val="none" w:sz="0" w:space="0" w:color="auto"/>
        <w:right w:val="none" w:sz="0" w:space="0" w:color="auto"/>
      </w:divBdr>
    </w:div>
    <w:div w:id="278876647">
      <w:bodyDiv w:val="1"/>
      <w:marLeft w:val="0"/>
      <w:marRight w:val="0"/>
      <w:marTop w:val="0"/>
      <w:marBottom w:val="0"/>
      <w:divBdr>
        <w:top w:val="none" w:sz="0" w:space="0" w:color="auto"/>
        <w:left w:val="none" w:sz="0" w:space="0" w:color="auto"/>
        <w:bottom w:val="none" w:sz="0" w:space="0" w:color="auto"/>
        <w:right w:val="none" w:sz="0" w:space="0" w:color="auto"/>
      </w:divBdr>
    </w:div>
    <w:div w:id="295962138">
      <w:bodyDiv w:val="1"/>
      <w:marLeft w:val="0"/>
      <w:marRight w:val="0"/>
      <w:marTop w:val="0"/>
      <w:marBottom w:val="0"/>
      <w:divBdr>
        <w:top w:val="none" w:sz="0" w:space="0" w:color="auto"/>
        <w:left w:val="none" w:sz="0" w:space="0" w:color="auto"/>
        <w:bottom w:val="none" w:sz="0" w:space="0" w:color="auto"/>
        <w:right w:val="none" w:sz="0" w:space="0" w:color="auto"/>
      </w:divBdr>
    </w:div>
    <w:div w:id="376244220">
      <w:bodyDiv w:val="1"/>
      <w:marLeft w:val="0"/>
      <w:marRight w:val="0"/>
      <w:marTop w:val="0"/>
      <w:marBottom w:val="0"/>
      <w:divBdr>
        <w:top w:val="none" w:sz="0" w:space="0" w:color="auto"/>
        <w:left w:val="none" w:sz="0" w:space="0" w:color="auto"/>
        <w:bottom w:val="none" w:sz="0" w:space="0" w:color="auto"/>
        <w:right w:val="none" w:sz="0" w:space="0" w:color="auto"/>
      </w:divBdr>
    </w:div>
    <w:div w:id="410352884">
      <w:bodyDiv w:val="1"/>
      <w:marLeft w:val="0"/>
      <w:marRight w:val="0"/>
      <w:marTop w:val="0"/>
      <w:marBottom w:val="0"/>
      <w:divBdr>
        <w:top w:val="none" w:sz="0" w:space="0" w:color="auto"/>
        <w:left w:val="none" w:sz="0" w:space="0" w:color="auto"/>
        <w:bottom w:val="none" w:sz="0" w:space="0" w:color="auto"/>
        <w:right w:val="none" w:sz="0" w:space="0" w:color="auto"/>
      </w:divBdr>
    </w:div>
    <w:div w:id="416363933">
      <w:bodyDiv w:val="1"/>
      <w:marLeft w:val="0"/>
      <w:marRight w:val="0"/>
      <w:marTop w:val="0"/>
      <w:marBottom w:val="0"/>
      <w:divBdr>
        <w:top w:val="none" w:sz="0" w:space="0" w:color="auto"/>
        <w:left w:val="none" w:sz="0" w:space="0" w:color="auto"/>
        <w:bottom w:val="none" w:sz="0" w:space="0" w:color="auto"/>
        <w:right w:val="none" w:sz="0" w:space="0" w:color="auto"/>
      </w:divBdr>
    </w:div>
    <w:div w:id="423964663">
      <w:bodyDiv w:val="1"/>
      <w:marLeft w:val="0"/>
      <w:marRight w:val="0"/>
      <w:marTop w:val="0"/>
      <w:marBottom w:val="0"/>
      <w:divBdr>
        <w:top w:val="none" w:sz="0" w:space="0" w:color="auto"/>
        <w:left w:val="none" w:sz="0" w:space="0" w:color="auto"/>
        <w:bottom w:val="none" w:sz="0" w:space="0" w:color="auto"/>
        <w:right w:val="none" w:sz="0" w:space="0" w:color="auto"/>
      </w:divBdr>
    </w:div>
    <w:div w:id="458114587">
      <w:bodyDiv w:val="1"/>
      <w:marLeft w:val="0"/>
      <w:marRight w:val="0"/>
      <w:marTop w:val="0"/>
      <w:marBottom w:val="0"/>
      <w:divBdr>
        <w:top w:val="none" w:sz="0" w:space="0" w:color="auto"/>
        <w:left w:val="none" w:sz="0" w:space="0" w:color="auto"/>
        <w:bottom w:val="none" w:sz="0" w:space="0" w:color="auto"/>
        <w:right w:val="none" w:sz="0" w:space="0" w:color="auto"/>
      </w:divBdr>
    </w:div>
    <w:div w:id="503786870">
      <w:bodyDiv w:val="1"/>
      <w:marLeft w:val="0"/>
      <w:marRight w:val="0"/>
      <w:marTop w:val="0"/>
      <w:marBottom w:val="0"/>
      <w:divBdr>
        <w:top w:val="none" w:sz="0" w:space="0" w:color="auto"/>
        <w:left w:val="none" w:sz="0" w:space="0" w:color="auto"/>
        <w:bottom w:val="none" w:sz="0" w:space="0" w:color="auto"/>
        <w:right w:val="none" w:sz="0" w:space="0" w:color="auto"/>
      </w:divBdr>
    </w:div>
    <w:div w:id="504171508">
      <w:bodyDiv w:val="1"/>
      <w:marLeft w:val="0"/>
      <w:marRight w:val="0"/>
      <w:marTop w:val="0"/>
      <w:marBottom w:val="0"/>
      <w:divBdr>
        <w:top w:val="none" w:sz="0" w:space="0" w:color="auto"/>
        <w:left w:val="none" w:sz="0" w:space="0" w:color="auto"/>
        <w:bottom w:val="none" w:sz="0" w:space="0" w:color="auto"/>
        <w:right w:val="none" w:sz="0" w:space="0" w:color="auto"/>
      </w:divBdr>
    </w:div>
    <w:div w:id="529150347">
      <w:bodyDiv w:val="1"/>
      <w:marLeft w:val="0"/>
      <w:marRight w:val="0"/>
      <w:marTop w:val="0"/>
      <w:marBottom w:val="0"/>
      <w:divBdr>
        <w:top w:val="none" w:sz="0" w:space="0" w:color="auto"/>
        <w:left w:val="none" w:sz="0" w:space="0" w:color="auto"/>
        <w:bottom w:val="none" w:sz="0" w:space="0" w:color="auto"/>
        <w:right w:val="none" w:sz="0" w:space="0" w:color="auto"/>
      </w:divBdr>
    </w:div>
    <w:div w:id="548423991">
      <w:bodyDiv w:val="1"/>
      <w:marLeft w:val="0"/>
      <w:marRight w:val="0"/>
      <w:marTop w:val="0"/>
      <w:marBottom w:val="0"/>
      <w:divBdr>
        <w:top w:val="none" w:sz="0" w:space="0" w:color="auto"/>
        <w:left w:val="none" w:sz="0" w:space="0" w:color="auto"/>
        <w:bottom w:val="none" w:sz="0" w:space="0" w:color="auto"/>
        <w:right w:val="none" w:sz="0" w:space="0" w:color="auto"/>
      </w:divBdr>
    </w:div>
    <w:div w:id="566456834">
      <w:bodyDiv w:val="1"/>
      <w:marLeft w:val="0"/>
      <w:marRight w:val="0"/>
      <w:marTop w:val="0"/>
      <w:marBottom w:val="0"/>
      <w:divBdr>
        <w:top w:val="none" w:sz="0" w:space="0" w:color="auto"/>
        <w:left w:val="none" w:sz="0" w:space="0" w:color="auto"/>
        <w:bottom w:val="none" w:sz="0" w:space="0" w:color="auto"/>
        <w:right w:val="none" w:sz="0" w:space="0" w:color="auto"/>
      </w:divBdr>
    </w:div>
    <w:div w:id="691565850">
      <w:bodyDiv w:val="1"/>
      <w:marLeft w:val="0"/>
      <w:marRight w:val="0"/>
      <w:marTop w:val="0"/>
      <w:marBottom w:val="0"/>
      <w:divBdr>
        <w:top w:val="none" w:sz="0" w:space="0" w:color="auto"/>
        <w:left w:val="none" w:sz="0" w:space="0" w:color="auto"/>
        <w:bottom w:val="none" w:sz="0" w:space="0" w:color="auto"/>
        <w:right w:val="none" w:sz="0" w:space="0" w:color="auto"/>
      </w:divBdr>
    </w:div>
    <w:div w:id="717782315">
      <w:bodyDiv w:val="1"/>
      <w:marLeft w:val="0"/>
      <w:marRight w:val="0"/>
      <w:marTop w:val="0"/>
      <w:marBottom w:val="0"/>
      <w:divBdr>
        <w:top w:val="none" w:sz="0" w:space="0" w:color="auto"/>
        <w:left w:val="none" w:sz="0" w:space="0" w:color="auto"/>
        <w:bottom w:val="none" w:sz="0" w:space="0" w:color="auto"/>
        <w:right w:val="none" w:sz="0" w:space="0" w:color="auto"/>
      </w:divBdr>
    </w:div>
    <w:div w:id="806700571">
      <w:bodyDiv w:val="1"/>
      <w:marLeft w:val="0"/>
      <w:marRight w:val="0"/>
      <w:marTop w:val="0"/>
      <w:marBottom w:val="0"/>
      <w:divBdr>
        <w:top w:val="none" w:sz="0" w:space="0" w:color="auto"/>
        <w:left w:val="none" w:sz="0" w:space="0" w:color="auto"/>
        <w:bottom w:val="none" w:sz="0" w:space="0" w:color="auto"/>
        <w:right w:val="none" w:sz="0" w:space="0" w:color="auto"/>
      </w:divBdr>
      <w:divsChild>
        <w:div w:id="1156457038">
          <w:marLeft w:val="0"/>
          <w:marRight w:val="0"/>
          <w:marTop w:val="0"/>
          <w:marBottom w:val="0"/>
          <w:divBdr>
            <w:top w:val="none" w:sz="0" w:space="0" w:color="auto"/>
            <w:left w:val="none" w:sz="0" w:space="0" w:color="auto"/>
            <w:bottom w:val="none" w:sz="0" w:space="0" w:color="auto"/>
            <w:right w:val="none" w:sz="0" w:space="0" w:color="auto"/>
          </w:divBdr>
          <w:divsChild>
            <w:div w:id="870146695">
              <w:marLeft w:val="0"/>
              <w:marRight w:val="0"/>
              <w:marTop w:val="0"/>
              <w:marBottom w:val="0"/>
              <w:divBdr>
                <w:top w:val="none" w:sz="0" w:space="0" w:color="auto"/>
                <w:left w:val="none" w:sz="0" w:space="0" w:color="auto"/>
                <w:bottom w:val="none" w:sz="0" w:space="0" w:color="auto"/>
                <w:right w:val="none" w:sz="0" w:space="0" w:color="auto"/>
              </w:divBdr>
            </w:div>
            <w:div w:id="1981301970">
              <w:marLeft w:val="0"/>
              <w:marRight w:val="0"/>
              <w:marTop w:val="0"/>
              <w:marBottom w:val="0"/>
              <w:divBdr>
                <w:top w:val="none" w:sz="0" w:space="0" w:color="auto"/>
                <w:left w:val="none" w:sz="0" w:space="0" w:color="auto"/>
                <w:bottom w:val="none" w:sz="0" w:space="0" w:color="auto"/>
                <w:right w:val="none" w:sz="0" w:space="0" w:color="auto"/>
              </w:divBdr>
            </w:div>
          </w:divsChild>
        </w:div>
        <w:div w:id="1286237496">
          <w:marLeft w:val="0"/>
          <w:marRight w:val="0"/>
          <w:marTop w:val="100"/>
          <w:marBottom w:val="0"/>
          <w:divBdr>
            <w:top w:val="none" w:sz="0" w:space="0" w:color="auto"/>
            <w:left w:val="none" w:sz="0" w:space="0" w:color="auto"/>
            <w:bottom w:val="none" w:sz="0" w:space="0" w:color="auto"/>
            <w:right w:val="none" w:sz="0" w:space="0" w:color="auto"/>
          </w:divBdr>
          <w:divsChild>
            <w:div w:id="1249997563">
              <w:marLeft w:val="0"/>
              <w:marRight w:val="0"/>
              <w:marTop w:val="0"/>
              <w:marBottom w:val="0"/>
              <w:divBdr>
                <w:top w:val="none" w:sz="0" w:space="0" w:color="auto"/>
                <w:left w:val="none" w:sz="0" w:space="0" w:color="auto"/>
                <w:bottom w:val="none" w:sz="0" w:space="0" w:color="auto"/>
                <w:right w:val="none" w:sz="0" w:space="0" w:color="auto"/>
              </w:divBdr>
              <w:divsChild>
                <w:div w:id="1494494483">
                  <w:marLeft w:val="0"/>
                  <w:marRight w:val="0"/>
                  <w:marTop w:val="0"/>
                  <w:marBottom w:val="0"/>
                  <w:divBdr>
                    <w:top w:val="none" w:sz="0" w:space="0" w:color="auto"/>
                    <w:left w:val="none" w:sz="0" w:space="0" w:color="auto"/>
                    <w:bottom w:val="none" w:sz="0" w:space="0" w:color="auto"/>
                    <w:right w:val="none" w:sz="0" w:space="0" w:color="auto"/>
                  </w:divBdr>
                  <w:divsChild>
                    <w:div w:id="2059670355">
                      <w:marLeft w:val="0"/>
                      <w:marRight w:val="0"/>
                      <w:marTop w:val="0"/>
                      <w:marBottom w:val="0"/>
                      <w:divBdr>
                        <w:top w:val="none" w:sz="0" w:space="0" w:color="auto"/>
                        <w:left w:val="none" w:sz="0" w:space="0" w:color="auto"/>
                        <w:bottom w:val="none" w:sz="0" w:space="0" w:color="auto"/>
                        <w:right w:val="none" w:sz="0" w:space="0" w:color="auto"/>
                      </w:divBdr>
                      <w:divsChild>
                        <w:div w:id="766656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881046">
              <w:marLeft w:val="0"/>
              <w:marRight w:val="0"/>
              <w:marTop w:val="60"/>
              <w:marBottom w:val="0"/>
              <w:divBdr>
                <w:top w:val="none" w:sz="0" w:space="0" w:color="auto"/>
                <w:left w:val="none" w:sz="0" w:space="0" w:color="auto"/>
                <w:bottom w:val="none" w:sz="0" w:space="0" w:color="auto"/>
                <w:right w:val="none" w:sz="0" w:space="0" w:color="auto"/>
              </w:divBdr>
            </w:div>
          </w:divsChild>
        </w:div>
        <w:div w:id="1223831717">
          <w:marLeft w:val="0"/>
          <w:marRight w:val="0"/>
          <w:marTop w:val="0"/>
          <w:marBottom w:val="0"/>
          <w:divBdr>
            <w:top w:val="none" w:sz="0" w:space="0" w:color="auto"/>
            <w:left w:val="none" w:sz="0" w:space="0" w:color="auto"/>
            <w:bottom w:val="none" w:sz="0" w:space="0" w:color="auto"/>
            <w:right w:val="none" w:sz="0" w:space="0" w:color="auto"/>
          </w:divBdr>
          <w:divsChild>
            <w:div w:id="1154953134">
              <w:marLeft w:val="0"/>
              <w:marRight w:val="0"/>
              <w:marTop w:val="0"/>
              <w:marBottom w:val="0"/>
              <w:divBdr>
                <w:top w:val="none" w:sz="0" w:space="0" w:color="auto"/>
                <w:left w:val="none" w:sz="0" w:space="0" w:color="auto"/>
                <w:bottom w:val="none" w:sz="0" w:space="0" w:color="auto"/>
                <w:right w:val="none" w:sz="0" w:space="0" w:color="auto"/>
              </w:divBdr>
              <w:divsChild>
                <w:div w:id="76454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745314">
      <w:bodyDiv w:val="1"/>
      <w:marLeft w:val="0"/>
      <w:marRight w:val="0"/>
      <w:marTop w:val="0"/>
      <w:marBottom w:val="0"/>
      <w:divBdr>
        <w:top w:val="none" w:sz="0" w:space="0" w:color="auto"/>
        <w:left w:val="none" w:sz="0" w:space="0" w:color="auto"/>
        <w:bottom w:val="none" w:sz="0" w:space="0" w:color="auto"/>
        <w:right w:val="none" w:sz="0" w:space="0" w:color="auto"/>
      </w:divBdr>
    </w:div>
    <w:div w:id="902175824">
      <w:bodyDiv w:val="1"/>
      <w:marLeft w:val="0"/>
      <w:marRight w:val="0"/>
      <w:marTop w:val="0"/>
      <w:marBottom w:val="0"/>
      <w:divBdr>
        <w:top w:val="none" w:sz="0" w:space="0" w:color="auto"/>
        <w:left w:val="none" w:sz="0" w:space="0" w:color="auto"/>
        <w:bottom w:val="none" w:sz="0" w:space="0" w:color="auto"/>
        <w:right w:val="none" w:sz="0" w:space="0" w:color="auto"/>
      </w:divBdr>
    </w:div>
    <w:div w:id="937836305">
      <w:bodyDiv w:val="1"/>
      <w:marLeft w:val="0"/>
      <w:marRight w:val="0"/>
      <w:marTop w:val="0"/>
      <w:marBottom w:val="0"/>
      <w:divBdr>
        <w:top w:val="none" w:sz="0" w:space="0" w:color="auto"/>
        <w:left w:val="none" w:sz="0" w:space="0" w:color="auto"/>
        <w:bottom w:val="none" w:sz="0" w:space="0" w:color="auto"/>
        <w:right w:val="none" w:sz="0" w:space="0" w:color="auto"/>
      </w:divBdr>
    </w:div>
    <w:div w:id="977688721">
      <w:bodyDiv w:val="1"/>
      <w:marLeft w:val="0"/>
      <w:marRight w:val="0"/>
      <w:marTop w:val="0"/>
      <w:marBottom w:val="0"/>
      <w:divBdr>
        <w:top w:val="none" w:sz="0" w:space="0" w:color="auto"/>
        <w:left w:val="none" w:sz="0" w:space="0" w:color="auto"/>
        <w:bottom w:val="none" w:sz="0" w:space="0" w:color="auto"/>
        <w:right w:val="none" w:sz="0" w:space="0" w:color="auto"/>
      </w:divBdr>
    </w:div>
    <w:div w:id="993023811">
      <w:bodyDiv w:val="1"/>
      <w:marLeft w:val="0"/>
      <w:marRight w:val="0"/>
      <w:marTop w:val="0"/>
      <w:marBottom w:val="0"/>
      <w:divBdr>
        <w:top w:val="none" w:sz="0" w:space="0" w:color="auto"/>
        <w:left w:val="none" w:sz="0" w:space="0" w:color="auto"/>
        <w:bottom w:val="none" w:sz="0" w:space="0" w:color="auto"/>
        <w:right w:val="none" w:sz="0" w:space="0" w:color="auto"/>
      </w:divBdr>
    </w:div>
    <w:div w:id="997852056">
      <w:bodyDiv w:val="1"/>
      <w:marLeft w:val="0"/>
      <w:marRight w:val="0"/>
      <w:marTop w:val="0"/>
      <w:marBottom w:val="0"/>
      <w:divBdr>
        <w:top w:val="none" w:sz="0" w:space="0" w:color="auto"/>
        <w:left w:val="none" w:sz="0" w:space="0" w:color="auto"/>
        <w:bottom w:val="none" w:sz="0" w:space="0" w:color="auto"/>
        <w:right w:val="none" w:sz="0" w:space="0" w:color="auto"/>
      </w:divBdr>
    </w:div>
    <w:div w:id="1011906725">
      <w:bodyDiv w:val="1"/>
      <w:marLeft w:val="0"/>
      <w:marRight w:val="0"/>
      <w:marTop w:val="0"/>
      <w:marBottom w:val="0"/>
      <w:divBdr>
        <w:top w:val="none" w:sz="0" w:space="0" w:color="auto"/>
        <w:left w:val="none" w:sz="0" w:space="0" w:color="auto"/>
        <w:bottom w:val="none" w:sz="0" w:space="0" w:color="auto"/>
        <w:right w:val="none" w:sz="0" w:space="0" w:color="auto"/>
      </w:divBdr>
    </w:div>
    <w:div w:id="1017927343">
      <w:bodyDiv w:val="1"/>
      <w:marLeft w:val="0"/>
      <w:marRight w:val="0"/>
      <w:marTop w:val="0"/>
      <w:marBottom w:val="0"/>
      <w:divBdr>
        <w:top w:val="none" w:sz="0" w:space="0" w:color="auto"/>
        <w:left w:val="none" w:sz="0" w:space="0" w:color="auto"/>
        <w:bottom w:val="none" w:sz="0" w:space="0" w:color="auto"/>
        <w:right w:val="none" w:sz="0" w:space="0" w:color="auto"/>
      </w:divBdr>
      <w:divsChild>
        <w:div w:id="469981813">
          <w:blockQuote w:val="1"/>
          <w:marLeft w:val="720"/>
          <w:marRight w:val="720"/>
          <w:marTop w:val="100"/>
          <w:marBottom w:val="100"/>
          <w:divBdr>
            <w:top w:val="none" w:sz="0" w:space="0" w:color="auto"/>
            <w:left w:val="none" w:sz="0" w:space="0" w:color="auto"/>
            <w:bottom w:val="none" w:sz="0" w:space="0" w:color="auto"/>
            <w:right w:val="none" w:sz="0" w:space="0" w:color="auto"/>
          </w:divBdr>
        </w:div>
        <w:div w:id="1364863159">
          <w:blockQuote w:val="1"/>
          <w:marLeft w:val="720"/>
          <w:marRight w:val="720"/>
          <w:marTop w:val="100"/>
          <w:marBottom w:val="100"/>
          <w:divBdr>
            <w:top w:val="none" w:sz="0" w:space="0" w:color="auto"/>
            <w:left w:val="none" w:sz="0" w:space="0" w:color="auto"/>
            <w:bottom w:val="none" w:sz="0" w:space="0" w:color="auto"/>
            <w:right w:val="none" w:sz="0" w:space="0" w:color="auto"/>
          </w:divBdr>
        </w:div>
        <w:div w:id="1991593502">
          <w:blockQuote w:val="1"/>
          <w:marLeft w:val="720"/>
          <w:marRight w:val="720"/>
          <w:marTop w:val="100"/>
          <w:marBottom w:val="100"/>
          <w:divBdr>
            <w:top w:val="none" w:sz="0" w:space="0" w:color="auto"/>
            <w:left w:val="none" w:sz="0" w:space="0" w:color="auto"/>
            <w:bottom w:val="none" w:sz="0" w:space="0" w:color="auto"/>
            <w:right w:val="none" w:sz="0" w:space="0" w:color="auto"/>
          </w:divBdr>
        </w:div>
        <w:div w:id="1662271152">
          <w:blockQuote w:val="1"/>
          <w:marLeft w:val="720"/>
          <w:marRight w:val="720"/>
          <w:marTop w:val="100"/>
          <w:marBottom w:val="100"/>
          <w:divBdr>
            <w:top w:val="none" w:sz="0" w:space="0" w:color="auto"/>
            <w:left w:val="none" w:sz="0" w:space="0" w:color="auto"/>
            <w:bottom w:val="none" w:sz="0" w:space="0" w:color="auto"/>
            <w:right w:val="none" w:sz="0" w:space="0" w:color="auto"/>
          </w:divBdr>
        </w:div>
        <w:div w:id="1699774448">
          <w:blockQuote w:val="1"/>
          <w:marLeft w:val="720"/>
          <w:marRight w:val="720"/>
          <w:marTop w:val="100"/>
          <w:marBottom w:val="100"/>
          <w:divBdr>
            <w:top w:val="none" w:sz="0" w:space="0" w:color="auto"/>
            <w:left w:val="none" w:sz="0" w:space="0" w:color="auto"/>
            <w:bottom w:val="none" w:sz="0" w:space="0" w:color="auto"/>
            <w:right w:val="none" w:sz="0" w:space="0" w:color="auto"/>
          </w:divBdr>
        </w:div>
        <w:div w:id="14823806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54811954">
      <w:bodyDiv w:val="1"/>
      <w:marLeft w:val="0"/>
      <w:marRight w:val="0"/>
      <w:marTop w:val="0"/>
      <w:marBottom w:val="0"/>
      <w:divBdr>
        <w:top w:val="none" w:sz="0" w:space="0" w:color="auto"/>
        <w:left w:val="none" w:sz="0" w:space="0" w:color="auto"/>
        <w:bottom w:val="none" w:sz="0" w:space="0" w:color="auto"/>
        <w:right w:val="none" w:sz="0" w:space="0" w:color="auto"/>
      </w:divBdr>
    </w:div>
    <w:div w:id="1112094816">
      <w:bodyDiv w:val="1"/>
      <w:marLeft w:val="0"/>
      <w:marRight w:val="0"/>
      <w:marTop w:val="0"/>
      <w:marBottom w:val="0"/>
      <w:divBdr>
        <w:top w:val="none" w:sz="0" w:space="0" w:color="auto"/>
        <w:left w:val="none" w:sz="0" w:space="0" w:color="auto"/>
        <w:bottom w:val="none" w:sz="0" w:space="0" w:color="auto"/>
        <w:right w:val="none" w:sz="0" w:space="0" w:color="auto"/>
      </w:divBdr>
    </w:div>
    <w:div w:id="1115294310">
      <w:bodyDiv w:val="1"/>
      <w:marLeft w:val="0"/>
      <w:marRight w:val="0"/>
      <w:marTop w:val="0"/>
      <w:marBottom w:val="0"/>
      <w:divBdr>
        <w:top w:val="none" w:sz="0" w:space="0" w:color="auto"/>
        <w:left w:val="none" w:sz="0" w:space="0" w:color="auto"/>
        <w:bottom w:val="none" w:sz="0" w:space="0" w:color="auto"/>
        <w:right w:val="none" w:sz="0" w:space="0" w:color="auto"/>
      </w:divBdr>
    </w:div>
    <w:div w:id="1122962370">
      <w:bodyDiv w:val="1"/>
      <w:marLeft w:val="0"/>
      <w:marRight w:val="0"/>
      <w:marTop w:val="0"/>
      <w:marBottom w:val="0"/>
      <w:divBdr>
        <w:top w:val="none" w:sz="0" w:space="0" w:color="auto"/>
        <w:left w:val="none" w:sz="0" w:space="0" w:color="auto"/>
        <w:bottom w:val="none" w:sz="0" w:space="0" w:color="auto"/>
        <w:right w:val="none" w:sz="0" w:space="0" w:color="auto"/>
      </w:divBdr>
    </w:div>
    <w:div w:id="1131168568">
      <w:bodyDiv w:val="1"/>
      <w:marLeft w:val="0"/>
      <w:marRight w:val="0"/>
      <w:marTop w:val="0"/>
      <w:marBottom w:val="0"/>
      <w:divBdr>
        <w:top w:val="none" w:sz="0" w:space="0" w:color="auto"/>
        <w:left w:val="none" w:sz="0" w:space="0" w:color="auto"/>
        <w:bottom w:val="none" w:sz="0" w:space="0" w:color="auto"/>
        <w:right w:val="none" w:sz="0" w:space="0" w:color="auto"/>
      </w:divBdr>
    </w:div>
    <w:div w:id="1211846591">
      <w:bodyDiv w:val="1"/>
      <w:marLeft w:val="0"/>
      <w:marRight w:val="0"/>
      <w:marTop w:val="0"/>
      <w:marBottom w:val="0"/>
      <w:divBdr>
        <w:top w:val="none" w:sz="0" w:space="0" w:color="auto"/>
        <w:left w:val="none" w:sz="0" w:space="0" w:color="auto"/>
        <w:bottom w:val="none" w:sz="0" w:space="0" w:color="auto"/>
        <w:right w:val="none" w:sz="0" w:space="0" w:color="auto"/>
      </w:divBdr>
    </w:div>
    <w:div w:id="1227187063">
      <w:bodyDiv w:val="1"/>
      <w:marLeft w:val="0"/>
      <w:marRight w:val="0"/>
      <w:marTop w:val="0"/>
      <w:marBottom w:val="0"/>
      <w:divBdr>
        <w:top w:val="none" w:sz="0" w:space="0" w:color="auto"/>
        <w:left w:val="none" w:sz="0" w:space="0" w:color="auto"/>
        <w:bottom w:val="none" w:sz="0" w:space="0" w:color="auto"/>
        <w:right w:val="none" w:sz="0" w:space="0" w:color="auto"/>
      </w:divBdr>
    </w:div>
    <w:div w:id="1253078301">
      <w:bodyDiv w:val="1"/>
      <w:marLeft w:val="0"/>
      <w:marRight w:val="0"/>
      <w:marTop w:val="0"/>
      <w:marBottom w:val="0"/>
      <w:divBdr>
        <w:top w:val="none" w:sz="0" w:space="0" w:color="auto"/>
        <w:left w:val="none" w:sz="0" w:space="0" w:color="auto"/>
        <w:bottom w:val="none" w:sz="0" w:space="0" w:color="auto"/>
        <w:right w:val="none" w:sz="0" w:space="0" w:color="auto"/>
      </w:divBdr>
      <w:divsChild>
        <w:div w:id="821700770">
          <w:blockQuote w:val="1"/>
          <w:marLeft w:val="720"/>
          <w:marRight w:val="720"/>
          <w:marTop w:val="100"/>
          <w:marBottom w:val="100"/>
          <w:divBdr>
            <w:top w:val="none" w:sz="0" w:space="0" w:color="auto"/>
            <w:left w:val="none" w:sz="0" w:space="0" w:color="auto"/>
            <w:bottom w:val="none" w:sz="0" w:space="0" w:color="auto"/>
            <w:right w:val="none" w:sz="0" w:space="0" w:color="auto"/>
          </w:divBdr>
        </w:div>
        <w:div w:id="1834568170">
          <w:blockQuote w:val="1"/>
          <w:marLeft w:val="720"/>
          <w:marRight w:val="720"/>
          <w:marTop w:val="100"/>
          <w:marBottom w:val="100"/>
          <w:divBdr>
            <w:top w:val="none" w:sz="0" w:space="0" w:color="auto"/>
            <w:left w:val="none" w:sz="0" w:space="0" w:color="auto"/>
            <w:bottom w:val="none" w:sz="0" w:space="0" w:color="auto"/>
            <w:right w:val="none" w:sz="0" w:space="0" w:color="auto"/>
          </w:divBdr>
        </w:div>
        <w:div w:id="1017191143">
          <w:blockQuote w:val="1"/>
          <w:marLeft w:val="720"/>
          <w:marRight w:val="720"/>
          <w:marTop w:val="100"/>
          <w:marBottom w:val="100"/>
          <w:divBdr>
            <w:top w:val="none" w:sz="0" w:space="0" w:color="auto"/>
            <w:left w:val="none" w:sz="0" w:space="0" w:color="auto"/>
            <w:bottom w:val="none" w:sz="0" w:space="0" w:color="auto"/>
            <w:right w:val="none" w:sz="0" w:space="0" w:color="auto"/>
          </w:divBdr>
        </w:div>
        <w:div w:id="6201924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69896778">
      <w:bodyDiv w:val="1"/>
      <w:marLeft w:val="0"/>
      <w:marRight w:val="0"/>
      <w:marTop w:val="0"/>
      <w:marBottom w:val="0"/>
      <w:divBdr>
        <w:top w:val="none" w:sz="0" w:space="0" w:color="auto"/>
        <w:left w:val="none" w:sz="0" w:space="0" w:color="auto"/>
        <w:bottom w:val="none" w:sz="0" w:space="0" w:color="auto"/>
        <w:right w:val="none" w:sz="0" w:space="0" w:color="auto"/>
      </w:divBdr>
    </w:div>
    <w:div w:id="1271233922">
      <w:bodyDiv w:val="1"/>
      <w:marLeft w:val="0"/>
      <w:marRight w:val="0"/>
      <w:marTop w:val="0"/>
      <w:marBottom w:val="0"/>
      <w:divBdr>
        <w:top w:val="none" w:sz="0" w:space="0" w:color="auto"/>
        <w:left w:val="none" w:sz="0" w:space="0" w:color="auto"/>
        <w:bottom w:val="none" w:sz="0" w:space="0" w:color="auto"/>
        <w:right w:val="none" w:sz="0" w:space="0" w:color="auto"/>
      </w:divBdr>
    </w:div>
    <w:div w:id="1297369483">
      <w:bodyDiv w:val="1"/>
      <w:marLeft w:val="0"/>
      <w:marRight w:val="0"/>
      <w:marTop w:val="0"/>
      <w:marBottom w:val="0"/>
      <w:divBdr>
        <w:top w:val="none" w:sz="0" w:space="0" w:color="auto"/>
        <w:left w:val="none" w:sz="0" w:space="0" w:color="auto"/>
        <w:bottom w:val="none" w:sz="0" w:space="0" w:color="auto"/>
        <w:right w:val="none" w:sz="0" w:space="0" w:color="auto"/>
      </w:divBdr>
    </w:div>
    <w:div w:id="1298147614">
      <w:bodyDiv w:val="1"/>
      <w:marLeft w:val="0"/>
      <w:marRight w:val="0"/>
      <w:marTop w:val="0"/>
      <w:marBottom w:val="0"/>
      <w:divBdr>
        <w:top w:val="none" w:sz="0" w:space="0" w:color="auto"/>
        <w:left w:val="none" w:sz="0" w:space="0" w:color="auto"/>
        <w:bottom w:val="none" w:sz="0" w:space="0" w:color="auto"/>
        <w:right w:val="none" w:sz="0" w:space="0" w:color="auto"/>
      </w:divBdr>
    </w:div>
    <w:div w:id="1313363230">
      <w:bodyDiv w:val="1"/>
      <w:marLeft w:val="0"/>
      <w:marRight w:val="0"/>
      <w:marTop w:val="0"/>
      <w:marBottom w:val="0"/>
      <w:divBdr>
        <w:top w:val="none" w:sz="0" w:space="0" w:color="auto"/>
        <w:left w:val="none" w:sz="0" w:space="0" w:color="auto"/>
        <w:bottom w:val="none" w:sz="0" w:space="0" w:color="auto"/>
        <w:right w:val="none" w:sz="0" w:space="0" w:color="auto"/>
      </w:divBdr>
    </w:div>
    <w:div w:id="1371608479">
      <w:bodyDiv w:val="1"/>
      <w:marLeft w:val="0"/>
      <w:marRight w:val="0"/>
      <w:marTop w:val="0"/>
      <w:marBottom w:val="0"/>
      <w:divBdr>
        <w:top w:val="none" w:sz="0" w:space="0" w:color="auto"/>
        <w:left w:val="none" w:sz="0" w:space="0" w:color="auto"/>
        <w:bottom w:val="none" w:sz="0" w:space="0" w:color="auto"/>
        <w:right w:val="none" w:sz="0" w:space="0" w:color="auto"/>
      </w:divBdr>
    </w:div>
    <w:div w:id="1461147749">
      <w:bodyDiv w:val="1"/>
      <w:marLeft w:val="0"/>
      <w:marRight w:val="0"/>
      <w:marTop w:val="0"/>
      <w:marBottom w:val="0"/>
      <w:divBdr>
        <w:top w:val="none" w:sz="0" w:space="0" w:color="auto"/>
        <w:left w:val="none" w:sz="0" w:space="0" w:color="auto"/>
        <w:bottom w:val="none" w:sz="0" w:space="0" w:color="auto"/>
        <w:right w:val="none" w:sz="0" w:space="0" w:color="auto"/>
      </w:divBdr>
    </w:div>
    <w:div w:id="1479690397">
      <w:bodyDiv w:val="1"/>
      <w:marLeft w:val="0"/>
      <w:marRight w:val="0"/>
      <w:marTop w:val="0"/>
      <w:marBottom w:val="0"/>
      <w:divBdr>
        <w:top w:val="none" w:sz="0" w:space="0" w:color="auto"/>
        <w:left w:val="none" w:sz="0" w:space="0" w:color="auto"/>
        <w:bottom w:val="none" w:sz="0" w:space="0" w:color="auto"/>
        <w:right w:val="none" w:sz="0" w:space="0" w:color="auto"/>
      </w:divBdr>
    </w:div>
    <w:div w:id="1484738171">
      <w:bodyDiv w:val="1"/>
      <w:marLeft w:val="0"/>
      <w:marRight w:val="0"/>
      <w:marTop w:val="0"/>
      <w:marBottom w:val="0"/>
      <w:divBdr>
        <w:top w:val="none" w:sz="0" w:space="0" w:color="auto"/>
        <w:left w:val="none" w:sz="0" w:space="0" w:color="auto"/>
        <w:bottom w:val="none" w:sz="0" w:space="0" w:color="auto"/>
        <w:right w:val="none" w:sz="0" w:space="0" w:color="auto"/>
      </w:divBdr>
    </w:div>
    <w:div w:id="1614825936">
      <w:bodyDiv w:val="1"/>
      <w:marLeft w:val="0"/>
      <w:marRight w:val="0"/>
      <w:marTop w:val="0"/>
      <w:marBottom w:val="0"/>
      <w:divBdr>
        <w:top w:val="none" w:sz="0" w:space="0" w:color="auto"/>
        <w:left w:val="none" w:sz="0" w:space="0" w:color="auto"/>
        <w:bottom w:val="none" w:sz="0" w:space="0" w:color="auto"/>
        <w:right w:val="none" w:sz="0" w:space="0" w:color="auto"/>
      </w:divBdr>
    </w:div>
    <w:div w:id="1622372874">
      <w:bodyDiv w:val="1"/>
      <w:marLeft w:val="0"/>
      <w:marRight w:val="0"/>
      <w:marTop w:val="0"/>
      <w:marBottom w:val="0"/>
      <w:divBdr>
        <w:top w:val="none" w:sz="0" w:space="0" w:color="auto"/>
        <w:left w:val="none" w:sz="0" w:space="0" w:color="auto"/>
        <w:bottom w:val="none" w:sz="0" w:space="0" w:color="auto"/>
        <w:right w:val="none" w:sz="0" w:space="0" w:color="auto"/>
      </w:divBdr>
    </w:div>
    <w:div w:id="1683318350">
      <w:bodyDiv w:val="1"/>
      <w:marLeft w:val="0"/>
      <w:marRight w:val="0"/>
      <w:marTop w:val="0"/>
      <w:marBottom w:val="0"/>
      <w:divBdr>
        <w:top w:val="none" w:sz="0" w:space="0" w:color="auto"/>
        <w:left w:val="none" w:sz="0" w:space="0" w:color="auto"/>
        <w:bottom w:val="none" w:sz="0" w:space="0" w:color="auto"/>
        <w:right w:val="none" w:sz="0" w:space="0" w:color="auto"/>
      </w:divBdr>
    </w:div>
    <w:div w:id="1742827152">
      <w:bodyDiv w:val="1"/>
      <w:marLeft w:val="0"/>
      <w:marRight w:val="0"/>
      <w:marTop w:val="0"/>
      <w:marBottom w:val="0"/>
      <w:divBdr>
        <w:top w:val="none" w:sz="0" w:space="0" w:color="auto"/>
        <w:left w:val="none" w:sz="0" w:space="0" w:color="auto"/>
        <w:bottom w:val="none" w:sz="0" w:space="0" w:color="auto"/>
        <w:right w:val="none" w:sz="0" w:space="0" w:color="auto"/>
      </w:divBdr>
      <w:divsChild>
        <w:div w:id="1092358904">
          <w:marLeft w:val="0"/>
          <w:marRight w:val="0"/>
          <w:marTop w:val="150"/>
          <w:marBottom w:val="150"/>
          <w:divBdr>
            <w:top w:val="none" w:sz="0" w:space="0" w:color="auto"/>
            <w:left w:val="none" w:sz="0" w:space="0" w:color="auto"/>
            <w:bottom w:val="none" w:sz="0" w:space="0" w:color="auto"/>
            <w:right w:val="none" w:sz="0" w:space="0" w:color="auto"/>
          </w:divBdr>
        </w:div>
        <w:div w:id="980816643">
          <w:marLeft w:val="0"/>
          <w:marRight w:val="0"/>
          <w:marTop w:val="150"/>
          <w:marBottom w:val="150"/>
          <w:divBdr>
            <w:top w:val="none" w:sz="0" w:space="0" w:color="auto"/>
            <w:left w:val="none" w:sz="0" w:space="0" w:color="auto"/>
            <w:bottom w:val="none" w:sz="0" w:space="0" w:color="auto"/>
            <w:right w:val="none" w:sz="0" w:space="0" w:color="auto"/>
          </w:divBdr>
        </w:div>
      </w:divsChild>
    </w:div>
    <w:div w:id="1803500923">
      <w:bodyDiv w:val="1"/>
      <w:marLeft w:val="0"/>
      <w:marRight w:val="0"/>
      <w:marTop w:val="0"/>
      <w:marBottom w:val="0"/>
      <w:divBdr>
        <w:top w:val="none" w:sz="0" w:space="0" w:color="auto"/>
        <w:left w:val="none" w:sz="0" w:space="0" w:color="auto"/>
        <w:bottom w:val="none" w:sz="0" w:space="0" w:color="auto"/>
        <w:right w:val="none" w:sz="0" w:space="0" w:color="auto"/>
      </w:divBdr>
    </w:div>
    <w:div w:id="1817186400">
      <w:bodyDiv w:val="1"/>
      <w:marLeft w:val="0"/>
      <w:marRight w:val="0"/>
      <w:marTop w:val="0"/>
      <w:marBottom w:val="0"/>
      <w:divBdr>
        <w:top w:val="none" w:sz="0" w:space="0" w:color="auto"/>
        <w:left w:val="none" w:sz="0" w:space="0" w:color="auto"/>
        <w:bottom w:val="none" w:sz="0" w:space="0" w:color="auto"/>
        <w:right w:val="none" w:sz="0" w:space="0" w:color="auto"/>
      </w:divBdr>
    </w:div>
    <w:div w:id="1822457523">
      <w:bodyDiv w:val="1"/>
      <w:marLeft w:val="0"/>
      <w:marRight w:val="0"/>
      <w:marTop w:val="0"/>
      <w:marBottom w:val="0"/>
      <w:divBdr>
        <w:top w:val="none" w:sz="0" w:space="0" w:color="auto"/>
        <w:left w:val="none" w:sz="0" w:space="0" w:color="auto"/>
        <w:bottom w:val="none" w:sz="0" w:space="0" w:color="auto"/>
        <w:right w:val="none" w:sz="0" w:space="0" w:color="auto"/>
      </w:divBdr>
    </w:div>
    <w:div w:id="1870679013">
      <w:bodyDiv w:val="1"/>
      <w:marLeft w:val="0"/>
      <w:marRight w:val="0"/>
      <w:marTop w:val="0"/>
      <w:marBottom w:val="0"/>
      <w:divBdr>
        <w:top w:val="none" w:sz="0" w:space="0" w:color="auto"/>
        <w:left w:val="none" w:sz="0" w:space="0" w:color="auto"/>
        <w:bottom w:val="none" w:sz="0" w:space="0" w:color="auto"/>
        <w:right w:val="none" w:sz="0" w:space="0" w:color="auto"/>
      </w:divBdr>
    </w:div>
    <w:div w:id="1880194097">
      <w:bodyDiv w:val="1"/>
      <w:marLeft w:val="0"/>
      <w:marRight w:val="0"/>
      <w:marTop w:val="0"/>
      <w:marBottom w:val="0"/>
      <w:divBdr>
        <w:top w:val="none" w:sz="0" w:space="0" w:color="auto"/>
        <w:left w:val="none" w:sz="0" w:space="0" w:color="auto"/>
        <w:bottom w:val="none" w:sz="0" w:space="0" w:color="auto"/>
        <w:right w:val="none" w:sz="0" w:space="0" w:color="auto"/>
      </w:divBdr>
    </w:div>
    <w:div w:id="1914772873">
      <w:bodyDiv w:val="1"/>
      <w:marLeft w:val="0"/>
      <w:marRight w:val="0"/>
      <w:marTop w:val="0"/>
      <w:marBottom w:val="0"/>
      <w:divBdr>
        <w:top w:val="none" w:sz="0" w:space="0" w:color="auto"/>
        <w:left w:val="none" w:sz="0" w:space="0" w:color="auto"/>
        <w:bottom w:val="none" w:sz="0" w:space="0" w:color="auto"/>
        <w:right w:val="none" w:sz="0" w:space="0" w:color="auto"/>
      </w:divBdr>
    </w:div>
    <w:div w:id="1921982487">
      <w:bodyDiv w:val="1"/>
      <w:marLeft w:val="0"/>
      <w:marRight w:val="0"/>
      <w:marTop w:val="0"/>
      <w:marBottom w:val="0"/>
      <w:divBdr>
        <w:top w:val="none" w:sz="0" w:space="0" w:color="auto"/>
        <w:left w:val="none" w:sz="0" w:space="0" w:color="auto"/>
        <w:bottom w:val="none" w:sz="0" w:space="0" w:color="auto"/>
        <w:right w:val="none" w:sz="0" w:space="0" w:color="auto"/>
      </w:divBdr>
    </w:div>
    <w:div w:id="1929922218">
      <w:bodyDiv w:val="1"/>
      <w:marLeft w:val="0"/>
      <w:marRight w:val="0"/>
      <w:marTop w:val="0"/>
      <w:marBottom w:val="0"/>
      <w:divBdr>
        <w:top w:val="none" w:sz="0" w:space="0" w:color="auto"/>
        <w:left w:val="none" w:sz="0" w:space="0" w:color="auto"/>
        <w:bottom w:val="none" w:sz="0" w:space="0" w:color="auto"/>
        <w:right w:val="none" w:sz="0" w:space="0" w:color="auto"/>
      </w:divBdr>
    </w:div>
    <w:div w:id="1943418667">
      <w:bodyDiv w:val="1"/>
      <w:marLeft w:val="0"/>
      <w:marRight w:val="0"/>
      <w:marTop w:val="0"/>
      <w:marBottom w:val="0"/>
      <w:divBdr>
        <w:top w:val="none" w:sz="0" w:space="0" w:color="auto"/>
        <w:left w:val="none" w:sz="0" w:space="0" w:color="auto"/>
        <w:bottom w:val="none" w:sz="0" w:space="0" w:color="auto"/>
        <w:right w:val="none" w:sz="0" w:space="0" w:color="auto"/>
      </w:divBdr>
    </w:div>
    <w:div w:id="1950311393">
      <w:bodyDiv w:val="1"/>
      <w:marLeft w:val="0"/>
      <w:marRight w:val="0"/>
      <w:marTop w:val="0"/>
      <w:marBottom w:val="0"/>
      <w:divBdr>
        <w:top w:val="none" w:sz="0" w:space="0" w:color="auto"/>
        <w:left w:val="none" w:sz="0" w:space="0" w:color="auto"/>
        <w:bottom w:val="none" w:sz="0" w:space="0" w:color="auto"/>
        <w:right w:val="none" w:sz="0" w:space="0" w:color="auto"/>
      </w:divBdr>
    </w:div>
    <w:div w:id="2015067902">
      <w:bodyDiv w:val="1"/>
      <w:marLeft w:val="0"/>
      <w:marRight w:val="0"/>
      <w:marTop w:val="0"/>
      <w:marBottom w:val="0"/>
      <w:divBdr>
        <w:top w:val="none" w:sz="0" w:space="0" w:color="auto"/>
        <w:left w:val="none" w:sz="0" w:space="0" w:color="auto"/>
        <w:bottom w:val="none" w:sz="0" w:space="0" w:color="auto"/>
        <w:right w:val="none" w:sz="0" w:space="0" w:color="auto"/>
      </w:divBdr>
    </w:div>
    <w:div w:id="2118207874">
      <w:bodyDiv w:val="1"/>
      <w:marLeft w:val="0"/>
      <w:marRight w:val="0"/>
      <w:marTop w:val="0"/>
      <w:marBottom w:val="0"/>
      <w:divBdr>
        <w:top w:val="none" w:sz="0" w:space="0" w:color="auto"/>
        <w:left w:val="none" w:sz="0" w:space="0" w:color="auto"/>
        <w:bottom w:val="none" w:sz="0" w:space="0" w:color="auto"/>
        <w:right w:val="none" w:sz="0" w:space="0" w:color="auto"/>
      </w:divBdr>
    </w:div>
    <w:div w:id="2142844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hyperlink" Target="http://euinfo.tut.su/gl2.htm" TargetMode="External"/><Relationship Id="rId26" Type="http://schemas.openxmlformats.org/officeDocument/2006/relationships/diagramLayout" Target="diagrams/layout4.xml"/><Relationship Id="rId39" Type="http://schemas.microsoft.com/office/2007/relationships/diagramDrawing" Target="diagrams/drawing6.xml"/><Relationship Id="rId21" Type="http://schemas.openxmlformats.org/officeDocument/2006/relationships/diagramLayout" Target="diagrams/layout3.xml"/><Relationship Id="rId34" Type="http://schemas.microsoft.com/office/2007/relationships/diagramDrawing" Target="diagrams/drawing5.xml"/><Relationship Id="rId42" Type="http://schemas.openxmlformats.org/officeDocument/2006/relationships/hyperlink" Target="https://zakon.rada.gov.ua/laws/show/n0001100-00" TargetMode="External"/><Relationship Id="rId47" Type="http://schemas.openxmlformats.org/officeDocument/2006/relationships/hyperlink" Target="https://www.kmu.gov.ua/storage/app/media/ugoda-pro-asociaciyu/TITLE_IV.pdf" TargetMode="External"/><Relationship Id="rId50" Type="http://schemas.openxmlformats.org/officeDocument/2006/relationships/chart" Target="charts/chart2.xml"/><Relationship Id="rId55" Type="http://schemas.openxmlformats.org/officeDocument/2006/relationships/diagramColors" Target="diagrams/colors7.xml"/><Relationship Id="rId63" Type="http://schemas.openxmlformats.org/officeDocument/2006/relationships/hyperlink" Target="https://eeas.europa.eu/archives/delegations/russia/documents/publications/how_eu_works_2013_ru.pdf" TargetMode="External"/><Relationship Id="rId68" Type="http://schemas.openxmlformats.org/officeDocument/2006/relationships/hyperlink" Target="https://ru.ehu.lt/publications/eu-institutional-law/"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eu-ua.kmu.gov.ua/"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microsoft.com/office/2007/relationships/diagramDrawing" Target="diagrams/drawing4.xml"/><Relationship Id="rId11" Type="http://schemas.openxmlformats.org/officeDocument/2006/relationships/diagramColors" Target="diagrams/colors1.xml"/><Relationship Id="rId24" Type="http://schemas.microsoft.com/office/2007/relationships/diagramDrawing" Target="diagrams/drawing3.xml"/><Relationship Id="rId32" Type="http://schemas.openxmlformats.org/officeDocument/2006/relationships/diagramQuickStyle" Target="diagrams/quickStyle5.xml"/><Relationship Id="rId37" Type="http://schemas.openxmlformats.org/officeDocument/2006/relationships/diagramQuickStyle" Target="diagrams/quickStyle6.xml"/><Relationship Id="rId40" Type="http://schemas.openxmlformats.org/officeDocument/2006/relationships/hyperlink" Target="https://zakon.rada.gov.ua/laws/show/3360-12" TargetMode="External"/><Relationship Id="rId45" Type="http://schemas.openxmlformats.org/officeDocument/2006/relationships/hyperlink" Target="https://zakon.rada.gov.ua/laws/show/994_851" TargetMode="External"/><Relationship Id="rId53" Type="http://schemas.openxmlformats.org/officeDocument/2006/relationships/diagramLayout" Target="diagrams/layout7.xml"/><Relationship Id="rId58" Type="http://schemas.openxmlformats.org/officeDocument/2006/relationships/chart" Target="charts/chart5.xml"/><Relationship Id="rId66" Type="http://schemas.openxmlformats.org/officeDocument/2006/relationships/hyperlink" Target="https://razumkov.org.ua/uploads/article/2021_sektor_eu_ukr.pdf" TargetMode="External"/><Relationship Id="rId74" Type="http://schemas.openxmlformats.org/officeDocument/2006/relationships/hyperlink" Target="file:///C:\Users\DELL\Desktop\&#1047;&#1074;&#1110;&#1090;%20&#1087;&#1088;&#1086;%20&#1074;&#1080;&#1082;&#1086;&#1085;&#1072;&#1085;&#1085;&#1103;%20&#1091;&#1075;&#1086;&#1076;&#1080;%20&#1087;&#1088;&#1086;%20&#1072;&#1089;&#1086;&#1094;&#1110;&#1072;&#1094;&#1110;&#1102;%20&#1084;&#1110;&#1078;%20&#1059;&#1082;&#1088;&#1072;&#1111;&#1085;&#1086;&#1102;%20&#1090;&#1072;%20&#1028;&#1074;&#1088;&#1086;&#1087;&#1077;&#1081;&#1089;&#1100;&#1082;&#1080;&#1084;%20&#1057;&#1086;&#1102;&#1079;&#1086;&#1084;%202015-2020.%20https:\www.kmu.gov.ua\storage\app\sites\1\zviti-pro-vikonannya\aa-implementation-report-2015-2020-ukr-final.pdf" TargetMode="Externa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diagramLayout" Target="diagrams/layout6.xml"/><Relationship Id="rId49" Type="http://schemas.openxmlformats.org/officeDocument/2006/relationships/chart" Target="charts/chart1.xml"/><Relationship Id="rId57" Type="http://schemas.openxmlformats.org/officeDocument/2006/relationships/chart" Target="charts/chart4.xml"/><Relationship Id="rId61" Type="http://schemas.openxmlformats.org/officeDocument/2006/relationships/hyperlink" Target="https://eulaw.ru/content/instituty-v-sisteme-organov-evropeyskogo-soyuza/" TargetMode="External"/><Relationship Id="rId10" Type="http://schemas.openxmlformats.org/officeDocument/2006/relationships/diagramQuickStyle" Target="diagrams/quickStyle1.xml"/><Relationship Id="rId19" Type="http://schemas.openxmlformats.org/officeDocument/2006/relationships/image" Target="media/image1.png"/><Relationship Id="rId31" Type="http://schemas.openxmlformats.org/officeDocument/2006/relationships/diagramLayout" Target="diagrams/layout5.xml"/><Relationship Id="rId44" Type="http://schemas.openxmlformats.org/officeDocument/2006/relationships/hyperlink" Target="https://zakon.rada.gov.ua/laws/show/994_850" TargetMode="External"/><Relationship Id="rId52" Type="http://schemas.openxmlformats.org/officeDocument/2006/relationships/diagramData" Target="diagrams/data7.xml"/><Relationship Id="rId60" Type="http://schemas.openxmlformats.org/officeDocument/2006/relationships/hyperlink" Target="http://zakon5.rada.gov.ua/laws/show/998_012/page" TargetMode="External"/><Relationship Id="rId65"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73" Type="http://schemas.openxmlformats.org/officeDocument/2006/relationships/hyperlink" Target="file:///C:\Users\DELL\Desktop\&#1047;&#1074;&#1110;&#1090;%20&#1087;&#1088;&#1086;%20&#1074;&#1080;&#1082;&#1086;&#1085;&#1072;&#1085;&#1085;&#1103;%20&#1091;&#1075;&#1086;&#1076;&#1080;%20&#1087;&#1088;&#1086;%20&#1072;&#1089;&#1086;&#1094;&#1110;&#1072;&#1094;&#1110;&#1102;%20&#1084;&#1110;&#1078;%20&#1059;&#1082;&#1088;&#1072;&#1111;&#1085;&#1086;&#1102;%20&#1090;&#1072;%20&#1028;&#1074;&#1088;&#1086;&#1087;&#1077;&#1081;&#1089;&#1100;&#1082;&#1080;&#1084;%20&#1057;&#1086;&#1102;&#1079;&#1086;&#1084;%202015-2020.%20https:\www.kmu.gov.ua\storage\app\sites\1\zviti-pro-vikonannya\aa-implementation-report-2015-2020-ukr-final.pdf"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diagramData" Target="diagrams/data5.xml"/><Relationship Id="rId35" Type="http://schemas.openxmlformats.org/officeDocument/2006/relationships/diagramData" Target="diagrams/data6.xml"/><Relationship Id="rId43" Type="http://schemas.openxmlformats.org/officeDocument/2006/relationships/hyperlink" Target="https://zakon.rada.gov.ua/laws/show/994_693" TargetMode="External"/><Relationship Id="rId48" Type="http://schemas.openxmlformats.org/officeDocument/2006/relationships/hyperlink" Target="https://www.kmu.gov.ua/npas/250383204" TargetMode="External"/><Relationship Id="rId56" Type="http://schemas.microsoft.com/office/2007/relationships/diagramDrawing" Target="diagrams/drawing7.xml"/><Relationship Id="rId64" Type="http://schemas.openxmlformats.org/officeDocument/2006/relationships/hyperlink" Target="https://radaprogram.org/sites/default/files/infocenter/piblications/lisbon_treaty.pdf" TargetMode="External"/><Relationship Id="rId69" Type="http://schemas.openxmlformats.org/officeDocument/2006/relationships/hyperlink" Target="http://www.economy.nayka.com.ua/?op=1&amp;z=1103" TargetMode="External"/><Relationship Id="rId77" Type="http://schemas.openxmlformats.org/officeDocument/2006/relationships/fontTable" Target="fontTable.xml"/><Relationship Id="rId8" Type="http://schemas.openxmlformats.org/officeDocument/2006/relationships/diagramData" Target="diagrams/data1.xml"/><Relationship Id="rId51" Type="http://schemas.openxmlformats.org/officeDocument/2006/relationships/chart" Target="charts/chart3.xml"/><Relationship Id="rId72" Type="http://schemas.openxmlformats.org/officeDocument/2006/relationships/hyperlink" Target="https://nlu.org.ua/event.php?id=1560"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Data" Target="diagrams/data4.xml"/><Relationship Id="rId33" Type="http://schemas.openxmlformats.org/officeDocument/2006/relationships/diagramColors" Target="diagrams/colors5.xml"/><Relationship Id="rId38" Type="http://schemas.openxmlformats.org/officeDocument/2006/relationships/diagramColors" Target="diagrams/colors6.xml"/><Relationship Id="rId46" Type="http://schemas.openxmlformats.org/officeDocument/2006/relationships/hyperlink" Target="https://www.kmu.gov.ua/diyalnist/yevropejska-integraciya/shidne-partnerstvo" TargetMode="External"/><Relationship Id="rId59" Type="http://schemas.openxmlformats.org/officeDocument/2006/relationships/hyperlink" Target="http://zakon4.rada.gov.ua/laws/show/984_011/page" TargetMode="External"/><Relationship Id="rId67" Type="http://schemas.openxmlformats.org/officeDocument/2006/relationships/hyperlink" Target="https://www.researchgate.net/publication/330500632_PRAVOVA_TA_INSTITUCIJNA_SISTEMA_EVROPEJSKOGO_SOUZU_I_PROBLEMI_PRIJNATTA_KONSTITUCII" TargetMode="External"/><Relationship Id="rId20" Type="http://schemas.openxmlformats.org/officeDocument/2006/relationships/diagramData" Target="diagrams/data3.xml"/><Relationship Id="rId41" Type="http://schemas.openxmlformats.org/officeDocument/2006/relationships/hyperlink" Target="https://zakon.rada.gov.ua/laws/show/615/98" TargetMode="External"/><Relationship Id="rId54" Type="http://schemas.openxmlformats.org/officeDocument/2006/relationships/diagramQuickStyle" Target="diagrams/quickStyle7.xml"/><Relationship Id="rId62" Type="http://schemas.openxmlformats.org/officeDocument/2006/relationships/hyperlink" Target="https://eugov.chmnu.edu.ua/miltymediinyi-posibnyk/&#1084;&#1086;&#1076;&#1091;&#1083;&#1100;-2-&#1088;&#1086;&#1079;&#1076;&#1110;&#1083;-3-&#1086;&#1088;&#1075;&#1072;&#1085;&#1080;-&#1090;&#1072;-&#1110;&#1085;&#1089;&#1090;&#1080;&#1090;&#1091;&#1090;&#1080;-&#1108;&#1074;/" TargetMode="External"/><Relationship Id="rId70" Type="http://schemas.openxmlformats.org/officeDocument/2006/relationships/hyperlink" Target="https://adm.dp.gov.ua/gromadyanam/pamyatki-ta-poradi/ukrayina-yes/vidnosini-ukrayina-yes" TargetMode="External"/><Relationship Id="rId75" Type="http://schemas.openxmlformats.org/officeDocument/2006/relationships/hyperlink" Target="https://www.goethe.de/ins/ua/prj/eur/nst/ukindex.htm"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https://eulaw.ru/content/instituty-v-sisteme-organov-evropeyskogo-soyuza/" TargetMode="External"/><Relationship Id="rId13"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18" Type="http://schemas.openxmlformats.org/officeDocument/2006/relationships/hyperlink" Target="https://eulaw.ru/content/instituty-v-sisteme-organov-evropeyskogo-soyuza/" TargetMode="External"/><Relationship Id="rId26" Type="http://schemas.openxmlformats.org/officeDocument/2006/relationships/hyperlink" Target="https://razumkov.org.ua/uploads/article/2021_sektor_eu_ukr.pdf" TargetMode="External"/><Relationship Id="rId39" Type="http://schemas.openxmlformats.org/officeDocument/2006/relationships/hyperlink" Target="https://eu-ua.kmu.gov.ua/" TargetMode="External"/><Relationship Id="rId3"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21"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34" Type="http://schemas.openxmlformats.org/officeDocument/2006/relationships/hyperlink" Target="file:///C:\Users\DELL\Desktop\&#1047;&#1074;&#1110;&#1090;%20&#1087;&#1088;&#1086;%20&#1074;&#1080;&#1082;&#1086;&#1085;&#1072;&#1085;&#1085;&#1103;%20&#1091;&#1075;&#1086;&#1076;&#1080;%20&#1087;&#1088;&#1086;%20&#1072;&#1089;&#1086;&#1094;&#1110;&#1072;&#1094;&#1110;&#1102;%20&#1084;&#1110;&#1078;%20&#1059;&#1082;&#1088;&#1072;&#1111;&#1085;&#1086;&#1102;%20&#1090;&#1072;%20&#1028;&#1074;&#1088;&#1086;&#1087;&#1077;&#1081;&#1089;&#1100;&#1082;&#1080;&#1084;%20&#1057;&#1086;&#1102;&#1079;&#1086;&#1084;%202015-2020.%20https:\www.kmu.gov.ua\storage\app\sites\1\zviti-pro-vikonannya\aa-implementation-report-2015-2020-ukr-final.pdf" TargetMode="External"/><Relationship Id="rId7"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12" Type="http://schemas.openxmlformats.org/officeDocument/2006/relationships/hyperlink" Target="https://eulaw.ru/content/instituty-v-sisteme-organov-evropeyskogo-soyuza/" TargetMode="External"/><Relationship Id="rId17" Type="http://schemas.openxmlformats.org/officeDocument/2006/relationships/hyperlink" Target="https://www.goethe.de/ins/ua/prj/eur/nst/ukindex.htm" TargetMode="External"/><Relationship Id="rId25" Type="http://schemas.openxmlformats.org/officeDocument/2006/relationships/hyperlink" Target="https://razumkov.org.ua/uploads/article/2021_sektor_eu_ukr.pdf" TargetMode="External"/><Relationship Id="rId33" Type="http://schemas.openxmlformats.org/officeDocument/2006/relationships/hyperlink" Target="file:///C:\Users\DELL\Desktop\&#1047;&#1074;&#1110;&#1090;%20&#1087;&#1088;&#1086;%20&#1074;&#1080;&#1082;&#1086;&#1085;&#1072;&#1085;&#1085;&#1103;%20&#1091;&#1075;&#1086;&#1076;&#1080;%20&#1087;&#1088;&#1086;%20&#1072;&#1089;&#1086;&#1094;&#1110;&#1072;&#1094;&#1110;&#1102;%20&#1084;&#1110;&#1078;%20&#1059;&#1082;&#1088;&#1072;&#1111;&#1085;&#1086;&#1102;%20&#1090;&#1072;%20&#1028;&#1074;&#1088;&#1086;&#1087;&#1077;&#1081;&#1089;&#1100;&#1082;&#1080;&#1084;%20&#1057;&#1086;&#1102;&#1079;&#1086;&#1084;%202015-2020.%20https:\www.kmu.gov.ua\storage\app\sites\1\zviti-pro-vikonannya\aa-implementation-report-2015-2020-ukr-final.pdf" TargetMode="External"/><Relationship Id="rId38" Type="http://schemas.openxmlformats.org/officeDocument/2006/relationships/hyperlink" Target="https://lpnu.ua/sites/default/files/2020/pages/6092/materiali-26-11-2020zbirnikjmm-circle.pdf" TargetMode="External"/><Relationship Id="rId2" Type="http://schemas.openxmlformats.org/officeDocument/2006/relationships/hyperlink" Target="https://arm.naiau.kiev.ua/books/" TargetMode="External"/><Relationship Id="rId16" Type="http://schemas.openxmlformats.org/officeDocument/2006/relationships/hyperlink" Target="https://eulaw.ru/content/instituty-v-sisteme-organov-evropeyskogo-soyuza/" TargetMode="External"/><Relationship Id="rId20" Type="http://schemas.openxmlformats.org/officeDocument/2006/relationships/hyperlink" Target="https://eugov.chmnu.edu.ua/miltymediinyi-posibnyk/&#1084;&#1086;&#1076;&#1091;&#1083;&#1100;-2-&#1088;&#1086;&#1079;&#1076;&#1110;&#1083;-3-&#1086;&#1088;&#1075;&#1072;&#1085;&#1080;-&#1090;&#1072;-&#1110;&#1085;&#1089;&#1090;&#1080;&#1090;&#1091;&#1090;&#1080;-&#1108;&#1074;/" TargetMode="External"/><Relationship Id="rId29" Type="http://schemas.openxmlformats.org/officeDocument/2006/relationships/hyperlink" Target="https://razumkov.org.ua/uploads/article/2021_sektor_eu_ukr.pdf" TargetMode="External"/><Relationship Id="rId41" Type="http://schemas.openxmlformats.org/officeDocument/2006/relationships/hyperlink" Target="https://razumkov.org.ua/uploads/article/2021_sektor_eu_ukr.pdf" TargetMode="External"/><Relationship Id="rId1" Type="http://schemas.openxmlformats.org/officeDocument/2006/relationships/hyperlink" Target="https://arm.naiau.kiev.ua/books/" TargetMode="External"/><Relationship Id="rId6" Type="http://schemas.openxmlformats.org/officeDocument/2006/relationships/hyperlink" Target="https://www.goethe.de/ins/ua/prj/eur/nst/ukindex.htm" TargetMode="External"/><Relationship Id="rId11" Type="http://schemas.openxmlformats.org/officeDocument/2006/relationships/hyperlink" Target="https://www.goethe.de/ins/ua/prj/eur/nst/ukindex.htm" TargetMode="External"/><Relationship Id="rId24" Type="http://schemas.openxmlformats.org/officeDocument/2006/relationships/hyperlink" Target="https://nlu.org.ua/event.php?id=1560" TargetMode="External"/><Relationship Id="rId32" Type="http://schemas.openxmlformats.org/officeDocument/2006/relationships/hyperlink" Target="https://adm.dp.gov.ua/gromadyanam/pamyatki-ta-poradi/ukrayina-yes/vidnosini-ukrayina-yes" TargetMode="External"/><Relationship Id="rId37" Type="http://schemas.openxmlformats.org/officeDocument/2006/relationships/hyperlink" Target="http://www.economy.nayka.com.ua/?op=1&amp;z=1103" TargetMode="External"/><Relationship Id="rId40" Type="http://schemas.openxmlformats.org/officeDocument/2006/relationships/hyperlink" Target="https://razumkov.org.ua/uploads/article/2021_sektor_eu_ukr.pdf" TargetMode="External"/><Relationship Id="rId5"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15"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23" Type="http://schemas.openxmlformats.org/officeDocument/2006/relationships/hyperlink" Target="http://nbuviap.gov.ua/index.php?option=com_content&amp;view=article&amp;id=5120:perspektivi-integratsiji-ukrajina-es&amp;catid=8&amp;Itemid=350" TargetMode="External"/><Relationship Id="rId28" Type="http://schemas.openxmlformats.org/officeDocument/2006/relationships/hyperlink" Target="https://razumkov.org.ua/uploads/article/2021_sektor_eu_ukr.pdf" TargetMode="External"/><Relationship Id="rId36" Type="http://schemas.openxmlformats.org/officeDocument/2006/relationships/hyperlink" Target="https://eu-ua.kmu.gov.ua/" TargetMode="External"/><Relationship Id="rId10" Type="http://schemas.openxmlformats.org/officeDocument/2006/relationships/hyperlink" Target="https://eeas.europa.eu/archives/delegations/russia/documents/publications/how_eu_works_2013_ru.pdf" TargetMode="External"/><Relationship Id="rId19"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31" Type="http://schemas.openxmlformats.org/officeDocument/2006/relationships/hyperlink" Target="http://zakon4.rada.gov.ua/laws/show/984_011/page" TargetMode="External"/><Relationship Id="rId4"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9" Type="http://schemas.openxmlformats.org/officeDocument/2006/relationships/hyperlink" Target="https://e-learning.iir.edu.ua/pluginfile.php/21755/mod_book/chapter/833/&#1057;&#1074;&#1103;&#1090;&#1091;&#1085;_&#1086;_&#1030;&#1085;&#1089;&#1090;&#1080;&#1090;&#1091;&#1094;&#1110;&#1081;&#1085;&#1080;&#1081;%20&#1084;&#1077;&#1093;&#1072;&#1085;&#1110;&#1079;&#1084;_2021.pdf" TargetMode="External"/><Relationship Id="rId14" Type="http://schemas.openxmlformats.org/officeDocument/2006/relationships/hyperlink" Target="https://ru.ehu.lt/publications/eu-institutional-law/" TargetMode="External"/><Relationship Id="rId22" Type="http://schemas.openxmlformats.org/officeDocument/2006/relationships/hyperlink" Target="https://www.goethe.de/ins/ua/prj/eur/nst/ukindex.htm" TargetMode="External"/><Relationship Id="rId27" Type="http://schemas.openxmlformats.org/officeDocument/2006/relationships/hyperlink" Target="https://razumkov.org.ua/uploads/article/2021_sektor_eu_ukr.pdf" TargetMode="External"/><Relationship Id="rId30" Type="http://schemas.openxmlformats.org/officeDocument/2006/relationships/hyperlink" Target="http://zakon5.rada.gov.ua/laws/show/998_012/page" TargetMode="External"/><Relationship Id="rId35" Type="http://schemas.openxmlformats.org/officeDocument/2006/relationships/hyperlink" Target="file:///C:\Users\DELL\Desktop\&#1047;&#1074;&#1110;&#1090;%20&#1087;&#1088;&#1086;%20&#1074;&#1080;&#1082;&#1086;&#1085;&#1072;&#1085;&#1085;&#1103;%20&#1091;&#1075;&#1086;&#1076;&#1080;%20&#1087;&#1088;&#1086;%20&#1072;&#1089;&#1086;&#1094;&#1110;&#1072;&#1094;&#1110;&#1102;%20&#1084;&#1110;&#1078;%20&#1059;&#1082;&#1088;&#1072;&#1111;&#1085;&#1086;&#1102;%20&#1090;&#1072;%20&#1028;&#1074;&#1088;&#1086;&#1087;&#1077;&#1081;&#1089;&#1100;&#1082;&#1080;&#1084;%20&#1057;&#1086;&#1102;&#1079;&#1086;&#1084;%202015-2020.%20https:\www.kmu.gov.ua\storage\app\sites\1\zviti-pro-vikonannya\aa-implementation-report-2015-2020-ukr-final.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Desktop\&#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ELL\Desktop\&#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ELL\Desktop\&#1051;&#1080;&#1089;&#1090;%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ELL\Desktop\&#1051;&#1080;&#1089;&#1090;%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ELL\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Лист17!$A$1:$A$24</c:f>
              <c:strCache>
                <c:ptCount val="24"/>
                <c:pt idx="0">
                  <c:v>Політичний діалог, національна безпека та оборона</c:v>
                </c:pt>
                <c:pt idx="1">
                  <c:v>Юстиція, свобода, безпека, права людини</c:v>
                </c:pt>
                <c:pt idx="2">
                  <c:v>Технічні бар’єри у торгівлі</c:v>
                </c:pt>
                <c:pt idx="3">
                  <c:v>Гуманітарна політика</c:v>
                </c:pt>
                <c:pt idx="4">
                  <c:v>Державні закупівлі</c:v>
                </c:pt>
                <c:pt idx="5">
                  <c:v>Підприємництво</c:v>
                </c:pt>
                <c:pt idx="6">
                  <c:v>Управління державними фінансами</c:v>
                </c:pt>
                <c:pt idx="7">
                  <c:v>Освіта, навчання та молодь</c:v>
                </c:pt>
                <c:pt idx="8">
                  <c:v>Статистика та обмін інформацією</c:v>
                </c:pt>
                <c:pt idx="9">
                  <c:v>Енергоефективність та ЖКГ</c:v>
                </c:pt>
                <c:pt idx="10">
                  <c:v>Оподаткування</c:v>
                </c:pt>
                <c:pt idx="11">
                  <c:v>Санітарні та фітосанітарні заходи</c:v>
                </c:pt>
                <c:pt idx="12">
                  <c:v>Інтелектуальна власність</c:v>
                </c:pt>
                <c:pt idx="13">
                  <c:v>Навколишнє природне середовище та цивільний захист</c:v>
                </c:pt>
                <c:pt idx="14">
                  <c:v>Громадське здоров'я</c:v>
                </c:pt>
                <c:pt idx="15">
                  <c:v>Наука, технології, інновації, космос</c:v>
                </c:pt>
                <c:pt idx="16">
                  <c:v>Енергетика</c:v>
                </c:pt>
                <c:pt idx="17">
                  <c:v>Митні питанн</c:v>
                </c:pt>
                <c:pt idx="18">
                  <c:v>Сільське господарство</c:v>
                </c:pt>
                <c:pt idx="19">
                  <c:v>Захист прав споживачів</c:v>
                </c:pt>
                <c:pt idx="20">
                  <c:v>Соціальна політика та трудові відносини</c:v>
                </c:pt>
                <c:pt idx="21">
                  <c:v>Фінансовий сектор</c:v>
                </c:pt>
                <c:pt idx="22">
                  <c:v>Транспорт, транспортна інфраструктура, поштові та кур'єрські послуги</c:v>
                </c:pt>
                <c:pt idx="23">
                  <c:v>Фінансове співробітництво та боротьба з шахрайством</c:v>
                </c:pt>
              </c:strCache>
            </c:strRef>
          </c:cat>
          <c:val>
            <c:numRef>
              <c:f>Лист17!$B$1:$B$24</c:f>
              <c:numCache>
                <c:formatCode>General</c:formatCode>
                <c:ptCount val="24"/>
                <c:pt idx="0">
                  <c:v>89</c:v>
                </c:pt>
                <c:pt idx="1">
                  <c:v>85</c:v>
                </c:pt>
                <c:pt idx="2">
                  <c:v>85</c:v>
                </c:pt>
                <c:pt idx="3">
                  <c:v>84</c:v>
                </c:pt>
                <c:pt idx="4">
                  <c:v>83</c:v>
                </c:pt>
                <c:pt idx="5">
                  <c:v>81</c:v>
                </c:pt>
                <c:pt idx="6">
                  <c:v>74</c:v>
                </c:pt>
                <c:pt idx="7">
                  <c:v>69</c:v>
                </c:pt>
                <c:pt idx="8">
                  <c:v>68</c:v>
                </c:pt>
                <c:pt idx="9">
                  <c:v>63</c:v>
                </c:pt>
                <c:pt idx="10">
                  <c:v>60</c:v>
                </c:pt>
                <c:pt idx="11">
                  <c:v>60</c:v>
                </c:pt>
                <c:pt idx="12">
                  <c:v>54</c:v>
                </c:pt>
                <c:pt idx="13">
                  <c:v>50</c:v>
                </c:pt>
                <c:pt idx="14">
                  <c:v>47</c:v>
                </c:pt>
                <c:pt idx="15">
                  <c:v>46</c:v>
                </c:pt>
                <c:pt idx="16">
                  <c:v>45</c:v>
                </c:pt>
                <c:pt idx="17">
                  <c:v>44</c:v>
                </c:pt>
                <c:pt idx="18">
                  <c:v>42</c:v>
                </c:pt>
                <c:pt idx="19">
                  <c:v>42</c:v>
                </c:pt>
                <c:pt idx="20">
                  <c:v>40</c:v>
                </c:pt>
                <c:pt idx="21">
                  <c:v>36</c:v>
                </c:pt>
                <c:pt idx="22">
                  <c:v>35</c:v>
                </c:pt>
                <c:pt idx="23">
                  <c:v>24</c:v>
                </c:pt>
              </c:numCache>
            </c:numRef>
          </c:val>
          <c:extLst>
            <c:ext xmlns:c16="http://schemas.microsoft.com/office/drawing/2014/chart" uri="{C3380CC4-5D6E-409C-BE32-E72D297353CC}">
              <c16:uniqueId val="{00000000-B5B5-405E-9094-5BBEC42A1FDD}"/>
            </c:ext>
          </c:extLst>
        </c:ser>
        <c:dLbls>
          <c:dLblPos val="inEnd"/>
          <c:showLegendKey val="0"/>
          <c:showVal val="1"/>
          <c:showCatName val="0"/>
          <c:showSerName val="0"/>
          <c:showPercent val="0"/>
          <c:showBubbleSize val="0"/>
        </c:dLbls>
        <c:gapWidth val="115"/>
        <c:overlap val="-20"/>
        <c:axId val="140946816"/>
        <c:axId val="145996032"/>
      </c:barChart>
      <c:catAx>
        <c:axId val="14094681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5996032"/>
        <c:crosses val="autoZero"/>
        <c:auto val="1"/>
        <c:lblAlgn val="ctr"/>
        <c:lblOffset val="100"/>
        <c:noMultiLvlLbl val="0"/>
      </c:catAx>
      <c:valAx>
        <c:axId val="1459960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094681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Лист17!$D$29</c:f>
              <c:strCache>
                <c:ptCount val="1"/>
                <c:pt idx="0">
                  <c:v>Виконано</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Лист17!$C$30:$C$32</c:f>
              <c:strCache>
                <c:ptCount val="3"/>
                <c:pt idx="0">
                  <c:v>ЦОББ</c:v>
                </c:pt>
                <c:pt idx="1">
                  <c:v>ВРУ</c:v>
                </c:pt>
                <c:pt idx="2">
                  <c:v>Інші органи</c:v>
                </c:pt>
              </c:strCache>
            </c:strRef>
          </c:cat>
          <c:val>
            <c:numRef>
              <c:f>Лист17!$D$30:$D$32</c:f>
              <c:numCache>
                <c:formatCode>General</c:formatCode>
                <c:ptCount val="3"/>
                <c:pt idx="0">
                  <c:v>54</c:v>
                </c:pt>
                <c:pt idx="1">
                  <c:v>43</c:v>
                </c:pt>
                <c:pt idx="2">
                  <c:v>37</c:v>
                </c:pt>
              </c:numCache>
            </c:numRef>
          </c:val>
          <c:extLst>
            <c:ext xmlns:c16="http://schemas.microsoft.com/office/drawing/2014/chart" uri="{C3380CC4-5D6E-409C-BE32-E72D297353CC}">
              <c16:uniqueId val="{00000000-5F2D-4E8E-BC00-A426A0FB832E}"/>
            </c:ext>
          </c:extLst>
        </c:ser>
        <c:ser>
          <c:idx val="1"/>
          <c:order val="1"/>
          <c:tx>
            <c:strRef>
              <c:f>Лист17!$E$29</c:f>
              <c:strCache>
                <c:ptCount val="1"/>
                <c:pt idx="0">
                  <c:v>Необхідно виконати</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Лист17!$C$30:$C$32</c:f>
              <c:strCache>
                <c:ptCount val="3"/>
                <c:pt idx="0">
                  <c:v>ЦОББ</c:v>
                </c:pt>
                <c:pt idx="1">
                  <c:v>ВРУ</c:v>
                </c:pt>
                <c:pt idx="2">
                  <c:v>Інші органи</c:v>
                </c:pt>
              </c:strCache>
            </c:strRef>
          </c:cat>
          <c:val>
            <c:numRef>
              <c:f>Лист17!$E$30:$E$32</c:f>
              <c:numCache>
                <c:formatCode>General</c:formatCode>
                <c:ptCount val="3"/>
                <c:pt idx="0">
                  <c:v>46</c:v>
                </c:pt>
                <c:pt idx="1">
                  <c:v>57</c:v>
                </c:pt>
                <c:pt idx="2">
                  <c:v>63</c:v>
                </c:pt>
              </c:numCache>
            </c:numRef>
          </c:val>
          <c:extLst>
            <c:ext xmlns:c16="http://schemas.microsoft.com/office/drawing/2014/chart" uri="{C3380CC4-5D6E-409C-BE32-E72D297353CC}">
              <c16:uniqueId val="{00000001-5F2D-4E8E-BC00-A426A0FB832E}"/>
            </c:ext>
          </c:extLst>
        </c:ser>
        <c:dLbls>
          <c:dLblPos val="ctr"/>
          <c:showLegendKey val="0"/>
          <c:showVal val="1"/>
          <c:showCatName val="0"/>
          <c:showSerName val="0"/>
          <c:showPercent val="0"/>
          <c:showBubbleSize val="0"/>
        </c:dLbls>
        <c:gapWidth val="150"/>
        <c:overlap val="100"/>
        <c:axId val="146013568"/>
        <c:axId val="146609280"/>
      </c:barChart>
      <c:catAx>
        <c:axId val="146013568"/>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46609280"/>
        <c:crosses val="autoZero"/>
        <c:auto val="1"/>
        <c:lblAlgn val="ctr"/>
        <c:lblOffset val="100"/>
        <c:noMultiLvlLbl val="0"/>
      </c:catAx>
      <c:valAx>
        <c:axId val="146609280"/>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46013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0"/>
          <c:order val="0"/>
          <c:tx>
            <c:strRef>
              <c:f>Лист17!$D$39</c:f>
              <c:strCache>
                <c:ptCount val="1"/>
                <c:pt idx="0">
                  <c:v>Виконано</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numRef>
              <c:f>Лист17!$C$40:$C$45</c:f>
              <c:numCache>
                <c:formatCode>General</c:formatCode>
                <c:ptCount val="6"/>
                <c:pt idx="0">
                  <c:v>2015</c:v>
                </c:pt>
                <c:pt idx="1">
                  <c:v>2016</c:v>
                </c:pt>
                <c:pt idx="2">
                  <c:v>2017</c:v>
                </c:pt>
                <c:pt idx="3">
                  <c:v>2018</c:v>
                </c:pt>
                <c:pt idx="4">
                  <c:v>2019</c:v>
                </c:pt>
                <c:pt idx="5">
                  <c:v>2020</c:v>
                </c:pt>
              </c:numCache>
            </c:numRef>
          </c:cat>
          <c:val>
            <c:numRef>
              <c:f>Лист17!$D$40:$D$45</c:f>
              <c:numCache>
                <c:formatCode>General</c:formatCode>
                <c:ptCount val="6"/>
                <c:pt idx="0">
                  <c:v>95</c:v>
                </c:pt>
                <c:pt idx="1">
                  <c:v>81</c:v>
                </c:pt>
                <c:pt idx="2">
                  <c:v>68</c:v>
                </c:pt>
                <c:pt idx="3">
                  <c:v>65</c:v>
                </c:pt>
                <c:pt idx="4">
                  <c:v>48</c:v>
                </c:pt>
                <c:pt idx="5">
                  <c:v>34</c:v>
                </c:pt>
              </c:numCache>
            </c:numRef>
          </c:val>
          <c:extLst>
            <c:ext xmlns:c16="http://schemas.microsoft.com/office/drawing/2014/chart" uri="{C3380CC4-5D6E-409C-BE32-E72D297353CC}">
              <c16:uniqueId val="{00000000-2572-4EF8-8D41-F36D5B0C7AA7}"/>
            </c:ext>
          </c:extLst>
        </c:ser>
        <c:ser>
          <c:idx val="1"/>
          <c:order val="1"/>
          <c:tx>
            <c:strRef>
              <c:f>Лист17!$E$39</c:f>
              <c:strCache>
                <c:ptCount val="1"/>
                <c:pt idx="0">
                  <c:v>Необхідно виконати</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Лист17!$C$40:$C$45</c:f>
              <c:numCache>
                <c:formatCode>General</c:formatCode>
                <c:ptCount val="6"/>
                <c:pt idx="0">
                  <c:v>2015</c:v>
                </c:pt>
                <c:pt idx="1">
                  <c:v>2016</c:v>
                </c:pt>
                <c:pt idx="2">
                  <c:v>2017</c:v>
                </c:pt>
                <c:pt idx="3">
                  <c:v>2018</c:v>
                </c:pt>
                <c:pt idx="4">
                  <c:v>2019</c:v>
                </c:pt>
                <c:pt idx="5">
                  <c:v>2020</c:v>
                </c:pt>
              </c:numCache>
            </c:numRef>
          </c:cat>
          <c:val>
            <c:numRef>
              <c:f>Лист17!$E$40:$E$45</c:f>
              <c:numCache>
                <c:formatCode>General</c:formatCode>
                <c:ptCount val="6"/>
                <c:pt idx="0">
                  <c:v>5</c:v>
                </c:pt>
                <c:pt idx="1">
                  <c:v>19</c:v>
                </c:pt>
                <c:pt idx="2">
                  <c:v>32</c:v>
                </c:pt>
                <c:pt idx="3">
                  <c:v>35</c:v>
                </c:pt>
                <c:pt idx="4">
                  <c:v>52</c:v>
                </c:pt>
                <c:pt idx="5">
                  <c:v>66</c:v>
                </c:pt>
              </c:numCache>
            </c:numRef>
          </c:val>
          <c:extLst>
            <c:ext xmlns:c16="http://schemas.microsoft.com/office/drawing/2014/chart" uri="{C3380CC4-5D6E-409C-BE32-E72D297353CC}">
              <c16:uniqueId val="{00000001-2572-4EF8-8D41-F36D5B0C7AA7}"/>
            </c:ext>
          </c:extLst>
        </c:ser>
        <c:dLbls>
          <c:showLegendKey val="0"/>
          <c:showVal val="0"/>
          <c:showCatName val="0"/>
          <c:showSerName val="0"/>
          <c:showPercent val="0"/>
          <c:showBubbleSize val="0"/>
        </c:dLbls>
        <c:gapWidth val="150"/>
        <c:overlap val="100"/>
        <c:axId val="146635392"/>
        <c:axId val="146649472"/>
      </c:barChart>
      <c:catAx>
        <c:axId val="146635392"/>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46649472"/>
        <c:crosses val="autoZero"/>
        <c:auto val="1"/>
        <c:lblAlgn val="ctr"/>
        <c:lblOffset val="100"/>
        <c:noMultiLvlLbl val="0"/>
      </c:catAx>
      <c:valAx>
        <c:axId val="146649472"/>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46635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spPr>
            <a:solidFill>
              <a:schemeClr val="accent2"/>
            </a:solidFill>
            <a:ln>
              <a:noFill/>
            </a:ln>
            <a:effectLst/>
          </c:spPr>
          <c:invertIfNegative val="0"/>
          <c:cat>
            <c:numRef>
              <c:f>Лист17!$G$63:$G$67</c:f>
              <c:numCache>
                <c:formatCode>General</c:formatCode>
                <c:ptCount val="5"/>
                <c:pt idx="0">
                  <c:v>2016</c:v>
                </c:pt>
                <c:pt idx="1">
                  <c:v>2017</c:v>
                </c:pt>
                <c:pt idx="2">
                  <c:v>2018</c:v>
                </c:pt>
                <c:pt idx="3">
                  <c:v>2019</c:v>
                </c:pt>
                <c:pt idx="4">
                  <c:v>2020</c:v>
                </c:pt>
              </c:numCache>
            </c:numRef>
          </c:cat>
          <c:val>
            <c:numRef>
              <c:f>Лист17!$H$63:$H$67</c:f>
              <c:numCache>
                <c:formatCode>General</c:formatCode>
                <c:ptCount val="5"/>
                <c:pt idx="0">
                  <c:v>326.87</c:v>
                </c:pt>
                <c:pt idx="1">
                  <c:v>218.61</c:v>
                </c:pt>
                <c:pt idx="2">
                  <c:v>247.3</c:v>
                </c:pt>
                <c:pt idx="3">
                  <c:v>237.5</c:v>
                </c:pt>
                <c:pt idx="4">
                  <c:v>235.5</c:v>
                </c:pt>
              </c:numCache>
            </c:numRef>
          </c:val>
          <c:extLst>
            <c:ext xmlns:c16="http://schemas.microsoft.com/office/drawing/2014/chart" uri="{C3380CC4-5D6E-409C-BE32-E72D297353CC}">
              <c16:uniqueId val="{00000000-FDB1-4133-9102-26F3699E0806}"/>
            </c:ext>
          </c:extLst>
        </c:ser>
        <c:dLbls>
          <c:showLegendKey val="0"/>
          <c:showVal val="0"/>
          <c:showCatName val="0"/>
          <c:showSerName val="0"/>
          <c:showPercent val="0"/>
          <c:showBubbleSize val="0"/>
        </c:dLbls>
        <c:gapWidth val="219"/>
        <c:overlap val="-27"/>
        <c:axId val="164729216"/>
        <c:axId val="164730752"/>
      </c:barChart>
      <c:catAx>
        <c:axId val="164729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4730752"/>
        <c:crosses val="autoZero"/>
        <c:auto val="1"/>
        <c:lblAlgn val="ctr"/>
        <c:lblOffset val="100"/>
        <c:noMultiLvlLbl val="0"/>
      </c:catAx>
      <c:valAx>
        <c:axId val="164730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472921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cat>
            <c:strRef>
              <c:f>Лист17!$G$82:$G$92</c:f>
              <c:strCache>
                <c:ptCount val="11"/>
                <c:pt idx="0">
                  <c:v>Низька ефективність системи державного управління в Україні, неналежна міжвідомча координація, кадрові проблеми</c:v>
                </c:pt>
                <c:pt idx="1">
                  <c:v>Брак оптимального планування процесу виконання Угоди, визначення пріоритетів</c:v>
                </c:pt>
                <c:pt idx="2">
                  <c:v>Неузгодженість процесу імплементації Угоди з внутрішніми реформами в Україні</c:v>
                </c:pt>
                <c:pt idx="3">
                  <c:v>Системні недоліки в управлінні підприємствами (корпораціями) та в культурі ведення бізнесу в Україні, які роблять їх малопридатними в якості партнерів для європейських компаній</c:v>
                </c:pt>
                <c:pt idx="4">
                  <c:v>Низький рівень знань широких верств населення та бізнесу про конкретний зміст угоди та можливості, які вона надає</c:v>
                </c:pt>
                <c:pt idx="5">
                  <c:v>Наявність у структурі угоди неврегульованих питань, які є важливими для умов України (наприклад, реального доступу до структурних (інвестиційних) фондів ЄС, до програм інноваційного розвитку, регулювання трудової міграції та прав мігрантів)</c:v>
                </c:pt>
                <c:pt idx="6">
                  <c:v>Застарілість ряду окремих положень Угоди, невідповідність сучасним реаліям</c:v>
                </c:pt>
                <c:pt idx="7">
                  <c:v>Спалах світової пандемії COVID-19</c:v>
                </c:pt>
                <c:pt idx="8">
                  <c:v>Недостатня підтримка з боку ЄС</c:v>
                </c:pt>
                <c:pt idx="9">
                  <c:v>Дефіцит фінансового забезпечення виконання Угоди</c:v>
                </c:pt>
                <c:pt idx="10">
                  <c:v>Інше</c:v>
                </c:pt>
              </c:strCache>
            </c:strRef>
          </c:cat>
          <c:val>
            <c:numRef>
              <c:f>Лист17!$H$82:$H$92</c:f>
              <c:numCache>
                <c:formatCode>General</c:formatCode>
                <c:ptCount val="11"/>
                <c:pt idx="0">
                  <c:v>75.7</c:v>
                </c:pt>
                <c:pt idx="1">
                  <c:v>39.299999999999997</c:v>
                </c:pt>
                <c:pt idx="2">
                  <c:v>39.299999999999997</c:v>
                </c:pt>
                <c:pt idx="3">
                  <c:v>35.5</c:v>
                </c:pt>
                <c:pt idx="4">
                  <c:v>28</c:v>
                </c:pt>
                <c:pt idx="5">
                  <c:v>26.2</c:v>
                </c:pt>
                <c:pt idx="6">
                  <c:v>20.6</c:v>
                </c:pt>
                <c:pt idx="7">
                  <c:v>15.9</c:v>
                </c:pt>
                <c:pt idx="8">
                  <c:v>13.1</c:v>
                </c:pt>
                <c:pt idx="9">
                  <c:v>11.2</c:v>
                </c:pt>
                <c:pt idx="10">
                  <c:v>1.9</c:v>
                </c:pt>
              </c:numCache>
            </c:numRef>
          </c:val>
          <c:extLst>
            <c:ext xmlns:c16="http://schemas.microsoft.com/office/drawing/2014/chart" uri="{C3380CC4-5D6E-409C-BE32-E72D297353CC}">
              <c16:uniqueId val="{00000000-07CB-436E-94DB-86E82D4BDB47}"/>
            </c:ext>
          </c:extLst>
        </c:ser>
        <c:dLbls>
          <c:showLegendKey val="0"/>
          <c:showVal val="0"/>
          <c:showCatName val="0"/>
          <c:showSerName val="0"/>
          <c:showPercent val="0"/>
          <c:showBubbleSize val="0"/>
        </c:dLbls>
        <c:gapWidth val="182"/>
        <c:axId val="164849536"/>
        <c:axId val="164851072"/>
      </c:barChart>
      <c:catAx>
        <c:axId val="1648495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4851072"/>
        <c:crosses val="autoZero"/>
        <c:auto val="1"/>
        <c:lblAlgn val="ctr"/>
        <c:lblOffset val="100"/>
        <c:noMultiLvlLbl val="0"/>
      </c:catAx>
      <c:valAx>
        <c:axId val="164851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4849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550A52F-FC66-4456-AC33-0323F80664E3}"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ru-RU"/>
        </a:p>
      </dgm:t>
    </dgm:pt>
    <dgm:pt modelId="{15FB6020-6668-4666-9462-57558D4F006D}">
      <dgm:prSet phldrT="[Текст]"/>
      <dgm:spPr/>
      <dgm:t>
        <a:bodyPr/>
        <a:lstStyle/>
        <a:p>
          <a:r>
            <a:rPr lang="ru-RU"/>
            <a:t>Інститут</a:t>
          </a:r>
        </a:p>
      </dgm:t>
    </dgm:pt>
    <dgm:pt modelId="{FD65AD22-A1A1-4E3C-B4BC-D391FFA76F83}" type="parTrans" cxnId="{D7201463-005E-4911-A24D-60F16BF52B8C}">
      <dgm:prSet/>
      <dgm:spPr/>
      <dgm:t>
        <a:bodyPr/>
        <a:lstStyle/>
        <a:p>
          <a:endParaRPr lang="ru-RU"/>
        </a:p>
      </dgm:t>
    </dgm:pt>
    <dgm:pt modelId="{B189A677-A8FE-4202-A961-2E34CAF22C0F}" type="sibTrans" cxnId="{D7201463-005E-4911-A24D-60F16BF52B8C}">
      <dgm:prSet/>
      <dgm:spPr/>
      <dgm:t>
        <a:bodyPr/>
        <a:lstStyle/>
        <a:p>
          <a:endParaRPr lang="ru-RU"/>
        </a:p>
      </dgm:t>
    </dgm:pt>
    <dgm:pt modelId="{7073926F-AD3B-4A95-9C90-D4A4D5632EB9}">
      <dgm:prSet phldrT="[Текст]"/>
      <dgm:spPr/>
      <dgm:t>
        <a:bodyPr/>
        <a:lstStyle/>
        <a:p>
          <a:r>
            <a:rPr lang="ru-RU"/>
            <a:t>комплекс дій та зразків поведінки</a:t>
          </a:r>
        </a:p>
      </dgm:t>
    </dgm:pt>
    <dgm:pt modelId="{2702A50B-65FE-4092-BA3B-3623A9403CA3}" type="parTrans" cxnId="{463AA9E6-D60B-4576-AAC7-9B80DA632C2E}">
      <dgm:prSet/>
      <dgm:spPr/>
      <dgm:t>
        <a:bodyPr/>
        <a:lstStyle/>
        <a:p>
          <a:endParaRPr lang="ru-RU"/>
        </a:p>
      </dgm:t>
    </dgm:pt>
    <dgm:pt modelId="{6E5A6703-0D40-4F31-B50C-0E39AA13D3D2}" type="sibTrans" cxnId="{463AA9E6-D60B-4576-AAC7-9B80DA632C2E}">
      <dgm:prSet/>
      <dgm:spPr/>
      <dgm:t>
        <a:bodyPr/>
        <a:lstStyle/>
        <a:p>
          <a:endParaRPr lang="ru-RU"/>
        </a:p>
      </dgm:t>
    </dgm:pt>
    <dgm:pt modelId="{08417312-C23C-432A-97DF-19F2F58A2FFE}">
      <dgm:prSet phldrT="[Текст]"/>
      <dgm:spPr/>
      <dgm:t>
        <a:bodyPr/>
        <a:lstStyle/>
        <a:p>
          <a:r>
            <a:rPr lang="ru-RU"/>
            <a:t>система норм та правил</a:t>
          </a:r>
        </a:p>
      </dgm:t>
    </dgm:pt>
    <dgm:pt modelId="{B1C594D9-6F51-448A-BB2B-B2CE4E6B9604}" type="parTrans" cxnId="{8CF49E3F-E868-441B-9680-81616DADE6DC}">
      <dgm:prSet/>
      <dgm:spPr/>
      <dgm:t>
        <a:bodyPr/>
        <a:lstStyle/>
        <a:p>
          <a:endParaRPr lang="ru-RU"/>
        </a:p>
      </dgm:t>
    </dgm:pt>
    <dgm:pt modelId="{1DCF05A7-EC73-489B-9042-5B4FEEC79FC9}" type="sibTrans" cxnId="{8CF49E3F-E868-441B-9680-81616DADE6DC}">
      <dgm:prSet/>
      <dgm:spPr/>
      <dgm:t>
        <a:bodyPr/>
        <a:lstStyle/>
        <a:p>
          <a:endParaRPr lang="ru-RU"/>
        </a:p>
      </dgm:t>
    </dgm:pt>
    <dgm:pt modelId="{FEC6003F-C99F-42B7-A201-AB478E8E8C9F}">
      <dgm:prSet phldrT="[Текст]"/>
      <dgm:spPr/>
      <dgm:t>
        <a:bodyPr/>
        <a:lstStyle/>
        <a:p>
          <a:r>
            <a:rPr lang="ru-RU"/>
            <a:t>обмеження та способи мінімізації трансакційних витрат</a:t>
          </a:r>
        </a:p>
      </dgm:t>
    </dgm:pt>
    <dgm:pt modelId="{035636A0-46B0-4DF1-8AD3-7A6D5CA20692}" type="parTrans" cxnId="{D96C50A0-039E-4696-A511-012B6732A023}">
      <dgm:prSet/>
      <dgm:spPr/>
      <dgm:t>
        <a:bodyPr/>
        <a:lstStyle/>
        <a:p>
          <a:endParaRPr lang="ru-RU"/>
        </a:p>
      </dgm:t>
    </dgm:pt>
    <dgm:pt modelId="{6C144F94-C2DB-4740-B012-9ABAE2D133C6}" type="sibTrans" cxnId="{D96C50A0-039E-4696-A511-012B6732A023}">
      <dgm:prSet/>
      <dgm:spPr/>
      <dgm:t>
        <a:bodyPr/>
        <a:lstStyle/>
        <a:p>
          <a:endParaRPr lang="ru-RU"/>
        </a:p>
      </dgm:t>
    </dgm:pt>
    <dgm:pt modelId="{80208AC3-6608-4434-987D-BC8925E39661}">
      <dgm:prSet phldrT="[Текст]"/>
      <dgm:spPr/>
      <dgm:t>
        <a:bodyPr/>
        <a:lstStyle/>
        <a:p>
          <a:r>
            <a:rPr lang="ru-RU"/>
            <a:t>соціальні структури, організації, утворення</a:t>
          </a:r>
        </a:p>
      </dgm:t>
    </dgm:pt>
    <dgm:pt modelId="{59556F81-DE3C-4B5F-B0E9-90CB654C3218}" type="parTrans" cxnId="{FDCD7AB5-DAD9-487A-999B-9E5424FFD16C}">
      <dgm:prSet/>
      <dgm:spPr/>
      <dgm:t>
        <a:bodyPr/>
        <a:lstStyle/>
        <a:p>
          <a:endParaRPr lang="ru-RU"/>
        </a:p>
      </dgm:t>
    </dgm:pt>
    <dgm:pt modelId="{547B0999-5C9B-44FE-AE90-1EE44F9F1B9C}" type="sibTrans" cxnId="{FDCD7AB5-DAD9-487A-999B-9E5424FFD16C}">
      <dgm:prSet/>
      <dgm:spPr/>
      <dgm:t>
        <a:bodyPr/>
        <a:lstStyle/>
        <a:p>
          <a:endParaRPr lang="ru-RU"/>
        </a:p>
      </dgm:t>
    </dgm:pt>
    <dgm:pt modelId="{C6883750-9967-4B56-BB81-C55A7A38D4E7}">
      <dgm:prSet phldrT="[Текст]"/>
      <dgm:spPr/>
      <dgm:t>
        <a:bodyPr/>
        <a:lstStyle/>
        <a:p>
          <a:r>
            <a:rPr lang="ru-RU"/>
            <a:t>сукупність звичаїв та традицій</a:t>
          </a:r>
        </a:p>
      </dgm:t>
    </dgm:pt>
    <dgm:pt modelId="{FD290BF9-4E67-4DF9-A29D-EA85886F55FE}" type="parTrans" cxnId="{2AA9731A-542B-4C3F-A91F-DC7AB1C6EDFC}">
      <dgm:prSet/>
      <dgm:spPr/>
      <dgm:t>
        <a:bodyPr/>
        <a:lstStyle/>
        <a:p>
          <a:endParaRPr lang="ru-RU"/>
        </a:p>
      </dgm:t>
    </dgm:pt>
    <dgm:pt modelId="{42A570BF-8E36-47A7-B360-56F11378C352}" type="sibTrans" cxnId="{2AA9731A-542B-4C3F-A91F-DC7AB1C6EDFC}">
      <dgm:prSet/>
      <dgm:spPr/>
      <dgm:t>
        <a:bodyPr/>
        <a:lstStyle/>
        <a:p>
          <a:endParaRPr lang="ru-RU"/>
        </a:p>
      </dgm:t>
    </dgm:pt>
    <dgm:pt modelId="{FD211F46-0A1E-40C0-A619-A7D9959FBD69}" type="pres">
      <dgm:prSet presAssocID="{1550A52F-FC66-4456-AC33-0323F80664E3}" presName="Name0" presStyleCnt="0">
        <dgm:presLayoutVars>
          <dgm:chPref val="1"/>
          <dgm:dir/>
          <dgm:animOne val="branch"/>
          <dgm:animLvl val="lvl"/>
          <dgm:resizeHandles val="exact"/>
        </dgm:presLayoutVars>
      </dgm:prSet>
      <dgm:spPr/>
    </dgm:pt>
    <dgm:pt modelId="{EC8B2F4B-B821-4599-B189-7F6E71A4A828}" type="pres">
      <dgm:prSet presAssocID="{15FB6020-6668-4666-9462-57558D4F006D}" presName="root1" presStyleCnt="0"/>
      <dgm:spPr/>
    </dgm:pt>
    <dgm:pt modelId="{0D74044B-9CF8-47C8-BCC6-D0CC6BEA9691}" type="pres">
      <dgm:prSet presAssocID="{15FB6020-6668-4666-9462-57558D4F006D}" presName="LevelOneTextNode" presStyleLbl="node0" presStyleIdx="0" presStyleCnt="1">
        <dgm:presLayoutVars>
          <dgm:chPref val="3"/>
        </dgm:presLayoutVars>
      </dgm:prSet>
      <dgm:spPr/>
    </dgm:pt>
    <dgm:pt modelId="{4CE56F75-1C9A-4380-94C9-49EFAA468157}" type="pres">
      <dgm:prSet presAssocID="{15FB6020-6668-4666-9462-57558D4F006D}" presName="level2hierChild" presStyleCnt="0"/>
      <dgm:spPr/>
    </dgm:pt>
    <dgm:pt modelId="{7E86EA4F-6603-41E4-8A9B-2B74B292087D}" type="pres">
      <dgm:prSet presAssocID="{2702A50B-65FE-4092-BA3B-3623A9403CA3}" presName="conn2-1" presStyleLbl="parChTrans1D2" presStyleIdx="0" presStyleCnt="5"/>
      <dgm:spPr/>
    </dgm:pt>
    <dgm:pt modelId="{DB28400B-B0D9-4E3B-A7D1-04A58C2EE846}" type="pres">
      <dgm:prSet presAssocID="{2702A50B-65FE-4092-BA3B-3623A9403CA3}" presName="connTx" presStyleLbl="parChTrans1D2" presStyleIdx="0" presStyleCnt="5"/>
      <dgm:spPr/>
    </dgm:pt>
    <dgm:pt modelId="{97533984-6E41-45E8-9424-A293E68F4718}" type="pres">
      <dgm:prSet presAssocID="{7073926F-AD3B-4A95-9C90-D4A4D5632EB9}" presName="root2" presStyleCnt="0"/>
      <dgm:spPr/>
    </dgm:pt>
    <dgm:pt modelId="{327ADEE4-E2D9-4BFE-80CC-CF7FCCBB880E}" type="pres">
      <dgm:prSet presAssocID="{7073926F-AD3B-4A95-9C90-D4A4D5632EB9}" presName="LevelTwoTextNode" presStyleLbl="node2" presStyleIdx="0" presStyleCnt="5">
        <dgm:presLayoutVars>
          <dgm:chPref val="3"/>
        </dgm:presLayoutVars>
      </dgm:prSet>
      <dgm:spPr/>
    </dgm:pt>
    <dgm:pt modelId="{60F8F3BD-D832-4D40-8F7F-6229CC886466}" type="pres">
      <dgm:prSet presAssocID="{7073926F-AD3B-4A95-9C90-D4A4D5632EB9}" presName="level3hierChild" presStyleCnt="0"/>
      <dgm:spPr/>
    </dgm:pt>
    <dgm:pt modelId="{9EF330F6-F307-44EF-B21D-C32F701FAD96}" type="pres">
      <dgm:prSet presAssocID="{B1C594D9-6F51-448A-BB2B-B2CE4E6B9604}" presName="conn2-1" presStyleLbl="parChTrans1D2" presStyleIdx="1" presStyleCnt="5"/>
      <dgm:spPr/>
    </dgm:pt>
    <dgm:pt modelId="{F52FC77B-4D8A-4980-8C20-9C2CAC731F6F}" type="pres">
      <dgm:prSet presAssocID="{B1C594D9-6F51-448A-BB2B-B2CE4E6B9604}" presName="connTx" presStyleLbl="parChTrans1D2" presStyleIdx="1" presStyleCnt="5"/>
      <dgm:spPr/>
    </dgm:pt>
    <dgm:pt modelId="{DB883DD1-8E9A-49F5-9379-DF79AFEA849B}" type="pres">
      <dgm:prSet presAssocID="{08417312-C23C-432A-97DF-19F2F58A2FFE}" presName="root2" presStyleCnt="0"/>
      <dgm:spPr/>
    </dgm:pt>
    <dgm:pt modelId="{9F50C818-E392-4DD3-92FB-B58CA9379733}" type="pres">
      <dgm:prSet presAssocID="{08417312-C23C-432A-97DF-19F2F58A2FFE}" presName="LevelTwoTextNode" presStyleLbl="node2" presStyleIdx="1" presStyleCnt="5">
        <dgm:presLayoutVars>
          <dgm:chPref val="3"/>
        </dgm:presLayoutVars>
      </dgm:prSet>
      <dgm:spPr/>
    </dgm:pt>
    <dgm:pt modelId="{8E3084B7-2F6E-42EB-90F3-5026F5BBCDB5}" type="pres">
      <dgm:prSet presAssocID="{08417312-C23C-432A-97DF-19F2F58A2FFE}" presName="level3hierChild" presStyleCnt="0"/>
      <dgm:spPr/>
    </dgm:pt>
    <dgm:pt modelId="{E14FFAFB-39B3-4C30-BE6D-E6B6EBB151ED}" type="pres">
      <dgm:prSet presAssocID="{035636A0-46B0-4DF1-8AD3-7A6D5CA20692}" presName="conn2-1" presStyleLbl="parChTrans1D2" presStyleIdx="2" presStyleCnt="5"/>
      <dgm:spPr/>
    </dgm:pt>
    <dgm:pt modelId="{907BDCCD-003F-4F54-9215-C74E8A407CCD}" type="pres">
      <dgm:prSet presAssocID="{035636A0-46B0-4DF1-8AD3-7A6D5CA20692}" presName="connTx" presStyleLbl="parChTrans1D2" presStyleIdx="2" presStyleCnt="5"/>
      <dgm:spPr/>
    </dgm:pt>
    <dgm:pt modelId="{C6664727-F192-4A6A-9651-26302FD4723A}" type="pres">
      <dgm:prSet presAssocID="{FEC6003F-C99F-42B7-A201-AB478E8E8C9F}" presName="root2" presStyleCnt="0"/>
      <dgm:spPr/>
    </dgm:pt>
    <dgm:pt modelId="{F3C1FEB4-A445-4EC3-8436-67912F8D61E5}" type="pres">
      <dgm:prSet presAssocID="{FEC6003F-C99F-42B7-A201-AB478E8E8C9F}" presName="LevelTwoTextNode" presStyleLbl="node2" presStyleIdx="2" presStyleCnt="5">
        <dgm:presLayoutVars>
          <dgm:chPref val="3"/>
        </dgm:presLayoutVars>
      </dgm:prSet>
      <dgm:spPr/>
    </dgm:pt>
    <dgm:pt modelId="{B838E6B9-751B-46E0-837F-A92035CAB509}" type="pres">
      <dgm:prSet presAssocID="{FEC6003F-C99F-42B7-A201-AB478E8E8C9F}" presName="level3hierChild" presStyleCnt="0"/>
      <dgm:spPr/>
    </dgm:pt>
    <dgm:pt modelId="{3162DCA8-081E-4815-852D-3DB355C36FEB}" type="pres">
      <dgm:prSet presAssocID="{59556F81-DE3C-4B5F-B0E9-90CB654C3218}" presName="conn2-1" presStyleLbl="parChTrans1D2" presStyleIdx="3" presStyleCnt="5"/>
      <dgm:spPr/>
    </dgm:pt>
    <dgm:pt modelId="{7B7E6777-3866-401D-8B42-0C55925521BD}" type="pres">
      <dgm:prSet presAssocID="{59556F81-DE3C-4B5F-B0E9-90CB654C3218}" presName="connTx" presStyleLbl="parChTrans1D2" presStyleIdx="3" presStyleCnt="5"/>
      <dgm:spPr/>
    </dgm:pt>
    <dgm:pt modelId="{8C899729-9551-4BBC-9227-D53E16135F37}" type="pres">
      <dgm:prSet presAssocID="{80208AC3-6608-4434-987D-BC8925E39661}" presName="root2" presStyleCnt="0"/>
      <dgm:spPr/>
    </dgm:pt>
    <dgm:pt modelId="{EC8B6A7A-E3FE-4A70-85A5-60AC165F43EC}" type="pres">
      <dgm:prSet presAssocID="{80208AC3-6608-4434-987D-BC8925E39661}" presName="LevelTwoTextNode" presStyleLbl="node2" presStyleIdx="3" presStyleCnt="5">
        <dgm:presLayoutVars>
          <dgm:chPref val="3"/>
        </dgm:presLayoutVars>
      </dgm:prSet>
      <dgm:spPr/>
    </dgm:pt>
    <dgm:pt modelId="{656ACD36-B21E-4ABE-8A64-747C4F4D02AD}" type="pres">
      <dgm:prSet presAssocID="{80208AC3-6608-4434-987D-BC8925E39661}" presName="level3hierChild" presStyleCnt="0"/>
      <dgm:spPr/>
    </dgm:pt>
    <dgm:pt modelId="{21B0BB4F-7B40-46C2-81D3-D734B9E5C2E6}" type="pres">
      <dgm:prSet presAssocID="{FD290BF9-4E67-4DF9-A29D-EA85886F55FE}" presName="conn2-1" presStyleLbl="parChTrans1D2" presStyleIdx="4" presStyleCnt="5"/>
      <dgm:spPr/>
    </dgm:pt>
    <dgm:pt modelId="{670A84D3-DAD3-4F5E-A020-95DCFCFD71AE}" type="pres">
      <dgm:prSet presAssocID="{FD290BF9-4E67-4DF9-A29D-EA85886F55FE}" presName="connTx" presStyleLbl="parChTrans1D2" presStyleIdx="4" presStyleCnt="5"/>
      <dgm:spPr/>
    </dgm:pt>
    <dgm:pt modelId="{164A106F-5F9A-40E4-9BFA-5A40FFED31F5}" type="pres">
      <dgm:prSet presAssocID="{C6883750-9967-4B56-BB81-C55A7A38D4E7}" presName="root2" presStyleCnt="0"/>
      <dgm:spPr/>
    </dgm:pt>
    <dgm:pt modelId="{A48C2332-230A-42F4-A097-8C4B140F5143}" type="pres">
      <dgm:prSet presAssocID="{C6883750-9967-4B56-BB81-C55A7A38D4E7}" presName="LevelTwoTextNode" presStyleLbl="node2" presStyleIdx="4" presStyleCnt="5">
        <dgm:presLayoutVars>
          <dgm:chPref val="3"/>
        </dgm:presLayoutVars>
      </dgm:prSet>
      <dgm:spPr/>
    </dgm:pt>
    <dgm:pt modelId="{4E13EA67-EB9A-49F1-8D0F-652A732DAB05}" type="pres">
      <dgm:prSet presAssocID="{C6883750-9967-4B56-BB81-C55A7A38D4E7}" presName="level3hierChild" presStyleCnt="0"/>
      <dgm:spPr/>
    </dgm:pt>
  </dgm:ptLst>
  <dgm:cxnLst>
    <dgm:cxn modelId="{BF4AC00B-17AC-43A2-B4EC-08A7C94CE205}" type="presOf" srcId="{2702A50B-65FE-4092-BA3B-3623A9403CA3}" destId="{DB28400B-B0D9-4E3B-A7D1-04A58C2EE846}" srcOrd="1" destOrd="0" presId="urn:microsoft.com/office/officeart/2008/layout/HorizontalMultiLevelHierarchy"/>
    <dgm:cxn modelId="{4CEEB30E-B697-4D17-B280-8A566AF43FCE}" type="presOf" srcId="{FD290BF9-4E67-4DF9-A29D-EA85886F55FE}" destId="{21B0BB4F-7B40-46C2-81D3-D734B9E5C2E6}" srcOrd="0" destOrd="0" presId="urn:microsoft.com/office/officeart/2008/layout/HorizontalMultiLevelHierarchy"/>
    <dgm:cxn modelId="{2AA9731A-542B-4C3F-A91F-DC7AB1C6EDFC}" srcId="{15FB6020-6668-4666-9462-57558D4F006D}" destId="{C6883750-9967-4B56-BB81-C55A7A38D4E7}" srcOrd="4" destOrd="0" parTransId="{FD290BF9-4E67-4DF9-A29D-EA85886F55FE}" sibTransId="{42A570BF-8E36-47A7-B360-56F11378C352}"/>
    <dgm:cxn modelId="{FBBFB622-3E50-4A8B-A323-2E5FF4AB2439}" type="presOf" srcId="{FD290BF9-4E67-4DF9-A29D-EA85886F55FE}" destId="{670A84D3-DAD3-4F5E-A020-95DCFCFD71AE}" srcOrd="1" destOrd="0" presId="urn:microsoft.com/office/officeart/2008/layout/HorizontalMultiLevelHierarchy"/>
    <dgm:cxn modelId="{3F8E4723-69C6-4403-B9AC-CAADF8E63AA7}" type="presOf" srcId="{2702A50B-65FE-4092-BA3B-3623A9403CA3}" destId="{7E86EA4F-6603-41E4-8A9B-2B74B292087D}" srcOrd="0" destOrd="0" presId="urn:microsoft.com/office/officeart/2008/layout/HorizontalMultiLevelHierarchy"/>
    <dgm:cxn modelId="{A01C3236-AE87-4C5D-9F4C-BFD99ECFE946}" type="presOf" srcId="{1550A52F-FC66-4456-AC33-0323F80664E3}" destId="{FD211F46-0A1E-40C0-A619-A7D9959FBD69}" srcOrd="0" destOrd="0" presId="urn:microsoft.com/office/officeart/2008/layout/HorizontalMultiLevelHierarchy"/>
    <dgm:cxn modelId="{56DFA539-20AF-49FE-AC47-C2641818BD49}" type="presOf" srcId="{B1C594D9-6F51-448A-BB2B-B2CE4E6B9604}" destId="{9EF330F6-F307-44EF-B21D-C32F701FAD96}" srcOrd="0" destOrd="0" presId="urn:microsoft.com/office/officeart/2008/layout/HorizontalMultiLevelHierarchy"/>
    <dgm:cxn modelId="{8CF49E3F-E868-441B-9680-81616DADE6DC}" srcId="{15FB6020-6668-4666-9462-57558D4F006D}" destId="{08417312-C23C-432A-97DF-19F2F58A2FFE}" srcOrd="1" destOrd="0" parTransId="{B1C594D9-6F51-448A-BB2B-B2CE4E6B9604}" sibTransId="{1DCF05A7-EC73-489B-9042-5B4FEEC79FC9}"/>
    <dgm:cxn modelId="{D7201463-005E-4911-A24D-60F16BF52B8C}" srcId="{1550A52F-FC66-4456-AC33-0323F80664E3}" destId="{15FB6020-6668-4666-9462-57558D4F006D}" srcOrd="0" destOrd="0" parTransId="{FD65AD22-A1A1-4E3C-B4BC-D391FFA76F83}" sibTransId="{B189A677-A8FE-4202-A961-2E34CAF22C0F}"/>
    <dgm:cxn modelId="{31F93E50-BB23-44CD-93A8-2BF8FCE86B5D}" type="presOf" srcId="{B1C594D9-6F51-448A-BB2B-B2CE4E6B9604}" destId="{F52FC77B-4D8A-4980-8C20-9C2CAC731F6F}" srcOrd="1" destOrd="0" presId="urn:microsoft.com/office/officeart/2008/layout/HorizontalMultiLevelHierarchy"/>
    <dgm:cxn modelId="{E37B7E91-9D01-48A0-9783-89E41D2F59D3}" type="presOf" srcId="{59556F81-DE3C-4B5F-B0E9-90CB654C3218}" destId="{7B7E6777-3866-401D-8B42-0C55925521BD}" srcOrd="1" destOrd="0" presId="urn:microsoft.com/office/officeart/2008/layout/HorizontalMultiLevelHierarchy"/>
    <dgm:cxn modelId="{41A7A79A-1505-404D-94AB-56E571E78F9C}" type="presOf" srcId="{C6883750-9967-4B56-BB81-C55A7A38D4E7}" destId="{A48C2332-230A-42F4-A097-8C4B140F5143}" srcOrd="0" destOrd="0" presId="urn:microsoft.com/office/officeart/2008/layout/HorizontalMultiLevelHierarchy"/>
    <dgm:cxn modelId="{D96C50A0-039E-4696-A511-012B6732A023}" srcId="{15FB6020-6668-4666-9462-57558D4F006D}" destId="{FEC6003F-C99F-42B7-A201-AB478E8E8C9F}" srcOrd="2" destOrd="0" parTransId="{035636A0-46B0-4DF1-8AD3-7A6D5CA20692}" sibTransId="{6C144F94-C2DB-4740-B012-9ABAE2D133C6}"/>
    <dgm:cxn modelId="{20F49DA1-BDF0-491B-9E3D-87746F9FB73E}" type="presOf" srcId="{7073926F-AD3B-4A95-9C90-D4A4D5632EB9}" destId="{327ADEE4-E2D9-4BFE-80CC-CF7FCCBB880E}" srcOrd="0" destOrd="0" presId="urn:microsoft.com/office/officeart/2008/layout/HorizontalMultiLevelHierarchy"/>
    <dgm:cxn modelId="{6A3B7AA6-C2BE-4C42-99C0-EEFB38F97BFE}" type="presOf" srcId="{15FB6020-6668-4666-9462-57558D4F006D}" destId="{0D74044B-9CF8-47C8-BCC6-D0CC6BEA9691}" srcOrd="0" destOrd="0" presId="urn:microsoft.com/office/officeart/2008/layout/HorizontalMultiLevelHierarchy"/>
    <dgm:cxn modelId="{FDCD7AB5-DAD9-487A-999B-9E5424FFD16C}" srcId="{15FB6020-6668-4666-9462-57558D4F006D}" destId="{80208AC3-6608-4434-987D-BC8925E39661}" srcOrd="3" destOrd="0" parTransId="{59556F81-DE3C-4B5F-B0E9-90CB654C3218}" sibTransId="{547B0999-5C9B-44FE-AE90-1EE44F9F1B9C}"/>
    <dgm:cxn modelId="{F6248CCC-F683-4F62-B04B-C117E423219E}" type="presOf" srcId="{08417312-C23C-432A-97DF-19F2F58A2FFE}" destId="{9F50C818-E392-4DD3-92FB-B58CA9379733}" srcOrd="0" destOrd="0" presId="urn:microsoft.com/office/officeart/2008/layout/HorizontalMultiLevelHierarchy"/>
    <dgm:cxn modelId="{2083F4D2-429E-4476-91BC-6A3ECEE666D3}" type="presOf" srcId="{FEC6003F-C99F-42B7-A201-AB478E8E8C9F}" destId="{F3C1FEB4-A445-4EC3-8436-67912F8D61E5}" srcOrd="0" destOrd="0" presId="urn:microsoft.com/office/officeart/2008/layout/HorizontalMultiLevelHierarchy"/>
    <dgm:cxn modelId="{3B9C92D9-9C32-4D9F-B658-B180A52D2038}" type="presOf" srcId="{035636A0-46B0-4DF1-8AD3-7A6D5CA20692}" destId="{907BDCCD-003F-4F54-9215-C74E8A407CCD}" srcOrd="1" destOrd="0" presId="urn:microsoft.com/office/officeart/2008/layout/HorizontalMultiLevelHierarchy"/>
    <dgm:cxn modelId="{463AA9E6-D60B-4576-AAC7-9B80DA632C2E}" srcId="{15FB6020-6668-4666-9462-57558D4F006D}" destId="{7073926F-AD3B-4A95-9C90-D4A4D5632EB9}" srcOrd="0" destOrd="0" parTransId="{2702A50B-65FE-4092-BA3B-3623A9403CA3}" sibTransId="{6E5A6703-0D40-4F31-B50C-0E39AA13D3D2}"/>
    <dgm:cxn modelId="{EA933FED-5157-4E91-9D76-887C41786116}" type="presOf" srcId="{035636A0-46B0-4DF1-8AD3-7A6D5CA20692}" destId="{E14FFAFB-39B3-4C30-BE6D-E6B6EBB151ED}" srcOrd="0" destOrd="0" presId="urn:microsoft.com/office/officeart/2008/layout/HorizontalMultiLevelHierarchy"/>
    <dgm:cxn modelId="{FA8236F2-069A-48EC-9687-93EDB5575EE5}" type="presOf" srcId="{80208AC3-6608-4434-987D-BC8925E39661}" destId="{EC8B6A7A-E3FE-4A70-85A5-60AC165F43EC}" srcOrd="0" destOrd="0" presId="urn:microsoft.com/office/officeart/2008/layout/HorizontalMultiLevelHierarchy"/>
    <dgm:cxn modelId="{5D6EC3FB-7324-48CB-ACD9-329C4E7D86AA}" type="presOf" srcId="{59556F81-DE3C-4B5F-B0E9-90CB654C3218}" destId="{3162DCA8-081E-4815-852D-3DB355C36FEB}" srcOrd="0" destOrd="0" presId="urn:microsoft.com/office/officeart/2008/layout/HorizontalMultiLevelHierarchy"/>
    <dgm:cxn modelId="{00C8B8B3-240A-4237-B39D-0888A751EA24}" type="presParOf" srcId="{FD211F46-0A1E-40C0-A619-A7D9959FBD69}" destId="{EC8B2F4B-B821-4599-B189-7F6E71A4A828}" srcOrd="0" destOrd="0" presId="urn:microsoft.com/office/officeart/2008/layout/HorizontalMultiLevelHierarchy"/>
    <dgm:cxn modelId="{3616639B-C8B2-452F-8456-575E0C0BF485}" type="presParOf" srcId="{EC8B2F4B-B821-4599-B189-7F6E71A4A828}" destId="{0D74044B-9CF8-47C8-BCC6-D0CC6BEA9691}" srcOrd="0" destOrd="0" presId="urn:microsoft.com/office/officeart/2008/layout/HorizontalMultiLevelHierarchy"/>
    <dgm:cxn modelId="{FBC2E66C-0CF6-460C-9DE2-EEBF88EF770C}" type="presParOf" srcId="{EC8B2F4B-B821-4599-B189-7F6E71A4A828}" destId="{4CE56F75-1C9A-4380-94C9-49EFAA468157}" srcOrd="1" destOrd="0" presId="urn:microsoft.com/office/officeart/2008/layout/HorizontalMultiLevelHierarchy"/>
    <dgm:cxn modelId="{E6C74DAC-60E8-4196-A412-400B16B2F1D2}" type="presParOf" srcId="{4CE56F75-1C9A-4380-94C9-49EFAA468157}" destId="{7E86EA4F-6603-41E4-8A9B-2B74B292087D}" srcOrd="0" destOrd="0" presId="urn:microsoft.com/office/officeart/2008/layout/HorizontalMultiLevelHierarchy"/>
    <dgm:cxn modelId="{8938987A-A93A-4838-999D-EA9D9EB034C0}" type="presParOf" srcId="{7E86EA4F-6603-41E4-8A9B-2B74B292087D}" destId="{DB28400B-B0D9-4E3B-A7D1-04A58C2EE846}" srcOrd="0" destOrd="0" presId="urn:microsoft.com/office/officeart/2008/layout/HorizontalMultiLevelHierarchy"/>
    <dgm:cxn modelId="{F376C5F4-2DAB-4660-AF09-D3B644A84E8C}" type="presParOf" srcId="{4CE56F75-1C9A-4380-94C9-49EFAA468157}" destId="{97533984-6E41-45E8-9424-A293E68F4718}" srcOrd="1" destOrd="0" presId="urn:microsoft.com/office/officeart/2008/layout/HorizontalMultiLevelHierarchy"/>
    <dgm:cxn modelId="{EBD4D8E2-331E-47FC-8422-AF050F5483F4}" type="presParOf" srcId="{97533984-6E41-45E8-9424-A293E68F4718}" destId="{327ADEE4-E2D9-4BFE-80CC-CF7FCCBB880E}" srcOrd="0" destOrd="0" presId="urn:microsoft.com/office/officeart/2008/layout/HorizontalMultiLevelHierarchy"/>
    <dgm:cxn modelId="{68E6286F-3317-462C-954D-5D3C2D89ECDE}" type="presParOf" srcId="{97533984-6E41-45E8-9424-A293E68F4718}" destId="{60F8F3BD-D832-4D40-8F7F-6229CC886466}" srcOrd="1" destOrd="0" presId="urn:microsoft.com/office/officeart/2008/layout/HorizontalMultiLevelHierarchy"/>
    <dgm:cxn modelId="{7EAB14F4-3B07-44CB-8BED-DD5AD62A7EED}" type="presParOf" srcId="{4CE56F75-1C9A-4380-94C9-49EFAA468157}" destId="{9EF330F6-F307-44EF-B21D-C32F701FAD96}" srcOrd="2" destOrd="0" presId="urn:microsoft.com/office/officeart/2008/layout/HorizontalMultiLevelHierarchy"/>
    <dgm:cxn modelId="{6171C1A1-B33B-4905-BA1A-3D51778BA24C}" type="presParOf" srcId="{9EF330F6-F307-44EF-B21D-C32F701FAD96}" destId="{F52FC77B-4D8A-4980-8C20-9C2CAC731F6F}" srcOrd="0" destOrd="0" presId="urn:microsoft.com/office/officeart/2008/layout/HorizontalMultiLevelHierarchy"/>
    <dgm:cxn modelId="{49B2325F-4994-4201-851F-B31112D5018A}" type="presParOf" srcId="{4CE56F75-1C9A-4380-94C9-49EFAA468157}" destId="{DB883DD1-8E9A-49F5-9379-DF79AFEA849B}" srcOrd="3" destOrd="0" presId="urn:microsoft.com/office/officeart/2008/layout/HorizontalMultiLevelHierarchy"/>
    <dgm:cxn modelId="{D5E1DD3D-70B7-473A-9AF9-4A73026CA937}" type="presParOf" srcId="{DB883DD1-8E9A-49F5-9379-DF79AFEA849B}" destId="{9F50C818-E392-4DD3-92FB-B58CA9379733}" srcOrd="0" destOrd="0" presId="urn:microsoft.com/office/officeart/2008/layout/HorizontalMultiLevelHierarchy"/>
    <dgm:cxn modelId="{3AEB11E9-3B9F-4A92-8275-7847A6FC725C}" type="presParOf" srcId="{DB883DD1-8E9A-49F5-9379-DF79AFEA849B}" destId="{8E3084B7-2F6E-42EB-90F3-5026F5BBCDB5}" srcOrd="1" destOrd="0" presId="urn:microsoft.com/office/officeart/2008/layout/HorizontalMultiLevelHierarchy"/>
    <dgm:cxn modelId="{AC373FD5-EEDB-498A-9251-700287CFBDC6}" type="presParOf" srcId="{4CE56F75-1C9A-4380-94C9-49EFAA468157}" destId="{E14FFAFB-39B3-4C30-BE6D-E6B6EBB151ED}" srcOrd="4" destOrd="0" presId="urn:microsoft.com/office/officeart/2008/layout/HorizontalMultiLevelHierarchy"/>
    <dgm:cxn modelId="{C4DE34C7-7117-4F56-821D-6BFAF448EFB9}" type="presParOf" srcId="{E14FFAFB-39B3-4C30-BE6D-E6B6EBB151ED}" destId="{907BDCCD-003F-4F54-9215-C74E8A407CCD}" srcOrd="0" destOrd="0" presId="urn:microsoft.com/office/officeart/2008/layout/HorizontalMultiLevelHierarchy"/>
    <dgm:cxn modelId="{5379B236-CAFA-41F8-9AA4-755B727C2D6C}" type="presParOf" srcId="{4CE56F75-1C9A-4380-94C9-49EFAA468157}" destId="{C6664727-F192-4A6A-9651-26302FD4723A}" srcOrd="5" destOrd="0" presId="urn:microsoft.com/office/officeart/2008/layout/HorizontalMultiLevelHierarchy"/>
    <dgm:cxn modelId="{B34D5AD8-5839-492E-9F75-F130DBEC5260}" type="presParOf" srcId="{C6664727-F192-4A6A-9651-26302FD4723A}" destId="{F3C1FEB4-A445-4EC3-8436-67912F8D61E5}" srcOrd="0" destOrd="0" presId="urn:microsoft.com/office/officeart/2008/layout/HorizontalMultiLevelHierarchy"/>
    <dgm:cxn modelId="{0818AE5B-56B5-4357-AC43-88298513F096}" type="presParOf" srcId="{C6664727-F192-4A6A-9651-26302FD4723A}" destId="{B838E6B9-751B-46E0-837F-A92035CAB509}" srcOrd="1" destOrd="0" presId="urn:microsoft.com/office/officeart/2008/layout/HorizontalMultiLevelHierarchy"/>
    <dgm:cxn modelId="{A9DD4CE2-E6D6-4152-B225-E048560FBAD7}" type="presParOf" srcId="{4CE56F75-1C9A-4380-94C9-49EFAA468157}" destId="{3162DCA8-081E-4815-852D-3DB355C36FEB}" srcOrd="6" destOrd="0" presId="urn:microsoft.com/office/officeart/2008/layout/HorizontalMultiLevelHierarchy"/>
    <dgm:cxn modelId="{BF86326D-AF99-4524-8707-7ABBB84F7D07}" type="presParOf" srcId="{3162DCA8-081E-4815-852D-3DB355C36FEB}" destId="{7B7E6777-3866-401D-8B42-0C55925521BD}" srcOrd="0" destOrd="0" presId="urn:microsoft.com/office/officeart/2008/layout/HorizontalMultiLevelHierarchy"/>
    <dgm:cxn modelId="{06DE7914-7886-49BE-844A-6900E53FCE1D}" type="presParOf" srcId="{4CE56F75-1C9A-4380-94C9-49EFAA468157}" destId="{8C899729-9551-4BBC-9227-D53E16135F37}" srcOrd="7" destOrd="0" presId="urn:microsoft.com/office/officeart/2008/layout/HorizontalMultiLevelHierarchy"/>
    <dgm:cxn modelId="{CB728D8C-661D-4FD7-B52D-4AD218B88E24}" type="presParOf" srcId="{8C899729-9551-4BBC-9227-D53E16135F37}" destId="{EC8B6A7A-E3FE-4A70-85A5-60AC165F43EC}" srcOrd="0" destOrd="0" presId="urn:microsoft.com/office/officeart/2008/layout/HorizontalMultiLevelHierarchy"/>
    <dgm:cxn modelId="{134F62B1-9565-4FC9-9374-64691DD2A30A}" type="presParOf" srcId="{8C899729-9551-4BBC-9227-D53E16135F37}" destId="{656ACD36-B21E-4ABE-8A64-747C4F4D02AD}" srcOrd="1" destOrd="0" presId="urn:microsoft.com/office/officeart/2008/layout/HorizontalMultiLevelHierarchy"/>
    <dgm:cxn modelId="{5A11B2DC-FA7B-4BC2-8036-3926D3CE7BA6}" type="presParOf" srcId="{4CE56F75-1C9A-4380-94C9-49EFAA468157}" destId="{21B0BB4F-7B40-46C2-81D3-D734B9E5C2E6}" srcOrd="8" destOrd="0" presId="urn:microsoft.com/office/officeart/2008/layout/HorizontalMultiLevelHierarchy"/>
    <dgm:cxn modelId="{4113B8B0-16C8-4822-819A-11FF5F2D5A38}" type="presParOf" srcId="{21B0BB4F-7B40-46C2-81D3-D734B9E5C2E6}" destId="{670A84D3-DAD3-4F5E-A020-95DCFCFD71AE}" srcOrd="0" destOrd="0" presId="urn:microsoft.com/office/officeart/2008/layout/HorizontalMultiLevelHierarchy"/>
    <dgm:cxn modelId="{2B738CCC-CDD0-4E05-AD62-DC07E0125FBC}" type="presParOf" srcId="{4CE56F75-1C9A-4380-94C9-49EFAA468157}" destId="{164A106F-5F9A-40E4-9BFA-5A40FFED31F5}" srcOrd="9" destOrd="0" presId="urn:microsoft.com/office/officeart/2008/layout/HorizontalMultiLevelHierarchy"/>
    <dgm:cxn modelId="{C7BAEC5B-AC03-4047-BB49-ABF1F979D8E2}" type="presParOf" srcId="{164A106F-5F9A-40E4-9BFA-5A40FFED31F5}" destId="{A48C2332-230A-42F4-A097-8C4B140F5143}" srcOrd="0" destOrd="0" presId="urn:microsoft.com/office/officeart/2008/layout/HorizontalMultiLevelHierarchy"/>
    <dgm:cxn modelId="{159D1AB8-E1BA-4ABC-89EC-29CEECF953B2}" type="presParOf" srcId="{164A106F-5F9A-40E4-9BFA-5A40FFED31F5}" destId="{4E13EA67-EB9A-49F1-8D0F-652A732DAB05}" srcOrd="1" destOrd="0" presId="urn:microsoft.com/office/officeart/2008/layout/HorizontalMultiLevelHierarchy"/>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6E71386-79C8-4240-A7B4-F30291B4B73F}" type="doc">
      <dgm:prSet loTypeId="urn:microsoft.com/office/officeart/2005/8/layout/vList2" loCatId="list" qsTypeId="urn:microsoft.com/office/officeart/2005/8/quickstyle/simple1" qsCatId="simple" csTypeId="urn:microsoft.com/office/officeart/2005/8/colors/accent1_2" csCatId="accent1" phldr="1"/>
      <dgm:spPr/>
      <dgm:t>
        <a:bodyPr/>
        <a:lstStyle/>
        <a:p>
          <a:endParaRPr lang="ru-RU"/>
        </a:p>
      </dgm:t>
    </dgm:pt>
    <dgm:pt modelId="{F4B89139-E8C5-4D6C-A592-177102F575A0}">
      <dgm:prSet phldrT="[Текст]"/>
      <dgm:spPr/>
      <dgm:t>
        <a:bodyPr/>
        <a:lstStyle/>
        <a:p>
          <a:r>
            <a:rPr lang="uk-UA"/>
            <a:t>Економічні передумови</a:t>
          </a:r>
          <a:endParaRPr lang="ru-RU"/>
        </a:p>
      </dgm:t>
    </dgm:pt>
    <dgm:pt modelId="{C65BE3AD-52ED-4033-8B2A-4E46C3CF2D01}" type="parTrans" cxnId="{2A26E1AF-9594-4381-AB3D-5E235D75BD23}">
      <dgm:prSet/>
      <dgm:spPr/>
      <dgm:t>
        <a:bodyPr/>
        <a:lstStyle/>
        <a:p>
          <a:endParaRPr lang="ru-RU"/>
        </a:p>
      </dgm:t>
    </dgm:pt>
    <dgm:pt modelId="{91FEDE39-8D2C-47D9-851E-3C5131032622}" type="sibTrans" cxnId="{2A26E1AF-9594-4381-AB3D-5E235D75BD23}">
      <dgm:prSet/>
      <dgm:spPr/>
      <dgm:t>
        <a:bodyPr/>
        <a:lstStyle/>
        <a:p>
          <a:endParaRPr lang="ru-RU"/>
        </a:p>
      </dgm:t>
    </dgm:pt>
    <dgm:pt modelId="{68B15D9D-12FD-4319-AC47-08CD7124D0B7}">
      <dgm:prSet/>
      <dgm:spPr/>
      <dgm:t>
        <a:bodyPr/>
        <a:lstStyle/>
        <a:p>
          <a:r>
            <a:rPr lang="uk-UA"/>
            <a:t>Що було зроблено: Створення на основі трьох Європейських співтовариств загальноєвропейської організації влади наднаціонального характеру, в межах якої можна було б створити спільний ринок з вільним рухом капіталу, товарів та робочої сили.</a:t>
          </a:r>
          <a:endParaRPr lang="ru-RU"/>
        </a:p>
      </dgm:t>
    </dgm:pt>
    <dgm:pt modelId="{7F341D19-74E4-47C4-A47D-2546FFE8B3F6}" type="parTrans" cxnId="{17F06A37-7A66-467C-AA1F-D69E5E19D4E4}">
      <dgm:prSet/>
      <dgm:spPr/>
      <dgm:t>
        <a:bodyPr/>
        <a:lstStyle/>
        <a:p>
          <a:endParaRPr lang="ru-RU"/>
        </a:p>
      </dgm:t>
    </dgm:pt>
    <dgm:pt modelId="{DE88FCD2-B2A3-4E12-BF12-3A98E4F7C9EC}" type="sibTrans" cxnId="{17F06A37-7A66-467C-AA1F-D69E5E19D4E4}">
      <dgm:prSet/>
      <dgm:spPr/>
      <dgm:t>
        <a:bodyPr/>
        <a:lstStyle/>
        <a:p>
          <a:endParaRPr lang="ru-RU"/>
        </a:p>
      </dgm:t>
    </dgm:pt>
    <dgm:pt modelId="{512650D7-66BB-42E4-9A99-63C567E019B8}">
      <dgm:prSet/>
      <dgm:spPr/>
      <dgm:t>
        <a:bodyPr/>
        <a:lstStyle/>
        <a:p>
          <a:r>
            <a:rPr lang="ru-RU"/>
            <a:t>Результати: створення спільного ринку, валютного та митного союзів дозволило ЄС на рівних вести так звані "торгівельні війни" зі США та Японією. А також запровадження спільної валюти – євро.</a:t>
          </a:r>
        </a:p>
      </dgm:t>
    </dgm:pt>
    <dgm:pt modelId="{56B2509A-07B4-4303-B06D-E62A31316D21}" type="parTrans" cxnId="{1BFC4E1E-D873-4F6D-890C-051AE70DB806}">
      <dgm:prSet/>
      <dgm:spPr/>
      <dgm:t>
        <a:bodyPr/>
        <a:lstStyle/>
        <a:p>
          <a:endParaRPr lang="ru-RU"/>
        </a:p>
      </dgm:t>
    </dgm:pt>
    <dgm:pt modelId="{631984C4-8FFC-4599-B001-B2379BC48280}" type="sibTrans" cxnId="{1BFC4E1E-D873-4F6D-890C-051AE70DB806}">
      <dgm:prSet/>
      <dgm:spPr/>
      <dgm:t>
        <a:bodyPr/>
        <a:lstStyle/>
        <a:p>
          <a:endParaRPr lang="ru-RU"/>
        </a:p>
      </dgm:t>
    </dgm:pt>
    <dgm:pt modelId="{1C7C25E7-8067-4764-9A68-30FB5DF79E30}">
      <dgm:prSet/>
      <dgm:spPr/>
      <dgm:t>
        <a:bodyPr/>
        <a:lstStyle/>
        <a:p>
          <a:r>
            <a:rPr lang="ru-RU"/>
            <a:t>Політичні передумови</a:t>
          </a:r>
        </a:p>
      </dgm:t>
    </dgm:pt>
    <dgm:pt modelId="{27B0D0E0-29A4-43D0-890B-72A12AC1F5E4}" type="parTrans" cxnId="{23D49F91-C073-43D0-9D17-79F6D95BE5C6}">
      <dgm:prSet/>
      <dgm:spPr/>
      <dgm:t>
        <a:bodyPr/>
        <a:lstStyle/>
        <a:p>
          <a:endParaRPr lang="ru-RU"/>
        </a:p>
      </dgm:t>
    </dgm:pt>
    <dgm:pt modelId="{742E3388-91C8-4B6F-B2FF-D0D5562986CC}" type="sibTrans" cxnId="{23D49F91-C073-43D0-9D17-79F6D95BE5C6}">
      <dgm:prSet/>
      <dgm:spPr/>
      <dgm:t>
        <a:bodyPr/>
        <a:lstStyle/>
        <a:p>
          <a:endParaRPr lang="ru-RU"/>
        </a:p>
      </dgm:t>
    </dgm:pt>
    <dgm:pt modelId="{7E6F1355-1672-45EB-B705-C60EE956D2DF}">
      <dgm:prSet/>
      <dgm:spPr/>
      <dgm:t>
        <a:bodyPr/>
        <a:lstStyle/>
        <a:p>
          <a:r>
            <a:rPr lang="ru-RU"/>
            <a:t>Що було зроблено: Об’єднано раніше ворогуючі держави в рамках цілісної і життєздатної політичної організації, пов’язавши їх спільними, значущими для кожної держави інтересами.</a:t>
          </a:r>
        </a:p>
      </dgm:t>
    </dgm:pt>
    <dgm:pt modelId="{BD0220E8-43F8-43F9-B3AB-3DA8EFB4E74B}" type="parTrans" cxnId="{0767D5CB-E7BF-4275-91C2-9DE9653A02CD}">
      <dgm:prSet/>
      <dgm:spPr/>
      <dgm:t>
        <a:bodyPr/>
        <a:lstStyle/>
        <a:p>
          <a:endParaRPr lang="ru-RU"/>
        </a:p>
      </dgm:t>
    </dgm:pt>
    <dgm:pt modelId="{D2CF549A-3E14-4BB1-9B30-FA6CFAF45BC6}" type="sibTrans" cxnId="{0767D5CB-E7BF-4275-91C2-9DE9653A02CD}">
      <dgm:prSet/>
      <dgm:spPr/>
      <dgm:t>
        <a:bodyPr/>
        <a:lstStyle/>
        <a:p>
          <a:endParaRPr lang="ru-RU"/>
        </a:p>
      </dgm:t>
    </dgm:pt>
    <dgm:pt modelId="{C2FAD9B9-BD0D-456E-B4E2-49EEFD1805A1}">
      <dgm:prSet/>
      <dgm:spPr/>
      <dgm:t>
        <a:bodyPr/>
        <a:lstStyle/>
        <a:p>
          <a:r>
            <a:rPr lang="ru-RU"/>
            <a:t>Результати: створено в організацію наднаціонального характеру, яка має реальні важелі впливу на своїх членів і треті країни, з власними органами влади, рішення яких у відповідних сферах життя є обов’язковими для національних держав, які її утворили. Розбудова об’єднаної Європи.</a:t>
          </a:r>
        </a:p>
      </dgm:t>
    </dgm:pt>
    <dgm:pt modelId="{B686124D-E3A9-4294-89E3-7131F9E88152}" type="parTrans" cxnId="{687DCBE6-3609-4235-BC1D-F6973AC307D6}">
      <dgm:prSet/>
      <dgm:spPr/>
      <dgm:t>
        <a:bodyPr/>
        <a:lstStyle/>
        <a:p>
          <a:endParaRPr lang="ru-RU"/>
        </a:p>
      </dgm:t>
    </dgm:pt>
    <dgm:pt modelId="{BCEA50AD-E87F-42EE-ABA0-B02A89AD2C3F}" type="sibTrans" cxnId="{687DCBE6-3609-4235-BC1D-F6973AC307D6}">
      <dgm:prSet/>
      <dgm:spPr/>
      <dgm:t>
        <a:bodyPr/>
        <a:lstStyle/>
        <a:p>
          <a:endParaRPr lang="ru-RU"/>
        </a:p>
      </dgm:t>
    </dgm:pt>
    <dgm:pt modelId="{84AFDB38-54B8-449C-B08F-BB64F1246636}">
      <dgm:prSet/>
      <dgm:spPr/>
      <dgm:t>
        <a:bodyPr/>
        <a:lstStyle/>
        <a:p>
          <a:r>
            <a:rPr lang="ru-RU"/>
            <a:t>Ідеологічні передумови</a:t>
          </a:r>
        </a:p>
      </dgm:t>
    </dgm:pt>
    <dgm:pt modelId="{8411D240-4239-4259-8D93-FFBB8FC02FCA}" type="parTrans" cxnId="{78150398-C8FD-46A9-A3EA-8A45BEB4B14E}">
      <dgm:prSet/>
      <dgm:spPr/>
      <dgm:t>
        <a:bodyPr/>
        <a:lstStyle/>
        <a:p>
          <a:endParaRPr lang="ru-RU"/>
        </a:p>
      </dgm:t>
    </dgm:pt>
    <dgm:pt modelId="{25549AEE-1401-4EE6-BDFD-B478D7E73FAA}" type="sibTrans" cxnId="{78150398-C8FD-46A9-A3EA-8A45BEB4B14E}">
      <dgm:prSet/>
      <dgm:spPr/>
      <dgm:t>
        <a:bodyPr/>
        <a:lstStyle/>
        <a:p>
          <a:endParaRPr lang="ru-RU"/>
        </a:p>
      </dgm:t>
    </dgm:pt>
    <dgm:pt modelId="{2D9EC404-00BB-4837-A972-E873D66EE2D1}">
      <dgm:prSet/>
      <dgm:spPr/>
      <dgm:t>
        <a:bodyPr/>
        <a:lstStyle/>
        <a:p>
          <a:r>
            <a:rPr lang="ru-RU"/>
            <a:t>Що було зроблено: Поєднання ідеї європейської єдності із завданням щодо встановлення світового порядку в економічній та політичній сферах. Численні демократичні проекти заснування європейського об’єднання, які вперше з’являються у ХІХ ст.</a:t>
          </a:r>
        </a:p>
      </dgm:t>
    </dgm:pt>
    <dgm:pt modelId="{BDE5B15F-2628-4388-8C49-AC39E86B7E47}" type="parTrans" cxnId="{E3F4E504-6C05-43B9-A9DA-8A992C7D7B23}">
      <dgm:prSet/>
      <dgm:spPr/>
      <dgm:t>
        <a:bodyPr/>
        <a:lstStyle/>
        <a:p>
          <a:endParaRPr lang="ru-RU"/>
        </a:p>
      </dgm:t>
    </dgm:pt>
    <dgm:pt modelId="{CE6E6F05-E365-49CB-901D-1FB9888E93A7}" type="sibTrans" cxnId="{E3F4E504-6C05-43B9-A9DA-8A992C7D7B23}">
      <dgm:prSet/>
      <dgm:spPr/>
      <dgm:t>
        <a:bodyPr/>
        <a:lstStyle/>
        <a:p>
          <a:endParaRPr lang="ru-RU"/>
        </a:p>
      </dgm:t>
    </dgm:pt>
    <dgm:pt modelId="{ACC1C115-9FD8-4AEB-916E-FE4DA93F2D30}">
      <dgm:prSet/>
      <dgm:spPr/>
      <dgm:t>
        <a:bodyPr/>
        <a:lstStyle/>
        <a:p>
          <a:r>
            <a:rPr lang="ru-RU"/>
            <a:t>Результати: матеріалізація "європейської ідеї". Впровадження у свідомість європейців думки про створену на добровільних засадах єдину Європу</a:t>
          </a:r>
        </a:p>
      </dgm:t>
    </dgm:pt>
    <dgm:pt modelId="{55239ED7-2975-4D5B-8BEE-5E291F01948C}" type="parTrans" cxnId="{751B9225-CFEA-4406-A8C5-E436EEEFD4E4}">
      <dgm:prSet/>
      <dgm:spPr/>
      <dgm:t>
        <a:bodyPr/>
        <a:lstStyle/>
        <a:p>
          <a:endParaRPr lang="ru-RU"/>
        </a:p>
      </dgm:t>
    </dgm:pt>
    <dgm:pt modelId="{E6ADEB3F-D1E6-4DCD-828C-D356A9D74E81}" type="sibTrans" cxnId="{751B9225-CFEA-4406-A8C5-E436EEEFD4E4}">
      <dgm:prSet/>
      <dgm:spPr/>
      <dgm:t>
        <a:bodyPr/>
        <a:lstStyle/>
        <a:p>
          <a:endParaRPr lang="ru-RU"/>
        </a:p>
      </dgm:t>
    </dgm:pt>
    <dgm:pt modelId="{FE4C846A-7593-43AE-BD30-CFD0B01FB903}">
      <dgm:prSet phldrT="[Текст]"/>
      <dgm:spPr/>
      <dgm:t>
        <a:bodyPr/>
        <a:lstStyle/>
        <a:p>
          <a:r>
            <a:rPr lang="uk-UA"/>
            <a:t>Було: Численні кордони, мита, візи та інші бар’єри як економічного, так і політичного характеру суттєво заважали розвитку економічних зв’язків між європейськими народами.</a:t>
          </a:r>
          <a:endParaRPr lang="ru-RU"/>
        </a:p>
      </dgm:t>
    </dgm:pt>
    <dgm:pt modelId="{B427E361-0E2E-43BA-A8D1-10188A12111F}" type="parTrans" cxnId="{30ED9247-5AE0-41E4-BA41-766A850832A1}">
      <dgm:prSet/>
      <dgm:spPr/>
      <dgm:t>
        <a:bodyPr/>
        <a:lstStyle/>
        <a:p>
          <a:endParaRPr lang="ru-RU"/>
        </a:p>
      </dgm:t>
    </dgm:pt>
    <dgm:pt modelId="{FFA6E1A5-A644-4BA0-9679-FE9D12D458CF}" type="sibTrans" cxnId="{30ED9247-5AE0-41E4-BA41-766A850832A1}">
      <dgm:prSet/>
      <dgm:spPr/>
      <dgm:t>
        <a:bodyPr/>
        <a:lstStyle/>
        <a:p>
          <a:endParaRPr lang="ru-RU"/>
        </a:p>
      </dgm:t>
    </dgm:pt>
    <dgm:pt modelId="{A0E1E308-AF37-46F4-A213-BA6804A7F9E5}">
      <dgm:prSet/>
      <dgm:spPr/>
      <dgm:t>
        <a:bodyPr/>
        <a:lstStyle/>
        <a:p>
          <a:r>
            <a:rPr lang="ru-RU"/>
            <a:t>Було: Нескінчені війни, як наслідок – значна роздробленість Європи. Численні двох та багатосторонні договори про мир, пакти про ненапад неодноразово порушувалися і, відповідно, не могли гарантувати мир і безпеку.</a:t>
          </a:r>
        </a:p>
      </dgm:t>
    </dgm:pt>
    <dgm:pt modelId="{8F61DE47-1639-4AAA-8C8C-B5634AE4BD89}" type="parTrans" cxnId="{8899C0D0-66E2-4879-B965-1A38C0E3B752}">
      <dgm:prSet/>
      <dgm:spPr/>
      <dgm:t>
        <a:bodyPr/>
        <a:lstStyle/>
        <a:p>
          <a:endParaRPr lang="ru-RU"/>
        </a:p>
      </dgm:t>
    </dgm:pt>
    <dgm:pt modelId="{742C3679-CFFD-412F-B719-60601DE7D7F3}" type="sibTrans" cxnId="{8899C0D0-66E2-4879-B965-1A38C0E3B752}">
      <dgm:prSet/>
      <dgm:spPr/>
      <dgm:t>
        <a:bodyPr/>
        <a:lstStyle/>
        <a:p>
          <a:endParaRPr lang="ru-RU"/>
        </a:p>
      </dgm:t>
    </dgm:pt>
    <dgm:pt modelId="{2D95884C-344D-4E17-B121-F928A6740F59}">
      <dgm:prSet/>
      <dgm:spPr/>
      <dgm:t>
        <a:bodyPr/>
        <a:lstStyle/>
        <a:p>
          <a:r>
            <a:rPr lang="ru-RU"/>
            <a:t>Було: 1.теологічні концепції об’єднання європейських народів в лоні Католицької церкви (спільне для європейських країн християнське віросповідання на протязі століть використовувалося римськими папами для обґрунтування їх претензії на верховну політичну владу в межах всієї Європи); 2.різноманітні проекти відтворення Священної римської імперії; 3.численні спроби за допомогою військової сили створити на європейському континенті єдину централізовану державу; 4.різноманітні демократичні проекти створення європейського об’єднання, що розроблялися переважно у ХХ ст.</a:t>
          </a:r>
        </a:p>
      </dgm:t>
    </dgm:pt>
    <dgm:pt modelId="{E1B37FDF-AC80-4545-8FDF-1A85567E0052}" type="parTrans" cxnId="{48811975-3DB9-4DC9-B3ED-D529B9B8524B}">
      <dgm:prSet/>
      <dgm:spPr/>
      <dgm:t>
        <a:bodyPr/>
        <a:lstStyle/>
        <a:p>
          <a:endParaRPr lang="ru-RU"/>
        </a:p>
      </dgm:t>
    </dgm:pt>
    <dgm:pt modelId="{B35266D5-3DB7-4F27-9D02-AE43CF3DBB2F}" type="sibTrans" cxnId="{48811975-3DB9-4DC9-B3ED-D529B9B8524B}">
      <dgm:prSet/>
      <dgm:spPr/>
      <dgm:t>
        <a:bodyPr/>
        <a:lstStyle/>
        <a:p>
          <a:endParaRPr lang="ru-RU"/>
        </a:p>
      </dgm:t>
    </dgm:pt>
    <dgm:pt modelId="{421D6D47-64BF-40D1-A48A-8E8A3AF3B672}" type="pres">
      <dgm:prSet presAssocID="{56E71386-79C8-4240-A7B4-F30291B4B73F}" presName="linear" presStyleCnt="0">
        <dgm:presLayoutVars>
          <dgm:animLvl val="lvl"/>
          <dgm:resizeHandles val="exact"/>
        </dgm:presLayoutVars>
      </dgm:prSet>
      <dgm:spPr/>
    </dgm:pt>
    <dgm:pt modelId="{82F94263-976B-497A-AA18-BC83E23A0D48}" type="pres">
      <dgm:prSet presAssocID="{F4B89139-E8C5-4D6C-A592-177102F575A0}" presName="parentText" presStyleLbl="node1" presStyleIdx="0" presStyleCnt="3">
        <dgm:presLayoutVars>
          <dgm:chMax val="0"/>
          <dgm:bulletEnabled val="1"/>
        </dgm:presLayoutVars>
      </dgm:prSet>
      <dgm:spPr/>
    </dgm:pt>
    <dgm:pt modelId="{38848334-0F28-477A-972C-0ED9C07F99B2}" type="pres">
      <dgm:prSet presAssocID="{F4B89139-E8C5-4D6C-A592-177102F575A0}" presName="childText" presStyleLbl="revTx" presStyleIdx="0" presStyleCnt="3">
        <dgm:presLayoutVars>
          <dgm:bulletEnabled val="1"/>
        </dgm:presLayoutVars>
      </dgm:prSet>
      <dgm:spPr/>
    </dgm:pt>
    <dgm:pt modelId="{CFD7D223-6656-41F8-9EDA-A852E885AB67}" type="pres">
      <dgm:prSet presAssocID="{1C7C25E7-8067-4764-9A68-30FB5DF79E30}" presName="parentText" presStyleLbl="node1" presStyleIdx="1" presStyleCnt="3">
        <dgm:presLayoutVars>
          <dgm:chMax val="0"/>
          <dgm:bulletEnabled val="1"/>
        </dgm:presLayoutVars>
      </dgm:prSet>
      <dgm:spPr/>
    </dgm:pt>
    <dgm:pt modelId="{60350CE5-AB5B-4E83-8F2C-4620BFD68987}" type="pres">
      <dgm:prSet presAssocID="{1C7C25E7-8067-4764-9A68-30FB5DF79E30}" presName="childText" presStyleLbl="revTx" presStyleIdx="1" presStyleCnt="3">
        <dgm:presLayoutVars>
          <dgm:bulletEnabled val="1"/>
        </dgm:presLayoutVars>
      </dgm:prSet>
      <dgm:spPr/>
    </dgm:pt>
    <dgm:pt modelId="{568A92AD-21CE-401E-A4DD-17979BAC258A}" type="pres">
      <dgm:prSet presAssocID="{84AFDB38-54B8-449C-B08F-BB64F1246636}" presName="parentText" presStyleLbl="node1" presStyleIdx="2" presStyleCnt="3">
        <dgm:presLayoutVars>
          <dgm:chMax val="0"/>
          <dgm:bulletEnabled val="1"/>
        </dgm:presLayoutVars>
      </dgm:prSet>
      <dgm:spPr/>
    </dgm:pt>
    <dgm:pt modelId="{DCAD4FA6-A554-41EC-A559-CDEC44629EAA}" type="pres">
      <dgm:prSet presAssocID="{84AFDB38-54B8-449C-B08F-BB64F1246636}" presName="childText" presStyleLbl="revTx" presStyleIdx="2" presStyleCnt="3">
        <dgm:presLayoutVars>
          <dgm:bulletEnabled val="1"/>
        </dgm:presLayoutVars>
      </dgm:prSet>
      <dgm:spPr/>
    </dgm:pt>
  </dgm:ptLst>
  <dgm:cxnLst>
    <dgm:cxn modelId="{AEC19603-DFE9-4BD0-A430-5D038467DB54}" type="presOf" srcId="{C2FAD9B9-BD0D-456E-B4E2-49EEFD1805A1}" destId="{60350CE5-AB5B-4E83-8F2C-4620BFD68987}" srcOrd="0" destOrd="2" presId="urn:microsoft.com/office/officeart/2005/8/layout/vList2"/>
    <dgm:cxn modelId="{E3F4E504-6C05-43B9-A9DA-8A992C7D7B23}" srcId="{84AFDB38-54B8-449C-B08F-BB64F1246636}" destId="{2D9EC404-00BB-4837-A972-E873D66EE2D1}" srcOrd="1" destOrd="0" parTransId="{BDE5B15F-2628-4388-8C49-AC39E86B7E47}" sibTransId="{CE6E6F05-E365-49CB-901D-1FB9888E93A7}"/>
    <dgm:cxn modelId="{46FFB80B-A148-4B39-AC1B-DB3D89C947EA}" type="presOf" srcId="{FE4C846A-7593-43AE-BD30-CFD0B01FB903}" destId="{38848334-0F28-477A-972C-0ED9C07F99B2}" srcOrd="0" destOrd="0" presId="urn:microsoft.com/office/officeart/2005/8/layout/vList2"/>
    <dgm:cxn modelId="{A9817C14-E9D6-4EBB-9174-3ACCB19EAE7F}" type="presOf" srcId="{2D9EC404-00BB-4837-A972-E873D66EE2D1}" destId="{DCAD4FA6-A554-41EC-A559-CDEC44629EAA}" srcOrd="0" destOrd="1" presId="urn:microsoft.com/office/officeart/2005/8/layout/vList2"/>
    <dgm:cxn modelId="{92EF4F19-BB5F-4AEC-B539-5690D8188F7E}" type="presOf" srcId="{F4B89139-E8C5-4D6C-A592-177102F575A0}" destId="{82F94263-976B-497A-AA18-BC83E23A0D48}" srcOrd="0" destOrd="0" presId="urn:microsoft.com/office/officeart/2005/8/layout/vList2"/>
    <dgm:cxn modelId="{1BFC4E1E-D873-4F6D-890C-051AE70DB806}" srcId="{F4B89139-E8C5-4D6C-A592-177102F575A0}" destId="{512650D7-66BB-42E4-9A99-63C567E019B8}" srcOrd="2" destOrd="0" parTransId="{56B2509A-07B4-4303-B06D-E62A31316D21}" sibTransId="{631984C4-8FFC-4599-B001-B2379BC48280}"/>
    <dgm:cxn modelId="{751B9225-CFEA-4406-A8C5-E436EEEFD4E4}" srcId="{84AFDB38-54B8-449C-B08F-BB64F1246636}" destId="{ACC1C115-9FD8-4AEB-916E-FE4DA93F2D30}" srcOrd="2" destOrd="0" parTransId="{55239ED7-2975-4D5B-8BEE-5E291F01948C}" sibTransId="{E6ADEB3F-D1E6-4DCD-828C-D356A9D74E81}"/>
    <dgm:cxn modelId="{B664782F-B25E-4646-90A6-8C3987F26135}" type="presOf" srcId="{68B15D9D-12FD-4319-AC47-08CD7124D0B7}" destId="{38848334-0F28-477A-972C-0ED9C07F99B2}" srcOrd="0" destOrd="1" presId="urn:microsoft.com/office/officeart/2005/8/layout/vList2"/>
    <dgm:cxn modelId="{C0836330-ADD9-4B6F-BDE6-8EDCC3B4E493}" type="presOf" srcId="{ACC1C115-9FD8-4AEB-916E-FE4DA93F2D30}" destId="{DCAD4FA6-A554-41EC-A559-CDEC44629EAA}" srcOrd="0" destOrd="2" presId="urn:microsoft.com/office/officeart/2005/8/layout/vList2"/>
    <dgm:cxn modelId="{C63FFC34-D9B8-40F0-8701-C85F58B666DC}" type="presOf" srcId="{56E71386-79C8-4240-A7B4-F30291B4B73F}" destId="{421D6D47-64BF-40D1-A48A-8E8A3AF3B672}" srcOrd="0" destOrd="0" presId="urn:microsoft.com/office/officeart/2005/8/layout/vList2"/>
    <dgm:cxn modelId="{17F06A37-7A66-467C-AA1F-D69E5E19D4E4}" srcId="{F4B89139-E8C5-4D6C-A592-177102F575A0}" destId="{68B15D9D-12FD-4319-AC47-08CD7124D0B7}" srcOrd="1" destOrd="0" parTransId="{7F341D19-74E4-47C4-A47D-2546FFE8B3F6}" sibTransId="{DE88FCD2-B2A3-4E12-BF12-3A98E4F7C9EC}"/>
    <dgm:cxn modelId="{6F72415F-B1CE-4A44-B87E-1D4A1C7F7509}" type="presOf" srcId="{512650D7-66BB-42E4-9A99-63C567E019B8}" destId="{38848334-0F28-477A-972C-0ED9C07F99B2}" srcOrd="0" destOrd="2" presId="urn:microsoft.com/office/officeart/2005/8/layout/vList2"/>
    <dgm:cxn modelId="{30ED9247-5AE0-41E4-BA41-766A850832A1}" srcId="{F4B89139-E8C5-4D6C-A592-177102F575A0}" destId="{FE4C846A-7593-43AE-BD30-CFD0B01FB903}" srcOrd="0" destOrd="0" parTransId="{B427E361-0E2E-43BA-A8D1-10188A12111F}" sibTransId="{FFA6E1A5-A644-4BA0-9679-FE9D12D458CF}"/>
    <dgm:cxn modelId="{48811975-3DB9-4DC9-B3ED-D529B9B8524B}" srcId="{84AFDB38-54B8-449C-B08F-BB64F1246636}" destId="{2D95884C-344D-4E17-B121-F928A6740F59}" srcOrd="0" destOrd="0" parTransId="{E1B37FDF-AC80-4545-8FDF-1A85567E0052}" sibTransId="{B35266D5-3DB7-4F27-9D02-AE43CF3DBB2F}"/>
    <dgm:cxn modelId="{0A8A417D-CFFD-4BCF-A1D0-42999605EAD8}" type="presOf" srcId="{1C7C25E7-8067-4764-9A68-30FB5DF79E30}" destId="{CFD7D223-6656-41F8-9EDA-A852E885AB67}" srcOrd="0" destOrd="0" presId="urn:microsoft.com/office/officeart/2005/8/layout/vList2"/>
    <dgm:cxn modelId="{AF65F27E-FF51-4D10-9160-C40957359C27}" type="presOf" srcId="{84AFDB38-54B8-449C-B08F-BB64F1246636}" destId="{568A92AD-21CE-401E-A4DD-17979BAC258A}" srcOrd="0" destOrd="0" presId="urn:microsoft.com/office/officeart/2005/8/layout/vList2"/>
    <dgm:cxn modelId="{751D1589-9FBF-4480-86B9-6EE8A8307E93}" type="presOf" srcId="{2D95884C-344D-4E17-B121-F928A6740F59}" destId="{DCAD4FA6-A554-41EC-A559-CDEC44629EAA}" srcOrd="0" destOrd="0" presId="urn:microsoft.com/office/officeart/2005/8/layout/vList2"/>
    <dgm:cxn modelId="{9852428F-FF61-4B85-B47D-B8E6577064F8}" type="presOf" srcId="{7E6F1355-1672-45EB-B705-C60EE956D2DF}" destId="{60350CE5-AB5B-4E83-8F2C-4620BFD68987}" srcOrd="0" destOrd="1" presId="urn:microsoft.com/office/officeart/2005/8/layout/vList2"/>
    <dgm:cxn modelId="{23D49F91-C073-43D0-9D17-79F6D95BE5C6}" srcId="{56E71386-79C8-4240-A7B4-F30291B4B73F}" destId="{1C7C25E7-8067-4764-9A68-30FB5DF79E30}" srcOrd="1" destOrd="0" parTransId="{27B0D0E0-29A4-43D0-890B-72A12AC1F5E4}" sibTransId="{742E3388-91C8-4B6F-B2FF-D0D5562986CC}"/>
    <dgm:cxn modelId="{78150398-C8FD-46A9-A3EA-8A45BEB4B14E}" srcId="{56E71386-79C8-4240-A7B4-F30291B4B73F}" destId="{84AFDB38-54B8-449C-B08F-BB64F1246636}" srcOrd="2" destOrd="0" parTransId="{8411D240-4239-4259-8D93-FFBB8FC02FCA}" sibTransId="{25549AEE-1401-4EE6-BDFD-B478D7E73FAA}"/>
    <dgm:cxn modelId="{2A26E1AF-9594-4381-AB3D-5E235D75BD23}" srcId="{56E71386-79C8-4240-A7B4-F30291B4B73F}" destId="{F4B89139-E8C5-4D6C-A592-177102F575A0}" srcOrd="0" destOrd="0" parTransId="{C65BE3AD-52ED-4033-8B2A-4E46C3CF2D01}" sibTransId="{91FEDE39-8D2C-47D9-851E-3C5131032622}"/>
    <dgm:cxn modelId="{0767D5CB-E7BF-4275-91C2-9DE9653A02CD}" srcId="{1C7C25E7-8067-4764-9A68-30FB5DF79E30}" destId="{7E6F1355-1672-45EB-B705-C60EE956D2DF}" srcOrd="1" destOrd="0" parTransId="{BD0220E8-43F8-43F9-B3AB-3DA8EFB4E74B}" sibTransId="{D2CF549A-3E14-4BB1-9B30-FA6CFAF45BC6}"/>
    <dgm:cxn modelId="{8899C0D0-66E2-4879-B965-1A38C0E3B752}" srcId="{1C7C25E7-8067-4764-9A68-30FB5DF79E30}" destId="{A0E1E308-AF37-46F4-A213-BA6804A7F9E5}" srcOrd="0" destOrd="0" parTransId="{8F61DE47-1639-4AAA-8C8C-B5634AE4BD89}" sibTransId="{742C3679-CFFD-412F-B719-60601DE7D7F3}"/>
    <dgm:cxn modelId="{687DCBE6-3609-4235-BC1D-F6973AC307D6}" srcId="{1C7C25E7-8067-4764-9A68-30FB5DF79E30}" destId="{C2FAD9B9-BD0D-456E-B4E2-49EEFD1805A1}" srcOrd="2" destOrd="0" parTransId="{B686124D-E3A9-4294-89E3-7131F9E88152}" sibTransId="{BCEA50AD-E87F-42EE-ABA0-B02A89AD2C3F}"/>
    <dgm:cxn modelId="{D171C5ED-9AD7-41FD-A378-274105AE2548}" type="presOf" srcId="{A0E1E308-AF37-46F4-A213-BA6804A7F9E5}" destId="{60350CE5-AB5B-4E83-8F2C-4620BFD68987}" srcOrd="0" destOrd="0" presId="urn:microsoft.com/office/officeart/2005/8/layout/vList2"/>
    <dgm:cxn modelId="{F5B1E69C-1CDD-4008-A6C2-5BA0F3EA98C4}" type="presParOf" srcId="{421D6D47-64BF-40D1-A48A-8E8A3AF3B672}" destId="{82F94263-976B-497A-AA18-BC83E23A0D48}" srcOrd="0" destOrd="0" presId="urn:microsoft.com/office/officeart/2005/8/layout/vList2"/>
    <dgm:cxn modelId="{0AE62A48-0518-47EE-BE9E-108B85FE921D}" type="presParOf" srcId="{421D6D47-64BF-40D1-A48A-8E8A3AF3B672}" destId="{38848334-0F28-477A-972C-0ED9C07F99B2}" srcOrd="1" destOrd="0" presId="urn:microsoft.com/office/officeart/2005/8/layout/vList2"/>
    <dgm:cxn modelId="{E39DBC1A-2B8B-4A16-BEB2-830B78DF9279}" type="presParOf" srcId="{421D6D47-64BF-40D1-A48A-8E8A3AF3B672}" destId="{CFD7D223-6656-41F8-9EDA-A852E885AB67}" srcOrd="2" destOrd="0" presId="urn:microsoft.com/office/officeart/2005/8/layout/vList2"/>
    <dgm:cxn modelId="{93D246A7-30DC-492B-B973-6F35276DEABF}" type="presParOf" srcId="{421D6D47-64BF-40D1-A48A-8E8A3AF3B672}" destId="{60350CE5-AB5B-4E83-8F2C-4620BFD68987}" srcOrd="3" destOrd="0" presId="urn:microsoft.com/office/officeart/2005/8/layout/vList2"/>
    <dgm:cxn modelId="{FEA513FC-A9BB-4AA0-81FE-5F43DCE07DA3}" type="presParOf" srcId="{421D6D47-64BF-40D1-A48A-8E8A3AF3B672}" destId="{568A92AD-21CE-401E-A4DD-17979BAC258A}" srcOrd="4" destOrd="0" presId="urn:microsoft.com/office/officeart/2005/8/layout/vList2"/>
    <dgm:cxn modelId="{7195773B-8468-4C92-8117-B4915E6FEBE9}" type="presParOf" srcId="{421D6D47-64BF-40D1-A48A-8E8A3AF3B672}" destId="{DCAD4FA6-A554-41EC-A559-CDEC44629EAA}" srcOrd="5" destOrd="0" presId="urn:microsoft.com/office/officeart/2005/8/layout/vList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892FC17-96B8-46B1-8AB6-596FAADABA45}" type="doc">
      <dgm:prSet loTypeId="urn:microsoft.com/office/officeart/2005/8/layout/target3" loCatId="list" qsTypeId="urn:microsoft.com/office/officeart/2005/8/quickstyle/simple1" qsCatId="simple" csTypeId="urn:microsoft.com/office/officeart/2005/8/colors/accent1_2" csCatId="accent1" phldr="1"/>
      <dgm:spPr/>
      <dgm:t>
        <a:bodyPr/>
        <a:lstStyle/>
        <a:p>
          <a:endParaRPr lang="ru-RU"/>
        </a:p>
      </dgm:t>
    </dgm:pt>
    <dgm:pt modelId="{6D7734AF-31AA-4B63-B280-A8F03E05AE89}">
      <dgm:prSet phldrT="[Текст]"/>
      <dgm:spPr/>
      <dgm:t>
        <a:bodyPr/>
        <a:lstStyle/>
        <a:p>
          <a:r>
            <a:rPr lang="uk-UA"/>
            <a:t>Інститути Євросоюзу (ст. 13 ДЄС). </a:t>
          </a:r>
          <a:endParaRPr lang="ru-RU"/>
        </a:p>
      </dgm:t>
    </dgm:pt>
    <dgm:pt modelId="{790F7FA9-89D5-45F4-A0C1-18C689DEEA27}" type="parTrans" cxnId="{15B9147E-5818-43C5-8F3F-47399C9E5C40}">
      <dgm:prSet/>
      <dgm:spPr/>
      <dgm:t>
        <a:bodyPr/>
        <a:lstStyle/>
        <a:p>
          <a:endParaRPr lang="ru-RU"/>
        </a:p>
      </dgm:t>
    </dgm:pt>
    <dgm:pt modelId="{F0543088-886F-4936-B130-9F8D01770B4F}" type="sibTrans" cxnId="{15B9147E-5818-43C5-8F3F-47399C9E5C40}">
      <dgm:prSet/>
      <dgm:spPr/>
      <dgm:t>
        <a:bodyPr/>
        <a:lstStyle/>
        <a:p>
          <a:endParaRPr lang="ru-RU"/>
        </a:p>
      </dgm:t>
    </dgm:pt>
    <dgm:pt modelId="{B72C213C-EE4C-46EC-A72B-2889AD4D8FAB}">
      <dgm:prSet/>
      <dgm:spPr/>
      <dgm:t>
        <a:bodyPr/>
        <a:lstStyle/>
        <a:p>
          <a:r>
            <a:rPr lang="uk-UA"/>
            <a:t>Органи Євросоюзу</a:t>
          </a:r>
          <a:endParaRPr lang="ru-RU"/>
        </a:p>
      </dgm:t>
    </dgm:pt>
    <dgm:pt modelId="{2DC8A503-2113-4236-9A7D-AFEB13734E69}" type="parTrans" cxnId="{8C351EF9-8CAE-482F-ADF7-A49B068B47B1}">
      <dgm:prSet/>
      <dgm:spPr/>
      <dgm:t>
        <a:bodyPr/>
        <a:lstStyle/>
        <a:p>
          <a:endParaRPr lang="ru-RU"/>
        </a:p>
      </dgm:t>
    </dgm:pt>
    <dgm:pt modelId="{594A8F96-BC91-4EAD-AD8D-57FAC51A9954}" type="sibTrans" cxnId="{8C351EF9-8CAE-482F-ADF7-A49B068B47B1}">
      <dgm:prSet/>
      <dgm:spPr/>
      <dgm:t>
        <a:bodyPr/>
        <a:lstStyle/>
        <a:p>
          <a:endParaRPr lang="ru-RU"/>
        </a:p>
      </dgm:t>
    </dgm:pt>
    <dgm:pt modelId="{0FE4B15F-CDE3-4315-B8C5-2CB5B28D6647}">
      <dgm:prSet/>
      <dgm:spPr/>
      <dgm:t>
        <a:bodyPr/>
        <a:lstStyle/>
        <a:p>
          <a:r>
            <a:rPr lang="uk-UA"/>
            <a:t>Установи (в т.ч. агентства) Євросоюзу</a:t>
          </a:r>
          <a:endParaRPr lang="ru-RU"/>
        </a:p>
      </dgm:t>
    </dgm:pt>
    <dgm:pt modelId="{45D75B1D-AFD1-40C5-977C-415C4DC8DC98}" type="parTrans" cxnId="{5B38E20E-9882-40EF-B0F9-723C01006872}">
      <dgm:prSet/>
      <dgm:spPr/>
      <dgm:t>
        <a:bodyPr/>
        <a:lstStyle/>
        <a:p>
          <a:endParaRPr lang="ru-RU"/>
        </a:p>
      </dgm:t>
    </dgm:pt>
    <dgm:pt modelId="{E19A7757-B507-4170-8A3E-A1C14690D5B7}" type="sibTrans" cxnId="{5B38E20E-9882-40EF-B0F9-723C01006872}">
      <dgm:prSet/>
      <dgm:spPr/>
      <dgm:t>
        <a:bodyPr/>
        <a:lstStyle/>
        <a:p>
          <a:endParaRPr lang="ru-RU"/>
        </a:p>
      </dgm:t>
    </dgm:pt>
    <dgm:pt modelId="{DCD0C01B-6EB9-440D-A5CC-8B2EA755195C}">
      <dgm:prSet phldrT="[Текст]"/>
      <dgm:spPr/>
      <dgm:t>
        <a:bodyPr/>
        <a:lstStyle/>
        <a:p>
          <a:r>
            <a:rPr lang="uk-UA"/>
            <a:t>Європарламент, Європейська рада, Рада Євросоюзу, Європейська Комісія, Суд Євросоюзу, Рахункова палата, Європейський Центральний банк </a:t>
          </a:r>
          <a:endParaRPr lang="ru-RU"/>
        </a:p>
      </dgm:t>
    </dgm:pt>
    <dgm:pt modelId="{FEE8085D-D41A-47BC-8F78-5A10943148F6}" type="parTrans" cxnId="{225C46C0-F21C-471E-8376-70DFF3778E30}">
      <dgm:prSet/>
      <dgm:spPr/>
      <dgm:t>
        <a:bodyPr/>
        <a:lstStyle/>
        <a:p>
          <a:endParaRPr lang="ru-RU"/>
        </a:p>
      </dgm:t>
    </dgm:pt>
    <dgm:pt modelId="{0B8C7F3B-9395-4DF4-A7AE-0C9E0BBDC446}" type="sibTrans" cxnId="{225C46C0-F21C-471E-8376-70DFF3778E30}">
      <dgm:prSet/>
      <dgm:spPr/>
      <dgm:t>
        <a:bodyPr/>
        <a:lstStyle/>
        <a:p>
          <a:endParaRPr lang="ru-RU"/>
        </a:p>
      </dgm:t>
    </dgm:pt>
    <dgm:pt modelId="{DEB98682-8932-4BBB-A7CA-8BAD52119BD7}">
      <dgm:prSet/>
      <dgm:spPr/>
      <dgm:t>
        <a:bodyPr/>
        <a:lstStyle/>
        <a:p>
          <a:r>
            <a:rPr lang="uk-UA"/>
            <a:t>(в т.ч. консультативні органи – Економічний і Соціальний комітет, Комітет регіонів, Омбудсман) </a:t>
          </a:r>
          <a:endParaRPr lang="ru-RU"/>
        </a:p>
      </dgm:t>
    </dgm:pt>
    <dgm:pt modelId="{3A820D47-74BD-4926-A96F-E94BA6750058}" type="parTrans" cxnId="{45DB8FF6-75C1-455A-8750-D14B2EBD6205}">
      <dgm:prSet/>
      <dgm:spPr/>
      <dgm:t>
        <a:bodyPr/>
        <a:lstStyle/>
        <a:p>
          <a:endParaRPr lang="ru-RU"/>
        </a:p>
      </dgm:t>
    </dgm:pt>
    <dgm:pt modelId="{E1D1C41E-86E8-4ACC-877D-499C55675FA8}" type="sibTrans" cxnId="{45DB8FF6-75C1-455A-8750-D14B2EBD6205}">
      <dgm:prSet/>
      <dgm:spPr/>
      <dgm:t>
        <a:bodyPr/>
        <a:lstStyle/>
        <a:p>
          <a:endParaRPr lang="ru-RU"/>
        </a:p>
      </dgm:t>
    </dgm:pt>
    <dgm:pt modelId="{64A3D2A5-B8D2-4D6B-8425-E9BF20384B3D}">
      <dgm:prSet/>
      <dgm:spPr/>
      <dgm:t>
        <a:bodyPr/>
        <a:lstStyle/>
        <a:p>
          <a:r>
            <a:rPr lang="uk-UA"/>
            <a:t>Європейський інвестиційний банк, Європейське оборонне відомство, Європол, Євроюст, </a:t>
          </a:r>
          <a:r>
            <a:rPr lang="ru-RU"/>
            <a:t>FRONTEX</a:t>
          </a:r>
          <a:r>
            <a:rPr lang="uk-UA"/>
            <a:t> тощо</a:t>
          </a:r>
          <a:endParaRPr lang="ru-RU"/>
        </a:p>
      </dgm:t>
    </dgm:pt>
    <dgm:pt modelId="{2E83C707-2B7C-445C-99DA-2143EA421CC5}" type="parTrans" cxnId="{4FBAA9A4-47D5-4B9C-ADE8-C600EBCB8C93}">
      <dgm:prSet/>
      <dgm:spPr/>
      <dgm:t>
        <a:bodyPr/>
        <a:lstStyle/>
        <a:p>
          <a:endParaRPr lang="ru-RU"/>
        </a:p>
      </dgm:t>
    </dgm:pt>
    <dgm:pt modelId="{CDCB78AF-85B0-4C0E-8B40-CB627FA5DF37}" type="sibTrans" cxnId="{4FBAA9A4-47D5-4B9C-ADE8-C600EBCB8C93}">
      <dgm:prSet/>
      <dgm:spPr/>
      <dgm:t>
        <a:bodyPr/>
        <a:lstStyle/>
        <a:p>
          <a:endParaRPr lang="ru-RU"/>
        </a:p>
      </dgm:t>
    </dgm:pt>
    <dgm:pt modelId="{CBB73128-B88F-4C5D-931A-21AE19A66A0E}" type="pres">
      <dgm:prSet presAssocID="{A892FC17-96B8-46B1-8AB6-596FAADABA45}" presName="Name0" presStyleCnt="0">
        <dgm:presLayoutVars>
          <dgm:chMax val="7"/>
          <dgm:dir/>
          <dgm:animLvl val="lvl"/>
          <dgm:resizeHandles val="exact"/>
        </dgm:presLayoutVars>
      </dgm:prSet>
      <dgm:spPr/>
    </dgm:pt>
    <dgm:pt modelId="{314EB5A8-095A-487C-8F99-C228FF76D145}" type="pres">
      <dgm:prSet presAssocID="{6D7734AF-31AA-4B63-B280-A8F03E05AE89}" presName="circle1" presStyleLbl="node1" presStyleIdx="0" presStyleCnt="3"/>
      <dgm:spPr/>
    </dgm:pt>
    <dgm:pt modelId="{5BF120C0-B921-4123-B992-07E5A7BB1C4F}" type="pres">
      <dgm:prSet presAssocID="{6D7734AF-31AA-4B63-B280-A8F03E05AE89}" presName="space" presStyleCnt="0"/>
      <dgm:spPr/>
    </dgm:pt>
    <dgm:pt modelId="{748FB9E6-DAEC-4F3F-9760-2E4AAC801D48}" type="pres">
      <dgm:prSet presAssocID="{6D7734AF-31AA-4B63-B280-A8F03E05AE89}" presName="rect1" presStyleLbl="alignAcc1" presStyleIdx="0" presStyleCnt="3"/>
      <dgm:spPr/>
    </dgm:pt>
    <dgm:pt modelId="{4ED983EC-0FF8-4FD0-B206-01E94E7F5F3A}" type="pres">
      <dgm:prSet presAssocID="{B72C213C-EE4C-46EC-A72B-2889AD4D8FAB}" presName="vertSpace2" presStyleLbl="node1" presStyleIdx="0" presStyleCnt="3"/>
      <dgm:spPr/>
    </dgm:pt>
    <dgm:pt modelId="{F8A89B9A-CA42-401B-BDD9-E472E6E15277}" type="pres">
      <dgm:prSet presAssocID="{B72C213C-EE4C-46EC-A72B-2889AD4D8FAB}" presName="circle2" presStyleLbl="node1" presStyleIdx="1" presStyleCnt="3"/>
      <dgm:spPr/>
    </dgm:pt>
    <dgm:pt modelId="{F228DEE5-8D2F-414D-A924-3477371EE9A0}" type="pres">
      <dgm:prSet presAssocID="{B72C213C-EE4C-46EC-A72B-2889AD4D8FAB}" presName="rect2" presStyleLbl="alignAcc1" presStyleIdx="1" presStyleCnt="3"/>
      <dgm:spPr/>
    </dgm:pt>
    <dgm:pt modelId="{D6D6121A-C778-4B3B-A191-16F22ED0FB46}" type="pres">
      <dgm:prSet presAssocID="{0FE4B15F-CDE3-4315-B8C5-2CB5B28D6647}" presName="vertSpace3" presStyleLbl="node1" presStyleIdx="1" presStyleCnt="3"/>
      <dgm:spPr/>
    </dgm:pt>
    <dgm:pt modelId="{D9629F89-EE13-4719-9FE1-165B5FB3BCEA}" type="pres">
      <dgm:prSet presAssocID="{0FE4B15F-CDE3-4315-B8C5-2CB5B28D6647}" presName="circle3" presStyleLbl="node1" presStyleIdx="2" presStyleCnt="3"/>
      <dgm:spPr/>
    </dgm:pt>
    <dgm:pt modelId="{5828E342-0215-44F3-969A-E784323BBDFF}" type="pres">
      <dgm:prSet presAssocID="{0FE4B15F-CDE3-4315-B8C5-2CB5B28D6647}" presName="rect3" presStyleLbl="alignAcc1" presStyleIdx="2" presStyleCnt="3"/>
      <dgm:spPr/>
    </dgm:pt>
    <dgm:pt modelId="{709D57FA-6A88-414F-9360-A2E3272EF643}" type="pres">
      <dgm:prSet presAssocID="{6D7734AF-31AA-4B63-B280-A8F03E05AE89}" presName="rect1ParTx" presStyleLbl="alignAcc1" presStyleIdx="2" presStyleCnt="3">
        <dgm:presLayoutVars>
          <dgm:chMax val="1"/>
          <dgm:bulletEnabled val="1"/>
        </dgm:presLayoutVars>
      </dgm:prSet>
      <dgm:spPr/>
    </dgm:pt>
    <dgm:pt modelId="{99773713-6C79-4796-8AD4-1367419C494F}" type="pres">
      <dgm:prSet presAssocID="{6D7734AF-31AA-4B63-B280-A8F03E05AE89}" presName="rect1ChTx" presStyleLbl="alignAcc1" presStyleIdx="2" presStyleCnt="3">
        <dgm:presLayoutVars>
          <dgm:bulletEnabled val="1"/>
        </dgm:presLayoutVars>
      </dgm:prSet>
      <dgm:spPr/>
    </dgm:pt>
    <dgm:pt modelId="{DB6DC1E6-AD6D-4ADA-BFB2-17C38EBEA762}" type="pres">
      <dgm:prSet presAssocID="{B72C213C-EE4C-46EC-A72B-2889AD4D8FAB}" presName="rect2ParTx" presStyleLbl="alignAcc1" presStyleIdx="2" presStyleCnt="3">
        <dgm:presLayoutVars>
          <dgm:chMax val="1"/>
          <dgm:bulletEnabled val="1"/>
        </dgm:presLayoutVars>
      </dgm:prSet>
      <dgm:spPr/>
    </dgm:pt>
    <dgm:pt modelId="{3AAAC676-8EDA-4607-88C3-F9780D997FED}" type="pres">
      <dgm:prSet presAssocID="{B72C213C-EE4C-46EC-A72B-2889AD4D8FAB}" presName="rect2ChTx" presStyleLbl="alignAcc1" presStyleIdx="2" presStyleCnt="3">
        <dgm:presLayoutVars>
          <dgm:bulletEnabled val="1"/>
        </dgm:presLayoutVars>
      </dgm:prSet>
      <dgm:spPr/>
    </dgm:pt>
    <dgm:pt modelId="{A913BC6D-1EF9-4D5B-9E4D-E25946A2DC8A}" type="pres">
      <dgm:prSet presAssocID="{0FE4B15F-CDE3-4315-B8C5-2CB5B28D6647}" presName="rect3ParTx" presStyleLbl="alignAcc1" presStyleIdx="2" presStyleCnt="3">
        <dgm:presLayoutVars>
          <dgm:chMax val="1"/>
          <dgm:bulletEnabled val="1"/>
        </dgm:presLayoutVars>
      </dgm:prSet>
      <dgm:spPr/>
    </dgm:pt>
    <dgm:pt modelId="{7461F481-2CB6-44E1-85C7-3A22212CF193}" type="pres">
      <dgm:prSet presAssocID="{0FE4B15F-CDE3-4315-B8C5-2CB5B28D6647}" presName="rect3ChTx" presStyleLbl="alignAcc1" presStyleIdx="2" presStyleCnt="3">
        <dgm:presLayoutVars>
          <dgm:bulletEnabled val="1"/>
        </dgm:presLayoutVars>
      </dgm:prSet>
      <dgm:spPr/>
    </dgm:pt>
  </dgm:ptLst>
  <dgm:cxnLst>
    <dgm:cxn modelId="{4B92A10A-F7A5-4243-9498-721C20BDBC0D}" type="presOf" srcId="{DCD0C01B-6EB9-440D-A5CC-8B2EA755195C}" destId="{99773713-6C79-4796-8AD4-1367419C494F}" srcOrd="0" destOrd="0" presId="urn:microsoft.com/office/officeart/2005/8/layout/target3"/>
    <dgm:cxn modelId="{5B38E20E-9882-40EF-B0F9-723C01006872}" srcId="{A892FC17-96B8-46B1-8AB6-596FAADABA45}" destId="{0FE4B15F-CDE3-4315-B8C5-2CB5B28D6647}" srcOrd="2" destOrd="0" parTransId="{45D75B1D-AFD1-40C5-977C-415C4DC8DC98}" sibTransId="{E19A7757-B507-4170-8A3E-A1C14690D5B7}"/>
    <dgm:cxn modelId="{8397D20F-1910-44CF-9113-812C0EDA5132}" type="presOf" srcId="{6D7734AF-31AA-4B63-B280-A8F03E05AE89}" destId="{748FB9E6-DAEC-4F3F-9760-2E4AAC801D48}" srcOrd="0" destOrd="0" presId="urn:microsoft.com/office/officeart/2005/8/layout/target3"/>
    <dgm:cxn modelId="{83B0DC22-7295-41F0-829D-A29D1C918A4C}" type="presOf" srcId="{64A3D2A5-B8D2-4D6B-8425-E9BF20384B3D}" destId="{7461F481-2CB6-44E1-85C7-3A22212CF193}" srcOrd="0" destOrd="0" presId="urn:microsoft.com/office/officeart/2005/8/layout/target3"/>
    <dgm:cxn modelId="{E8DC5D24-D532-442D-B44D-8E096D9D2DAB}" type="presOf" srcId="{DEB98682-8932-4BBB-A7CA-8BAD52119BD7}" destId="{3AAAC676-8EDA-4607-88C3-F9780D997FED}" srcOrd="0" destOrd="0" presId="urn:microsoft.com/office/officeart/2005/8/layout/target3"/>
    <dgm:cxn modelId="{1076562D-DBEF-4C65-81E6-7D13248B16C0}" type="presOf" srcId="{B72C213C-EE4C-46EC-A72B-2889AD4D8FAB}" destId="{F228DEE5-8D2F-414D-A924-3477371EE9A0}" srcOrd="0" destOrd="0" presId="urn:microsoft.com/office/officeart/2005/8/layout/target3"/>
    <dgm:cxn modelId="{D16D8C31-89DD-4A2B-916B-4791B03AF087}" type="presOf" srcId="{B72C213C-EE4C-46EC-A72B-2889AD4D8FAB}" destId="{DB6DC1E6-AD6D-4ADA-BFB2-17C38EBEA762}" srcOrd="1" destOrd="0" presId="urn:microsoft.com/office/officeart/2005/8/layout/target3"/>
    <dgm:cxn modelId="{C5D7325B-71BF-4594-A2D2-5496D928CC4A}" type="presOf" srcId="{A892FC17-96B8-46B1-8AB6-596FAADABA45}" destId="{CBB73128-B88F-4C5D-931A-21AE19A66A0E}" srcOrd="0" destOrd="0" presId="urn:microsoft.com/office/officeart/2005/8/layout/target3"/>
    <dgm:cxn modelId="{15B9147E-5818-43C5-8F3F-47399C9E5C40}" srcId="{A892FC17-96B8-46B1-8AB6-596FAADABA45}" destId="{6D7734AF-31AA-4B63-B280-A8F03E05AE89}" srcOrd="0" destOrd="0" parTransId="{790F7FA9-89D5-45F4-A0C1-18C689DEEA27}" sibTransId="{F0543088-886F-4936-B130-9F8D01770B4F}"/>
    <dgm:cxn modelId="{4FBAA9A4-47D5-4B9C-ADE8-C600EBCB8C93}" srcId="{0FE4B15F-CDE3-4315-B8C5-2CB5B28D6647}" destId="{64A3D2A5-B8D2-4D6B-8425-E9BF20384B3D}" srcOrd="0" destOrd="0" parTransId="{2E83C707-2B7C-445C-99DA-2143EA421CC5}" sibTransId="{CDCB78AF-85B0-4C0E-8B40-CB627FA5DF37}"/>
    <dgm:cxn modelId="{225C46C0-F21C-471E-8376-70DFF3778E30}" srcId="{6D7734AF-31AA-4B63-B280-A8F03E05AE89}" destId="{DCD0C01B-6EB9-440D-A5CC-8B2EA755195C}" srcOrd="0" destOrd="0" parTransId="{FEE8085D-D41A-47BC-8F78-5A10943148F6}" sibTransId="{0B8C7F3B-9395-4DF4-A7AE-0C9E0BBDC446}"/>
    <dgm:cxn modelId="{EC907EDC-9389-4B1C-9855-3BA8C06E96FA}" type="presOf" srcId="{0FE4B15F-CDE3-4315-B8C5-2CB5B28D6647}" destId="{5828E342-0215-44F3-969A-E784323BBDFF}" srcOrd="0" destOrd="0" presId="urn:microsoft.com/office/officeart/2005/8/layout/target3"/>
    <dgm:cxn modelId="{F91DDDF2-6913-4E38-AEBF-D1AF4E1DDD14}" type="presOf" srcId="{6D7734AF-31AA-4B63-B280-A8F03E05AE89}" destId="{709D57FA-6A88-414F-9360-A2E3272EF643}" srcOrd="1" destOrd="0" presId="urn:microsoft.com/office/officeart/2005/8/layout/target3"/>
    <dgm:cxn modelId="{45DB8FF6-75C1-455A-8750-D14B2EBD6205}" srcId="{B72C213C-EE4C-46EC-A72B-2889AD4D8FAB}" destId="{DEB98682-8932-4BBB-A7CA-8BAD52119BD7}" srcOrd="0" destOrd="0" parTransId="{3A820D47-74BD-4926-A96F-E94BA6750058}" sibTransId="{E1D1C41E-86E8-4ACC-877D-499C55675FA8}"/>
    <dgm:cxn modelId="{8C351EF9-8CAE-482F-ADF7-A49B068B47B1}" srcId="{A892FC17-96B8-46B1-8AB6-596FAADABA45}" destId="{B72C213C-EE4C-46EC-A72B-2889AD4D8FAB}" srcOrd="1" destOrd="0" parTransId="{2DC8A503-2113-4236-9A7D-AFEB13734E69}" sibTransId="{594A8F96-BC91-4EAD-AD8D-57FAC51A9954}"/>
    <dgm:cxn modelId="{21C3C4FF-4604-4894-AF42-DC15793E696F}" type="presOf" srcId="{0FE4B15F-CDE3-4315-B8C5-2CB5B28D6647}" destId="{A913BC6D-1EF9-4D5B-9E4D-E25946A2DC8A}" srcOrd="1" destOrd="0" presId="urn:microsoft.com/office/officeart/2005/8/layout/target3"/>
    <dgm:cxn modelId="{06CA39EA-85DE-4580-BBA7-C5B3387C9E98}" type="presParOf" srcId="{CBB73128-B88F-4C5D-931A-21AE19A66A0E}" destId="{314EB5A8-095A-487C-8F99-C228FF76D145}" srcOrd="0" destOrd="0" presId="urn:microsoft.com/office/officeart/2005/8/layout/target3"/>
    <dgm:cxn modelId="{FE0B90BB-11F5-4A96-BECF-4042A30BF848}" type="presParOf" srcId="{CBB73128-B88F-4C5D-931A-21AE19A66A0E}" destId="{5BF120C0-B921-4123-B992-07E5A7BB1C4F}" srcOrd="1" destOrd="0" presId="urn:microsoft.com/office/officeart/2005/8/layout/target3"/>
    <dgm:cxn modelId="{065E7634-29D6-4D55-AB30-96AEC53DD4A6}" type="presParOf" srcId="{CBB73128-B88F-4C5D-931A-21AE19A66A0E}" destId="{748FB9E6-DAEC-4F3F-9760-2E4AAC801D48}" srcOrd="2" destOrd="0" presId="urn:microsoft.com/office/officeart/2005/8/layout/target3"/>
    <dgm:cxn modelId="{9ADDDF73-7C7D-4930-8A86-C5DBE1D90547}" type="presParOf" srcId="{CBB73128-B88F-4C5D-931A-21AE19A66A0E}" destId="{4ED983EC-0FF8-4FD0-B206-01E94E7F5F3A}" srcOrd="3" destOrd="0" presId="urn:microsoft.com/office/officeart/2005/8/layout/target3"/>
    <dgm:cxn modelId="{5F29ECF4-C01B-4A77-8BB8-15303CC97AB1}" type="presParOf" srcId="{CBB73128-B88F-4C5D-931A-21AE19A66A0E}" destId="{F8A89B9A-CA42-401B-BDD9-E472E6E15277}" srcOrd="4" destOrd="0" presId="urn:microsoft.com/office/officeart/2005/8/layout/target3"/>
    <dgm:cxn modelId="{CA7C3217-8640-4C78-A41B-F2D0094AD05C}" type="presParOf" srcId="{CBB73128-B88F-4C5D-931A-21AE19A66A0E}" destId="{F228DEE5-8D2F-414D-A924-3477371EE9A0}" srcOrd="5" destOrd="0" presId="urn:microsoft.com/office/officeart/2005/8/layout/target3"/>
    <dgm:cxn modelId="{34C8E9D8-69E7-401A-964A-F53E0D82BE73}" type="presParOf" srcId="{CBB73128-B88F-4C5D-931A-21AE19A66A0E}" destId="{D6D6121A-C778-4B3B-A191-16F22ED0FB46}" srcOrd="6" destOrd="0" presId="urn:microsoft.com/office/officeart/2005/8/layout/target3"/>
    <dgm:cxn modelId="{CC0AC3D5-12F6-47FB-8E3C-7AB689046C6D}" type="presParOf" srcId="{CBB73128-B88F-4C5D-931A-21AE19A66A0E}" destId="{D9629F89-EE13-4719-9FE1-165B5FB3BCEA}" srcOrd="7" destOrd="0" presId="urn:microsoft.com/office/officeart/2005/8/layout/target3"/>
    <dgm:cxn modelId="{8D18822C-B30D-4FF1-8132-4BD4D5FEF28F}" type="presParOf" srcId="{CBB73128-B88F-4C5D-931A-21AE19A66A0E}" destId="{5828E342-0215-44F3-969A-E784323BBDFF}" srcOrd="8" destOrd="0" presId="urn:microsoft.com/office/officeart/2005/8/layout/target3"/>
    <dgm:cxn modelId="{4BDC9F69-3F2C-4272-AC1F-600A209F52DC}" type="presParOf" srcId="{CBB73128-B88F-4C5D-931A-21AE19A66A0E}" destId="{709D57FA-6A88-414F-9360-A2E3272EF643}" srcOrd="9" destOrd="0" presId="urn:microsoft.com/office/officeart/2005/8/layout/target3"/>
    <dgm:cxn modelId="{B9B8E798-3C1E-4B1E-A116-3E6380E10508}" type="presParOf" srcId="{CBB73128-B88F-4C5D-931A-21AE19A66A0E}" destId="{99773713-6C79-4796-8AD4-1367419C494F}" srcOrd="10" destOrd="0" presId="urn:microsoft.com/office/officeart/2005/8/layout/target3"/>
    <dgm:cxn modelId="{16295CBF-B510-4F70-8F40-80761BFDC5B1}" type="presParOf" srcId="{CBB73128-B88F-4C5D-931A-21AE19A66A0E}" destId="{DB6DC1E6-AD6D-4ADA-BFB2-17C38EBEA762}" srcOrd="11" destOrd="0" presId="urn:microsoft.com/office/officeart/2005/8/layout/target3"/>
    <dgm:cxn modelId="{E6BFF46B-E07E-4279-9692-CB12C1C4C94F}" type="presParOf" srcId="{CBB73128-B88F-4C5D-931A-21AE19A66A0E}" destId="{3AAAC676-8EDA-4607-88C3-F9780D997FED}" srcOrd="12" destOrd="0" presId="urn:microsoft.com/office/officeart/2005/8/layout/target3"/>
    <dgm:cxn modelId="{6D9DE3B4-4343-4275-9B42-4595514B87C1}" type="presParOf" srcId="{CBB73128-B88F-4C5D-931A-21AE19A66A0E}" destId="{A913BC6D-1EF9-4D5B-9E4D-E25946A2DC8A}" srcOrd="13" destOrd="0" presId="urn:microsoft.com/office/officeart/2005/8/layout/target3"/>
    <dgm:cxn modelId="{0EFCBB2A-72CF-4A0C-BC00-281DC21C88F6}" type="presParOf" srcId="{CBB73128-B88F-4C5D-931A-21AE19A66A0E}" destId="{7461F481-2CB6-44E1-85C7-3A22212CF193}" srcOrd="14" destOrd="0" presId="urn:microsoft.com/office/officeart/2005/8/layout/target3"/>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CA9CFA4-15D3-45D5-A28A-62C1BB38B521}" type="doc">
      <dgm:prSet loTypeId="urn:microsoft.com/office/officeart/2005/8/layout/list1" loCatId="list" qsTypeId="urn:microsoft.com/office/officeart/2005/8/quickstyle/simple1" qsCatId="simple" csTypeId="urn:microsoft.com/office/officeart/2005/8/colors/accent1_1" csCatId="accent1" phldr="1"/>
      <dgm:spPr/>
      <dgm:t>
        <a:bodyPr/>
        <a:lstStyle/>
        <a:p>
          <a:endParaRPr lang="ru-RU"/>
        </a:p>
      </dgm:t>
    </dgm:pt>
    <dgm:pt modelId="{6196FED7-A90F-4AD1-8F37-6D3CC57BDBA4}">
      <dgm:prSet phldrT="[Текст]" custT="1"/>
      <dgm:spPr/>
      <dgm:t>
        <a:bodyPr/>
        <a:lstStyle/>
        <a:p>
          <a:r>
            <a:rPr lang="uk-UA" sz="1100"/>
            <a:t>Діяльність інститутів Євросоюзу взаємопереплітається, взаємодоповнює та взаємоконтролює один одного, відходячи тим самим від «класичної» системи розподілу влад</a:t>
          </a:r>
          <a:endParaRPr lang="ru-RU" sz="1100"/>
        </a:p>
      </dgm:t>
    </dgm:pt>
    <dgm:pt modelId="{7F2491FF-7222-45A8-856F-E98679DDF434}" type="parTrans" cxnId="{038614C9-C8D7-41DD-8D52-0AFFC3704236}">
      <dgm:prSet/>
      <dgm:spPr/>
      <dgm:t>
        <a:bodyPr/>
        <a:lstStyle/>
        <a:p>
          <a:endParaRPr lang="ru-RU"/>
        </a:p>
      </dgm:t>
    </dgm:pt>
    <dgm:pt modelId="{29FEA252-E9B5-4837-9AA9-672B67672307}" type="sibTrans" cxnId="{038614C9-C8D7-41DD-8D52-0AFFC3704236}">
      <dgm:prSet/>
      <dgm:spPr/>
      <dgm:t>
        <a:bodyPr/>
        <a:lstStyle/>
        <a:p>
          <a:endParaRPr lang="ru-RU"/>
        </a:p>
      </dgm:t>
    </dgm:pt>
    <dgm:pt modelId="{5D989E8A-2201-4C37-AD36-03C3577422DF}">
      <dgm:prSet phldrT="[Текст]" custT="1"/>
      <dgm:spPr/>
      <dgm:t>
        <a:bodyPr/>
        <a:lstStyle/>
        <a:p>
          <a:r>
            <a:rPr lang="uk-UA" sz="1100"/>
            <a:t>Відокремлений підрозділ апарату Євросоюзу</a:t>
          </a:r>
          <a:endParaRPr lang="ru-RU" sz="1100"/>
        </a:p>
      </dgm:t>
    </dgm:pt>
    <dgm:pt modelId="{DA21080F-F6CF-44DB-A341-2DA000319B37}" type="parTrans" cxnId="{899629BE-E897-46C3-AFAD-191B017304C7}">
      <dgm:prSet/>
      <dgm:spPr/>
      <dgm:t>
        <a:bodyPr/>
        <a:lstStyle/>
        <a:p>
          <a:endParaRPr lang="ru-RU"/>
        </a:p>
      </dgm:t>
    </dgm:pt>
    <dgm:pt modelId="{E19E9DC9-839A-4039-AC68-75EFB1C9B580}" type="sibTrans" cxnId="{899629BE-E897-46C3-AFAD-191B017304C7}">
      <dgm:prSet/>
      <dgm:spPr/>
      <dgm:t>
        <a:bodyPr/>
        <a:lstStyle/>
        <a:p>
          <a:endParaRPr lang="ru-RU"/>
        </a:p>
      </dgm:t>
    </dgm:pt>
    <dgm:pt modelId="{30BC92CC-1113-40D5-AFB8-434FFCDA525B}">
      <dgm:prSet phldrT="[Текст]" custT="1"/>
      <dgm:spPr/>
      <dgm:t>
        <a:bodyPr/>
        <a:lstStyle/>
        <a:p>
          <a:r>
            <a:rPr lang="uk-UA" sz="1100"/>
            <a:t>Діє задля реалізації завдань та функцій Євросоюзу</a:t>
          </a:r>
          <a:endParaRPr lang="ru-RU" sz="1100"/>
        </a:p>
      </dgm:t>
    </dgm:pt>
    <dgm:pt modelId="{039450D6-FE6D-487A-8C0A-DBCF20D15A3F}" type="parTrans" cxnId="{6429B236-FFFF-413C-AE2C-E7CF2DC83B32}">
      <dgm:prSet/>
      <dgm:spPr/>
      <dgm:t>
        <a:bodyPr/>
        <a:lstStyle/>
        <a:p>
          <a:endParaRPr lang="ru-RU"/>
        </a:p>
      </dgm:t>
    </dgm:pt>
    <dgm:pt modelId="{8B11B2EE-1617-4247-8B64-5737EF470C07}" type="sibTrans" cxnId="{6429B236-FFFF-413C-AE2C-E7CF2DC83B32}">
      <dgm:prSet/>
      <dgm:spPr/>
      <dgm:t>
        <a:bodyPr/>
        <a:lstStyle/>
        <a:p>
          <a:endParaRPr lang="ru-RU"/>
        </a:p>
      </dgm:t>
    </dgm:pt>
    <dgm:pt modelId="{064BBC94-6AC6-4A1C-84F8-475BB00B53AC}">
      <dgm:prSet phldrT="[Текст]" custT="1"/>
      <dgm:spPr/>
      <dgm:t>
        <a:bodyPr/>
        <a:lstStyle/>
        <a:p>
          <a:r>
            <a:rPr lang="uk-UA" sz="1100"/>
            <a:t>Діє від імені та за дорученням від Євросоюзу</a:t>
          </a:r>
          <a:endParaRPr lang="ru-RU" sz="1100"/>
        </a:p>
      </dgm:t>
    </dgm:pt>
    <dgm:pt modelId="{DB4763F0-4462-4472-8C99-A4EC2ECEFAC3}" type="parTrans" cxnId="{6D3EC79E-9B9D-4A6C-90D1-D594B745CBF6}">
      <dgm:prSet/>
      <dgm:spPr/>
      <dgm:t>
        <a:bodyPr/>
        <a:lstStyle/>
        <a:p>
          <a:endParaRPr lang="ru-RU"/>
        </a:p>
      </dgm:t>
    </dgm:pt>
    <dgm:pt modelId="{B97B60F1-28A6-4CED-B771-3D5B1A5B8551}" type="sibTrans" cxnId="{6D3EC79E-9B9D-4A6C-90D1-D594B745CBF6}">
      <dgm:prSet/>
      <dgm:spPr/>
      <dgm:t>
        <a:bodyPr/>
        <a:lstStyle/>
        <a:p>
          <a:endParaRPr lang="ru-RU"/>
        </a:p>
      </dgm:t>
    </dgm:pt>
    <dgm:pt modelId="{7950582C-C9C8-4C32-A1E9-77CDC0D5D89D}">
      <dgm:prSet phldrT="[Текст]" custT="1"/>
      <dgm:spPr/>
      <dgm:t>
        <a:bodyPr/>
        <a:lstStyle/>
        <a:p>
          <a:r>
            <a:rPr lang="uk-UA" sz="1100"/>
            <a:t>Має власну компетенцію та структуру</a:t>
          </a:r>
          <a:endParaRPr lang="ru-RU" sz="1100"/>
        </a:p>
      </dgm:t>
    </dgm:pt>
    <dgm:pt modelId="{77533F56-015E-4BF2-8404-B2DF710ECE88}" type="parTrans" cxnId="{AA4E676C-B74F-4639-A219-F063C6359350}">
      <dgm:prSet/>
      <dgm:spPr/>
      <dgm:t>
        <a:bodyPr/>
        <a:lstStyle/>
        <a:p>
          <a:endParaRPr lang="ru-RU"/>
        </a:p>
      </dgm:t>
    </dgm:pt>
    <dgm:pt modelId="{41914D7F-2990-4FB8-B16D-F6ADDB202C02}" type="sibTrans" cxnId="{AA4E676C-B74F-4639-A219-F063C6359350}">
      <dgm:prSet/>
      <dgm:spPr/>
      <dgm:t>
        <a:bodyPr/>
        <a:lstStyle/>
        <a:p>
          <a:endParaRPr lang="ru-RU"/>
        </a:p>
      </dgm:t>
    </dgm:pt>
    <dgm:pt modelId="{8E3F2DAA-0EEB-4B67-8782-42EFA047A985}">
      <dgm:prSet phldrT="[Текст]" custT="1"/>
      <dgm:spPr/>
      <dgm:t>
        <a:bodyPr/>
        <a:lstStyle/>
        <a:p>
          <a:r>
            <a:rPr lang="uk-UA" sz="1100"/>
            <a:t>Наділений владними повноваженнями</a:t>
          </a:r>
          <a:endParaRPr lang="ru-RU" sz="1100"/>
        </a:p>
      </dgm:t>
    </dgm:pt>
    <dgm:pt modelId="{6CC690AC-7E44-4E9C-BA7C-420706819A1A}" type="parTrans" cxnId="{34B31553-A684-489E-BC1F-0984C383959A}">
      <dgm:prSet/>
      <dgm:spPr/>
      <dgm:t>
        <a:bodyPr/>
        <a:lstStyle/>
        <a:p>
          <a:endParaRPr lang="ru-RU"/>
        </a:p>
      </dgm:t>
    </dgm:pt>
    <dgm:pt modelId="{E1C3A509-BE14-4D89-BB94-F61E64A57AC7}" type="sibTrans" cxnId="{34B31553-A684-489E-BC1F-0984C383959A}">
      <dgm:prSet/>
      <dgm:spPr/>
      <dgm:t>
        <a:bodyPr/>
        <a:lstStyle/>
        <a:p>
          <a:endParaRPr lang="ru-RU"/>
        </a:p>
      </dgm:t>
    </dgm:pt>
    <dgm:pt modelId="{5DC3C490-0E76-4F15-8579-740E2FB37F15}">
      <dgm:prSet phldrT="[Текст]" custT="1"/>
      <dgm:spPr/>
      <dgm:t>
        <a:bodyPr/>
        <a:lstStyle/>
        <a:p>
          <a:r>
            <a:rPr lang="uk-UA" sz="1100"/>
            <a:t>Застосовує притаманні йому форми та методи діяльності</a:t>
          </a:r>
          <a:endParaRPr lang="ru-RU" sz="1100"/>
        </a:p>
      </dgm:t>
    </dgm:pt>
    <dgm:pt modelId="{0D283D56-5781-4B0D-93AA-B5B69272088D}" type="parTrans" cxnId="{A47E4034-401D-4A83-8A32-34C1DD62154E}">
      <dgm:prSet/>
      <dgm:spPr/>
      <dgm:t>
        <a:bodyPr/>
        <a:lstStyle/>
        <a:p>
          <a:endParaRPr lang="ru-RU"/>
        </a:p>
      </dgm:t>
    </dgm:pt>
    <dgm:pt modelId="{3B872B68-FDE4-4EAB-B764-4DB03A89DE3B}" type="sibTrans" cxnId="{A47E4034-401D-4A83-8A32-34C1DD62154E}">
      <dgm:prSet/>
      <dgm:spPr/>
      <dgm:t>
        <a:bodyPr/>
        <a:lstStyle/>
        <a:p>
          <a:endParaRPr lang="ru-RU"/>
        </a:p>
      </dgm:t>
    </dgm:pt>
    <dgm:pt modelId="{9D15DCCD-D970-4AFE-B33E-8ACCB558DCB6}" type="pres">
      <dgm:prSet presAssocID="{5CA9CFA4-15D3-45D5-A28A-62C1BB38B521}" presName="linear" presStyleCnt="0">
        <dgm:presLayoutVars>
          <dgm:dir/>
          <dgm:animLvl val="lvl"/>
          <dgm:resizeHandles val="exact"/>
        </dgm:presLayoutVars>
      </dgm:prSet>
      <dgm:spPr/>
    </dgm:pt>
    <dgm:pt modelId="{C24067AF-515D-4A6A-BD22-508AB80CE1FA}" type="pres">
      <dgm:prSet presAssocID="{6196FED7-A90F-4AD1-8F37-6D3CC57BDBA4}" presName="parentLin" presStyleCnt="0"/>
      <dgm:spPr/>
    </dgm:pt>
    <dgm:pt modelId="{5838F9CC-7CB7-4FD4-91D7-6C663A4949A4}" type="pres">
      <dgm:prSet presAssocID="{6196FED7-A90F-4AD1-8F37-6D3CC57BDBA4}" presName="parentLeftMargin" presStyleLbl="node1" presStyleIdx="0" presStyleCnt="7"/>
      <dgm:spPr/>
    </dgm:pt>
    <dgm:pt modelId="{AE8EC533-6F1E-4D57-B279-E261C352644C}" type="pres">
      <dgm:prSet presAssocID="{6196FED7-A90F-4AD1-8F37-6D3CC57BDBA4}" presName="parentText" presStyleLbl="node1" presStyleIdx="0" presStyleCnt="7" custScaleX="142857" custScaleY="185078">
        <dgm:presLayoutVars>
          <dgm:chMax val="0"/>
          <dgm:bulletEnabled val="1"/>
        </dgm:presLayoutVars>
      </dgm:prSet>
      <dgm:spPr/>
    </dgm:pt>
    <dgm:pt modelId="{21E17227-C24D-45D2-858D-BD35DAF79B01}" type="pres">
      <dgm:prSet presAssocID="{6196FED7-A90F-4AD1-8F37-6D3CC57BDBA4}" presName="negativeSpace" presStyleCnt="0"/>
      <dgm:spPr/>
    </dgm:pt>
    <dgm:pt modelId="{085F9751-A91F-45BA-8B94-F040CCE72706}" type="pres">
      <dgm:prSet presAssocID="{6196FED7-A90F-4AD1-8F37-6D3CC57BDBA4}" presName="childText" presStyleLbl="conFgAcc1" presStyleIdx="0" presStyleCnt="7">
        <dgm:presLayoutVars>
          <dgm:bulletEnabled val="1"/>
        </dgm:presLayoutVars>
      </dgm:prSet>
      <dgm:spPr/>
    </dgm:pt>
    <dgm:pt modelId="{DA5F5158-724E-4A7A-BA85-15FA69D4D885}" type="pres">
      <dgm:prSet presAssocID="{29FEA252-E9B5-4837-9AA9-672B67672307}" presName="spaceBetweenRectangles" presStyleCnt="0"/>
      <dgm:spPr/>
    </dgm:pt>
    <dgm:pt modelId="{B8EA4590-F72B-443C-8393-C65F9D0956B2}" type="pres">
      <dgm:prSet presAssocID="{5D989E8A-2201-4C37-AD36-03C3577422DF}" presName="parentLin" presStyleCnt="0"/>
      <dgm:spPr/>
    </dgm:pt>
    <dgm:pt modelId="{6A619415-ADF2-47FA-87E4-1B11D134D1BE}" type="pres">
      <dgm:prSet presAssocID="{5D989E8A-2201-4C37-AD36-03C3577422DF}" presName="parentLeftMargin" presStyleLbl="node1" presStyleIdx="0" presStyleCnt="7"/>
      <dgm:spPr/>
    </dgm:pt>
    <dgm:pt modelId="{09C59144-573C-4724-B742-23FC1F020139}" type="pres">
      <dgm:prSet presAssocID="{5D989E8A-2201-4C37-AD36-03C3577422DF}" presName="parentText" presStyleLbl="node1" presStyleIdx="1" presStyleCnt="7" custScaleX="142857">
        <dgm:presLayoutVars>
          <dgm:chMax val="0"/>
          <dgm:bulletEnabled val="1"/>
        </dgm:presLayoutVars>
      </dgm:prSet>
      <dgm:spPr/>
    </dgm:pt>
    <dgm:pt modelId="{F51BC52E-E8EB-458E-82FE-40341668EAC0}" type="pres">
      <dgm:prSet presAssocID="{5D989E8A-2201-4C37-AD36-03C3577422DF}" presName="negativeSpace" presStyleCnt="0"/>
      <dgm:spPr/>
    </dgm:pt>
    <dgm:pt modelId="{440EED20-3EC1-481E-9833-9AB6EED623EF}" type="pres">
      <dgm:prSet presAssocID="{5D989E8A-2201-4C37-AD36-03C3577422DF}" presName="childText" presStyleLbl="conFgAcc1" presStyleIdx="1" presStyleCnt="7">
        <dgm:presLayoutVars>
          <dgm:bulletEnabled val="1"/>
        </dgm:presLayoutVars>
      </dgm:prSet>
      <dgm:spPr/>
    </dgm:pt>
    <dgm:pt modelId="{EC8D31B9-EAB1-4575-BBD2-E0FF56F382F9}" type="pres">
      <dgm:prSet presAssocID="{E19E9DC9-839A-4039-AC68-75EFB1C9B580}" presName="spaceBetweenRectangles" presStyleCnt="0"/>
      <dgm:spPr/>
    </dgm:pt>
    <dgm:pt modelId="{9AE6EF42-AB43-4CF3-B70B-CB4EEF1C011D}" type="pres">
      <dgm:prSet presAssocID="{30BC92CC-1113-40D5-AFB8-434FFCDA525B}" presName="parentLin" presStyleCnt="0"/>
      <dgm:spPr/>
    </dgm:pt>
    <dgm:pt modelId="{C8655D44-5043-440B-AF07-54B77FD239C7}" type="pres">
      <dgm:prSet presAssocID="{30BC92CC-1113-40D5-AFB8-434FFCDA525B}" presName="parentLeftMargin" presStyleLbl="node1" presStyleIdx="1" presStyleCnt="7"/>
      <dgm:spPr/>
    </dgm:pt>
    <dgm:pt modelId="{C5D25DCC-65CC-4EF9-8BBA-C1C042FBBC36}" type="pres">
      <dgm:prSet presAssocID="{30BC92CC-1113-40D5-AFB8-434FFCDA525B}" presName="parentText" presStyleLbl="node1" presStyleIdx="2" presStyleCnt="7" custScaleX="142857">
        <dgm:presLayoutVars>
          <dgm:chMax val="0"/>
          <dgm:bulletEnabled val="1"/>
        </dgm:presLayoutVars>
      </dgm:prSet>
      <dgm:spPr/>
    </dgm:pt>
    <dgm:pt modelId="{F9F6904A-297E-4111-9BE8-8013370170A6}" type="pres">
      <dgm:prSet presAssocID="{30BC92CC-1113-40D5-AFB8-434FFCDA525B}" presName="negativeSpace" presStyleCnt="0"/>
      <dgm:spPr/>
    </dgm:pt>
    <dgm:pt modelId="{55B9D864-62C9-4215-BE63-B68D766E4DAE}" type="pres">
      <dgm:prSet presAssocID="{30BC92CC-1113-40D5-AFB8-434FFCDA525B}" presName="childText" presStyleLbl="conFgAcc1" presStyleIdx="2" presStyleCnt="7">
        <dgm:presLayoutVars>
          <dgm:bulletEnabled val="1"/>
        </dgm:presLayoutVars>
      </dgm:prSet>
      <dgm:spPr/>
    </dgm:pt>
    <dgm:pt modelId="{9DF368E9-9B68-4251-AE5A-9D7F15667C8B}" type="pres">
      <dgm:prSet presAssocID="{8B11B2EE-1617-4247-8B64-5737EF470C07}" presName="spaceBetweenRectangles" presStyleCnt="0"/>
      <dgm:spPr/>
    </dgm:pt>
    <dgm:pt modelId="{05D7B041-0818-47CC-B51C-BF257FEB9C8F}" type="pres">
      <dgm:prSet presAssocID="{064BBC94-6AC6-4A1C-84F8-475BB00B53AC}" presName="parentLin" presStyleCnt="0"/>
      <dgm:spPr/>
    </dgm:pt>
    <dgm:pt modelId="{E210B4AB-EE20-46E6-9C7E-2022DF7BBD50}" type="pres">
      <dgm:prSet presAssocID="{064BBC94-6AC6-4A1C-84F8-475BB00B53AC}" presName="parentLeftMargin" presStyleLbl="node1" presStyleIdx="2" presStyleCnt="7"/>
      <dgm:spPr/>
    </dgm:pt>
    <dgm:pt modelId="{DF997060-2E11-4432-9515-01C1CA4534EF}" type="pres">
      <dgm:prSet presAssocID="{064BBC94-6AC6-4A1C-84F8-475BB00B53AC}" presName="parentText" presStyleLbl="node1" presStyleIdx="3" presStyleCnt="7" custScaleX="142857">
        <dgm:presLayoutVars>
          <dgm:chMax val="0"/>
          <dgm:bulletEnabled val="1"/>
        </dgm:presLayoutVars>
      </dgm:prSet>
      <dgm:spPr/>
    </dgm:pt>
    <dgm:pt modelId="{2EAE23FC-1429-44F9-B497-0B672297C2E1}" type="pres">
      <dgm:prSet presAssocID="{064BBC94-6AC6-4A1C-84F8-475BB00B53AC}" presName="negativeSpace" presStyleCnt="0"/>
      <dgm:spPr/>
    </dgm:pt>
    <dgm:pt modelId="{F7E95184-405A-492D-9D48-3BC06E52755B}" type="pres">
      <dgm:prSet presAssocID="{064BBC94-6AC6-4A1C-84F8-475BB00B53AC}" presName="childText" presStyleLbl="conFgAcc1" presStyleIdx="3" presStyleCnt="7">
        <dgm:presLayoutVars>
          <dgm:bulletEnabled val="1"/>
        </dgm:presLayoutVars>
      </dgm:prSet>
      <dgm:spPr/>
    </dgm:pt>
    <dgm:pt modelId="{01173BCF-BCF5-41ED-B57D-537E4B2B0EF9}" type="pres">
      <dgm:prSet presAssocID="{B97B60F1-28A6-4CED-B771-3D5B1A5B8551}" presName="spaceBetweenRectangles" presStyleCnt="0"/>
      <dgm:spPr/>
    </dgm:pt>
    <dgm:pt modelId="{070EA6C2-B383-4B0B-AA3A-27714EF7FB7F}" type="pres">
      <dgm:prSet presAssocID="{7950582C-C9C8-4C32-A1E9-77CDC0D5D89D}" presName="parentLin" presStyleCnt="0"/>
      <dgm:spPr/>
    </dgm:pt>
    <dgm:pt modelId="{99F2E95E-F31E-46B4-B367-46CD9E53340C}" type="pres">
      <dgm:prSet presAssocID="{7950582C-C9C8-4C32-A1E9-77CDC0D5D89D}" presName="parentLeftMargin" presStyleLbl="node1" presStyleIdx="3" presStyleCnt="7"/>
      <dgm:spPr/>
    </dgm:pt>
    <dgm:pt modelId="{FE2E3520-1C41-4093-B353-3CD8071D7D11}" type="pres">
      <dgm:prSet presAssocID="{7950582C-C9C8-4C32-A1E9-77CDC0D5D89D}" presName="parentText" presStyleLbl="node1" presStyleIdx="4" presStyleCnt="7" custScaleX="142857">
        <dgm:presLayoutVars>
          <dgm:chMax val="0"/>
          <dgm:bulletEnabled val="1"/>
        </dgm:presLayoutVars>
      </dgm:prSet>
      <dgm:spPr/>
    </dgm:pt>
    <dgm:pt modelId="{8AC5A5D4-3D9C-41D2-9C10-4BF149C0F1C7}" type="pres">
      <dgm:prSet presAssocID="{7950582C-C9C8-4C32-A1E9-77CDC0D5D89D}" presName="negativeSpace" presStyleCnt="0"/>
      <dgm:spPr/>
    </dgm:pt>
    <dgm:pt modelId="{950BC83D-C31E-4D37-BC9E-8B5077E08483}" type="pres">
      <dgm:prSet presAssocID="{7950582C-C9C8-4C32-A1E9-77CDC0D5D89D}" presName="childText" presStyleLbl="conFgAcc1" presStyleIdx="4" presStyleCnt="7">
        <dgm:presLayoutVars>
          <dgm:bulletEnabled val="1"/>
        </dgm:presLayoutVars>
      </dgm:prSet>
      <dgm:spPr/>
    </dgm:pt>
    <dgm:pt modelId="{EC1E3AD3-2CE8-48E2-A61D-0339834B5A3D}" type="pres">
      <dgm:prSet presAssocID="{41914D7F-2990-4FB8-B16D-F6ADDB202C02}" presName="spaceBetweenRectangles" presStyleCnt="0"/>
      <dgm:spPr/>
    </dgm:pt>
    <dgm:pt modelId="{1AEE4FE0-C8CB-4F49-A745-2D63C2E57145}" type="pres">
      <dgm:prSet presAssocID="{8E3F2DAA-0EEB-4B67-8782-42EFA047A985}" presName="parentLin" presStyleCnt="0"/>
      <dgm:spPr/>
    </dgm:pt>
    <dgm:pt modelId="{CB930125-210C-48B1-8E92-F92939F5C422}" type="pres">
      <dgm:prSet presAssocID="{8E3F2DAA-0EEB-4B67-8782-42EFA047A985}" presName="parentLeftMargin" presStyleLbl="node1" presStyleIdx="4" presStyleCnt="7"/>
      <dgm:spPr/>
    </dgm:pt>
    <dgm:pt modelId="{E9D9A47F-E8DF-468B-B35A-4855842E7E52}" type="pres">
      <dgm:prSet presAssocID="{8E3F2DAA-0EEB-4B67-8782-42EFA047A985}" presName="parentText" presStyleLbl="node1" presStyleIdx="5" presStyleCnt="7" custScaleX="142857">
        <dgm:presLayoutVars>
          <dgm:chMax val="0"/>
          <dgm:bulletEnabled val="1"/>
        </dgm:presLayoutVars>
      </dgm:prSet>
      <dgm:spPr/>
    </dgm:pt>
    <dgm:pt modelId="{77285020-ED86-442F-B6A9-7FC43F2686AC}" type="pres">
      <dgm:prSet presAssocID="{8E3F2DAA-0EEB-4B67-8782-42EFA047A985}" presName="negativeSpace" presStyleCnt="0"/>
      <dgm:spPr/>
    </dgm:pt>
    <dgm:pt modelId="{943B7913-1A9B-4054-9B4E-4CB15046C34A}" type="pres">
      <dgm:prSet presAssocID="{8E3F2DAA-0EEB-4B67-8782-42EFA047A985}" presName="childText" presStyleLbl="conFgAcc1" presStyleIdx="5" presStyleCnt="7">
        <dgm:presLayoutVars>
          <dgm:bulletEnabled val="1"/>
        </dgm:presLayoutVars>
      </dgm:prSet>
      <dgm:spPr/>
    </dgm:pt>
    <dgm:pt modelId="{9AEC7BA1-1118-4E43-AFF1-A7DC727AA446}" type="pres">
      <dgm:prSet presAssocID="{E1C3A509-BE14-4D89-BB94-F61E64A57AC7}" presName="spaceBetweenRectangles" presStyleCnt="0"/>
      <dgm:spPr/>
    </dgm:pt>
    <dgm:pt modelId="{4C58F0DC-12D4-4A79-99BC-D83BF9FC2ACE}" type="pres">
      <dgm:prSet presAssocID="{5DC3C490-0E76-4F15-8579-740E2FB37F15}" presName="parentLin" presStyleCnt="0"/>
      <dgm:spPr/>
    </dgm:pt>
    <dgm:pt modelId="{D6AD021E-CCE2-4D7A-8902-E09065209A49}" type="pres">
      <dgm:prSet presAssocID="{5DC3C490-0E76-4F15-8579-740E2FB37F15}" presName="parentLeftMargin" presStyleLbl="node1" presStyleIdx="5" presStyleCnt="7"/>
      <dgm:spPr/>
    </dgm:pt>
    <dgm:pt modelId="{8D6D2864-59BF-4F15-BB7F-4747DC196F83}" type="pres">
      <dgm:prSet presAssocID="{5DC3C490-0E76-4F15-8579-740E2FB37F15}" presName="parentText" presStyleLbl="node1" presStyleIdx="6" presStyleCnt="7" custScaleX="142857">
        <dgm:presLayoutVars>
          <dgm:chMax val="0"/>
          <dgm:bulletEnabled val="1"/>
        </dgm:presLayoutVars>
      </dgm:prSet>
      <dgm:spPr/>
    </dgm:pt>
    <dgm:pt modelId="{92143F08-68FD-4167-9A75-64EDFFE0C02D}" type="pres">
      <dgm:prSet presAssocID="{5DC3C490-0E76-4F15-8579-740E2FB37F15}" presName="negativeSpace" presStyleCnt="0"/>
      <dgm:spPr/>
    </dgm:pt>
    <dgm:pt modelId="{87C7AE7A-AAD4-435F-9697-9EE7EAD651B5}" type="pres">
      <dgm:prSet presAssocID="{5DC3C490-0E76-4F15-8579-740E2FB37F15}" presName="childText" presStyleLbl="conFgAcc1" presStyleIdx="6" presStyleCnt="7">
        <dgm:presLayoutVars>
          <dgm:bulletEnabled val="1"/>
        </dgm:presLayoutVars>
      </dgm:prSet>
      <dgm:spPr/>
    </dgm:pt>
  </dgm:ptLst>
  <dgm:cxnLst>
    <dgm:cxn modelId="{744B8608-DB37-4834-A2B2-8AFA0D28C25A}" type="presOf" srcId="{6196FED7-A90F-4AD1-8F37-6D3CC57BDBA4}" destId="{AE8EC533-6F1E-4D57-B279-E261C352644C}" srcOrd="1" destOrd="0" presId="urn:microsoft.com/office/officeart/2005/8/layout/list1"/>
    <dgm:cxn modelId="{6432D417-B6F0-456D-B5CA-5149AAFDA520}" type="presOf" srcId="{6196FED7-A90F-4AD1-8F37-6D3CC57BDBA4}" destId="{5838F9CC-7CB7-4FD4-91D7-6C663A4949A4}" srcOrd="0" destOrd="0" presId="urn:microsoft.com/office/officeart/2005/8/layout/list1"/>
    <dgm:cxn modelId="{02E99021-CCA2-4451-A135-C9155C288F3D}" type="presOf" srcId="{7950582C-C9C8-4C32-A1E9-77CDC0D5D89D}" destId="{99F2E95E-F31E-46B4-B367-46CD9E53340C}" srcOrd="0" destOrd="0" presId="urn:microsoft.com/office/officeart/2005/8/layout/list1"/>
    <dgm:cxn modelId="{8C31F22D-FCEA-48A2-9D7C-1A42D397BAE2}" type="presOf" srcId="{5DC3C490-0E76-4F15-8579-740E2FB37F15}" destId="{8D6D2864-59BF-4F15-BB7F-4747DC196F83}" srcOrd="1" destOrd="0" presId="urn:microsoft.com/office/officeart/2005/8/layout/list1"/>
    <dgm:cxn modelId="{ED427A31-30B9-447C-9CE8-7EB25D6F55FA}" type="presOf" srcId="{064BBC94-6AC6-4A1C-84F8-475BB00B53AC}" destId="{E210B4AB-EE20-46E6-9C7E-2022DF7BBD50}" srcOrd="0" destOrd="0" presId="urn:microsoft.com/office/officeart/2005/8/layout/list1"/>
    <dgm:cxn modelId="{A47E4034-401D-4A83-8A32-34C1DD62154E}" srcId="{5CA9CFA4-15D3-45D5-A28A-62C1BB38B521}" destId="{5DC3C490-0E76-4F15-8579-740E2FB37F15}" srcOrd="6" destOrd="0" parTransId="{0D283D56-5781-4B0D-93AA-B5B69272088D}" sibTransId="{3B872B68-FDE4-4EAB-B764-4DB03A89DE3B}"/>
    <dgm:cxn modelId="{6429B236-FFFF-413C-AE2C-E7CF2DC83B32}" srcId="{5CA9CFA4-15D3-45D5-A28A-62C1BB38B521}" destId="{30BC92CC-1113-40D5-AFB8-434FFCDA525B}" srcOrd="2" destOrd="0" parTransId="{039450D6-FE6D-487A-8C0A-DBCF20D15A3F}" sibTransId="{8B11B2EE-1617-4247-8B64-5737EF470C07}"/>
    <dgm:cxn modelId="{B2930C5E-090A-4D6C-B06B-FC6DFA990F3E}" type="presOf" srcId="{8E3F2DAA-0EEB-4B67-8782-42EFA047A985}" destId="{CB930125-210C-48B1-8E92-F92939F5C422}" srcOrd="0" destOrd="0" presId="urn:microsoft.com/office/officeart/2005/8/layout/list1"/>
    <dgm:cxn modelId="{AEE62E6B-1B25-4B7A-ADA8-EEDA58CAA661}" type="presOf" srcId="{5DC3C490-0E76-4F15-8579-740E2FB37F15}" destId="{D6AD021E-CCE2-4D7A-8902-E09065209A49}" srcOrd="0" destOrd="0" presId="urn:microsoft.com/office/officeart/2005/8/layout/list1"/>
    <dgm:cxn modelId="{AA4E676C-B74F-4639-A219-F063C6359350}" srcId="{5CA9CFA4-15D3-45D5-A28A-62C1BB38B521}" destId="{7950582C-C9C8-4C32-A1E9-77CDC0D5D89D}" srcOrd="4" destOrd="0" parTransId="{77533F56-015E-4BF2-8404-B2DF710ECE88}" sibTransId="{41914D7F-2990-4FB8-B16D-F6ADDB202C02}"/>
    <dgm:cxn modelId="{34B31553-A684-489E-BC1F-0984C383959A}" srcId="{5CA9CFA4-15D3-45D5-A28A-62C1BB38B521}" destId="{8E3F2DAA-0EEB-4B67-8782-42EFA047A985}" srcOrd="5" destOrd="0" parTransId="{6CC690AC-7E44-4E9C-BA7C-420706819A1A}" sibTransId="{E1C3A509-BE14-4D89-BB94-F61E64A57AC7}"/>
    <dgm:cxn modelId="{45736085-018A-4203-BC66-49AFE4DDA48C}" type="presOf" srcId="{8E3F2DAA-0EEB-4B67-8782-42EFA047A985}" destId="{E9D9A47F-E8DF-468B-B35A-4855842E7E52}" srcOrd="1" destOrd="0" presId="urn:microsoft.com/office/officeart/2005/8/layout/list1"/>
    <dgm:cxn modelId="{0431B489-EF7F-4BCA-98AB-471B07EAA9EF}" type="presOf" srcId="{064BBC94-6AC6-4A1C-84F8-475BB00B53AC}" destId="{DF997060-2E11-4432-9515-01C1CA4534EF}" srcOrd="1" destOrd="0" presId="urn:microsoft.com/office/officeart/2005/8/layout/list1"/>
    <dgm:cxn modelId="{CB0AC68D-8460-444A-8835-2513E58EB574}" type="presOf" srcId="{5CA9CFA4-15D3-45D5-A28A-62C1BB38B521}" destId="{9D15DCCD-D970-4AFE-B33E-8ACCB558DCB6}" srcOrd="0" destOrd="0" presId="urn:microsoft.com/office/officeart/2005/8/layout/list1"/>
    <dgm:cxn modelId="{6D3EC79E-9B9D-4A6C-90D1-D594B745CBF6}" srcId="{5CA9CFA4-15D3-45D5-A28A-62C1BB38B521}" destId="{064BBC94-6AC6-4A1C-84F8-475BB00B53AC}" srcOrd="3" destOrd="0" parTransId="{DB4763F0-4462-4472-8C99-A4EC2ECEFAC3}" sibTransId="{B97B60F1-28A6-4CED-B771-3D5B1A5B8551}"/>
    <dgm:cxn modelId="{899629BE-E897-46C3-AFAD-191B017304C7}" srcId="{5CA9CFA4-15D3-45D5-A28A-62C1BB38B521}" destId="{5D989E8A-2201-4C37-AD36-03C3577422DF}" srcOrd="1" destOrd="0" parTransId="{DA21080F-F6CF-44DB-A341-2DA000319B37}" sibTransId="{E19E9DC9-839A-4039-AC68-75EFB1C9B580}"/>
    <dgm:cxn modelId="{038614C9-C8D7-41DD-8D52-0AFFC3704236}" srcId="{5CA9CFA4-15D3-45D5-A28A-62C1BB38B521}" destId="{6196FED7-A90F-4AD1-8F37-6D3CC57BDBA4}" srcOrd="0" destOrd="0" parTransId="{7F2491FF-7222-45A8-856F-E98679DDF434}" sibTransId="{29FEA252-E9B5-4837-9AA9-672B67672307}"/>
    <dgm:cxn modelId="{D3A003CA-F017-49D3-982F-A623595568B3}" type="presOf" srcId="{30BC92CC-1113-40D5-AFB8-434FFCDA525B}" destId="{C5D25DCC-65CC-4EF9-8BBA-C1C042FBBC36}" srcOrd="1" destOrd="0" presId="urn:microsoft.com/office/officeart/2005/8/layout/list1"/>
    <dgm:cxn modelId="{892931CD-46B7-454F-8E85-A5C49A12D1D0}" type="presOf" srcId="{5D989E8A-2201-4C37-AD36-03C3577422DF}" destId="{6A619415-ADF2-47FA-87E4-1B11D134D1BE}" srcOrd="0" destOrd="0" presId="urn:microsoft.com/office/officeart/2005/8/layout/list1"/>
    <dgm:cxn modelId="{D911D2DA-FBAF-46CC-AD6F-9F4019723405}" type="presOf" srcId="{30BC92CC-1113-40D5-AFB8-434FFCDA525B}" destId="{C8655D44-5043-440B-AF07-54B77FD239C7}" srcOrd="0" destOrd="0" presId="urn:microsoft.com/office/officeart/2005/8/layout/list1"/>
    <dgm:cxn modelId="{F9BB8BFB-4437-4D90-9A48-5FDD385D9B40}" type="presOf" srcId="{7950582C-C9C8-4C32-A1E9-77CDC0D5D89D}" destId="{FE2E3520-1C41-4093-B353-3CD8071D7D11}" srcOrd="1" destOrd="0" presId="urn:microsoft.com/office/officeart/2005/8/layout/list1"/>
    <dgm:cxn modelId="{16E778FF-371E-40B8-845D-22E51E61FE9B}" type="presOf" srcId="{5D989E8A-2201-4C37-AD36-03C3577422DF}" destId="{09C59144-573C-4724-B742-23FC1F020139}" srcOrd="1" destOrd="0" presId="urn:microsoft.com/office/officeart/2005/8/layout/list1"/>
    <dgm:cxn modelId="{9B75C4BC-E96A-40AA-ADEF-6A8FF67ADE5C}" type="presParOf" srcId="{9D15DCCD-D970-4AFE-B33E-8ACCB558DCB6}" destId="{C24067AF-515D-4A6A-BD22-508AB80CE1FA}" srcOrd="0" destOrd="0" presId="urn:microsoft.com/office/officeart/2005/8/layout/list1"/>
    <dgm:cxn modelId="{C3C1D106-488D-4A43-8836-F566FB61CC7E}" type="presParOf" srcId="{C24067AF-515D-4A6A-BD22-508AB80CE1FA}" destId="{5838F9CC-7CB7-4FD4-91D7-6C663A4949A4}" srcOrd="0" destOrd="0" presId="urn:microsoft.com/office/officeart/2005/8/layout/list1"/>
    <dgm:cxn modelId="{C3BFBD36-384C-4C45-91B8-4B67C163AEA8}" type="presParOf" srcId="{C24067AF-515D-4A6A-BD22-508AB80CE1FA}" destId="{AE8EC533-6F1E-4D57-B279-E261C352644C}" srcOrd="1" destOrd="0" presId="urn:microsoft.com/office/officeart/2005/8/layout/list1"/>
    <dgm:cxn modelId="{573297E8-744A-4480-BF2E-ADFECD9AA3C4}" type="presParOf" srcId="{9D15DCCD-D970-4AFE-B33E-8ACCB558DCB6}" destId="{21E17227-C24D-45D2-858D-BD35DAF79B01}" srcOrd="1" destOrd="0" presId="urn:microsoft.com/office/officeart/2005/8/layout/list1"/>
    <dgm:cxn modelId="{FD01A020-75D7-41E3-B3BA-51AF8CF387BE}" type="presParOf" srcId="{9D15DCCD-D970-4AFE-B33E-8ACCB558DCB6}" destId="{085F9751-A91F-45BA-8B94-F040CCE72706}" srcOrd="2" destOrd="0" presId="urn:microsoft.com/office/officeart/2005/8/layout/list1"/>
    <dgm:cxn modelId="{3D6C538E-FB5D-43CD-8202-0A4071B533AA}" type="presParOf" srcId="{9D15DCCD-D970-4AFE-B33E-8ACCB558DCB6}" destId="{DA5F5158-724E-4A7A-BA85-15FA69D4D885}" srcOrd="3" destOrd="0" presId="urn:microsoft.com/office/officeart/2005/8/layout/list1"/>
    <dgm:cxn modelId="{1E0D3D5A-99FE-4252-AF50-4C5D804A998B}" type="presParOf" srcId="{9D15DCCD-D970-4AFE-B33E-8ACCB558DCB6}" destId="{B8EA4590-F72B-443C-8393-C65F9D0956B2}" srcOrd="4" destOrd="0" presId="urn:microsoft.com/office/officeart/2005/8/layout/list1"/>
    <dgm:cxn modelId="{87512C5F-7638-43DD-B106-7682C7D08D08}" type="presParOf" srcId="{B8EA4590-F72B-443C-8393-C65F9D0956B2}" destId="{6A619415-ADF2-47FA-87E4-1B11D134D1BE}" srcOrd="0" destOrd="0" presId="urn:microsoft.com/office/officeart/2005/8/layout/list1"/>
    <dgm:cxn modelId="{F6FB1E0C-A6DD-46A3-9AB9-43D351FC9F3A}" type="presParOf" srcId="{B8EA4590-F72B-443C-8393-C65F9D0956B2}" destId="{09C59144-573C-4724-B742-23FC1F020139}" srcOrd="1" destOrd="0" presId="urn:microsoft.com/office/officeart/2005/8/layout/list1"/>
    <dgm:cxn modelId="{77E09448-F7B4-49B4-81DA-1E8E5C49DC90}" type="presParOf" srcId="{9D15DCCD-D970-4AFE-B33E-8ACCB558DCB6}" destId="{F51BC52E-E8EB-458E-82FE-40341668EAC0}" srcOrd="5" destOrd="0" presId="urn:microsoft.com/office/officeart/2005/8/layout/list1"/>
    <dgm:cxn modelId="{04855ACB-5EE9-4307-8DD4-07B21222984B}" type="presParOf" srcId="{9D15DCCD-D970-4AFE-B33E-8ACCB558DCB6}" destId="{440EED20-3EC1-481E-9833-9AB6EED623EF}" srcOrd="6" destOrd="0" presId="urn:microsoft.com/office/officeart/2005/8/layout/list1"/>
    <dgm:cxn modelId="{F8F46839-EBFC-446D-B3A5-E3CC2256B0C0}" type="presParOf" srcId="{9D15DCCD-D970-4AFE-B33E-8ACCB558DCB6}" destId="{EC8D31B9-EAB1-4575-BBD2-E0FF56F382F9}" srcOrd="7" destOrd="0" presId="urn:microsoft.com/office/officeart/2005/8/layout/list1"/>
    <dgm:cxn modelId="{440E8763-9FF4-4EE6-8DAC-74B1109026B1}" type="presParOf" srcId="{9D15DCCD-D970-4AFE-B33E-8ACCB558DCB6}" destId="{9AE6EF42-AB43-4CF3-B70B-CB4EEF1C011D}" srcOrd="8" destOrd="0" presId="urn:microsoft.com/office/officeart/2005/8/layout/list1"/>
    <dgm:cxn modelId="{D41D5982-7D8F-4E29-A087-81469027478E}" type="presParOf" srcId="{9AE6EF42-AB43-4CF3-B70B-CB4EEF1C011D}" destId="{C8655D44-5043-440B-AF07-54B77FD239C7}" srcOrd="0" destOrd="0" presId="urn:microsoft.com/office/officeart/2005/8/layout/list1"/>
    <dgm:cxn modelId="{CAF934FA-BB3C-4541-82A0-2596693EA3F5}" type="presParOf" srcId="{9AE6EF42-AB43-4CF3-B70B-CB4EEF1C011D}" destId="{C5D25DCC-65CC-4EF9-8BBA-C1C042FBBC36}" srcOrd="1" destOrd="0" presId="urn:microsoft.com/office/officeart/2005/8/layout/list1"/>
    <dgm:cxn modelId="{CBD21263-D754-4DD0-B63F-4BDB8FC2328C}" type="presParOf" srcId="{9D15DCCD-D970-4AFE-B33E-8ACCB558DCB6}" destId="{F9F6904A-297E-4111-9BE8-8013370170A6}" srcOrd="9" destOrd="0" presId="urn:microsoft.com/office/officeart/2005/8/layout/list1"/>
    <dgm:cxn modelId="{E0E4ACD7-7A85-4222-87E2-3280BCD7B178}" type="presParOf" srcId="{9D15DCCD-D970-4AFE-B33E-8ACCB558DCB6}" destId="{55B9D864-62C9-4215-BE63-B68D766E4DAE}" srcOrd="10" destOrd="0" presId="urn:microsoft.com/office/officeart/2005/8/layout/list1"/>
    <dgm:cxn modelId="{36AEA6E8-CB76-4F65-9B04-9E4C6BA05EC1}" type="presParOf" srcId="{9D15DCCD-D970-4AFE-B33E-8ACCB558DCB6}" destId="{9DF368E9-9B68-4251-AE5A-9D7F15667C8B}" srcOrd="11" destOrd="0" presId="urn:microsoft.com/office/officeart/2005/8/layout/list1"/>
    <dgm:cxn modelId="{CC85D9C9-DD89-4FB3-95EE-FE26B6CACE93}" type="presParOf" srcId="{9D15DCCD-D970-4AFE-B33E-8ACCB558DCB6}" destId="{05D7B041-0818-47CC-B51C-BF257FEB9C8F}" srcOrd="12" destOrd="0" presId="urn:microsoft.com/office/officeart/2005/8/layout/list1"/>
    <dgm:cxn modelId="{EA9DAE6D-7440-424A-BF76-B78F223D063F}" type="presParOf" srcId="{05D7B041-0818-47CC-B51C-BF257FEB9C8F}" destId="{E210B4AB-EE20-46E6-9C7E-2022DF7BBD50}" srcOrd="0" destOrd="0" presId="urn:microsoft.com/office/officeart/2005/8/layout/list1"/>
    <dgm:cxn modelId="{46CAB753-63AA-460E-8B90-51217B3A5075}" type="presParOf" srcId="{05D7B041-0818-47CC-B51C-BF257FEB9C8F}" destId="{DF997060-2E11-4432-9515-01C1CA4534EF}" srcOrd="1" destOrd="0" presId="urn:microsoft.com/office/officeart/2005/8/layout/list1"/>
    <dgm:cxn modelId="{4F2149C9-1C99-4932-A309-565F630FECBB}" type="presParOf" srcId="{9D15DCCD-D970-4AFE-B33E-8ACCB558DCB6}" destId="{2EAE23FC-1429-44F9-B497-0B672297C2E1}" srcOrd="13" destOrd="0" presId="urn:microsoft.com/office/officeart/2005/8/layout/list1"/>
    <dgm:cxn modelId="{2D4C7F4D-C8B0-42D1-ACAC-8F33CDB3CCC6}" type="presParOf" srcId="{9D15DCCD-D970-4AFE-B33E-8ACCB558DCB6}" destId="{F7E95184-405A-492D-9D48-3BC06E52755B}" srcOrd="14" destOrd="0" presId="urn:microsoft.com/office/officeart/2005/8/layout/list1"/>
    <dgm:cxn modelId="{3678FA5D-61E9-43AE-BCC9-9822122DBE4A}" type="presParOf" srcId="{9D15DCCD-D970-4AFE-B33E-8ACCB558DCB6}" destId="{01173BCF-BCF5-41ED-B57D-537E4B2B0EF9}" srcOrd="15" destOrd="0" presId="urn:microsoft.com/office/officeart/2005/8/layout/list1"/>
    <dgm:cxn modelId="{2E54262F-FCA9-453D-8BEA-DD4ACFFA270C}" type="presParOf" srcId="{9D15DCCD-D970-4AFE-B33E-8ACCB558DCB6}" destId="{070EA6C2-B383-4B0B-AA3A-27714EF7FB7F}" srcOrd="16" destOrd="0" presId="urn:microsoft.com/office/officeart/2005/8/layout/list1"/>
    <dgm:cxn modelId="{B84BF104-2D7E-49A5-9C9D-49EC30BA5B41}" type="presParOf" srcId="{070EA6C2-B383-4B0B-AA3A-27714EF7FB7F}" destId="{99F2E95E-F31E-46B4-B367-46CD9E53340C}" srcOrd="0" destOrd="0" presId="urn:microsoft.com/office/officeart/2005/8/layout/list1"/>
    <dgm:cxn modelId="{044008DC-802E-46F7-A6FD-3045557DE5C3}" type="presParOf" srcId="{070EA6C2-B383-4B0B-AA3A-27714EF7FB7F}" destId="{FE2E3520-1C41-4093-B353-3CD8071D7D11}" srcOrd="1" destOrd="0" presId="urn:microsoft.com/office/officeart/2005/8/layout/list1"/>
    <dgm:cxn modelId="{2951E2A0-58FF-47FA-A6E7-DBABF82FB6FF}" type="presParOf" srcId="{9D15DCCD-D970-4AFE-B33E-8ACCB558DCB6}" destId="{8AC5A5D4-3D9C-41D2-9C10-4BF149C0F1C7}" srcOrd="17" destOrd="0" presId="urn:microsoft.com/office/officeart/2005/8/layout/list1"/>
    <dgm:cxn modelId="{DE34A5B5-B902-4207-92C1-51CB2D6C8A35}" type="presParOf" srcId="{9D15DCCD-D970-4AFE-B33E-8ACCB558DCB6}" destId="{950BC83D-C31E-4D37-BC9E-8B5077E08483}" srcOrd="18" destOrd="0" presId="urn:microsoft.com/office/officeart/2005/8/layout/list1"/>
    <dgm:cxn modelId="{C9F1D479-E254-4D04-A320-C69F41CF756C}" type="presParOf" srcId="{9D15DCCD-D970-4AFE-B33E-8ACCB558DCB6}" destId="{EC1E3AD3-2CE8-48E2-A61D-0339834B5A3D}" srcOrd="19" destOrd="0" presId="urn:microsoft.com/office/officeart/2005/8/layout/list1"/>
    <dgm:cxn modelId="{F6ECB4FB-15DB-4DDF-B75B-B3F982BB7575}" type="presParOf" srcId="{9D15DCCD-D970-4AFE-B33E-8ACCB558DCB6}" destId="{1AEE4FE0-C8CB-4F49-A745-2D63C2E57145}" srcOrd="20" destOrd="0" presId="urn:microsoft.com/office/officeart/2005/8/layout/list1"/>
    <dgm:cxn modelId="{ED2D8300-1A3A-4016-944D-D0F424D39112}" type="presParOf" srcId="{1AEE4FE0-C8CB-4F49-A745-2D63C2E57145}" destId="{CB930125-210C-48B1-8E92-F92939F5C422}" srcOrd="0" destOrd="0" presId="urn:microsoft.com/office/officeart/2005/8/layout/list1"/>
    <dgm:cxn modelId="{6971E4C3-D9CA-4F26-98E9-9439DFDEB766}" type="presParOf" srcId="{1AEE4FE0-C8CB-4F49-A745-2D63C2E57145}" destId="{E9D9A47F-E8DF-468B-B35A-4855842E7E52}" srcOrd="1" destOrd="0" presId="urn:microsoft.com/office/officeart/2005/8/layout/list1"/>
    <dgm:cxn modelId="{A41FA548-2EFB-4D03-AC68-C31F2A66D73E}" type="presParOf" srcId="{9D15DCCD-D970-4AFE-B33E-8ACCB558DCB6}" destId="{77285020-ED86-442F-B6A9-7FC43F2686AC}" srcOrd="21" destOrd="0" presId="urn:microsoft.com/office/officeart/2005/8/layout/list1"/>
    <dgm:cxn modelId="{95627040-E3DE-48CE-8BD2-636EE1A556AC}" type="presParOf" srcId="{9D15DCCD-D970-4AFE-B33E-8ACCB558DCB6}" destId="{943B7913-1A9B-4054-9B4E-4CB15046C34A}" srcOrd="22" destOrd="0" presId="urn:microsoft.com/office/officeart/2005/8/layout/list1"/>
    <dgm:cxn modelId="{943B6CC5-0CEC-4018-AC2E-0F6704477030}" type="presParOf" srcId="{9D15DCCD-D970-4AFE-B33E-8ACCB558DCB6}" destId="{9AEC7BA1-1118-4E43-AFF1-A7DC727AA446}" srcOrd="23" destOrd="0" presId="urn:microsoft.com/office/officeart/2005/8/layout/list1"/>
    <dgm:cxn modelId="{C6D6CCAA-8505-4944-B47E-28FF5452B2E4}" type="presParOf" srcId="{9D15DCCD-D970-4AFE-B33E-8ACCB558DCB6}" destId="{4C58F0DC-12D4-4A79-99BC-D83BF9FC2ACE}" srcOrd="24" destOrd="0" presId="urn:microsoft.com/office/officeart/2005/8/layout/list1"/>
    <dgm:cxn modelId="{7EADDFD6-29F0-4F09-B979-1B7E40155C8E}" type="presParOf" srcId="{4C58F0DC-12D4-4A79-99BC-D83BF9FC2ACE}" destId="{D6AD021E-CCE2-4D7A-8902-E09065209A49}" srcOrd="0" destOrd="0" presId="urn:microsoft.com/office/officeart/2005/8/layout/list1"/>
    <dgm:cxn modelId="{65D1CA1F-CEC7-4C05-811E-48FCBA2E8E2C}" type="presParOf" srcId="{4C58F0DC-12D4-4A79-99BC-D83BF9FC2ACE}" destId="{8D6D2864-59BF-4F15-BB7F-4747DC196F83}" srcOrd="1" destOrd="0" presId="urn:microsoft.com/office/officeart/2005/8/layout/list1"/>
    <dgm:cxn modelId="{3FA82009-9773-45D9-9D50-D510434C78C8}" type="presParOf" srcId="{9D15DCCD-D970-4AFE-B33E-8ACCB558DCB6}" destId="{92143F08-68FD-4167-9A75-64EDFFE0C02D}" srcOrd="25" destOrd="0" presId="urn:microsoft.com/office/officeart/2005/8/layout/list1"/>
    <dgm:cxn modelId="{1575CD62-3886-42B0-972F-32D49214578E}" type="presParOf" srcId="{9D15DCCD-D970-4AFE-B33E-8ACCB558DCB6}" destId="{87C7AE7A-AAD4-435F-9697-9EE7EAD651B5}" srcOrd="26" destOrd="0" presId="urn:microsoft.com/office/officeart/2005/8/layout/list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8182AF1-6DD1-4E91-B3A6-81A61FB40F5A}" type="doc">
      <dgm:prSet loTypeId="urn:microsoft.com/office/officeart/2005/8/layout/process5" loCatId="process" qsTypeId="urn:microsoft.com/office/officeart/2005/8/quickstyle/simple1" qsCatId="simple" csTypeId="urn:microsoft.com/office/officeart/2005/8/colors/accent1_1" csCatId="accent1" phldr="1"/>
      <dgm:spPr/>
      <dgm:t>
        <a:bodyPr/>
        <a:lstStyle/>
        <a:p>
          <a:endParaRPr lang="ru-RU"/>
        </a:p>
      </dgm:t>
    </dgm:pt>
    <dgm:pt modelId="{72E2CC10-E600-4FE8-9164-21468C13F607}">
      <dgm:prSet phldrT="[Текст]" custT="1"/>
      <dgm:spPr/>
      <dgm:t>
        <a:bodyPr/>
        <a:lstStyle/>
        <a:p>
          <a:r>
            <a:rPr lang="ru-RU" sz="800"/>
            <a:t>Принцип наділення компетенції як юридична основа Євросоюзу та його інститутів</a:t>
          </a:r>
        </a:p>
      </dgm:t>
    </dgm:pt>
    <dgm:pt modelId="{BFF78046-F935-4AB1-8A2E-09641CACDBAE}" type="parTrans" cxnId="{A6EEBA8B-6D40-414D-A5CF-44114185DFCA}">
      <dgm:prSet/>
      <dgm:spPr/>
      <dgm:t>
        <a:bodyPr/>
        <a:lstStyle/>
        <a:p>
          <a:endParaRPr lang="ru-RU"/>
        </a:p>
      </dgm:t>
    </dgm:pt>
    <dgm:pt modelId="{D25871B4-8C50-4DB9-89CE-1F6387534D5A}" type="sibTrans" cxnId="{A6EEBA8B-6D40-414D-A5CF-44114185DFCA}">
      <dgm:prSet/>
      <dgm:spPr/>
      <dgm:t>
        <a:bodyPr/>
        <a:lstStyle/>
        <a:p>
          <a:endParaRPr lang="ru-RU"/>
        </a:p>
      </dgm:t>
    </dgm:pt>
    <dgm:pt modelId="{4DABF694-6861-4635-AE9F-3E483B5DD856}">
      <dgm:prSet custT="1"/>
      <dgm:spPr/>
      <dgm:t>
        <a:bodyPr/>
        <a:lstStyle/>
        <a:p>
          <a:r>
            <a:rPr lang="ru-RU" sz="800"/>
            <a:t>Принцип верховенства права Євросоюзу</a:t>
          </a:r>
        </a:p>
      </dgm:t>
    </dgm:pt>
    <dgm:pt modelId="{AA98F1AA-9961-4C57-BE48-755596580D83}" type="parTrans" cxnId="{5ED072F4-6A1E-43A6-BD02-F0C9F6A5F6BC}">
      <dgm:prSet/>
      <dgm:spPr/>
      <dgm:t>
        <a:bodyPr/>
        <a:lstStyle/>
        <a:p>
          <a:endParaRPr lang="ru-RU"/>
        </a:p>
      </dgm:t>
    </dgm:pt>
    <dgm:pt modelId="{ED2FCD42-56CF-4CB8-9FAA-21987DA28CE3}" type="sibTrans" cxnId="{5ED072F4-6A1E-43A6-BD02-F0C9F6A5F6BC}">
      <dgm:prSet/>
      <dgm:spPr/>
      <dgm:t>
        <a:bodyPr/>
        <a:lstStyle/>
        <a:p>
          <a:endParaRPr lang="ru-RU"/>
        </a:p>
      </dgm:t>
    </dgm:pt>
    <dgm:pt modelId="{AD214CE8-B520-43FE-9CFD-946DEC42694C}">
      <dgm:prSet custT="1"/>
      <dgm:spPr/>
      <dgm:t>
        <a:bodyPr/>
        <a:lstStyle/>
        <a:p>
          <a:r>
            <a:rPr lang="ru-RU" sz="800"/>
            <a:t>Принцип прямої дії права Євросоюзу </a:t>
          </a:r>
        </a:p>
      </dgm:t>
    </dgm:pt>
    <dgm:pt modelId="{80B608CC-E364-4B3B-A4DF-37A6C712F4BF}" type="parTrans" cxnId="{4AD7A076-3331-4F90-A341-ECA508E983AE}">
      <dgm:prSet/>
      <dgm:spPr/>
      <dgm:t>
        <a:bodyPr/>
        <a:lstStyle/>
        <a:p>
          <a:endParaRPr lang="ru-RU"/>
        </a:p>
      </dgm:t>
    </dgm:pt>
    <dgm:pt modelId="{3C47C5E0-D6C1-4056-B097-96C5E4359FEA}" type="sibTrans" cxnId="{4AD7A076-3331-4F90-A341-ECA508E983AE}">
      <dgm:prSet/>
      <dgm:spPr/>
      <dgm:t>
        <a:bodyPr/>
        <a:lstStyle/>
        <a:p>
          <a:endParaRPr lang="ru-RU"/>
        </a:p>
      </dgm:t>
    </dgm:pt>
    <dgm:pt modelId="{A94E5A84-6075-435F-9D48-8A057793EDA1}">
      <dgm:prSet custT="1"/>
      <dgm:spPr/>
      <dgm:t>
        <a:bodyPr/>
        <a:lstStyle/>
        <a:p>
          <a:r>
            <a:rPr lang="ru-RU" sz="800"/>
            <a:t>Принцип єдності системи інститутів та органів Євросоюзу</a:t>
          </a:r>
        </a:p>
      </dgm:t>
    </dgm:pt>
    <dgm:pt modelId="{2DDC7D23-FA4C-4815-B1F9-FABE7A84AD78}" type="parTrans" cxnId="{D9E3D5B7-F376-4D4A-A6D9-5E480E45D1BF}">
      <dgm:prSet/>
      <dgm:spPr/>
      <dgm:t>
        <a:bodyPr/>
        <a:lstStyle/>
        <a:p>
          <a:endParaRPr lang="ru-RU"/>
        </a:p>
      </dgm:t>
    </dgm:pt>
    <dgm:pt modelId="{9EA53D92-191E-4C44-B7E8-9804C2931B7D}" type="sibTrans" cxnId="{D9E3D5B7-F376-4D4A-A6D9-5E480E45D1BF}">
      <dgm:prSet/>
      <dgm:spPr/>
      <dgm:t>
        <a:bodyPr/>
        <a:lstStyle/>
        <a:p>
          <a:endParaRPr lang="ru-RU"/>
        </a:p>
      </dgm:t>
    </dgm:pt>
    <dgm:pt modelId="{5E97B080-3DA7-4902-A2C8-0D63143D8883}">
      <dgm:prSet custT="1"/>
      <dgm:spPr/>
      <dgm:t>
        <a:bodyPr/>
        <a:lstStyle/>
        <a:p>
          <a:r>
            <a:rPr lang="ru-RU" sz="800"/>
            <a:t>Принцип співробітництва та координації діяльності системи інститутів </a:t>
          </a:r>
        </a:p>
      </dgm:t>
    </dgm:pt>
    <dgm:pt modelId="{B0599F61-E374-4263-91CA-A9B97D00AA65}" type="parTrans" cxnId="{3F75686F-4803-4BAF-B291-1092509BA93B}">
      <dgm:prSet/>
      <dgm:spPr/>
      <dgm:t>
        <a:bodyPr/>
        <a:lstStyle/>
        <a:p>
          <a:endParaRPr lang="ru-RU"/>
        </a:p>
      </dgm:t>
    </dgm:pt>
    <dgm:pt modelId="{E9BE7D6D-EE74-4790-A920-DD1683BC9A04}" type="sibTrans" cxnId="{3F75686F-4803-4BAF-B291-1092509BA93B}">
      <dgm:prSet/>
      <dgm:spPr/>
      <dgm:t>
        <a:bodyPr/>
        <a:lstStyle/>
        <a:p>
          <a:endParaRPr lang="ru-RU"/>
        </a:p>
      </dgm:t>
    </dgm:pt>
    <dgm:pt modelId="{0BF92A14-D733-4430-B946-6E3932FB2A1E}">
      <dgm:prSet custT="1"/>
      <dgm:spPr/>
      <dgm:t>
        <a:bodyPr/>
        <a:lstStyle/>
        <a:p>
          <a:r>
            <a:rPr lang="ru-RU" sz="800"/>
            <a:t>Принцип наступності та послідовності діяльності інститутів </a:t>
          </a:r>
        </a:p>
      </dgm:t>
    </dgm:pt>
    <dgm:pt modelId="{2256E25A-C159-4FEF-95F9-E3B4AAAAEB2D}" type="parTrans" cxnId="{B625EA16-A037-4E0D-87E8-BA25DA72E39D}">
      <dgm:prSet/>
      <dgm:spPr/>
      <dgm:t>
        <a:bodyPr/>
        <a:lstStyle/>
        <a:p>
          <a:endParaRPr lang="ru-RU"/>
        </a:p>
      </dgm:t>
    </dgm:pt>
    <dgm:pt modelId="{1906D444-E9DF-4FAD-A561-BB0701B05A87}" type="sibTrans" cxnId="{B625EA16-A037-4E0D-87E8-BA25DA72E39D}">
      <dgm:prSet/>
      <dgm:spPr/>
      <dgm:t>
        <a:bodyPr/>
        <a:lstStyle/>
        <a:p>
          <a:endParaRPr lang="ru-RU"/>
        </a:p>
      </dgm:t>
    </dgm:pt>
    <dgm:pt modelId="{32E735C6-6C18-40AB-BC82-13A7A215C864}">
      <dgm:prSet custT="1"/>
      <dgm:spPr/>
      <dgm:t>
        <a:bodyPr/>
        <a:lstStyle/>
        <a:p>
          <a:r>
            <a:rPr lang="ru-RU" sz="800"/>
            <a:t>Принцип демократії, заснованої на участі громадян </a:t>
          </a:r>
        </a:p>
      </dgm:t>
    </dgm:pt>
    <dgm:pt modelId="{5BA83FBA-A6ED-4985-B3DB-409ABBF37F8C}" type="parTrans" cxnId="{97C2C23B-CAD4-4544-A4C6-AF577C297E8F}">
      <dgm:prSet/>
      <dgm:spPr/>
      <dgm:t>
        <a:bodyPr/>
        <a:lstStyle/>
        <a:p>
          <a:endParaRPr lang="ru-RU"/>
        </a:p>
      </dgm:t>
    </dgm:pt>
    <dgm:pt modelId="{6DB48CC5-08C4-4D63-8D08-AAF9B3BD4F90}" type="sibTrans" cxnId="{97C2C23B-CAD4-4544-A4C6-AF577C297E8F}">
      <dgm:prSet/>
      <dgm:spPr/>
      <dgm:t>
        <a:bodyPr/>
        <a:lstStyle/>
        <a:p>
          <a:endParaRPr lang="ru-RU"/>
        </a:p>
      </dgm:t>
    </dgm:pt>
    <dgm:pt modelId="{80FC5DD0-8601-4F15-9275-BB7E01F6A6AE}">
      <dgm:prSet custT="1"/>
      <dgm:spPr/>
      <dgm:t>
        <a:bodyPr/>
        <a:lstStyle/>
        <a:p>
          <a:r>
            <a:rPr lang="ru-RU" sz="800"/>
            <a:t>Принцип колегіальності прийняття рішень інститутами Євросоюзу</a:t>
          </a:r>
        </a:p>
      </dgm:t>
    </dgm:pt>
    <dgm:pt modelId="{5C2830CA-4036-4EE0-84CB-F5B3881B1C01}" type="parTrans" cxnId="{6CD3ED85-497E-4447-AF39-36D3C58E620B}">
      <dgm:prSet/>
      <dgm:spPr/>
      <dgm:t>
        <a:bodyPr/>
        <a:lstStyle/>
        <a:p>
          <a:endParaRPr lang="ru-RU"/>
        </a:p>
      </dgm:t>
    </dgm:pt>
    <dgm:pt modelId="{9F2F4768-7481-4F9F-B773-DA231CFCFEF4}" type="sibTrans" cxnId="{6CD3ED85-497E-4447-AF39-36D3C58E620B}">
      <dgm:prSet/>
      <dgm:spPr/>
      <dgm:t>
        <a:bodyPr/>
        <a:lstStyle/>
        <a:p>
          <a:endParaRPr lang="ru-RU"/>
        </a:p>
      </dgm:t>
    </dgm:pt>
    <dgm:pt modelId="{3EFD049F-C0C1-49A2-8C8D-B964AD6AD799}">
      <dgm:prSet custT="1"/>
      <dgm:spPr/>
      <dgm:t>
        <a:bodyPr/>
        <a:lstStyle/>
        <a:p>
          <a:r>
            <a:rPr lang="ru-RU" sz="800"/>
            <a:t>Принцип контролю за діяльністю інститутів - суд, Рахункова палата, Омбудсман </a:t>
          </a:r>
        </a:p>
      </dgm:t>
    </dgm:pt>
    <dgm:pt modelId="{2A7F3C14-B603-4BD6-A4AF-BB82B9FD9F88}" type="parTrans" cxnId="{10AA5154-9845-4C17-98DF-60CAE3C3115D}">
      <dgm:prSet/>
      <dgm:spPr/>
      <dgm:t>
        <a:bodyPr/>
        <a:lstStyle/>
        <a:p>
          <a:endParaRPr lang="ru-RU"/>
        </a:p>
      </dgm:t>
    </dgm:pt>
    <dgm:pt modelId="{06C9BD4F-BEAA-4C73-A5CD-694888FC3DD7}" type="sibTrans" cxnId="{10AA5154-9845-4C17-98DF-60CAE3C3115D}">
      <dgm:prSet/>
      <dgm:spPr/>
      <dgm:t>
        <a:bodyPr/>
        <a:lstStyle/>
        <a:p>
          <a:endParaRPr lang="ru-RU"/>
        </a:p>
      </dgm:t>
    </dgm:pt>
    <dgm:pt modelId="{CA4B4349-5D2E-4339-B496-37B963AF5555}">
      <dgm:prSet custT="1"/>
      <dgm:spPr/>
      <dgm:t>
        <a:bodyPr/>
        <a:lstStyle/>
        <a:p>
          <a:r>
            <a:rPr lang="ru-RU" sz="800"/>
            <a:t>Принцип ефективності </a:t>
          </a:r>
        </a:p>
      </dgm:t>
    </dgm:pt>
    <dgm:pt modelId="{18357EF3-4145-406A-A452-E5CC98E18E3B}" type="parTrans" cxnId="{327FDD0B-55EE-47D9-80C5-DD7917DF8629}">
      <dgm:prSet/>
      <dgm:spPr/>
      <dgm:t>
        <a:bodyPr/>
        <a:lstStyle/>
        <a:p>
          <a:endParaRPr lang="ru-RU"/>
        </a:p>
      </dgm:t>
    </dgm:pt>
    <dgm:pt modelId="{93F30DFF-2BD0-4258-B972-0AD02B2203EE}" type="sibTrans" cxnId="{327FDD0B-55EE-47D9-80C5-DD7917DF8629}">
      <dgm:prSet/>
      <dgm:spPr/>
      <dgm:t>
        <a:bodyPr/>
        <a:lstStyle/>
        <a:p>
          <a:endParaRPr lang="ru-RU"/>
        </a:p>
      </dgm:t>
    </dgm:pt>
    <dgm:pt modelId="{15398BAA-F67F-4964-8B3C-337E3665B5DB}">
      <dgm:prSet custT="1"/>
      <dgm:spPr/>
      <dgm:t>
        <a:bodyPr/>
        <a:lstStyle/>
        <a:p>
          <a:r>
            <a:rPr lang="ru-RU" sz="800"/>
            <a:t>Система принципів доповнюється системою цінностей Євросоюзу (демократія, людська гідність, свобода, рівність, права людини)</a:t>
          </a:r>
        </a:p>
      </dgm:t>
    </dgm:pt>
    <dgm:pt modelId="{5CEA6B3A-1DB3-4E53-94D8-8ADDAEAEC9A9}" type="parTrans" cxnId="{818F7577-BFFE-46D7-ABB2-FB90A60DE7CC}">
      <dgm:prSet/>
      <dgm:spPr/>
      <dgm:t>
        <a:bodyPr/>
        <a:lstStyle/>
        <a:p>
          <a:endParaRPr lang="ru-RU"/>
        </a:p>
      </dgm:t>
    </dgm:pt>
    <dgm:pt modelId="{F9077D2E-E28A-4DFF-98C1-0C3CC5504FEC}" type="sibTrans" cxnId="{818F7577-BFFE-46D7-ABB2-FB90A60DE7CC}">
      <dgm:prSet/>
      <dgm:spPr/>
      <dgm:t>
        <a:bodyPr/>
        <a:lstStyle/>
        <a:p>
          <a:endParaRPr lang="ru-RU"/>
        </a:p>
      </dgm:t>
    </dgm:pt>
    <dgm:pt modelId="{B82E432D-E7E7-4614-AB4F-A7F61F5CF338}" type="pres">
      <dgm:prSet presAssocID="{B8182AF1-6DD1-4E91-B3A6-81A61FB40F5A}" presName="diagram" presStyleCnt="0">
        <dgm:presLayoutVars>
          <dgm:dir/>
          <dgm:resizeHandles val="exact"/>
        </dgm:presLayoutVars>
      </dgm:prSet>
      <dgm:spPr/>
    </dgm:pt>
    <dgm:pt modelId="{BC0EFAE5-CDEB-4CF3-8797-EA6B84BECF0A}" type="pres">
      <dgm:prSet presAssocID="{72E2CC10-E600-4FE8-9164-21468C13F607}" presName="node" presStyleLbl="node1" presStyleIdx="0" presStyleCnt="11">
        <dgm:presLayoutVars>
          <dgm:bulletEnabled val="1"/>
        </dgm:presLayoutVars>
      </dgm:prSet>
      <dgm:spPr/>
    </dgm:pt>
    <dgm:pt modelId="{5CDC62A7-850C-4391-97A9-F8BAED6664F0}" type="pres">
      <dgm:prSet presAssocID="{D25871B4-8C50-4DB9-89CE-1F6387534D5A}" presName="sibTrans" presStyleLbl="sibTrans2D1" presStyleIdx="0" presStyleCnt="10"/>
      <dgm:spPr/>
    </dgm:pt>
    <dgm:pt modelId="{B8B431EC-77D7-4AD1-BB32-5D3A03D87786}" type="pres">
      <dgm:prSet presAssocID="{D25871B4-8C50-4DB9-89CE-1F6387534D5A}" presName="connectorText" presStyleLbl="sibTrans2D1" presStyleIdx="0" presStyleCnt="10"/>
      <dgm:spPr/>
    </dgm:pt>
    <dgm:pt modelId="{B23B0B57-7F82-43D0-B404-5FEDE32DDE39}" type="pres">
      <dgm:prSet presAssocID="{4DABF694-6861-4635-AE9F-3E483B5DD856}" presName="node" presStyleLbl="node1" presStyleIdx="1" presStyleCnt="11">
        <dgm:presLayoutVars>
          <dgm:bulletEnabled val="1"/>
        </dgm:presLayoutVars>
      </dgm:prSet>
      <dgm:spPr/>
    </dgm:pt>
    <dgm:pt modelId="{82F4F4B4-2743-450C-A9DC-4CC52869A6EE}" type="pres">
      <dgm:prSet presAssocID="{ED2FCD42-56CF-4CB8-9FAA-21987DA28CE3}" presName="sibTrans" presStyleLbl="sibTrans2D1" presStyleIdx="1" presStyleCnt="10"/>
      <dgm:spPr/>
    </dgm:pt>
    <dgm:pt modelId="{0CCEB57A-F212-4428-AE0C-95F7AE642491}" type="pres">
      <dgm:prSet presAssocID="{ED2FCD42-56CF-4CB8-9FAA-21987DA28CE3}" presName="connectorText" presStyleLbl="sibTrans2D1" presStyleIdx="1" presStyleCnt="10"/>
      <dgm:spPr/>
    </dgm:pt>
    <dgm:pt modelId="{E948518C-3C8B-4D9E-ABBC-A0A4355AC764}" type="pres">
      <dgm:prSet presAssocID="{AD214CE8-B520-43FE-9CFD-946DEC42694C}" presName="node" presStyleLbl="node1" presStyleIdx="2" presStyleCnt="11">
        <dgm:presLayoutVars>
          <dgm:bulletEnabled val="1"/>
        </dgm:presLayoutVars>
      </dgm:prSet>
      <dgm:spPr/>
    </dgm:pt>
    <dgm:pt modelId="{596DBB8E-D212-49C3-9DDE-84587CA7EE54}" type="pres">
      <dgm:prSet presAssocID="{3C47C5E0-D6C1-4056-B097-96C5E4359FEA}" presName="sibTrans" presStyleLbl="sibTrans2D1" presStyleIdx="2" presStyleCnt="10"/>
      <dgm:spPr/>
    </dgm:pt>
    <dgm:pt modelId="{6A8681A4-C08D-4419-B235-75C20F745B47}" type="pres">
      <dgm:prSet presAssocID="{3C47C5E0-D6C1-4056-B097-96C5E4359FEA}" presName="connectorText" presStyleLbl="sibTrans2D1" presStyleIdx="2" presStyleCnt="10"/>
      <dgm:spPr/>
    </dgm:pt>
    <dgm:pt modelId="{9E70E4D7-9AFC-4B69-B9CD-D5455CFB819D}" type="pres">
      <dgm:prSet presAssocID="{A94E5A84-6075-435F-9D48-8A057793EDA1}" presName="node" presStyleLbl="node1" presStyleIdx="3" presStyleCnt="11">
        <dgm:presLayoutVars>
          <dgm:bulletEnabled val="1"/>
        </dgm:presLayoutVars>
      </dgm:prSet>
      <dgm:spPr/>
    </dgm:pt>
    <dgm:pt modelId="{F7F5CEF3-03C4-43C6-A14E-E8BA45788670}" type="pres">
      <dgm:prSet presAssocID="{9EA53D92-191E-4C44-B7E8-9804C2931B7D}" presName="sibTrans" presStyleLbl="sibTrans2D1" presStyleIdx="3" presStyleCnt="10"/>
      <dgm:spPr/>
    </dgm:pt>
    <dgm:pt modelId="{B41883B7-BAA3-440F-BEDC-AA507BAFD1DC}" type="pres">
      <dgm:prSet presAssocID="{9EA53D92-191E-4C44-B7E8-9804C2931B7D}" presName="connectorText" presStyleLbl="sibTrans2D1" presStyleIdx="3" presStyleCnt="10"/>
      <dgm:spPr/>
    </dgm:pt>
    <dgm:pt modelId="{3043AEDC-59AF-43D6-ACA8-B6C3159D0D49}" type="pres">
      <dgm:prSet presAssocID="{5E97B080-3DA7-4902-A2C8-0D63143D8883}" presName="node" presStyleLbl="node1" presStyleIdx="4" presStyleCnt="11">
        <dgm:presLayoutVars>
          <dgm:bulletEnabled val="1"/>
        </dgm:presLayoutVars>
      </dgm:prSet>
      <dgm:spPr/>
    </dgm:pt>
    <dgm:pt modelId="{C566617C-1E73-4932-BB88-61B5B37DF4E9}" type="pres">
      <dgm:prSet presAssocID="{E9BE7D6D-EE74-4790-A920-DD1683BC9A04}" presName="sibTrans" presStyleLbl="sibTrans2D1" presStyleIdx="4" presStyleCnt="10"/>
      <dgm:spPr/>
    </dgm:pt>
    <dgm:pt modelId="{3A22514C-7D08-459B-8720-2D8D34F8772D}" type="pres">
      <dgm:prSet presAssocID="{E9BE7D6D-EE74-4790-A920-DD1683BC9A04}" presName="connectorText" presStyleLbl="sibTrans2D1" presStyleIdx="4" presStyleCnt="10"/>
      <dgm:spPr/>
    </dgm:pt>
    <dgm:pt modelId="{12B65CFC-C6BE-43E4-8271-8E3193C93A71}" type="pres">
      <dgm:prSet presAssocID="{0BF92A14-D733-4430-B946-6E3932FB2A1E}" presName="node" presStyleLbl="node1" presStyleIdx="5" presStyleCnt="11">
        <dgm:presLayoutVars>
          <dgm:bulletEnabled val="1"/>
        </dgm:presLayoutVars>
      </dgm:prSet>
      <dgm:spPr/>
    </dgm:pt>
    <dgm:pt modelId="{AAD340E9-D4B6-44FA-9453-1B0FEDFEA282}" type="pres">
      <dgm:prSet presAssocID="{1906D444-E9DF-4FAD-A561-BB0701B05A87}" presName="sibTrans" presStyleLbl="sibTrans2D1" presStyleIdx="5" presStyleCnt="10"/>
      <dgm:spPr/>
    </dgm:pt>
    <dgm:pt modelId="{7DAB685F-F1DB-4654-BC30-BD9726A257D9}" type="pres">
      <dgm:prSet presAssocID="{1906D444-E9DF-4FAD-A561-BB0701B05A87}" presName="connectorText" presStyleLbl="sibTrans2D1" presStyleIdx="5" presStyleCnt="10"/>
      <dgm:spPr/>
    </dgm:pt>
    <dgm:pt modelId="{010E5DAA-A120-4FCA-8B25-E079755610FA}" type="pres">
      <dgm:prSet presAssocID="{32E735C6-6C18-40AB-BC82-13A7A215C864}" presName="node" presStyleLbl="node1" presStyleIdx="6" presStyleCnt="11">
        <dgm:presLayoutVars>
          <dgm:bulletEnabled val="1"/>
        </dgm:presLayoutVars>
      </dgm:prSet>
      <dgm:spPr/>
    </dgm:pt>
    <dgm:pt modelId="{9C2FEE00-3F55-461A-AA67-1CCA6FAE0429}" type="pres">
      <dgm:prSet presAssocID="{6DB48CC5-08C4-4D63-8D08-AAF9B3BD4F90}" presName="sibTrans" presStyleLbl="sibTrans2D1" presStyleIdx="6" presStyleCnt="10"/>
      <dgm:spPr/>
    </dgm:pt>
    <dgm:pt modelId="{827B69ED-4D1C-47D4-9DCA-0285C4A0C347}" type="pres">
      <dgm:prSet presAssocID="{6DB48CC5-08C4-4D63-8D08-AAF9B3BD4F90}" presName="connectorText" presStyleLbl="sibTrans2D1" presStyleIdx="6" presStyleCnt="10"/>
      <dgm:spPr/>
    </dgm:pt>
    <dgm:pt modelId="{AEC3AD3E-4492-47CF-8093-93385A3531B8}" type="pres">
      <dgm:prSet presAssocID="{80FC5DD0-8601-4F15-9275-BB7E01F6A6AE}" presName="node" presStyleLbl="node1" presStyleIdx="7" presStyleCnt="11">
        <dgm:presLayoutVars>
          <dgm:bulletEnabled val="1"/>
        </dgm:presLayoutVars>
      </dgm:prSet>
      <dgm:spPr/>
    </dgm:pt>
    <dgm:pt modelId="{52136490-66C2-4531-B2EF-AE27809662D1}" type="pres">
      <dgm:prSet presAssocID="{9F2F4768-7481-4F9F-B773-DA231CFCFEF4}" presName="sibTrans" presStyleLbl="sibTrans2D1" presStyleIdx="7" presStyleCnt="10"/>
      <dgm:spPr/>
    </dgm:pt>
    <dgm:pt modelId="{C5C3552D-198F-4E1B-AC64-0997E0E3CC99}" type="pres">
      <dgm:prSet presAssocID="{9F2F4768-7481-4F9F-B773-DA231CFCFEF4}" presName="connectorText" presStyleLbl="sibTrans2D1" presStyleIdx="7" presStyleCnt="10"/>
      <dgm:spPr/>
    </dgm:pt>
    <dgm:pt modelId="{AA30319C-041B-421D-B61A-3EF461AC3445}" type="pres">
      <dgm:prSet presAssocID="{3EFD049F-C0C1-49A2-8C8D-B964AD6AD799}" presName="node" presStyleLbl="node1" presStyleIdx="8" presStyleCnt="11">
        <dgm:presLayoutVars>
          <dgm:bulletEnabled val="1"/>
        </dgm:presLayoutVars>
      </dgm:prSet>
      <dgm:spPr/>
    </dgm:pt>
    <dgm:pt modelId="{C54ABBE1-1598-407A-9001-84A8A72D74DA}" type="pres">
      <dgm:prSet presAssocID="{06C9BD4F-BEAA-4C73-A5CD-694888FC3DD7}" presName="sibTrans" presStyleLbl="sibTrans2D1" presStyleIdx="8" presStyleCnt="10"/>
      <dgm:spPr/>
    </dgm:pt>
    <dgm:pt modelId="{89F5485B-0DEC-4B2F-8124-AE430063B44E}" type="pres">
      <dgm:prSet presAssocID="{06C9BD4F-BEAA-4C73-A5CD-694888FC3DD7}" presName="connectorText" presStyleLbl="sibTrans2D1" presStyleIdx="8" presStyleCnt="10"/>
      <dgm:spPr/>
    </dgm:pt>
    <dgm:pt modelId="{96F4AF51-CBE4-4635-B63A-2BAAF3320725}" type="pres">
      <dgm:prSet presAssocID="{CA4B4349-5D2E-4339-B496-37B963AF5555}" presName="node" presStyleLbl="node1" presStyleIdx="9" presStyleCnt="11">
        <dgm:presLayoutVars>
          <dgm:bulletEnabled val="1"/>
        </dgm:presLayoutVars>
      </dgm:prSet>
      <dgm:spPr/>
    </dgm:pt>
    <dgm:pt modelId="{18CCC8F0-54E6-4C2E-BD1E-86C424FE3991}" type="pres">
      <dgm:prSet presAssocID="{93F30DFF-2BD0-4258-B972-0AD02B2203EE}" presName="sibTrans" presStyleLbl="sibTrans2D1" presStyleIdx="9" presStyleCnt="10"/>
      <dgm:spPr/>
    </dgm:pt>
    <dgm:pt modelId="{2EF1479F-AAF6-4608-8177-553879F2ED92}" type="pres">
      <dgm:prSet presAssocID="{93F30DFF-2BD0-4258-B972-0AD02B2203EE}" presName="connectorText" presStyleLbl="sibTrans2D1" presStyleIdx="9" presStyleCnt="10"/>
      <dgm:spPr/>
    </dgm:pt>
    <dgm:pt modelId="{6F797E5A-06FB-485B-9404-2ED73D709910}" type="pres">
      <dgm:prSet presAssocID="{15398BAA-F67F-4964-8B3C-337E3665B5DB}" presName="node" presStyleLbl="node1" presStyleIdx="10" presStyleCnt="11">
        <dgm:presLayoutVars>
          <dgm:bulletEnabled val="1"/>
        </dgm:presLayoutVars>
      </dgm:prSet>
      <dgm:spPr/>
    </dgm:pt>
  </dgm:ptLst>
  <dgm:cxnLst>
    <dgm:cxn modelId="{327FDD0B-55EE-47D9-80C5-DD7917DF8629}" srcId="{B8182AF1-6DD1-4E91-B3A6-81A61FB40F5A}" destId="{CA4B4349-5D2E-4339-B496-37B963AF5555}" srcOrd="9" destOrd="0" parTransId="{18357EF3-4145-406A-A452-E5CC98E18E3B}" sibTransId="{93F30DFF-2BD0-4258-B972-0AD02B2203EE}"/>
    <dgm:cxn modelId="{71D40213-428B-4933-AAAF-4A1E39598FD6}" type="presOf" srcId="{D25871B4-8C50-4DB9-89CE-1F6387534D5A}" destId="{B8B431EC-77D7-4AD1-BB32-5D3A03D87786}" srcOrd="1" destOrd="0" presId="urn:microsoft.com/office/officeart/2005/8/layout/process5"/>
    <dgm:cxn modelId="{B625EA16-A037-4E0D-87E8-BA25DA72E39D}" srcId="{B8182AF1-6DD1-4E91-B3A6-81A61FB40F5A}" destId="{0BF92A14-D733-4430-B946-6E3932FB2A1E}" srcOrd="5" destOrd="0" parTransId="{2256E25A-C159-4FEF-95F9-E3B4AAAAEB2D}" sibTransId="{1906D444-E9DF-4FAD-A561-BB0701B05A87}"/>
    <dgm:cxn modelId="{2747971F-58A9-44C1-87BF-4AAE62276D96}" type="presOf" srcId="{06C9BD4F-BEAA-4C73-A5CD-694888FC3DD7}" destId="{C54ABBE1-1598-407A-9001-84A8A72D74DA}" srcOrd="0" destOrd="0" presId="urn:microsoft.com/office/officeart/2005/8/layout/process5"/>
    <dgm:cxn modelId="{C3E5CD27-5793-4AC6-A9F5-DA24205498FE}" type="presOf" srcId="{1906D444-E9DF-4FAD-A561-BB0701B05A87}" destId="{7DAB685F-F1DB-4654-BC30-BD9726A257D9}" srcOrd="1" destOrd="0" presId="urn:microsoft.com/office/officeart/2005/8/layout/process5"/>
    <dgm:cxn modelId="{2CD42633-C4EB-48C0-A116-EB6DF7C5CA35}" type="presOf" srcId="{5E97B080-3DA7-4902-A2C8-0D63143D8883}" destId="{3043AEDC-59AF-43D6-ACA8-B6C3159D0D49}" srcOrd="0" destOrd="0" presId="urn:microsoft.com/office/officeart/2005/8/layout/process5"/>
    <dgm:cxn modelId="{4DCAD236-28A0-438B-BB5F-AAF36D39D3D3}" type="presOf" srcId="{9F2F4768-7481-4F9F-B773-DA231CFCFEF4}" destId="{52136490-66C2-4531-B2EF-AE27809662D1}" srcOrd="0" destOrd="0" presId="urn:microsoft.com/office/officeart/2005/8/layout/process5"/>
    <dgm:cxn modelId="{97C2C23B-CAD4-4544-A4C6-AF577C297E8F}" srcId="{B8182AF1-6DD1-4E91-B3A6-81A61FB40F5A}" destId="{32E735C6-6C18-40AB-BC82-13A7A215C864}" srcOrd="6" destOrd="0" parTransId="{5BA83FBA-A6ED-4985-B3DB-409ABBF37F8C}" sibTransId="{6DB48CC5-08C4-4D63-8D08-AAF9B3BD4F90}"/>
    <dgm:cxn modelId="{A5006746-8BF8-4158-9056-8E72EE253F46}" type="presOf" srcId="{B8182AF1-6DD1-4E91-B3A6-81A61FB40F5A}" destId="{B82E432D-E7E7-4614-AB4F-A7F61F5CF338}" srcOrd="0" destOrd="0" presId="urn:microsoft.com/office/officeart/2005/8/layout/process5"/>
    <dgm:cxn modelId="{7B306C69-6E24-4EFD-BF94-6943DB416D36}" type="presOf" srcId="{A94E5A84-6075-435F-9D48-8A057793EDA1}" destId="{9E70E4D7-9AFC-4B69-B9CD-D5455CFB819D}" srcOrd="0" destOrd="0" presId="urn:microsoft.com/office/officeart/2005/8/layout/process5"/>
    <dgm:cxn modelId="{15C6494A-A806-406A-B41B-5BF3A4056ADE}" type="presOf" srcId="{E9BE7D6D-EE74-4790-A920-DD1683BC9A04}" destId="{3A22514C-7D08-459B-8720-2D8D34F8772D}" srcOrd="1" destOrd="0" presId="urn:microsoft.com/office/officeart/2005/8/layout/process5"/>
    <dgm:cxn modelId="{4719BA4E-8C22-4277-97DE-8C655E99B84E}" type="presOf" srcId="{9EA53D92-191E-4C44-B7E8-9804C2931B7D}" destId="{F7F5CEF3-03C4-43C6-A14E-E8BA45788670}" srcOrd="0" destOrd="0" presId="urn:microsoft.com/office/officeart/2005/8/layout/process5"/>
    <dgm:cxn modelId="{3F75686F-4803-4BAF-B291-1092509BA93B}" srcId="{B8182AF1-6DD1-4E91-B3A6-81A61FB40F5A}" destId="{5E97B080-3DA7-4902-A2C8-0D63143D8883}" srcOrd="4" destOrd="0" parTransId="{B0599F61-E374-4263-91CA-A9B97D00AA65}" sibTransId="{E9BE7D6D-EE74-4790-A920-DD1683BC9A04}"/>
    <dgm:cxn modelId="{AA162C70-CA51-4383-A475-F7AA48C4A837}" type="presOf" srcId="{6DB48CC5-08C4-4D63-8D08-AAF9B3BD4F90}" destId="{827B69ED-4D1C-47D4-9DCA-0285C4A0C347}" srcOrd="1" destOrd="0" presId="urn:microsoft.com/office/officeart/2005/8/layout/process5"/>
    <dgm:cxn modelId="{59F3D250-B314-4BDD-9FB3-6F18F6DE306B}" type="presOf" srcId="{4DABF694-6861-4635-AE9F-3E483B5DD856}" destId="{B23B0B57-7F82-43D0-B404-5FEDE32DDE39}" srcOrd="0" destOrd="0" presId="urn:microsoft.com/office/officeart/2005/8/layout/process5"/>
    <dgm:cxn modelId="{10AA5154-9845-4C17-98DF-60CAE3C3115D}" srcId="{B8182AF1-6DD1-4E91-B3A6-81A61FB40F5A}" destId="{3EFD049F-C0C1-49A2-8C8D-B964AD6AD799}" srcOrd="8" destOrd="0" parTransId="{2A7F3C14-B603-4BD6-A4AF-BB82B9FD9F88}" sibTransId="{06C9BD4F-BEAA-4C73-A5CD-694888FC3DD7}"/>
    <dgm:cxn modelId="{C3F49374-7E16-4EAD-8DFB-69135738B7B2}" type="presOf" srcId="{6DB48CC5-08C4-4D63-8D08-AAF9B3BD4F90}" destId="{9C2FEE00-3F55-461A-AA67-1CCA6FAE0429}" srcOrd="0" destOrd="0" presId="urn:microsoft.com/office/officeart/2005/8/layout/process5"/>
    <dgm:cxn modelId="{4AD7A076-3331-4F90-A341-ECA508E983AE}" srcId="{B8182AF1-6DD1-4E91-B3A6-81A61FB40F5A}" destId="{AD214CE8-B520-43FE-9CFD-946DEC42694C}" srcOrd="2" destOrd="0" parTransId="{80B608CC-E364-4B3B-A4DF-37A6C712F4BF}" sibTransId="{3C47C5E0-D6C1-4056-B097-96C5E4359FEA}"/>
    <dgm:cxn modelId="{818F7577-BFFE-46D7-ABB2-FB90A60DE7CC}" srcId="{B8182AF1-6DD1-4E91-B3A6-81A61FB40F5A}" destId="{15398BAA-F67F-4964-8B3C-337E3665B5DB}" srcOrd="10" destOrd="0" parTransId="{5CEA6B3A-1DB3-4E53-94D8-8ADDAEAEC9A9}" sibTransId="{F9077D2E-E28A-4DFF-98C1-0C3CC5504FEC}"/>
    <dgm:cxn modelId="{67FF5E58-AF41-4118-BD0C-ECB18C93BB97}" type="presOf" srcId="{CA4B4349-5D2E-4339-B496-37B963AF5555}" destId="{96F4AF51-CBE4-4635-B63A-2BAAF3320725}" srcOrd="0" destOrd="0" presId="urn:microsoft.com/office/officeart/2005/8/layout/process5"/>
    <dgm:cxn modelId="{B2836C7E-9398-43BF-8A1F-29115B598A95}" type="presOf" srcId="{9EA53D92-191E-4C44-B7E8-9804C2931B7D}" destId="{B41883B7-BAA3-440F-BEDC-AA507BAFD1DC}" srcOrd="1" destOrd="0" presId="urn:microsoft.com/office/officeart/2005/8/layout/process5"/>
    <dgm:cxn modelId="{42CAFA7F-3620-4B91-A357-E20DAD2595F9}" type="presOf" srcId="{ED2FCD42-56CF-4CB8-9FAA-21987DA28CE3}" destId="{0CCEB57A-F212-4428-AE0C-95F7AE642491}" srcOrd="1" destOrd="0" presId="urn:microsoft.com/office/officeart/2005/8/layout/process5"/>
    <dgm:cxn modelId="{6CD3ED85-497E-4447-AF39-36D3C58E620B}" srcId="{B8182AF1-6DD1-4E91-B3A6-81A61FB40F5A}" destId="{80FC5DD0-8601-4F15-9275-BB7E01F6A6AE}" srcOrd="7" destOrd="0" parTransId="{5C2830CA-4036-4EE0-84CB-F5B3881B1C01}" sibTransId="{9F2F4768-7481-4F9F-B773-DA231CFCFEF4}"/>
    <dgm:cxn modelId="{A6EEBA8B-6D40-414D-A5CF-44114185DFCA}" srcId="{B8182AF1-6DD1-4E91-B3A6-81A61FB40F5A}" destId="{72E2CC10-E600-4FE8-9164-21468C13F607}" srcOrd="0" destOrd="0" parTransId="{BFF78046-F935-4AB1-8A2E-09641CACDBAE}" sibTransId="{D25871B4-8C50-4DB9-89CE-1F6387534D5A}"/>
    <dgm:cxn modelId="{806D4B9A-6182-4ECC-8630-A7DCF8A4E6EA}" type="presOf" srcId="{06C9BD4F-BEAA-4C73-A5CD-694888FC3DD7}" destId="{89F5485B-0DEC-4B2F-8124-AE430063B44E}" srcOrd="1" destOrd="0" presId="urn:microsoft.com/office/officeart/2005/8/layout/process5"/>
    <dgm:cxn modelId="{CC4AC29A-7A80-4F2C-8E5D-B1A22A199E70}" type="presOf" srcId="{9F2F4768-7481-4F9F-B773-DA231CFCFEF4}" destId="{C5C3552D-198F-4E1B-AC64-0997E0E3CC99}" srcOrd="1" destOrd="0" presId="urn:microsoft.com/office/officeart/2005/8/layout/process5"/>
    <dgm:cxn modelId="{7CAC62A6-584D-42DD-875A-79921446947C}" type="presOf" srcId="{32E735C6-6C18-40AB-BC82-13A7A215C864}" destId="{010E5DAA-A120-4FCA-8B25-E079755610FA}" srcOrd="0" destOrd="0" presId="urn:microsoft.com/office/officeart/2005/8/layout/process5"/>
    <dgm:cxn modelId="{F99710B3-0552-4720-90AC-704BCD351753}" type="presOf" srcId="{E9BE7D6D-EE74-4790-A920-DD1683BC9A04}" destId="{C566617C-1E73-4932-BB88-61B5B37DF4E9}" srcOrd="0" destOrd="0" presId="urn:microsoft.com/office/officeart/2005/8/layout/process5"/>
    <dgm:cxn modelId="{5A457FB5-0ABF-49D0-8333-9B1F8800CA4F}" type="presOf" srcId="{3EFD049F-C0C1-49A2-8C8D-B964AD6AD799}" destId="{AA30319C-041B-421D-B61A-3EF461AC3445}" srcOrd="0" destOrd="0" presId="urn:microsoft.com/office/officeart/2005/8/layout/process5"/>
    <dgm:cxn modelId="{D9E3D5B7-F376-4D4A-A6D9-5E480E45D1BF}" srcId="{B8182AF1-6DD1-4E91-B3A6-81A61FB40F5A}" destId="{A94E5A84-6075-435F-9D48-8A057793EDA1}" srcOrd="3" destOrd="0" parTransId="{2DDC7D23-FA4C-4815-B1F9-FABE7A84AD78}" sibTransId="{9EA53D92-191E-4C44-B7E8-9804C2931B7D}"/>
    <dgm:cxn modelId="{B57718BE-E3DF-4FB1-8BD0-BEE653DDDF90}" type="presOf" srcId="{80FC5DD0-8601-4F15-9275-BB7E01F6A6AE}" destId="{AEC3AD3E-4492-47CF-8093-93385A3531B8}" srcOrd="0" destOrd="0" presId="urn:microsoft.com/office/officeart/2005/8/layout/process5"/>
    <dgm:cxn modelId="{1952E1BE-456E-4B42-AF90-2B6390E1F87A}" type="presOf" srcId="{AD214CE8-B520-43FE-9CFD-946DEC42694C}" destId="{E948518C-3C8B-4D9E-ABBC-A0A4355AC764}" srcOrd="0" destOrd="0" presId="urn:microsoft.com/office/officeart/2005/8/layout/process5"/>
    <dgm:cxn modelId="{77A438BF-A176-497E-A72C-CB93EB482F2B}" type="presOf" srcId="{72E2CC10-E600-4FE8-9164-21468C13F607}" destId="{BC0EFAE5-CDEB-4CF3-8797-EA6B84BECF0A}" srcOrd="0" destOrd="0" presId="urn:microsoft.com/office/officeart/2005/8/layout/process5"/>
    <dgm:cxn modelId="{2CDD30CA-24D0-4C7D-BEF2-0CC2F6E3F63B}" type="presOf" srcId="{3C47C5E0-D6C1-4056-B097-96C5E4359FEA}" destId="{6A8681A4-C08D-4419-B235-75C20F745B47}" srcOrd="1" destOrd="0" presId="urn:microsoft.com/office/officeart/2005/8/layout/process5"/>
    <dgm:cxn modelId="{BB8D88D2-ACF7-4607-9C3E-1E678F6A29F9}" type="presOf" srcId="{ED2FCD42-56CF-4CB8-9FAA-21987DA28CE3}" destId="{82F4F4B4-2743-450C-A9DC-4CC52869A6EE}" srcOrd="0" destOrd="0" presId="urn:microsoft.com/office/officeart/2005/8/layout/process5"/>
    <dgm:cxn modelId="{1A37F1D3-2BFD-4F8D-9EA1-13F94D02D231}" type="presOf" srcId="{D25871B4-8C50-4DB9-89CE-1F6387534D5A}" destId="{5CDC62A7-850C-4391-97A9-F8BAED6664F0}" srcOrd="0" destOrd="0" presId="urn:microsoft.com/office/officeart/2005/8/layout/process5"/>
    <dgm:cxn modelId="{56742BD5-0E08-496A-9A6D-37930290CE16}" type="presOf" srcId="{93F30DFF-2BD0-4258-B972-0AD02B2203EE}" destId="{18CCC8F0-54E6-4C2E-BD1E-86C424FE3991}" srcOrd="0" destOrd="0" presId="urn:microsoft.com/office/officeart/2005/8/layout/process5"/>
    <dgm:cxn modelId="{2237A0DA-2E6F-4F72-8063-E49A91395439}" type="presOf" srcId="{93F30DFF-2BD0-4258-B972-0AD02B2203EE}" destId="{2EF1479F-AAF6-4608-8177-553879F2ED92}" srcOrd="1" destOrd="0" presId="urn:microsoft.com/office/officeart/2005/8/layout/process5"/>
    <dgm:cxn modelId="{564470DD-955B-4389-AF19-5501BEEAB3E6}" type="presOf" srcId="{0BF92A14-D733-4430-B946-6E3932FB2A1E}" destId="{12B65CFC-C6BE-43E4-8271-8E3193C93A71}" srcOrd="0" destOrd="0" presId="urn:microsoft.com/office/officeart/2005/8/layout/process5"/>
    <dgm:cxn modelId="{BCE4D9DD-FD2E-402F-A110-74C6E6A31314}" type="presOf" srcId="{3C47C5E0-D6C1-4056-B097-96C5E4359FEA}" destId="{596DBB8E-D212-49C3-9DDE-84587CA7EE54}" srcOrd="0" destOrd="0" presId="urn:microsoft.com/office/officeart/2005/8/layout/process5"/>
    <dgm:cxn modelId="{FBFAA5E1-FC7C-4325-B209-C1D12FB66160}" type="presOf" srcId="{15398BAA-F67F-4964-8B3C-337E3665B5DB}" destId="{6F797E5A-06FB-485B-9404-2ED73D709910}" srcOrd="0" destOrd="0" presId="urn:microsoft.com/office/officeart/2005/8/layout/process5"/>
    <dgm:cxn modelId="{4972C3E8-F7AE-464E-8508-D262FD95DEDF}" type="presOf" srcId="{1906D444-E9DF-4FAD-A561-BB0701B05A87}" destId="{AAD340E9-D4B6-44FA-9453-1B0FEDFEA282}" srcOrd="0" destOrd="0" presId="urn:microsoft.com/office/officeart/2005/8/layout/process5"/>
    <dgm:cxn modelId="{5ED072F4-6A1E-43A6-BD02-F0C9F6A5F6BC}" srcId="{B8182AF1-6DD1-4E91-B3A6-81A61FB40F5A}" destId="{4DABF694-6861-4635-AE9F-3E483B5DD856}" srcOrd="1" destOrd="0" parTransId="{AA98F1AA-9961-4C57-BE48-755596580D83}" sibTransId="{ED2FCD42-56CF-4CB8-9FAA-21987DA28CE3}"/>
    <dgm:cxn modelId="{C71F0430-71A6-4A3F-8ADD-E2E0A7F1D250}" type="presParOf" srcId="{B82E432D-E7E7-4614-AB4F-A7F61F5CF338}" destId="{BC0EFAE5-CDEB-4CF3-8797-EA6B84BECF0A}" srcOrd="0" destOrd="0" presId="urn:microsoft.com/office/officeart/2005/8/layout/process5"/>
    <dgm:cxn modelId="{1BFF9F93-DCFB-42D6-95D9-797C3ED02106}" type="presParOf" srcId="{B82E432D-E7E7-4614-AB4F-A7F61F5CF338}" destId="{5CDC62A7-850C-4391-97A9-F8BAED6664F0}" srcOrd="1" destOrd="0" presId="urn:microsoft.com/office/officeart/2005/8/layout/process5"/>
    <dgm:cxn modelId="{90C0EF05-D275-45EB-9E02-96EF77C09CA5}" type="presParOf" srcId="{5CDC62A7-850C-4391-97A9-F8BAED6664F0}" destId="{B8B431EC-77D7-4AD1-BB32-5D3A03D87786}" srcOrd="0" destOrd="0" presId="urn:microsoft.com/office/officeart/2005/8/layout/process5"/>
    <dgm:cxn modelId="{2044423D-29B7-4EB1-8DA1-EC340E5DC096}" type="presParOf" srcId="{B82E432D-E7E7-4614-AB4F-A7F61F5CF338}" destId="{B23B0B57-7F82-43D0-B404-5FEDE32DDE39}" srcOrd="2" destOrd="0" presId="urn:microsoft.com/office/officeart/2005/8/layout/process5"/>
    <dgm:cxn modelId="{9D6BB2AC-0E2A-4E82-A331-8F2E86ED913B}" type="presParOf" srcId="{B82E432D-E7E7-4614-AB4F-A7F61F5CF338}" destId="{82F4F4B4-2743-450C-A9DC-4CC52869A6EE}" srcOrd="3" destOrd="0" presId="urn:microsoft.com/office/officeart/2005/8/layout/process5"/>
    <dgm:cxn modelId="{83FBD7B1-EAD0-4E7F-93EF-4A2CD082B48C}" type="presParOf" srcId="{82F4F4B4-2743-450C-A9DC-4CC52869A6EE}" destId="{0CCEB57A-F212-4428-AE0C-95F7AE642491}" srcOrd="0" destOrd="0" presId="urn:microsoft.com/office/officeart/2005/8/layout/process5"/>
    <dgm:cxn modelId="{C6752D39-9916-4C1F-8676-07DB56000819}" type="presParOf" srcId="{B82E432D-E7E7-4614-AB4F-A7F61F5CF338}" destId="{E948518C-3C8B-4D9E-ABBC-A0A4355AC764}" srcOrd="4" destOrd="0" presId="urn:microsoft.com/office/officeart/2005/8/layout/process5"/>
    <dgm:cxn modelId="{B3EBCEE1-AF7A-45F4-803F-D91371827EEE}" type="presParOf" srcId="{B82E432D-E7E7-4614-AB4F-A7F61F5CF338}" destId="{596DBB8E-D212-49C3-9DDE-84587CA7EE54}" srcOrd="5" destOrd="0" presId="urn:microsoft.com/office/officeart/2005/8/layout/process5"/>
    <dgm:cxn modelId="{103BD788-DDDC-4790-AACC-51D395273CFF}" type="presParOf" srcId="{596DBB8E-D212-49C3-9DDE-84587CA7EE54}" destId="{6A8681A4-C08D-4419-B235-75C20F745B47}" srcOrd="0" destOrd="0" presId="urn:microsoft.com/office/officeart/2005/8/layout/process5"/>
    <dgm:cxn modelId="{A547697D-84B7-4EAB-8FD1-2A1E5D95A769}" type="presParOf" srcId="{B82E432D-E7E7-4614-AB4F-A7F61F5CF338}" destId="{9E70E4D7-9AFC-4B69-B9CD-D5455CFB819D}" srcOrd="6" destOrd="0" presId="urn:microsoft.com/office/officeart/2005/8/layout/process5"/>
    <dgm:cxn modelId="{1CC55E5B-ED6F-4F59-99E6-7787857D8047}" type="presParOf" srcId="{B82E432D-E7E7-4614-AB4F-A7F61F5CF338}" destId="{F7F5CEF3-03C4-43C6-A14E-E8BA45788670}" srcOrd="7" destOrd="0" presId="urn:microsoft.com/office/officeart/2005/8/layout/process5"/>
    <dgm:cxn modelId="{3DB3733B-B6FA-4680-B355-F18BC18AEC3E}" type="presParOf" srcId="{F7F5CEF3-03C4-43C6-A14E-E8BA45788670}" destId="{B41883B7-BAA3-440F-BEDC-AA507BAFD1DC}" srcOrd="0" destOrd="0" presId="urn:microsoft.com/office/officeart/2005/8/layout/process5"/>
    <dgm:cxn modelId="{D5A04D1D-BF6F-4963-AFB1-FA0EDBA187B2}" type="presParOf" srcId="{B82E432D-E7E7-4614-AB4F-A7F61F5CF338}" destId="{3043AEDC-59AF-43D6-ACA8-B6C3159D0D49}" srcOrd="8" destOrd="0" presId="urn:microsoft.com/office/officeart/2005/8/layout/process5"/>
    <dgm:cxn modelId="{E2369168-1F7B-45A6-B537-BC14BD291242}" type="presParOf" srcId="{B82E432D-E7E7-4614-AB4F-A7F61F5CF338}" destId="{C566617C-1E73-4932-BB88-61B5B37DF4E9}" srcOrd="9" destOrd="0" presId="urn:microsoft.com/office/officeart/2005/8/layout/process5"/>
    <dgm:cxn modelId="{51C21519-DEC0-4D5E-87C5-17C32896FBDA}" type="presParOf" srcId="{C566617C-1E73-4932-BB88-61B5B37DF4E9}" destId="{3A22514C-7D08-459B-8720-2D8D34F8772D}" srcOrd="0" destOrd="0" presId="urn:microsoft.com/office/officeart/2005/8/layout/process5"/>
    <dgm:cxn modelId="{1C2C5F2A-0C45-4F5B-9E28-86E24BD2EBFF}" type="presParOf" srcId="{B82E432D-E7E7-4614-AB4F-A7F61F5CF338}" destId="{12B65CFC-C6BE-43E4-8271-8E3193C93A71}" srcOrd="10" destOrd="0" presId="urn:microsoft.com/office/officeart/2005/8/layout/process5"/>
    <dgm:cxn modelId="{E2C4A831-619F-492C-BC5C-72863C4CE445}" type="presParOf" srcId="{B82E432D-E7E7-4614-AB4F-A7F61F5CF338}" destId="{AAD340E9-D4B6-44FA-9453-1B0FEDFEA282}" srcOrd="11" destOrd="0" presId="urn:microsoft.com/office/officeart/2005/8/layout/process5"/>
    <dgm:cxn modelId="{56D31FE5-C3D6-49DD-AED1-F47D6A1BFF6A}" type="presParOf" srcId="{AAD340E9-D4B6-44FA-9453-1B0FEDFEA282}" destId="{7DAB685F-F1DB-4654-BC30-BD9726A257D9}" srcOrd="0" destOrd="0" presId="urn:microsoft.com/office/officeart/2005/8/layout/process5"/>
    <dgm:cxn modelId="{C48608B0-BE06-4E03-B4C4-A1115CA419B1}" type="presParOf" srcId="{B82E432D-E7E7-4614-AB4F-A7F61F5CF338}" destId="{010E5DAA-A120-4FCA-8B25-E079755610FA}" srcOrd="12" destOrd="0" presId="urn:microsoft.com/office/officeart/2005/8/layout/process5"/>
    <dgm:cxn modelId="{FB57730A-59B8-4494-8E01-65ADE0226211}" type="presParOf" srcId="{B82E432D-E7E7-4614-AB4F-A7F61F5CF338}" destId="{9C2FEE00-3F55-461A-AA67-1CCA6FAE0429}" srcOrd="13" destOrd="0" presId="urn:microsoft.com/office/officeart/2005/8/layout/process5"/>
    <dgm:cxn modelId="{20532C72-E7F4-410B-98F4-A671B2C39506}" type="presParOf" srcId="{9C2FEE00-3F55-461A-AA67-1CCA6FAE0429}" destId="{827B69ED-4D1C-47D4-9DCA-0285C4A0C347}" srcOrd="0" destOrd="0" presId="urn:microsoft.com/office/officeart/2005/8/layout/process5"/>
    <dgm:cxn modelId="{3D357753-A58C-40B7-87D9-8822C54026B9}" type="presParOf" srcId="{B82E432D-E7E7-4614-AB4F-A7F61F5CF338}" destId="{AEC3AD3E-4492-47CF-8093-93385A3531B8}" srcOrd="14" destOrd="0" presId="urn:microsoft.com/office/officeart/2005/8/layout/process5"/>
    <dgm:cxn modelId="{7E1FE5DB-6B2C-4668-B414-5F0C2807B276}" type="presParOf" srcId="{B82E432D-E7E7-4614-AB4F-A7F61F5CF338}" destId="{52136490-66C2-4531-B2EF-AE27809662D1}" srcOrd="15" destOrd="0" presId="urn:microsoft.com/office/officeart/2005/8/layout/process5"/>
    <dgm:cxn modelId="{7CC9561D-CB7A-4D23-9D98-F69C0CDEDDF7}" type="presParOf" srcId="{52136490-66C2-4531-B2EF-AE27809662D1}" destId="{C5C3552D-198F-4E1B-AC64-0997E0E3CC99}" srcOrd="0" destOrd="0" presId="urn:microsoft.com/office/officeart/2005/8/layout/process5"/>
    <dgm:cxn modelId="{EE1E9732-7811-4A81-B537-92209E8E6A30}" type="presParOf" srcId="{B82E432D-E7E7-4614-AB4F-A7F61F5CF338}" destId="{AA30319C-041B-421D-B61A-3EF461AC3445}" srcOrd="16" destOrd="0" presId="urn:microsoft.com/office/officeart/2005/8/layout/process5"/>
    <dgm:cxn modelId="{3F259365-7405-4312-B44C-43F079965842}" type="presParOf" srcId="{B82E432D-E7E7-4614-AB4F-A7F61F5CF338}" destId="{C54ABBE1-1598-407A-9001-84A8A72D74DA}" srcOrd="17" destOrd="0" presId="urn:microsoft.com/office/officeart/2005/8/layout/process5"/>
    <dgm:cxn modelId="{63663315-67BD-484C-988D-AE16E7A8EE3C}" type="presParOf" srcId="{C54ABBE1-1598-407A-9001-84A8A72D74DA}" destId="{89F5485B-0DEC-4B2F-8124-AE430063B44E}" srcOrd="0" destOrd="0" presId="urn:microsoft.com/office/officeart/2005/8/layout/process5"/>
    <dgm:cxn modelId="{EA6D4EBE-E0CD-4790-9EDD-3E29B9DDA397}" type="presParOf" srcId="{B82E432D-E7E7-4614-AB4F-A7F61F5CF338}" destId="{96F4AF51-CBE4-4635-B63A-2BAAF3320725}" srcOrd="18" destOrd="0" presId="urn:microsoft.com/office/officeart/2005/8/layout/process5"/>
    <dgm:cxn modelId="{79445437-6824-45D5-9715-451D1129815B}" type="presParOf" srcId="{B82E432D-E7E7-4614-AB4F-A7F61F5CF338}" destId="{18CCC8F0-54E6-4C2E-BD1E-86C424FE3991}" srcOrd="19" destOrd="0" presId="urn:microsoft.com/office/officeart/2005/8/layout/process5"/>
    <dgm:cxn modelId="{B307B32F-83D5-48B9-AB05-3734DC5446E8}" type="presParOf" srcId="{18CCC8F0-54E6-4C2E-BD1E-86C424FE3991}" destId="{2EF1479F-AAF6-4608-8177-553879F2ED92}" srcOrd="0" destOrd="0" presId="urn:microsoft.com/office/officeart/2005/8/layout/process5"/>
    <dgm:cxn modelId="{6934AF32-7790-4D1D-B82C-89C5C757B105}" type="presParOf" srcId="{B82E432D-E7E7-4614-AB4F-A7F61F5CF338}" destId="{6F797E5A-06FB-485B-9404-2ED73D709910}" srcOrd="20" destOrd="0" presId="urn:microsoft.com/office/officeart/2005/8/layout/process5"/>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A4D7321B-C68E-4FF3-B508-9EB1412E9FB3}" type="doc">
      <dgm:prSet loTypeId="urn:microsoft.com/office/officeart/2008/layout/LinedList" loCatId="hierarchy" qsTypeId="urn:microsoft.com/office/officeart/2005/8/quickstyle/simple1" qsCatId="simple" csTypeId="urn:microsoft.com/office/officeart/2005/8/colors/accent1_2" csCatId="accent1" phldr="1"/>
      <dgm:spPr/>
      <dgm:t>
        <a:bodyPr/>
        <a:lstStyle/>
        <a:p>
          <a:endParaRPr lang="ru-RU"/>
        </a:p>
      </dgm:t>
    </dgm:pt>
    <dgm:pt modelId="{DDD23109-1DDE-4996-8051-8E7BFC0C7EE2}">
      <dgm:prSet phldrT="[Текст]"/>
      <dgm:spPr/>
      <dgm:t>
        <a:bodyPr/>
        <a:lstStyle/>
        <a:p>
          <a:r>
            <a:rPr lang="ru-RU"/>
            <a:t>Основні інститути</a:t>
          </a:r>
        </a:p>
      </dgm:t>
    </dgm:pt>
    <dgm:pt modelId="{8A4538D8-F6BA-47D3-BBDA-B7F28F1932C8}" type="sibTrans" cxnId="{D5E48954-8BBE-40A2-A2DE-9D801551F864}">
      <dgm:prSet/>
      <dgm:spPr/>
      <dgm:t>
        <a:bodyPr/>
        <a:lstStyle/>
        <a:p>
          <a:endParaRPr lang="ru-RU"/>
        </a:p>
      </dgm:t>
    </dgm:pt>
    <dgm:pt modelId="{F66C1112-9A19-4685-AAB5-28CFA469053C}" type="parTrans" cxnId="{D5E48954-8BBE-40A2-A2DE-9D801551F864}">
      <dgm:prSet/>
      <dgm:spPr/>
      <dgm:t>
        <a:bodyPr/>
        <a:lstStyle/>
        <a:p>
          <a:endParaRPr lang="ru-RU"/>
        </a:p>
      </dgm:t>
    </dgm:pt>
    <dgm:pt modelId="{1D723F96-5536-4B11-955F-BE1A9CDD0D58}">
      <dgm:prSet phldrT="[Текст]"/>
      <dgm:spPr/>
      <dgm:t>
        <a:bodyPr/>
        <a:lstStyle/>
        <a:p>
          <a:r>
            <a:rPr lang="ru-RU"/>
            <a:t>Європейська рада</a:t>
          </a:r>
        </a:p>
      </dgm:t>
    </dgm:pt>
    <dgm:pt modelId="{60A899F1-77A3-4E02-83FB-FFF0D8C1165F}" type="sibTrans" cxnId="{8C4118C1-B7B3-4B52-A753-E46A8EF8D26C}">
      <dgm:prSet/>
      <dgm:spPr/>
      <dgm:t>
        <a:bodyPr/>
        <a:lstStyle/>
        <a:p>
          <a:endParaRPr lang="ru-RU"/>
        </a:p>
      </dgm:t>
    </dgm:pt>
    <dgm:pt modelId="{323A0EA3-74DE-4AC7-9B0B-60016ED4734F}" type="parTrans" cxnId="{8C4118C1-B7B3-4B52-A753-E46A8EF8D26C}">
      <dgm:prSet/>
      <dgm:spPr/>
      <dgm:t>
        <a:bodyPr/>
        <a:lstStyle/>
        <a:p>
          <a:endParaRPr lang="ru-RU"/>
        </a:p>
      </dgm:t>
    </dgm:pt>
    <dgm:pt modelId="{A6238C38-1555-44C3-8A33-A5456C2ED4EB}">
      <dgm:prSet phldrT="[Текст]"/>
      <dgm:spPr/>
      <dgm:t>
        <a:bodyPr/>
        <a:lstStyle/>
        <a:p>
          <a:r>
            <a:rPr lang="ru-RU"/>
            <a:t>Єволпейська комісія</a:t>
          </a:r>
        </a:p>
      </dgm:t>
    </dgm:pt>
    <dgm:pt modelId="{78E0C4EC-5D17-40D8-B856-00D31F1D7AFC}" type="sibTrans" cxnId="{9BCA1947-F800-4CA5-ACE6-7810DA915602}">
      <dgm:prSet/>
      <dgm:spPr/>
      <dgm:t>
        <a:bodyPr/>
        <a:lstStyle/>
        <a:p>
          <a:endParaRPr lang="ru-RU"/>
        </a:p>
      </dgm:t>
    </dgm:pt>
    <dgm:pt modelId="{003EE97D-58F2-4100-B5C8-BAA132A57C24}" type="parTrans" cxnId="{9BCA1947-F800-4CA5-ACE6-7810DA915602}">
      <dgm:prSet/>
      <dgm:spPr/>
      <dgm:t>
        <a:bodyPr/>
        <a:lstStyle/>
        <a:p>
          <a:endParaRPr lang="ru-RU"/>
        </a:p>
      </dgm:t>
    </dgm:pt>
    <dgm:pt modelId="{CDBC28AD-87E0-4EF7-99D6-4BA3271FC2E1}">
      <dgm:prSet phldrT="[Текст]"/>
      <dgm:spPr/>
      <dgm:t>
        <a:bodyPr/>
        <a:lstStyle/>
        <a:p>
          <a:r>
            <a:rPr lang="ru-RU"/>
            <a:t>Рада Європейського Союзу (Рада мінстрів)</a:t>
          </a:r>
        </a:p>
      </dgm:t>
    </dgm:pt>
    <dgm:pt modelId="{99EBC3EE-89AF-46D0-955E-9375359DA7B4}" type="sibTrans" cxnId="{70DE755F-64C7-40D3-AF46-8286C3BA4F20}">
      <dgm:prSet/>
      <dgm:spPr/>
      <dgm:t>
        <a:bodyPr/>
        <a:lstStyle/>
        <a:p>
          <a:endParaRPr lang="ru-RU"/>
        </a:p>
      </dgm:t>
    </dgm:pt>
    <dgm:pt modelId="{3D964888-DC6E-47E1-BCB9-F2E8ADA85D85}" type="parTrans" cxnId="{70DE755F-64C7-40D3-AF46-8286C3BA4F20}">
      <dgm:prSet/>
      <dgm:spPr/>
      <dgm:t>
        <a:bodyPr/>
        <a:lstStyle/>
        <a:p>
          <a:endParaRPr lang="ru-RU"/>
        </a:p>
      </dgm:t>
    </dgm:pt>
    <dgm:pt modelId="{BB49402B-5FA1-4FA6-A30F-89E3DC542F07}">
      <dgm:prSet phldrT="[Текст]"/>
      <dgm:spPr/>
      <dgm:t>
        <a:bodyPr/>
        <a:lstStyle/>
        <a:p>
          <a:r>
            <a:rPr lang="ru-RU"/>
            <a:t>Європейський Парламент</a:t>
          </a:r>
        </a:p>
      </dgm:t>
    </dgm:pt>
    <dgm:pt modelId="{301A472A-6E0A-4060-BB5C-70095034416B}" type="sibTrans" cxnId="{051FC807-D8D6-423E-A70C-757B29DBA37E}">
      <dgm:prSet/>
      <dgm:spPr/>
      <dgm:t>
        <a:bodyPr/>
        <a:lstStyle/>
        <a:p>
          <a:endParaRPr lang="ru-RU"/>
        </a:p>
      </dgm:t>
    </dgm:pt>
    <dgm:pt modelId="{D9B36350-1CD7-41D3-B6A2-B39639BDBB02}" type="parTrans" cxnId="{051FC807-D8D6-423E-A70C-757B29DBA37E}">
      <dgm:prSet/>
      <dgm:spPr/>
      <dgm:t>
        <a:bodyPr/>
        <a:lstStyle/>
        <a:p>
          <a:endParaRPr lang="ru-RU"/>
        </a:p>
      </dgm:t>
    </dgm:pt>
    <dgm:pt modelId="{EACB56D9-E9A8-4E6B-AF23-3193C54DE07D}">
      <dgm:prSet phldrT="[Текст]"/>
      <dgm:spPr/>
      <dgm:t>
        <a:bodyPr/>
        <a:lstStyle/>
        <a:p>
          <a:r>
            <a:rPr lang="ru-RU"/>
            <a:t>Європейський суд</a:t>
          </a:r>
        </a:p>
      </dgm:t>
    </dgm:pt>
    <dgm:pt modelId="{93D0995E-4581-47A5-A45E-D6FDF7C967E1}" type="sibTrans" cxnId="{66EC8016-18FF-4016-A2A4-8CB8F7706E1B}">
      <dgm:prSet/>
      <dgm:spPr/>
      <dgm:t>
        <a:bodyPr/>
        <a:lstStyle/>
        <a:p>
          <a:endParaRPr lang="ru-RU"/>
        </a:p>
      </dgm:t>
    </dgm:pt>
    <dgm:pt modelId="{95C39333-B553-4985-837A-C8EC23D17569}" type="parTrans" cxnId="{66EC8016-18FF-4016-A2A4-8CB8F7706E1B}">
      <dgm:prSet/>
      <dgm:spPr/>
      <dgm:t>
        <a:bodyPr/>
        <a:lstStyle/>
        <a:p>
          <a:endParaRPr lang="ru-RU"/>
        </a:p>
      </dgm:t>
    </dgm:pt>
    <dgm:pt modelId="{D28FA21C-E86C-4CDB-8827-FE7C32A65B6B}">
      <dgm:prSet phldrT="[Текст]"/>
      <dgm:spPr/>
      <dgm:t>
        <a:bodyPr/>
        <a:lstStyle/>
        <a:p>
          <a:r>
            <a:rPr lang="ru-RU"/>
            <a:t>Суд аудиторів</a:t>
          </a:r>
        </a:p>
      </dgm:t>
    </dgm:pt>
    <dgm:pt modelId="{59A6EE73-B140-4CEE-A1DA-381E3EB539A3}" type="sibTrans" cxnId="{DB808F7D-252C-4B4D-8374-5181B95DFCFF}">
      <dgm:prSet/>
      <dgm:spPr/>
      <dgm:t>
        <a:bodyPr/>
        <a:lstStyle/>
        <a:p>
          <a:endParaRPr lang="ru-RU"/>
        </a:p>
      </dgm:t>
    </dgm:pt>
    <dgm:pt modelId="{7ED45705-C2AF-468D-B5FA-157CFB8D9C52}" type="parTrans" cxnId="{DB808F7D-252C-4B4D-8374-5181B95DFCFF}">
      <dgm:prSet/>
      <dgm:spPr/>
      <dgm:t>
        <a:bodyPr/>
        <a:lstStyle/>
        <a:p>
          <a:endParaRPr lang="ru-RU"/>
        </a:p>
      </dgm:t>
    </dgm:pt>
    <dgm:pt modelId="{F7253EA8-82D0-4259-B191-73B78EC5FF48}">
      <dgm:prSet phldrT="[Текст]"/>
      <dgm:spPr/>
      <dgm:t>
        <a:bodyPr/>
        <a:lstStyle/>
        <a:p>
          <a:r>
            <a:rPr lang="ru-RU"/>
            <a:t>Допоміжні інститути</a:t>
          </a:r>
        </a:p>
      </dgm:t>
    </dgm:pt>
    <dgm:pt modelId="{BBC0B1E3-6AB3-47DE-B20C-6F1DBEC7B276}" type="sibTrans" cxnId="{09C56D7E-4EB4-4B61-B7B4-CCA63DD2D5BF}">
      <dgm:prSet/>
      <dgm:spPr/>
      <dgm:t>
        <a:bodyPr/>
        <a:lstStyle/>
        <a:p>
          <a:endParaRPr lang="ru-RU"/>
        </a:p>
      </dgm:t>
    </dgm:pt>
    <dgm:pt modelId="{A5CC5DB2-72A0-4555-83C4-482FC99CFE4E}" type="parTrans" cxnId="{09C56D7E-4EB4-4B61-B7B4-CCA63DD2D5BF}">
      <dgm:prSet/>
      <dgm:spPr/>
      <dgm:t>
        <a:bodyPr/>
        <a:lstStyle/>
        <a:p>
          <a:endParaRPr lang="ru-RU"/>
        </a:p>
      </dgm:t>
    </dgm:pt>
    <dgm:pt modelId="{6C6E11EF-626C-4F5D-88E8-78F8089FBE67}">
      <dgm:prSet phldrT="[Текст]"/>
      <dgm:spPr/>
      <dgm:t>
        <a:bodyPr/>
        <a:lstStyle/>
        <a:p>
          <a:r>
            <a:rPr lang="ru-RU"/>
            <a:t>Економічний і соціальний комітет</a:t>
          </a:r>
        </a:p>
      </dgm:t>
    </dgm:pt>
    <dgm:pt modelId="{AD5C0030-C34B-4E5D-AD30-2B5D91C374CA}" type="sibTrans" cxnId="{1298D853-63EF-48ED-8D8D-2A9406F6A3E5}">
      <dgm:prSet/>
      <dgm:spPr/>
      <dgm:t>
        <a:bodyPr/>
        <a:lstStyle/>
        <a:p>
          <a:endParaRPr lang="ru-RU"/>
        </a:p>
      </dgm:t>
    </dgm:pt>
    <dgm:pt modelId="{B8F77259-FAC8-4FC4-9BB5-6C739E44DC4C}" type="parTrans" cxnId="{1298D853-63EF-48ED-8D8D-2A9406F6A3E5}">
      <dgm:prSet/>
      <dgm:spPr/>
      <dgm:t>
        <a:bodyPr/>
        <a:lstStyle/>
        <a:p>
          <a:endParaRPr lang="ru-RU"/>
        </a:p>
      </dgm:t>
    </dgm:pt>
    <dgm:pt modelId="{DA6B839C-85F6-45BC-8D8B-4650AC3748E7}">
      <dgm:prSet phldrT="[Текст]"/>
      <dgm:spPr/>
      <dgm:t>
        <a:bodyPr/>
        <a:lstStyle/>
        <a:p>
          <a:r>
            <a:rPr lang="ru-RU"/>
            <a:t>Комітет регіонів</a:t>
          </a:r>
        </a:p>
      </dgm:t>
    </dgm:pt>
    <dgm:pt modelId="{20398A86-018C-493D-A3DC-C823D712D2CE}" type="sibTrans" cxnId="{9F051DE4-E5B2-4D04-B791-5A3636A84EE7}">
      <dgm:prSet/>
      <dgm:spPr/>
      <dgm:t>
        <a:bodyPr/>
        <a:lstStyle/>
        <a:p>
          <a:endParaRPr lang="ru-RU"/>
        </a:p>
      </dgm:t>
    </dgm:pt>
    <dgm:pt modelId="{39316F51-1F75-4C7D-ABF7-DE01BBCAF410}" type="parTrans" cxnId="{9F051DE4-E5B2-4D04-B791-5A3636A84EE7}">
      <dgm:prSet/>
      <dgm:spPr/>
      <dgm:t>
        <a:bodyPr/>
        <a:lstStyle/>
        <a:p>
          <a:endParaRPr lang="ru-RU"/>
        </a:p>
      </dgm:t>
    </dgm:pt>
    <dgm:pt modelId="{50D6975C-F653-4B4A-80B0-A5869D7A2B63}">
      <dgm:prSet phldrT="[Текст]"/>
      <dgm:spPr/>
      <dgm:t>
        <a:bodyPr/>
        <a:lstStyle/>
        <a:p>
          <a:r>
            <a:rPr lang="ru-RU"/>
            <a:t>Європейський інвестиційний банк</a:t>
          </a:r>
        </a:p>
      </dgm:t>
    </dgm:pt>
    <dgm:pt modelId="{00CDE2AC-D5A3-49AF-886F-D71BE47B5818}" type="sibTrans" cxnId="{314F876C-5466-416C-BADA-F513194B9A74}">
      <dgm:prSet/>
      <dgm:spPr/>
      <dgm:t>
        <a:bodyPr/>
        <a:lstStyle/>
        <a:p>
          <a:endParaRPr lang="ru-RU"/>
        </a:p>
      </dgm:t>
    </dgm:pt>
    <dgm:pt modelId="{0EEDDA38-15D6-4C5F-A8C8-70B820A00E69}" type="parTrans" cxnId="{314F876C-5466-416C-BADA-F513194B9A74}">
      <dgm:prSet/>
      <dgm:spPr/>
      <dgm:t>
        <a:bodyPr/>
        <a:lstStyle/>
        <a:p>
          <a:endParaRPr lang="ru-RU"/>
        </a:p>
      </dgm:t>
    </dgm:pt>
    <dgm:pt modelId="{FA351453-2C03-4EEC-893A-0BD524BD1560}">
      <dgm:prSet phldrT="[Текст]"/>
      <dgm:spPr/>
      <dgm:t>
        <a:bodyPr/>
        <a:lstStyle/>
        <a:p>
          <a:r>
            <a:rPr lang="ru-RU"/>
            <a:t>Європейський центральний банк</a:t>
          </a:r>
        </a:p>
      </dgm:t>
    </dgm:pt>
    <dgm:pt modelId="{3033A629-D426-47B1-9A96-3F83C7E06930}" type="sibTrans" cxnId="{B539C10D-076D-4FDE-8CE8-4B3FB3ABBD9D}">
      <dgm:prSet/>
      <dgm:spPr/>
      <dgm:t>
        <a:bodyPr/>
        <a:lstStyle/>
        <a:p>
          <a:endParaRPr lang="ru-RU"/>
        </a:p>
      </dgm:t>
    </dgm:pt>
    <dgm:pt modelId="{FA3B5386-6698-4687-A240-78E77CB81296}" type="parTrans" cxnId="{B539C10D-076D-4FDE-8CE8-4B3FB3ABBD9D}">
      <dgm:prSet/>
      <dgm:spPr/>
      <dgm:t>
        <a:bodyPr/>
        <a:lstStyle/>
        <a:p>
          <a:endParaRPr lang="ru-RU"/>
        </a:p>
      </dgm:t>
    </dgm:pt>
    <dgm:pt modelId="{DAA6F95F-898C-481A-A489-24B39F35D1F8}">
      <dgm:prSet phldrT="[Текст]"/>
      <dgm:spPr/>
      <dgm:t>
        <a:bodyPr/>
        <a:lstStyle/>
        <a:p>
          <a:r>
            <a:rPr lang="ru-RU"/>
            <a:t>Європейський омбудсмен</a:t>
          </a:r>
        </a:p>
      </dgm:t>
    </dgm:pt>
    <dgm:pt modelId="{7B7F3C4E-AC66-47F1-8273-0EA886BD5E1B}" type="sibTrans" cxnId="{E534FD60-04A6-428F-A507-1BF5F855BC53}">
      <dgm:prSet/>
      <dgm:spPr/>
      <dgm:t>
        <a:bodyPr/>
        <a:lstStyle/>
        <a:p>
          <a:endParaRPr lang="ru-RU"/>
        </a:p>
      </dgm:t>
    </dgm:pt>
    <dgm:pt modelId="{4AD3F7BA-46ED-4025-B63C-B0D49BD7E414}" type="parTrans" cxnId="{E534FD60-04A6-428F-A507-1BF5F855BC53}">
      <dgm:prSet/>
      <dgm:spPr/>
      <dgm:t>
        <a:bodyPr/>
        <a:lstStyle/>
        <a:p>
          <a:endParaRPr lang="ru-RU"/>
        </a:p>
      </dgm:t>
    </dgm:pt>
    <dgm:pt modelId="{38EB7A27-6B9D-46E2-BA27-9AA9C517EF08}">
      <dgm:prSet phldrT="[Текст]"/>
      <dgm:spPr/>
      <dgm:t>
        <a:bodyPr/>
        <a:lstStyle/>
        <a:p>
          <a:r>
            <a:rPr lang="ru-RU"/>
            <a:t>Інші консультатитивні, управлінські та регулятивні установи</a:t>
          </a:r>
        </a:p>
      </dgm:t>
    </dgm:pt>
    <dgm:pt modelId="{455ACB8E-5442-4AFA-B3EA-2070F73CE74A}" type="sibTrans" cxnId="{DFE37740-8E04-44B5-B20B-99E04F594C38}">
      <dgm:prSet/>
      <dgm:spPr/>
      <dgm:t>
        <a:bodyPr/>
        <a:lstStyle/>
        <a:p>
          <a:endParaRPr lang="ru-RU"/>
        </a:p>
      </dgm:t>
    </dgm:pt>
    <dgm:pt modelId="{2B6F6D2B-2131-4467-88E0-B1775D8BEE47}" type="parTrans" cxnId="{DFE37740-8E04-44B5-B20B-99E04F594C38}">
      <dgm:prSet/>
      <dgm:spPr/>
      <dgm:t>
        <a:bodyPr/>
        <a:lstStyle/>
        <a:p>
          <a:endParaRPr lang="ru-RU"/>
        </a:p>
      </dgm:t>
    </dgm:pt>
    <dgm:pt modelId="{149A7698-4BAE-4DDA-A25F-E314ED7E1DE2}" type="pres">
      <dgm:prSet presAssocID="{A4D7321B-C68E-4FF3-B508-9EB1412E9FB3}" presName="vert0" presStyleCnt="0">
        <dgm:presLayoutVars>
          <dgm:dir/>
          <dgm:animOne val="branch"/>
          <dgm:animLvl val="lvl"/>
        </dgm:presLayoutVars>
      </dgm:prSet>
      <dgm:spPr/>
    </dgm:pt>
    <dgm:pt modelId="{1311B7E3-23DA-4D3E-A92E-AA25BB22667C}" type="pres">
      <dgm:prSet presAssocID="{DDD23109-1DDE-4996-8051-8E7BFC0C7EE2}" presName="thickLine" presStyleLbl="alignNode1" presStyleIdx="0" presStyleCnt="2"/>
      <dgm:spPr/>
    </dgm:pt>
    <dgm:pt modelId="{64306981-3D96-4134-9838-C74178A7A12A}" type="pres">
      <dgm:prSet presAssocID="{DDD23109-1DDE-4996-8051-8E7BFC0C7EE2}" presName="horz1" presStyleCnt="0"/>
      <dgm:spPr/>
    </dgm:pt>
    <dgm:pt modelId="{466560CB-305A-4738-B3D6-DBAF0336505C}" type="pres">
      <dgm:prSet presAssocID="{DDD23109-1DDE-4996-8051-8E7BFC0C7EE2}" presName="tx1" presStyleLbl="revTx" presStyleIdx="0" presStyleCnt="14"/>
      <dgm:spPr/>
    </dgm:pt>
    <dgm:pt modelId="{1738796A-0ED2-4AF0-92EF-D0721A3672C2}" type="pres">
      <dgm:prSet presAssocID="{DDD23109-1DDE-4996-8051-8E7BFC0C7EE2}" presName="vert1" presStyleCnt="0"/>
      <dgm:spPr/>
    </dgm:pt>
    <dgm:pt modelId="{F2C8ACFB-A610-4762-9259-D8CC91391794}" type="pres">
      <dgm:prSet presAssocID="{1D723F96-5536-4B11-955F-BE1A9CDD0D58}" presName="vertSpace2a" presStyleCnt="0"/>
      <dgm:spPr/>
    </dgm:pt>
    <dgm:pt modelId="{AEC13225-534D-4416-B8E4-4C6AB26DF62E}" type="pres">
      <dgm:prSet presAssocID="{1D723F96-5536-4B11-955F-BE1A9CDD0D58}" presName="horz2" presStyleCnt="0"/>
      <dgm:spPr/>
    </dgm:pt>
    <dgm:pt modelId="{75C07BF6-9125-4052-9A8D-4DF21C064499}" type="pres">
      <dgm:prSet presAssocID="{1D723F96-5536-4B11-955F-BE1A9CDD0D58}" presName="horzSpace2" presStyleCnt="0"/>
      <dgm:spPr/>
    </dgm:pt>
    <dgm:pt modelId="{28EFAED2-ECB7-44C5-BF24-5324E85EB666}" type="pres">
      <dgm:prSet presAssocID="{1D723F96-5536-4B11-955F-BE1A9CDD0D58}" presName="tx2" presStyleLbl="revTx" presStyleIdx="1" presStyleCnt="14"/>
      <dgm:spPr/>
    </dgm:pt>
    <dgm:pt modelId="{567D0E91-9FAC-4CFC-AD1E-DE4426EECFDF}" type="pres">
      <dgm:prSet presAssocID="{1D723F96-5536-4B11-955F-BE1A9CDD0D58}" presName="vert2" presStyleCnt="0"/>
      <dgm:spPr/>
    </dgm:pt>
    <dgm:pt modelId="{E05C4A48-2527-4204-83EC-2B81CB9C2731}" type="pres">
      <dgm:prSet presAssocID="{1D723F96-5536-4B11-955F-BE1A9CDD0D58}" presName="thinLine2b" presStyleLbl="callout" presStyleIdx="0" presStyleCnt="12"/>
      <dgm:spPr/>
    </dgm:pt>
    <dgm:pt modelId="{B3C73FF6-5E60-41CC-9149-261DCCF7D967}" type="pres">
      <dgm:prSet presAssocID="{1D723F96-5536-4B11-955F-BE1A9CDD0D58}" presName="vertSpace2b" presStyleCnt="0"/>
      <dgm:spPr/>
    </dgm:pt>
    <dgm:pt modelId="{11C6D87E-C457-4BD2-A0F7-47C83B69FBAE}" type="pres">
      <dgm:prSet presAssocID="{A6238C38-1555-44C3-8A33-A5456C2ED4EB}" presName="horz2" presStyleCnt="0"/>
      <dgm:spPr/>
    </dgm:pt>
    <dgm:pt modelId="{BB2D9CEA-58AF-4EB5-8FEB-7D6CB49B52D0}" type="pres">
      <dgm:prSet presAssocID="{A6238C38-1555-44C3-8A33-A5456C2ED4EB}" presName="horzSpace2" presStyleCnt="0"/>
      <dgm:spPr/>
    </dgm:pt>
    <dgm:pt modelId="{3F349BE6-3506-49AD-ACBB-7CE6226E39D3}" type="pres">
      <dgm:prSet presAssocID="{A6238C38-1555-44C3-8A33-A5456C2ED4EB}" presName="tx2" presStyleLbl="revTx" presStyleIdx="2" presStyleCnt="14"/>
      <dgm:spPr/>
    </dgm:pt>
    <dgm:pt modelId="{A515807F-3B2B-4060-9FF1-C93C4559B491}" type="pres">
      <dgm:prSet presAssocID="{A6238C38-1555-44C3-8A33-A5456C2ED4EB}" presName="vert2" presStyleCnt="0"/>
      <dgm:spPr/>
    </dgm:pt>
    <dgm:pt modelId="{B1E14FD7-554F-43DC-9CBD-D991F332ACCA}" type="pres">
      <dgm:prSet presAssocID="{A6238C38-1555-44C3-8A33-A5456C2ED4EB}" presName="thinLine2b" presStyleLbl="callout" presStyleIdx="1" presStyleCnt="12"/>
      <dgm:spPr/>
    </dgm:pt>
    <dgm:pt modelId="{401B68B3-9DC7-40EF-974F-4FCA32FD3B3E}" type="pres">
      <dgm:prSet presAssocID="{A6238C38-1555-44C3-8A33-A5456C2ED4EB}" presName="vertSpace2b" presStyleCnt="0"/>
      <dgm:spPr/>
    </dgm:pt>
    <dgm:pt modelId="{F19B4F1B-F799-4791-9F9C-D6326C3795D7}" type="pres">
      <dgm:prSet presAssocID="{CDBC28AD-87E0-4EF7-99D6-4BA3271FC2E1}" presName="horz2" presStyleCnt="0"/>
      <dgm:spPr/>
    </dgm:pt>
    <dgm:pt modelId="{04CBE0D0-D84D-4F36-9030-F3116A92EA36}" type="pres">
      <dgm:prSet presAssocID="{CDBC28AD-87E0-4EF7-99D6-4BA3271FC2E1}" presName="horzSpace2" presStyleCnt="0"/>
      <dgm:spPr/>
    </dgm:pt>
    <dgm:pt modelId="{E9169CB4-3664-4B58-9502-92172038C5BB}" type="pres">
      <dgm:prSet presAssocID="{CDBC28AD-87E0-4EF7-99D6-4BA3271FC2E1}" presName="tx2" presStyleLbl="revTx" presStyleIdx="3" presStyleCnt="14"/>
      <dgm:spPr/>
    </dgm:pt>
    <dgm:pt modelId="{8082E536-2988-4536-906D-A1515188B806}" type="pres">
      <dgm:prSet presAssocID="{CDBC28AD-87E0-4EF7-99D6-4BA3271FC2E1}" presName="vert2" presStyleCnt="0"/>
      <dgm:spPr/>
    </dgm:pt>
    <dgm:pt modelId="{A6FD9C98-9A77-4393-A046-D9A68B8DB6C0}" type="pres">
      <dgm:prSet presAssocID="{CDBC28AD-87E0-4EF7-99D6-4BA3271FC2E1}" presName="thinLine2b" presStyleLbl="callout" presStyleIdx="2" presStyleCnt="12"/>
      <dgm:spPr/>
    </dgm:pt>
    <dgm:pt modelId="{0DE3B7E8-B121-4D8C-B88F-EC3DBDD2B9EC}" type="pres">
      <dgm:prSet presAssocID="{CDBC28AD-87E0-4EF7-99D6-4BA3271FC2E1}" presName="vertSpace2b" presStyleCnt="0"/>
      <dgm:spPr/>
    </dgm:pt>
    <dgm:pt modelId="{8839D956-D840-45F5-8149-042668E7DC5E}" type="pres">
      <dgm:prSet presAssocID="{BB49402B-5FA1-4FA6-A30F-89E3DC542F07}" presName="horz2" presStyleCnt="0"/>
      <dgm:spPr/>
    </dgm:pt>
    <dgm:pt modelId="{D49E533D-7736-499D-AF9C-1097BDE0075A}" type="pres">
      <dgm:prSet presAssocID="{BB49402B-5FA1-4FA6-A30F-89E3DC542F07}" presName="horzSpace2" presStyleCnt="0"/>
      <dgm:spPr/>
    </dgm:pt>
    <dgm:pt modelId="{1DC62643-2CE5-4B6D-BDA6-22F2438DE284}" type="pres">
      <dgm:prSet presAssocID="{BB49402B-5FA1-4FA6-A30F-89E3DC542F07}" presName="tx2" presStyleLbl="revTx" presStyleIdx="4" presStyleCnt="14"/>
      <dgm:spPr/>
    </dgm:pt>
    <dgm:pt modelId="{440915F5-B888-49AE-B1C4-65A467397825}" type="pres">
      <dgm:prSet presAssocID="{BB49402B-5FA1-4FA6-A30F-89E3DC542F07}" presName="vert2" presStyleCnt="0"/>
      <dgm:spPr/>
    </dgm:pt>
    <dgm:pt modelId="{2207EA8D-E91C-4471-87EE-E630E02CD46D}" type="pres">
      <dgm:prSet presAssocID="{BB49402B-5FA1-4FA6-A30F-89E3DC542F07}" presName="thinLine2b" presStyleLbl="callout" presStyleIdx="3" presStyleCnt="12"/>
      <dgm:spPr/>
    </dgm:pt>
    <dgm:pt modelId="{29972EE5-A5EC-49FE-A0BF-6940FD092B3E}" type="pres">
      <dgm:prSet presAssocID="{BB49402B-5FA1-4FA6-A30F-89E3DC542F07}" presName="vertSpace2b" presStyleCnt="0"/>
      <dgm:spPr/>
    </dgm:pt>
    <dgm:pt modelId="{08709A0A-90EA-4036-83C0-E671B20B2736}" type="pres">
      <dgm:prSet presAssocID="{EACB56D9-E9A8-4E6B-AF23-3193C54DE07D}" presName="horz2" presStyleCnt="0"/>
      <dgm:spPr/>
    </dgm:pt>
    <dgm:pt modelId="{14C116DA-9ABA-4320-BE6F-3C6C6DF1516B}" type="pres">
      <dgm:prSet presAssocID="{EACB56D9-E9A8-4E6B-AF23-3193C54DE07D}" presName="horzSpace2" presStyleCnt="0"/>
      <dgm:spPr/>
    </dgm:pt>
    <dgm:pt modelId="{247CC756-BE56-44D7-8786-7E01016BDFCB}" type="pres">
      <dgm:prSet presAssocID="{EACB56D9-E9A8-4E6B-AF23-3193C54DE07D}" presName="tx2" presStyleLbl="revTx" presStyleIdx="5" presStyleCnt="14"/>
      <dgm:spPr/>
    </dgm:pt>
    <dgm:pt modelId="{D3662019-85B8-4D57-890E-2586C9C0D0D1}" type="pres">
      <dgm:prSet presAssocID="{EACB56D9-E9A8-4E6B-AF23-3193C54DE07D}" presName="vert2" presStyleCnt="0"/>
      <dgm:spPr/>
    </dgm:pt>
    <dgm:pt modelId="{061CB470-2EC0-4B0B-B399-3FB872306F1C}" type="pres">
      <dgm:prSet presAssocID="{EACB56D9-E9A8-4E6B-AF23-3193C54DE07D}" presName="thinLine2b" presStyleLbl="callout" presStyleIdx="4" presStyleCnt="12"/>
      <dgm:spPr/>
    </dgm:pt>
    <dgm:pt modelId="{C98B7066-3422-402F-B624-34771A82C949}" type="pres">
      <dgm:prSet presAssocID="{EACB56D9-E9A8-4E6B-AF23-3193C54DE07D}" presName="vertSpace2b" presStyleCnt="0"/>
      <dgm:spPr/>
    </dgm:pt>
    <dgm:pt modelId="{694F6024-1A8F-4875-92FA-DAF20EA55172}" type="pres">
      <dgm:prSet presAssocID="{D28FA21C-E86C-4CDB-8827-FE7C32A65B6B}" presName="horz2" presStyleCnt="0"/>
      <dgm:spPr/>
    </dgm:pt>
    <dgm:pt modelId="{D1818030-3629-4070-8634-74430E15303B}" type="pres">
      <dgm:prSet presAssocID="{D28FA21C-E86C-4CDB-8827-FE7C32A65B6B}" presName="horzSpace2" presStyleCnt="0"/>
      <dgm:spPr/>
    </dgm:pt>
    <dgm:pt modelId="{EEF938C6-5104-4360-8FC6-024A7BC243AF}" type="pres">
      <dgm:prSet presAssocID="{D28FA21C-E86C-4CDB-8827-FE7C32A65B6B}" presName="tx2" presStyleLbl="revTx" presStyleIdx="6" presStyleCnt="14"/>
      <dgm:spPr/>
    </dgm:pt>
    <dgm:pt modelId="{E61FF3B6-AC4E-448A-889F-60D874F23045}" type="pres">
      <dgm:prSet presAssocID="{D28FA21C-E86C-4CDB-8827-FE7C32A65B6B}" presName="vert2" presStyleCnt="0"/>
      <dgm:spPr/>
    </dgm:pt>
    <dgm:pt modelId="{03F26DCB-02FA-40B9-B6D5-3225FC53C60D}" type="pres">
      <dgm:prSet presAssocID="{D28FA21C-E86C-4CDB-8827-FE7C32A65B6B}" presName="thinLine2b" presStyleLbl="callout" presStyleIdx="5" presStyleCnt="12"/>
      <dgm:spPr/>
    </dgm:pt>
    <dgm:pt modelId="{F6E834A5-1040-4402-BF67-6CC578007B09}" type="pres">
      <dgm:prSet presAssocID="{D28FA21C-E86C-4CDB-8827-FE7C32A65B6B}" presName="vertSpace2b" presStyleCnt="0"/>
      <dgm:spPr/>
    </dgm:pt>
    <dgm:pt modelId="{FFEF1C5D-2AE3-481A-A31A-8DFF5ED4F394}" type="pres">
      <dgm:prSet presAssocID="{F7253EA8-82D0-4259-B191-73B78EC5FF48}" presName="thickLine" presStyleLbl="alignNode1" presStyleIdx="1" presStyleCnt="2"/>
      <dgm:spPr/>
    </dgm:pt>
    <dgm:pt modelId="{DD4D6583-A27E-415A-B837-C8579EC99A1A}" type="pres">
      <dgm:prSet presAssocID="{F7253EA8-82D0-4259-B191-73B78EC5FF48}" presName="horz1" presStyleCnt="0"/>
      <dgm:spPr/>
    </dgm:pt>
    <dgm:pt modelId="{FB981FAC-79DF-4134-8C4D-42ED2677D593}" type="pres">
      <dgm:prSet presAssocID="{F7253EA8-82D0-4259-B191-73B78EC5FF48}" presName="tx1" presStyleLbl="revTx" presStyleIdx="7" presStyleCnt="14"/>
      <dgm:spPr/>
    </dgm:pt>
    <dgm:pt modelId="{D7C1AED7-D5E5-4342-9CA4-19D81DA22738}" type="pres">
      <dgm:prSet presAssocID="{F7253EA8-82D0-4259-B191-73B78EC5FF48}" presName="vert1" presStyleCnt="0"/>
      <dgm:spPr/>
    </dgm:pt>
    <dgm:pt modelId="{06AF5B3A-D7DC-40A2-93A5-F9297BA0EBAD}" type="pres">
      <dgm:prSet presAssocID="{6C6E11EF-626C-4F5D-88E8-78F8089FBE67}" presName="vertSpace2a" presStyleCnt="0"/>
      <dgm:spPr/>
    </dgm:pt>
    <dgm:pt modelId="{83061AB8-8CC2-4A2B-9329-4C5DB56A682B}" type="pres">
      <dgm:prSet presAssocID="{6C6E11EF-626C-4F5D-88E8-78F8089FBE67}" presName="horz2" presStyleCnt="0"/>
      <dgm:spPr/>
    </dgm:pt>
    <dgm:pt modelId="{71235B9D-147B-4396-9E3C-A7BA412C9E82}" type="pres">
      <dgm:prSet presAssocID="{6C6E11EF-626C-4F5D-88E8-78F8089FBE67}" presName="horzSpace2" presStyleCnt="0"/>
      <dgm:spPr/>
    </dgm:pt>
    <dgm:pt modelId="{D7635652-E127-4211-97F8-F200E8E67057}" type="pres">
      <dgm:prSet presAssocID="{6C6E11EF-626C-4F5D-88E8-78F8089FBE67}" presName="tx2" presStyleLbl="revTx" presStyleIdx="8" presStyleCnt="14"/>
      <dgm:spPr/>
    </dgm:pt>
    <dgm:pt modelId="{18AF8A59-D419-48BE-A3D4-5AE688F24C5D}" type="pres">
      <dgm:prSet presAssocID="{6C6E11EF-626C-4F5D-88E8-78F8089FBE67}" presName="vert2" presStyleCnt="0"/>
      <dgm:spPr/>
    </dgm:pt>
    <dgm:pt modelId="{9B18C253-AA1C-44AB-A74A-E6F71329CC78}" type="pres">
      <dgm:prSet presAssocID="{6C6E11EF-626C-4F5D-88E8-78F8089FBE67}" presName="thinLine2b" presStyleLbl="callout" presStyleIdx="6" presStyleCnt="12"/>
      <dgm:spPr/>
    </dgm:pt>
    <dgm:pt modelId="{F47E0DCB-FDC3-47BA-91E8-CB391ECCE2DD}" type="pres">
      <dgm:prSet presAssocID="{6C6E11EF-626C-4F5D-88E8-78F8089FBE67}" presName="vertSpace2b" presStyleCnt="0"/>
      <dgm:spPr/>
    </dgm:pt>
    <dgm:pt modelId="{9E8DDC1C-4F63-4724-BADC-EDEDA0008CB7}" type="pres">
      <dgm:prSet presAssocID="{DA6B839C-85F6-45BC-8D8B-4650AC3748E7}" presName="horz2" presStyleCnt="0"/>
      <dgm:spPr/>
    </dgm:pt>
    <dgm:pt modelId="{04886248-0664-48F6-8887-196C5217A31F}" type="pres">
      <dgm:prSet presAssocID="{DA6B839C-85F6-45BC-8D8B-4650AC3748E7}" presName="horzSpace2" presStyleCnt="0"/>
      <dgm:spPr/>
    </dgm:pt>
    <dgm:pt modelId="{AC27CFD2-9916-49CE-9E1D-BE0DAFD09EAB}" type="pres">
      <dgm:prSet presAssocID="{DA6B839C-85F6-45BC-8D8B-4650AC3748E7}" presName="tx2" presStyleLbl="revTx" presStyleIdx="9" presStyleCnt="14"/>
      <dgm:spPr/>
    </dgm:pt>
    <dgm:pt modelId="{B22ED5AC-36FD-42AE-859B-0FC738DC9ECC}" type="pres">
      <dgm:prSet presAssocID="{DA6B839C-85F6-45BC-8D8B-4650AC3748E7}" presName="vert2" presStyleCnt="0"/>
      <dgm:spPr/>
    </dgm:pt>
    <dgm:pt modelId="{31CCDDD1-5969-4443-B38C-157BD85CA8B7}" type="pres">
      <dgm:prSet presAssocID="{DA6B839C-85F6-45BC-8D8B-4650AC3748E7}" presName="thinLine2b" presStyleLbl="callout" presStyleIdx="7" presStyleCnt="12"/>
      <dgm:spPr/>
    </dgm:pt>
    <dgm:pt modelId="{71C5C96D-A57D-47EF-BD33-218904AC380A}" type="pres">
      <dgm:prSet presAssocID="{DA6B839C-85F6-45BC-8D8B-4650AC3748E7}" presName="vertSpace2b" presStyleCnt="0"/>
      <dgm:spPr/>
    </dgm:pt>
    <dgm:pt modelId="{E49A9274-4597-42D0-94EC-9CCA8D29A444}" type="pres">
      <dgm:prSet presAssocID="{50D6975C-F653-4B4A-80B0-A5869D7A2B63}" presName="horz2" presStyleCnt="0"/>
      <dgm:spPr/>
    </dgm:pt>
    <dgm:pt modelId="{06B7E950-8B81-4604-B03B-D8A35849574A}" type="pres">
      <dgm:prSet presAssocID="{50D6975C-F653-4B4A-80B0-A5869D7A2B63}" presName="horzSpace2" presStyleCnt="0"/>
      <dgm:spPr/>
    </dgm:pt>
    <dgm:pt modelId="{986B2D2F-6D92-4FCC-BB63-13F43E7EE4FE}" type="pres">
      <dgm:prSet presAssocID="{50D6975C-F653-4B4A-80B0-A5869D7A2B63}" presName="tx2" presStyleLbl="revTx" presStyleIdx="10" presStyleCnt="14"/>
      <dgm:spPr/>
    </dgm:pt>
    <dgm:pt modelId="{7944AD9F-A40D-4238-94E6-297DE4151D96}" type="pres">
      <dgm:prSet presAssocID="{50D6975C-F653-4B4A-80B0-A5869D7A2B63}" presName="vert2" presStyleCnt="0"/>
      <dgm:spPr/>
    </dgm:pt>
    <dgm:pt modelId="{BF4D7CAE-1B8B-4DBE-A45C-33F854727406}" type="pres">
      <dgm:prSet presAssocID="{50D6975C-F653-4B4A-80B0-A5869D7A2B63}" presName="thinLine2b" presStyleLbl="callout" presStyleIdx="8" presStyleCnt="12"/>
      <dgm:spPr/>
    </dgm:pt>
    <dgm:pt modelId="{43EF677E-73E7-4101-9BDB-353306F2B8FB}" type="pres">
      <dgm:prSet presAssocID="{50D6975C-F653-4B4A-80B0-A5869D7A2B63}" presName="vertSpace2b" presStyleCnt="0"/>
      <dgm:spPr/>
    </dgm:pt>
    <dgm:pt modelId="{4227FDF4-4658-4992-BBAB-7BAE856C9D24}" type="pres">
      <dgm:prSet presAssocID="{FA351453-2C03-4EEC-893A-0BD524BD1560}" presName="horz2" presStyleCnt="0"/>
      <dgm:spPr/>
    </dgm:pt>
    <dgm:pt modelId="{600B5102-E329-4C9C-8885-6FC93FF60894}" type="pres">
      <dgm:prSet presAssocID="{FA351453-2C03-4EEC-893A-0BD524BD1560}" presName="horzSpace2" presStyleCnt="0"/>
      <dgm:spPr/>
    </dgm:pt>
    <dgm:pt modelId="{E01B83CF-FEA7-4097-9294-4320C948FD88}" type="pres">
      <dgm:prSet presAssocID="{FA351453-2C03-4EEC-893A-0BD524BD1560}" presName="tx2" presStyleLbl="revTx" presStyleIdx="11" presStyleCnt="14"/>
      <dgm:spPr/>
    </dgm:pt>
    <dgm:pt modelId="{7AD748CB-9095-4163-85D4-3F2973B942EC}" type="pres">
      <dgm:prSet presAssocID="{FA351453-2C03-4EEC-893A-0BD524BD1560}" presName="vert2" presStyleCnt="0"/>
      <dgm:spPr/>
    </dgm:pt>
    <dgm:pt modelId="{17A9AC63-915C-432A-BC7B-9899CD41753C}" type="pres">
      <dgm:prSet presAssocID="{FA351453-2C03-4EEC-893A-0BD524BD1560}" presName="thinLine2b" presStyleLbl="callout" presStyleIdx="9" presStyleCnt="12"/>
      <dgm:spPr/>
    </dgm:pt>
    <dgm:pt modelId="{3E261CA0-2056-4EB4-BEEC-2C4C2848F6D5}" type="pres">
      <dgm:prSet presAssocID="{FA351453-2C03-4EEC-893A-0BD524BD1560}" presName="vertSpace2b" presStyleCnt="0"/>
      <dgm:spPr/>
    </dgm:pt>
    <dgm:pt modelId="{AFF91389-72AA-43F7-BFE3-FAD6B6C5DB5A}" type="pres">
      <dgm:prSet presAssocID="{DAA6F95F-898C-481A-A489-24B39F35D1F8}" presName="horz2" presStyleCnt="0"/>
      <dgm:spPr/>
    </dgm:pt>
    <dgm:pt modelId="{53186019-8FAB-4000-A065-701D00645549}" type="pres">
      <dgm:prSet presAssocID="{DAA6F95F-898C-481A-A489-24B39F35D1F8}" presName="horzSpace2" presStyleCnt="0"/>
      <dgm:spPr/>
    </dgm:pt>
    <dgm:pt modelId="{13176BE3-314C-4DE2-9687-627F1A874A27}" type="pres">
      <dgm:prSet presAssocID="{DAA6F95F-898C-481A-A489-24B39F35D1F8}" presName="tx2" presStyleLbl="revTx" presStyleIdx="12" presStyleCnt="14"/>
      <dgm:spPr/>
    </dgm:pt>
    <dgm:pt modelId="{59E4DC2A-403B-4C46-8523-2E912C098721}" type="pres">
      <dgm:prSet presAssocID="{DAA6F95F-898C-481A-A489-24B39F35D1F8}" presName="vert2" presStyleCnt="0"/>
      <dgm:spPr/>
    </dgm:pt>
    <dgm:pt modelId="{DAF38D76-9544-409D-BADA-402F1C236F5C}" type="pres">
      <dgm:prSet presAssocID="{DAA6F95F-898C-481A-A489-24B39F35D1F8}" presName="thinLine2b" presStyleLbl="callout" presStyleIdx="10" presStyleCnt="12"/>
      <dgm:spPr/>
    </dgm:pt>
    <dgm:pt modelId="{AA7FD35B-2C3F-4BDA-A4A9-8D69253E2DC8}" type="pres">
      <dgm:prSet presAssocID="{DAA6F95F-898C-481A-A489-24B39F35D1F8}" presName="vertSpace2b" presStyleCnt="0"/>
      <dgm:spPr/>
    </dgm:pt>
    <dgm:pt modelId="{D6F67673-C4BB-4690-AF95-D3D9C41F9303}" type="pres">
      <dgm:prSet presAssocID="{38EB7A27-6B9D-46E2-BA27-9AA9C517EF08}" presName="horz2" presStyleCnt="0"/>
      <dgm:spPr/>
    </dgm:pt>
    <dgm:pt modelId="{F97682CE-ADA8-4FB9-87D2-681221386120}" type="pres">
      <dgm:prSet presAssocID="{38EB7A27-6B9D-46E2-BA27-9AA9C517EF08}" presName="horzSpace2" presStyleCnt="0"/>
      <dgm:spPr/>
    </dgm:pt>
    <dgm:pt modelId="{192D8113-B3F9-4820-87B1-56B85951BDAE}" type="pres">
      <dgm:prSet presAssocID="{38EB7A27-6B9D-46E2-BA27-9AA9C517EF08}" presName="tx2" presStyleLbl="revTx" presStyleIdx="13" presStyleCnt="14"/>
      <dgm:spPr/>
    </dgm:pt>
    <dgm:pt modelId="{DABEDBAB-8020-4DD1-B702-94B627F42EFC}" type="pres">
      <dgm:prSet presAssocID="{38EB7A27-6B9D-46E2-BA27-9AA9C517EF08}" presName="vert2" presStyleCnt="0"/>
      <dgm:spPr/>
    </dgm:pt>
    <dgm:pt modelId="{4B4AAF51-C831-4E25-8470-1C4F41B6C74D}" type="pres">
      <dgm:prSet presAssocID="{38EB7A27-6B9D-46E2-BA27-9AA9C517EF08}" presName="thinLine2b" presStyleLbl="callout" presStyleIdx="11" presStyleCnt="12"/>
      <dgm:spPr/>
    </dgm:pt>
    <dgm:pt modelId="{7B577915-7B51-4AC0-9599-9AC4939B4540}" type="pres">
      <dgm:prSet presAssocID="{38EB7A27-6B9D-46E2-BA27-9AA9C517EF08}" presName="vertSpace2b" presStyleCnt="0"/>
      <dgm:spPr/>
    </dgm:pt>
  </dgm:ptLst>
  <dgm:cxnLst>
    <dgm:cxn modelId="{051FC807-D8D6-423E-A70C-757B29DBA37E}" srcId="{DDD23109-1DDE-4996-8051-8E7BFC0C7EE2}" destId="{BB49402B-5FA1-4FA6-A30F-89E3DC542F07}" srcOrd="3" destOrd="0" parTransId="{D9B36350-1CD7-41D3-B6A2-B39639BDBB02}" sibTransId="{301A472A-6E0A-4060-BB5C-70095034416B}"/>
    <dgm:cxn modelId="{B539C10D-076D-4FDE-8CE8-4B3FB3ABBD9D}" srcId="{F7253EA8-82D0-4259-B191-73B78EC5FF48}" destId="{FA351453-2C03-4EEC-893A-0BD524BD1560}" srcOrd="3" destOrd="0" parTransId="{FA3B5386-6698-4687-A240-78E77CB81296}" sibTransId="{3033A629-D426-47B1-9A96-3F83C7E06930}"/>
    <dgm:cxn modelId="{A272BB14-2584-4483-828C-AE4F058E2025}" type="presOf" srcId="{38EB7A27-6B9D-46E2-BA27-9AA9C517EF08}" destId="{192D8113-B3F9-4820-87B1-56B85951BDAE}" srcOrd="0" destOrd="0" presId="urn:microsoft.com/office/officeart/2008/layout/LinedList"/>
    <dgm:cxn modelId="{66EC8016-18FF-4016-A2A4-8CB8F7706E1B}" srcId="{DDD23109-1DDE-4996-8051-8E7BFC0C7EE2}" destId="{EACB56D9-E9A8-4E6B-AF23-3193C54DE07D}" srcOrd="4" destOrd="0" parTransId="{95C39333-B553-4985-837A-C8EC23D17569}" sibTransId="{93D0995E-4581-47A5-A45E-D6FDF7C967E1}"/>
    <dgm:cxn modelId="{5FCD711D-BA96-4083-9C1F-2248AF7BB62F}" type="presOf" srcId="{D28FA21C-E86C-4CDB-8827-FE7C32A65B6B}" destId="{EEF938C6-5104-4360-8FC6-024A7BC243AF}" srcOrd="0" destOrd="0" presId="urn:microsoft.com/office/officeart/2008/layout/LinedList"/>
    <dgm:cxn modelId="{DFE37740-8E04-44B5-B20B-99E04F594C38}" srcId="{F7253EA8-82D0-4259-B191-73B78EC5FF48}" destId="{38EB7A27-6B9D-46E2-BA27-9AA9C517EF08}" srcOrd="5" destOrd="0" parTransId="{2B6F6D2B-2131-4467-88E0-B1775D8BEE47}" sibTransId="{455ACB8E-5442-4AFA-B3EA-2070F73CE74A}"/>
    <dgm:cxn modelId="{DBCDA040-6807-44E6-ACC2-190AA77C15E9}" type="presOf" srcId="{6C6E11EF-626C-4F5D-88E8-78F8089FBE67}" destId="{D7635652-E127-4211-97F8-F200E8E67057}" srcOrd="0" destOrd="0" presId="urn:microsoft.com/office/officeart/2008/layout/LinedList"/>
    <dgm:cxn modelId="{70DE755F-64C7-40D3-AF46-8286C3BA4F20}" srcId="{DDD23109-1DDE-4996-8051-8E7BFC0C7EE2}" destId="{CDBC28AD-87E0-4EF7-99D6-4BA3271FC2E1}" srcOrd="2" destOrd="0" parTransId="{3D964888-DC6E-47E1-BCB9-F2E8ADA85D85}" sibTransId="{99EBC3EE-89AF-46D0-955E-9375359DA7B4}"/>
    <dgm:cxn modelId="{E534FD60-04A6-428F-A507-1BF5F855BC53}" srcId="{F7253EA8-82D0-4259-B191-73B78EC5FF48}" destId="{DAA6F95F-898C-481A-A489-24B39F35D1F8}" srcOrd="4" destOrd="0" parTransId="{4AD3F7BA-46ED-4025-B63C-B0D49BD7E414}" sibTransId="{7B7F3C4E-AC66-47F1-8273-0EA886BD5E1B}"/>
    <dgm:cxn modelId="{1B026541-C23D-4BCD-BF44-6EFC38C00916}" type="presOf" srcId="{DDD23109-1DDE-4996-8051-8E7BFC0C7EE2}" destId="{466560CB-305A-4738-B3D6-DBAF0336505C}" srcOrd="0" destOrd="0" presId="urn:microsoft.com/office/officeart/2008/layout/LinedList"/>
    <dgm:cxn modelId="{9BCA1947-F800-4CA5-ACE6-7810DA915602}" srcId="{DDD23109-1DDE-4996-8051-8E7BFC0C7EE2}" destId="{A6238C38-1555-44C3-8A33-A5456C2ED4EB}" srcOrd="1" destOrd="0" parTransId="{003EE97D-58F2-4100-B5C8-BAA132A57C24}" sibTransId="{78E0C4EC-5D17-40D8-B856-00D31F1D7AFC}"/>
    <dgm:cxn modelId="{D9A04347-D50D-47C3-AFE1-6CB42279DC5C}" type="presOf" srcId="{50D6975C-F653-4B4A-80B0-A5869D7A2B63}" destId="{986B2D2F-6D92-4FCC-BB63-13F43E7EE4FE}" srcOrd="0" destOrd="0" presId="urn:microsoft.com/office/officeart/2008/layout/LinedList"/>
    <dgm:cxn modelId="{4D55E547-0BAA-4AA0-9383-BD0CDD9E07C3}" type="presOf" srcId="{CDBC28AD-87E0-4EF7-99D6-4BA3271FC2E1}" destId="{E9169CB4-3664-4B58-9502-92172038C5BB}" srcOrd="0" destOrd="0" presId="urn:microsoft.com/office/officeart/2008/layout/LinedList"/>
    <dgm:cxn modelId="{CFA4474A-B8D6-4E39-B708-F738AF200015}" type="presOf" srcId="{A4D7321B-C68E-4FF3-B508-9EB1412E9FB3}" destId="{149A7698-4BAE-4DDA-A25F-E314ED7E1DE2}" srcOrd="0" destOrd="0" presId="urn:microsoft.com/office/officeart/2008/layout/LinedList"/>
    <dgm:cxn modelId="{314F876C-5466-416C-BADA-F513194B9A74}" srcId="{F7253EA8-82D0-4259-B191-73B78EC5FF48}" destId="{50D6975C-F653-4B4A-80B0-A5869D7A2B63}" srcOrd="2" destOrd="0" parTransId="{0EEDDA38-15D6-4C5F-A8C8-70B820A00E69}" sibTransId="{00CDE2AC-D5A3-49AF-886F-D71BE47B5818}"/>
    <dgm:cxn modelId="{1298D853-63EF-48ED-8D8D-2A9406F6A3E5}" srcId="{F7253EA8-82D0-4259-B191-73B78EC5FF48}" destId="{6C6E11EF-626C-4F5D-88E8-78F8089FBE67}" srcOrd="0" destOrd="0" parTransId="{B8F77259-FAC8-4FC4-9BB5-6C739E44DC4C}" sibTransId="{AD5C0030-C34B-4E5D-AD30-2B5D91C374CA}"/>
    <dgm:cxn modelId="{D5E48954-8BBE-40A2-A2DE-9D801551F864}" srcId="{A4D7321B-C68E-4FF3-B508-9EB1412E9FB3}" destId="{DDD23109-1DDE-4996-8051-8E7BFC0C7EE2}" srcOrd="0" destOrd="0" parTransId="{F66C1112-9A19-4685-AAB5-28CFA469053C}" sibTransId="{8A4538D8-F6BA-47D3-BBDA-B7F28F1932C8}"/>
    <dgm:cxn modelId="{E9909B56-21F3-4A7E-BF28-450AEA058305}" type="presOf" srcId="{DAA6F95F-898C-481A-A489-24B39F35D1F8}" destId="{13176BE3-314C-4DE2-9687-627F1A874A27}" srcOrd="0" destOrd="0" presId="urn:microsoft.com/office/officeart/2008/layout/LinedList"/>
    <dgm:cxn modelId="{CF976C57-CFD3-4E5E-8DD9-8450047994B8}" type="presOf" srcId="{FA351453-2C03-4EEC-893A-0BD524BD1560}" destId="{E01B83CF-FEA7-4097-9294-4320C948FD88}" srcOrd="0" destOrd="0" presId="urn:microsoft.com/office/officeart/2008/layout/LinedList"/>
    <dgm:cxn modelId="{DB808F7D-252C-4B4D-8374-5181B95DFCFF}" srcId="{DDD23109-1DDE-4996-8051-8E7BFC0C7EE2}" destId="{D28FA21C-E86C-4CDB-8827-FE7C32A65B6B}" srcOrd="5" destOrd="0" parTransId="{7ED45705-C2AF-468D-B5FA-157CFB8D9C52}" sibTransId="{59A6EE73-B140-4CEE-A1DA-381E3EB539A3}"/>
    <dgm:cxn modelId="{09C56D7E-4EB4-4B61-B7B4-CCA63DD2D5BF}" srcId="{A4D7321B-C68E-4FF3-B508-9EB1412E9FB3}" destId="{F7253EA8-82D0-4259-B191-73B78EC5FF48}" srcOrd="1" destOrd="0" parTransId="{A5CC5DB2-72A0-4555-83C4-482FC99CFE4E}" sibTransId="{BBC0B1E3-6AB3-47DE-B20C-6F1DBEC7B276}"/>
    <dgm:cxn modelId="{98A31FA7-B79C-4CB5-A612-1F4616AE8F6A}" type="presOf" srcId="{DA6B839C-85F6-45BC-8D8B-4650AC3748E7}" destId="{AC27CFD2-9916-49CE-9E1D-BE0DAFD09EAB}" srcOrd="0" destOrd="0" presId="urn:microsoft.com/office/officeart/2008/layout/LinedList"/>
    <dgm:cxn modelId="{8C4118C1-B7B3-4B52-A753-E46A8EF8D26C}" srcId="{DDD23109-1DDE-4996-8051-8E7BFC0C7EE2}" destId="{1D723F96-5536-4B11-955F-BE1A9CDD0D58}" srcOrd="0" destOrd="0" parTransId="{323A0EA3-74DE-4AC7-9B0B-60016ED4734F}" sibTransId="{60A899F1-77A3-4E02-83FB-FFF0D8C1165F}"/>
    <dgm:cxn modelId="{1FF93FCF-2B84-4E6A-A666-BA2F355970CC}" type="presOf" srcId="{A6238C38-1555-44C3-8A33-A5456C2ED4EB}" destId="{3F349BE6-3506-49AD-ACBB-7CE6226E39D3}" srcOrd="0" destOrd="0" presId="urn:microsoft.com/office/officeart/2008/layout/LinedList"/>
    <dgm:cxn modelId="{C74459D1-386A-4B5D-A61A-C047E9B5A239}" type="presOf" srcId="{1D723F96-5536-4B11-955F-BE1A9CDD0D58}" destId="{28EFAED2-ECB7-44C5-BF24-5324E85EB666}" srcOrd="0" destOrd="0" presId="urn:microsoft.com/office/officeart/2008/layout/LinedList"/>
    <dgm:cxn modelId="{9F051DE4-E5B2-4D04-B791-5A3636A84EE7}" srcId="{F7253EA8-82D0-4259-B191-73B78EC5FF48}" destId="{DA6B839C-85F6-45BC-8D8B-4650AC3748E7}" srcOrd="1" destOrd="0" parTransId="{39316F51-1F75-4C7D-ABF7-DE01BBCAF410}" sibTransId="{20398A86-018C-493D-A3DC-C823D712D2CE}"/>
    <dgm:cxn modelId="{A7BF8AEA-F0CF-4E5F-9132-87BD2D03E240}" type="presOf" srcId="{F7253EA8-82D0-4259-B191-73B78EC5FF48}" destId="{FB981FAC-79DF-4134-8C4D-42ED2677D593}" srcOrd="0" destOrd="0" presId="urn:microsoft.com/office/officeart/2008/layout/LinedList"/>
    <dgm:cxn modelId="{AE0D2EF3-33D6-4034-B864-C5A8EA900123}" type="presOf" srcId="{BB49402B-5FA1-4FA6-A30F-89E3DC542F07}" destId="{1DC62643-2CE5-4B6D-BDA6-22F2438DE284}" srcOrd="0" destOrd="0" presId="urn:microsoft.com/office/officeart/2008/layout/LinedList"/>
    <dgm:cxn modelId="{701AE4F9-51D6-4123-8A88-4BC6C0A2103B}" type="presOf" srcId="{EACB56D9-E9A8-4E6B-AF23-3193C54DE07D}" destId="{247CC756-BE56-44D7-8786-7E01016BDFCB}" srcOrd="0" destOrd="0" presId="urn:microsoft.com/office/officeart/2008/layout/LinedList"/>
    <dgm:cxn modelId="{B0A849F9-339B-4C93-B2FC-4ECC0A4A7EA6}" type="presParOf" srcId="{149A7698-4BAE-4DDA-A25F-E314ED7E1DE2}" destId="{1311B7E3-23DA-4D3E-A92E-AA25BB22667C}" srcOrd="0" destOrd="0" presId="urn:microsoft.com/office/officeart/2008/layout/LinedList"/>
    <dgm:cxn modelId="{7A93955D-3134-455A-A9C4-A9908B09D528}" type="presParOf" srcId="{149A7698-4BAE-4DDA-A25F-E314ED7E1DE2}" destId="{64306981-3D96-4134-9838-C74178A7A12A}" srcOrd="1" destOrd="0" presId="urn:microsoft.com/office/officeart/2008/layout/LinedList"/>
    <dgm:cxn modelId="{83504EFD-C74C-463F-9FAF-074637FAD8DF}" type="presParOf" srcId="{64306981-3D96-4134-9838-C74178A7A12A}" destId="{466560CB-305A-4738-B3D6-DBAF0336505C}" srcOrd="0" destOrd="0" presId="urn:microsoft.com/office/officeart/2008/layout/LinedList"/>
    <dgm:cxn modelId="{7902C999-A27B-461F-8650-8EC5F0429C07}" type="presParOf" srcId="{64306981-3D96-4134-9838-C74178A7A12A}" destId="{1738796A-0ED2-4AF0-92EF-D0721A3672C2}" srcOrd="1" destOrd="0" presId="urn:microsoft.com/office/officeart/2008/layout/LinedList"/>
    <dgm:cxn modelId="{E3E52F83-09B6-435B-98DA-A4761D172DDE}" type="presParOf" srcId="{1738796A-0ED2-4AF0-92EF-D0721A3672C2}" destId="{F2C8ACFB-A610-4762-9259-D8CC91391794}" srcOrd="0" destOrd="0" presId="urn:microsoft.com/office/officeart/2008/layout/LinedList"/>
    <dgm:cxn modelId="{CD886334-4EF6-458E-9738-650B419B05D1}" type="presParOf" srcId="{1738796A-0ED2-4AF0-92EF-D0721A3672C2}" destId="{AEC13225-534D-4416-B8E4-4C6AB26DF62E}" srcOrd="1" destOrd="0" presId="urn:microsoft.com/office/officeart/2008/layout/LinedList"/>
    <dgm:cxn modelId="{AD78821E-C724-4561-9AB3-2B8E81AC89B6}" type="presParOf" srcId="{AEC13225-534D-4416-B8E4-4C6AB26DF62E}" destId="{75C07BF6-9125-4052-9A8D-4DF21C064499}" srcOrd="0" destOrd="0" presId="urn:microsoft.com/office/officeart/2008/layout/LinedList"/>
    <dgm:cxn modelId="{CAF93DC2-5BE5-4882-A9DA-63F1F82B9D1F}" type="presParOf" srcId="{AEC13225-534D-4416-B8E4-4C6AB26DF62E}" destId="{28EFAED2-ECB7-44C5-BF24-5324E85EB666}" srcOrd="1" destOrd="0" presId="urn:microsoft.com/office/officeart/2008/layout/LinedList"/>
    <dgm:cxn modelId="{72202E92-B2A5-4D59-BFCB-12EAC575026A}" type="presParOf" srcId="{AEC13225-534D-4416-B8E4-4C6AB26DF62E}" destId="{567D0E91-9FAC-4CFC-AD1E-DE4426EECFDF}" srcOrd="2" destOrd="0" presId="urn:microsoft.com/office/officeart/2008/layout/LinedList"/>
    <dgm:cxn modelId="{0E5B2F01-DDDE-4F23-AE41-033CD77E79C9}" type="presParOf" srcId="{1738796A-0ED2-4AF0-92EF-D0721A3672C2}" destId="{E05C4A48-2527-4204-83EC-2B81CB9C2731}" srcOrd="2" destOrd="0" presId="urn:microsoft.com/office/officeart/2008/layout/LinedList"/>
    <dgm:cxn modelId="{23D8B550-3B37-48F6-AFBB-CFD22350E56C}" type="presParOf" srcId="{1738796A-0ED2-4AF0-92EF-D0721A3672C2}" destId="{B3C73FF6-5E60-41CC-9149-261DCCF7D967}" srcOrd="3" destOrd="0" presId="urn:microsoft.com/office/officeart/2008/layout/LinedList"/>
    <dgm:cxn modelId="{A09C945B-EAAC-4EEB-9348-1EDDE9DD3C76}" type="presParOf" srcId="{1738796A-0ED2-4AF0-92EF-D0721A3672C2}" destId="{11C6D87E-C457-4BD2-A0F7-47C83B69FBAE}" srcOrd="4" destOrd="0" presId="urn:microsoft.com/office/officeart/2008/layout/LinedList"/>
    <dgm:cxn modelId="{D29E5415-7922-464D-99F6-E317693399ED}" type="presParOf" srcId="{11C6D87E-C457-4BD2-A0F7-47C83B69FBAE}" destId="{BB2D9CEA-58AF-4EB5-8FEB-7D6CB49B52D0}" srcOrd="0" destOrd="0" presId="urn:microsoft.com/office/officeart/2008/layout/LinedList"/>
    <dgm:cxn modelId="{2578205D-8EFD-4773-B4AD-B732E52AEAB0}" type="presParOf" srcId="{11C6D87E-C457-4BD2-A0F7-47C83B69FBAE}" destId="{3F349BE6-3506-49AD-ACBB-7CE6226E39D3}" srcOrd="1" destOrd="0" presId="urn:microsoft.com/office/officeart/2008/layout/LinedList"/>
    <dgm:cxn modelId="{3CA57B06-B08A-48BE-8E53-4667A698EC63}" type="presParOf" srcId="{11C6D87E-C457-4BD2-A0F7-47C83B69FBAE}" destId="{A515807F-3B2B-4060-9FF1-C93C4559B491}" srcOrd="2" destOrd="0" presId="urn:microsoft.com/office/officeart/2008/layout/LinedList"/>
    <dgm:cxn modelId="{2E50D489-437E-4F05-A6BF-43D3429411A0}" type="presParOf" srcId="{1738796A-0ED2-4AF0-92EF-D0721A3672C2}" destId="{B1E14FD7-554F-43DC-9CBD-D991F332ACCA}" srcOrd="5" destOrd="0" presId="urn:microsoft.com/office/officeart/2008/layout/LinedList"/>
    <dgm:cxn modelId="{C5B6ACAC-630F-491F-87B6-42FFD042D57B}" type="presParOf" srcId="{1738796A-0ED2-4AF0-92EF-D0721A3672C2}" destId="{401B68B3-9DC7-40EF-974F-4FCA32FD3B3E}" srcOrd="6" destOrd="0" presId="urn:microsoft.com/office/officeart/2008/layout/LinedList"/>
    <dgm:cxn modelId="{1414D0DD-70AC-4AB8-80A7-7371B89374C6}" type="presParOf" srcId="{1738796A-0ED2-4AF0-92EF-D0721A3672C2}" destId="{F19B4F1B-F799-4791-9F9C-D6326C3795D7}" srcOrd="7" destOrd="0" presId="urn:microsoft.com/office/officeart/2008/layout/LinedList"/>
    <dgm:cxn modelId="{44AFC81C-1F10-499D-887D-C83521C1436C}" type="presParOf" srcId="{F19B4F1B-F799-4791-9F9C-D6326C3795D7}" destId="{04CBE0D0-D84D-4F36-9030-F3116A92EA36}" srcOrd="0" destOrd="0" presId="urn:microsoft.com/office/officeart/2008/layout/LinedList"/>
    <dgm:cxn modelId="{3F28F3ED-61D2-44A3-8622-C0DF47ABCDA3}" type="presParOf" srcId="{F19B4F1B-F799-4791-9F9C-D6326C3795D7}" destId="{E9169CB4-3664-4B58-9502-92172038C5BB}" srcOrd="1" destOrd="0" presId="urn:microsoft.com/office/officeart/2008/layout/LinedList"/>
    <dgm:cxn modelId="{99696528-DFC4-4D94-8809-0C91558BF708}" type="presParOf" srcId="{F19B4F1B-F799-4791-9F9C-D6326C3795D7}" destId="{8082E536-2988-4536-906D-A1515188B806}" srcOrd="2" destOrd="0" presId="urn:microsoft.com/office/officeart/2008/layout/LinedList"/>
    <dgm:cxn modelId="{390076CD-281B-489F-BB28-26D153E834DA}" type="presParOf" srcId="{1738796A-0ED2-4AF0-92EF-D0721A3672C2}" destId="{A6FD9C98-9A77-4393-A046-D9A68B8DB6C0}" srcOrd="8" destOrd="0" presId="urn:microsoft.com/office/officeart/2008/layout/LinedList"/>
    <dgm:cxn modelId="{A12E30FA-EBCD-44A8-BFC5-55B81F3CDD61}" type="presParOf" srcId="{1738796A-0ED2-4AF0-92EF-D0721A3672C2}" destId="{0DE3B7E8-B121-4D8C-B88F-EC3DBDD2B9EC}" srcOrd="9" destOrd="0" presId="urn:microsoft.com/office/officeart/2008/layout/LinedList"/>
    <dgm:cxn modelId="{8C111C49-9693-4797-A82C-03E3149ECCA4}" type="presParOf" srcId="{1738796A-0ED2-4AF0-92EF-D0721A3672C2}" destId="{8839D956-D840-45F5-8149-042668E7DC5E}" srcOrd="10" destOrd="0" presId="urn:microsoft.com/office/officeart/2008/layout/LinedList"/>
    <dgm:cxn modelId="{96534F7A-0308-4A3F-9A88-7712160D9483}" type="presParOf" srcId="{8839D956-D840-45F5-8149-042668E7DC5E}" destId="{D49E533D-7736-499D-AF9C-1097BDE0075A}" srcOrd="0" destOrd="0" presId="urn:microsoft.com/office/officeart/2008/layout/LinedList"/>
    <dgm:cxn modelId="{AED93932-62B7-4C93-92BB-DAB35DDFD15F}" type="presParOf" srcId="{8839D956-D840-45F5-8149-042668E7DC5E}" destId="{1DC62643-2CE5-4B6D-BDA6-22F2438DE284}" srcOrd="1" destOrd="0" presId="urn:microsoft.com/office/officeart/2008/layout/LinedList"/>
    <dgm:cxn modelId="{E21A53DC-3D17-4F3F-87C3-1CF78C5EFD04}" type="presParOf" srcId="{8839D956-D840-45F5-8149-042668E7DC5E}" destId="{440915F5-B888-49AE-B1C4-65A467397825}" srcOrd="2" destOrd="0" presId="urn:microsoft.com/office/officeart/2008/layout/LinedList"/>
    <dgm:cxn modelId="{E45D6AEA-C9A0-4EDB-94C2-194120DA6CE4}" type="presParOf" srcId="{1738796A-0ED2-4AF0-92EF-D0721A3672C2}" destId="{2207EA8D-E91C-4471-87EE-E630E02CD46D}" srcOrd="11" destOrd="0" presId="urn:microsoft.com/office/officeart/2008/layout/LinedList"/>
    <dgm:cxn modelId="{A31AF58B-DD58-41E5-A9E5-5F51B898280B}" type="presParOf" srcId="{1738796A-0ED2-4AF0-92EF-D0721A3672C2}" destId="{29972EE5-A5EC-49FE-A0BF-6940FD092B3E}" srcOrd="12" destOrd="0" presId="urn:microsoft.com/office/officeart/2008/layout/LinedList"/>
    <dgm:cxn modelId="{D07D22A4-B5C3-49A3-B56B-CCBD934B745B}" type="presParOf" srcId="{1738796A-0ED2-4AF0-92EF-D0721A3672C2}" destId="{08709A0A-90EA-4036-83C0-E671B20B2736}" srcOrd="13" destOrd="0" presId="urn:microsoft.com/office/officeart/2008/layout/LinedList"/>
    <dgm:cxn modelId="{581DC71F-D653-46D1-B5AD-BD6E89C3EF7C}" type="presParOf" srcId="{08709A0A-90EA-4036-83C0-E671B20B2736}" destId="{14C116DA-9ABA-4320-BE6F-3C6C6DF1516B}" srcOrd="0" destOrd="0" presId="urn:microsoft.com/office/officeart/2008/layout/LinedList"/>
    <dgm:cxn modelId="{59CDE324-C176-4482-A7E8-D1C645E92C0A}" type="presParOf" srcId="{08709A0A-90EA-4036-83C0-E671B20B2736}" destId="{247CC756-BE56-44D7-8786-7E01016BDFCB}" srcOrd="1" destOrd="0" presId="urn:microsoft.com/office/officeart/2008/layout/LinedList"/>
    <dgm:cxn modelId="{58BBCA50-0EF8-475C-A47E-F84DD7520725}" type="presParOf" srcId="{08709A0A-90EA-4036-83C0-E671B20B2736}" destId="{D3662019-85B8-4D57-890E-2586C9C0D0D1}" srcOrd="2" destOrd="0" presId="urn:microsoft.com/office/officeart/2008/layout/LinedList"/>
    <dgm:cxn modelId="{A0C96347-131A-4581-90BA-79FE9176F861}" type="presParOf" srcId="{1738796A-0ED2-4AF0-92EF-D0721A3672C2}" destId="{061CB470-2EC0-4B0B-B399-3FB872306F1C}" srcOrd="14" destOrd="0" presId="urn:microsoft.com/office/officeart/2008/layout/LinedList"/>
    <dgm:cxn modelId="{312CD277-FE51-4D53-93F7-6D293A02AF9F}" type="presParOf" srcId="{1738796A-0ED2-4AF0-92EF-D0721A3672C2}" destId="{C98B7066-3422-402F-B624-34771A82C949}" srcOrd="15" destOrd="0" presId="urn:microsoft.com/office/officeart/2008/layout/LinedList"/>
    <dgm:cxn modelId="{E8834688-7224-46FA-B2AB-C8D96EF28080}" type="presParOf" srcId="{1738796A-0ED2-4AF0-92EF-D0721A3672C2}" destId="{694F6024-1A8F-4875-92FA-DAF20EA55172}" srcOrd="16" destOrd="0" presId="urn:microsoft.com/office/officeart/2008/layout/LinedList"/>
    <dgm:cxn modelId="{48F7DA78-1A6F-4286-8980-0D6E3842405B}" type="presParOf" srcId="{694F6024-1A8F-4875-92FA-DAF20EA55172}" destId="{D1818030-3629-4070-8634-74430E15303B}" srcOrd="0" destOrd="0" presId="urn:microsoft.com/office/officeart/2008/layout/LinedList"/>
    <dgm:cxn modelId="{0D7953C1-E444-461B-AEA9-FB32E4DE588F}" type="presParOf" srcId="{694F6024-1A8F-4875-92FA-DAF20EA55172}" destId="{EEF938C6-5104-4360-8FC6-024A7BC243AF}" srcOrd="1" destOrd="0" presId="urn:microsoft.com/office/officeart/2008/layout/LinedList"/>
    <dgm:cxn modelId="{07EE3E0E-BF8F-47EA-96FF-BE8CA4F91297}" type="presParOf" srcId="{694F6024-1A8F-4875-92FA-DAF20EA55172}" destId="{E61FF3B6-AC4E-448A-889F-60D874F23045}" srcOrd="2" destOrd="0" presId="urn:microsoft.com/office/officeart/2008/layout/LinedList"/>
    <dgm:cxn modelId="{6BEDAA03-B38B-433E-B7B9-099ADF0873E8}" type="presParOf" srcId="{1738796A-0ED2-4AF0-92EF-D0721A3672C2}" destId="{03F26DCB-02FA-40B9-B6D5-3225FC53C60D}" srcOrd="17" destOrd="0" presId="urn:microsoft.com/office/officeart/2008/layout/LinedList"/>
    <dgm:cxn modelId="{10750409-DE9E-4CB5-A7F5-EF3B40AEFF00}" type="presParOf" srcId="{1738796A-0ED2-4AF0-92EF-D0721A3672C2}" destId="{F6E834A5-1040-4402-BF67-6CC578007B09}" srcOrd="18" destOrd="0" presId="urn:microsoft.com/office/officeart/2008/layout/LinedList"/>
    <dgm:cxn modelId="{074378B6-856D-4344-91E3-7606E3AC98D7}" type="presParOf" srcId="{149A7698-4BAE-4DDA-A25F-E314ED7E1DE2}" destId="{FFEF1C5D-2AE3-481A-A31A-8DFF5ED4F394}" srcOrd="2" destOrd="0" presId="urn:microsoft.com/office/officeart/2008/layout/LinedList"/>
    <dgm:cxn modelId="{4B188CCE-00D5-417A-818B-D1C129266E25}" type="presParOf" srcId="{149A7698-4BAE-4DDA-A25F-E314ED7E1DE2}" destId="{DD4D6583-A27E-415A-B837-C8579EC99A1A}" srcOrd="3" destOrd="0" presId="urn:microsoft.com/office/officeart/2008/layout/LinedList"/>
    <dgm:cxn modelId="{3B6B93BF-A2FE-4203-83B3-A67D230629E8}" type="presParOf" srcId="{DD4D6583-A27E-415A-B837-C8579EC99A1A}" destId="{FB981FAC-79DF-4134-8C4D-42ED2677D593}" srcOrd="0" destOrd="0" presId="urn:microsoft.com/office/officeart/2008/layout/LinedList"/>
    <dgm:cxn modelId="{7AACC4BA-9643-41EC-8E9A-66FEE93CB4B8}" type="presParOf" srcId="{DD4D6583-A27E-415A-B837-C8579EC99A1A}" destId="{D7C1AED7-D5E5-4342-9CA4-19D81DA22738}" srcOrd="1" destOrd="0" presId="urn:microsoft.com/office/officeart/2008/layout/LinedList"/>
    <dgm:cxn modelId="{D7B89623-16E5-4627-B6FF-EE8E4A68BB0B}" type="presParOf" srcId="{D7C1AED7-D5E5-4342-9CA4-19D81DA22738}" destId="{06AF5B3A-D7DC-40A2-93A5-F9297BA0EBAD}" srcOrd="0" destOrd="0" presId="urn:microsoft.com/office/officeart/2008/layout/LinedList"/>
    <dgm:cxn modelId="{814EE348-CD04-44F6-B4C6-8E712B5AB2E1}" type="presParOf" srcId="{D7C1AED7-D5E5-4342-9CA4-19D81DA22738}" destId="{83061AB8-8CC2-4A2B-9329-4C5DB56A682B}" srcOrd="1" destOrd="0" presId="urn:microsoft.com/office/officeart/2008/layout/LinedList"/>
    <dgm:cxn modelId="{74A9494E-022B-460E-8366-7CE3AE104F85}" type="presParOf" srcId="{83061AB8-8CC2-4A2B-9329-4C5DB56A682B}" destId="{71235B9D-147B-4396-9E3C-A7BA412C9E82}" srcOrd="0" destOrd="0" presId="urn:microsoft.com/office/officeart/2008/layout/LinedList"/>
    <dgm:cxn modelId="{F6F2016A-9666-4A46-BB96-4BFB37777224}" type="presParOf" srcId="{83061AB8-8CC2-4A2B-9329-4C5DB56A682B}" destId="{D7635652-E127-4211-97F8-F200E8E67057}" srcOrd="1" destOrd="0" presId="urn:microsoft.com/office/officeart/2008/layout/LinedList"/>
    <dgm:cxn modelId="{5F09EFB7-EF14-4557-A8D0-D641CF448339}" type="presParOf" srcId="{83061AB8-8CC2-4A2B-9329-4C5DB56A682B}" destId="{18AF8A59-D419-48BE-A3D4-5AE688F24C5D}" srcOrd="2" destOrd="0" presId="urn:microsoft.com/office/officeart/2008/layout/LinedList"/>
    <dgm:cxn modelId="{B4D1DA86-BD3C-4E93-8C32-03D0C0FEA04F}" type="presParOf" srcId="{D7C1AED7-D5E5-4342-9CA4-19D81DA22738}" destId="{9B18C253-AA1C-44AB-A74A-E6F71329CC78}" srcOrd="2" destOrd="0" presId="urn:microsoft.com/office/officeart/2008/layout/LinedList"/>
    <dgm:cxn modelId="{E6B3989C-30B0-4FCA-B0A8-C5ACBD200876}" type="presParOf" srcId="{D7C1AED7-D5E5-4342-9CA4-19D81DA22738}" destId="{F47E0DCB-FDC3-47BA-91E8-CB391ECCE2DD}" srcOrd="3" destOrd="0" presId="urn:microsoft.com/office/officeart/2008/layout/LinedList"/>
    <dgm:cxn modelId="{6F90E745-91BB-4A85-A8D8-CC4D9C41EE68}" type="presParOf" srcId="{D7C1AED7-D5E5-4342-9CA4-19D81DA22738}" destId="{9E8DDC1C-4F63-4724-BADC-EDEDA0008CB7}" srcOrd="4" destOrd="0" presId="urn:microsoft.com/office/officeart/2008/layout/LinedList"/>
    <dgm:cxn modelId="{CECA6EE7-3212-449E-BC85-76C05213E80E}" type="presParOf" srcId="{9E8DDC1C-4F63-4724-BADC-EDEDA0008CB7}" destId="{04886248-0664-48F6-8887-196C5217A31F}" srcOrd="0" destOrd="0" presId="urn:microsoft.com/office/officeart/2008/layout/LinedList"/>
    <dgm:cxn modelId="{C046B008-D076-4AD0-A93E-5BDC3A4FCCBB}" type="presParOf" srcId="{9E8DDC1C-4F63-4724-BADC-EDEDA0008CB7}" destId="{AC27CFD2-9916-49CE-9E1D-BE0DAFD09EAB}" srcOrd="1" destOrd="0" presId="urn:microsoft.com/office/officeart/2008/layout/LinedList"/>
    <dgm:cxn modelId="{F0EDAEDA-B5FB-4235-9624-D5B3996301BB}" type="presParOf" srcId="{9E8DDC1C-4F63-4724-BADC-EDEDA0008CB7}" destId="{B22ED5AC-36FD-42AE-859B-0FC738DC9ECC}" srcOrd="2" destOrd="0" presId="urn:microsoft.com/office/officeart/2008/layout/LinedList"/>
    <dgm:cxn modelId="{F152C618-91B3-492F-9C13-1D23F506867F}" type="presParOf" srcId="{D7C1AED7-D5E5-4342-9CA4-19D81DA22738}" destId="{31CCDDD1-5969-4443-B38C-157BD85CA8B7}" srcOrd="5" destOrd="0" presId="urn:microsoft.com/office/officeart/2008/layout/LinedList"/>
    <dgm:cxn modelId="{446C50D4-87D2-4D49-8604-C00F65E3CB2F}" type="presParOf" srcId="{D7C1AED7-D5E5-4342-9CA4-19D81DA22738}" destId="{71C5C96D-A57D-47EF-BD33-218904AC380A}" srcOrd="6" destOrd="0" presId="urn:microsoft.com/office/officeart/2008/layout/LinedList"/>
    <dgm:cxn modelId="{D4287061-9798-42A9-8382-627944246EAA}" type="presParOf" srcId="{D7C1AED7-D5E5-4342-9CA4-19D81DA22738}" destId="{E49A9274-4597-42D0-94EC-9CCA8D29A444}" srcOrd="7" destOrd="0" presId="urn:microsoft.com/office/officeart/2008/layout/LinedList"/>
    <dgm:cxn modelId="{C42D6B8F-70CE-41B4-94C3-8C30356F922E}" type="presParOf" srcId="{E49A9274-4597-42D0-94EC-9CCA8D29A444}" destId="{06B7E950-8B81-4604-B03B-D8A35849574A}" srcOrd="0" destOrd="0" presId="urn:microsoft.com/office/officeart/2008/layout/LinedList"/>
    <dgm:cxn modelId="{0F987D14-3772-4A7D-82D5-ECB4631F33CD}" type="presParOf" srcId="{E49A9274-4597-42D0-94EC-9CCA8D29A444}" destId="{986B2D2F-6D92-4FCC-BB63-13F43E7EE4FE}" srcOrd="1" destOrd="0" presId="urn:microsoft.com/office/officeart/2008/layout/LinedList"/>
    <dgm:cxn modelId="{A3E0D602-BC0E-4EA4-87B4-08BF4485D71A}" type="presParOf" srcId="{E49A9274-4597-42D0-94EC-9CCA8D29A444}" destId="{7944AD9F-A40D-4238-94E6-297DE4151D96}" srcOrd="2" destOrd="0" presId="urn:microsoft.com/office/officeart/2008/layout/LinedList"/>
    <dgm:cxn modelId="{4A079E94-4A55-4726-80E4-1FF1C1ED0E27}" type="presParOf" srcId="{D7C1AED7-D5E5-4342-9CA4-19D81DA22738}" destId="{BF4D7CAE-1B8B-4DBE-A45C-33F854727406}" srcOrd="8" destOrd="0" presId="urn:microsoft.com/office/officeart/2008/layout/LinedList"/>
    <dgm:cxn modelId="{33E95006-0F0E-417B-BF6D-0219E86EEFEB}" type="presParOf" srcId="{D7C1AED7-D5E5-4342-9CA4-19D81DA22738}" destId="{43EF677E-73E7-4101-9BDB-353306F2B8FB}" srcOrd="9" destOrd="0" presId="urn:microsoft.com/office/officeart/2008/layout/LinedList"/>
    <dgm:cxn modelId="{3F8ED793-EF85-48EE-8FA0-5BD8B8F520FD}" type="presParOf" srcId="{D7C1AED7-D5E5-4342-9CA4-19D81DA22738}" destId="{4227FDF4-4658-4992-BBAB-7BAE856C9D24}" srcOrd="10" destOrd="0" presId="urn:microsoft.com/office/officeart/2008/layout/LinedList"/>
    <dgm:cxn modelId="{E77248A6-A83F-494D-8EF6-8EF3107C52D4}" type="presParOf" srcId="{4227FDF4-4658-4992-BBAB-7BAE856C9D24}" destId="{600B5102-E329-4C9C-8885-6FC93FF60894}" srcOrd="0" destOrd="0" presId="urn:microsoft.com/office/officeart/2008/layout/LinedList"/>
    <dgm:cxn modelId="{7FFA20AD-5380-492C-866B-B59F158E3FB7}" type="presParOf" srcId="{4227FDF4-4658-4992-BBAB-7BAE856C9D24}" destId="{E01B83CF-FEA7-4097-9294-4320C948FD88}" srcOrd="1" destOrd="0" presId="urn:microsoft.com/office/officeart/2008/layout/LinedList"/>
    <dgm:cxn modelId="{4D19A4E9-3A64-410F-B73C-10C5D184051B}" type="presParOf" srcId="{4227FDF4-4658-4992-BBAB-7BAE856C9D24}" destId="{7AD748CB-9095-4163-85D4-3F2973B942EC}" srcOrd="2" destOrd="0" presId="urn:microsoft.com/office/officeart/2008/layout/LinedList"/>
    <dgm:cxn modelId="{7553C118-5BFA-43B7-8443-B3128C559BA5}" type="presParOf" srcId="{D7C1AED7-D5E5-4342-9CA4-19D81DA22738}" destId="{17A9AC63-915C-432A-BC7B-9899CD41753C}" srcOrd="11" destOrd="0" presId="urn:microsoft.com/office/officeart/2008/layout/LinedList"/>
    <dgm:cxn modelId="{4DC9BA96-DA4C-40D7-9016-E6C0932FC56C}" type="presParOf" srcId="{D7C1AED7-D5E5-4342-9CA4-19D81DA22738}" destId="{3E261CA0-2056-4EB4-BEEC-2C4C2848F6D5}" srcOrd="12" destOrd="0" presId="urn:microsoft.com/office/officeart/2008/layout/LinedList"/>
    <dgm:cxn modelId="{EAF8A0C8-1FD8-4023-B28B-BE3CE8179305}" type="presParOf" srcId="{D7C1AED7-D5E5-4342-9CA4-19D81DA22738}" destId="{AFF91389-72AA-43F7-BFE3-FAD6B6C5DB5A}" srcOrd="13" destOrd="0" presId="urn:microsoft.com/office/officeart/2008/layout/LinedList"/>
    <dgm:cxn modelId="{555EF5B7-D1E2-4CB1-9EAA-1FEA8A268671}" type="presParOf" srcId="{AFF91389-72AA-43F7-BFE3-FAD6B6C5DB5A}" destId="{53186019-8FAB-4000-A065-701D00645549}" srcOrd="0" destOrd="0" presId="urn:microsoft.com/office/officeart/2008/layout/LinedList"/>
    <dgm:cxn modelId="{889BE9C8-7800-489D-9DBF-E0BFE41C0AC4}" type="presParOf" srcId="{AFF91389-72AA-43F7-BFE3-FAD6B6C5DB5A}" destId="{13176BE3-314C-4DE2-9687-627F1A874A27}" srcOrd="1" destOrd="0" presId="urn:microsoft.com/office/officeart/2008/layout/LinedList"/>
    <dgm:cxn modelId="{9B2AEAC2-5C53-4C42-AAFC-DA38D872358F}" type="presParOf" srcId="{AFF91389-72AA-43F7-BFE3-FAD6B6C5DB5A}" destId="{59E4DC2A-403B-4C46-8523-2E912C098721}" srcOrd="2" destOrd="0" presId="urn:microsoft.com/office/officeart/2008/layout/LinedList"/>
    <dgm:cxn modelId="{093296DC-5A77-4722-92FD-65F524CE22DE}" type="presParOf" srcId="{D7C1AED7-D5E5-4342-9CA4-19D81DA22738}" destId="{DAF38D76-9544-409D-BADA-402F1C236F5C}" srcOrd="14" destOrd="0" presId="urn:microsoft.com/office/officeart/2008/layout/LinedList"/>
    <dgm:cxn modelId="{8B176E7B-48EF-427A-BD84-DDD3B04732D9}" type="presParOf" srcId="{D7C1AED7-D5E5-4342-9CA4-19D81DA22738}" destId="{AA7FD35B-2C3F-4BDA-A4A9-8D69253E2DC8}" srcOrd="15" destOrd="0" presId="urn:microsoft.com/office/officeart/2008/layout/LinedList"/>
    <dgm:cxn modelId="{E5807B50-9457-4BC4-B67A-B92E8FE5DD6D}" type="presParOf" srcId="{D7C1AED7-D5E5-4342-9CA4-19D81DA22738}" destId="{D6F67673-C4BB-4690-AF95-D3D9C41F9303}" srcOrd="16" destOrd="0" presId="urn:microsoft.com/office/officeart/2008/layout/LinedList"/>
    <dgm:cxn modelId="{6EDD647F-74B3-41B0-818E-5577A6C2A0BD}" type="presParOf" srcId="{D6F67673-C4BB-4690-AF95-D3D9C41F9303}" destId="{F97682CE-ADA8-4FB9-87D2-681221386120}" srcOrd="0" destOrd="0" presId="urn:microsoft.com/office/officeart/2008/layout/LinedList"/>
    <dgm:cxn modelId="{0E0FCDE6-DC7A-45F5-806A-687883A0E527}" type="presParOf" srcId="{D6F67673-C4BB-4690-AF95-D3D9C41F9303}" destId="{192D8113-B3F9-4820-87B1-56B85951BDAE}" srcOrd="1" destOrd="0" presId="urn:microsoft.com/office/officeart/2008/layout/LinedList"/>
    <dgm:cxn modelId="{0B7E4008-6CCD-4BFB-9D99-9D92159838AB}" type="presParOf" srcId="{D6F67673-C4BB-4690-AF95-D3D9C41F9303}" destId="{DABEDBAB-8020-4DD1-B702-94B627F42EFC}" srcOrd="2" destOrd="0" presId="urn:microsoft.com/office/officeart/2008/layout/LinedList"/>
    <dgm:cxn modelId="{FFD5D5E0-99D6-45DD-A387-78B522CC7500}" type="presParOf" srcId="{D7C1AED7-D5E5-4342-9CA4-19D81DA22738}" destId="{4B4AAF51-C831-4E25-8470-1C4F41B6C74D}" srcOrd="17" destOrd="0" presId="urn:microsoft.com/office/officeart/2008/layout/LinedList"/>
    <dgm:cxn modelId="{E746847A-C996-4501-A524-F764F510C410}" type="presParOf" srcId="{D7C1AED7-D5E5-4342-9CA4-19D81DA22738}" destId="{7B577915-7B51-4AC0-9599-9AC4939B4540}" srcOrd="18" destOrd="0" presId="urn:microsoft.com/office/officeart/2008/layout/LinedList"/>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02C0237D-BA56-4131-B3AD-79FAEA13A8EE}" type="doc">
      <dgm:prSet loTypeId="urn:microsoft.com/office/officeart/2005/8/layout/vList2" loCatId="list" qsTypeId="urn:microsoft.com/office/officeart/2005/8/quickstyle/simple1" qsCatId="simple" csTypeId="urn:microsoft.com/office/officeart/2005/8/colors/accent1_2" csCatId="accent1" phldr="1"/>
      <dgm:spPr/>
      <dgm:t>
        <a:bodyPr/>
        <a:lstStyle/>
        <a:p>
          <a:endParaRPr lang="ru-RU"/>
        </a:p>
      </dgm:t>
    </dgm:pt>
    <dgm:pt modelId="{A0AF9F19-8C21-4484-AE07-A42BC028CC76}">
      <dgm:prSet phldrT="[Текст]"/>
      <dgm:spPr/>
      <dgm:t>
        <a:bodyPr/>
        <a:lstStyle/>
        <a:p>
          <a:r>
            <a:rPr lang="uk-UA"/>
            <a:t>Прем’єр-міністр України </a:t>
          </a:r>
          <a:endParaRPr lang="ru-RU"/>
        </a:p>
      </dgm:t>
    </dgm:pt>
    <dgm:pt modelId="{2B2B6AF7-8148-466F-8331-5DF05087B0D9}" type="parTrans" cxnId="{B500F623-0037-437F-A78B-81515ACEDEAB}">
      <dgm:prSet/>
      <dgm:spPr/>
      <dgm:t>
        <a:bodyPr/>
        <a:lstStyle/>
        <a:p>
          <a:endParaRPr lang="ru-RU"/>
        </a:p>
      </dgm:t>
    </dgm:pt>
    <dgm:pt modelId="{475B0C33-A159-4E03-B019-EF007D80925C}" type="sibTrans" cxnId="{B500F623-0037-437F-A78B-81515ACEDEAB}">
      <dgm:prSet/>
      <dgm:spPr/>
      <dgm:t>
        <a:bodyPr/>
        <a:lstStyle/>
        <a:p>
          <a:endParaRPr lang="ru-RU"/>
        </a:p>
      </dgm:t>
    </dgm:pt>
    <dgm:pt modelId="{44E02291-3444-433C-A37D-EDCA0F18A579}">
      <dgm:prSet/>
      <dgm:spPr/>
      <dgm:t>
        <a:bodyPr/>
        <a:lstStyle/>
        <a:p>
          <a:r>
            <a:rPr lang="uk-UA"/>
            <a:t>Кабінет міністрів України/ віце-прем’єр-міністр з питань європейської та євроатлантичної інтеграції України</a:t>
          </a:r>
          <a:endParaRPr lang="ru-RU"/>
        </a:p>
      </dgm:t>
    </dgm:pt>
    <dgm:pt modelId="{4DEDA3FD-003D-451B-AA57-B4444939D721}" type="parTrans" cxnId="{C18EB71F-374D-4541-BAE1-4E1FF44ADB28}">
      <dgm:prSet/>
      <dgm:spPr/>
      <dgm:t>
        <a:bodyPr/>
        <a:lstStyle/>
        <a:p>
          <a:endParaRPr lang="ru-RU"/>
        </a:p>
      </dgm:t>
    </dgm:pt>
    <dgm:pt modelId="{10D3991E-5492-4F11-85C2-67F522837173}" type="sibTrans" cxnId="{C18EB71F-374D-4541-BAE1-4E1FF44ADB28}">
      <dgm:prSet/>
      <dgm:spPr/>
      <dgm:t>
        <a:bodyPr/>
        <a:lstStyle/>
        <a:p>
          <a:endParaRPr lang="ru-RU"/>
        </a:p>
      </dgm:t>
    </dgm:pt>
    <dgm:pt modelId="{F1285F8F-1272-4B68-B027-96860EB71DFE}">
      <dgm:prSet/>
      <dgm:spPr/>
      <dgm:t>
        <a:bodyPr/>
        <a:lstStyle/>
        <a:p>
          <a:r>
            <a:rPr lang="uk-UA"/>
            <a:t>Урядовий комітет з питань європейської та євроатлантичної інтеграції, міжнародного співробітництва, культури, культури, молоді, спорту та інформаційної політики</a:t>
          </a:r>
          <a:endParaRPr lang="ru-RU"/>
        </a:p>
      </dgm:t>
    </dgm:pt>
    <dgm:pt modelId="{A298B903-E06A-414B-AF18-E6E29F21BC5F}" type="parTrans" cxnId="{2400CA25-0382-4A3B-B7D9-AEB04F3459DF}">
      <dgm:prSet/>
      <dgm:spPr/>
      <dgm:t>
        <a:bodyPr/>
        <a:lstStyle/>
        <a:p>
          <a:endParaRPr lang="ru-RU"/>
        </a:p>
      </dgm:t>
    </dgm:pt>
    <dgm:pt modelId="{5E5D6434-5781-4953-B69A-4B977476A625}" type="sibTrans" cxnId="{2400CA25-0382-4A3B-B7D9-AEB04F3459DF}">
      <dgm:prSet/>
      <dgm:spPr/>
      <dgm:t>
        <a:bodyPr/>
        <a:lstStyle/>
        <a:p>
          <a:endParaRPr lang="ru-RU"/>
        </a:p>
      </dgm:t>
    </dgm:pt>
    <dgm:pt modelId="{22F9456E-3AC7-4777-A717-4E0E21720327}">
      <dgm:prSet/>
      <dgm:spPr/>
      <dgm:t>
        <a:bodyPr/>
        <a:lstStyle/>
        <a:p>
          <a:r>
            <a:rPr lang="uk-UA"/>
            <a:t>Комісія з питань координації виконання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a:t>
          </a:r>
          <a:endParaRPr lang="ru-RU"/>
        </a:p>
      </dgm:t>
    </dgm:pt>
    <dgm:pt modelId="{A9F1B044-6384-4816-87B7-18D862C898EB}" type="parTrans" cxnId="{0E692431-60FA-4F79-9AA0-CEB71DF08539}">
      <dgm:prSet/>
      <dgm:spPr/>
      <dgm:t>
        <a:bodyPr/>
        <a:lstStyle/>
        <a:p>
          <a:endParaRPr lang="ru-RU"/>
        </a:p>
      </dgm:t>
    </dgm:pt>
    <dgm:pt modelId="{032C2966-F97C-42A0-9AAB-E0A44CEA5D0A}" type="sibTrans" cxnId="{0E692431-60FA-4F79-9AA0-CEB71DF08539}">
      <dgm:prSet/>
      <dgm:spPr/>
      <dgm:t>
        <a:bodyPr/>
        <a:lstStyle/>
        <a:p>
          <a:endParaRPr lang="ru-RU"/>
        </a:p>
      </dgm:t>
    </dgm:pt>
    <dgm:pt modelId="{797B2F70-0092-4583-B55F-5115DA7E4EBE}">
      <dgm:prSet/>
      <dgm:spPr/>
      <dgm:t>
        <a:bodyPr/>
        <a:lstStyle/>
        <a:p>
          <a:r>
            <a:rPr lang="uk-UA"/>
            <a:t>Урядовий офіс координації європейської та євроатлантичної інтеграції Секретаріату Кабінету Міністрів України</a:t>
          </a:r>
          <a:endParaRPr lang="ru-RU"/>
        </a:p>
      </dgm:t>
    </dgm:pt>
    <dgm:pt modelId="{DC9146D0-5082-461C-B862-C907314C586E}" type="parTrans" cxnId="{C109DC84-B469-4B60-98CC-C0D5C5C9CDD3}">
      <dgm:prSet/>
      <dgm:spPr/>
      <dgm:t>
        <a:bodyPr/>
        <a:lstStyle/>
        <a:p>
          <a:endParaRPr lang="ru-RU"/>
        </a:p>
      </dgm:t>
    </dgm:pt>
    <dgm:pt modelId="{D61054C1-716B-432D-BA82-8BB19D84E59F}" type="sibTrans" cxnId="{C109DC84-B469-4B60-98CC-C0D5C5C9CDD3}">
      <dgm:prSet/>
      <dgm:spPr/>
      <dgm:t>
        <a:bodyPr/>
        <a:lstStyle/>
        <a:p>
          <a:endParaRPr lang="ru-RU"/>
        </a:p>
      </dgm:t>
    </dgm:pt>
    <dgm:pt modelId="{0B93E6C1-3D4D-43CF-A651-6BE38842416C}">
      <dgm:prSet/>
      <dgm:spPr/>
      <dgm:t>
        <a:bodyPr/>
        <a:lstStyle/>
        <a:p>
          <a:r>
            <a:rPr lang="uk-UA"/>
            <a:t>РГ «Юстиція, свобода та безпека», № 1 </a:t>
          </a:r>
          <a:endParaRPr lang="ru-RU"/>
        </a:p>
      </dgm:t>
    </dgm:pt>
    <dgm:pt modelId="{18A8CD0A-AF2A-484E-B5D8-431E950AC499}" type="parTrans" cxnId="{BD0F3554-19D7-4EAD-93E9-7AC91F14337C}">
      <dgm:prSet/>
      <dgm:spPr/>
      <dgm:t>
        <a:bodyPr/>
        <a:lstStyle/>
        <a:p>
          <a:endParaRPr lang="ru-RU"/>
        </a:p>
      </dgm:t>
    </dgm:pt>
    <dgm:pt modelId="{1658698A-9278-469A-B644-975394800AC9}" type="sibTrans" cxnId="{BD0F3554-19D7-4EAD-93E9-7AC91F14337C}">
      <dgm:prSet/>
      <dgm:spPr/>
      <dgm:t>
        <a:bodyPr/>
        <a:lstStyle/>
        <a:p>
          <a:endParaRPr lang="ru-RU"/>
        </a:p>
      </dgm:t>
    </dgm:pt>
    <dgm:pt modelId="{BB8E6F2C-1F22-43CB-9187-0FD24552B9DF}">
      <dgm:prSet/>
      <dgm:spPr/>
      <dgm:t>
        <a:bodyPr/>
        <a:lstStyle/>
        <a:p>
          <a:r>
            <a:rPr lang="uk-UA"/>
            <a:t>РГ «Вільний рух товарів» № 2 </a:t>
          </a:r>
          <a:endParaRPr lang="ru-RU"/>
        </a:p>
      </dgm:t>
    </dgm:pt>
    <dgm:pt modelId="{D517F157-3B27-4459-B747-8396B2462381}" type="parTrans" cxnId="{A38905E1-B628-4B31-A1BA-7BEAD06053A2}">
      <dgm:prSet/>
      <dgm:spPr/>
      <dgm:t>
        <a:bodyPr/>
        <a:lstStyle/>
        <a:p>
          <a:endParaRPr lang="ru-RU"/>
        </a:p>
      </dgm:t>
    </dgm:pt>
    <dgm:pt modelId="{525A20E8-1DAE-419A-BEF5-768C4B46EA93}" type="sibTrans" cxnId="{A38905E1-B628-4B31-A1BA-7BEAD06053A2}">
      <dgm:prSet/>
      <dgm:spPr/>
      <dgm:t>
        <a:bodyPr/>
        <a:lstStyle/>
        <a:p>
          <a:endParaRPr lang="ru-RU"/>
        </a:p>
      </dgm:t>
    </dgm:pt>
    <dgm:pt modelId="{974F0ABB-C58F-46C5-825A-534E0D3D5EED}">
      <dgm:prSet/>
      <dgm:spPr/>
      <dgm:t>
        <a:bodyPr/>
        <a:lstStyle/>
        <a:p>
          <a:r>
            <a:rPr lang="uk-UA"/>
            <a:t>РГ «Підприємництво та торгівля послугами» № 3 </a:t>
          </a:r>
          <a:endParaRPr lang="ru-RU"/>
        </a:p>
      </dgm:t>
    </dgm:pt>
    <dgm:pt modelId="{467DD54F-ED0E-4D39-B20B-160BB80B9393}" type="parTrans" cxnId="{B1ABDB23-F9C5-46BA-B6BD-25DDFFFAE02A}">
      <dgm:prSet/>
      <dgm:spPr/>
      <dgm:t>
        <a:bodyPr/>
        <a:lstStyle/>
        <a:p>
          <a:endParaRPr lang="ru-RU"/>
        </a:p>
      </dgm:t>
    </dgm:pt>
    <dgm:pt modelId="{7BFA3A63-01B5-46EF-9E83-CC6F4E6A5D82}" type="sibTrans" cxnId="{B1ABDB23-F9C5-46BA-B6BD-25DDFFFAE02A}">
      <dgm:prSet/>
      <dgm:spPr/>
      <dgm:t>
        <a:bodyPr/>
        <a:lstStyle/>
        <a:p>
          <a:endParaRPr lang="ru-RU"/>
        </a:p>
      </dgm:t>
    </dgm:pt>
    <dgm:pt modelId="{4B86D952-8337-4E2F-BCC1-7D72103C8945}">
      <dgm:prSet/>
      <dgm:spPr/>
      <dgm:t>
        <a:bodyPr/>
        <a:lstStyle/>
        <a:p>
          <a:r>
            <a:rPr lang="uk-UA"/>
            <a:t>РГ «Митні питання та сприяння торгівлі» № 4 </a:t>
          </a:r>
          <a:endParaRPr lang="ru-RU"/>
        </a:p>
      </dgm:t>
    </dgm:pt>
    <dgm:pt modelId="{3881540D-831D-43B0-BF76-311D50757786}" type="parTrans" cxnId="{2385AB07-50D0-4F6A-B3A6-8596F42F112D}">
      <dgm:prSet/>
      <dgm:spPr/>
      <dgm:t>
        <a:bodyPr/>
        <a:lstStyle/>
        <a:p>
          <a:endParaRPr lang="ru-RU"/>
        </a:p>
      </dgm:t>
    </dgm:pt>
    <dgm:pt modelId="{8EB9CC93-F490-4A69-9ECB-46E67E35C817}" type="sibTrans" cxnId="{2385AB07-50D0-4F6A-B3A6-8596F42F112D}">
      <dgm:prSet/>
      <dgm:spPr/>
      <dgm:t>
        <a:bodyPr/>
        <a:lstStyle/>
        <a:p>
          <a:endParaRPr lang="ru-RU"/>
        </a:p>
      </dgm:t>
    </dgm:pt>
    <dgm:pt modelId="{B54FD80C-D09D-4EFA-9CD9-814ABD8D9B48}">
      <dgm:prSet/>
      <dgm:spPr/>
      <dgm:t>
        <a:bodyPr/>
        <a:lstStyle/>
        <a:p>
          <a:r>
            <a:rPr lang="uk-UA"/>
            <a:t>РГ «Державні закупівлі, конкуренція» № 5 </a:t>
          </a:r>
          <a:endParaRPr lang="ru-RU"/>
        </a:p>
      </dgm:t>
    </dgm:pt>
    <dgm:pt modelId="{89C85A0E-0901-437A-ADE1-D85B222AA230}" type="parTrans" cxnId="{F5C50A1A-5C78-43E8-978E-FFD86230B340}">
      <dgm:prSet/>
      <dgm:spPr/>
      <dgm:t>
        <a:bodyPr/>
        <a:lstStyle/>
        <a:p>
          <a:endParaRPr lang="ru-RU"/>
        </a:p>
      </dgm:t>
    </dgm:pt>
    <dgm:pt modelId="{CCBF2849-2A54-4D0E-8B0A-32AC5E5A2ACD}" type="sibTrans" cxnId="{F5C50A1A-5C78-43E8-978E-FFD86230B340}">
      <dgm:prSet/>
      <dgm:spPr/>
      <dgm:t>
        <a:bodyPr/>
        <a:lstStyle/>
        <a:p>
          <a:endParaRPr lang="ru-RU"/>
        </a:p>
      </dgm:t>
    </dgm:pt>
    <dgm:pt modelId="{A7931BA2-FF3E-4BA9-910C-7A231C2CEEE8}">
      <dgm:prSet/>
      <dgm:spPr/>
      <dgm:t>
        <a:bodyPr/>
        <a:lstStyle/>
        <a:p>
          <a:r>
            <a:rPr lang="uk-UA"/>
            <a:t>РГ «Інтелектуальна власність» № 6 </a:t>
          </a:r>
          <a:endParaRPr lang="ru-RU"/>
        </a:p>
      </dgm:t>
    </dgm:pt>
    <dgm:pt modelId="{9BAA59D8-9991-460B-B029-EF775A8446D1}" type="parTrans" cxnId="{161DFF78-1274-4C59-A5D8-2EADA8D83B0B}">
      <dgm:prSet/>
      <dgm:spPr/>
      <dgm:t>
        <a:bodyPr/>
        <a:lstStyle/>
        <a:p>
          <a:endParaRPr lang="ru-RU"/>
        </a:p>
      </dgm:t>
    </dgm:pt>
    <dgm:pt modelId="{AB40D88D-BBAB-40EC-B360-6A5405690CF4}" type="sibTrans" cxnId="{161DFF78-1274-4C59-A5D8-2EADA8D83B0B}">
      <dgm:prSet/>
      <dgm:spPr/>
      <dgm:t>
        <a:bodyPr/>
        <a:lstStyle/>
        <a:p>
          <a:endParaRPr lang="ru-RU"/>
        </a:p>
      </dgm:t>
    </dgm:pt>
    <dgm:pt modelId="{EAFB0644-9F02-4F77-9AEC-3F92CB657DC0}">
      <dgm:prSet/>
      <dgm:spPr/>
      <dgm:t>
        <a:bodyPr/>
        <a:lstStyle/>
        <a:p>
          <a:r>
            <a:rPr lang="uk-UA"/>
            <a:t>РГ «Енергетика» № 7</a:t>
          </a:r>
          <a:endParaRPr lang="ru-RU"/>
        </a:p>
      </dgm:t>
    </dgm:pt>
    <dgm:pt modelId="{26871BAE-D9DE-4B1D-B099-53ED48C372D0}" type="parTrans" cxnId="{2D39C8A0-AA38-48BD-A4E0-692250476969}">
      <dgm:prSet/>
      <dgm:spPr/>
      <dgm:t>
        <a:bodyPr/>
        <a:lstStyle/>
        <a:p>
          <a:endParaRPr lang="ru-RU"/>
        </a:p>
      </dgm:t>
    </dgm:pt>
    <dgm:pt modelId="{9297E6F1-5207-4555-BEAC-51D03FFE62C5}" type="sibTrans" cxnId="{2D39C8A0-AA38-48BD-A4E0-692250476969}">
      <dgm:prSet/>
      <dgm:spPr/>
      <dgm:t>
        <a:bodyPr/>
        <a:lstStyle/>
        <a:p>
          <a:endParaRPr lang="ru-RU"/>
        </a:p>
      </dgm:t>
    </dgm:pt>
    <dgm:pt modelId="{9B8FB5CC-9CBE-455B-8547-B8F758BFA1FD}">
      <dgm:prSet/>
      <dgm:spPr/>
      <dgm:t>
        <a:bodyPr/>
        <a:lstStyle/>
        <a:p>
          <a:r>
            <a:rPr lang="uk-UA"/>
            <a:t>РГ «Транспорт» № 8</a:t>
          </a:r>
          <a:endParaRPr lang="ru-RU"/>
        </a:p>
      </dgm:t>
    </dgm:pt>
    <dgm:pt modelId="{0323EEF3-072D-42A0-9313-B82AAB6865A6}" type="parTrans" cxnId="{D53579C7-E94D-4670-9DDB-9EDB2A7A2E40}">
      <dgm:prSet/>
      <dgm:spPr/>
      <dgm:t>
        <a:bodyPr/>
        <a:lstStyle/>
        <a:p>
          <a:endParaRPr lang="ru-RU"/>
        </a:p>
      </dgm:t>
    </dgm:pt>
    <dgm:pt modelId="{D7A47BCD-1D6B-4CC3-A82D-70F6ABB6FED7}" type="sibTrans" cxnId="{D53579C7-E94D-4670-9DDB-9EDB2A7A2E40}">
      <dgm:prSet/>
      <dgm:spPr/>
      <dgm:t>
        <a:bodyPr/>
        <a:lstStyle/>
        <a:p>
          <a:endParaRPr lang="ru-RU"/>
        </a:p>
      </dgm:t>
    </dgm:pt>
    <dgm:pt modelId="{92D32491-CA23-47C4-B90A-2B1A02A2D7EF}">
      <dgm:prSet/>
      <dgm:spPr/>
      <dgm:t>
        <a:bodyPr/>
        <a:lstStyle/>
        <a:p>
          <a:r>
            <a:rPr lang="uk-UA"/>
            <a:t>РГ «Довкілля» № 9</a:t>
          </a:r>
          <a:endParaRPr lang="ru-RU"/>
        </a:p>
      </dgm:t>
    </dgm:pt>
    <dgm:pt modelId="{DF0CEDF9-8DC4-46BD-AD96-E3765DE4BEE2}" type="parTrans" cxnId="{C7C34C5C-04BE-4A0C-8926-41E889D2CBBF}">
      <dgm:prSet/>
      <dgm:spPr/>
      <dgm:t>
        <a:bodyPr/>
        <a:lstStyle/>
        <a:p>
          <a:endParaRPr lang="ru-RU"/>
        </a:p>
      </dgm:t>
    </dgm:pt>
    <dgm:pt modelId="{FD2C84F5-8161-4198-B525-650A9EE21E2C}" type="sibTrans" cxnId="{C7C34C5C-04BE-4A0C-8926-41E889D2CBBF}">
      <dgm:prSet/>
      <dgm:spPr/>
      <dgm:t>
        <a:bodyPr/>
        <a:lstStyle/>
        <a:p>
          <a:endParaRPr lang="ru-RU"/>
        </a:p>
      </dgm:t>
    </dgm:pt>
    <dgm:pt modelId="{C316DBBA-A6E9-404F-A77B-05843C7D8704}">
      <dgm:prSet/>
      <dgm:spPr/>
      <dgm:t>
        <a:bodyPr/>
        <a:lstStyle/>
        <a:p>
          <a:r>
            <a:rPr lang="uk-UA"/>
            <a:t>РГ «Освіта, наука, технології, культура, молодь та спорт» № 10</a:t>
          </a:r>
          <a:endParaRPr lang="ru-RU"/>
        </a:p>
      </dgm:t>
    </dgm:pt>
    <dgm:pt modelId="{2F73790F-0299-4826-A626-2B0ED20DF8C1}" type="parTrans" cxnId="{4ECABA5E-47FB-49B7-9BD6-CE30E9715EBC}">
      <dgm:prSet/>
      <dgm:spPr/>
      <dgm:t>
        <a:bodyPr/>
        <a:lstStyle/>
        <a:p>
          <a:endParaRPr lang="ru-RU"/>
        </a:p>
      </dgm:t>
    </dgm:pt>
    <dgm:pt modelId="{5AA0F856-7732-4942-8942-6D0F460266F8}" type="sibTrans" cxnId="{4ECABA5E-47FB-49B7-9BD6-CE30E9715EBC}">
      <dgm:prSet/>
      <dgm:spPr/>
      <dgm:t>
        <a:bodyPr/>
        <a:lstStyle/>
        <a:p>
          <a:endParaRPr lang="ru-RU"/>
        </a:p>
      </dgm:t>
    </dgm:pt>
    <dgm:pt modelId="{B1E31CC8-E7C6-43CA-9D6A-60DDF371E052}">
      <dgm:prSet/>
      <dgm:spPr/>
      <dgm:t>
        <a:bodyPr/>
        <a:lstStyle/>
        <a:p>
          <a:r>
            <a:rPr lang="uk-UA"/>
            <a:t>РГ «Аграрна політика та регіональний розвиток» № 11</a:t>
          </a:r>
          <a:endParaRPr lang="ru-RU"/>
        </a:p>
      </dgm:t>
    </dgm:pt>
    <dgm:pt modelId="{1833735D-BEFF-438C-95B7-DE9ABD0B1906}" type="parTrans" cxnId="{F923C28D-3337-4BF9-B789-5244AAC0665A}">
      <dgm:prSet/>
      <dgm:spPr/>
      <dgm:t>
        <a:bodyPr/>
        <a:lstStyle/>
        <a:p>
          <a:endParaRPr lang="ru-RU"/>
        </a:p>
      </dgm:t>
    </dgm:pt>
    <dgm:pt modelId="{3A8FE40F-F75C-4852-87E1-B44AFE08727E}" type="sibTrans" cxnId="{F923C28D-3337-4BF9-B789-5244AAC0665A}">
      <dgm:prSet/>
      <dgm:spPr/>
      <dgm:t>
        <a:bodyPr/>
        <a:lstStyle/>
        <a:p>
          <a:endParaRPr lang="ru-RU"/>
        </a:p>
      </dgm:t>
    </dgm:pt>
    <dgm:pt modelId="{EF5A4BCD-B48D-422D-811F-02F30EDD10BC}">
      <dgm:prSet/>
      <dgm:spPr/>
      <dgm:t>
        <a:bodyPr/>
        <a:lstStyle/>
        <a:p>
          <a:r>
            <a:rPr lang="uk-UA"/>
            <a:t>РГ «Соціальна політика» № 12</a:t>
          </a:r>
          <a:endParaRPr lang="ru-RU"/>
        </a:p>
      </dgm:t>
    </dgm:pt>
    <dgm:pt modelId="{1949F1D3-9997-4EC3-A06D-736429DFC53D}" type="parTrans" cxnId="{39776A36-6720-4BA8-89ED-C7BC9AF0B52E}">
      <dgm:prSet/>
      <dgm:spPr/>
      <dgm:t>
        <a:bodyPr/>
        <a:lstStyle/>
        <a:p>
          <a:endParaRPr lang="ru-RU"/>
        </a:p>
      </dgm:t>
    </dgm:pt>
    <dgm:pt modelId="{C78EE755-9251-4BFE-A1C3-233B1614FE7F}" type="sibTrans" cxnId="{39776A36-6720-4BA8-89ED-C7BC9AF0B52E}">
      <dgm:prSet/>
      <dgm:spPr/>
      <dgm:t>
        <a:bodyPr/>
        <a:lstStyle/>
        <a:p>
          <a:endParaRPr lang="ru-RU"/>
        </a:p>
      </dgm:t>
    </dgm:pt>
    <dgm:pt modelId="{74EA8184-7E40-489A-902F-28917741F111}">
      <dgm:prSet/>
      <dgm:spPr/>
      <dgm:t>
        <a:bodyPr/>
        <a:lstStyle/>
        <a:p>
          <a:r>
            <a:rPr lang="uk-UA"/>
            <a:t>РГ «Економіка та фінанси» № 13</a:t>
          </a:r>
          <a:endParaRPr lang="ru-RU"/>
        </a:p>
      </dgm:t>
    </dgm:pt>
    <dgm:pt modelId="{20AF412A-7A22-4170-8D55-A819C0EB2F97}" type="parTrans" cxnId="{FA0B6B4B-F304-4550-B0E5-28F9F676F072}">
      <dgm:prSet/>
      <dgm:spPr/>
      <dgm:t>
        <a:bodyPr/>
        <a:lstStyle/>
        <a:p>
          <a:endParaRPr lang="ru-RU"/>
        </a:p>
      </dgm:t>
    </dgm:pt>
    <dgm:pt modelId="{C79F7027-F9E9-4138-9BAD-9F948EF27108}" type="sibTrans" cxnId="{FA0B6B4B-F304-4550-B0E5-28F9F676F072}">
      <dgm:prSet/>
      <dgm:spPr/>
      <dgm:t>
        <a:bodyPr/>
        <a:lstStyle/>
        <a:p>
          <a:endParaRPr lang="ru-RU"/>
        </a:p>
      </dgm:t>
    </dgm:pt>
    <dgm:pt modelId="{099F5899-E4AE-42CA-9DE0-FA60780319C8}">
      <dgm:prSet/>
      <dgm:spPr/>
      <dgm:t>
        <a:bodyPr/>
        <a:lstStyle/>
        <a:p>
          <a:r>
            <a:rPr lang="uk-UA"/>
            <a:t>РГ «Торгівля та сталий розвиток» № 14</a:t>
          </a:r>
          <a:endParaRPr lang="ru-RU"/>
        </a:p>
      </dgm:t>
    </dgm:pt>
    <dgm:pt modelId="{E7608820-2C9B-4620-B5D6-FB186465C28D}" type="parTrans" cxnId="{D1AAA511-31BD-4F16-AB79-1653F8B7BF7B}">
      <dgm:prSet/>
      <dgm:spPr/>
      <dgm:t>
        <a:bodyPr/>
        <a:lstStyle/>
        <a:p>
          <a:endParaRPr lang="ru-RU"/>
        </a:p>
      </dgm:t>
    </dgm:pt>
    <dgm:pt modelId="{BCD68841-0B76-4DB1-B4CE-CEFEF2BEF34A}" type="sibTrans" cxnId="{D1AAA511-31BD-4F16-AB79-1653F8B7BF7B}">
      <dgm:prSet/>
      <dgm:spPr/>
      <dgm:t>
        <a:bodyPr/>
        <a:lstStyle/>
        <a:p>
          <a:endParaRPr lang="ru-RU"/>
        </a:p>
      </dgm:t>
    </dgm:pt>
    <dgm:pt modelId="{A6D9BE3D-9079-49D7-8B02-895476F25F99}">
      <dgm:prSet/>
      <dgm:spPr/>
      <dgm:t>
        <a:bodyPr/>
        <a:lstStyle/>
        <a:p>
          <a:r>
            <a:rPr lang="uk-UA"/>
            <a:t>Урядовий офіс координації європейської та євроатлантичної інтеграції Секретаріату Кабінету Міністрів України </a:t>
          </a:r>
          <a:endParaRPr lang="ru-RU"/>
        </a:p>
      </dgm:t>
    </dgm:pt>
    <dgm:pt modelId="{19CA02C2-DE59-4AE7-9F5D-EA61EC8C19F1}" type="parTrans" cxnId="{62B1F457-06BC-435F-8638-BFF93E19B7A8}">
      <dgm:prSet/>
      <dgm:spPr/>
      <dgm:t>
        <a:bodyPr/>
        <a:lstStyle/>
        <a:p>
          <a:endParaRPr lang="ru-RU"/>
        </a:p>
      </dgm:t>
    </dgm:pt>
    <dgm:pt modelId="{46F42552-D85B-47D2-AC34-4123C9340B2E}" type="sibTrans" cxnId="{62B1F457-06BC-435F-8638-BFF93E19B7A8}">
      <dgm:prSet/>
      <dgm:spPr/>
      <dgm:t>
        <a:bodyPr/>
        <a:lstStyle/>
        <a:p>
          <a:endParaRPr lang="ru-RU"/>
        </a:p>
      </dgm:t>
    </dgm:pt>
    <dgm:pt modelId="{EA75B7B4-6AE4-4313-9264-E95AB019BB98}">
      <dgm:prSet/>
      <dgm:spPr/>
      <dgm:t>
        <a:bodyPr/>
        <a:lstStyle/>
        <a:p>
          <a:r>
            <a:rPr lang="uk-UA"/>
            <a:t>Директорати з питань стратегічного планування та європейської інтеграції у складі міністерств та інших центральних органів виконавчої влади</a:t>
          </a:r>
          <a:endParaRPr lang="ru-RU"/>
        </a:p>
      </dgm:t>
    </dgm:pt>
    <dgm:pt modelId="{C266EC3F-B3DA-4FE3-8773-DDCAE05B6BC8}" type="parTrans" cxnId="{6FA53FDB-84C1-4FA4-92A6-361B9F5FC08F}">
      <dgm:prSet/>
      <dgm:spPr/>
      <dgm:t>
        <a:bodyPr/>
        <a:lstStyle/>
        <a:p>
          <a:endParaRPr lang="ru-RU"/>
        </a:p>
      </dgm:t>
    </dgm:pt>
    <dgm:pt modelId="{77103B8C-A894-4ED1-AA26-29E8E8C1E9C1}" type="sibTrans" cxnId="{6FA53FDB-84C1-4FA4-92A6-361B9F5FC08F}">
      <dgm:prSet/>
      <dgm:spPr/>
      <dgm:t>
        <a:bodyPr/>
        <a:lstStyle/>
        <a:p>
          <a:endParaRPr lang="ru-RU"/>
        </a:p>
      </dgm:t>
    </dgm:pt>
    <dgm:pt modelId="{E7A55A42-E3DD-4516-B311-354BBFB79DB0}">
      <dgm:prSet/>
      <dgm:spPr/>
      <dgm:t>
        <a:bodyPr/>
        <a:lstStyle/>
        <a:p>
          <a:r>
            <a:rPr lang="ru-RU"/>
            <a:t>Президент </a:t>
          </a:r>
          <a:r>
            <a:rPr lang="uk-UA"/>
            <a:t>У</a:t>
          </a:r>
          <a:r>
            <a:rPr lang="ru-RU"/>
            <a:t>країни </a:t>
          </a:r>
        </a:p>
      </dgm:t>
    </dgm:pt>
    <dgm:pt modelId="{4A150892-E196-4E4E-92F2-55DD2B43C885}" type="parTrans" cxnId="{F32EA746-06A9-4AD4-9BCA-68B7CFD8D2D9}">
      <dgm:prSet/>
      <dgm:spPr/>
      <dgm:t>
        <a:bodyPr/>
        <a:lstStyle/>
        <a:p>
          <a:endParaRPr lang="ru-RU"/>
        </a:p>
      </dgm:t>
    </dgm:pt>
    <dgm:pt modelId="{36AF7EBB-F331-4127-9AF4-4D8BB810B9A1}" type="sibTrans" cxnId="{F32EA746-06A9-4AD4-9BCA-68B7CFD8D2D9}">
      <dgm:prSet/>
      <dgm:spPr/>
      <dgm:t>
        <a:bodyPr/>
        <a:lstStyle/>
        <a:p>
          <a:endParaRPr lang="ru-RU"/>
        </a:p>
      </dgm:t>
    </dgm:pt>
    <dgm:pt modelId="{9E8AC335-D501-4C13-85AA-F6E53CB83FD3}">
      <dgm:prSet/>
      <dgm:spPr/>
      <dgm:t>
        <a:bodyPr/>
        <a:lstStyle/>
        <a:p>
          <a:r>
            <a:rPr lang="ru-RU"/>
            <a:t>Офіс Президента України</a:t>
          </a:r>
        </a:p>
      </dgm:t>
    </dgm:pt>
    <dgm:pt modelId="{0DCD075E-BFFD-4A41-9FDE-5B1F158BEC54}" type="parTrans" cxnId="{E2279AB0-5865-49DB-A17B-F925E8FF2D73}">
      <dgm:prSet/>
      <dgm:spPr/>
      <dgm:t>
        <a:bodyPr/>
        <a:lstStyle/>
        <a:p>
          <a:endParaRPr lang="ru-RU"/>
        </a:p>
      </dgm:t>
    </dgm:pt>
    <dgm:pt modelId="{580C8F1C-AB2B-4F09-B599-0EB53016CA2B}" type="sibTrans" cxnId="{E2279AB0-5865-49DB-A17B-F925E8FF2D73}">
      <dgm:prSet/>
      <dgm:spPr/>
      <dgm:t>
        <a:bodyPr/>
        <a:lstStyle/>
        <a:p>
          <a:endParaRPr lang="ru-RU"/>
        </a:p>
      </dgm:t>
    </dgm:pt>
    <dgm:pt modelId="{962AFCF9-3150-4475-A3F3-CE657548C764}">
      <dgm:prSet/>
      <dgm:spPr/>
      <dgm:t>
        <a:bodyPr/>
        <a:lstStyle/>
        <a:p>
          <a:r>
            <a:rPr lang="ru-RU"/>
            <a:t>Верховна рада </a:t>
          </a:r>
          <a:r>
            <a:rPr lang="uk-UA"/>
            <a:t>У</a:t>
          </a:r>
          <a:r>
            <a:rPr lang="ru-RU"/>
            <a:t>країни </a:t>
          </a:r>
        </a:p>
      </dgm:t>
    </dgm:pt>
    <dgm:pt modelId="{06D1277B-D48A-45AC-AF4E-D975423C8546}" type="parTrans" cxnId="{4B1BBF33-34F5-472B-B19A-CE3D02450801}">
      <dgm:prSet/>
      <dgm:spPr/>
      <dgm:t>
        <a:bodyPr/>
        <a:lstStyle/>
        <a:p>
          <a:endParaRPr lang="ru-RU"/>
        </a:p>
      </dgm:t>
    </dgm:pt>
    <dgm:pt modelId="{37E75551-227A-4760-87BD-A852811358D3}" type="sibTrans" cxnId="{4B1BBF33-34F5-472B-B19A-CE3D02450801}">
      <dgm:prSet/>
      <dgm:spPr/>
      <dgm:t>
        <a:bodyPr/>
        <a:lstStyle/>
        <a:p>
          <a:endParaRPr lang="ru-RU"/>
        </a:p>
      </dgm:t>
    </dgm:pt>
    <dgm:pt modelId="{BCB0DB1A-E13F-4694-B0E6-8E9DE19F91B9}">
      <dgm:prSet/>
      <dgm:spPr/>
      <dgm:t>
        <a:bodyPr/>
        <a:lstStyle/>
        <a:p>
          <a:r>
            <a:rPr lang="ru-RU"/>
            <a:t>Комітет з питань інтеграції України з Європейським Союзом</a:t>
          </a:r>
        </a:p>
      </dgm:t>
    </dgm:pt>
    <dgm:pt modelId="{22148D93-BDB9-4094-9E39-78E69229C059}" type="parTrans" cxnId="{836BAC22-9AE2-49EC-8D88-7D1F0AAFCACD}">
      <dgm:prSet/>
      <dgm:spPr/>
      <dgm:t>
        <a:bodyPr/>
        <a:lstStyle/>
        <a:p>
          <a:endParaRPr lang="ru-RU"/>
        </a:p>
      </dgm:t>
    </dgm:pt>
    <dgm:pt modelId="{4CB94588-3F65-4302-94E4-3B7CC31209D3}" type="sibTrans" cxnId="{836BAC22-9AE2-49EC-8D88-7D1F0AAFCACD}">
      <dgm:prSet/>
      <dgm:spPr/>
      <dgm:t>
        <a:bodyPr/>
        <a:lstStyle/>
        <a:p>
          <a:endParaRPr lang="ru-RU"/>
        </a:p>
      </dgm:t>
    </dgm:pt>
    <dgm:pt modelId="{333F2FBC-D4DE-495E-9E2A-E508A1AEDE20}" type="pres">
      <dgm:prSet presAssocID="{02C0237D-BA56-4131-B3AD-79FAEA13A8EE}" presName="linear" presStyleCnt="0">
        <dgm:presLayoutVars>
          <dgm:animLvl val="lvl"/>
          <dgm:resizeHandles val="exact"/>
        </dgm:presLayoutVars>
      </dgm:prSet>
      <dgm:spPr/>
    </dgm:pt>
    <dgm:pt modelId="{B3DEA852-63D0-4B19-B4B0-B183E4EA2AF1}" type="pres">
      <dgm:prSet presAssocID="{A0AF9F19-8C21-4484-AE07-A42BC028CC76}" presName="parentText" presStyleLbl="node1" presStyleIdx="0" presStyleCnt="3">
        <dgm:presLayoutVars>
          <dgm:chMax val="0"/>
          <dgm:bulletEnabled val="1"/>
        </dgm:presLayoutVars>
      </dgm:prSet>
      <dgm:spPr/>
    </dgm:pt>
    <dgm:pt modelId="{54C0F959-9307-4705-BA21-0C8F7431BF85}" type="pres">
      <dgm:prSet presAssocID="{A0AF9F19-8C21-4484-AE07-A42BC028CC76}" presName="childText" presStyleLbl="revTx" presStyleIdx="0" presStyleCnt="3">
        <dgm:presLayoutVars>
          <dgm:bulletEnabled val="1"/>
        </dgm:presLayoutVars>
      </dgm:prSet>
      <dgm:spPr/>
    </dgm:pt>
    <dgm:pt modelId="{470A2BB2-76ED-4628-94A2-9293B6E06340}" type="pres">
      <dgm:prSet presAssocID="{E7A55A42-E3DD-4516-B311-354BBFB79DB0}" presName="parentText" presStyleLbl="node1" presStyleIdx="1" presStyleCnt="3">
        <dgm:presLayoutVars>
          <dgm:chMax val="0"/>
          <dgm:bulletEnabled val="1"/>
        </dgm:presLayoutVars>
      </dgm:prSet>
      <dgm:spPr/>
    </dgm:pt>
    <dgm:pt modelId="{F81CF85B-6352-44D3-AE59-416BAF2D27AF}" type="pres">
      <dgm:prSet presAssocID="{E7A55A42-E3DD-4516-B311-354BBFB79DB0}" presName="childText" presStyleLbl="revTx" presStyleIdx="1" presStyleCnt="3">
        <dgm:presLayoutVars>
          <dgm:bulletEnabled val="1"/>
        </dgm:presLayoutVars>
      </dgm:prSet>
      <dgm:spPr/>
    </dgm:pt>
    <dgm:pt modelId="{3AEE3E58-DA08-4AE0-B8A2-98B9A7EE4BB5}" type="pres">
      <dgm:prSet presAssocID="{962AFCF9-3150-4475-A3F3-CE657548C764}" presName="parentText" presStyleLbl="node1" presStyleIdx="2" presStyleCnt="3">
        <dgm:presLayoutVars>
          <dgm:chMax val="0"/>
          <dgm:bulletEnabled val="1"/>
        </dgm:presLayoutVars>
      </dgm:prSet>
      <dgm:spPr/>
    </dgm:pt>
    <dgm:pt modelId="{17A9661D-7E30-471C-B69B-A79C460A8402}" type="pres">
      <dgm:prSet presAssocID="{962AFCF9-3150-4475-A3F3-CE657548C764}" presName="childText" presStyleLbl="revTx" presStyleIdx="2" presStyleCnt="3">
        <dgm:presLayoutVars>
          <dgm:bulletEnabled val="1"/>
        </dgm:presLayoutVars>
      </dgm:prSet>
      <dgm:spPr/>
    </dgm:pt>
  </dgm:ptLst>
  <dgm:cxnLst>
    <dgm:cxn modelId="{87FB9906-EE16-45BD-BCCA-2CB968FCFCFB}" type="presOf" srcId="{C316DBBA-A6E9-404F-A77B-05843C7D8704}" destId="{54C0F959-9307-4705-BA21-0C8F7431BF85}" srcOrd="0" destOrd="13" presId="urn:microsoft.com/office/officeart/2005/8/layout/vList2"/>
    <dgm:cxn modelId="{2385AB07-50D0-4F6A-B3A6-8596F42F112D}" srcId="{A0AF9F19-8C21-4484-AE07-A42BC028CC76}" destId="{4B86D952-8337-4E2F-BCC1-7D72103C8945}" srcOrd="6" destOrd="0" parTransId="{3881540D-831D-43B0-BF76-311D50757786}" sibTransId="{8EB9CC93-F490-4A69-9ECB-46E67E35C817}"/>
    <dgm:cxn modelId="{D1AAA511-31BD-4F16-AB79-1653F8B7BF7B}" srcId="{A0AF9F19-8C21-4484-AE07-A42BC028CC76}" destId="{099F5899-E4AE-42CA-9DE0-FA60780319C8}" srcOrd="16" destOrd="0" parTransId="{E7608820-2C9B-4620-B5D6-FB186465C28D}" sibTransId="{BCD68841-0B76-4DB1-B4CE-CEFEF2BEF34A}"/>
    <dgm:cxn modelId="{66D5C218-E371-4E7A-B357-39BD60604F6F}" type="presOf" srcId="{74EA8184-7E40-489A-902F-28917741F111}" destId="{54C0F959-9307-4705-BA21-0C8F7431BF85}" srcOrd="0" destOrd="16" presId="urn:microsoft.com/office/officeart/2005/8/layout/vList2"/>
    <dgm:cxn modelId="{F5C50A1A-5C78-43E8-978E-FFD86230B340}" srcId="{A0AF9F19-8C21-4484-AE07-A42BC028CC76}" destId="{B54FD80C-D09D-4EFA-9CD9-814ABD8D9B48}" srcOrd="7" destOrd="0" parTransId="{89C85A0E-0901-437A-ADE1-D85B222AA230}" sibTransId="{CCBF2849-2A54-4D0E-8B0A-32AC5E5A2ACD}"/>
    <dgm:cxn modelId="{CA9B141F-C6FF-44A7-9D16-F147B7A1C228}" type="presOf" srcId="{9B8FB5CC-9CBE-455B-8547-B8F758BFA1FD}" destId="{54C0F959-9307-4705-BA21-0C8F7431BF85}" srcOrd="0" destOrd="11" presId="urn:microsoft.com/office/officeart/2005/8/layout/vList2"/>
    <dgm:cxn modelId="{C18EB71F-374D-4541-BAE1-4E1FF44ADB28}" srcId="{A0AF9F19-8C21-4484-AE07-A42BC028CC76}" destId="{44E02291-3444-433C-A37D-EDCA0F18A579}" srcOrd="0" destOrd="0" parTransId="{4DEDA3FD-003D-451B-AA57-B4444939D721}" sibTransId="{10D3991E-5492-4F11-85C2-67F522837173}"/>
    <dgm:cxn modelId="{36CF0322-E3FD-4919-A37B-0189CEC6A0DF}" type="presOf" srcId="{EA75B7B4-6AE4-4313-9264-E95AB019BB98}" destId="{54C0F959-9307-4705-BA21-0C8F7431BF85}" srcOrd="0" destOrd="19" presId="urn:microsoft.com/office/officeart/2005/8/layout/vList2"/>
    <dgm:cxn modelId="{836BAC22-9AE2-49EC-8D88-7D1F0AAFCACD}" srcId="{962AFCF9-3150-4475-A3F3-CE657548C764}" destId="{BCB0DB1A-E13F-4694-B0E6-8E9DE19F91B9}" srcOrd="0" destOrd="0" parTransId="{22148D93-BDB9-4094-9E39-78E69229C059}" sibTransId="{4CB94588-3F65-4302-94E4-3B7CC31209D3}"/>
    <dgm:cxn modelId="{B1ABDB23-F9C5-46BA-B6BD-25DDFFFAE02A}" srcId="{A0AF9F19-8C21-4484-AE07-A42BC028CC76}" destId="{974F0ABB-C58F-46C5-825A-534E0D3D5EED}" srcOrd="5" destOrd="0" parTransId="{467DD54F-ED0E-4D39-B20B-160BB80B9393}" sibTransId="{7BFA3A63-01B5-46EF-9E83-CC6F4E6A5D82}"/>
    <dgm:cxn modelId="{B500F623-0037-437F-A78B-81515ACEDEAB}" srcId="{02C0237D-BA56-4131-B3AD-79FAEA13A8EE}" destId="{A0AF9F19-8C21-4484-AE07-A42BC028CC76}" srcOrd="0" destOrd="0" parTransId="{2B2B6AF7-8148-466F-8331-5DF05087B0D9}" sibTransId="{475B0C33-A159-4E03-B019-EF007D80925C}"/>
    <dgm:cxn modelId="{A7955625-61E8-476D-BB94-04B227C7A292}" type="presOf" srcId="{BCB0DB1A-E13F-4694-B0E6-8E9DE19F91B9}" destId="{17A9661D-7E30-471C-B69B-A79C460A8402}" srcOrd="0" destOrd="0" presId="urn:microsoft.com/office/officeart/2005/8/layout/vList2"/>
    <dgm:cxn modelId="{2400CA25-0382-4A3B-B7D9-AEB04F3459DF}" srcId="{A0AF9F19-8C21-4484-AE07-A42BC028CC76}" destId="{F1285F8F-1272-4B68-B027-96860EB71DFE}" srcOrd="1" destOrd="0" parTransId="{A298B903-E06A-414B-AF18-E6E29F21BC5F}" sibTransId="{5E5D6434-5781-4953-B69A-4B977476A625}"/>
    <dgm:cxn modelId="{6825D525-2C2E-4F52-AE43-53359AA37E3C}" type="presOf" srcId="{22F9456E-3AC7-4777-A717-4E0E21720327}" destId="{54C0F959-9307-4705-BA21-0C8F7431BF85}" srcOrd="0" destOrd="2" presId="urn:microsoft.com/office/officeart/2005/8/layout/vList2"/>
    <dgm:cxn modelId="{8339EF2A-5ABE-4E0B-91C2-C10A6E40CACF}" type="presOf" srcId="{9E8AC335-D501-4C13-85AA-F6E53CB83FD3}" destId="{F81CF85B-6352-44D3-AE59-416BAF2D27AF}" srcOrd="0" destOrd="0" presId="urn:microsoft.com/office/officeart/2005/8/layout/vList2"/>
    <dgm:cxn modelId="{0E692431-60FA-4F79-9AA0-CEB71DF08539}" srcId="{A0AF9F19-8C21-4484-AE07-A42BC028CC76}" destId="{22F9456E-3AC7-4777-A717-4E0E21720327}" srcOrd="2" destOrd="0" parTransId="{A9F1B044-6384-4816-87B7-18D862C898EB}" sibTransId="{032C2966-F97C-42A0-9AAB-E0A44CEA5D0A}"/>
    <dgm:cxn modelId="{4B1BBF33-34F5-472B-B19A-CE3D02450801}" srcId="{02C0237D-BA56-4131-B3AD-79FAEA13A8EE}" destId="{962AFCF9-3150-4475-A3F3-CE657548C764}" srcOrd="2" destOrd="0" parTransId="{06D1277B-D48A-45AC-AF4E-D975423C8546}" sibTransId="{37E75551-227A-4760-87BD-A852811358D3}"/>
    <dgm:cxn modelId="{39776A36-6720-4BA8-89ED-C7BC9AF0B52E}" srcId="{A0AF9F19-8C21-4484-AE07-A42BC028CC76}" destId="{EF5A4BCD-B48D-422D-811F-02F30EDD10BC}" srcOrd="14" destOrd="0" parTransId="{1949F1D3-9997-4EC3-A06D-736429DFC53D}" sibTransId="{C78EE755-9251-4BFE-A1C3-233B1614FE7F}"/>
    <dgm:cxn modelId="{C7C34C5C-04BE-4A0C-8926-41E889D2CBBF}" srcId="{A0AF9F19-8C21-4484-AE07-A42BC028CC76}" destId="{92D32491-CA23-47C4-B90A-2B1A02A2D7EF}" srcOrd="11" destOrd="0" parTransId="{DF0CEDF9-8DC4-46BD-AD96-E3765DE4BEE2}" sibTransId="{FD2C84F5-8161-4198-B525-650A9EE21E2C}"/>
    <dgm:cxn modelId="{4ECABA5E-47FB-49B7-9BD6-CE30E9715EBC}" srcId="{A0AF9F19-8C21-4484-AE07-A42BC028CC76}" destId="{C316DBBA-A6E9-404F-A77B-05843C7D8704}" srcOrd="12" destOrd="0" parTransId="{2F73790F-0299-4826-A626-2B0ED20DF8C1}" sibTransId="{5AA0F856-7732-4942-8942-6D0F460266F8}"/>
    <dgm:cxn modelId="{8D200442-803B-465E-AF56-5170D2B3D684}" type="presOf" srcId="{EAFB0644-9F02-4F77-9AEC-3F92CB657DC0}" destId="{54C0F959-9307-4705-BA21-0C8F7431BF85}" srcOrd="0" destOrd="10" presId="urn:microsoft.com/office/officeart/2005/8/layout/vList2"/>
    <dgm:cxn modelId="{F32EA746-06A9-4AD4-9BCA-68B7CFD8D2D9}" srcId="{02C0237D-BA56-4131-B3AD-79FAEA13A8EE}" destId="{E7A55A42-E3DD-4516-B311-354BBFB79DB0}" srcOrd="1" destOrd="0" parTransId="{4A150892-E196-4E4E-92F2-55DD2B43C885}" sibTransId="{36AF7EBB-F331-4127-9AF4-4D8BB810B9A1}"/>
    <dgm:cxn modelId="{5E8DC148-7DC2-4946-8850-F608B54B1A7D}" type="presOf" srcId="{974F0ABB-C58F-46C5-825A-534E0D3D5EED}" destId="{54C0F959-9307-4705-BA21-0C8F7431BF85}" srcOrd="0" destOrd="6" presId="urn:microsoft.com/office/officeart/2005/8/layout/vList2"/>
    <dgm:cxn modelId="{FA0B6B4B-F304-4550-B0E5-28F9F676F072}" srcId="{A0AF9F19-8C21-4484-AE07-A42BC028CC76}" destId="{74EA8184-7E40-489A-902F-28917741F111}" srcOrd="15" destOrd="0" parTransId="{20AF412A-7A22-4170-8D55-A819C0EB2F97}" sibTransId="{C79F7027-F9E9-4138-9BAD-9F948EF27108}"/>
    <dgm:cxn modelId="{F370B44E-59BD-4222-B041-19F81CB1B560}" type="presOf" srcId="{962AFCF9-3150-4475-A3F3-CE657548C764}" destId="{3AEE3E58-DA08-4AE0-B8A2-98B9A7EE4BB5}" srcOrd="0" destOrd="0" presId="urn:microsoft.com/office/officeart/2005/8/layout/vList2"/>
    <dgm:cxn modelId="{93214552-FC24-47C4-9D93-A91D230251AF}" type="presOf" srcId="{F1285F8F-1272-4B68-B027-96860EB71DFE}" destId="{54C0F959-9307-4705-BA21-0C8F7431BF85}" srcOrd="0" destOrd="1" presId="urn:microsoft.com/office/officeart/2005/8/layout/vList2"/>
    <dgm:cxn modelId="{BD0F3554-19D7-4EAD-93E9-7AC91F14337C}" srcId="{A0AF9F19-8C21-4484-AE07-A42BC028CC76}" destId="{0B93E6C1-3D4D-43CF-A651-6BE38842416C}" srcOrd="3" destOrd="0" parTransId="{18A8CD0A-AF2A-484E-B5D8-431E950AC499}" sibTransId="{1658698A-9278-469A-B644-975394800AC9}"/>
    <dgm:cxn modelId="{65BF7655-498A-4D7B-89FE-160164CC1AFB}" type="presOf" srcId="{A7931BA2-FF3E-4BA9-910C-7A231C2CEEE8}" destId="{54C0F959-9307-4705-BA21-0C8F7431BF85}" srcOrd="0" destOrd="9" presId="urn:microsoft.com/office/officeart/2005/8/layout/vList2"/>
    <dgm:cxn modelId="{7178C577-9945-405F-BE94-0E46346DFF07}" type="presOf" srcId="{92D32491-CA23-47C4-B90A-2B1A02A2D7EF}" destId="{54C0F959-9307-4705-BA21-0C8F7431BF85}" srcOrd="0" destOrd="12" presId="urn:microsoft.com/office/officeart/2005/8/layout/vList2"/>
    <dgm:cxn modelId="{62B1F457-06BC-435F-8638-BFF93E19B7A8}" srcId="{A0AF9F19-8C21-4484-AE07-A42BC028CC76}" destId="{A6D9BE3D-9079-49D7-8B02-895476F25F99}" srcOrd="17" destOrd="0" parTransId="{19CA02C2-DE59-4AE7-9F5D-EA61EC8C19F1}" sibTransId="{46F42552-D85B-47D2-AC34-4123C9340B2E}"/>
    <dgm:cxn modelId="{161DFF78-1274-4C59-A5D8-2EADA8D83B0B}" srcId="{A0AF9F19-8C21-4484-AE07-A42BC028CC76}" destId="{A7931BA2-FF3E-4BA9-910C-7A231C2CEEE8}" srcOrd="8" destOrd="0" parTransId="{9BAA59D8-9991-460B-B029-EF775A8446D1}" sibTransId="{AB40D88D-BBAB-40EC-B360-6A5405690CF4}"/>
    <dgm:cxn modelId="{BFFE657E-5FFD-4BBE-8BBE-1C66E00B3CEA}" type="presOf" srcId="{44E02291-3444-433C-A37D-EDCA0F18A579}" destId="{54C0F959-9307-4705-BA21-0C8F7431BF85}" srcOrd="0" destOrd="0" presId="urn:microsoft.com/office/officeart/2005/8/layout/vList2"/>
    <dgm:cxn modelId="{C109DC84-B469-4B60-98CC-C0D5C5C9CDD3}" srcId="{22F9456E-3AC7-4777-A717-4E0E21720327}" destId="{797B2F70-0092-4583-B55F-5115DA7E4EBE}" srcOrd="0" destOrd="0" parTransId="{DC9146D0-5082-461C-B862-C907314C586E}" sibTransId="{D61054C1-716B-432D-BA82-8BB19D84E59F}"/>
    <dgm:cxn modelId="{84FEB18C-E7C7-4980-AF88-9E505BD971B5}" type="presOf" srcId="{E7A55A42-E3DD-4516-B311-354BBFB79DB0}" destId="{470A2BB2-76ED-4628-94A2-9293B6E06340}" srcOrd="0" destOrd="0" presId="urn:microsoft.com/office/officeart/2005/8/layout/vList2"/>
    <dgm:cxn modelId="{F923C28D-3337-4BF9-B789-5244AAC0665A}" srcId="{A0AF9F19-8C21-4484-AE07-A42BC028CC76}" destId="{B1E31CC8-E7C6-43CA-9D6A-60DDF371E052}" srcOrd="13" destOrd="0" parTransId="{1833735D-BEFF-438C-95B7-DE9ABD0B1906}" sibTransId="{3A8FE40F-F75C-4852-87E1-B44AFE08727E}"/>
    <dgm:cxn modelId="{3B102C96-20B9-4737-A359-7582E3CC195D}" type="presOf" srcId="{B54FD80C-D09D-4EFA-9CD9-814ABD8D9B48}" destId="{54C0F959-9307-4705-BA21-0C8F7431BF85}" srcOrd="0" destOrd="8" presId="urn:microsoft.com/office/officeart/2005/8/layout/vList2"/>
    <dgm:cxn modelId="{27BD83A0-CC8E-4E60-AF82-16158C0787E3}" type="presOf" srcId="{0B93E6C1-3D4D-43CF-A651-6BE38842416C}" destId="{54C0F959-9307-4705-BA21-0C8F7431BF85}" srcOrd="0" destOrd="4" presId="urn:microsoft.com/office/officeart/2005/8/layout/vList2"/>
    <dgm:cxn modelId="{2D39C8A0-AA38-48BD-A4E0-692250476969}" srcId="{A0AF9F19-8C21-4484-AE07-A42BC028CC76}" destId="{EAFB0644-9F02-4F77-9AEC-3F92CB657DC0}" srcOrd="9" destOrd="0" parTransId="{26871BAE-D9DE-4B1D-B099-53ED48C372D0}" sibTransId="{9297E6F1-5207-4555-BEAC-51D03FFE62C5}"/>
    <dgm:cxn modelId="{96CF4EA8-49DE-40C5-991E-82BE4A7ED514}" type="presOf" srcId="{02C0237D-BA56-4131-B3AD-79FAEA13A8EE}" destId="{333F2FBC-D4DE-495E-9E2A-E508A1AEDE20}" srcOrd="0" destOrd="0" presId="urn:microsoft.com/office/officeart/2005/8/layout/vList2"/>
    <dgm:cxn modelId="{A25B71A8-9058-44AE-BA4F-ACFB9A34AB41}" type="presOf" srcId="{4B86D952-8337-4E2F-BCC1-7D72103C8945}" destId="{54C0F959-9307-4705-BA21-0C8F7431BF85}" srcOrd="0" destOrd="7" presId="urn:microsoft.com/office/officeart/2005/8/layout/vList2"/>
    <dgm:cxn modelId="{E2279AB0-5865-49DB-A17B-F925E8FF2D73}" srcId="{E7A55A42-E3DD-4516-B311-354BBFB79DB0}" destId="{9E8AC335-D501-4C13-85AA-F6E53CB83FD3}" srcOrd="0" destOrd="0" parTransId="{0DCD075E-BFFD-4A41-9FDE-5B1F158BEC54}" sibTransId="{580C8F1C-AB2B-4F09-B599-0EB53016CA2B}"/>
    <dgm:cxn modelId="{334A53B4-6783-49DA-B609-AF724716743F}" type="presOf" srcId="{797B2F70-0092-4583-B55F-5115DA7E4EBE}" destId="{54C0F959-9307-4705-BA21-0C8F7431BF85}" srcOrd="0" destOrd="3" presId="urn:microsoft.com/office/officeart/2005/8/layout/vList2"/>
    <dgm:cxn modelId="{24C0A6BC-3CF1-4385-A145-FADC67B1E8E0}" type="presOf" srcId="{B1E31CC8-E7C6-43CA-9D6A-60DDF371E052}" destId="{54C0F959-9307-4705-BA21-0C8F7431BF85}" srcOrd="0" destOrd="14" presId="urn:microsoft.com/office/officeart/2005/8/layout/vList2"/>
    <dgm:cxn modelId="{D53579C7-E94D-4670-9DDB-9EDB2A7A2E40}" srcId="{A0AF9F19-8C21-4484-AE07-A42BC028CC76}" destId="{9B8FB5CC-9CBE-455B-8547-B8F758BFA1FD}" srcOrd="10" destOrd="0" parTransId="{0323EEF3-072D-42A0-9313-B82AAB6865A6}" sibTransId="{D7A47BCD-1D6B-4CC3-A82D-70F6ABB6FED7}"/>
    <dgm:cxn modelId="{67AFDACB-5936-406B-8FA1-4B299934287D}" type="presOf" srcId="{A0AF9F19-8C21-4484-AE07-A42BC028CC76}" destId="{B3DEA852-63D0-4B19-B4B0-B183E4EA2AF1}" srcOrd="0" destOrd="0" presId="urn:microsoft.com/office/officeart/2005/8/layout/vList2"/>
    <dgm:cxn modelId="{05F43CCE-2353-422E-9B9C-96E5A23C11D1}" type="presOf" srcId="{EF5A4BCD-B48D-422D-811F-02F30EDD10BC}" destId="{54C0F959-9307-4705-BA21-0C8F7431BF85}" srcOrd="0" destOrd="15" presId="urn:microsoft.com/office/officeart/2005/8/layout/vList2"/>
    <dgm:cxn modelId="{662049CF-757C-410A-AF32-521D6C985A7A}" type="presOf" srcId="{099F5899-E4AE-42CA-9DE0-FA60780319C8}" destId="{54C0F959-9307-4705-BA21-0C8F7431BF85}" srcOrd="0" destOrd="17" presId="urn:microsoft.com/office/officeart/2005/8/layout/vList2"/>
    <dgm:cxn modelId="{3047A0D6-BE40-42D6-8935-D0599D222AD0}" type="presOf" srcId="{BB8E6F2C-1F22-43CB-9187-0FD24552B9DF}" destId="{54C0F959-9307-4705-BA21-0C8F7431BF85}" srcOrd="0" destOrd="5" presId="urn:microsoft.com/office/officeart/2005/8/layout/vList2"/>
    <dgm:cxn modelId="{6FA53FDB-84C1-4FA4-92A6-361B9F5FC08F}" srcId="{A0AF9F19-8C21-4484-AE07-A42BC028CC76}" destId="{EA75B7B4-6AE4-4313-9264-E95AB019BB98}" srcOrd="18" destOrd="0" parTransId="{C266EC3F-B3DA-4FE3-8773-DDCAE05B6BC8}" sibTransId="{77103B8C-A894-4ED1-AA26-29E8E8C1E9C1}"/>
    <dgm:cxn modelId="{3C614DDC-3933-4F82-8DFE-E3E6627AC5DD}" type="presOf" srcId="{A6D9BE3D-9079-49D7-8B02-895476F25F99}" destId="{54C0F959-9307-4705-BA21-0C8F7431BF85}" srcOrd="0" destOrd="18" presId="urn:microsoft.com/office/officeart/2005/8/layout/vList2"/>
    <dgm:cxn modelId="{A38905E1-B628-4B31-A1BA-7BEAD06053A2}" srcId="{A0AF9F19-8C21-4484-AE07-A42BC028CC76}" destId="{BB8E6F2C-1F22-43CB-9187-0FD24552B9DF}" srcOrd="4" destOrd="0" parTransId="{D517F157-3B27-4459-B747-8396B2462381}" sibTransId="{525A20E8-1DAE-419A-BEF5-768C4B46EA93}"/>
    <dgm:cxn modelId="{5E181102-9C4D-45FD-9CB0-B1DF3286A3CA}" type="presParOf" srcId="{333F2FBC-D4DE-495E-9E2A-E508A1AEDE20}" destId="{B3DEA852-63D0-4B19-B4B0-B183E4EA2AF1}" srcOrd="0" destOrd="0" presId="urn:microsoft.com/office/officeart/2005/8/layout/vList2"/>
    <dgm:cxn modelId="{31CCA92B-EF52-437A-9668-7EEB49A278EC}" type="presParOf" srcId="{333F2FBC-D4DE-495E-9E2A-E508A1AEDE20}" destId="{54C0F959-9307-4705-BA21-0C8F7431BF85}" srcOrd="1" destOrd="0" presId="urn:microsoft.com/office/officeart/2005/8/layout/vList2"/>
    <dgm:cxn modelId="{C48801A8-4259-45D5-B3C3-5660E8FA2470}" type="presParOf" srcId="{333F2FBC-D4DE-495E-9E2A-E508A1AEDE20}" destId="{470A2BB2-76ED-4628-94A2-9293B6E06340}" srcOrd="2" destOrd="0" presId="urn:microsoft.com/office/officeart/2005/8/layout/vList2"/>
    <dgm:cxn modelId="{44777178-3A78-49E4-9911-02DFD475837D}" type="presParOf" srcId="{333F2FBC-D4DE-495E-9E2A-E508A1AEDE20}" destId="{F81CF85B-6352-44D3-AE59-416BAF2D27AF}" srcOrd="3" destOrd="0" presId="urn:microsoft.com/office/officeart/2005/8/layout/vList2"/>
    <dgm:cxn modelId="{311EACE3-37C9-4EEE-BC4B-12B7706BF98A}" type="presParOf" srcId="{333F2FBC-D4DE-495E-9E2A-E508A1AEDE20}" destId="{3AEE3E58-DA08-4AE0-B8A2-98B9A7EE4BB5}" srcOrd="4" destOrd="0" presId="urn:microsoft.com/office/officeart/2005/8/layout/vList2"/>
    <dgm:cxn modelId="{F9ABF491-33CB-4476-BA27-B26182E1EA0B}" type="presParOf" srcId="{333F2FBC-D4DE-495E-9E2A-E508A1AEDE20}" destId="{17A9661D-7E30-471C-B69B-A79C460A8402}" srcOrd="5" destOrd="0" presId="urn:microsoft.com/office/officeart/2005/8/layout/vList2"/>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B0BB4F-7B40-46C2-81D3-D734B9E5C2E6}">
      <dsp:nvSpPr>
        <dsp:cNvPr id="0" name=""/>
        <dsp:cNvSpPr/>
      </dsp:nvSpPr>
      <dsp:spPr>
        <a:xfrm>
          <a:off x="2158502" y="1600200"/>
          <a:ext cx="349814" cy="1333135"/>
        </a:xfrm>
        <a:custGeom>
          <a:avLst/>
          <a:gdLst/>
          <a:ahLst/>
          <a:cxnLst/>
          <a:rect l="0" t="0" r="0" b="0"/>
          <a:pathLst>
            <a:path>
              <a:moveTo>
                <a:pt x="0" y="0"/>
              </a:moveTo>
              <a:lnTo>
                <a:pt x="174907" y="0"/>
              </a:lnTo>
              <a:lnTo>
                <a:pt x="174907" y="1333135"/>
              </a:lnTo>
              <a:lnTo>
                <a:pt x="349814" y="133313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298953" y="2232311"/>
        <a:ext cx="68913" cy="68913"/>
      </dsp:txXfrm>
    </dsp:sp>
    <dsp:sp modelId="{3162DCA8-081E-4815-852D-3DB355C36FEB}">
      <dsp:nvSpPr>
        <dsp:cNvPr id="0" name=""/>
        <dsp:cNvSpPr/>
      </dsp:nvSpPr>
      <dsp:spPr>
        <a:xfrm>
          <a:off x="2158502" y="1600200"/>
          <a:ext cx="349814" cy="666567"/>
        </a:xfrm>
        <a:custGeom>
          <a:avLst/>
          <a:gdLst/>
          <a:ahLst/>
          <a:cxnLst/>
          <a:rect l="0" t="0" r="0" b="0"/>
          <a:pathLst>
            <a:path>
              <a:moveTo>
                <a:pt x="0" y="0"/>
              </a:moveTo>
              <a:lnTo>
                <a:pt x="174907" y="0"/>
              </a:lnTo>
              <a:lnTo>
                <a:pt x="174907" y="666567"/>
              </a:lnTo>
              <a:lnTo>
                <a:pt x="349814" y="66656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314590" y="1914664"/>
        <a:ext cx="37639" cy="37639"/>
      </dsp:txXfrm>
    </dsp:sp>
    <dsp:sp modelId="{E14FFAFB-39B3-4C30-BE6D-E6B6EBB151ED}">
      <dsp:nvSpPr>
        <dsp:cNvPr id="0" name=""/>
        <dsp:cNvSpPr/>
      </dsp:nvSpPr>
      <dsp:spPr>
        <a:xfrm>
          <a:off x="2158502" y="1554480"/>
          <a:ext cx="349814" cy="91440"/>
        </a:xfrm>
        <a:custGeom>
          <a:avLst/>
          <a:gdLst/>
          <a:ahLst/>
          <a:cxnLst/>
          <a:rect l="0" t="0" r="0" b="0"/>
          <a:pathLst>
            <a:path>
              <a:moveTo>
                <a:pt x="0" y="45720"/>
              </a:moveTo>
              <a:lnTo>
                <a:pt x="349814" y="457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324664" y="1591454"/>
        <a:ext cx="17490" cy="17490"/>
      </dsp:txXfrm>
    </dsp:sp>
    <dsp:sp modelId="{9EF330F6-F307-44EF-B21D-C32F701FAD96}">
      <dsp:nvSpPr>
        <dsp:cNvPr id="0" name=""/>
        <dsp:cNvSpPr/>
      </dsp:nvSpPr>
      <dsp:spPr>
        <a:xfrm>
          <a:off x="2158502" y="933632"/>
          <a:ext cx="349814" cy="666567"/>
        </a:xfrm>
        <a:custGeom>
          <a:avLst/>
          <a:gdLst/>
          <a:ahLst/>
          <a:cxnLst/>
          <a:rect l="0" t="0" r="0" b="0"/>
          <a:pathLst>
            <a:path>
              <a:moveTo>
                <a:pt x="0" y="666567"/>
              </a:moveTo>
              <a:lnTo>
                <a:pt x="174907" y="666567"/>
              </a:lnTo>
              <a:lnTo>
                <a:pt x="174907" y="0"/>
              </a:lnTo>
              <a:lnTo>
                <a:pt x="34981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314590" y="1248096"/>
        <a:ext cx="37639" cy="37639"/>
      </dsp:txXfrm>
    </dsp:sp>
    <dsp:sp modelId="{7E86EA4F-6603-41E4-8A9B-2B74B292087D}">
      <dsp:nvSpPr>
        <dsp:cNvPr id="0" name=""/>
        <dsp:cNvSpPr/>
      </dsp:nvSpPr>
      <dsp:spPr>
        <a:xfrm>
          <a:off x="2158502" y="267064"/>
          <a:ext cx="349814" cy="1333135"/>
        </a:xfrm>
        <a:custGeom>
          <a:avLst/>
          <a:gdLst/>
          <a:ahLst/>
          <a:cxnLst/>
          <a:rect l="0" t="0" r="0" b="0"/>
          <a:pathLst>
            <a:path>
              <a:moveTo>
                <a:pt x="0" y="1333135"/>
              </a:moveTo>
              <a:lnTo>
                <a:pt x="174907" y="1333135"/>
              </a:lnTo>
              <a:lnTo>
                <a:pt x="174907" y="0"/>
              </a:lnTo>
              <a:lnTo>
                <a:pt x="34981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298953" y="899175"/>
        <a:ext cx="68913" cy="68913"/>
      </dsp:txXfrm>
    </dsp:sp>
    <dsp:sp modelId="{0D74044B-9CF8-47C8-BCC6-D0CC6BEA9691}">
      <dsp:nvSpPr>
        <dsp:cNvPr id="0" name=""/>
        <dsp:cNvSpPr/>
      </dsp:nvSpPr>
      <dsp:spPr>
        <a:xfrm rot="16200000">
          <a:off x="488575" y="1333572"/>
          <a:ext cx="2806600"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225" tIns="22225" rIns="22225" bIns="22225" numCol="1" spcCol="1270" anchor="ctr" anchorCtr="0">
          <a:noAutofit/>
        </a:bodyPr>
        <a:lstStyle/>
        <a:p>
          <a:pPr marL="0" lvl="0" indent="0" algn="ctr" defTabSz="1555750">
            <a:lnSpc>
              <a:spcPct val="90000"/>
            </a:lnSpc>
            <a:spcBef>
              <a:spcPct val="0"/>
            </a:spcBef>
            <a:spcAft>
              <a:spcPct val="35000"/>
            </a:spcAft>
            <a:buNone/>
          </a:pPr>
          <a:r>
            <a:rPr lang="ru-RU" sz="3500" kern="1200"/>
            <a:t>Інститут</a:t>
          </a:r>
        </a:p>
      </dsp:txBody>
      <dsp:txXfrm>
        <a:off x="488575" y="1333572"/>
        <a:ext cx="2806600" cy="533254"/>
      </dsp:txXfrm>
    </dsp:sp>
    <dsp:sp modelId="{327ADEE4-E2D9-4BFE-80CC-CF7FCCBB880E}">
      <dsp:nvSpPr>
        <dsp:cNvPr id="0" name=""/>
        <dsp:cNvSpPr/>
      </dsp:nvSpPr>
      <dsp:spPr>
        <a:xfrm>
          <a:off x="2508317" y="437"/>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комплекс дій та зразків поведінки</a:t>
          </a:r>
        </a:p>
      </dsp:txBody>
      <dsp:txXfrm>
        <a:off x="2508317" y="437"/>
        <a:ext cx="1749073" cy="533254"/>
      </dsp:txXfrm>
    </dsp:sp>
    <dsp:sp modelId="{9F50C818-E392-4DD3-92FB-B58CA9379733}">
      <dsp:nvSpPr>
        <dsp:cNvPr id="0" name=""/>
        <dsp:cNvSpPr/>
      </dsp:nvSpPr>
      <dsp:spPr>
        <a:xfrm>
          <a:off x="2508317" y="667005"/>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система норм та правил</a:t>
          </a:r>
        </a:p>
      </dsp:txBody>
      <dsp:txXfrm>
        <a:off x="2508317" y="667005"/>
        <a:ext cx="1749073" cy="533254"/>
      </dsp:txXfrm>
    </dsp:sp>
    <dsp:sp modelId="{F3C1FEB4-A445-4EC3-8436-67912F8D61E5}">
      <dsp:nvSpPr>
        <dsp:cNvPr id="0" name=""/>
        <dsp:cNvSpPr/>
      </dsp:nvSpPr>
      <dsp:spPr>
        <a:xfrm>
          <a:off x="2508317" y="1333572"/>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обмеження та способи мінімізації трансакційних витрат</a:t>
          </a:r>
        </a:p>
      </dsp:txBody>
      <dsp:txXfrm>
        <a:off x="2508317" y="1333572"/>
        <a:ext cx="1749073" cy="533254"/>
      </dsp:txXfrm>
    </dsp:sp>
    <dsp:sp modelId="{EC8B6A7A-E3FE-4A70-85A5-60AC165F43EC}">
      <dsp:nvSpPr>
        <dsp:cNvPr id="0" name=""/>
        <dsp:cNvSpPr/>
      </dsp:nvSpPr>
      <dsp:spPr>
        <a:xfrm>
          <a:off x="2508317" y="2000140"/>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соціальні структури, організації, утворення</a:t>
          </a:r>
        </a:p>
      </dsp:txBody>
      <dsp:txXfrm>
        <a:off x="2508317" y="2000140"/>
        <a:ext cx="1749073" cy="533254"/>
      </dsp:txXfrm>
    </dsp:sp>
    <dsp:sp modelId="{A48C2332-230A-42F4-A097-8C4B140F5143}">
      <dsp:nvSpPr>
        <dsp:cNvPr id="0" name=""/>
        <dsp:cNvSpPr/>
      </dsp:nvSpPr>
      <dsp:spPr>
        <a:xfrm>
          <a:off x="2508317" y="2666708"/>
          <a:ext cx="1749073" cy="5332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t>сукупність звичаїв та традицій</a:t>
          </a:r>
        </a:p>
      </dsp:txBody>
      <dsp:txXfrm>
        <a:off x="2508317" y="2666708"/>
        <a:ext cx="1749073" cy="53325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F94263-976B-497A-AA18-BC83E23A0D48}">
      <dsp:nvSpPr>
        <dsp:cNvPr id="0" name=""/>
        <dsp:cNvSpPr/>
      </dsp:nvSpPr>
      <dsp:spPr>
        <a:xfrm>
          <a:off x="0" y="235559"/>
          <a:ext cx="5867399" cy="28781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kern="1200"/>
            <a:t>Економічні передумови</a:t>
          </a:r>
          <a:endParaRPr lang="ru-RU" sz="1200" kern="1200"/>
        </a:p>
      </dsp:txBody>
      <dsp:txXfrm>
        <a:off x="14050" y="249609"/>
        <a:ext cx="5839299" cy="259719"/>
      </dsp:txXfrm>
    </dsp:sp>
    <dsp:sp modelId="{38848334-0F28-477A-972C-0ED9C07F99B2}">
      <dsp:nvSpPr>
        <dsp:cNvPr id="0" name=""/>
        <dsp:cNvSpPr/>
      </dsp:nvSpPr>
      <dsp:spPr>
        <a:xfrm>
          <a:off x="0" y="523379"/>
          <a:ext cx="5867399" cy="9687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6290" tIns="15240" rIns="85344" bIns="15240" numCol="1" spcCol="1270" anchor="t" anchorCtr="0">
          <a:noAutofit/>
        </a:bodyPr>
        <a:lstStyle/>
        <a:p>
          <a:pPr marL="57150" lvl="1" indent="-57150" algn="l" defTabSz="400050">
            <a:lnSpc>
              <a:spcPct val="90000"/>
            </a:lnSpc>
            <a:spcBef>
              <a:spcPct val="0"/>
            </a:spcBef>
            <a:spcAft>
              <a:spcPct val="20000"/>
            </a:spcAft>
            <a:buChar char="•"/>
          </a:pPr>
          <a:r>
            <a:rPr lang="uk-UA" sz="900" kern="1200"/>
            <a:t>Було: Численні кордони, мита, візи та інші бар’єри як економічного, так і політичного характеру суттєво заважали розвитку економічних зв’язків між європейськими народами.</a:t>
          </a:r>
          <a:endParaRPr lang="ru-RU" sz="900" kern="1200"/>
        </a:p>
        <a:p>
          <a:pPr marL="57150" lvl="1" indent="-57150" algn="l" defTabSz="400050">
            <a:lnSpc>
              <a:spcPct val="90000"/>
            </a:lnSpc>
            <a:spcBef>
              <a:spcPct val="0"/>
            </a:spcBef>
            <a:spcAft>
              <a:spcPct val="20000"/>
            </a:spcAft>
            <a:buChar char="•"/>
          </a:pPr>
          <a:r>
            <a:rPr lang="uk-UA" sz="900" kern="1200"/>
            <a:t>Що було зроблено: Створення на основі трьох Європейських співтовариств загальноєвропейської організації влади наднаціонального характеру, в межах якої можна було б створити спільний ринок з вільним рухом капіталу, товарів та робочої сили.</a:t>
          </a:r>
          <a:endParaRPr lang="ru-RU" sz="900" kern="1200"/>
        </a:p>
        <a:p>
          <a:pPr marL="57150" lvl="1" indent="-57150" algn="l" defTabSz="400050">
            <a:lnSpc>
              <a:spcPct val="90000"/>
            </a:lnSpc>
            <a:spcBef>
              <a:spcPct val="0"/>
            </a:spcBef>
            <a:spcAft>
              <a:spcPct val="20000"/>
            </a:spcAft>
            <a:buChar char="•"/>
          </a:pPr>
          <a:r>
            <a:rPr lang="ru-RU" sz="900" kern="1200"/>
            <a:t>Результати: створення спільного ринку, валютного та митного союзів дозволило ЄС на рівних вести так звані "торгівельні війни" зі США та Японією. А також запровадження спільної валюти – євро.</a:t>
          </a:r>
        </a:p>
      </dsp:txBody>
      <dsp:txXfrm>
        <a:off x="0" y="523379"/>
        <a:ext cx="5867399" cy="968760"/>
      </dsp:txXfrm>
    </dsp:sp>
    <dsp:sp modelId="{CFD7D223-6656-41F8-9EDA-A852E885AB67}">
      <dsp:nvSpPr>
        <dsp:cNvPr id="0" name=""/>
        <dsp:cNvSpPr/>
      </dsp:nvSpPr>
      <dsp:spPr>
        <a:xfrm>
          <a:off x="0" y="1492139"/>
          <a:ext cx="5867399" cy="28781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ru-RU" sz="1200" kern="1200"/>
            <a:t>Політичні передумови</a:t>
          </a:r>
        </a:p>
      </dsp:txBody>
      <dsp:txXfrm>
        <a:off x="14050" y="1506189"/>
        <a:ext cx="5839299" cy="259719"/>
      </dsp:txXfrm>
    </dsp:sp>
    <dsp:sp modelId="{60350CE5-AB5B-4E83-8F2C-4620BFD68987}">
      <dsp:nvSpPr>
        <dsp:cNvPr id="0" name=""/>
        <dsp:cNvSpPr/>
      </dsp:nvSpPr>
      <dsp:spPr>
        <a:xfrm>
          <a:off x="0" y="1779959"/>
          <a:ext cx="5867399" cy="9687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6290" tIns="15240" rIns="85344" bIns="15240" numCol="1" spcCol="1270" anchor="t" anchorCtr="0">
          <a:noAutofit/>
        </a:bodyPr>
        <a:lstStyle/>
        <a:p>
          <a:pPr marL="57150" lvl="1" indent="-57150" algn="l" defTabSz="400050">
            <a:lnSpc>
              <a:spcPct val="90000"/>
            </a:lnSpc>
            <a:spcBef>
              <a:spcPct val="0"/>
            </a:spcBef>
            <a:spcAft>
              <a:spcPct val="20000"/>
            </a:spcAft>
            <a:buChar char="•"/>
          </a:pPr>
          <a:r>
            <a:rPr lang="ru-RU" sz="900" kern="1200"/>
            <a:t>Було: Нескінчені війни, як наслідок – значна роздробленість Європи. Численні двох та багатосторонні договори про мир, пакти про ненапад неодноразово порушувалися і, відповідно, не могли гарантувати мир і безпеку.</a:t>
          </a:r>
        </a:p>
        <a:p>
          <a:pPr marL="57150" lvl="1" indent="-57150" algn="l" defTabSz="400050">
            <a:lnSpc>
              <a:spcPct val="90000"/>
            </a:lnSpc>
            <a:spcBef>
              <a:spcPct val="0"/>
            </a:spcBef>
            <a:spcAft>
              <a:spcPct val="20000"/>
            </a:spcAft>
            <a:buChar char="•"/>
          </a:pPr>
          <a:r>
            <a:rPr lang="ru-RU" sz="900" kern="1200"/>
            <a:t>Що було зроблено: Об’єднано раніше ворогуючі держави в рамках цілісної і життєздатної політичної організації, пов’язавши їх спільними, значущими для кожної держави інтересами.</a:t>
          </a:r>
        </a:p>
        <a:p>
          <a:pPr marL="57150" lvl="1" indent="-57150" algn="l" defTabSz="400050">
            <a:lnSpc>
              <a:spcPct val="90000"/>
            </a:lnSpc>
            <a:spcBef>
              <a:spcPct val="0"/>
            </a:spcBef>
            <a:spcAft>
              <a:spcPct val="20000"/>
            </a:spcAft>
            <a:buChar char="•"/>
          </a:pPr>
          <a:r>
            <a:rPr lang="ru-RU" sz="900" kern="1200"/>
            <a:t>Результати: створено в організацію наднаціонального характеру, яка має реальні важелі впливу на своїх членів і треті країни, з власними органами влади, рішення яких у відповідних сферах життя є обов’язковими для національних держав, які її утворили. Розбудова об’єднаної Європи.</a:t>
          </a:r>
        </a:p>
      </dsp:txBody>
      <dsp:txXfrm>
        <a:off x="0" y="1779959"/>
        <a:ext cx="5867399" cy="968760"/>
      </dsp:txXfrm>
    </dsp:sp>
    <dsp:sp modelId="{568A92AD-21CE-401E-A4DD-17979BAC258A}">
      <dsp:nvSpPr>
        <dsp:cNvPr id="0" name=""/>
        <dsp:cNvSpPr/>
      </dsp:nvSpPr>
      <dsp:spPr>
        <a:xfrm>
          <a:off x="0" y="2748719"/>
          <a:ext cx="5867399" cy="287819"/>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ru-RU" sz="1200" kern="1200"/>
            <a:t>Ідеологічні передумови</a:t>
          </a:r>
        </a:p>
      </dsp:txBody>
      <dsp:txXfrm>
        <a:off x="14050" y="2762769"/>
        <a:ext cx="5839299" cy="259719"/>
      </dsp:txXfrm>
    </dsp:sp>
    <dsp:sp modelId="{DCAD4FA6-A554-41EC-A559-CDEC44629EAA}">
      <dsp:nvSpPr>
        <dsp:cNvPr id="0" name=""/>
        <dsp:cNvSpPr/>
      </dsp:nvSpPr>
      <dsp:spPr>
        <a:xfrm>
          <a:off x="0" y="3036540"/>
          <a:ext cx="5867399" cy="1490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6290" tIns="15240" rIns="85344" bIns="15240" numCol="1" spcCol="1270" anchor="t" anchorCtr="0">
          <a:noAutofit/>
        </a:bodyPr>
        <a:lstStyle/>
        <a:p>
          <a:pPr marL="57150" lvl="1" indent="-57150" algn="l" defTabSz="400050">
            <a:lnSpc>
              <a:spcPct val="90000"/>
            </a:lnSpc>
            <a:spcBef>
              <a:spcPct val="0"/>
            </a:spcBef>
            <a:spcAft>
              <a:spcPct val="20000"/>
            </a:spcAft>
            <a:buChar char="•"/>
          </a:pPr>
          <a:r>
            <a:rPr lang="ru-RU" sz="900" kern="1200"/>
            <a:t>Було: 1.теологічні концепції об’єднання європейських народів в лоні Католицької церкви (спільне для європейських країн християнське віросповідання на протязі століть використовувалося римськими папами для обґрунтування їх претензії на верховну політичну владу в межах всієї Європи); 2.різноманітні проекти відтворення Священної римської імперії; 3.численні спроби за допомогою військової сили створити на європейському континенті єдину централізовану державу; 4.різноманітні демократичні проекти створення європейського об’єднання, що розроблялися переважно у ХХ ст.</a:t>
          </a:r>
        </a:p>
        <a:p>
          <a:pPr marL="57150" lvl="1" indent="-57150" algn="l" defTabSz="400050">
            <a:lnSpc>
              <a:spcPct val="90000"/>
            </a:lnSpc>
            <a:spcBef>
              <a:spcPct val="0"/>
            </a:spcBef>
            <a:spcAft>
              <a:spcPct val="20000"/>
            </a:spcAft>
            <a:buChar char="•"/>
          </a:pPr>
          <a:r>
            <a:rPr lang="ru-RU" sz="900" kern="1200"/>
            <a:t>Що було зроблено: Поєднання ідеї європейської єдності із завданням щодо встановлення світового порядку в економічній та політичній сферах. Численні демократичні проекти заснування європейського об’єднання, які вперше з’являються у ХІХ ст.</a:t>
          </a:r>
        </a:p>
        <a:p>
          <a:pPr marL="57150" lvl="1" indent="-57150" algn="l" defTabSz="400050">
            <a:lnSpc>
              <a:spcPct val="90000"/>
            </a:lnSpc>
            <a:spcBef>
              <a:spcPct val="0"/>
            </a:spcBef>
            <a:spcAft>
              <a:spcPct val="20000"/>
            </a:spcAft>
            <a:buChar char="•"/>
          </a:pPr>
          <a:r>
            <a:rPr lang="ru-RU" sz="900" kern="1200"/>
            <a:t>Результати: матеріалізація "європейської ідеї". Впровадження у свідомість європейців думки про створену на добровільних засадах єдину Європу</a:t>
          </a:r>
        </a:p>
      </dsp:txBody>
      <dsp:txXfrm>
        <a:off x="0" y="3036540"/>
        <a:ext cx="5867399" cy="14904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4EB5A8-095A-487C-8F99-C228FF76D145}">
      <dsp:nvSpPr>
        <dsp:cNvPr id="0" name=""/>
        <dsp:cNvSpPr/>
      </dsp:nvSpPr>
      <dsp:spPr>
        <a:xfrm>
          <a:off x="0" y="0"/>
          <a:ext cx="2739389" cy="2739389"/>
        </a:xfrm>
        <a:prstGeom prst="pie">
          <a:avLst>
            <a:gd name="adj1" fmla="val 5400000"/>
            <a:gd name="adj2" fmla="val 162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48FB9E6-DAEC-4F3F-9760-2E4AAC801D48}">
      <dsp:nvSpPr>
        <dsp:cNvPr id="0" name=""/>
        <dsp:cNvSpPr/>
      </dsp:nvSpPr>
      <dsp:spPr>
        <a:xfrm>
          <a:off x="1369694" y="0"/>
          <a:ext cx="4116705" cy="2739389"/>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uk-UA" sz="1600" kern="1200"/>
            <a:t>Інститути Євросоюзу (ст. 13 ДЄС). </a:t>
          </a:r>
          <a:endParaRPr lang="ru-RU" sz="1600" kern="1200"/>
        </a:p>
      </dsp:txBody>
      <dsp:txXfrm>
        <a:off x="1369694" y="0"/>
        <a:ext cx="2058352" cy="821818"/>
      </dsp:txXfrm>
    </dsp:sp>
    <dsp:sp modelId="{F8A89B9A-CA42-401B-BDD9-E472E6E15277}">
      <dsp:nvSpPr>
        <dsp:cNvPr id="0" name=""/>
        <dsp:cNvSpPr/>
      </dsp:nvSpPr>
      <dsp:spPr>
        <a:xfrm>
          <a:off x="479394" y="821818"/>
          <a:ext cx="1780601" cy="1780601"/>
        </a:xfrm>
        <a:prstGeom prst="pie">
          <a:avLst>
            <a:gd name="adj1" fmla="val 5400000"/>
            <a:gd name="adj2" fmla="val 162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228DEE5-8D2F-414D-A924-3477371EE9A0}">
      <dsp:nvSpPr>
        <dsp:cNvPr id="0" name=""/>
        <dsp:cNvSpPr/>
      </dsp:nvSpPr>
      <dsp:spPr>
        <a:xfrm>
          <a:off x="1369694" y="821818"/>
          <a:ext cx="4116705" cy="1780601"/>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uk-UA" sz="1600" kern="1200"/>
            <a:t>Органи Євросоюзу</a:t>
          </a:r>
          <a:endParaRPr lang="ru-RU" sz="1600" kern="1200"/>
        </a:p>
      </dsp:txBody>
      <dsp:txXfrm>
        <a:off x="1369694" y="821818"/>
        <a:ext cx="2058352" cy="821816"/>
      </dsp:txXfrm>
    </dsp:sp>
    <dsp:sp modelId="{D9629F89-EE13-4719-9FE1-165B5FB3BCEA}">
      <dsp:nvSpPr>
        <dsp:cNvPr id="0" name=""/>
        <dsp:cNvSpPr/>
      </dsp:nvSpPr>
      <dsp:spPr>
        <a:xfrm>
          <a:off x="958786" y="1643634"/>
          <a:ext cx="821816" cy="821816"/>
        </a:xfrm>
        <a:prstGeom prst="pie">
          <a:avLst>
            <a:gd name="adj1" fmla="val 5400000"/>
            <a:gd name="adj2" fmla="val 162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828E342-0215-44F3-969A-E784323BBDFF}">
      <dsp:nvSpPr>
        <dsp:cNvPr id="0" name=""/>
        <dsp:cNvSpPr/>
      </dsp:nvSpPr>
      <dsp:spPr>
        <a:xfrm>
          <a:off x="1369694" y="1643634"/>
          <a:ext cx="4116705" cy="821816"/>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uk-UA" sz="1600" kern="1200"/>
            <a:t>Установи (в т.ч. агентства) Євросоюзу</a:t>
          </a:r>
          <a:endParaRPr lang="ru-RU" sz="1600" kern="1200"/>
        </a:p>
      </dsp:txBody>
      <dsp:txXfrm>
        <a:off x="1369694" y="1643634"/>
        <a:ext cx="2058352" cy="821816"/>
      </dsp:txXfrm>
    </dsp:sp>
    <dsp:sp modelId="{99773713-6C79-4796-8AD4-1367419C494F}">
      <dsp:nvSpPr>
        <dsp:cNvPr id="0" name=""/>
        <dsp:cNvSpPr/>
      </dsp:nvSpPr>
      <dsp:spPr>
        <a:xfrm>
          <a:off x="3428047" y="0"/>
          <a:ext cx="2058352" cy="821818"/>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444500">
            <a:lnSpc>
              <a:spcPct val="90000"/>
            </a:lnSpc>
            <a:spcBef>
              <a:spcPct val="0"/>
            </a:spcBef>
            <a:spcAft>
              <a:spcPct val="15000"/>
            </a:spcAft>
            <a:buChar char="•"/>
          </a:pPr>
          <a:r>
            <a:rPr lang="uk-UA" sz="1000" kern="1200"/>
            <a:t>Європарламент, Європейська рада, Рада Євросоюзу, Європейська Комісія, Суд Євросоюзу, Рахункова палата, Європейський Центральний банк </a:t>
          </a:r>
          <a:endParaRPr lang="ru-RU" sz="1000" kern="1200"/>
        </a:p>
      </dsp:txBody>
      <dsp:txXfrm>
        <a:off x="3428047" y="0"/>
        <a:ext cx="2058352" cy="821818"/>
      </dsp:txXfrm>
    </dsp:sp>
    <dsp:sp modelId="{3AAAC676-8EDA-4607-88C3-F9780D997FED}">
      <dsp:nvSpPr>
        <dsp:cNvPr id="0" name=""/>
        <dsp:cNvSpPr/>
      </dsp:nvSpPr>
      <dsp:spPr>
        <a:xfrm>
          <a:off x="3428047" y="821818"/>
          <a:ext cx="2058352" cy="82181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444500">
            <a:lnSpc>
              <a:spcPct val="90000"/>
            </a:lnSpc>
            <a:spcBef>
              <a:spcPct val="0"/>
            </a:spcBef>
            <a:spcAft>
              <a:spcPct val="15000"/>
            </a:spcAft>
            <a:buChar char="•"/>
          </a:pPr>
          <a:r>
            <a:rPr lang="uk-UA" sz="1000" kern="1200"/>
            <a:t>(в т.ч. консультативні органи – Економічний і Соціальний комітет, Комітет регіонів, Омбудсман) </a:t>
          </a:r>
          <a:endParaRPr lang="ru-RU" sz="1000" kern="1200"/>
        </a:p>
      </dsp:txBody>
      <dsp:txXfrm>
        <a:off x="3428047" y="821818"/>
        <a:ext cx="2058352" cy="821816"/>
      </dsp:txXfrm>
    </dsp:sp>
    <dsp:sp modelId="{7461F481-2CB6-44E1-85C7-3A22212CF193}">
      <dsp:nvSpPr>
        <dsp:cNvPr id="0" name=""/>
        <dsp:cNvSpPr/>
      </dsp:nvSpPr>
      <dsp:spPr>
        <a:xfrm>
          <a:off x="3428047" y="1643634"/>
          <a:ext cx="2058352" cy="821816"/>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444500">
            <a:lnSpc>
              <a:spcPct val="90000"/>
            </a:lnSpc>
            <a:spcBef>
              <a:spcPct val="0"/>
            </a:spcBef>
            <a:spcAft>
              <a:spcPct val="15000"/>
            </a:spcAft>
            <a:buChar char="•"/>
          </a:pPr>
          <a:r>
            <a:rPr lang="uk-UA" sz="1000" kern="1200"/>
            <a:t>Європейський інвестиційний банк, Європейське оборонне відомство, Європол, Євроюст, </a:t>
          </a:r>
          <a:r>
            <a:rPr lang="ru-RU" sz="1000" kern="1200"/>
            <a:t>FRONTEX</a:t>
          </a:r>
          <a:r>
            <a:rPr lang="uk-UA" sz="1000" kern="1200"/>
            <a:t> тощо</a:t>
          </a:r>
          <a:endParaRPr lang="ru-RU" sz="1000" kern="1200"/>
        </a:p>
      </dsp:txBody>
      <dsp:txXfrm>
        <a:off x="3428047" y="1643634"/>
        <a:ext cx="2058352" cy="82181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5F9751-A91F-45BA-8B94-F040CCE72706}">
      <dsp:nvSpPr>
        <dsp:cNvPr id="0" name=""/>
        <dsp:cNvSpPr/>
      </dsp:nvSpPr>
      <dsp:spPr>
        <a:xfrm>
          <a:off x="0" y="529945"/>
          <a:ext cx="5890260" cy="2520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E8EC533-6F1E-4D57-B279-E261C352644C}">
      <dsp:nvSpPr>
        <dsp:cNvPr id="0" name=""/>
        <dsp:cNvSpPr/>
      </dsp:nvSpPr>
      <dsp:spPr>
        <a:xfrm>
          <a:off x="280420" y="131194"/>
          <a:ext cx="5608396" cy="54635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846" tIns="0" rIns="155846" bIns="0" numCol="1" spcCol="1270" anchor="ctr" anchorCtr="0">
          <a:noAutofit/>
        </a:bodyPr>
        <a:lstStyle/>
        <a:p>
          <a:pPr marL="0" lvl="0" indent="0" algn="l" defTabSz="488950">
            <a:lnSpc>
              <a:spcPct val="90000"/>
            </a:lnSpc>
            <a:spcBef>
              <a:spcPct val="0"/>
            </a:spcBef>
            <a:spcAft>
              <a:spcPct val="35000"/>
            </a:spcAft>
            <a:buNone/>
          </a:pPr>
          <a:r>
            <a:rPr lang="uk-UA" sz="1100" kern="1200"/>
            <a:t>Діяльність інститутів Євросоюзу взаємопереплітається, взаємодоповнює та взаємоконтролює один одного, відходячи тим самим від «класичної» системи розподілу влад</a:t>
          </a:r>
          <a:endParaRPr lang="ru-RU" sz="1100" kern="1200"/>
        </a:p>
      </dsp:txBody>
      <dsp:txXfrm>
        <a:off x="307091" y="157865"/>
        <a:ext cx="5555054" cy="493008"/>
      </dsp:txXfrm>
    </dsp:sp>
    <dsp:sp modelId="{440EED20-3EC1-481E-9833-9AB6EED623EF}">
      <dsp:nvSpPr>
        <dsp:cNvPr id="0" name=""/>
        <dsp:cNvSpPr/>
      </dsp:nvSpPr>
      <dsp:spPr>
        <a:xfrm>
          <a:off x="0" y="983545"/>
          <a:ext cx="5890260" cy="2520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9C59144-573C-4724-B742-23FC1F020139}">
      <dsp:nvSpPr>
        <dsp:cNvPr id="0" name=""/>
        <dsp:cNvSpPr/>
      </dsp:nvSpPr>
      <dsp:spPr>
        <a:xfrm>
          <a:off x="280420" y="835945"/>
          <a:ext cx="5608396" cy="29520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846" tIns="0" rIns="155846" bIns="0" numCol="1" spcCol="1270" anchor="ctr" anchorCtr="0">
          <a:noAutofit/>
        </a:bodyPr>
        <a:lstStyle/>
        <a:p>
          <a:pPr marL="0" lvl="0" indent="0" algn="l" defTabSz="488950">
            <a:lnSpc>
              <a:spcPct val="90000"/>
            </a:lnSpc>
            <a:spcBef>
              <a:spcPct val="0"/>
            </a:spcBef>
            <a:spcAft>
              <a:spcPct val="35000"/>
            </a:spcAft>
            <a:buNone/>
          </a:pPr>
          <a:r>
            <a:rPr lang="uk-UA" sz="1100" kern="1200"/>
            <a:t>Відокремлений підрозділ апарату Євросоюзу</a:t>
          </a:r>
          <a:endParaRPr lang="ru-RU" sz="1100" kern="1200"/>
        </a:p>
      </dsp:txBody>
      <dsp:txXfrm>
        <a:off x="294830" y="850355"/>
        <a:ext cx="5579576" cy="266380"/>
      </dsp:txXfrm>
    </dsp:sp>
    <dsp:sp modelId="{55B9D864-62C9-4215-BE63-B68D766E4DAE}">
      <dsp:nvSpPr>
        <dsp:cNvPr id="0" name=""/>
        <dsp:cNvSpPr/>
      </dsp:nvSpPr>
      <dsp:spPr>
        <a:xfrm>
          <a:off x="0" y="1437145"/>
          <a:ext cx="5890260" cy="2520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5D25DCC-65CC-4EF9-8BBA-C1C042FBBC36}">
      <dsp:nvSpPr>
        <dsp:cNvPr id="0" name=""/>
        <dsp:cNvSpPr/>
      </dsp:nvSpPr>
      <dsp:spPr>
        <a:xfrm>
          <a:off x="280420" y="1289545"/>
          <a:ext cx="5608396" cy="29520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846" tIns="0" rIns="155846" bIns="0" numCol="1" spcCol="1270" anchor="ctr" anchorCtr="0">
          <a:noAutofit/>
        </a:bodyPr>
        <a:lstStyle/>
        <a:p>
          <a:pPr marL="0" lvl="0" indent="0" algn="l" defTabSz="488950">
            <a:lnSpc>
              <a:spcPct val="90000"/>
            </a:lnSpc>
            <a:spcBef>
              <a:spcPct val="0"/>
            </a:spcBef>
            <a:spcAft>
              <a:spcPct val="35000"/>
            </a:spcAft>
            <a:buNone/>
          </a:pPr>
          <a:r>
            <a:rPr lang="uk-UA" sz="1100" kern="1200"/>
            <a:t>Діє задля реалізації завдань та функцій Євросоюзу</a:t>
          </a:r>
          <a:endParaRPr lang="ru-RU" sz="1100" kern="1200"/>
        </a:p>
      </dsp:txBody>
      <dsp:txXfrm>
        <a:off x="294830" y="1303955"/>
        <a:ext cx="5579576" cy="266380"/>
      </dsp:txXfrm>
    </dsp:sp>
    <dsp:sp modelId="{F7E95184-405A-492D-9D48-3BC06E52755B}">
      <dsp:nvSpPr>
        <dsp:cNvPr id="0" name=""/>
        <dsp:cNvSpPr/>
      </dsp:nvSpPr>
      <dsp:spPr>
        <a:xfrm>
          <a:off x="0" y="1890745"/>
          <a:ext cx="5890260" cy="2520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F997060-2E11-4432-9515-01C1CA4534EF}">
      <dsp:nvSpPr>
        <dsp:cNvPr id="0" name=""/>
        <dsp:cNvSpPr/>
      </dsp:nvSpPr>
      <dsp:spPr>
        <a:xfrm>
          <a:off x="280420" y="1743145"/>
          <a:ext cx="5608396" cy="29520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846" tIns="0" rIns="155846" bIns="0" numCol="1" spcCol="1270" anchor="ctr" anchorCtr="0">
          <a:noAutofit/>
        </a:bodyPr>
        <a:lstStyle/>
        <a:p>
          <a:pPr marL="0" lvl="0" indent="0" algn="l" defTabSz="488950">
            <a:lnSpc>
              <a:spcPct val="90000"/>
            </a:lnSpc>
            <a:spcBef>
              <a:spcPct val="0"/>
            </a:spcBef>
            <a:spcAft>
              <a:spcPct val="35000"/>
            </a:spcAft>
            <a:buNone/>
          </a:pPr>
          <a:r>
            <a:rPr lang="uk-UA" sz="1100" kern="1200"/>
            <a:t>Діє від імені та за дорученням від Євросоюзу</a:t>
          </a:r>
          <a:endParaRPr lang="ru-RU" sz="1100" kern="1200"/>
        </a:p>
      </dsp:txBody>
      <dsp:txXfrm>
        <a:off x="294830" y="1757555"/>
        <a:ext cx="5579576" cy="266380"/>
      </dsp:txXfrm>
    </dsp:sp>
    <dsp:sp modelId="{950BC83D-C31E-4D37-BC9E-8B5077E08483}">
      <dsp:nvSpPr>
        <dsp:cNvPr id="0" name=""/>
        <dsp:cNvSpPr/>
      </dsp:nvSpPr>
      <dsp:spPr>
        <a:xfrm>
          <a:off x="0" y="2344345"/>
          <a:ext cx="5890260" cy="2520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E2E3520-1C41-4093-B353-3CD8071D7D11}">
      <dsp:nvSpPr>
        <dsp:cNvPr id="0" name=""/>
        <dsp:cNvSpPr/>
      </dsp:nvSpPr>
      <dsp:spPr>
        <a:xfrm>
          <a:off x="280420" y="2196745"/>
          <a:ext cx="5608396" cy="29520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846" tIns="0" rIns="155846" bIns="0" numCol="1" spcCol="1270" anchor="ctr" anchorCtr="0">
          <a:noAutofit/>
        </a:bodyPr>
        <a:lstStyle/>
        <a:p>
          <a:pPr marL="0" lvl="0" indent="0" algn="l" defTabSz="488950">
            <a:lnSpc>
              <a:spcPct val="90000"/>
            </a:lnSpc>
            <a:spcBef>
              <a:spcPct val="0"/>
            </a:spcBef>
            <a:spcAft>
              <a:spcPct val="35000"/>
            </a:spcAft>
            <a:buNone/>
          </a:pPr>
          <a:r>
            <a:rPr lang="uk-UA" sz="1100" kern="1200"/>
            <a:t>Має власну компетенцію та структуру</a:t>
          </a:r>
          <a:endParaRPr lang="ru-RU" sz="1100" kern="1200"/>
        </a:p>
      </dsp:txBody>
      <dsp:txXfrm>
        <a:off x="294830" y="2211155"/>
        <a:ext cx="5579576" cy="266380"/>
      </dsp:txXfrm>
    </dsp:sp>
    <dsp:sp modelId="{943B7913-1A9B-4054-9B4E-4CB15046C34A}">
      <dsp:nvSpPr>
        <dsp:cNvPr id="0" name=""/>
        <dsp:cNvSpPr/>
      </dsp:nvSpPr>
      <dsp:spPr>
        <a:xfrm>
          <a:off x="0" y="2797945"/>
          <a:ext cx="5890260" cy="2520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9D9A47F-E8DF-468B-B35A-4855842E7E52}">
      <dsp:nvSpPr>
        <dsp:cNvPr id="0" name=""/>
        <dsp:cNvSpPr/>
      </dsp:nvSpPr>
      <dsp:spPr>
        <a:xfrm>
          <a:off x="280420" y="2650345"/>
          <a:ext cx="5608396" cy="29520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846" tIns="0" rIns="155846" bIns="0" numCol="1" spcCol="1270" anchor="ctr" anchorCtr="0">
          <a:noAutofit/>
        </a:bodyPr>
        <a:lstStyle/>
        <a:p>
          <a:pPr marL="0" lvl="0" indent="0" algn="l" defTabSz="488950">
            <a:lnSpc>
              <a:spcPct val="90000"/>
            </a:lnSpc>
            <a:spcBef>
              <a:spcPct val="0"/>
            </a:spcBef>
            <a:spcAft>
              <a:spcPct val="35000"/>
            </a:spcAft>
            <a:buNone/>
          </a:pPr>
          <a:r>
            <a:rPr lang="uk-UA" sz="1100" kern="1200"/>
            <a:t>Наділений владними повноваженнями</a:t>
          </a:r>
          <a:endParaRPr lang="ru-RU" sz="1100" kern="1200"/>
        </a:p>
      </dsp:txBody>
      <dsp:txXfrm>
        <a:off x="294830" y="2664755"/>
        <a:ext cx="5579576" cy="266380"/>
      </dsp:txXfrm>
    </dsp:sp>
    <dsp:sp modelId="{87C7AE7A-AAD4-435F-9697-9EE7EAD651B5}">
      <dsp:nvSpPr>
        <dsp:cNvPr id="0" name=""/>
        <dsp:cNvSpPr/>
      </dsp:nvSpPr>
      <dsp:spPr>
        <a:xfrm>
          <a:off x="0" y="3251545"/>
          <a:ext cx="5890260" cy="2520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D6D2864-59BF-4F15-BB7F-4747DC196F83}">
      <dsp:nvSpPr>
        <dsp:cNvPr id="0" name=""/>
        <dsp:cNvSpPr/>
      </dsp:nvSpPr>
      <dsp:spPr>
        <a:xfrm>
          <a:off x="280420" y="3103945"/>
          <a:ext cx="5608396" cy="29520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5846" tIns="0" rIns="155846" bIns="0" numCol="1" spcCol="1270" anchor="ctr" anchorCtr="0">
          <a:noAutofit/>
        </a:bodyPr>
        <a:lstStyle/>
        <a:p>
          <a:pPr marL="0" lvl="0" indent="0" algn="l" defTabSz="488950">
            <a:lnSpc>
              <a:spcPct val="90000"/>
            </a:lnSpc>
            <a:spcBef>
              <a:spcPct val="0"/>
            </a:spcBef>
            <a:spcAft>
              <a:spcPct val="35000"/>
            </a:spcAft>
            <a:buNone/>
          </a:pPr>
          <a:r>
            <a:rPr lang="uk-UA" sz="1100" kern="1200"/>
            <a:t>Застосовує притаманні йому форми та методи діяльності</a:t>
          </a:r>
          <a:endParaRPr lang="ru-RU" sz="1100" kern="1200"/>
        </a:p>
      </dsp:txBody>
      <dsp:txXfrm>
        <a:off x="294830" y="3118355"/>
        <a:ext cx="5579576" cy="26638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0EFAE5-CDEB-4CF3-8797-EA6B84BECF0A}">
      <dsp:nvSpPr>
        <dsp:cNvPr id="0" name=""/>
        <dsp:cNvSpPr/>
      </dsp:nvSpPr>
      <dsp:spPr>
        <a:xfrm>
          <a:off x="508455" y="1433"/>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наділення компетенції як юридична основа Євросоюзу та його інститутів</a:t>
          </a:r>
        </a:p>
      </dsp:txBody>
      <dsp:txXfrm>
        <a:off x="531168" y="24146"/>
        <a:ext cx="1247060" cy="730066"/>
      </dsp:txXfrm>
    </dsp:sp>
    <dsp:sp modelId="{5CDC62A7-850C-4391-97A9-F8BAED6664F0}">
      <dsp:nvSpPr>
        <dsp:cNvPr id="0" name=""/>
        <dsp:cNvSpPr/>
      </dsp:nvSpPr>
      <dsp:spPr>
        <a:xfrm>
          <a:off x="1914680" y="228911"/>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a:off x="1914680" y="293018"/>
        <a:ext cx="191805" cy="192322"/>
      </dsp:txXfrm>
    </dsp:sp>
    <dsp:sp modelId="{B23B0B57-7F82-43D0-B404-5FEDE32DDE39}">
      <dsp:nvSpPr>
        <dsp:cNvPr id="0" name=""/>
        <dsp:cNvSpPr/>
      </dsp:nvSpPr>
      <dsp:spPr>
        <a:xfrm>
          <a:off x="2317936" y="1433"/>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верховенства права Євросоюзу</a:t>
          </a:r>
        </a:p>
      </dsp:txBody>
      <dsp:txXfrm>
        <a:off x="2340649" y="24146"/>
        <a:ext cx="1247060" cy="730066"/>
      </dsp:txXfrm>
    </dsp:sp>
    <dsp:sp modelId="{82F4F4B4-2743-450C-A9DC-4CC52869A6EE}">
      <dsp:nvSpPr>
        <dsp:cNvPr id="0" name=""/>
        <dsp:cNvSpPr/>
      </dsp:nvSpPr>
      <dsp:spPr>
        <a:xfrm>
          <a:off x="3724162" y="228911"/>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a:off x="3724162" y="293018"/>
        <a:ext cx="191805" cy="192322"/>
      </dsp:txXfrm>
    </dsp:sp>
    <dsp:sp modelId="{E948518C-3C8B-4D9E-ABBC-A0A4355AC764}">
      <dsp:nvSpPr>
        <dsp:cNvPr id="0" name=""/>
        <dsp:cNvSpPr/>
      </dsp:nvSpPr>
      <dsp:spPr>
        <a:xfrm>
          <a:off x="4127418" y="1433"/>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прямої дії права Євросоюзу </a:t>
          </a:r>
        </a:p>
      </dsp:txBody>
      <dsp:txXfrm>
        <a:off x="4150131" y="24146"/>
        <a:ext cx="1247060" cy="730066"/>
      </dsp:txXfrm>
    </dsp:sp>
    <dsp:sp modelId="{596DBB8E-D212-49C3-9DDE-84587CA7EE54}">
      <dsp:nvSpPr>
        <dsp:cNvPr id="0" name=""/>
        <dsp:cNvSpPr/>
      </dsp:nvSpPr>
      <dsp:spPr>
        <a:xfrm rot="5400000">
          <a:off x="4636657" y="867400"/>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rot="-5400000">
        <a:off x="4677500" y="890664"/>
        <a:ext cx="192322" cy="191805"/>
      </dsp:txXfrm>
    </dsp:sp>
    <dsp:sp modelId="{9E70E4D7-9AFC-4B69-B9CD-D5455CFB819D}">
      <dsp:nvSpPr>
        <dsp:cNvPr id="0" name=""/>
        <dsp:cNvSpPr/>
      </dsp:nvSpPr>
      <dsp:spPr>
        <a:xfrm>
          <a:off x="4127418" y="1293920"/>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єдності системи інститутів та органів Євросоюзу</a:t>
          </a:r>
        </a:p>
      </dsp:txBody>
      <dsp:txXfrm>
        <a:off x="4150131" y="1316633"/>
        <a:ext cx="1247060" cy="730066"/>
      </dsp:txXfrm>
    </dsp:sp>
    <dsp:sp modelId="{F7F5CEF3-03C4-43C6-A14E-E8BA45788670}">
      <dsp:nvSpPr>
        <dsp:cNvPr id="0" name=""/>
        <dsp:cNvSpPr/>
      </dsp:nvSpPr>
      <dsp:spPr>
        <a:xfrm rot="10800000">
          <a:off x="3739672" y="1521398"/>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rot="10800000">
        <a:off x="3821874" y="1585505"/>
        <a:ext cx="191805" cy="192322"/>
      </dsp:txXfrm>
    </dsp:sp>
    <dsp:sp modelId="{3043AEDC-59AF-43D6-ACA8-B6C3159D0D49}">
      <dsp:nvSpPr>
        <dsp:cNvPr id="0" name=""/>
        <dsp:cNvSpPr/>
      </dsp:nvSpPr>
      <dsp:spPr>
        <a:xfrm>
          <a:off x="2317936" y="1293920"/>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співробітництва та координації діяльності системи інститутів </a:t>
          </a:r>
        </a:p>
      </dsp:txBody>
      <dsp:txXfrm>
        <a:off x="2340649" y="1316633"/>
        <a:ext cx="1247060" cy="730066"/>
      </dsp:txXfrm>
    </dsp:sp>
    <dsp:sp modelId="{C566617C-1E73-4932-BB88-61B5B37DF4E9}">
      <dsp:nvSpPr>
        <dsp:cNvPr id="0" name=""/>
        <dsp:cNvSpPr/>
      </dsp:nvSpPr>
      <dsp:spPr>
        <a:xfrm rot="10800000">
          <a:off x="1930190" y="1521398"/>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rot="10800000">
        <a:off x="2012392" y="1585505"/>
        <a:ext cx="191805" cy="192322"/>
      </dsp:txXfrm>
    </dsp:sp>
    <dsp:sp modelId="{12B65CFC-C6BE-43E4-8271-8E3193C93A71}">
      <dsp:nvSpPr>
        <dsp:cNvPr id="0" name=""/>
        <dsp:cNvSpPr/>
      </dsp:nvSpPr>
      <dsp:spPr>
        <a:xfrm>
          <a:off x="508455" y="1293920"/>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наступності та послідовності діяльності інститутів </a:t>
          </a:r>
        </a:p>
      </dsp:txBody>
      <dsp:txXfrm>
        <a:off x="531168" y="1316633"/>
        <a:ext cx="1247060" cy="730066"/>
      </dsp:txXfrm>
    </dsp:sp>
    <dsp:sp modelId="{AAD340E9-D4B6-44FA-9453-1B0FEDFEA282}">
      <dsp:nvSpPr>
        <dsp:cNvPr id="0" name=""/>
        <dsp:cNvSpPr/>
      </dsp:nvSpPr>
      <dsp:spPr>
        <a:xfrm rot="5400000">
          <a:off x="1017695" y="2159886"/>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rot="-5400000">
        <a:off x="1058538" y="2183150"/>
        <a:ext cx="192322" cy="191805"/>
      </dsp:txXfrm>
    </dsp:sp>
    <dsp:sp modelId="{010E5DAA-A120-4FCA-8B25-E079755610FA}">
      <dsp:nvSpPr>
        <dsp:cNvPr id="0" name=""/>
        <dsp:cNvSpPr/>
      </dsp:nvSpPr>
      <dsp:spPr>
        <a:xfrm>
          <a:off x="508455" y="2586407"/>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демократії, заснованої на участі громадян </a:t>
          </a:r>
        </a:p>
      </dsp:txBody>
      <dsp:txXfrm>
        <a:off x="531168" y="2609120"/>
        <a:ext cx="1247060" cy="730066"/>
      </dsp:txXfrm>
    </dsp:sp>
    <dsp:sp modelId="{9C2FEE00-3F55-461A-AA67-1CCA6FAE0429}">
      <dsp:nvSpPr>
        <dsp:cNvPr id="0" name=""/>
        <dsp:cNvSpPr/>
      </dsp:nvSpPr>
      <dsp:spPr>
        <a:xfrm>
          <a:off x="1914680" y="2813884"/>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a:off x="1914680" y="2877991"/>
        <a:ext cx="191805" cy="192322"/>
      </dsp:txXfrm>
    </dsp:sp>
    <dsp:sp modelId="{AEC3AD3E-4492-47CF-8093-93385A3531B8}">
      <dsp:nvSpPr>
        <dsp:cNvPr id="0" name=""/>
        <dsp:cNvSpPr/>
      </dsp:nvSpPr>
      <dsp:spPr>
        <a:xfrm>
          <a:off x="2317936" y="2586407"/>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колегіальності прийняття рішень інститутами Євросоюзу</a:t>
          </a:r>
        </a:p>
      </dsp:txBody>
      <dsp:txXfrm>
        <a:off x="2340649" y="2609120"/>
        <a:ext cx="1247060" cy="730066"/>
      </dsp:txXfrm>
    </dsp:sp>
    <dsp:sp modelId="{52136490-66C2-4531-B2EF-AE27809662D1}">
      <dsp:nvSpPr>
        <dsp:cNvPr id="0" name=""/>
        <dsp:cNvSpPr/>
      </dsp:nvSpPr>
      <dsp:spPr>
        <a:xfrm>
          <a:off x="3724162" y="2813884"/>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a:off x="3724162" y="2877991"/>
        <a:ext cx="191805" cy="192322"/>
      </dsp:txXfrm>
    </dsp:sp>
    <dsp:sp modelId="{AA30319C-041B-421D-B61A-3EF461AC3445}">
      <dsp:nvSpPr>
        <dsp:cNvPr id="0" name=""/>
        <dsp:cNvSpPr/>
      </dsp:nvSpPr>
      <dsp:spPr>
        <a:xfrm>
          <a:off x="4127418" y="2586407"/>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контролю за діяльністю інститутів - суд, Рахункова палата, Омбудсман </a:t>
          </a:r>
        </a:p>
      </dsp:txBody>
      <dsp:txXfrm>
        <a:off x="4150131" y="2609120"/>
        <a:ext cx="1247060" cy="730066"/>
      </dsp:txXfrm>
    </dsp:sp>
    <dsp:sp modelId="{C54ABBE1-1598-407A-9001-84A8A72D74DA}">
      <dsp:nvSpPr>
        <dsp:cNvPr id="0" name=""/>
        <dsp:cNvSpPr/>
      </dsp:nvSpPr>
      <dsp:spPr>
        <a:xfrm rot="5400000">
          <a:off x="4636657" y="3452373"/>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rot="-5400000">
        <a:off x="4677500" y="3475637"/>
        <a:ext cx="192322" cy="191805"/>
      </dsp:txXfrm>
    </dsp:sp>
    <dsp:sp modelId="{96F4AF51-CBE4-4635-B63A-2BAAF3320725}">
      <dsp:nvSpPr>
        <dsp:cNvPr id="0" name=""/>
        <dsp:cNvSpPr/>
      </dsp:nvSpPr>
      <dsp:spPr>
        <a:xfrm>
          <a:off x="4127418" y="3878894"/>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Принцип ефективності </a:t>
          </a:r>
        </a:p>
      </dsp:txBody>
      <dsp:txXfrm>
        <a:off x="4150131" y="3901607"/>
        <a:ext cx="1247060" cy="730066"/>
      </dsp:txXfrm>
    </dsp:sp>
    <dsp:sp modelId="{18CCC8F0-54E6-4C2E-BD1E-86C424FE3991}">
      <dsp:nvSpPr>
        <dsp:cNvPr id="0" name=""/>
        <dsp:cNvSpPr/>
      </dsp:nvSpPr>
      <dsp:spPr>
        <a:xfrm rot="10800000">
          <a:off x="3739672" y="4106371"/>
          <a:ext cx="274007" cy="32053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ru-RU" sz="1300" kern="1200"/>
        </a:p>
      </dsp:txBody>
      <dsp:txXfrm rot="10800000">
        <a:off x="3821874" y="4170478"/>
        <a:ext cx="191805" cy="192322"/>
      </dsp:txXfrm>
    </dsp:sp>
    <dsp:sp modelId="{6F797E5A-06FB-485B-9404-2ED73D709910}">
      <dsp:nvSpPr>
        <dsp:cNvPr id="0" name=""/>
        <dsp:cNvSpPr/>
      </dsp:nvSpPr>
      <dsp:spPr>
        <a:xfrm>
          <a:off x="2317936" y="3878894"/>
          <a:ext cx="1292486" cy="77549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ru-RU" sz="800" kern="1200"/>
            <a:t>Система принципів доповнюється системою цінностей Євросоюзу (демократія, людська гідність, свобода, рівність, права людини)</a:t>
          </a:r>
        </a:p>
      </dsp:txBody>
      <dsp:txXfrm>
        <a:off x="2340649" y="3901607"/>
        <a:ext cx="1247060" cy="73006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11B7E3-23DA-4D3E-A92E-AA25BB22667C}">
      <dsp:nvSpPr>
        <dsp:cNvPr id="0" name=""/>
        <dsp:cNvSpPr/>
      </dsp:nvSpPr>
      <dsp:spPr>
        <a:xfrm>
          <a:off x="0" y="0"/>
          <a:ext cx="5486400" cy="0"/>
        </a:xfrm>
        <a:prstGeom prst="lin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66560CB-305A-4738-B3D6-DBAF0336505C}">
      <dsp:nvSpPr>
        <dsp:cNvPr id="0" name=""/>
        <dsp:cNvSpPr/>
      </dsp:nvSpPr>
      <dsp:spPr>
        <a:xfrm>
          <a:off x="0" y="0"/>
          <a:ext cx="1097280" cy="16001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t" anchorCtr="0">
          <a:noAutofit/>
        </a:bodyPr>
        <a:lstStyle/>
        <a:p>
          <a:pPr marL="0" lvl="0" indent="0" algn="l" defTabSz="711200">
            <a:lnSpc>
              <a:spcPct val="90000"/>
            </a:lnSpc>
            <a:spcBef>
              <a:spcPct val="0"/>
            </a:spcBef>
            <a:spcAft>
              <a:spcPct val="35000"/>
            </a:spcAft>
            <a:buNone/>
          </a:pPr>
          <a:r>
            <a:rPr lang="ru-RU" sz="1600" kern="1200"/>
            <a:t>Основні інститути</a:t>
          </a:r>
        </a:p>
      </dsp:txBody>
      <dsp:txXfrm>
        <a:off x="0" y="0"/>
        <a:ext cx="1097280" cy="1600199"/>
      </dsp:txXfrm>
    </dsp:sp>
    <dsp:sp modelId="{28EFAED2-ECB7-44C5-BF24-5324E85EB666}">
      <dsp:nvSpPr>
        <dsp:cNvPr id="0" name=""/>
        <dsp:cNvSpPr/>
      </dsp:nvSpPr>
      <dsp:spPr>
        <a:xfrm>
          <a:off x="1179576" y="12599"/>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Європейська рада</a:t>
          </a:r>
        </a:p>
      </dsp:txBody>
      <dsp:txXfrm>
        <a:off x="1179576" y="12599"/>
        <a:ext cx="4306824" cy="251984"/>
      </dsp:txXfrm>
    </dsp:sp>
    <dsp:sp modelId="{E05C4A48-2527-4204-83EC-2B81CB9C2731}">
      <dsp:nvSpPr>
        <dsp:cNvPr id="0" name=""/>
        <dsp:cNvSpPr/>
      </dsp:nvSpPr>
      <dsp:spPr>
        <a:xfrm>
          <a:off x="1097280" y="264583"/>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F349BE6-3506-49AD-ACBB-7CE6226E39D3}">
      <dsp:nvSpPr>
        <dsp:cNvPr id="0" name=""/>
        <dsp:cNvSpPr/>
      </dsp:nvSpPr>
      <dsp:spPr>
        <a:xfrm>
          <a:off x="1179576" y="277183"/>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Єволпейська комісія</a:t>
          </a:r>
        </a:p>
      </dsp:txBody>
      <dsp:txXfrm>
        <a:off x="1179576" y="277183"/>
        <a:ext cx="4306824" cy="251984"/>
      </dsp:txXfrm>
    </dsp:sp>
    <dsp:sp modelId="{B1E14FD7-554F-43DC-9CBD-D991F332ACCA}">
      <dsp:nvSpPr>
        <dsp:cNvPr id="0" name=""/>
        <dsp:cNvSpPr/>
      </dsp:nvSpPr>
      <dsp:spPr>
        <a:xfrm>
          <a:off x="1097280" y="529167"/>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9169CB4-3664-4B58-9502-92172038C5BB}">
      <dsp:nvSpPr>
        <dsp:cNvPr id="0" name=""/>
        <dsp:cNvSpPr/>
      </dsp:nvSpPr>
      <dsp:spPr>
        <a:xfrm>
          <a:off x="1179576" y="541766"/>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Рада Європейського Союзу (Рада мінстрів)</a:t>
          </a:r>
        </a:p>
      </dsp:txBody>
      <dsp:txXfrm>
        <a:off x="1179576" y="541766"/>
        <a:ext cx="4306824" cy="251984"/>
      </dsp:txXfrm>
    </dsp:sp>
    <dsp:sp modelId="{A6FD9C98-9A77-4393-A046-D9A68B8DB6C0}">
      <dsp:nvSpPr>
        <dsp:cNvPr id="0" name=""/>
        <dsp:cNvSpPr/>
      </dsp:nvSpPr>
      <dsp:spPr>
        <a:xfrm>
          <a:off x="1097280" y="793751"/>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DC62643-2CE5-4B6D-BDA6-22F2438DE284}">
      <dsp:nvSpPr>
        <dsp:cNvPr id="0" name=""/>
        <dsp:cNvSpPr/>
      </dsp:nvSpPr>
      <dsp:spPr>
        <a:xfrm>
          <a:off x="1179576" y="806350"/>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Європейський Парламент</a:t>
          </a:r>
        </a:p>
      </dsp:txBody>
      <dsp:txXfrm>
        <a:off x="1179576" y="806350"/>
        <a:ext cx="4306824" cy="251984"/>
      </dsp:txXfrm>
    </dsp:sp>
    <dsp:sp modelId="{2207EA8D-E91C-4471-87EE-E630E02CD46D}">
      <dsp:nvSpPr>
        <dsp:cNvPr id="0" name=""/>
        <dsp:cNvSpPr/>
      </dsp:nvSpPr>
      <dsp:spPr>
        <a:xfrm>
          <a:off x="1097280" y="1058335"/>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47CC756-BE56-44D7-8786-7E01016BDFCB}">
      <dsp:nvSpPr>
        <dsp:cNvPr id="0" name=""/>
        <dsp:cNvSpPr/>
      </dsp:nvSpPr>
      <dsp:spPr>
        <a:xfrm>
          <a:off x="1179576" y="1070934"/>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Європейський суд</a:t>
          </a:r>
        </a:p>
      </dsp:txBody>
      <dsp:txXfrm>
        <a:off x="1179576" y="1070934"/>
        <a:ext cx="4306824" cy="251984"/>
      </dsp:txXfrm>
    </dsp:sp>
    <dsp:sp modelId="{061CB470-2EC0-4B0B-B399-3FB872306F1C}">
      <dsp:nvSpPr>
        <dsp:cNvPr id="0" name=""/>
        <dsp:cNvSpPr/>
      </dsp:nvSpPr>
      <dsp:spPr>
        <a:xfrm>
          <a:off x="1097280" y="1322919"/>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EF938C6-5104-4360-8FC6-024A7BC243AF}">
      <dsp:nvSpPr>
        <dsp:cNvPr id="0" name=""/>
        <dsp:cNvSpPr/>
      </dsp:nvSpPr>
      <dsp:spPr>
        <a:xfrm>
          <a:off x="1179576" y="1335518"/>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Суд аудиторів</a:t>
          </a:r>
        </a:p>
      </dsp:txBody>
      <dsp:txXfrm>
        <a:off x="1179576" y="1335518"/>
        <a:ext cx="4306824" cy="251984"/>
      </dsp:txXfrm>
    </dsp:sp>
    <dsp:sp modelId="{03F26DCB-02FA-40B9-B6D5-3225FC53C60D}">
      <dsp:nvSpPr>
        <dsp:cNvPr id="0" name=""/>
        <dsp:cNvSpPr/>
      </dsp:nvSpPr>
      <dsp:spPr>
        <a:xfrm>
          <a:off x="1097280" y="1587503"/>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FEF1C5D-2AE3-481A-A31A-8DFF5ED4F394}">
      <dsp:nvSpPr>
        <dsp:cNvPr id="0" name=""/>
        <dsp:cNvSpPr/>
      </dsp:nvSpPr>
      <dsp:spPr>
        <a:xfrm>
          <a:off x="0" y="1600199"/>
          <a:ext cx="5486400" cy="0"/>
        </a:xfrm>
        <a:prstGeom prst="lin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B981FAC-79DF-4134-8C4D-42ED2677D593}">
      <dsp:nvSpPr>
        <dsp:cNvPr id="0" name=""/>
        <dsp:cNvSpPr/>
      </dsp:nvSpPr>
      <dsp:spPr>
        <a:xfrm>
          <a:off x="0" y="1600199"/>
          <a:ext cx="1097280" cy="16001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0960" tIns="60960" rIns="60960" bIns="60960" numCol="1" spcCol="1270" anchor="t" anchorCtr="0">
          <a:noAutofit/>
        </a:bodyPr>
        <a:lstStyle/>
        <a:p>
          <a:pPr marL="0" lvl="0" indent="0" algn="l" defTabSz="711200">
            <a:lnSpc>
              <a:spcPct val="90000"/>
            </a:lnSpc>
            <a:spcBef>
              <a:spcPct val="0"/>
            </a:spcBef>
            <a:spcAft>
              <a:spcPct val="35000"/>
            </a:spcAft>
            <a:buNone/>
          </a:pPr>
          <a:r>
            <a:rPr lang="ru-RU" sz="1600" kern="1200"/>
            <a:t>Допоміжні інститути</a:t>
          </a:r>
        </a:p>
      </dsp:txBody>
      <dsp:txXfrm>
        <a:off x="0" y="1600199"/>
        <a:ext cx="1097280" cy="1600199"/>
      </dsp:txXfrm>
    </dsp:sp>
    <dsp:sp modelId="{D7635652-E127-4211-97F8-F200E8E67057}">
      <dsp:nvSpPr>
        <dsp:cNvPr id="0" name=""/>
        <dsp:cNvSpPr/>
      </dsp:nvSpPr>
      <dsp:spPr>
        <a:xfrm>
          <a:off x="1179576" y="1612799"/>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Економічний і соціальний комітет</a:t>
          </a:r>
        </a:p>
      </dsp:txBody>
      <dsp:txXfrm>
        <a:off x="1179576" y="1612799"/>
        <a:ext cx="4306824" cy="251984"/>
      </dsp:txXfrm>
    </dsp:sp>
    <dsp:sp modelId="{9B18C253-AA1C-44AB-A74A-E6F71329CC78}">
      <dsp:nvSpPr>
        <dsp:cNvPr id="0" name=""/>
        <dsp:cNvSpPr/>
      </dsp:nvSpPr>
      <dsp:spPr>
        <a:xfrm>
          <a:off x="1097280" y="1864783"/>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C27CFD2-9916-49CE-9E1D-BE0DAFD09EAB}">
      <dsp:nvSpPr>
        <dsp:cNvPr id="0" name=""/>
        <dsp:cNvSpPr/>
      </dsp:nvSpPr>
      <dsp:spPr>
        <a:xfrm>
          <a:off x="1179576" y="1877383"/>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Комітет регіонів</a:t>
          </a:r>
        </a:p>
      </dsp:txBody>
      <dsp:txXfrm>
        <a:off x="1179576" y="1877383"/>
        <a:ext cx="4306824" cy="251984"/>
      </dsp:txXfrm>
    </dsp:sp>
    <dsp:sp modelId="{31CCDDD1-5969-4443-B38C-157BD85CA8B7}">
      <dsp:nvSpPr>
        <dsp:cNvPr id="0" name=""/>
        <dsp:cNvSpPr/>
      </dsp:nvSpPr>
      <dsp:spPr>
        <a:xfrm>
          <a:off x="1097280" y="2129367"/>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86B2D2F-6D92-4FCC-BB63-13F43E7EE4FE}">
      <dsp:nvSpPr>
        <dsp:cNvPr id="0" name=""/>
        <dsp:cNvSpPr/>
      </dsp:nvSpPr>
      <dsp:spPr>
        <a:xfrm>
          <a:off x="1179576" y="2141966"/>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Європейський інвестиційний банк</a:t>
          </a:r>
        </a:p>
      </dsp:txBody>
      <dsp:txXfrm>
        <a:off x="1179576" y="2141966"/>
        <a:ext cx="4306824" cy="251984"/>
      </dsp:txXfrm>
    </dsp:sp>
    <dsp:sp modelId="{BF4D7CAE-1B8B-4DBE-A45C-33F854727406}">
      <dsp:nvSpPr>
        <dsp:cNvPr id="0" name=""/>
        <dsp:cNvSpPr/>
      </dsp:nvSpPr>
      <dsp:spPr>
        <a:xfrm>
          <a:off x="1097280" y="2393951"/>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01B83CF-FEA7-4097-9294-4320C948FD88}">
      <dsp:nvSpPr>
        <dsp:cNvPr id="0" name=""/>
        <dsp:cNvSpPr/>
      </dsp:nvSpPr>
      <dsp:spPr>
        <a:xfrm>
          <a:off x="1179576" y="2406550"/>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Європейський центральний банк</a:t>
          </a:r>
        </a:p>
      </dsp:txBody>
      <dsp:txXfrm>
        <a:off x="1179576" y="2406550"/>
        <a:ext cx="4306824" cy="251984"/>
      </dsp:txXfrm>
    </dsp:sp>
    <dsp:sp modelId="{17A9AC63-915C-432A-BC7B-9899CD41753C}">
      <dsp:nvSpPr>
        <dsp:cNvPr id="0" name=""/>
        <dsp:cNvSpPr/>
      </dsp:nvSpPr>
      <dsp:spPr>
        <a:xfrm>
          <a:off x="1097280" y="2658535"/>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3176BE3-314C-4DE2-9687-627F1A874A27}">
      <dsp:nvSpPr>
        <dsp:cNvPr id="0" name=""/>
        <dsp:cNvSpPr/>
      </dsp:nvSpPr>
      <dsp:spPr>
        <a:xfrm>
          <a:off x="1179576" y="2671134"/>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Європейський омбудсмен</a:t>
          </a:r>
        </a:p>
      </dsp:txBody>
      <dsp:txXfrm>
        <a:off x="1179576" y="2671134"/>
        <a:ext cx="4306824" cy="251984"/>
      </dsp:txXfrm>
    </dsp:sp>
    <dsp:sp modelId="{DAF38D76-9544-409D-BADA-402F1C236F5C}">
      <dsp:nvSpPr>
        <dsp:cNvPr id="0" name=""/>
        <dsp:cNvSpPr/>
      </dsp:nvSpPr>
      <dsp:spPr>
        <a:xfrm>
          <a:off x="1097280" y="2923119"/>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92D8113-B3F9-4820-87B1-56B85951BDAE}">
      <dsp:nvSpPr>
        <dsp:cNvPr id="0" name=""/>
        <dsp:cNvSpPr/>
      </dsp:nvSpPr>
      <dsp:spPr>
        <a:xfrm>
          <a:off x="1179576" y="2935718"/>
          <a:ext cx="4306824" cy="25198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marL="0" lvl="0" indent="0" algn="l" defTabSz="488950">
            <a:lnSpc>
              <a:spcPct val="90000"/>
            </a:lnSpc>
            <a:spcBef>
              <a:spcPct val="0"/>
            </a:spcBef>
            <a:spcAft>
              <a:spcPct val="35000"/>
            </a:spcAft>
            <a:buNone/>
          </a:pPr>
          <a:r>
            <a:rPr lang="ru-RU" sz="1100" kern="1200"/>
            <a:t>Інші консультатитивні, управлінські та регулятивні установи</a:t>
          </a:r>
        </a:p>
      </dsp:txBody>
      <dsp:txXfrm>
        <a:off x="1179576" y="2935718"/>
        <a:ext cx="4306824" cy="251984"/>
      </dsp:txXfrm>
    </dsp:sp>
    <dsp:sp modelId="{4B4AAF51-C831-4E25-8470-1C4F41B6C74D}">
      <dsp:nvSpPr>
        <dsp:cNvPr id="0" name=""/>
        <dsp:cNvSpPr/>
      </dsp:nvSpPr>
      <dsp:spPr>
        <a:xfrm>
          <a:off x="1097280" y="3187703"/>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3DEA852-63D0-4B19-B4B0-B183E4EA2AF1}">
      <dsp:nvSpPr>
        <dsp:cNvPr id="0" name=""/>
        <dsp:cNvSpPr/>
      </dsp:nvSpPr>
      <dsp:spPr>
        <a:xfrm>
          <a:off x="0" y="22935"/>
          <a:ext cx="5894070" cy="33579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r>
            <a:rPr lang="uk-UA" sz="1400" kern="1200"/>
            <a:t>Прем’єр-міністр України </a:t>
          </a:r>
          <a:endParaRPr lang="ru-RU" sz="1400" kern="1200"/>
        </a:p>
      </dsp:txBody>
      <dsp:txXfrm>
        <a:off x="16392" y="39327"/>
        <a:ext cx="5861286" cy="303006"/>
      </dsp:txXfrm>
    </dsp:sp>
    <dsp:sp modelId="{54C0F959-9307-4705-BA21-0C8F7431BF85}">
      <dsp:nvSpPr>
        <dsp:cNvPr id="0" name=""/>
        <dsp:cNvSpPr/>
      </dsp:nvSpPr>
      <dsp:spPr>
        <a:xfrm>
          <a:off x="0" y="358725"/>
          <a:ext cx="5894070" cy="48686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7137" tIns="17780" rIns="99568" bIns="17780" numCol="1" spcCol="1270" anchor="t" anchorCtr="0">
          <a:noAutofit/>
        </a:bodyPr>
        <a:lstStyle/>
        <a:p>
          <a:pPr marL="57150" lvl="1" indent="-57150" algn="l" defTabSz="488950">
            <a:lnSpc>
              <a:spcPct val="90000"/>
            </a:lnSpc>
            <a:spcBef>
              <a:spcPct val="0"/>
            </a:spcBef>
            <a:spcAft>
              <a:spcPct val="20000"/>
            </a:spcAft>
            <a:buChar char="•"/>
          </a:pPr>
          <a:r>
            <a:rPr lang="uk-UA" sz="1100" kern="1200"/>
            <a:t>Кабінет міністрів України/ віце-прем’єр-міністр з питань європейської та євроатлантичної інтеграції України</a:t>
          </a:r>
          <a:endParaRPr lang="ru-RU" sz="1100" kern="1200"/>
        </a:p>
        <a:p>
          <a:pPr marL="57150" lvl="1" indent="-57150" algn="l" defTabSz="488950">
            <a:lnSpc>
              <a:spcPct val="90000"/>
            </a:lnSpc>
            <a:spcBef>
              <a:spcPct val="0"/>
            </a:spcBef>
            <a:spcAft>
              <a:spcPct val="20000"/>
            </a:spcAft>
            <a:buChar char="•"/>
          </a:pPr>
          <a:r>
            <a:rPr lang="uk-UA" sz="1100" kern="1200"/>
            <a:t>Урядовий комітет з питань європейської та євроатлантичної інтеграції, міжнародного співробітництва, культури, культури, молоді, спорту та інформаційної політики</a:t>
          </a:r>
          <a:endParaRPr lang="ru-RU" sz="1100" kern="1200"/>
        </a:p>
        <a:p>
          <a:pPr marL="57150" lvl="1" indent="-57150" algn="l" defTabSz="488950">
            <a:lnSpc>
              <a:spcPct val="90000"/>
            </a:lnSpc>
            <a:spcBef>
              <a:spcPct val="0"/>
            </a:spcBef>
            <a:spcAft>
              <a:spcPct val="20000"/>
            </a:spcAft>
            <a:buChar char="•"/>
          </a:pPr>
          <a:r>
            <a:rPr lang="uk-UA" sz="1100" kern="1200"/>
            <a:t>Комісія з питань координації виконання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a:t>
          </a:r>
          <a:endParaRPr lang="ru-RU" sz="1100" kern="1200"/>
        </a:p>
        <a:p>
          <a:pPr marL="114300" lvl="2" indent="-57150" algn="l" defTabSz="488950">
            <a:lnSpc>
              <a:spcPct val="90000"/>
            </a:lnSpc>
            <a:spcBef>
              <a:spcPct val="0"/>
            </a:spcBef>
            <a:spcAft>
              <a:spcPct val="20000"/>
            </a:spcAft>
            <a:buChar char="•"/>
          </a:pPr>
          <a:r>
            <a:rPr lang="uk-UA" sz="1100" kern="1200"/>
            <a:t>Урядовий офіс координації європейської та євроатлантичної інтеграції Секретаріату Кабінету Міністрів України</a:t>
          </a:r>
          <a:endParaRPr lang="ru-RU" sz="1100" kern="1200"/>
        </a:p>
        <a:p>
          <a:pPr marL="57150" lvl="1" indent="-57150" algn="l" defTabSz="488950">
            <a:lnSpc>
              <a:spcPct val="90000"/>
            </a:lnSpc>
            <a:spcBef>
              <a:spcPct val="0"/>
            </a:spcBef>
            <a:spcAft>
              <a:spcPct val="20000"/>
            </a:spcAft>
            <a:buChar char="•"/>
          </a:pPr>
          <a:r>
            <a:rPr lang="uk-UA" sz="1100" kern="1200"/>
            <a:t>РГ «Юстиція, свобода та безпека», № 1 </a:t>
          </a:r>
          <a:endParaRPr lang="ru-RU" sz="1100" kern="1200"/>
        </a:p>
        <a:p>
          <a:pPr marL="57150" lvl="1" indent="-57150" algn="l" defTabSz="488950">
            <a:lnSpc>
              <a:spcPct val="90000"/>
            </a:lnSpc>
            <a:spcBef>
              <a:spcPct val="0"/>
            </a:spcBef>
            <a:spcAft>
              <a:spcPct val="20000"/>
            </a:spcAft>
            <a:buChar char="•"/>
          </a:pPr>
          <a:r>
            <a:rPr lang="uk-UA" sz="1100" kern="1200"/>
            <a:t>РГ «Вільний рух товарів» № 2 </a:t>
          </a:r>
          <a:endParaRPr lang="ru-RU" sz="1100" kern="1200"/>
        </a:p>
        <a:p>
          <a:pPr marL="57150" lvl="1" indent="-57150" algn="l" defTabSz="488950">
            <a:lnSpc>
              <a:spcPct val="90000"/>
            </a:lnSpc>
            <a:spcBef>
              <a:spcPct val="0"/>
            </a:spcBef>
            <a:spcAft>
              <a:spcPct val="20000"/>
            </a:spcAft>
            <a:buChar char="•"/>
          </a:pPr>
          <a:r>
            <a:rPr lang="uk-UA" sz="1100" kern="1200"/>
            <a:t>РГ «Підприємництво та торгівля послугами» № 3 </a:t>
          </a:r>
          <a:endParaRPr lang="ru-RU" sz="1100" kern="1200"/>
        </a:p>
        <a:p>
          <a:pPr marL="57150" lvl="1" indent="-57150" algn="l" defTabSz="488950">
            <a:lnSpc>
              <a:spcPct val="90000"/>
            </a:lnSpc>
            <a:spcBef>
              <a:spcPct val="0"/>
            </a:spcBef>
            <a:spcAft>
              <a:spcPct val="20000"/>
            </a:spcAft>
            <a:buChar char="•"/>
          </a:pPr>
          <a:r>
            <a:rPr lang="uk-UA" sz="1100" kern="1200"/>
            <a:t>РГ «Митні питання та сприяння торгівлі» № 4 </a:t>
          </a:r>
          <a:endParaRPr lang="ru-RU" sz="1100" kern="1200"/>
        </a:p>
        <a:p>
          <a:pPr marL="57150" lvl="1" indent="-57150" algn="l" defTabSz="488950">
            <a:lnSpc>
              <a:spcPct val="90000"/>
            </a:lnSpc>
            <a:spcBef>
              <a:spcPct val="0"/>
            </a:spcBef>
            <a:spcAft>
              <a:spcPct val="20000"/>
            </a:spcAft>
            <a:buChar char="•"/>
          </a:pPr>
          <a:r>
            <a:rPr lang="uk-UA" sz="1100" kern="1200"/>
            <a:t>РГ «Державні закупівлі, конкуренція» № 5 </a:t>
          </a:r>
          <a:endParaRPr lang="ru-RU" sz="1100" kern="1200"/>
        </a:p>
        <a:p>
          <a:pPr marL="57150" lvl="1" indent="-57150" algn="l" defTabSz="488950">
            <a:lnSpc>
              <a:spcPct val="90000"/>
            </a:lnSpc>
            <a:spcBef>
              <a:spcPct val="0"/>
            </a:spcBef>
            <a:spcAft>
              <a:spcPct val="20000"/>
            </a:spcAft>
            <a:buChar char="•"/>
          </a:pPr>
          <a:r>
            <a:rPr lang="uk-UA" sz="1100" kern="1200"/>
            <a:t>РГ «Інтелектуальна власність» № 6 </a:t>
          </a:r>
          <a:endParaRPr lang="ru-RU" sz="1100" kern="1200"/>
        </a:p>
        <a:p>
          <a:pPr marL="57150" lvl="1" indent="-57150" algn="l" defTabSz="488950">
            <a:lnSpc>
              <a:spcPct val="90000"/>
            </a:lnSpc>
            <a:spcBef>
              <a:spcPct val="0"/>
            </a:spcBef>
            <a:spcAft>
              <a:spcPct val="20000"/>
            </a:spcAft>
            <a:buChar char="•"/>
          </a:pPr>
          <a:r>
            <a:rPr lang="uk-UA" sz="1100" kern="1200"/>
            <a:t>РГ «Енергетика» № 7</a:t>
          </a:r>
          <a:endParaRPr lang="ru-RU" sz="1100" kern="1200"/>
        </a:p>
        <a:p>
          <a:pPr marL="57150" lvl="1" indent="-57150" algn="l" defTabSz="488950">
            <a:lnSpc>
              <a:spcPct val="90000"/>
            </a:lnSpc>
            <a:spcBef>
              <a:spcPct val="0"/>
            </a:spcBef>
            <a:spcAft>
              <a:spcPct val="20000"/>
            </a:spcAft>
            <a:buChar char="•"/>
          </a:pPr>
          <a:r>
            <a:rPr lang="uk-UA" sz="1100" kern="1200"/>
            <a:t>РГ «Транспорт» № 8</a:t>
          </a:r>
          <a:endParaRPr lang="ru-RU" sz="1100" kern="1200"/>
        </a:p>
        <a:p>
          <a:pPr marL="57150" lvl="1" indent="-57150" algn="l" defTabSz="488950">
            <a:lnSpc>
              <a:spcPct val="90000"/>
            </a:lnSpc>
            <a:spcBef>
              <a:spcPct val="0"/>
            </a:spcBef>
            <a:spcAft>
              <a:spcPct val="20000"/>
            </a:spcAft>
            <a:buChar char="•"/>
          </a:pPr>
          <a:r>
            <a:rPr lang="uk-UA" sz="1100" kern="1200"/>
            <a:t>РГ «Довкілля» № 9</a:t>
          </a:r>
          <a:endParaRPr lang="ru-RU" sz="1100" kern="1200"/>
        </a:p>
        <a:p>
          <a:pPr marL="57150" lvl="1" indent="-57150" algn="l" defTabSz="488950">
            <a:lnSpc>
              <a:spcPct val="90000"/>
            </a:lnSpc>
            <a:spcBef>
              <a:spcPct val="0"/>
            </a:spcBef>
            <a:spcAft>
              <a:spcPct val="20000"/>
            </a:spcAft>
            <a:buChar char="•"/>
          </a:pPr>
          <a:r>
            <a:rPr lang="uk-UA" sz="1100" kern="1200"/>
            <a:t>РГ «Освіта, наука, технології, культура, молодь та спорт» № 10</a:t>
          </a:r>
          <a:endParaRPr lang="ru-RU" sz="1100" kern="1200"/>
        </a:p>
        <a:p>
          <a:pPr marL="57150" lvl="1" indent="-57150" algn="l" defTabSz="488950">
            <a:lnSpc>
              <a:spcPct val="90000"/>
            </a:lnSpc>
            <a:spcBef>
              <a:spcPct val="0"/>
            </a:spcBef>
            <a:spcAft>
              <a:spcPct val="20000"/>
            </a:spcAft>
            <a:buChar char="•"/>
          </a:pPr>
          <a:r>
            <a:rPr lang="uk-UA" sz="1100" kern="1200"/>
            <a:t>РГ «Аграрна політика та регіональний розвиток» № 11</a:t>
          </a:r>
          <a:endParaRPr lang="ru-RU" sz="1100" kern="1200"/>
        </a:p>
        <a:p>
          <a:pPr marL="57150" lvl="1" indent="-57150" algn="l" defTabSz="488950">
            <a:lnSpc>
              <a:spcPct val="90000"/>
            </a:lnSpc>
            <a:spcBef>
              <a:spcPct val="0"/>
            </a:spcBef>
            <a:spcAft>
              <a:spcPct val="20000"/>
            </a:spcAft>
            <a:buChar char="•"/>
          </a:pPr>
          <a:r>
            <a:rPr lang="uk-UA" sz="1100" kern="1200"/>
            <a:t>РГ «Соціальна політика» № 12</a:t>
          </a:r>
          <a:endParaRPr lang="ru-RU" sz="1100" kern="1200"/>
        </a:p>
        <a:p>
          <a:pPr marL="57150" lvl="1" indent="-57150" algn="l" defTabSz="488950">
            <a:lnSpc>
              <a:spcPct val="90000"/>
            </a:lnSpc>
            <a:spcBef>
              <a:spcPct val="0"/>
            </a:spcBef>
            <a:spcAft>
              <a:spcPct val="20000"/>
            </a:spcAft>
            <a:buChar char="•"/>
          </a:pPr>
          <a:r>
            <a:rPr lang="uk-UA" sz="1100" kern="1200"/>
            <a:t>РГ «Економіка та фінанси» № 13</a:t>
          </a:r>
          <a:endParaRPr lang="ru-RU" sz="1100" kern="1200"/>
        </a:p>
        <a:p>
          <a:pPr marL="57150" lvl="1" indent="-57150" algn="l" defTabSz="488950">
            <a:lnSpc>
              <a:spcPct val="90000"/>
            </a:lnSpc>
            <a:spcBef>
              <a:spcPct val="0"/>
            </a:spcBef>
            <a:spcAft>
              <a:spcPct val="20000"/>
            </a:spcAft>
            <a:buChar char="•"/>
          </a:pPr>
          <a:r>
            <a:rPr lang="uk-UA" sz="1100" kern="1200"/>
            <a:t>РГ «Торгівля та сталий розвиток» № 14</a:t>
          </a:r>
          <a:endParaRPr lang="ru-RU" sz="1100" kern="1200"/>
        </a:p>
        <a:p>
          <a:pPr marL="57150" lvl="1" indent="-57150" algn="l" defTabSz="488950">
            <a:lnSpc>
              <a:spcPct val="90000"/>
            </a:lnSpc>
            <a:spcBef>
              <a:spcPct val="0"/>
            </a:spcBef>
            <a:spcAft>
              <a:spcPct val="20000"/>
            </a:spcAft>
            <a:buChar char="•"/>
          </a:pPr>
          <a:r>
            <a:rPr lang="uk-UA" sz="1100" kern="1200"/>
            <a:t>Урядовий офіс координації європейської та євроатлантичної інтеграції Секретаріату Кабінету Міністрів України </a:t>
          </a:r>
          <a:endParaRPr lang="ru-RU" sz="1100" kern="1200"/>
        </a:p>
        <a:p>
          <a:pPr marL="57150" lvl="1" indent="-57150" algn="l" defTabSz="488950">
            <a:lnSpc>
              <a:spcPct val="90000"/>
            </a:lnSpc>
            <a:spcBef>
              <a:spcPct val="0"/>
            </a:spcBef>
            <a:spcAft>
              <a:spcPct val="20000"/>
            </a:spcAft>
            <a:buChar char="•"/>
          </a:pPr>
          <a:r>
            <a:rPr lang="uk-UA" sz="1100" kern="1200"/>
            <a:t>Директорати з питань стратегічного планування та європейської інтеграції у складі міністерств та інших центральних органів виконавчої влади</a:t>
          </a:r>
          <a:endParaRPr lang="ru-RU" sz="1100" kern="1200"/>
        </a:p>
      </dsp:txBody>
      <dsp:txXfrm>
        <a:off x="0" y="358725"/>
        <a:ext cx="5894070" cy="4868640"/>
      </dsp:txXfrm>
    </dsp:sp>
    <dsp:sp modelId="{470A2BB2-76ED-4628-94A2-9293B6E06340}">
      <dsp:nvSpPr>
        <dsp:cNvPr id="0" name=""/>
        <dsp:cNvSpPr/>
      </dsp:nvSpPr>
      <dsp:spPr>
        <a:xfrm>
          <a:off x="0" y="5227365"/>
          <a:ext cx="5894070" cy="33579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r>
            <a:rPr lang="ru-RU" sz="1400" kern="1200"/>
            <a:t>Президент </a:t>
          </a:r>
          <a:r>
            <a:rPr lang="uk-UA" sz="1400" kern="1200"/>
            <a:t>У</a:t>
          </a:r>
          <a:r>
            <a:rPr lang="ru-RU" sz="1400" kern="1200"/>
            <a:t>країни </a:t>
          </a:r>
        </a:p>
      </dsp:txBody>
      <dsp:txXfrm>
        <a:off x="16392" y="5243757"/>
        <a:ext cx="5861286" cy="303006"/>
      </dsp:txXfrm>
    </dsp:sp>
    <dsp:sp modelId="{F81CF85B-6352-44D3-AE59-416BAF2D27AF}">
      <dsp:nvSpPr>
        <dsp:cNvPr id="0" name=""/>
        <dsp:cNvSpPr/>
      </dsp:nvSpPr>
      <dsp:spPr>
        <a:xfrm>
          <a:off x="0" y="5563155"/>
          <a:ext cx="5894070" cy="2318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7137" tIns="17780" rIns="99568" bIns="17780" numCol="1" spcCol="1270" anchor="t" anchorCtr="0">
          <a:noAutofit/>
        </a:bodyPr>
        <a:lstStyle/>
        <a:p>
          <a:pPr marL="57150" lvl="1" indent="-57150" algn="l" defTabSz="488950">
            <a:lnSpc>
              <a:spcPct val="90000"/>
            </a:lnSpc>
            <a:spcBef>
              <a:spcPct val="0"/>
            </a:spcBef>
            <a:spcAft>
              <a:spcPct val="20000"/>
            </a:spcAft>
            <a:buChar char="•"/>
          </a:pPr>
          <a:r>
            <a:rPr lang="ru-RU" sz="1100" kern="1200"/>
            <a:t>Офіс Президента України</a:t>
          </a:r>
        </a:p>
      </dsp:txBody>
      <dsp:txXfrm>
        <a:off x="0" y="5563155"/>
        <a:ext cx="5894070" cy="231840"/>
      </dsp:txXfrm>
    </dsp:sp>
    <dsp:sp modelId="{3AEE3E58-DA08-4AE0-B8A2-98B9A7EE4BB5}">
      <dsp:nvSpPr>
        <dsp:cNvPr id="0" name=""/>
        <dsp:cNvSpPr/>
      </dsp:nvSpPr>
      <dsp:spPr>
        <a:xfrm>
          <a:off x="0" y="5794995"/>
          <a:ext cx="5894070" cy="33579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r>
            <a:rPr lang="ru-RU" sz="1400" kern="1200"/>
            <a:t>Верховна рада </a:t>
          </a:r>
          <a:r>
            <a:rPr lang="uk-UA" sz="1400" kern="1200"/>
            <a:t>У</a:t>
          </a:r>
          <a:r>
            <a:rPr lang="ru-RU" sz="1400" kern="1200"/>
            <a:t>країни </a:t>
          </a:r>
        </a:p>
      </dsp:txBody>
      <dsp:txXfrm>
        <a:off x="16392" y="5811387"/>
        <a:ext cx="5861286" cy="303006"/>
      </dsp:txXfrm>
    </dsp:sp>
    <dsp:sp modelId="{17A9661D-7E30-471C-B69B-A79C460A8402}">
      <dsp:nvSpPr>
        <dsp:cNvPr id="0" name=""/>
        <dsp:cNvSpPr/>
      </dsp:nvSpPr>
      <dsp:spPr>
        <a:xfrm>
          <a:off x="0" y="6130784"/>
          <a:ext cx="5894070" cy="2318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7137" tIns="17780" rIns="99568" bIns="17780" numCol="1" spcCol="1270" anchor="t" anchorCtr="0">
          <a:noAutofit/>
        </a:bodyPr>
        <a:lstStyle/>
        <a:p>
          <a:pPr marL="57150" lvl="1" indent="-57150" algn="l" defTabSz="488950">
            <a:lnSpc>
              <a:spcPct val="90000"/>
            </a:lnSpc>
            <a:spcBef>
              <a:spcPct val="0"/>
            </a:spcBef>
            <a:spcAft>
              <a:spcPct val="20000"/>
            </a:spcAft>
            <a:buChar char="•"/>
          </a:pPr>
          <a:r>
            <a:rPr lang="ru-RU" sz="1100" kern="1200"/>
            <a:t>Комітет з питань інтеграції України з Європейським Союзом</a:t>
          </a:r>
        </a:p>
      </dsp:txBody>
      <dsp:txXfrm>
        <a:off x="0" y="6130784"/>
        <a:ext cx="5894070" cy="231840"/>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target3">
  <dgm:title val=""/>
  <dgm:desc val=""/>
  <dgm:catLst>
    <dgm:cat type="relationship" pri="11000"/>
    <dgm:cat type="list" pri="22000"/>
    <dgm:cat type="convert"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tyleData>
  <dgm:clr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clrData>
  <dgm:layoutNode name="Name0">
    <dgm:varLst>
      <dgm:chMax val="7"/>
      <dgm:dir/>
      <dgm:animLvl val="lvl"/>
      <dgm:resizeHandles val="exact"/>
    </dgm:varLst>
    <dgm:alg type="composite"/>
    <dgm:shape xmlns:r="http://schemas.openxmlformats.org/officeDocument/2006/relationships" r:blip="">
      <dgm:adjLst/>
    </dgm:shape>
    <dgm:presOf/>
    <dgm:choose name="Name1">
      <dgm:if name="Name2" func="var" arg="dir" op="equ" val="norm">
        <dgm:choose name="Name3">
          <dgm:if name="Name4" axis="ch" ptType="node" func="cnt" op="equ" val="1">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rect1ParTx" refType="r" refFor="ch" refForName="space"/>
              <dgm:constr type="w" for="ch" forName="rect1ParTx" refType="w" refFor="ch" refForName="rect1" fact="0.5"/>
              <dgm:constr type="t" for="ch" forName="rect1ParTx" refType="t" refFor="ch" refForName="rect1"/>
              <dgm:constr type="b" for="ch" forName="rect1ParTx" refType="b" refFor="ch" refForName="rect1"/>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5" axis="ch" ptType="node" func="cnt" op="equ" val="2">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rect2ParTx" refType="r" refFor="ch" refForName="space"/>
              <dgm:constr type="w" for="ch" forName="rect2ParTx" refType="w" refFor="ch" refForName="rect2" fact="0.5"/>
              <dgm:constr type="t" for="ch" forName="rect2ParTx" refType="t" refFor="ch" refForName="rect2"/>
              <dgm:constr type="b" for="ch" forName="rect2ParTx" refType="b" refFor="ch" refForName="rect2"/>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b" refFor="ch" refForName="rect2"/>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6" axis="ch" ptType="node" func="cnt" op="equ" val="3">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rect3ParTx" refType="r" refFor="ch" refForName="space"/>
              <dgm:constr type="w" for="ch" forName="rect3ParTx" refType="w" refFor="ch" refForName="rect3" fact="0.5"/>
              <dgm:constr type="t" for="ch" forName="rect3ParTx" refType="t" refFor="ch" refForName="rect3"/>
              <dgm:constr type="b" for="ch" forName="rect3ParTx" refType="b" refFor="ch" refForName="rect3"/>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b" refFor="ch" refForName="rect3"/>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7" axis="ch" ptType="node" func="cnt" op="equ" val="4">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rect4ParTx" refType="r" refFor="ch" refForName="space"/>
              <dgm:constr type="w" for="ch" forName="rect4ParTx" refType="w" refFor="ch" refForName="rect4" fact="0.5"/>
              <dgm:constr type="t" for="ch" forName="rect4ParTx" refType="t" refFor="ch" refForName="rect4"/>
              <dgm:constr type="b" for="ch" forName="rect4ParTx" refType="b" refFor="ch" refForName="rect4"/>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b" refFor="ch" refForName="rect4"/>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8" axis="ch" ptType="node" func="cnt" op="equ" val="5">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rect5ParTx" refType="r" refFor="ch" refForName="space"/>
              <dgm:constr type="w" for="ch" forName="rect5ParTx" refType="w" refFor="ch" refForName="rect5" fact="0.5"/>
              <dgm:constr type="t" for="ch" forName="rect5ParTx" refType="t" refFor="ch" refForName="rect5"/>
              <dgm:constr type="b" for="ch" forName="rect5ParTx" refType="b" refFor="ch" refForName="rect5"/>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b" refFor="ch" refForName="rect5"/>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9" axis="ch" ptType="node" func="cnt" op="equ" val="6">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rect6ParTx" refType="r" refFor="ch" refForName="space"/>
              <dgm:constr type="w" for="ch" forName="rect6ParTx" refType="w" refFor="ch" refForName="rect6" fact="0.5"/>
              <dgm:constr type="t" for="ch" forName="rect6ParTx" refType="t" refFor="ch" refForName="rect6"/>
              <dgm:constr type="b" for="ch" forName="rect6ParTx" refType="b" refFor="ch" refForName="rect6"/>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b" refFor="ch" refForName="rect6"/>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10" axis="ch" ptType="node" func="cnt" op="gte" val="7">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l"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l" for="ch" forName="rect7" refType="r" refFor="ch" refForName="space"/>
              <dgm:constr type="r" for="ch" forName="rect7" refType="w"/>
              <dgm:constr type="h" for="ch" forName="rect7" refType="h" refFor="ch" refForName="circle7"/>
              <dgm:constr type="hOff" for="ch" forName="rect7" refType="hOff" refFor="ch" refForName="circle7"/>
              <dgm:constr type="b" for="ch" forName="rect7" refType="b" refFor="ch" refForName="circle7"/>
              <dgm:constr type="l" for="ch" forName="rect7ParTx" refType="r" refFor="ch" refForName="space"/>
              <dgm:constr type="w" for="ch" forName="rect7ParTx" refType="w" refFor="ch" refForName="rect7" fact="0.5"/>
              <dgm:constr type="t" for="ch" forName="rect7ParTx" refType="t" refFor="ch" refForName="rect7"/>
              <dgm:constr type="b" for="ch" forName="rect7ParTx" refType="b" refFor="ch" refForName="rect7"/>
              <dgm:constr type="l" for="ch" forName="rect7ChTx" refType="r" refFor="ch" refForName="rect7ParTx"/>
              <dgm:constr type="w" for="ch" forName="rect7ChTx" refType="w" refFor="ch" refForName="rect7ParTx"/>
              <dgm:constr type="t" for="ch" forName="rect7ChTx" refType="t" refFor="ch" refForName="rect7ParTx"/>
              <dgm:constr type="b" for="ch" forName="rect7ChTx" refType="b" refFor="ch" refForName="rect7ParTx"/>
              <dgm:constr type="l" for="ch" forName="rect7ParTxNoCh" refType="r" refFor="ch" refForName="space"/>
              <dgm:constr type="w" for="ch" forName="rect7ParTxNoCh" refType="w" refFor="ch" refForName="rect7"/>
              <dgm:constr type="t" for="ch" forName="rect7ParTxNoCh" refType="t" refFor="ch" refForName="rect7"/>
              <dgm:constr type="b" for="ch" forName="rect7ParTxNoCh" refType="b" refFor="ch" refForName="rect7"/>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l" for="ch" forName="rect6ParTx" refType="r" refFor="ch" refForName="space"/>
              <dgm:constr type="w" for="ch" forName="rect6ParTx" refType="w" refFor="ch" refForName="rect6" fact="0.5"/>
              <dgm:constr type="t" for="ch" forName="rect6ParTx" refType="t" refFor="ch" refForName="rect6"/>
              <dgm:constr type="b" for="ch" forName="rect6ParTx" refType="t" refFor="ch" refForName="rect7"/>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11">
            <dgm:constrLst/>
          </dgm:else>
        </dgm:choose>
      </dgm:if>
      <dgm:else name="Name12">
        <dgm:choose name="Name13">
          <dgm:if name="Name14" axis="ch" ptType="node" func="cnt" op="equ" val="1">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r" for="ch" forName="rect1ParTx" refType="l" refFor="ch" refForName="space"/>
              <dgm:constr type="w" for="ch" forName="rect1ParTx" refType="w" refFor="ch" refForName="rect1" fact="0.5"/>
              <dgm:constr type="t" for="ch" forName="rect1ParTx" refType="t" refFor="ch" refForName="rect1"/>
              <dgm:constr type="b" for="ch" forName="rect1ParTx" refType="b" refFor="ch" refForName="rect1"/>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15" axis="ch" ptType="node" func="cnt" op="equ" val="2">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r" for="ch" forName="rect2ParTx" refType="l" refFor="ch" refForName="space"/>
              <dgm:constr type="w" for="ch" forName="rect2ParTx" refType="w" refFor="ch" refForName="rect2" fact="0.5"/>
              <dgm:constr type="t" for="ch" forName="rect2ParTx" refType="t" refFor="ch" refForName="rect2"/>
              <dgm:constr type="b" for="ch" forName="rect2ParTx" refType="b" refFor="ch" refForName="rect2"/>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b" refFor="ch" refForName="rect2"/>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16" axis="ch" ptType="node" func="cnt" op="equ" val="3">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r" for="ch" forName="rect3ParTx" refType="l" refFor="ch" refForName="space"/>
              <dgm:constr type="w" for="ch" forName="rect3ParTx" refType="w" refFor="ch" refForName="rect3" fact="0.5"/>
              <dgm:constr type="t" for="ch" forName="rect3ParTx" refType="t" refFor="ch" refForName="rect3"/>
              <dgm:constr type="b" for="ch" forName="rect3ParTx" refType="b" refFor="ch" refForName="rect3"/>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b" refFor="ch" refForName="rect3"/>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17" axis="ch" ptType="node" func="cnt" op="equ" val="4">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r" for="ch" forName="rect4ParTx" refType="l" refFor="ch" refForName="space"/>
              <dgm:constr type="w" for="ch" forName="rect4ParTx" refType="w" refFor="ch" refForName="rect4" fact="0.5"/>
              <dgm:constr type="t" for="ch" forName="rect4ParTx" refType="t" refFor="ch" refForName="rect4"/>
              <dgm:constr type="b" for="ch" forName="rect4ParTx" refType="b" refFor="ch" refForName="rect4"/>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b" refFor="ch" refForName="rect4"/>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18" axis="ch" ptType="node" func="cnt" op="equ" val="5">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r" for="ch" forName="rect5ParTx" refType="l" refFor="ch" refForName="space"/>
              <dgm:constr type="w" for="ch" forName="rect5ParTx" refType="w" refFor="ch" refForName="rect5" fact="0.5"/>
              <dgm:constr type="t" for="ch" forName="rect5ParTx" refType="t" refFor="ch" refForName="rect5"/>
              <dgm:constr type="b" for="ch" forName="rect5ParTx" refType="b" refFor="ch" refForName="rect5"/>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b" refFor="ch" refForName="rect5"/>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19" axis="ch" ptType="node" func="cnt" op="equ" val="6">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r" for="ch" forName="rect6ParTx" refType="l" refFor="ch" refForName="space"/>
              <dgm:constr type="w" for="ch" forName="rect6ParTx" refType="w" refFor="ch" refForName="rect6" fact="0.5"/>
              <dgm:constr type="t" for="ch" forName="rect6ParTx" refType="t" refFor="ch" refForName="rect6"/>
              <dgm:constr type="b" for="ch" forName="rect6ParTx" refType="b" refFor="ch" refForName="rect6"/>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b" refFor="ch" refForName="rect6"/>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20" axis="ch" ptType="node" func="cnt" op="gte" val="7">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r"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r" for="ch" forName="rect7" refType="l" refFor="ch" refForName="space"/>
              <dgm:constr type="l" for="ch" forName="rect7"/>
              <dgm:constr type="h" for="ch" forName="rect7" refType="h" refFor="ch" refForName="circle7"/>
              <dgm:constr type="hOff" for="ch" forName="rect7" refType="hOff" refFor="ch" refForName="circle7"/>
              <dgm:constr type="b" for="ch" forName="rect7" refType="b" refFor="ch" refForName="circle7"/>
              <dgm:constr type="r" for="ch" forName="rect7ParTx" refType="l" refFor="ch" refForName="space"/>
              <dgm:constr type="w" for="ch" forName="rect7ParTx" refType="w" refFor="ch" refForName="rect7" fact="0.5"/>
              <dgm:constr type="t" for="ch" forName="rect7ParTx" refType="t" refFor="ch" refForName="rect7"/>
              <dgm:constr type="b" for="ch" forName="rect7ParTx" refType="b" refFor="ch" refForName="rect7"/>
              <dgm:constr type="r" for="ch" forName="rect7ChTx" refType="l" refFor="ch" refForName="rect7ParTx"/>
              <dgm:constr type="w" for="ch" forName="rect7ChTx" refType="w" refFor="ch" refForName="rect7ParTx"/>
              <dgm:constr type="t" for="ch" forName="rect7ChTx" refType="t" refFor="ch" refForName="rect7ParTx"/>
              <dgm:constr type="b" for="ch" forName="rect7ChTx" refType="b" refFor="ch" refForName="rect7ParTx"/>
              <dgm:constr type="r" for="ch" forName="rect7ParTxNoCh" refType="l" refFor="ch" refForName="space"/>
              <dgm:constr type="w" for="ch" forName="rect7ParTxNoCh" refType="w" refFor="ch" refForName="rect7"/>
              <dgm:constr type="t" for="ch" forName="rect7ParTxNoCh" refType="t" refFor="ch" refForName="rect7"/>
              <dgm:constr type="b" for="ch" forName="rect7ParTxNoCh" refType="b" refFor="ch" refForName="rect7"/>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r" for="ch" forName="rect6ParTx" refType="l" refFor="ch" refForName="space"/>
              <dgm:constr type="w" for="ch" forName="rect6ParTx" refType="w" refFor="ch" refForName="rect6" fact="0.5"/>
              <dgm:constr type="t" for="ch" forName="rect6ParTx" refType="t" refFor="ch" refForName="rect6"/>
              <dgm:constr type="b" for="ch" forName="rect6ParTx" refType="t" refFor="ch" refForName="rect7"/>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21">
            <dgm:constrLst/>
          </dgm:else>
        </dgm:choose>
      </dgm:else>
    </dgm:choose>
    <dgm:ruleLst/>
    <dgm:forEach name="Name22" axis="ch" ptType="node" cnt="1">
      <dgm:layoutNode name="circle1" styleLbl="node1">
        <dgm:alg type="sp"/>
        <dgm:choose name="Name23">
          <dgm:if name="Name24" func="var" arg="dir" op="equ" val="norm">
            <dgm:shape xmlns:r="http://schemas.openxmlformats.org/officeDocument/2006/relationships" type="pie" r:blip="">
              <dgm:adjLst>
                <dgm:adj idx="1" val="90"/>
                <dgm:adj idx="2" val="270"/>
              </dgm:adjLst>
            </dgm:shape>
          </dgm:if>
          <dgm:else name="Name25">
            <dgm:shape xmlns:r="http://schemas.openxmlformats.org/officeDocument/2006/relationships" type="pie" r:blip="">
              <dgm:adjLst>
                <dgm:adj idx="1" val="270"/>
                <dgm:adj idx="2" val="90"/>
              </dgm:adjLst>
            </dgm:shape>
          </dgm:else>
        </dgm:choose>
        <dgm:presOf/>
        <dgm:constrLst/>
        <dgm:ruleLst/>
      </dgm:layoutNode>
      <dgm:layoutNode name="space">
        <dgm:alg type="sp"/>
        <dgm:shape xmlns:r="http://schemas.openxmlformats.org/officeDocument/2006/relationships" r:blip="">
          <dgm:adjLst/>
        </dgm:shape>
        <dgm:presOf/>
        <dgm:constrLst/>
        <dgm:ruleLst/>
      </dgm:layoutNode>
      <dgm:layoutNode name="rect1" styleLbl="alignAcc1">
        <dgm:alg type="sp"/>
        <dgm:shape xmlns:r="http://schemas.openxmlformats.org/officeDocument/2006/relationships" type="rect" r:blip="">
          <dgm:adjLst/>
        </dgm:shape>
        <dgm:presOf axis="self"/>
        <dgm:constrLst/>
        <dgm:ruleLst/>
      </dgm:layoutNode>
    </dgm:forEach>
    <dgm:forEach name="Name26" axis="ch" ptType="node" st="2" cnt="1">
      <dgm:layoutNode name="vertSpace2">
        <dgm:alg type="sp"/>
        <dgm:shape xmlns:r="http://schemas.openxmlformats.org/officeDocument/2006/relationships" type="rect" r:blip="" hideGeom="1">
          <dgm:adjLst/>
        </dgm:shape>
        <dgm:presOf/>
        <dgm:constrLst/>
        <dgm:ruleLst/>
      </dgm:layoutNode>
      <dgm:layoutNode name="circle2" styleLbl="node1">
        <dgm:alg type="sp"/>
        <dgm:choose name="Name27">
          <dgm:if name="Name28" func="var" arg="dir" op="equ" val="norm">
            <dgm:shape xmlns:r="http://schemas.openxmlformats.org/officeDocument/2006/relationships" type="pie" r:blip="">
              <dgm:adjLst>
                <dgm:adj idx="1" val="90"/>
                <dgm:adj idx="2" val="270"/>
              </dgm:adjLst>
            </dgm:shape>
          </dgm:if>
          <dgm:else name="Name29">
            <dgm:shape xmlns:r="http://schemas.openxmlformats.org/officeDocument/2006/relationships" type="pie" r:blip="">
              <dgm:adjLst>
                <dgm:adj idx="1" val="270"/>
                <dgm:adj idx="2" val="90"/>
              </dgm:adjLst>
            </dgm:shape>
          </dgm:else>
        </dgm:choose>
        <dgm:presOf/>
        <dgm:constrLst/>
        <dgm:ruleLst/>
      </dgm:layoutNode>
      <dgm:layoutNode name="rect2" styleLbl="alignAcc1">
        <dgm:alg type="sp"/>
        <dgm:shape xmlns:r="http://schemas.openxmlformats.org/officeDocument/2006/relationships" type="rect" r:blip="">
          <dgm:adjLst/>
        </dgm:shape>
        <dgm:presOf axis="self"/>
        <dgm:constrLst/>
        <dgm:ruleLst/>
      </dgm:layoutNode>
    </dgm:forEach>
    <dgm:forEach name="Name30" axis="ch" ptType="node" st="3" cnt="1">
      <dgm:layoutNode name="vertSpace3">
        <dgm:alg type="sp"/>
        <dgm:shape xmlns:r="http://schemas.openxmlformats.org/officeDocument/2006/relationships" type="rect" r:blip="" hideGeom="1">
          <dgm:adjLst/>
        </dgm:shape>
        <dgm:presOf/>
        <dgm:constrLst/>
        <dgm:ruleLst/>
      </dgm:layoutNode>
      <dgm:layoutNode name="circle3" styleLbl="node1">
        <dgm:alg type="sp"/>
        <dgm:choose name="Name31">
          <dgm:if name="Name32" func="var" arg="dir" op="equ" val="norm">
            <dgm:shape xmlns:r="http://schemas.openxmlformats.org/officeDocument/2006/relationships" type="pie" r:blip="">
              <dgm:adjLst>
                <dgm:adj idx="1" val="90"/>
                <dgm:adj idx="2" val="270"/>
              </dgm:adjLst>
            </dgm:shape>
          </dgm:if>
          <dgm:else name="Name33">
            <dgm:shape xmlns:r="http://schemas.openxmlformats.org/officeDocument/2006/relationships" type="pie" r:blip="">
              <dgm:adjLst>
                <dgm:adj idx="1" val="270"/>
                <dgm:adj idx="2" val="90"/>
              </dgm:adjLst>
            </dgm:shape>
          </dgm:else>
        </dgm:choose>
        <dgm:presOf/>
        <dgm:constrLst/>
        <dgm:ruleLst/>
      </dgm:layoutNode>
      <dgm:layoutNode name="rect3" styleLbl="alignAcc1">
        <dgm:alg type="sp"/>
        <dgm:shape xmlns:r="http://schemas.openxmlformats.org/officeDocument/2006/relationships" type="rect" r:blip="">
          <dgm:adjLst/>
        </dgm:shape>
        <dgm:presOf axis="self"/>
        <dgm:constrLst/>
        <dgm:ruleLst/>
      </dgm:layoutNode>
    </dgm:forEach>
    <dgm:forEach name="Name34" axis="ch" ptType="node" st="4" cnt="1">
      <dgm:layoutNode name="vertSpace4">
        <dgm:alg type="sp"/>
        <dgm:shape xmlns:r="http://schemas.openxmlformats.org/officeDocument/2006/relationships" type="rect" r:blip="" hideGeom="1">
          <dgm:adjLst/>
        </dgm:shape>
        <dgm:presOf/>
        <dgm:constrLst/>
        <dgm:ruleLst/>
      </dgm:layoutNode>
      <dgm:layoutNode name="circle4" styleLbl="node1">
        <dgm:alg type="sp"/>
        <dgm:choose name="Name35">
          <dgm:if name="Name36" func="var" arg="dir" op="equ" val="norm">
            <dgm:shape xmlns:r="http://schemas.openxmlformats.org/officeDocument/2006/relationships" type="pie" r:blip="">
              <dgm:adjLst>
                <dgm:adj idx="1" val="90"/>
                <dgm:adj idx="2" val="270"/>
              </dgm:adjLst>
            </dgm:shape>
          </dgm:if>
          <dgm:else name="Name37">
            <dgm:shape xmlns:r="http://schemas.openxmlformats.org/officeDocument/2006/relationships" type="pie" r:blip="">
              <dgm:adjLst>
                <dgm:adj idx="1" val="270"/>
                <dgm:adj idx="2" val="90"/>
              </dgm:adjLst>
            </dgm:shape>
          </dgm:else>
        </dgm:choose>
        <dgm:presOf/>
        <dgm:constrLst/>
        <dgm:ruleLst/>
      </dgm:layoutNode>
      <dgm:layoutNode name="rect4" styleLbl="alignAcc1">
        <dgm:alg type="sp"/>
        <dgm:shape xmlns:r="http://schemas.openxmlformats.org/officeDocument/2006/relationships" type="rect" r:blip="">
          <dgm:adjLst/>
        </dgm:shape>
        <dgm:presOf axis="self"/>
        <dgm:constrLst/>
        <dgm:ruleLst/>
      </dgm:layoutNode>
    </dgm:forEach>
    <dgm:forEach name="Name38" axis="ch" ptType="node" st="5" cnt="1">
      <dgm:layoutNode name="vertSpace5">
        <dgm:alg type="sp"/>
        <dgm:shape xmlns:r="http://schemas.openxmlformats.org/officeDocument/2006/relationships" type="rect" r:blip="" hideGeom="1">
          <dgm:adjLst/>
        </dgm:shape>
        <dgm:presOf/>
        <dgm:constrLst/>
        <dgm:ruleLst/>
      </dgm:layoutNode>
      <dgm:layoutNode name="circle5" styleLbl="node1">
        <dgm:alg type="sp"/>
        <dgm:choose name="Name39">
          <dgm:if name="Name40" func="var" arg="dir" op="equ" val="norm">
            <dgm:shape xmlns:r="http://schemas.openxmlformats.org/officeDocument/2006/relationships" type="pie" r:blip="">
              <dgm:adjLst>
                <dgm:adj idx="1" val="90"/>
                <dgm:adj idx="2" val="270"/>
              </dgm:adjLst>
            </dgm:shape>
          </dgm:if>
          <dgm:else name="Name41">
            <dgm:shape xmlns:r="http://schemas.openxmlformats.org/officeDocument/2006/relationships" type="pie" r:blip="">
              <dgm:adjLst>
                <dgm:adj idx="1" val="270"/>
                <dgm:adj idx="2" val="90"/>
              </dgm:adjLst>
            </dgm:shape>
          </dgm:else>
        </dgm:choose>
        <dgm:presOf/>
        <dgm:constrLst/>
        <dgm:ruleLst/>
      </dgm:layoutNode>
      <dgm:layoutNode name="rect5" styleLbl="alignAcc1">
        <dgm:alg type="sp"/>
        <dgm:shape xmlns:r="http://schemas.openxmlformats.org/officeDocument/2006/relationships" type="rect" r:blip="">
          <dgm:adjLst/>
        </dgm:shape>
        <dgm:presOf axis="self"/>
        <dgm:constrLst/>
        <dgm:ruleLst/>
      </dgm:layoutNode>
    </dgm:forEach>
    <dgm:forEach name="Name42" axis="ch" ptType="node" st="6" cnt="1">
      <dgm:layoutNode name="vertSpace6">
        <dgm:alg type="sp"/>
        <dgm:shape xmlns:r="http://schemas.openxmlformats.org/officeDocument/2006/relationships" type="rect" r:blip="" hideGeom="1">
          <dgm:adjLst/>
        </dgm:shape>
        <dgm:presOf/>
        <dgm:constrLst/>
        <dgm:ruleLst/>
      </dgm:layoutNode>
      <dgm:layoutNode name="circle6" styleLbl="node1">
        <dgm:alg type="sp"/>
        <dgm:choose name="Name43">
          <dgm:if name="Name44" func="var" arg="dir" op="equ" val="norm">
            <dgm:shape xmlns:r="http://schemas.openxmlformats.org/officeDocument/2006/relationships" type="pie" r:blip="">
              <dgm:adjLst>
                <dgm:adj idx="1" val="90"/>
                <dgm:adj idx="2" val="270"/>
              </dgm:adjLst>
            </dgm:shape>
          </dgm:if>
          <dgm:else name="Name45">
            <dgm:shape xmlns:r="http://schemas.openxmlformats.org/officeDocument/2006/relationships" type="pie" r:blip="">
              <dgm:adjLst>
                <dgm:adj idx="1" val="270"/>
                <dgm:adj idx="2" val="90"/>
              </dgm:adjLst>
            </dgm:shape>
          </dgm:else>
        </dgm:choose>
        <dgm:presOf/>
        <dgm:constrLst/>
        <dgm:ruleLst/>
      </dgm:layoutNode>
      <dgm:layoutNode name="rect6" styleLbl="alignAcc1">
        <dgm:alg type="sp"/>
        <dgm:shape xmlns:r="http://schemas.openxmlformats.org/officeDocument/2006/relationships" type="rect" r:blip="">
          <dgm:adjLst/>
        </dgm:shape>
        <dgm:presOf axis="self"/>
        <dgm:constrLst/>
        <dgm:ruleLst/>
      </dgm:layoutNode>
    </dgm:forEach>
    <dgm:forEach name="Name46" axis="ch" ptType="node" st="7" cnt="1">
      <dgm:layoutNode name="vertSpace7">
        <dgm:alg type="sp"/>
        <dgm:shape xmlns:r="http://schemas.openxmlformats.org/officeDocument/2006/relationships" type="rect" r:blip="" hideGeom="1">
          <dgm:adjLst/>
        </dgm:shape>
        <dgm:presOf/>
        <dgm:constrLst/>
        <dgm:ruleLst/>
      </dgm:layoutNode>
      <dgm:layoutNode name="circle7" styleLbl="node1">
        <dgm:alg type="sp"/>
        <dgm:choose name="Name47">
          <dgm:if name="Name48" func="var" arg="dir" op="equ" val="norm">
            <dgm:shape xmlns:r="http://schemas.openxmlformats.org/officeDocument/2006/relationships" type="pie" r:blip="">
              <dgm:adjLst>
                <dgm:adj idx="1" val="90"/>
                <dgm:adj idx="2" val="270"/>
              </dgm:adjLst>
            </dgm:shape>
          </dgm:if>
          <dgm:else name="Name49">
            <dgm:shape xmlns:r="http://schemas.openxmlformats.org/officeDocument/2006/relationships" type="pie" r:blip="">
              <dgm:adjLst>
                <dgm:adj idx="1" val="270"/>
                <dgm:adj idx="2" val="90"/>
              </dgm:adjLst>
            </dgm:shape>
          </dgm:else>
        </dgm:choose>
        <dgm:presOf/>
        <dgm:constrLst/>
        <dgm:ruleLst/>
      </dgm:layoutNode>
      <dgm:layoutNode name="rect7" styleLbl="alignAcc1">
        <dgm:alg type="sp"/>
        <dgm:shape xmlns:r="http://schemas.openxmlformats.org/officeDocument/2006/relationships" type="rect" r:blip="">
          <dgm:adjLst/>
        </dgm:shape>
        <dgm:presOf axis="self"/>
        <dgm:constrLst/>
        <dgm:ruleLst/>
      </dgm:layoutNode>
    </dgm:forEach>
    <dgm:forEach name="Name50" axis="ch" ptType="node" cnt="1">
      <dgm:choose name="Name51">
        <dgm:if name="Name52" axis="root des" ptType="all node" func="maxDepth" op="gte" val="2">
          <dgm:layoutNode name="rect1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3">
          <dgm:layoutNode name="rect1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4" axis="ch" ptType="node" st="2" cnt="1">
      <dgm:choose name="Name55">
        <dgm:if name="Name56" axis="root des" ptType="all node" func="maxDepth" op="gte" val="2">
          <dgm:layoutNode name="rect2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2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7">
          <dgm:layoutNode name="rect2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8" axis="ch" ptType="node" st="3" cnt="1">
      <dgm:choose name="Name59">
        <dgm:if name="Name60" axis="root des" ptType="all node" func="maxDepth" op="gte" val="2">
          <dgm:layoutNode name="rect3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3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1">
          <dgm:layoutNode name="rect3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2" axis="ch" ptType="node" st="4" cnt="1">
      <dgm:choose name="Name63">
        <dgm:if name="Name64" axis="root des" ptType="all node" func="maxDepth" op="gte" val="2">
          <dgm:layoutNode name="rect4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4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5">
          <dgm:layoutNode name="rect4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6" axis="ch" ptType="node" st="5" cnt="1">
      <dgm:choose name="Name67">
        <dgm:if name="Name68" axis="root des" ptType="all node" func="maxDepth" op="gte" val="2">
          <dgm:layoutNode name="rect5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5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9">
          <dgm:layoutNode name="rect5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0" axis="ch" ptType="node" st="6" cnt="1">
      <dgm:choose name="Name71">
        <dgm:if name="Name72" axis="root des" ptType="all node" func="maxDepth" op="gte" val="2">
          <dgm:layoutNode name="rect6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6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3">
          <dgm:layoutNode name="rect6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4" axis="ch" ptType="node" st="7" cnt="1">
      <dgm:choose name="Name75">
        <dgm:if name="Name76" axis="root des" ptType="all node" func="maxDepth" op="gte" val="2">
          <dgm:layoutNode name="rect7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7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7">
          <dgm:layoutNode name="rect7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7.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D7EABB-9450-4D58-A7A1-D106C5165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107</Pages>
  <Words>112343</Words>
  <Characters>64037</Characters>
  <Application>Microsoft Office Word</Application>
  <DocSecurity>0</DocSecurity>
  <Lines>533</Lines>
  <Paragraphs>352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Larysa</cp:lastModifiedBy>
  <cp:revision>2</cp:revision>
  <dcterms:created xsi:type="dcterms:W3CDTF">2025-12-01T09:36:00Z</dcterms:created>
  <dcterms:modified xsi:type="dcterms:W3CDTF">2025-12-01T09:36:00Z</dcterms:modified>
</cp:coreProperties>
</file>