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F1918"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Міністерство освіти та науки України</w:t>
      </w:r>
    </w:p>
    <w:p w14:paraId="38A2A861"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Івано-Франківський національний технічний університет нафти і газу</w:t>
      </w:r>
    </w:p>
    <w:p w14:paraId="532251FA"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Кафедра публічного управління та адміністрування</w:t>
      </w:r>
    </w:p>
    <w:p w14:paraId="66AFBB42" w14:textId="77777777" w:rsidR="00B07EC8" w:rsidRDefault="00B07EC8">
      <w:pPr>
        <w:rPr>
          <w:rFonts w:ascii="Times New Roman" w:hAnsi="Times New Roman" w:cs="Times New Roman"/>
          <w:sz w:val="28"/>
          <w:szCs w:val="28"/>
        </w:rPr>
      </w:pPr>
    </w:p>
    <w:p w14:paraId="7EAFD234" w14:textId="77777777" w:rsidR="00B07EC8" w:rsidRDefault="00B07EC8">
      <w:pPr>
        <w:rPr>
          <w:rFonts w:ascii="Times New Roman" w:hAnsi="Times New Roman" w:cs="Times New Roman"/>
          <w:sz w:val="28"/>
          <w:szCs w:val="28"/>
        </w:rPr>
      </w:pPr>
    </w:p>
    <w:p w14:paraId="3A1FFF11" w14:textId="0ABCEEA9" w:rsidR="00B07EC8" w:rsidRPr="006D632B" w:rsidRDefault="00B07EC8" w:rsidP="00B07EC8">
      <w:pPr>
        <w:jc w:val="center"/>
        <w:rPr>
          <w:rFonts w:ascii="Times New Roman" w:hAnsi="Times New Roman" w:cs="Times New Roman"/>
          <w:b/>
          <w:sz w:val="36"/>
          <w:szCs w:val="36"/>
        </w:rPr>
      </w:pPr>
      <w:r w:rsidRPr="006D632B">
        <w:rPr>
          <w:rFonts w:ascii="Times New Roman" w:hAnsi="Times New Roman" w:cs="Times New Roman"/>
          <w:b/>
          <w:sz w:val="36"/>
          <w:szCs w:val="36"/>
        </w:rPr>
        <w:t xml:space="preserve">МАГІСТЕРСЬКА </w:t>
      </w:r>
      <w:r w:rsidR="006D632B" w:rsidRPr="006D632B">
        <w:rPr>
          <w:rFonts w:ascii="Times New Roman" w:hAnsi="Times New Roman" w:cs="Times New Roman"/>
          <w:b/>
          <w:sz w:val="36"/>
          <w:szCs w:val="36"/>
          <w:lang w:val="ru-RU"/>
        </w:rPr>
        <w:t xml:space="preserve"> </w:t>
      </w:r>
      <w:r w:rsidRPr="006D632B">
        <w:rPr>
          <w:rFonts w:ascii="Times New Roman" w:hAnsi="Times New Roman" w:cs="Times New Roman"/>
          <w:b/>
          <w:sz w:val="36"/>
          <w:szCs w:val="36"/>
        </w:rPr>
        <w:t>РОБОТА</w:t>
      </w:r>
    </w:p>
    <w:p w14:paraId="7888F17C" w14:textId="1446FB9D" w:rsidR="00B07EC8" w:rsidRPr="006D632B" w:rsidRDefault="00B07EC8" w:rsidP="00B07EC8">
      <w:pPr>
        <w:ind w:firstLine="708"/>
        <w:rPr>
          <w:rFonts w:ascii="Times New Roman" w:hAnsi="Times New Roman" w:cs="Times New Roman"/>
          <w:i/>
          <w:sz w:val="32"/>
          <w:szCs w:val="32"/>
          <w:u w:val="single"/>
        </w:rPr>
      </w:pPr>
      <w:r w:rsidRPr="006D632B">
        <w:rPr>
          <w:rFonts w:ascii="Times New Roman" w:hAnsi="Times New Roman" w:cs="Times New Roman"/>
          <w:b/>
          <w:sz w:val="32"/>
          <w:szCs w:val="32"/>
        </w:rPr>
        <w:t>Тема:</w:t>
      </w:r>
      <w:r w:rsidRPr="006D632B">
        <w:rPr>
          <w:rFonts w:ascii="Times New Roman" w:hAnsi="Times New Roman" w:cs="Times New Roman"/>
          <w:sz w:val="32"/>
          <w:szCs w:val="32"/>
        </w:rPr>
        <w:t xml:space="preserve"> </w:t>
      </w:r>
      <w:r w:rsidR="003E308D">
        <w:rPr>
          <w:rFonts w:ascii="Times New Roman" w:hAnsi="Times New Roman" w:cs="Times New Roman"/>
          <w:i/>
          <w:sz w:val="32"/>
          <w:szCs w:val="32"/>
          <w:u w:val="single"/>
        </w:rPr>
        <w:t>Державна політика запобігання та протидії</w:t>
      </w:r>
    </w:p>
    <w:p w14:paraId="38A518BC" w14:textId="14DA0418" w:rsidR="00B07EC8" w:rsidRPr="006D632B" w:rsidRDefault="003E308D" w:rsidP="00B07EC8">
      <w:pPr>
        <w:ind w:left="708" w:firstLine="708"/>
        <w:rPr>
          <w:rFonts w:ascii="Times New Roman" w:hAnsi="Times New Roman" w:cs="Times New Roman"/>
          <w:i/>
          <w:sz w:val="32"/>
          <w:szCs w:val="32"/>
          <w:u w:val="single"/>
        </w:rPr>
      </w:pPr>
      <w:r>
        <w:rPr>
          <w:rFonts w:ascii="Times New Roman" w:hAnsi="Times New Roman" w:cs="Times New Roman"/>
          <w:i/>
          <w:sz w:val="32"/>
          <w:szCs w:val="32"/>
          <w:u w:val="single"/>
        </w:rPr>
        <w:t>корупції</w:t>
      </w:r>
      <w:r w:rsidR="00B07EC8" w:rsidRPr="006D632B">
        <w:rPr>
          <w:rFonts w:ascii="Times New Roman" w:hAnsi="Times New Roman" w:cs="Times New Roman"/>
          <w:i/>
          <w:sz w:val="32"/>
          <w:szCs w:val="32"/>
          <w:u w:val="single"/>
        </w:rPr>
        <w:t xml:space="preserve"> в Україні</w:t>
      </w:r>
    </w:p>
    <w:p w14:paraId="30B2B359" w14:textId="77777777" w:rsidR="00B07EC8" w:rsidRDefault="00B07EC8" w:rsidP="00B07EC8">
      <w:pPr>
        <w:ind w:left="708" w:firstLine="708"/>
        <w:rPr>
          <w:rFonts w:ascii="Times New Roman" w:hAnsi="Times New Roman" w:cs="Times New Roman"/>
          <w:sz w:val="28"/>
          <w:szCs w:val="28"/>
        </w:rPr>
      </w:pPr>
    </w:p>
    <w:p w14:paraId="52972902" w14:textId="77777777" w:rsidR="00B07EC8" w:rsidRDefault="00B07EC8" w:rsidP="006D632B">
      <w:pPr>
        <w:jc w:val="center"/>
        <w:rPr>
          <w:rFonts w:ascii="Times New Roman" w:hAnsi="Times New Roman" w:cs="Times New Roman"/>
          <w:b/>
          <w:sz w:val="28"/>
          <w:szCs w:val="28"/>
        </w:rPr>
      </w:pPr>
      <w:r w:rsidRPr="00B07EC8">
        <w:rPr>
          <w:rFonts w:ascii="Times New Roman" w:hAnsi="Times New Roman" w:cs="Times New Roman"/>
          <w:b/>
          <w:sz w:val="28"/>
          <w:szCs w:val="28"/>
        </w:rPr>
        <w:t>Спеціальність 281 – «Публічне управління та адміністрування»</w:t>
      </w:r>
    </w:p>
    <w:p w14:paraId="0C0D1D1A" w14:textId="77777777" w:rsidR="00B07EC8" w:rsidRDefault="00B07EC8" w:rsidP="00B07EC8">
      <w:pPr>
        <w:ind w:left="708" w:firstLine="708"/>
        <w:rPr>
          <w:rFonts w:ascii="Times New Roman" w:hAnsi="Times New Roman" w:cs="Times New Roman"/>
          <w:b/>
          <w:sz w:val="28"/>
          <w:szCs w:val="28"/>
        </w:rPr>
      </w:pPr>
    </w:p>
    <w:p w14:paraId="6E222D15" w14:textId="425BDF82" w:rsidR="00B07EC8" w:rsidRDefault="00B07EC8" w:rsidP="00B07EC8">
      <w:pPr>
        <w:jc w:val="both"/>
        <w:rPr>
          <w:rFonts w:ascii="Times New Roman" w:hAnsi="Times New Roman" w:cs="Times New Roman"/>
          <w:sz w:val="28"/>
          <w:szCs w:val="28"/>
        </w:rPr>
      </w:pPr>
      <w:r>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599A4495" w14:textId="77777777" w:rsidR="006D632B" w:rsidRDefault="006D632B" w:rsidP="00B07EC8">
      <w:pPr>
        <w:jc w:val="both"/>
        <w:rPr>
          <w:rFonts w:ascii="Times New Roman" w:hAnsi="Times New Roman" w:cs="Times New Roman"/>
          <w:sz w:val="28"/>
          <w:szCs w:val="28"/>
        </w:rPr>
      </w:pPr>
    </w:p>
    <w:p w14:paraId="1BBC0CF5" w14:textId="15352D3B" w:rsidR="00B07EC8" w:rsidRPr="00753AAF"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sidRPr="00753AAF">
        <w:rPr>
          <w:rFonts w:ascii="Times New Roman" w:hAnsi="Times New Roman" w:cs="Times New Roman"/>
          <w:sz w:val="28"/>
          <w:szCs w:val="28"/>
        </w:rPr>
        <w:t>Слухач</w:t>
      </w:r>
      <w:r w:rsidRPr="00753AAF">
        <w:rPr>
          <w:rFonts w:ascii="Times New Roman" w:hAnsi="Times New Roman" w:cs="Times New Roman"/>
          <w:sz w:val="28"/>
          <w:szCs w:val="28"/>
        </w:rPr>
        <w:tab/>
      </w:r>
      <w:r w:rsidRPr="00753AAF">
        <w:rPr>
          <w:rFonts w:ascii="Times New Roman" w:hAnsi="Times New Roman" w:cs="Times New Roman"/>
          <w:sz w:val="28"/>
          <w:szCs w:val="28"/>
        </w:rPr>
        <w:tab/>
      </w:r>
      <w:r w:rsidRPr="00753AAF">
        <w:rPr>
          <w:rFonts w:ascii="Times New Roman" w:eastAsia="Times New Roman" w:hAnsi="Times New Roman" w:cs="Times New Roman"/>
          <w:sz w:val="24"/>
          <w:szCs w:val="24"/>
          <w:lang w:eastAsia="ru-RU"/>
        </w:rPr>
        <w:t>____________________</w:t>
      </w:r>
      <w:r w:rsidR="00AF16E1" w:rsidRPr="00753AAF">
        <w:rPr>
          <w:rFonts w:ascii="Times New Roman" w:eastAsia="Times New Roman" w:hAnsi="Times New Roman" w:cs="Times New Roman"/>
          <w:sz w:val="24"/>
          <w:szCs w:val="24"/>
          <w:lang w:eastAsia="ru-RU"/>
        </w:rPr>
        <w:t>___</w:t>
      </w:r>
      <w:r w:rsidRPr="00753AAF">
        <w:rPr>
          <w:rFonts w:ascii="Times New Roman" w:eastAsia="Times New Roman" w:hAnsi="Times New Roman" w:cs="Times New Roman"/>
          <w:sz w:val="24"/>
          <w:szCs w:val="24"/>
          <w:lang w:eastAsia="ru-RU"/>
        </w:rPr>
        <w:tab/>
      </w:r>
      <w:r w:rsidRPr="00753AAF">
        <w:rPr>
          <w:rFonts w:ascii="Times New Roman" w:eastAsia="Times New Roman" w:hAnsi="Times New Roman" w:cs="Times New Roman"/>
          <w:sz w:val="24"/>
          <w:szCs w:val="24"/>
          <w:lang w:eastAsia="ru-RU"/>
        </w:rPr>
        <w:tab/>
        <w:t>_____</w:t>
      </w:r>
      <w:r w:rsidR="00753AAF" w:rsidRPr="00753AAF">
        <w:rPr>
          <w:rFonts w:ascii="Times New Roman" w:eastAsia="Times New Roman" w:hAnsi="Times New Roman" w:cs="Times New Roman"/>
          <w:sz w:val="24"/>
          <w:szCs w:val="24"/>
          <w:lang w:eastAsia="ru-RU"/>
        </w:rPr>
        <w:t>______</w:t>
      </w:r>
      <w:r w:rsidR="00753AAF" w:rsidRPr="00753AAF">
        <w:rPr>
          <w:rFonts w:ascii="Times New Roman" w:hAnsi="Times New Roman" w:cs="Times New Roman"/>
          <w:i/>
          <w:sz w:val="28"/>
          <w:szCs w:val="28"/>
          <w:u w:val="single"/>
        </w:rPr>
        <w:t>Мельник Ю.І.</w:t>
      </w:r>
      <w:r w:rsidRPr="00753AAF">
        <w:rPr>
          <w:rFonts w:ascii="Times New Roman" w:eastAsia="Times New Roman" w:hAnsi="Times New Roman" w:cs="Times New Roman"/>
          <w:sz w:val="24"/>
          <w:szCs w:val="24"/>
          <w:u w:val="single"/>
          <w:lang w:eastAsia="ru-RU"/>
        </w:rPr>
        <w:t>_</w:t>
      </w:r>
      <w:r w:rsidR="00753AAF" w:rsidRPr="00753AAF">
        <w:rPr>
          <w:rFonts w:ascii="Times New Roman" w:eastAsia="Times New Roman" w:hAnsi="Times New Roman" w:cs="Times New Roman"/>
          <w:sz w:val="24"/>
          <w:szCs w:val="24"/>
          <w:u w:val="single"/>
          <w:lang w:eastAsia="ru-RU"/>
        </w:rPr>
        <w:t>___</w:t>
      </w:r>
      <w:r w:rsidRPr="00753AAF">
        <w:rPr>
          <w:rFonts w:ascii="Times New Roman" w:eastAsia="Times New Roman" w:hAnsi="Times New Roman" w:cs="Times New Roman"/>
          <w:sz w:val="24"/>
          <w:szCs w:val="24"/>
          <w:u w:val="single"/>
          <w:lang w:eastAsia="ru-RU"/>
        </w:rPr>
        <w:t>____</w:t>
      </w:r>
    </w:p>
    <w:p w14:paraId="1849D34C" w14:textId="77777777" w:rsidR="00B07EC8" w:rsidRPr="00B07EC8"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r w:rsidR="00AF16E1">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осо</w:t>
      </w:r>
      <w:r w:rsidR="00AF16E1">
        <w:rPr>
          <w:rFonts w:ascii="Times New Roman" w:eastAsia="Times New Roman" w:hAnsi="Times New Roman" w:cs="Times New Roman"/>
          <w:sz w:val="20"/>
          <w:szCs w:val="20"/>
          <w:lang w:eastAsia="ru-RU"/>
        </w:rPr>
        <w:t>бистий підпис, дата</w:t>
      </w:r>
      <w:r w:rsidR="00AF16E1">
        <w:rPr>
          <w:rFonts w:ascii="Times New Roman" w:eastAsia="Times New Roman" w:hAnsi="Times New Roman" w:cs="Times New Roman"/>
          <w:sz w:val="20"/>
          <w:szCs w:val="20"/>
          <w:lang w:eastAsia="ru-RU"/>
        </w:rPr>
        <w:tab/>
      </w:r>
      <w:r w:rsidR="00AF16E1">
        <w:rPr>
          <w:rFonts w:ascii="Times New Roman" w:eastAsia="Times New Roman" w:hAnsi="Times New Roman" w:cs="Times New Roman"/>
          <w:sz w:val="20"/>
          <w:szCs w:val="20"/>
          <w:lang w:eastAsia="ru-RU"/>
        </w:rPr>
        <w:tab/>
      </w:r>
      <w:r w:rsidR="00AF16E1">
        <w:rPr>
          <w:rFonts w:ascii="Times New Roman" w:eastAsia="Times New Roman" w:hAnsi="Times New Roman" w:cs="Times New Roman"/>
          <w:sz w:val="20"/>
          <w:szCs w:val="20"/>
          <w:lang w:eastAsia="ru-RU"/>
        </w:rPr>
        <w:tab/>
        <w:t xml:space="preserve">    </w:t>
      </w:r>
      <w:r>
        <w:rPr>
          <w:rFonts w:ascii="Times New Roman" w:eastAsia="Times New Roman" w:hAnsi="Times New Roman" w:cs="Times New Roman"/>
          <w:sz w:val="20"/>
          <w:szCs w:val="20"/>
          <w:lang w:eastAsia="ru-RU"/>
        </w:rPr>
        <w:t xml:space="preserve"> розшифрування підпису</w:t>
      </w:r>
    </w:p>
    <w:p w14:paraId="633BB83D" w14:textId="77777777" w:rsidR="00B07EC8" w:rsidRPr="00B07EC8"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p>
    <w:p w14:paraId="0517EDC1" w14:textId="77777777" w:rsidR="00B07EC8" w:rsidRPr="00B07EC8"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p>
    <w:p w14:paraId="0208C6AE" w14:textId="77777777" w:rsidR="00B07EC8" w:rsidRDefault="00AF16E1" w:rsidP="00AF16E1">
      <w:pPr>
        <w:jc w:val="center"/>
        <w:rPr>
          <w:rFonts w:ascii="Times New Roman" w:hAnsi="Times New Roman" w:cs="Times New Roman"/>
          <w:b/>
          <w:sz w:val="28"/>
          <w:szCs w:val="28"/>
        </w:rPr>
      </w:pPr>
      <w:r w:rsidRPr="00AF16E1">
        <w:rPr>
          <w:rFonts w:ascii="Times New Roman" w:hAnsi="Times New Roman" w:cs="Times New Roman"/>
          <w:b/>
          <w:sz w:val="28"/>
          <w:szCs w:val="28"/>
        </w:rPr>
        <w:t>Допускається до захисту</w:t>
      </w:r>
    </w:p>
    <w:p w14:paraId="25BAB237"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50ECBAC" w14:textId="663C6189" w:rsidR="00AF16E1" w:rsidRPr="006D632B" w:rsidRDefault="00AF16E1" w:rsidP="006D632B">
      <w:pPr>
        <w:widowControl w:val="0"/>
        <w:tabs>
          <w:tab w:val="left" w:pos="5670"/>
          <w:tab w:val="left" w:pos="5812"/>
          <w:tab w:val="left" w:pos="6960"/>
        </w:tabs>
        <w:autoSpaceDE w:val="0"/>
        <w:autoSpaceDN w:val="0"/>
        <w:adjustRightInd w:val="0"/>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Завідувач кафедри  </w:t>
      </w:r>
      <w:r>
        <w:rPr>
          <w:rFonts w:ascii="Times New Roman" w:eastAsia="Times New Roman" w:hAnsi="Times New Roman" w:cs="Times New Roman"/>
          <w:sz w:val="24"/>
          <w:szCs w:val="24"/>
          <w:lang w:eastAsia="ru-RU"/>
        </w:rPr>
        <w:t>______________________</w:t>
      </w:r>
      <w:r w:rsidR="006D632B" w:rsidRPr="006D632B">
        <w:rPr>
          <w:rFonts w:ascii="Times New Roman" w:eastAsia="Times New Roman" w:hAnsi="Times New Roman" w:cs="Times New Roman"/>
          <w:sz w:val="24"/>
          <w:szCs w:val="24"/>
          <w:lang w:val="ru-RU" w:eastAsia="ru-RU"/>
        </w:rPr>
        <w:t xml:space="preserve">           ______</w:t>
      </w:r>
      <w:r>
        <w:rPr>
          <w:rFonts w:ascii="Times New Roman" w:eastAsia="Times New Roman" w:hAnsi="Times New Roman" w:cs="Times New Roman"/>
          <w:sz w:val="24"/>
          <w:szCs w:val="24"/>
          <w:lang w:eastAsia="ru-RU"/>
        </w:rPr>
        <w:t>____</w:t>
      </w:r>
      <w:r w:rsidR="003E308D">
        <w:rPr>
          <w:rFonts w:ascii="Times New Roman" w:eastAsia="Times New Roman" w:hAnsi="Times New Roman" w:cs="Times New Roman"/>
          <w:sz w:val="24"/>
          <w:szCs w:val="24"/>
          <w:lang w:eastAsia="ru-RU"/>
        </w:rPr>
        <w:t>_</w:t>
      </w:r>
      <w:r w:rsidR="006D632B" w:rsidRPr="006D632B">
        <w:rPr>
          <w:rFonts w:ascii="Times New Roman" w:hAnsi="Times New Roman" w:cs="Times New Roman"/>
          <w:i/>
          <w:sz w:val="28"/>
          <w:szCs w:val="28"/>
          <w:u w:val="single"/>
        </w:rPr>
        <w:t>Орлів М.С.</w:t>
      </w:r>
      <w:r>
        <w:rPr>
          <w:rFonts w:ascii="Times New Roman" w:eastAsia="Times New Roman" w:hAnsi="Times New Roman" w:cs="Times New Roman"/>
          <w:sz w:val="24"/>
          <w:szCs w:val="24"/>
          <w:lang w:eastAsia="ru-RU"/>
        </w:rPr>
        <w:t>______</w:t>
      </w:r>
      <w:r w:rsidR="006D632B" w:rsidRPr="006D632B">
        <w:rPr>
          <w:rFonts w:ascii="Times New Roman" w:eastAsia="Times New Roman" w:hAnsi="Times New Roman" w:cs="Times New Roman"/>
          <w:sz w:val="24"/>
          <w:szCs w:val="24"/>
          <w:lang w:val="ru-RU" w:eastAsia="ru-RU"/>
        </w:rPr>
        <w:t>_____</w:t>
      </w:r>
    </w:p>
    <w:p w14:paraId="33A864A5" w14:textId="5C72D92A"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r w:rsidR="006D632B" w:rsidRPr="006D632B">
        <w:rPr>
          <w:rFonts w:ascii="Times New Roman" w:eastAsia="Times New Roman" w:hAnsi="Times New Roman" w:cs="Times New Roman"/>
          <w:sz w:val="20"/>
          <w:szCs w:val="20"/>
          <w:lang w:val="ru-RU" w:eastAsia="ru-RU"/>
        </w:rPr>
        <w:t xml:space="preserve">  </w:t>
      </w:r>
      <w:r w:rsidR="006D632B" w:rsidRPr="007D42D3">
        <w:rPr>
          <w:rFonts w:ascii="Times New Roman" w:eastAsia="Times New Roman" w:hAnsi="Times New Roman" w:cs="Times New Roman"/>
          <w:sz w:val="20"/>
          <w:szCs w:val="20"/>
          <w:lang w:val="ru-RU" w:eastAsia="ru-RU"/>
        </w:rPr>
        <w:t xml:space="preserve"> </w:t>
      </w: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5E29DBA4"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42832E9E" w14:textId="4C7E5D1C" w:rsidR="00AF16E1" w:rsidRPr="00AF16E1" w:rsidRDefault="00AF16E1" w:rsidP="00AF16E1">
      <w:pPr>
        <w:widowControl w:val="0"/>
        <w:tabs>
          <w:tab w:val="left" w:pos="6735"/>
        </w:tabs>
        <w:autoSpaceDE w:val="0"/>
        <w:autoSpaceDN w:val="0"/>
        <w:adjustRightInd w:val="0"/>
        <w:spacing w:after="0" w:line="240" w:lineRule="auto"/>
        <w:rPr>
          <w:rFonts w:ascii="Times New Roman" w:hAnsi="Times New Roman" w:cs="Times New Roman"/>
          <w:i/>
          <w:sz w:val="28"/>
          <w:szCs w:val="28"/>
        </w:rPr>
      </w:pPr>
    </w:p>
    <w:p w14:paraId="3DA041A9" w14:textId="0B2FF440" w:rsidR="00AF16E1" w:rsidRPr="00B07EC8"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Керівник</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________</w:t>
      </w:r>
      <w:r w:rsidR="003E308D">
        <w:rPr>
          <w:rFonts w:ascii="Times New Roman" w:eastAsia="Times New Roman" w:hAnsi="Times New Roman" w:cs="Times New Roman"/>
          <w:sz w:val="24"/>
          <w:szCs w:val="24"/>
          <w:lang w:eastAsia="ru-RU"/>
        </w:rPr>
        <w:t>____</w:t>
      </w:r>
      <w:r w:rsidR="003E308D">
        <w:rPr>
          <w:rFonts w:ascii="Times New Roman" w:hAnsi="Times New Roman" w:cs="Times New Roman"/>
          <w:i/>
          <w:sz w:val="28"/>
          <w:szCs w:val="28"/>
          <w:u w:val="single"/>
        </w:rPr>
        <w:t>Серняк О.І</w:t>
      </w:r>
      <w:r>
        <w:rPr>
          <w:rFonts w:ascii="Times New Roman" w:eastAsia="Times New Roman" w:hAnsi="Times New Roman" w:cs="Times New Roman"/>
          <w:sz w:val="24"/>
          <w:szCs w:val="24"/>
          <w:lang w:eastAsia="ru-RU"/>
        </w:rPr>
        <w:t>_</w:t>
      </w:r>
      <w:r w:rsidR="003E308D">
        <w:rPr>
          <w:rFonts w:ascii="Times New Roman" w:eastAsia="Times New Roman" w:hAnsi="Times New Roman" w:cs="Times New Roman"/>
          <w:sz w:val="24"/>
          <w:szCs w:val="24"/>
          <w:lang w:eastAsia="ru-RU"/>
        </w:rPr>
        <w:t>_</w:t>
      </w:r>
      <w:r>
        <w:rPr>
          <w:rFonts w:ascii="Times New Roman" w:eastAsia="Times New Roman" w:hAnsi="Times New Roman" w:cs="Times New Roman"/>
          <w:sz w:val="24"/>
          <w:szCs w:val="24"/>
          <w:lang w:eastAsia="ru-RU"/>
        </w:rPr>
        <w:t>________</w:t>
      </w:r>
    </w:p>
    <w:p w14:paraId="4803B734" w14:textId="77777777"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51981251"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20391C1"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63B4DDF5" w14:textId="255BB991" w:rsidR="00AF16E1" w:rsidRPr="00B07EC8"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Рецензент</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________</w:t>
      </w:r>
      <w:r w:rsidR="003E308D">
        <w:rPr>
          <w:rFonts w:ascii="Times New Roman" w:eastAsia="Times New Roman" w:hAnsi="Times New Roman" w:cs="Times New Roman"/>
          <w:sz w:val="24"/>
          <w:szCs w:val="24"/>
          <w:lang w:eastAsia="ru-RU"/>
        </w:rPr>
        <w:t>__</w:t>
      </w:r>
      <w:r w:rsidR="003E308D">
        <w:rPr>
          <w:rFonts w:ascii="Times New Roman" w:hAnsi="Times New Roman" w:cs="Times New Roman"/>
          <w:i/>
          <w:sz w:val="28"/>
          <w:szCs w:val="28"/>
          <w:u w:val="single"/>
        </w:rPr>
        <w:t>Красій М.О</w:t>
      </w:r>
      <w:r w:rsidR="006D632B" w:rsidRPr="006D632B">
        <w:rPr>
          <w:rFonts w:ascii="Times New Roman" w:hAnsi="Times New Roman" w:cs="Times New Roman"/>
          <w:i/>
          <w:sz w:val="28"/>
          <w:szCs w:val="28"/>
          <w:u w:val="single"/>
        </w:rPr>
        <w:t>.</w:t>
      </w:r>
      <w:r>
        <w:rPr>
          <w:rFonts w:ascii="Times New Roman" w:eastAsia="Times New Roman" w:hAnsi="Times New Roman" w:cs="Times New Roman"/>
          <w:sz w:val="24"/>
          <w:szCs w:val="24"/>
          <w:lang w:eastAsia="ru-RU"/>
        </w:rPr>
        <w:t>__________</w:t>
      </w:r>
    </w:p>
    <w:p w14:paraId="2CB3DC64" w14:textId="77777777"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0B1AC0BF" w14:textId="23BCDCB2" w:rsidR="00AF16E1" w:rsidRDefault="00AF16E1" w:rsidP="00AF16E1">
      <w:pPr>
        <w:jc w:val="center"/>
        <w:rPr>
          <w:rFonts w:ascii="Times New Roman" w:hAnsi="Times New Roman" w:cs="Times New Roman"/>
          <w:b/>
          <w:sz w:val="28"/>
          <w:szCs w:val="28"/>
          <w:lang w:val="ru-RU"/>
        </w:rPr>
      </w:pPr>
    </w:p>
    <w:p w14:paraId="1F6B4D1E" w14:textId="77777777" w:rsidR="006D632B" w:rsidRPr="00AF16E1" w:rsidRDefault="006D632B" w:rsidP="00AF16E1">
      <w:pPr>
        <w:jc w:val="center"/>
        <w:rPr>
          <w:rFonts w:ascii="Times New Roman" w:hAnsi="Times New Roman" w:cs="Times New Roman"/>
          <w:b/>
          <w:sz w:val="28"/>
          <w:szCs w:val="28"/>
          <w:lang w:val="ru-RU"/>
        </w:rPr>
      </w:pPr>
    </w:p>
    <w:p w14:paraId="347FBE86" w14:textId="727A3111" w:rsidR="006D632B" w:rsidRDefault="00DA631C" w:rsidP="006D632B">
      <w:pPr>
        <w:jc w:val="center"/>
        <w:rPr>
          <w:rFonts w:ascii="Times New Roman" w:hAnsi="Times New Roman" w:cs="Times New Roman"/>
          <w:b/>
          <w:sz w:val="28"/>
          <w:szCs w:val="28"/>
        </w:rPr>
      </w:pPr>
      <w:r>
        <w:rPr>
          <w:rFonts w:ascii="Times New Roman" w:hAnsi="Times New Roman" w:cs="Times New Roman"/>
          <w:sz w:val="28"/>
          <w:szCs w:val="28"/>
        </w:rPr>
        <w:t>2022</w:t>
      </w:r>
      <w:r w:rsidR="006D632B">
        <w:rPr>
          <w:rFonts w:ascii="Times New Roman" w:hAnsi="Times New Roman" w:cs="Times New Roman"/>
          <w:b/>
          <w:sz w:val="28"/>
          <w:szCs w:val="28"/>
        </w:rPr>
        <w:br w:type="page"/>
      </w:r>
    </w:p>
    <w:p w14:paraId="550BE3B6" w14:textId="6CC74A71" w:rsidR="004A2CEE" w:rsidRDefault="004A2CEE" w:rsidP="006D40EA">
      <w:pPr>
        <w:spacing w:after="0" w:line="360" w:lineRule="auto"/>
        <w:jc w:val="center"/>
        <w:rPr>
          <w:rFonts w:ascii="Times New Roman" w:hAnsi="Times New Roman" w:cs="Times New Roman"/>
          <w:b/>
          <w:sz w:val="28"/>
          <w:szCs w:val="28"/>
        </w:rPr>
      </w:pPr>
      <w:r w:rsidRPr="004A2CEE">
        <w:rPr>
          <w:rFonts w:ascii="Times New Roman" w:hAnsi="Times New Roman" w:cs="Times New Roman"/>
          <w:b/>
          <w:sz w:val="28"/>
          <w:szCs w:val="28"/>
        </w:rPr>
        <w:lastRenderedPageBreak/>
        <w:t>А</w:t>
      </w:r>
      <w:r>
        <w:rPr>
          <w:rFonts w:ascii="Times New Roman" w:hAnsi="Times New Roman" w:cs="Times New Roman"/>
          <w:b/>
          <w:sz w:val="28"/>
          <w:szCs w:val="28"/>
        </w:rPr>
        <w:t xml:space="preserve"> </w:t>
      </w:r>
      <w:r w:rsidRPr="004A2CEE">
        <w:rPr>
          <w:rFonts w:ascii="Times New Roman" w:hAnsi="Times New Roman" w:cs="Times New Roman"/>
          <w:b/>
          <w:sz w:val="28"/>
          <w:szCs w:val="28"/>
        </w:rPr>
        <w:t>Н</w:t>
      </w:r>
      <w:r>
        <w:rPr>
          <w:rFonts w:ascii="Times New Roman" w:hAnsi="Times New Roman" w:cs="Times New Roman"/>
          <w:b/>
          <w:sz w:val="28"/>
          <w:szCs w:val="28"/>
        </w:rPr>
        <w:t xml:space="preserve"> </w:t>
      </w:r>
      <w:r w:rsidRPr="004A2CEE">
        <w:rPr>
          <w:rFonts w:ascii="Times New Roman" w:hAnsi="Times New Roman" w:cs="Times New Roman"/>
          <w:b/>
          <w:sz w:val="28"/>
          <w:szCs w:val="28"/>
        </w:rPr>
        <w:t>О</w:t>
      </w:r>
      <w:r>
        <w:rPr>
          <w:rFonts w:ascii="Times New Roman" w:hAnsi="Times New Roman" w:cs="Times New Roman"/>
          <w:b/>
          <w:sz w:val="28"/>
          <w:szCs w:val="28"/>
        </w:rPr>
        <w:t xml:space="preserve"> </w:t>
      </w:r>
      <w:r w:rsidRPr="004A2CEE">
        <w:rPr>
          <w:rFonts w:ascii="Times New Roman" w:hAnsi="Times New Roman" w:cs="Times New Roman"/>
          <w:b/>
          <w:sz w:val="28"/>
          <w:szCs w:val="28"/>
        </w:rPr>
        <w:t>Т</w:t>
      </w:r>
      <w:r>
        <w:rPr>
          <w:rFonts w:ascii="Times New Roman" w:hAnsi="Times New Roman" w:cs="Times New Roman"/>
          <w:b/>
          <w:sz w:val="28"/>
          <w:szCs w:val="28"/>
        </w:rPr>
        <w:t xml:space="preserve"> </w:t>
      </w:r>
      <w:r w:rsidRPr="004A2CEE">
        <w:rPr>
          <w:rFonts w:ascii="Times New Roman" w:hAnsi="Times New Roman" w:cs="Times New Roman"/>
          <w:b/>
          <w:sz w:val="28"/>
          <w:szCs w:val="28"/>
        </w:rPr>
        <w:t>А</w:t>
      </w:r>
      <w:r>
        <w:rPr>
          <w:rFonts w:ascii="Times New Roman" w:hAnsi="Times New Roman" w:cs="Times New Roman"/>
          <w:b/>
          <w:sz w:val="28"/>
          <w:szCs w:val="28"/>
        </w:rPr>
        <w:t xml:space="preserve"> </w:t>
      </w:r>
      <w:r w:rsidRPr="004A2CEE">
        <w:rPr>
          <w:rFonts w:ascii="Times New Roman" w:hAnsi="Times New Roman" w:cs="Times New Roman"/>
          <w:b/>
          <w:sz w:val="28"/>
          <w:szCs w:val="28"/>
        </w:rPr>
        <w:t>Ц</w:t>
      </w:r>
      <w:r>
        <w:rPr>
          <w:rFonts w:ascii="Times New Roman" w:hAnsi="Times New Roman" w:cs="Times New Roman"/>
          <w:b/>
          <w:sz w:val="28"/>
          <w:szCs w:val="28"/>
        </w:rPr>
        <w:t xml:space="preserve"> </w:t>
      </w:r>
      <w:r w:rsidRPr="004A2CEE">
        <w:rPr>
          <w:rFonts w:ascii="Times New Roman" w:hAnsi="Times New Roman" w:cs="Times New Roman"/>
          <w:b/>
          <w:sz w:val="28"/>
          <w:szCs w:val="28"/>
        </w:rPr>
        <w:t>І</w:t>
      </w:r>
      <w:r>
        <w:rPr>
          <w:rFonts w:ascii="Times New Roman" w:hAnsi="Times New Roman" w:cs="Times New Roman"/>
          <w:b/>
          <w:sz w:val="28"/>
          <w:szCs w:val="28"/>
        </w:rPr>
        <w:t xml:space="preserve"> </w:t>
      </w:r>
      <w:r w:rsidRPr="004A2CEE">
        <w:rPr>
          <w:rFonts w:ascii="Times New Roman" w:hAnsi="Times New Roman" w:cs="Times New Roman"/>
          <w:b/>
          <w:sz w:val="28"/>
          <w:szCs w:val="28"/>
        </w:rPr>
        <w:t>Я</w:t>
      </w:r>
    </w:p>
    <w:p w14:paraId="442BAA96" w14:textId="38A34A40" w:rsidR="0028259B" w:rsidRDefault="0028259B" w:rsidP="006D40EA">
      <w:pPr>
        <w:spacing w:after="0" w:line="360" w:lineRule="auto"/>
        <w:jc w:val="center"/>
        <w:rPr>
          <w:rFonts w:ascii="Times New Roman" w:hAnsi="Times New Roman" w:cs="Times New Roman"/>
          <w:b/>
          <w:sz w:val="28"/>
          <w:szCs w:val="28"/>
        </w:rPr>
      </w:pPr>
    </w:p>
    <w:p w14:paraId="6B645A5B" w14:textId="77777777" w:rsidR="006D40EA" w:rsidRDefault="006D40EA" w:rsidP="006D40EA">
      <w:pPr>
        <w:spacing w:after="0" w:line="360" w:lineRule="auto"/>
        <w:jc w:val="center"/>
        <w:rPr>
          <w:rFonts w:ascii="Times New Roman" w:hAnsi="Times New Roman" w:cs="Times New Roman"/>
          <w:b/>
          <w:sz w:val="28"/>
          <w:szCs w:val="28"/>
        </w:rPr>
      </w:pPr>
    </w:p>
    <w:p w14:paraId="5A3C24CB" w14:textId="4569203F" w:rsidR="004A2CEE" w:rsidRDefault="007D68D1" w:rsidP="00007B18">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Мельник Ю.І. </w:t>
      </w:r>
      <w:r w:rsidR="00753AAF">
        <w:rPr>
          <w:rFonts w:ascii="Times New Roman" w:hAnsi="Times New Roman" w:cs="Times New Roman"/>
          <w:b/>
          <w:sz w:val="28"/>
          <w:szCs w:val="28"/>
        </w:rPr>
        <w:t>Державна політика запобігання та протидії корупції в Україні</w:t>
      </w:r>
      <w:r w:rsidR="004A2CEE">
        <w:rPr>
          <w:rFonts w:ascii="Times New Roman" w:hAnsi="Times New Roman" w:cs="Times New Roman"/>
          <w:b/>
          <w:sz w:val="28"/>
          <w:szCs w:val="28"/>
        </w:rPr>
        <w:t>. – Рукопис.</w:t>
      </w:r>
    </w:p>
    <w:p w14:paraId="505C5397" w14:textId="77777777" w:rsidR="004A2CEE" w:rsidRDefault="004A2CEE" w:rsidP="00007B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sidR="00B31491">
        <w:rPr>
          <w:rFonts w:ascii="Times New Roman" w:hAnsi="Times New Roman" w:cs="Times New Roman"/>
          <w:sz w:val="28"/>
          <w:szCs w:val="28"/>
        </w:rPr>
        <w:t>і газу. – Івано-Франківськ, 2022</w:t>
      </w:r>
      <w:r>
        <w:rPr>
          <w:rFonts w:ascii="Times New Roman" w:hAnsi="Times New Roman" w:cs="Times New Roman"/>
          <w:sz w:val="28"/>
          <w:szCs w:val="28"/>
        </w:rPr>
        <w:t>.</w:t>
      </w:r>
    </w:p>
    <w:p w14:paraId="00FFAB84" w14:textId="77777777" w:rsidR="004A2CEE" w:rsidRDefault="004A2CEE" w:rsidP="00007B18">
      <w:pPr>
        <w:spacing w:after="0" w:line="360" w:lineRule="auto"/>
        <w:ind w:firstLine="709"/>
        <w:jc w:val="both"/>
        <w:rPr>
          <w:rFonts w:ascii="Times New Roman" w:hAnsi="Times New Roman" w:cs="Times New Roman"/>
          <w:sz w:val="28"/>
          <w:szCs w:val="28"/>
        </w:rPr>
      </w:pPr>
    </w:p>
    <w:p w14:paraId="6B638A64" w14:textId="2963EA6C" w:rsidR="004A2CEE" w:rsidRPr="008F027F" w:rsidRDefault="004A2CEE" w:rsidP="00007B18">
      <w:pPr>
        <w:spacing w:after="0" w:line="360" w:lineRule="auto"/>
        <w:ind w:firstLine="709"/>
        <w:jc w:val="both"/>
        <w:rPr>
          <w:rFonts w:ascii="Times New Roman" w:hAnsi="Times New Roman" w:cs="Times New Roman"/>
          <w:sz w:val="28"/>
          <w:szCs w:val="28"/>
        </w:rPr>
      </w:pPr>
      <w:r w:rsidRPr="008F027F">
        <w:rPr>
          <w:rFonts w:ascii="Times New Roman" w:hAnsi="Times New Roman" w:cs="Times New Roman"/>
          <w:sz w:val="28"/>
          <w:szCs w:val="28"/>
        </w:rPr>
        <w:t>У дослідженні</w:t>
      </w:r>
      <w:r w:rsidR="008F027F" w:rsidRPr="008F027F">
        <w:rPr>
          <w:rFonts w:ascii="Times New Roman" w:hAnsi="Times New Roman" w:cs="Times New Roman"/>
          <w:sz w:val="28"/>
          <w:szCs w:val="28"/>
        </w:rPr>
        <w:t xml:space="preserve"> </w:t>
      </w:r>
      <w:r w:rsidR="008F027F" w:rsidRPr="008F027F">
        <w:rPr>
          <w:rFonts w:ascii="Times New Roman" w:hAnsi="Times New Roman" w:cs="Times New Roman"/>
          <w:sz w:val="28"/>
        </w:rPr>
        <w:t>вивчено і</w:t>
      </w:r>
      <w:r w:rsidR="008F027F" w:rsidRPr="008F027F">
        <w:rPr>
          <w:rFonts w:ascii="Times New Roman" w:hAnsi="Times New Roman" w:cs="Times New Roman"/>
          <w:sz w:val="28"/>
        </w:rPr>
        <w:t>сторі</w:t>
      </w:r>
      <w:r w:rsidR="008F027F" w:rsidRPr="008F027F">
        <w:rPr>
          <w:rFonts w:ascii="Times New Roman" w:hAnsi="Times New Roman" w:cs="Times New Roman"/>
          <w:sz w:val="28"/>
        </w:rPr>
        <w:t>ю</w:t>
      </w:r>
      <w:r w:rsidR="008F027F" w:rsidRPr="008F027F">
        <w:rPr>
          <w:rFonts w:ascii="Times New Roman" w:hAnsi="Times New Roman" w:cs="Times New Roman"/>
          <w:sz w:val="28"/>
        </w:rPr>
        <w:t xml:space="preserve"> розвитку державної політики запобігання </w:t>
      </w:r>
      <w:r w:rsidR="008F027F" w:rsidRPr="008F027F">
        <w:rPr>
          <w:rFonts w:ascii="Times New Roman" w:hAnsi="Times New Roman" w:cs="Times New Roman"/>
          <w:sz w:val="28"/>
        </w:rPr>
        <w:t xml:space="preserve">та протидії </w:t>
      </w:r>
      <w:r w:rsidR="008F027F" w:rsidRPr="008F027F">
        <w:rPr>
          <w:rFonts w:ascii="Times New Roman" w:hAnsi="Times New Roman" w:cs="Times New Roman"/>
          <w:sz w:val="28"/>
        </w:rPr>
        <w:t>корупції в Україні</w:t>
      </w:r>
      <w:r w:rsidR="008F027F" w:rsidRPr="008F027F">
        <w:rPr>
          <w:rFonts w:ascii="Times New Roman" w:hAnsi="Times New Roman" w:cs="Times New Roman"/>
          <w:sz w:val="28"/>
          <w:szCs w:val="28"/>
        </w:rPr>
        <w:t>, розглянуто в</w:t>
      </w:r>
      <w:r w:rsidR="008F027F" w:rsidRPr="008F027F">
        <w:rPr>
          <w:rFonts w:ascii="Times New Roman" w:hAnsi="Times New Roman" w:cs="Times New Roman"/>
          <w:sz w:val="28"/>
        </w:rPr>
        <w:t>ітчизняне та міжнародне законодавство у сфері запобігання та протидії корупції</w:t>
      </w:r>
      <w:r w:rsidR="008F027F" w:rsidRPr="008F027F">
        <w:rPr>
          <w:rFonts w:ascii="Times New Roman" w:hAnsi="Times New Roman" w:cs="Times New Roman"/>
          <w:sz w:val="28"/>
        </w:rPr>
        <w:t>, досліджено і</w:t>
      </w:r>
      <w:r w:rsidR="008F027F" w:rsidRPr="008F027F">
        <w:rPr>
          <w:rFonts w:ascii="Times New Roman" w:hAnsi="Times New Roman" w:cs="Times New Roman"/>
          <w:sz w:val="28"/>
        </w:rPr>
        <w:t>нституційне забезпечення антикорупційної діяльності в Україні</w:t>
      </w:r>
      <w:r w:rsidR="008F027F" w:rsidRPr="008F027F">
        <w:rPr>
          <w:rFonts w:ascii="Times New Roman" w:hAnsi="Times New Roman" w:cs="Times New Roman"/>
          <w:sz w:val="28"/>
        </w:rPr>
        <w:t>.</w:t>
      </w:r>
    </w:p>
    <w:p w14:paraId="64C11B4F" w14:textId="4DD9745A" w:rsidR="004A2CEE" w:rsidRPr="008F027F" w:rsidRDefault="004A2CEE" w:rsidP="00007B18">
      <w:pPr>
        <w:spacing w:after="0" w:line="360" w:lineRule="auto"/>
        <w:ind w:firstLine="709"/>
        <w:jc w:val="both"/>
        <w:rPr>
          <w:rFonts w:ascii="Times New Roman" w:hAnsi="Times New Roman" w:cs="Times New Roman"/>
          <w:sz w:val="28"/>
          <w:szCs w:val="28"/>
        </w:rPr>
      </w:pPr>
      <w:r w:rsidRPr="008F027F">
        <w:rPr>
          <w:rFonts w:ascii="Times New Roman" w:hAnsi="Times New Roman" w:cs="Times New Roman"/>
          <w:sz w:val="28"/>
          <w:szCs w:val="28"/>
        </w:rPr>
        <w:t>У роботі</w:t>
      </w:r>
      <w:r w:rsidR="008F027F" w:rsidRPr="008F027F">
        <w:rPr>
          <w:rFonts w:ascii="Times New Roman" w:hAnsi="Times New Roman" w:cs="Times New Roman"/>
          <w:sz w:val="28"/>
          <w:szCs w:val="28"/>
        </w:rPr>
        <w:t xml:space="preserve"> проаналізовано с</w:t>
      </w:r>
      <w:r w:rsidR="008F027F" w:rsidRPr="008F027F">
        <w:rPr>
          <w:rFonts w:ascii="Times New Roman" w:hAnsi="Times New Roman" w:cs="Times New Roman"/>
          <w:sz w:val="28"/>
        </w:rPr>
        <w:t>учасні проблеми та виклики реалізації державної антикорупційної політики в публічному управлінні</w:t>
      </w:r>
      <w:r w:rsidR="008F027F" w:rsidRPr="008F027F">
        <w:rPr>
          <w:rFonts w:ascii="Times New Roman" w:hAnsi="Times New Roman" w:cs="Times New Roman"/>
          <w:sz w:val="28"/>
        </w:rPr>
        <w:t>, продемонстровано о</w:t>
      </w:r>
      <w:r w:rsidR="008F027F" w:rsidRPr="008F027F">
        <w:rPr>
          <w:rFonts w:ascii="Times New Roman" w:hAnsi="Times New Roman" w:cs="Times New Roman"/>
          <w:sz w:val="28"/>
        </w:rPr>
        <w:t>собливості державної політики у сфері публічних закупівель</w:t>
      </w:r>
      <w:r w:rsidR="008F027F" w:rsidRPr="008F027F">
        <w:rPr>
          <w:rFonts w:ascii="Times New Roman" w:hAnsi="Times New Roman" w:cs="Times New Roman"/>
          <w:sz w:val="28"/>
        </w:rPr>
        <w:t>, досліджено е</w:t>
      </w:r>
      <w:r w:rsidR="008F027F" w:rsidRPr="008F027F">
        <w:rPr>
          <w:rFonts w:ascii="Times New Roman" w:hAnsi="Times New Roman" w:cs="Times New Roman"/>
          <w:sz w:val="28"/>
          <w:szCs w:val="28"/>
        </w:rPr>
        <w:t>фективність і результативність моніторингу способу життя публічних управлінців в Україні як механізму запобігання корупції</w:t>
      </w:r>
      <w:r w:rsidR="008F027F" w:rsidRPr="008F027F">
        <w:rPr>
          <w:rFonts w:ascii="Times New Roman" w:hAnsi="Times New Roman" w:cs="Times New Roman"/>
          <w:sz w:val="28"/>
          <w:szCs w:val="28"/>
        </w:rPr>
        <w:t>.</w:t>
      </w:r>
    </w:p>
    <w:p w14:paraId="5F418A2D" w14:textId="198F9F8B" w:rsidR="004A2CEE" w:rsidRPr="008F027F" w:rsidRDefault="008F027F" w:rsidP="00007B18">
      <w:pPr>
        <w:spacing w:after="0" w:line="360" w:lineRule="auto"/>
        <w:ind w:firstLine="709"/>
        <w:jc w:val="both"/>
        <w:rPr>
          <w:rFonts w:ascii="Times New Roman" w:hAnsi="Times New Roman" w:cs="Times New Roman"/>
          <w:sz w:val="28"/>
          <w:szCs w:val="28"/>
        </w:rPr>
      </w:pPr>
      <w:r w:rsidRPr="008F027F">
        <w:rPr>
          <w:rFonts w:ascii="Times New Roman" w:hAnsi="Times New Roman" w:cs="Times New Roman"/>
          <w:sz w:val="28"/>
        </w:rPr>
        <w:t>Запропоновано ш</w:t>
      </w:r>
      <w:r w:rsidRPr="008F027F">
        <w:rPr>
          <w:rFonts w:ascii="Times New Roman" w:hAnsi="Times New Roman" w:cs="Times New Roman"/>
          <w:sz w:val="28"/>
        </w:rPr>
        <w:t>ляхи гармонізації антикорупційного законодавства в контексті інтеграції України в ЄС</w:t>
      </w:r>
      <w:r w:rsidRPr="008F027F">
        <w:rPr>
          <w:rFonts w:ascii="Times New Roman" w:hAnsi="Times New Roman" w:cs="Times New Roman"/>
          <w:sz w:val="28"/>
        </w:rPr>
        <w:t xml:space="preserve"> та к</w:t>
      </w:r>
      <w:r w:rsidRPr="008F027F">
        <w:rPr>
          <w:rFonts w:ascii="Times New Roman" w:hAnsi="Times New Roman" w:cs="Times New Roman"/>
          <w:sz w:val="28"/>
        </w:rPr>
        <w:t>лючові напрямки підвищення ефективності реалізації державної політики запобігання та протидії корупції в умовах воєнного часу</w:t>
      </w:r>
      <w:r w:rsidRPr="008F027F">
        <w:rPr>
          <w:rFonts w:ascii="Times New Roman" w:hAnsi="Times New Roman" w:cs="Times New Roman"/>
          <w:sz w:val="28"/>
        </w:rPr>
        <w:t>.</w:t>
      </w:r>
    </w:p>
    <w:p w14:paraId="705ED070" w14:textId="77777777" w:rsidR="00E20227" w:rsidRPr="008B264A" w:rsidRDefault="00E20227" w:rsidP="00007B18">
      <w:pPr>
        <w:spacing w:after="0" w:line="360" w:lineRule="auto"/>
        <w:ind w:firstLine="709"/>
        <w:jc w:val="both"/>
        <w:rPr>
          <w:rFonts w:ascii="Times New Roman" w:hAnsi="Times New Roman" w:cs="Times New Roman"/>
          <w:sz w:val="28"/>
          <w:szCs w:val="28"/>
        </w:rPr>
      </w:pPr>
    </w:p>
    <w:p w14:paraId="006F4EB4" w14:textId="658BB81B" w:rsidR="00007B18" w:rsidRPr="008B264A" w:rsidRDefault="00E20227" w:rsidP="00007B18">
      <w:pPr>
        <w:spacing w:after="0" w:line="360" w:lineRule="auto"/>
        <w:ind w:firstLine="709"/>
        <w:jc w:val="both"/>
        <w:rPr>
          <w:rFonts w:ascii="Times New Roman" w:hAnsi="Times New Roman" w:cs="Times New Roman"/>
          <w:sz w:val="28"/>
          <w:szCs w:val="28"/>
        </w:rPr>
      </w:pPr>
      <w:r w:rsidRPr="008B264A">
        <w:rPr>
          <w:rFonts w:ascii="Times New Roman" w:hAnsi="Times New Roman" w:cs="Times New Roman"/>
          <w:b/>
          <w:sz w:val="28"/>
          <w:szCs w:val="28"/>
        </w:rPr>
        <w:t xml:space="preserve">Ключові слова: </w:t>
      </w:r>
      <w:r w:rsidR="00893488" w:rsidRPr="008B264A">
        <w:rPr>
          <w:rFonts w:ascii="Times New Roman" w:hAnsi="Times New Roman" w:cs="Times New Roman"/>
          <w:sz w:val="28"/>
          <w:szCs w:val="28"/>
        </w:rPr>
        <w:t xml:space="preserve">корупція, запобігання корупції, державна політика запобігання корупції, публічне управління та адміністрування, </w:t>
      </w:r>
      <w:r w:rsidR="008B264A" w:rsidRPr="008B264A">
        <w:rPr>
          <w:rFonts w:ascii="Times New Roman" w:hAnsi="Times New Roman" w:cs="Times New Roman"/>
          <w:sz w:val="28"/>
          <w:szCs w:val="28"/>
        </w:rPr>
        <w:t>антикорупційна діяльність</w:t>
      </w:r>
      <w:r w:rsidRPr="008B264A">
        <w:rPr>
          <w:rFonts w:ascii="Times New Roman" w:hAnsi="Times New Roman" w:cs="Times New Roman"/>
          <w:sz w:val="28"/>
          <w:szCs w:val="28"/>
        </w:rPr>
        <w:t>.</w:t>
      </w:r>
    </w:p>
    <w:p w14:paraId="54C84D96" w14:textId="35E84BB9" w:rsidR="008F027F" w:rsidRDefault="008F027F">
      <w:pPr>
        <w:rPr>
          <w:rFonts w:ascii="Times New Roman" w:hAnsi="Times New Roman" w:cs="Times New Roman"/>
          <w:sz w:val="28"/>
          <w:szCs w:val="28"/>
        </w:rPr>
      </w:pPr>
      <w:r>
        <w:rPr>
          <w:rFonts w:ascii="Times New Roman" w:hAnsi="Times New Roman" w:cs="Times New Roman"/>
          <w:sz w:val="28"/>
          <w:szCs w:val="28"/>
        </w:rPr>
        <w:br w:type="page"/>
      </w:r>
    </w:p>
    <w:p w14:paraId="1EBA1B0B" w14:textId="0A8B2521" w:rsidR="00AB6AB2" w:rsidRDefault="00AB6AB2" w:rsidP="00D22BCC">
      <w:pPr>
        <w:spacing w:after="0" w:line="360" w:lineRule="auto"/>
        <w:jc w:val="center"/>
        <w:rPr>
          <w:rFonts w:ascii="Times New Roman" w:hAnsi="Times New Roman" w:cs="Times New Roman"/>
          <w:b/>
          <w:sz w:val="28"/>
          <w:szCs w:val="28"/>
          <w:lang w:val="en-US"/>
        </w:rPr>
      </w:pPr>
      <w:r w:rsidRPr="00017769">
        <w:rPr>
          <w:rFonts w:ascii="Times New Roman" w:hAnsi="Times New Roman" w:cs="Times New Roman"/>
          <w:b/>
          <w:sz w:val="28"/>
          <w:szCs w:val="28"/>
          <w:lang w:val="en-US"/>
        </w:rPr>
        <w:lastRenderedPageBreak/>
        <w:t>A B S T R A C T</w:t>
      </w:r>
    </w:p>
    <w:p w14:paraId="0760390F" w14:textId="77777777" w:rsidR="00017769" w:rsidRDefault="00017769" w:rsidP="00017769">
      <w:pPr>
        <w:spacing w:after="0" w:line="360" w:lineRule="auto"/>
        <w:ind w:firstLine="709"/>
        <w:jc w:val="center"/>
        <w:rPr>
          <w:rFonts w:ascii="Times New Roman" w:hAnsi="Times New Roman" w:cs="Times New Roman"/>
          <w:b/>
          <w:sz w:val="28"/>
          <w:szCs w:val="28"/>
          <w:lang w:val="en-US"/>
        </w:rPr>
      </w:pPr>
    </w:p>
    <w:p w14:paraId="1179A515" w14:textId="77777777" w:rsidR="00017769" w:rsidRPr="00017769" w:rsidRDefault="00017769" w:rsidP="00017769">
      <w:pPr>
        <w:spacing w:after="0" w:line="360" w:lineRule="auto"/>
        <w:ind w:firstLine="709"/>
        <w:jc w:val="center"/>
        <w:rPr>
          <w:rFonts w:ascii="Times New Roman" w:hAnsi="Times New Roman" w:cs="Times New Roman"/>
          <w:b/>
          <w:sz w:val="28"/>
          <w:szCs w:val="28"/>
          <w:lang w:val="en-US"/>
        </w:rPr>
      </w:pPr>
    </w:p>
    <w:p w14:paraId="0E3BCC6D" w14:textId="3CE0F38F" w:rsidR="00AB6AB2" w:rsidRPr="0012298E" w:rsidRDefault="007D68D1" w:rsidP="00AB6AB2">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b/>
          <w:sz w:val="28"/>
          <w:szCs w:val="28"/>
          <w:lang w:val="en-US"/>
        </w:rPr>
        <w:t>Melnyk Yu.I</w:t>
      </w:r>
      <w:r w:rsidR="00D22BCC">
        <w:rPr>
          <w:rFonts w:ascii="Times New Roman" w:hAnsi="Times New Roman" w:cs="Times New Roman"/>
          <w:b/>
          <w:sz w:val="28"/>
          <w:szCs w:val="28"/>
          <w:lang w:val="en-US"/>
        </w:rPr>
        <w:t>.</w:t>
      </w:r>
      <w:r w:rsidR="00AB6AB2" w:rsidRPr="0012298E">
        <w:rPr>
          <w:rFonts w:ascii="Times New Roman" w:hAnsi="Times New Roman" w:cs="Times New Roman"/>
          <w:b/>
          <w:sz w:val="28"/>
          <w:szCs w:val="28"/>
          <w:lang w:val="en-US"/>
        </w:rPr>
        <w:t xml:space="preserve"> </w:t>
      </w:r>
      <w:r>
        <w:rPr>
          <w:rFonts w:ascii="Times New Roman" w:hAnsi="Times New Roman" w:cs="Times New Roman"/>
          <w:b/>
          <w:sz w:val="28"/>
          <w:szCs w:val="28"/>
          <w:lang w:val="en-US"/>
        </w:rPr>
        <w:t>Public</w:t>
      </w:r>
      <w:r w:rsidRPr="007D68D1">
        <w:rPr>
          <w:rFonts w:ascii="Times New Roman" w:hAnsi="Times New Roman" w:cs="Times New Roman"/>
          <w:b/>
          <w:sz w:val="28"/>
          <w:szCs w:val="28"/>
          <w:lang w:val="en-US"/>
        </w:rPr>
        <w:t xml:space="preserve"> policy of preventing and countering corruption in Ukraine</w:t>
      </w:r>
      <w:r w:rsidR="00AB6AB2" w:rsidRPr="0012298E">
        <w:rPr>
          <w:rFonts w:ascii="Times New Roman" w:hAnsi="Times New Roman" w:cs="Times New Roman"/>
          <w:b/>
          <w:sz w:val="28"/>
          <w:szCs w:val="28"/>
          <w:lang w:val="en-US"/>
        </w:rPr>
        <w:t xml:space="preserve">. </w:t>
      </w:r>
      <w:r w:rsidR="00D22BCC">
        <w:rPr>
          <w:rFonts w:ascii="Times New Roman" w:hAnsi="Times New Roman" w:cs="Times New Roman"/>
          <w:b/>
          <w:sz w:val="28"/>
          <w:szCs w:val="28"/>
          <w:lang w:val="en-US"/>
        </w:rPr>
        <w:t>–</w:t>
      </w:r>
      <w:r w:rsidR="00AB6AB2" w:rsidRPr="0012298E">
        <w:rPr>
          <w:rFonts w:ascii="Times New Roman" w:hAnsi="Times New Roman" w:cs="Times New Roman"/>
          <w:b/>
          <w:sz w:val="28"/>
          <w:szCs w:val="28"/>
          <w:lang w:val="en-US"/>
        </w:rPr>
        <w:t xml:space="preserve"> Manuscript.</w:t>
      </w:r>
    </w:p>
    <w:p w14:paraId="271E37F5" w14:textId="3FD17F17" w:rsidR="00AB6AB2" w:rsidRPr="0012298E" w:rsidRDefault="00AB6AB2" w:rsidP="00AB6AB2">
      <w:pPr>
        <w:spacing w:after="0" w:line="360" w:lineRule="auto"/>
        <w:ind w:firstLine="709"/>
        <w:jc w:val="both"/>
        <w:rPr>
          <w:rFonts w:ascii="Times New Roman" w:hAnsi="Times New Roman" w:cs="Times New Roman"/>
          <w:sz w:val="28"/>
          <w:szCs w:val="28"/>
          <w:lang w:val="en-US"/>
        </w:rPr>
      </w:pPr>
      <w:r w:rsidRPr="0012298E">
        <w:rPr>
          <w:rFonts w:ascii="Times New Roman" w:hAnsi="Times New Roman" w:cs="Times New Roman"/>
          <w:sz w:val="28"/>
          <w:szCs w:val="28"/>
          <w:lang w:val="en-US"/>
        </w:rPr>
        <w:t>Master</w:t>
      </w:r>
      <w:r w:rsidR="00D22BCC">
        <w:rPr>
          <w:rFonts w:ascii="Times New Roman" w:hAnsi="Times New Roman" w:cs="Times New Roman"/>
          <w:sz w:val="28"/>
          <w:szCs w:val="28"/>
          <w:lang w:val="en-US"/>
        </w:rPr>
        <w:t>’</w:t>
      </w:r>
      <w:r w:rsidRPr="0012298E">
        <w:rPr>
          <w:rFonts w:ascii="Times New Roman" w:hAnsi="Times New Roman" w:cs="Times New Roman"/>
          <w:sz w:val="28"/>
          <w:szCs w:val="28"/>
          <w:lang w:val="en-US"/>
        </w:rPr>
        <w:t xml:space="preserve">s thesis on specialty 281 "Public management and administration". </w:t>
      </w:r>
      <w:r w:rsidR="00D22BCC">
        <w:rPr>
          <w:rFonts w:ascii="Times New Roman" w:hAnsi="Times New Roman" w:cs="Times New Roman"/>
          <w:b/>
          <w:sz w:val="28"/>
          <w:szCs w:val="28"/>
          <w:lang w:val="en-US"/>
        </w:rPr>
        <w:t>–</w:t>
      </w:r>
      <w:r w:rsidRPr="0012298E">
        <w:rPr>
          <w:rFonts w:ascii="Times New Roman" w:hAnsi="Times New Roman" w:cs="Times New Roman"/>
          <w:sz w:val="28"/>
          <w:szCs w:val="28"/>
          <w:lang w:val="en-US"/>
        </w:rPr>
        <w:t xml:space="preserve"> Ivano-Frankivsk National Technical University of Oil and Gas. – Ivano-Frankivsk, 2022.</w:t>
      </w:r>
    </w:p>
    <w:p w14:paraId="4D557AFC" w14:textId="77777777" w:rsidR="00AB6AB2" w:rsidRPr="008F027F" w:rsidRDefault="00AB6AB2" w:rsidP="00AB6AB2">
      <w:pPr>
        <w:spacing w:after="0" w:line="360" w:lineRule="auto"/>
        <w:ind w:firstLine="709"/>
        <w:jc w:val="both"/>
        <w:rPr>
          <w:rFonts w:ascii="Times New Roman" w:hAnsi="Times New Roman" w:cs="Times New Roman"/>
          <w:sz w:val="28"/>
          <w:szCs w:val="28"/>
          <w:lang w:val="en-US"/>
        </w:rPr>
      </w:pPr>
    </w:p>
    <w:p w14:paraId="58383CE6" w14:textId="7BA3D6D2" w:rsidR="008F027F" w:rsidRPr="008F027F" w:rsidRDefault="008F027F" w:rsidP="008F027F">
      <w:pPr>
        <w:spacing w:after="0" w:line="360" w:lineRule="auto"/>
        <w:ind w:firstLine="709"/>
        <w:jc w:val="both"/>
        <w:rPr>
          <w:rFonts w:ascii="Times New Roman" w:hAnsi="Times New Roman" w:cs="Times New Roman"/>
          <w:sz w:val="28"/>
          <w:szCs w:val="28"/>
          <w:lang w:val="en-US"/>
        </w:rPr>
      </w:pPr>
      <w:r w:rsidRPr="008F027F">
        <w:rPr>
          <w:rFonts w:ascii="Times New Roman" w:hAnsi="Times New Roman" w:cs="Times New Roman"/>
          <w:sz w:val="28"/>
          <w:szCs w:val="28"/>
          <w:lang w:val="en-US"/>
        </w:rPr>
        <w:t xml:space="preserve">The study examines the history of the development of the </w:t>
      </w:r>
      <w:r>
        <w:rPr>
          <w:rFonts w:ascii="Times New Roman" w:hAnsi="Times New Roman" w:cs="Times New Roman"/>
          <w:sz w:val="28"/>
          <w:szCs w:val="28"/>
          <w:lang w:val="en-US"/>
        </w:rPr>
        <w:t>public</w:t>
      </w:r>
      <w:r w:rsidRPr="008F027F">
        <w:rPr>
          <w:rFonts w:ascii="Times New Roman" w:hAnsi="Times New Roman" w:cs="Times New Roman"/>
          <w:sz w:val="28"/>
          <w:szCs w:val="28"/>
          <w:lang w:val="en-US"/>
        </w:rPr>
        <w:t xml:space="preserve"> policy of preventing and combating corruption in Ukraine, examines domestic and international legislation in the field of preventing and combating corruption, and examines the institutional support for anti-corruption activities in Ukraine.</w:t>
      </w:r>
    </w:p>
    <w:p w14:paraId="0085293D" w14:textId="5326FA46" w:rsidR="008F027F" w:rsidRPr="008F027F" w:rsidRDefault="008F027F" w:rsidP="008F027F">
      <w:pPr>
        <w:spacing w:after="0" w:line="360" w:lineRule="auto"/>
        <w:ind w:firstLine="709"/>
        <w:jc w:val="both"/>
        <w:rPr>
          <w:rFonts w:ascii="Times New Roman" w:hAnsi="Times New Roman" w:cs="Times New Roman"/>
          <w:sz w:val="28"/>
          <w:szCs w:val="28"/>
          <w:lang w:val="en-US"/>
        </w:rPr>
      </w:pPr>
      <w:r w:rsidRPr="008F027F">
        <w:rPr>
          <w:rFonts w:ascii="Times New Roman" w:hAnsi="Times New Roman" w:cs="Times New Roman"/>
          <w:sz w:val="28"/>
          <w:szCs w:val="28"/>
          <w:lang w:val="en-US"/>
        </w:rPr>
        <w:t xml:space="preserve">The paper analyzes the current problems and challenges of the implementation of the </w:t>
      </w:r>
      <w:r>
        <w:rPr>
          <w:rFonts w:ascii="Times New Roman" w:hAnsi="Times New Roman" w:cs="Times New Roman"/>
          <w:sz w:val="28"/>
          <w:szCs w:val="28"/>
          <w:lang w:val="en-US"/>
        </w:rPr>
        <w:t>public</w:t>
      </w:r>
      <w:r w:rsidRPr="008F027F">
        <w:rPr>
          <w:rFonts w:ascii="Times New Roman" w:hAnsi="Times New Roman" w:cs="Times New Roman"/>
          <w:sz w:val="28"/>
          <w:szCs w:val="28"/>
          <w:lang w:val="en-US"/>
        </w:rPr>
        <w:t xml:space="preserve"> anti-corruption policy in public administration, demonstrates the peculiarities of the </w:t>
      </w:r>
      <w:r>
        <w:rPr>
          <w:rFonts w:ascii="Times New Roman" w:hAnsi="Times New Roman" w:cs="Times New Roman"/>
          <w:sz w:val="28"/>
          <w:szCs w:val="28"/>
          <w:lang w:val="en-US"/>
        </w:rPr>
        <w:t>public</w:t>
      </w:r>
      <w:r w:rsidRPr="008F027F">
        <w:rPr>
          <w:rFonts w:ascii="Times New Roman" w:hAnsi="Times New Roman" w:cs="Times New Roman"/>
          <w:sz w:val="28"/>
          <w:szCs w:val="28"/>
          <w:lang w:val="en-US"/>
        </w:rPr>
        <w:t xml:space="preserve"> policy in the field of public procurement, investigates the effectiveness and efficiency of monitoring the lifestyle of public managers in Ukraine as a mechanism for preventing corruption.</w:t>
      </w:r>
    </w:p>
    <w:p w14:paraId="2B0F3933" w14:textId="26639F53" w:rsidR="00AB6AB2" w:rsidRPr="008F027F" w:rsidRDefault="008F027F" w:rsidP="008F027F">
      <w:pPr>
        <w:spacing w:after="0" w:line="360" w:lineRule="auto"/>
        <w:ind w:firstLine="709"/>
        <w:jc w:val="both"/>
        <w:rPr>
          <w:rFonts w:ascii="Times New Roman" w:hAnsi="Times New Roman" w:cs="Times New Roman"/>
          <w:sz w:val="28"/>
          <w:szCs w:val="28"/>
          <w:lang w:val="en-US"/>
        </w:rPr>
      </w:pPr>
      <w:r w:rsidRPr="008F027F">
        <w:rPr>
          <w:rFonts w:ascii="Times New Roman" w:hAnsi="Times New Roman" w:cs="Times New Roman"/>
          <w:sz w:val="28"/>
          <w:szCs w:val="28"/>
          <w:lang w:val="en-US"/>
        </w:rPr>
        <w:t>Ways of harmonizing anti-corruption legislation in the context of Ukraine</w:t>
      </w:r>
      <w:r>
        <w:rPr>
          <w:rFonts w:ascii="Times New Roman" w:hAnsi="Times New Roman" w:cs="Times New Roman"/>
          <w:sz w:val="28"/>
          <w:szCs w:val="28"/>
          <w:lang w:val="en-US"/>
        </w:rPr>
        <w:t>’</w:t>
      </w:r>
      <w:r w:rsidRPr="008F027F">
        <w:rPr>
          <w:rFonts w:ascii="Times New Roman" w:hAnsi="Times New Roman" w:cs="Times New Roman"/>
          <w:sz w:val="28"/>
          <w:szCs w:val="28"/>
          <w:lang w:val="en-US"/>
        </w:rPr>
        <w:t xml:space="preserve">s integration into the EU and key areas of increasing the efficiency of implementation of the </w:t>
      </w:r>
      <w:r>
        <w:rPr>
          <w:rFonts w:ascii="Times New Roman" w:hAnsi="Times New Roman" w:cs="Times New Roman"/>
          <w:sz w:val="28"/>
          <w:szCs w:val="28"/>
          <w:lang w:val="en-US"/>
        </w:rPr>
        <w:t>public</w:t>
      </w:r>
      <w:r w:rsidRPr="008F027F">
        <w:rPr>
          <w:rFonts w:ascii="Times New Roman" w:hAnsi="Times New Roman" w:cs="Times New Roman"/>
          <w:sz w:val="28"/>
          <w:szCs w:val="28"/>
          <w:lang w:val="en-US"/>
        </w:rPr>
        <w:t xml:space="preserve"> policy of preventing and countering corruption in wartime conditions are proposed.</w:t>
      </w:r>
    </w:p>
    <w:p w14:paraId="02121806" w14:textId="77777777" w:rsidR="00AB6AB2" w:rsidRPr="008F027F" w:rsidRDefault="00AB6AB2" w:rsidP="00AB6AB2">
      <w:pPr>
        <w:spacing w:after="0" w:line="360" w:lineRule="auto"/>
        <w:ind w:firstLine="709"/>
        <w:jc w:val="both"/>
        <w:rPr>
          <w:rFonts w:ascii="Times New Roman" w:hAnsi="Times New Roman" w:cs="Times New Roman"/>
          <w:sz w:val="28"/>
          <w:szCs w:val="28"/>
          <w:lang w:val="en-US"/>
        </w:rPr>
      </w:pPr>
    </w:p>
    <w:p w14:paraId="66486629" w14:textId="0ECC06C2" w:rsidR="00AB6AB2" w:rsidRPr="008B264A" w:rsidRDefault="00AB6AB2" w:rsidP="00AB6AB2">
      <w:pPr>
        <w:spacing w:after="0" w:line="360" w:lineRule="auto"/>
        <w:ind w:firstLine="709"/>
        <w:jc w:val="both"/>
        <w:rPr>
          <w:rFonts w:ascii="Times New Roman" w:hAnsi="Times New Roman" w:cs="Times New Roman"/>
          <w:sz w:val="28"/>
          <w:szCs w:val="28"/>
          <w:lang w:val="en-US"/>
        </w:rPr>
      </w:pPr>
      <w:r w:rsidRPr="008B264A">
        <w:rPr>
          <w:rFonts w:ascii="Times New Roman" w:hAnsi="Times New Roman" w:cs="Times New Roman"/>
          <w:b/>
          <w:bCs/>
          <w:sz w:val="28"/>
          <w:szCs w:val="28"/>
          <w:lang w:val="en-US"/>
        </w:rPr>
        <w:t>Keywords:</w:t>
      </w:r>
      <w:r w:rsidRPr="008B264A">
        <w:rPr>
          <w:rFonts w:ascii="Times New Roman" w:hAnsi="Times New Roman" w:cs="Times New Roman"/>
          <w:sz w:val="28"/>
          <w:szCs w:val="28"/>
          <w:lang w:val="en-US"/>
        </w:rPr>
        <w:t xml:space="preserve"> </w:t>
      </w:r>
      <w:r w:rsidR="008B264A" w:rsidRPr="008B264A">
        <w:rPr>
          <w:rFonts w:ascii="Times New Roman" w:hAnsi="Times New Roman" w:cs="Times New Roman"/>
          <w:sz w:val="28"/>
          <w:szCs w:val="28"/>
          <w:lang w:val="en-US"/>
        </w:rPr>
        <w:t>corruption, prevention of corruption, public policy of prevention of corruption, public management and administration, anti-corruption activity.</w:t>
      </w:r>
    </w:p>
    <w:p w14:paraId="6F4E7906" w14:textId="77777777" w:rsidR="00007B18" w:rsidRDefault="00007B18">
      <w:pPr>
        <w:rPr>
          <w:rFonts w:ascii="Times New Roman" w:hAnsi="Times New Roman" w:cs="Times New Roman"/>
          <w:sz w:val="28"/>
          <w:szCs w:val="28"/>
        </w:rPr>
      </w:pPr>
      <w:r>
        <w:rPr>
          <w:rFonts w:ascii="Times New Roman" w:hAnsi="Times New Roman" w:cs="Times New Roman"/>
          <w:sz w:val="28"/>
          <w:szCs w:val="28"/>
        </w:rPr>
        <w:br w:type="page"/>
      </w:r>
    </w:p>
    <w:p w14:paraId="12984AA2" w14:textId="4D7B62D4" w:rsidR="00CC7475" w:rsidRDefault="00CC7475" w:rsidP="006D40EA">
      <w:pPr>
        <w:pStyle w:val="a3"/>
        <w:spacing w:after="0" w:line="360" w:lineRule="auto"/>
        <w:ind w:left="357"/>
        <w:jc w:val="center"/>
        <w:rPr>
          <w:rFonts w:ascii="Times New Roman" w:hAnsi="Times New Roman" w:cs="Times New Roman"/>
          <w:b/>
          <w:bCs/>
          <w:sz w:val="28"/>
          <w:szCs w:val="28"/>
        </w:rPr>
      </w:pPr>
      <w:r w:rsidRPr="006D40EA">
        <w:rPr>
          <w:rFonts w:ascii="Times New Roman" w:hAnsi="Times New Roman" w:cs="Times New Roman"/>
          <w:b/>
          <w:bCs/>
          <w:sz w:val="28"/>
          <w:szCs w:val="28"/>
        </w:rPr>
        <w:lastRenderedPageBreak/>
        <w:t>З М І С Т</w:t>
      </w:r>
    </w:p>
    <w:p w14:paraId="6F6A1958" w14:textId="77777777" w:rsidR="006D40EA" w:rsidRPr="006D40EA" w:rsidRDefault="006D40EA" w:rsidP="006D40EA">
      <w:pPr>
        <w:pStyle w:val="a3"/>
        <w:spacing w:after="0" w:line="360" w:lineRule="auto"/>
        <w:ind w:left="357"/>
        <w:jc w:val="center"/>
        <w:rPr>
          <w:rFonts w:ascii="Times New Roman" w:hAnsi="Times New Roman" w:cs="Times New Roman"/>
          <w:b/>
          <w:bCs/>
          <w:sz w:val="28"/>
          <w:szCs w:val="28"/>
        </w:rPr>
      </w:pPr>
    </w:p>
    <w:p w14:paraId="7773F1D4" w14:textId="055E91C9" w:rsidR="00CC7475" w:rsidRDefault="00CC7475" w:rsidP="006D40EA">
      <w:pPr>
        <w:pStyle w:val="a3"/>
        <w:spacing w:after="0" w:line="360" w:lineRule="auto"/>
        <w:ind w:left="357"/>
        <w:rPr>
          <w:rFonts w:ascii="Times New Roman" w:hAnsi="Times New Roman" w:cs="Times New Roman"/>
          <w:sz w:val="28"/>
          <w:szCs w:val="28"/>
        </w:rPr>
      </w:pPr>
    </w:p>
    <w:tbl>
      <w:tblPr>
        <w:tblW w:w="0" w:type="auto"/>
        <w:tblBorders>
          <w:top w:val="none" w:sz="4" w:space="0" w:color="auto"/>
          <w:left w:val="none" w:sz="4" w:space="0" w:color="auto"/>
          <w:bottom w:val="none" w:sz="4" w:space="0" w:color="auto"/>
          <w:right w:val="none" w:sz="4" w:space="0" w:color="auto"/>
          <w:insideH w:val="none" w:sz="4" w:space="0" w:color="auto"/>
          <w:insideV w:val="none" w:sz="4" w:space="0" w:color="auto"/>
        </w:tblBorders>
        <w:tblLayout w:type="fixed"/>
        <w:tblLook w:val="04A0" w:firstRow="1" w:lastRow="0" w:firstColumn="1" w:lastColumn="0" w:noHBand="0" w:noVBand="1"/>
      </w:tblPr>
      <w:tblGrid>
        <w:gridCol w:w="9039"/>
        <w:gridCol w:w="709"/>
      </w:tblGrid>
      <w:tr w:rsidR="009A5022" w:rsidRPr="009A5022" w14:paraId="0E501464" w14:textId="77777777" w:rsidTr="00AB6AB2">
        <w:tc>
          <w:tcPr>
            <w:tcW w:w="9039" w:type="dxa"/>
          </w:tcPr>
          <w:p w14:paraId="26E469D2" w14:textId="77777777" w:rsidR="009A5022" w:rsidRPr="009A5022" w:rsidRDefault="009A5022" w:rsidP="009A5022">
            <w:pPr>
              <w:shd w:val="clear" w:color="auto" w:fill="FFFFFF"/>
              <w:spacing w:after="120" w:line="240" w:lineRule="auto"/>
              <w:jc w:val="both"/>
              <w:rPr>
                <w:rFonts w:ascii="Times New Roman" w:hAnsi="Times New Roman" w:cs="Times New Roman"/>
                <w:sz w:val="28"/>
                <w:szCs w:val="28"/>
                <w:lang w:eastAsia="ru-RU"/>
              </w:rPr>
            </w:pPr>
            <w:r w:rsidRPr="009A5022">
              <w:rPr>
                <w:rFonts w:ascii="Times New Roman" w:hAnsi="Times New Roman" w:cs="Times New Roman"/>
                <w:sz w:val="28"/>
                <w:szCs w:val="28"/>
                <w:lang w:eastAsia="ru-RU"/>
              </w:rPr>
              <w:t>ВСТУП…………………………………….…………………………….……..</w:t>
            </w:r>
          </w:p>
        </w:tc>
        <w:tc>
          <w:tcPr>
            <w:tcW w:w="709" w:type="dxa"/>
          </w:tcPr>
          <w:p w14:paraId="23BC6A8B" w14:textId="78BB151F" w:rsidR="009A5022" w:rsidRPr="00FB4D98" w:rsidRDefault="00FB4D98" w:rsidP="009A5022">
            <w:pPr>
              <w:shd w:val="clear" w:color="auto" w:fill="FFFFFF"/>
              <w:spacing w:after="120" w:line="240" w:lineRule="auto"/>
              <w:jc w:val="right"/>
              <w:rPr>
                <w:rFonts w:ascii="Times New Roman" w:hAnsi="Times New Roman" w:cs="Times New Roman"/>
                <w:sz w:val="28"/>
                <w:szCs w:val="28"/>
                <w:lang w:eastAsia="ru-RU"/>
              </w:rPr>
            </w:pPr>
            <w:r>
              <w:rPr>
                <w:rFonts w:ascii="Times New Roman" w:hAnsi="Times New Roman" w:cs="Times New Roman"/>
                <w:sz w:val="28"/>
                <w:szCs w:val="28"/>
                <w:lang w:eastAsia="ru-RU"/>
              </w:rPr>
              <w:t>5</w:t>
            </w:r>
          </w:p>
        </w:tc>
      </w:tr>
      <w:tr w:rsidR="009A5022" w:rsidRPr="009A5022" w14:paraId="30A49246" w14:textId="77777777" w:rsidTr="00AB6AB2">
        <w:tc>
          <w:tcPr>
            <w:tcW w:w="9039" w:type="dxa"/>
          </w:tcPr>
          <w:p w14:paraId="312AF527" w14:textId="73D4500C" w:rsidR="009A5022" w:rsidRPr="009A5022" w:rsidRDefault="009A5022" w:rsidP="00284A6C">
            <w:pPr>
              <w:spacing w:after="0" w:line="240" w:lineRule="auto"/>
              <w:ind w:left="1134" w:hanging="1134"/>
              <w:jc w:val="both"/>
              <w:rPr>
                <w:rFonts w:ascii="Times New Roman" w:hAnsi="Times New Roman" w:cs="Times New Roman"/>
                <w:b/>
                <w:sz w:val="28"/>
                <w:szCs w:val="28"/>
              </w:rPr>
            </w:pPr>
            <w:r w:rsidRPr="009A5022">
              <w:rPr>
                <w:rFonts w:ascii="Times New Roman" w:hAnsi="Times New Roman" w:cs="Times New Roman"/>
                <w:sz w:val="28"/>
                <w:szCs w:val="28"/>
                <w:lang w:eastAsia="ru-RU"/>
              </w:rPr>
              <w:t>РОЗДІЛ 1 </w:t>
            </w:r>
            <w:r w:rsidR="003E308D">
              <w:rPr>
                <w:rFonts w:ascii="Times New Roman" w:hAnsi="Times New Roman" w:cs="Times New Roman"/>
                <w:sz w:val="28"/>
                <w:szCs w:val="28"/>
                <w:shd w:val="clear" w:color="auto" w:fill="FFFFFF"/>
              </w:rPr>
              <w:t>ТЕОРЕТИЧНІ ЗАСАДИ ДЕРЖАВНОЇ ПОЛІТИКИ ЗАПОБІГАННЯ КОРУПЦІЇ В УКРАЇНІ……………….</w:t>
            </w:r>
            <w:r w:rsidR="00284A6C">
              <w:rPr>
                <w:rFonts w:ascii="Times New Roman" w:hAnsi="Times New Roman" w:cs="Times New Roman"/>
                <w:sz w:val="28"/>
                <w:szCs w:val="28"/>
              </w:rPr>
              <w:t>..</w:t>
            </w:r>
            <w:r w:rsidRPr="009A5022">
              <w:rPr>
                <w:rFonts w:ascii="Times New Roman" w:hAnsi="Times New Roman" w:cs="Times New Roman"/>
                <w:sz w:val="28"/>
                <w:szCs w:val="28"/>
              </w:rPr>
              <w:t>..............</w:t>
            </w:r>
          </w:p>
        </w:tc>
        <w:tc>
          <w:tcPr>
            <w:tcW w:w="709" w:type="dxa"/>
          </w:tcPr>
          <w:p w14:paraId="7ECD3D40" w14:textId="77777777" w:rsidR="003E308D" w:rsidRDefault="003E308D" w:rsidP="00284A6C">
            <w:pPr>
              <w:shd w:val="clear" w:color="auto" w:fill="FFFFFF"/>
              <w:spacing w:after="0" w:line="240" w:lineRule="auto"/>
              <w:jc w:val="right"/>
              <w:rPr>
                <w:rFonts w:ascii="Times New Roman" w:hAnsi="Times New Roman" w:cs="Times New Roman"/>
                <w:sz w:val="28"/>
                <w:szCs w:val="28"/>
                <w:lang w:eastAsia="ru-RU"/>
              </w:rPr>
            </w:pPr>
          </w:p>
          <w:p w14:paraId="543281A6" w14:textId="2486A840" w:rsidR="009A5022" w:rsidRPr="00B90EB9" w:rsidRDefault="00FB4D98" w:rsidP="00284A6C">
            <w:pPr>
              <w:shd w:val="clear" w:color="auto" w:fill="FFFFFF"/>
              <w:spacing w:after="0" w:line="240" w:lineRule="auto"/>
              <w:jc w:val="right"/>
              <w:rPr>
                <w:rFonts w:ascii="Times New Roman" w:hAnsi="Times New Roman" w:cs="Times New Roman"/>
                <w:sz w:val="28"/>
                <w:szCs w:val="28"/>
                <w:lang w:eastAsia="ru-RU"/>
              </w:rPr>
            </w:pPr>
            <w:r>
              <w:rPr>
                <w:rFonts w:ascii="Times New Roman" w:hAnsi="Times New Roman" w:cs="Times New Roman"/>
                <w:sz w:val="28"/>
                <w:szCs w:val="28"/>
                <w:lang w:eastAsia="ru-RU"/>
              </w:rPr>
              <w:t>8</w:t>
            </w:r>
          </w:p>
        </w:tc>
      </w:tr>
      <w:tr w:rsidR="009A5022" w:rsidRPr="009A5022" w14:paraId="5897BA24" w14:textId="77777777" w:rsidTr="00AB6AB2">
        <w:trPr>
          <w:trHeight w:val="343"/>
        </w:trPr>
        <w:tc>
          <w:tcPr>
            <w:tcW w:w="9039" w:type="dxa"/>
          </w:tcPr>
          <w:p w14:paraId="348C6085" w14:textId="7C5EF762" w:rsidR="009A5022" w:rsidRPr="009A5022" w:rsidRDefault="009A5022" w:rsidP="002427A9">
            <w:pPr>
              <w:pStyle w:val="a3"/>
              <w:spacing w:after="0" w:line="240" w:lineRule="auto"/>
              <w:ind w:left="1134"/>
              <w:jc w:val="both"/>
              <w:rPr>
                <w:rFonts w:ascii="Times New Roman" w:hAnsi="Times New Roman" w:cs="Times New Roman"/>
                <w:bCs/>
                <w:sz w:val="28"/>
                <w:szCs w:val="28"/>
              </w:rPr>
            </w:pPr>
            <w:r w:rsidRPr="009A5022">
              <w:rPr>
                <w:rFonts w:ascii="Times New Roman" w:hAnsi="Times New Roman" w:cs="Times New Roman"/>
                <w:bCs/>
                <w:sz w:val="28"/>
                <w:szCs w:val="28"/>
              </w:rPr>
              <w:t>1</w:t>
            </w:r>
            <w:r w:rsidRPr="002427A9">
              <w:rPr>
                <w:rFonts w:ascii="Times New Roman" w:hAnsi="Times New Roman" w:cs="Times New Roman"/>
                <w:bCs/>
                <w:sz w:val="28"/>
                <w:szCs w:val="28"/>
              </w:rPr>
              <w:t>.1 </w:t>
            </w:r>
            <w:r w:rsidR="002427A9" w:rsidRPr="002427A9">
              <w:rPr>
                <w:rFonts w:ascii="Times New Roman" w:hAnsi="Times New Roman" w:cs="Times New Roman"/>
                <w:sz w:val="28"/>
              </w:rPr>
              <w:t>Історія розвитку державної політики запобігання корупції в Україні</w:t>
            </w:r>
            <w:r w:rsidR="002427A9">
              <w:rPr>
                <w:rFonts w:ascii="Times New Roman" w:hAnsi="Times New Roman" w:cs="Times New Roman"/>
                <w:bCs/>
                <w:sz w:val="28"/>
                <w:szCs w:val="28"/>
              </w:rPr>
              <w:t>………………………….</w:t>
            </w:r>
            <w:r w:rsidR="00284A6C">
              <w:rPr>
                <w:rFonts w:ascii="Times New Roman" w:hAnsi="Times New Roman" w:cs="Times New Roman"/>
                <w:bCs/>
                <w:sz w:val="28"/>
                <w:szCs w:val="28"/>
              </w:rPr>
              <w:t>…………</w:t>
            </w:r>
            <w:r w:rsidRPr="009A5022">
              <w:rPr>
                <w:rFonts w:ascii="Times New Roman" w:hAnsi="Times New Roman" w:cs="Times New Roman"/>
                <w:bCs/>
                <w:sz w:val="28"/>
                <w:szCs w:val="28"/>
              </w:rPr>
              <w:t>………………...………</w:t>
            </w:r>
          </w:p>
        </w:tc>
        <w:tc>
          <w:tcPr>
            <w:tcW w:w="709" w:type="dxa"/>
          </w:tcPr>
          <w:p w14:paraId="7745FBE7" w14:textId="77777777" w:rsidR="00284A6C" w:rsidRPr="00B90EB9" w:rsidRDefault="00284A6C"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085FA709" w14:textId="351E6BC8" w:rsidR="009A5022" w:rsidRPr="00B90EB9" w:rsidRDefault="00FB4D98"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Pr>
                <w:rFonts w:ascii="Times New Roman" w:hAnsi="Times New Roman" w:cs="Times New Roman"/>
                <w:sz w:val="28"/>
                <w:szCs w:val="28"/>
                <w:lang w:eastAsia="ru-RU"/>
              </w:rPr>
              <w:t>8</w:t>
            </w:r>
          </w:p>
        </w:tc>
      </w:tr>
      <w:tr w:rsidR="008655B4" w:rsidRPr="008655B4" w14:paraId="68A810D1" w14:textId="77777777" w:rsidTr="00AB6AB2">
        <w:tc>
          <w:tcPr>
            <w:tcW w:w="9039" w:type="dxa"/>
          </w:tcPr>
          <w:p w14:paraId="4FCCE7EB" w14:textId="417B730A" w:rsidR="009A5022" w:rsidRPr="008655B4" w:rsidRDefault="009A5022" w:rsidP="00284A6C">
            <w:pPr>
              <w:spacing w:after="0" w:line="240" w:lineRule="auto"/>
              <w:ind w:left="1134"/>
              <w:contextualSpacing/>
              <w:jc w:val="both"/>
              <w:rPr>
                <w:rFonts w:ascii="Times New Roman" w:hAnsi="Times New Roman" w:cs="Times New Roman"/>
                <w:spacing w:val="-2"/>
                <w:sz w:val="28"/>
                <w:szCs w:val="28"/>
              </w:rPr>
            </w:pPr>
            <w:r w:rsidRPr="008655B4">
              <w:rPr>
                <w:rFonts w:ascii="Times New Roman" w:hAnsi="Times New Roman" w:cs="Times New Roman"/>
                <w:spacing w:val="-2"/>
                <w:sz w:val="28"/>
                <w:szCs w:val="28"/>
              </w:rPr>
              <w:t>1.2 </w:t>
            </w:r>
            <w:r w:rsidR="002427A9" w:rsidRPr="008655B4">
              <w:rPr>
                <w:rFonts w:ascii="Times New Roman" w:hAnsi="Times New Roman" w:cs="Times New Roman"/>
                <w:sz w:val="28"/>
              </w:rPr>
              <w:t>Вітчизняне та міжнародне законодавство у сфері запобігання та протидії корупції</w:t>
            </w:r>
            <w:r w:rsidR="00BA5534" w:rsidRPr="008655B4">
              <w:rPr>
                <w:rFonts w:ascii="Times New Roman" w:hAnsi="Times New Roman" w:cs="Times New Roman"/>
                <w:sz w:val="28"/>
                <w:szCs w:val="28"/>
              </w:rPr>
              <w:t>……………</w:t>
            </w:r>
            <w:r w:rsidR="002427A9" w:rsidRPr="008655B4">
              <w:rPr>
                <w:rFonts w:ascii="Times New Roman" w:hAnsi="Times New Roman" w:cs="Times New Roman"/>
                <w:sz w:val="28"/>
                <w:szCs w:val="28"/>
              </w:rPr>
              <w:t>...</w:t>
            </w:r>
            <w:r w:rsidR="00BA5534" w:rsidRPr="008655B4">
              <w:rPr>
                <w:rFonts w:ascii="Times New Roman" w:hAnsi="Times New Roman" w:cs="Times New Roman"/>
                <w:sz w:val="28"/>
                <w:szCs w:val="28"/>
              </w:rPr>
              <w:t>…………………...</w:t>
            </w:r>
          </w:p>
        </w:tc>
        <w:tc>
          <w:tcPr>
            <w:tcW w:w="709" w:type="dxa"/>
          </w:tcPr>
          <w:p w14:paraId="27463AE0" w14:textId="77777777" w:rsidR="00BA5534" w:rsidRPr="008655B4" w:rsidRDefault="00BA5534" w:rsidP="00284A6C">
            <w:pPr>
              <w:shd w:val="clear" w:color="auto" w:fill="FFFFFF"/>
              <w:spacing w:after="0" w:line="240" w:lineRule="auto"/>
              <w:jc w:val="right"/>
              <w:rPr>
                <w:rFonts w:ascii="Times New Roman" w:hAnsi="Times New Roman" w:cs="Times New Roman"/>
                <w:spacing w:val="-2"/>
                <w:sz w:val="28"/>
                <w:szCs w:val="28"/>
                <w:lang w:eastAsia="ru-RU"/>
              </w:rPr>
            </w:pPr>
          </w:p>
          <w:p w14:paraId="02EA1158" w14:textId="41FC9FAA" w:rsidR="009A5022" w:rsidRPr="008655B4" w:rsidRDefault="005D7BE6" w:rsidP="00284A6C">
            <w:pPr>
              <w:shd w:val="clear" w:color="auto" w:fill="FFFFFF"/>
              <w:spacing w:after="0" w:line="240" w:lineRule="auto"/>
              <w:jc w:val="right"/>
              <w:rPr>
                <w:rFonts w:ascii="Times New Roman" w:hAnsi="Times New Roman" w:cs="Times New Roman"/>
                <w:spacing w:val="-2"/>
                <w:sz w:val="28"/>
                <w:szCs w:val="28"/>
                <w:lang w:eastAsia="ru-RU"/>
              </w:rPr>
            </w:pPr>
            <w:r w:rsidRPr="008655B4">
              <w:rPr>
                <w:rFonts w:ascii="Times New Roman" w:hAnsi="Times New Roman" w:cs="Times New Roman"/>
                <w:spacing w:val="-2"/>
                <w:sz w:val="28"/>
                <w:szCs w:val="28"/>
                <w:lang w:eastAsia="ru-RU"/>
              </w:rPr>
              <w:t>1</w:t>
            </w:r>
            <w:r w:rsidR="00422704" w:rsidRPr="008655B4">
              <w:rPr>
                <w:rFonts w:ascii="Times New Roman" w:hAnsi="Times New Roman" w:cs="Times New Roman"/>
                <w:spacing w:val="-2"/>
                <w:sz w:val="28"/>
                <w:szCs w:val="28"/>
                <w:lang w:eastAsia="ru-RU"/>
              </w:rPr>
              <w:t>2</w:t>
            </w:r>
          </w:p>
        </w:tc>
      </w:tr>
      <w:tr w:rsidR="008655B4" w:rsidRPr="008655B4" w14:paraId="06FCCB0D" w14:textId="77777777" w:rsidTr="00AB6AB2">
        <w:tc>
          <w:tcPr>
            <w:tcW w:w="9039" w:type="dxa"/>
          </w:tcPr>
          <w:p w14:paraId="129A1672" w14:textId="01A5BA39" w:rsidR="009A5022" w:rsidRPr="008655B4" w:rsidRDefault="009A5022" w:rsidP="002427A9">
            <w:pPr>
              <w:spacing w:after="120" w:line="240" w:lineRule="auto"/>
              <w:ind w:left="1134"/>
              <w:jc w:val="both"/>
              <w:rPr>
                <w:rFonts w:ascii="Times New Roman" w:hAnsi="Times New Roman" w:cs="Times New Roman"/>
                <w:sz w:val="28"/>
                <w:szCs w:val="28"/>
              </w:rPr>
            </w:pPr>
            <w:r w:rsidRPr="008655B4">
              <w:rPr>
                <w:rFonts w:ascii="Times New Roman" w:hAnsi="Times New Roman" w:cs="Times New Roman"/>
                <w:spacing w:val="-6"/>
                <w:sz w:val="28"/>
                <w:szCs w:val="28"/>
              </w:rPr>
              <w:t>1.3 </w:t>
            </w:r>
            <w:r w:rsidR="002427A9" w:rsidRPr="008655B4">
              <w:rPr>
                <w:rFonts w:ascii="Times New Roman" w:hAnsi="Times New Roman" w:cs="Times New Roman"/>
                <w:sz w:val="28"/>
              </w:rPr>
              <w:t>Інституційне забезпечення антикорупційної діяльності в Україні</w:t>
            </w:r>
            <w:r w:rsidR="00BA5534" w:rsidRPr="008655B4">
              <w:rPr>
                <w:rFonts w:ascii="Times New Roman" w:hAnsi="Times New Roman" w:cs="Times New Roman"/>
                <w:bCs/>
                <w:sz w:val="28"/>
                <w:szCs w:val="28"/>
              </w:rPr>
              <w:t>…………………………...</w:t>
            </w:r>
            <w:r w:rsidRPr="008655B4">
              <w:rPr>
                <w:rFonts w:ascii="Times New Roman" w:hAnsi="Times New Roman" w:cs="Times New Roman"/>
                <w:bCs/>
                <w:sz w:val="28"/>
                <w:szCs w:val="28"/>
              </w:rPr>
              <w:t>………</w:t>
            </w:r>
            <w:r w:rsidR="002427A9" w:rsidRPr="008655B4">
              <w:rPr>
                <w:rFonts w:ascii="Times New Roman" w:hAnsi="Times New Roman" w:cs="Times New Roman"/>
                <w:bCs/>
                <w:sz w:val="28"/>
                <w:szCs w:val="28"/>
              </w:rPr>
              <w:t>………………</w:t>
            </w:r>
            <w:r w:rsidRPr="008655B4">
              <w:rPr>
                <w:rFonts w:ascii="Times New Roman" w:hAnsi="Times New Roman" w:cs="Times New Roman"/>
                <w:bCs/>
                <w:sz w:val="28"/>
                <w:szCs w:val="28"/>
              </w:rPr>
              <w:t>………….</w:t>
            </w:r>
          </w:p>
        </w:tc>
        <w:tc>
          <w:tcPr>
            <w:tcW w:w="709" w:type="dxa"/>
          </w:tcPr>
          <w:p w14:paraId="045C4DA8" w14:textId="77777777" w:rsidR="002427A9" w:rsidRPr="008655B4" w:rsidRDefault="002427A9" w:rsidP="00BA5534">
            <w:pPr>
              <w:shd w:val="clear" w:color="auto" w:fill="FFFFFF"/>
              <w:spacing w:after="0" w:line="240" w:lineRule="auto"/>
              <w:jc w:val="right"/>
              <w:rPr>
                <w:rFonts w:ascii="Times New Roman" w:hAnsi="Times New Roman" w:cs="Times New Roman"/>
                <w:sz w:val="28"/>
                <w:szCs w:val="28"/>
                <w:lang w:eastAsia="ru-RU"/>
              </w:rPr>
            </w:pPr>
          </w:p>
          <w:p w14:paraId="2834A724" w14:textId="18152FC7" w:rsidR="009A5022" w:rsidRPr="008655B4" w:rsidRDefault="00422704" w:rsidP="00BA5534">
            <w:pPr>
              <w:shd w:val="clear" w:color="auto" w:fill="FFFFFF"/>
              <w:spacing w:after="0" w:line="240" w:lineRule="auto"/>
              <w:jc w:val="right"/>
              <w:rPr>
                <w:rFonts w:ascii="Times New Roman" w:hAnsi="Times New Roman" w:cs="Times New Roman"/>
                <w:sz w:val="28"/>
                <w:szCs w:val="28"/>
                <w:lang w:val="en-US" w:eastAsia="ru-RU"/>
              </w:rPr>
            </w:pPr>
            <w:r w:rsidRPr="008655B4">
              <w:rPr>
                <w:rFonts w:ascii="Times New Roman" w:hAnsi="Times New Roman" w:cs="Times New Roman"/>
                <w:sz w:val="28"/>
                <w:szCs w:val="28"/>
                <w:lang w:eastAsia="ru-RU"/>
              </w:rPr>
              <w:t>17</w:t>
            </w:r>
          </w:p>
        </w:tc>
      </w:tr>
      <w:tr w:rsidR="002E0558" w:rsidRPr="002E0558" w14:paraId="26F23887" w14:textId="77777777" w:rsidTr="00AB6AB2">
        <w:trPr>
          <w:trHeight w:val="695"/>
        </w:trPr>
        <w:tc>
          <w:tcPr>
            <w:tcW w:w="9039" w:type="dxa"/>
          </w:tcPr>
          <w:p w14:paraId="2B066354" w14:textId="6CA5B5AB" w:rsidR="009A5022" w:rsidRPr="002E0558" w:rsidRDefault="009A5022" w:rsidP="00284A6C">
            <w:pPr>
              <w:spacing w:after="0" w:line="240" w:lineRule="auto"/>
              <w:ind w:left="1134" w:hanging="1134"/>
              <w:jc w:val="both"/>
              <w:rPr>
                <w:rFonts w:ascii="Times New Roman" w:hAnsi="Times New Roman" w:cs="Times New Roman"/>
                <w:b/>
                <w:sz w:val="28"/>
                <w:szCs w:val="28"/>
                <w:lang w:eastAsia="ru-RU"/>
              </w:rPr>
            </w:pPr>
            <w:r w:rsidRPr="002E0558">
              <w:rPr>
                <w:rFonts w:ascii="Times New Roman" w:hAnsi="Times New Roman" w:cs="Times New Roman"/>
                <w:sz w:val="28"/>
                <w:szCs w:val="28"/>
              </w:rPr>
              <w:t>РОЗДІЛ 2 </w:t>
            </w:r>
            <w:r w:rsidR="002427A9" w:rsidRPr="002E0558">
              <w:rPr>
                <w:rFonts w:ascii="Times New Roman" w:hAnsi="Times New Roman" w:cs="Times New Roman"/>
                <w:sz w:val="28"/>
              </w:rPr>
              <w:t>АНАЛІЗ ДЕРЖАВНОЇ ПОЛІТИКИ ЗАПОБІГАННЯ КОРУПЦІЇ У СФЕРІ ПУБЛІЧНОГО УПРАВЛІННЯ ТА АДМІНІСТРУВАННЯ</w:t>
            </w:r>
            <w:r w:rsidRPr="002E0558">
              <w:rPr>
                <w:rFonts w:ascii="Times New Roman" w:hAnsi="Times New Roman" w:cs="Times New Roman"/>
                <w:sz w:val="28"/>
                <w:szCs w:val="28"/>
                <w:lang w:eastAsia="ru-RU"/>
              </w:rPr>
              <w:t>……</w:t>
            </w:r>
            <w:r w:rsidR="00282251" w:rsidRPr="002E0558">
              <w:rPr>
                <w:rFonts w:ascii="Times New Roman" w:hAnsi="Times New Roman" w:cs="Times New Roman"/>
                <w:sz w:val="28"/>
                <w:szCs w:val="28"/>
                <w:lang w:eastAsia="ru-RU"/>
              </w:rPr>
              <w:t>…</w:t>
            </w:r>
            <w:r w:rsidR="002427A9" w:rsidRPr="002E0558">
              <w:rPr>
                <w:rFonts w:ascii="Times New Roman" w:hAnsi="Times New Roman" w:cs="Times New Roman"/>
                <w:sz w:val="28"/>
                <w:szCs w:val="28"/>
                <w:lang w:eastAsia="ru-RU"/>
              </w:rPr>
              <w:t>……………………………………</w:t>
            </w:r>
            <w:r w:rsidRPr="002E0558">
              <w:rPr>
                <w:rFonts w:ascii="Times New Roman" w:hAnsi="Times New Roman" w:cs="Times New Roman"/>
                <w:sz w:val="28"/>
                <w:szCs w:val="28"/>
                <w:lang w:eastAsia="ru-RU"/>
              </w:rPr>
              <w:t>..</w:t>
            </w:r>
          </w:p>
        </w:tc>
        <w:tc>
          <w:tcPr>
            <w:tcW w:w="709" w:type="dxa"/>
          </w:tcPr>
          <w:p w14:paraId="2F1D4A6F" w14:textId="77777777" w:rsidR="009A5022" w:rsidRPr="002E0558" w:rsidRDefault="009A5022" w:rsidP="00284A6C">
            <w:pPr>
              <w:spacing w:after="0" w:line="240" w:lineRule="auto"/>
              <w:jc w:val="right"/>
              <w:rPr>
                <w:rFonts w:ascii="Times New Roman" w:hAnsi="Times New Roman" w:cs="Times New Roman"/>
                <w:sz w:val="28"/>
                <w:szCs w:val="28"/>
                <w:lang w:eastAsia="ru-RU"/>
              </w:rPr>
            </w:pPr>
          </w:p>
          <w:p w14:paraId="62500DE6" w14:textId="77777777" w:rsidR="002427A9" w:rsidRPr="002E0558" w:rsidRDefault="002427A9" w:rsidP="00284A6C">
            <w:pPr>
              <w:spacing w:after="0" w:line="240" w:lineRule="auto"/>
              <w:jc w:val="right"/>
              <w:rPr>
                <w:rFonts w:ascii="Times New Roman" w:hAnsi="Times New Roman" w:cs="Times New Roman"/>
                <w:sz w:val="28"/>
                <w:szCs w:val="28"/>
                <w:lang w:eastAsia="ru-RU"/>
              </w:rPr>
            </w:pPr>
          </w:p>
          <w:p w14:paraId="11BD51A7" w14:textId="767F5C27" w:rsidR="009A5022" w:rsidRPr="002E0558" w:rsidRDefault="00422704" w:rsidP="00284A6C">
            <w:pPr>
              <w:spacing w:after="0" w:line="240" w:lineRule="auto"/>
              <w:jc w:val="right"/>
              <w:rPr>
                <w:rFonts w:ascii="Times New Roman" w:hAnsi="Times New Roman" w:cs="Times New Roman"/>
                <w:sz w:val="28"/>
                <w:szCs w:val="28"/>
                <w:lang w:eastAsia="ru-RU"/>
              </w:rPr>
            </w:pPr>
            <w:r w:rsidRPr="002E0558">
              <w:rPr>
                <w:rFonts w:ascii="Times New Roman" w:hAnsi="Times New Roman" w:cs="Times New Roman"/>
                <w:sz w:val="28"/>
                <w:szCs w:val="28"/>
                <w:lang w:eastAsia="ru-RU"/>
              </w:rPr>
              <w:t>2</w:t>
            </w:r>
            <w:r w:rsidR="002E0558" w:rsidRPr="002E0558">
              <w:rPr>
                <w:rFonts w:ascii="Times New Roman" w:hAnsi="Times New Roman" w:cs="Times New Roman"/>
                <w:sz w:val="28"/>
                <w:szCs w:val="28"/>
                <w:lang w:eastAsia="ru-RU"/>
              </w:rPr>
              <w:t>5</w:t>
            </w:r>
          </w:p>
        </w:tc>
      </w:tr>
      <w:tr w:rsidR="002E0558" w:rsidRPr="002E0558" w14:paraId="4AA95483" w14:textId="77777777" w:rsidTr="00AB6AB2">
        <w:tc>
          <w:tcPr>
            <w:tcW w:w="9039" w:type="dxa"/>
          </w:tcPr>
          <w:p w14:paraId="356F6A1C" w14:textId="75FC5391" w:rsidR="009A5022" w:rsidRPr="002E0558" w:rsidRDefault="009A5022" w:rsidP="00284A6C">
            <w:pPr>
              <w:spacing w:after="0" w:line="240" w:lineRule="auto"/>
              <w:ind w:left="1134"/>
              <w:jc w:val="both"/>
              <w:rPr>
                <w:rFonts w:ascii="Times New Roman" w:hAnsi="Times New Roman" w:cs="Times New Roman"/>
                <w:sz w:val="28"/>
                <w:szCs w:val="28"/>
              </w:rPr>
            </w:pPr>
            <w:r w:rsidRPr="002E0558">
              <w:rPr>
                <w:rFonts w:ascii="Times New Roman" w:hAnsi="Times New Roman" w:cs="Times New Roman"/>
                <w:spacing w:val="-8"/>
                <w:sz w:val="28"/>
                <w:szCs w:val="28"/>
                <w:lang w:eastAsia="ru-RU"/>
              </w:rPr>
              <w:t>2.1 </w:t>
            </w:r>
            <w:r w:rsidR="002427A9" w:rsidRPr="002E0558">
              <w:rPr>
                <w:rFonts w:ascii="Times New Roman" w:hAnsi="Times New Roman" w:cs="Times New Roman"/>
                <w:sz w:val="28"/>
              </w:rPr>
              <w:t>Сучасні проблеми та виклики реалізації державної антикорупційної політики в публічному управлінні</w:t>
            </w:r>
            <w:r w:rsidR="00282251" w:rsidRPr="002E0558">
              <w:rPr>
                <w:rFonts w:ascii="Times New Roman" w:hAnsi="Times New Roman" w:cs="Times New Roman"/>
                <w:sz w:val="28"/>
                <w:szCs w:val="28"/>
              </w:rPr>
              <w:t>…</w:t>
            </w:r>
            <w:r w:rsidRPr="002E0558">
              <w:rPr>
                <w:rFonts w:ascii="Times New Roman" w:hAnsi="Times New Roman" w:cs="Times New Roman"/>
                <w:sz w:val="28"/>
                <w:szCs w:val="28"/>
              </w:rPr>
              <w:t>…..……</w:t>
            </w:r>
            <w:r w:rsidR="002427A9" w:rsidRPr="002E0558">
              <w:rPr>
                <w:rFonts w:ascii="Times New Roman" w:hAnsi="Times New Roman" w:cs="Times New Roman"/>
                <w:sz w:val="28"/>
                <w:szCs w:val="28"/>
              </w:rPr>
              <w:t>...</w:t>
            </w:r>
          </w:p>
        </w:tc>
        <w:tc>
          <w:tcPr>
            <w:tcW w:w="709" w:type="dxa"/>
          </w:tcPr>
          <w:p w14:paraId="0E469090" w14:textId="77777777" w:rsidR="009A5022" w:rsidRPr="002E0558" w:rsidRDefault="009A5022" w:rsidP="00284A6C">
            <w:pPr>
              <w:spacing w:after="0" w:line="240" w:lineRule="auto"/>
              <w:jc w:val="right"/>
              <w:rPr>
                <w:rFonts w:ascii="Times New Roman" w:hAnsi="Times New Roman" w:cs="Times New Roman"/>
                <w:sz w:val="28"/>
                <w:szCs w:val="28"/>
                <w:lang w:eastAsia="ru-RU"/>
              </w:rPr>
            </w:pPr>
          </w:p>
          <w:p w14:paraId="4424965D" w14:textId="70597491" w:rsidR="009A5022" w:rsidRPr="002E0558" w:rsidRDefault="00422704" w:rsidP="00284A6C">
            <w:pPr>
              <w:spacing w:after="0" w:line="240" w:lineRule="auto"/>
              <w:jc w:val="right"/>
              <w:rPr>
                <w:rFonts w:ascii="Times New Roman" w:hAnsi="Times New Roman" w:cs="Times New Roman"/>
                <w:sz w:val="28"/>
                <w:szCs w:val="28"/>
                <w:lang w:eastAsia="ru-RU"/>
              </w:rPr>
            </w:pPr>
            <w:r w:rsidRPr="002E0558">
              <w:rPr>
                <w:rFonts w:ascii="Times New Roman" w:hAnsi="Times New Roman" w:cs="Times New Roman"/>
                <w:sz w:val="28"/>
                <w:szCs w:val="28"/>
                <w:lang w:eastAsia="ru-RU"/>
              </w:rPr>
              <w:t>2</w:t>
            </w:r>
            <w:r w:rsidR="002E0558" w:rsidRPr="002E0558">
              <w:rPr>
                <w:rFonts w:ascii="Times New Roman" w:hAnsi="Times New Roman" w:cs="Times New Roman"/>
                <w:sz w:val="28"/>
                <w:szCs w:val="28"/>
                <w:lang w:eastAsia="ru-RU"/>
              </w:rPr>
              <w:t>5</w:t>
            </w:r>
          </w:p>
        </w:tc>
      </w:tr>
      <w:tr w:rsidR="002E0558" w:rsidRPr="002E0558" w14:paraId="6869DBCA" w14:textId="77777777" w:rsidTr="00AB6AB2">
        <w:tc>
          <w:tcPr>
            <w:tcW w:w="9039" w:type="dxa"/>
          </w:tcPr>
          <w:p w14:paraId="5D1C008D" w14:textId="5A8957FC" w:rsidR="009A5022" w:rsidRPr="002E0558" w:rsidRDefault="009A5022" w:rsidP="00284A6C">
            <w:pPr>
              <w:spacing w:after="0" w:line="240" w:lineRule="auto"/>
              <w:ind w:left="1134"/>
              <w:jc w:val="both"/>
              <w:rPr>
                <w:rFonts w:ascii="Times New Roman" w:hAnsi="Times New Roman" w:cs="Times New Roman"/>
                <w:sz w:val="28"/>
                <w:szCs w:val="28"/>
                <w:lang w:eastAsia="ru-RU"/>
              </w:rPr>
            </w:pPr>
            <w:r w:rsidRPr="002E0558">
              <w:rPr>
                <w:rFonts w:ascii="Times New Roman" w:hAnsi="Times New Roman" w:cs="Times New Roman"/>
                <w:spacing w:val="-6"/>
                <w:sz w:val="28"/>
                <w:szCs w:val="28"/>
                <w:lang w:eastAsia="ru-RU"/>
              </w:rPr>
              <w:t>2.2 </w:t>
            </w:r>
            <w:r w:rsidR="002427A9" w:rsidRPr="002E0558">
              <w:rPr>
                <w:rFonts w:ascii="Times New Roman" w:hAnsi="Times New Roman" w:cs="Times New Roman"/>
                <w:sz w:val="28"/>
              </w:rPr>
              <w:t>Особливості державної політики у сфері публічних закупівель</w:t>
            </w:r>
            <w:r w:rsidR="002427A9" w:rsidRPr="002E0558">
              <w:rPr>
                <w:rFonts w:ascii="Times New Roman" w:hAnsi="Times New Roman" w:cs="Times New Roman"/>
                <w:sz w:val="28"/>
                <w:szCs w:val="28"/>
              </w:rPr>
              <w:t>…………………………………………………………...</w:t>
            </w:r>
          </w:p>
        </w:tc>
        <w:tc>
          <w:tcPr>
            <w:tcW w:w="709" w:type="dxa"/>
          </w:tcPr>
          <w:p w14:paraId="164E0EB2" w14:textId="77777777" w:rsidR="009A5022" w:rsidRPr="002E0558" w:rsidRDefault="009A5022" w:rsidP="00284A6C">
            <w:pPr>
              <w:spacing w:after="0" w:line="240" w:lineRule="auto"/>
              <w:jc w:val="right"/>
              <w:rPr>
                <w:rFonts w:ascii="Times New Roman" w:hAnsi="Times New Roman" w:cs="Times New Roman"/>
                <w:sz w:val="28"/>
                <w:szCs w:val="28"/>
                <w:lang w:eastAsia="ru-RU"/>
              </w:rPr>
            </w:pPr>
          </w:p>
          <w:p w14:paraId="4B96849A" w14:textId="033170B6" w:rsidR="009A5022" w:rsidRPr="002E0558" w:rsidRDefault="005D7BE6" w:rsidP="00284A6C">
            <w:pPr>
              <w:spacing w:after="0" w:line="240" w:lineRule="auto"/>
              <w:jc w:val="right"/>
              <w:rPr>
                <w:rFonts w:ascii="Times New Roman" w:hAnsi="Times New Roman" w:cs="Times New Roman"/>
                <w:sz w:val="28"/>
                <w:szCs w:val="28"/>
                <w:lang w:eastAsia="ru-RU"/>
              </w:rPr>
            </w:pPr>
            <w:r w:rsidRPr="002E0558">
              <w:rPr>
                <w:rFonts w:ascii="Times New Roman" w:hAnsi="Times New Roman" w:cs="Times New Roman"/>
                <w:sz w:val="28"/>
                <w:szCs w:val="28"/>
                <w:lang w:eastAsia="ru-RU"/>
              </w:rPr>
              <w:t>4</w:t>
            </w:r>
            <w:r w:rsidR="002E0558" w:rsidRPr="002E0558">
              <w:rPr>
                <w:rFonts w:ascii="Times New Roman" w:hAnsi="Times New Roman" w:cs="Times New Roman"/>
                <w:sz w:val="28"/>
                <w:szCs w:val="28"/>
                <w:lang w:eastAsia="ru-RU"/>
              </w:rPr>
              <w:t>0</w:t>
            </w:r>
          </w:p>
        </w:tc>
      </w:tr>
      <w:tr w:rsidR="00BB3B5C" w:rsidRPr="00BB3B5C" w14:paraId="5BFA3546" w14:textId="77777777" w:rsidTr="00AB6AB2">
        <w:tc>
          <w:tcPr>
            <w:tcW w:w="9039" w:type="dxa"/>
          </w:tcPr>
          <w:p w14:paraId="4021B80A" w14:textId="3378C9A5" w:rsidR="009A5022" w:rsidRPr="00BB3B5C" w:rsidRDefault="009A5022" w:rsidP="00284A6C">
            <w:pPr>
              <w:spacing w:after="120" w:line="240" w:lineRule="auto"/>
              <w:ind w:left="1134"/>
              <w:jc w:val="both"/>
              <w:rPr>
                <w:rFonts w:ascii="Times New Roman" w:hAnsi="Times New Roman" w:cs="Times New Roman"/>
                <w:b/>
                <w:sz w:val="28"/>
                <w:szCs w:val="28"/>
                <w:lang w:eastAsia="ru-RU"/>
              </w:rPr>
            </w:pPr>
            <w:r w:rsidRPr="00BB3B5C">
              <w:rPr>
                <w:rFonts w:ascii="Times New Roman" w:hAnsi="Times New Roman" w:cs="Times New Roman"/>
                <w:sz w:val="28"/>
                <w:szCs w:val="28"/>
                <w:lang w:eastAsia="ru-RU"/>
              </w:rPr>
              <w:t>2.3 </w:t>
            </w:r>
            <w:r w:rsidR="002427A9" w:rsidRPr="00BB3B5C">
              <w:rPr>
                <w:rFonts w:ascii="Times New Roman" w:hAnsi="Times New Roman" w:cs="Times New Roman"/>
                <w:sz w:val="28"/>
                <w:szCs w:val="28"/>
              </w:rPr>
              <w:t>Ефективність і результативність моніторингу способу життя публічних управлінців в Україні як механізму запобігання корупції</w:t>
            </w:r>
            <w:r w:rsidR="00282251" w:rsidRPr="00BB3B5C">
              <w:rPr>
                <w:rFonts w:ascii="Times New Roman" w:hAnsi="Times New Roman" w:cs="Times New Roman"/>
                <w:sz w:val="28"/>
                <w:szCs w:val="28"/>
              </w:rPr>
              <w:t>……………………………………………………………</w:t>
            </w:r>
            <w:r w:rsidR="002427A9" w:rsidRPr="00BB3B5C">
              <w:rPr>
                <w:rFonts w:ascii="Times New Roman" w:hAnsi="Times New Roman" w:cs="Times New Roman"/>
                <w:sz w:val="28"/>
                <w:szCs w:val="28"/>
              </w:rPr>
              <w:t>...</w:t>
            </w:r>
          </w:p>
        </w:tc>
        <w:tc>
          <w:tcPr>
            <w:tcW w:w="709" w:type="dxa"/>
          </w:tcPr>
          <w:p w14:paraId="689E216F" w14:textId="77777777" w:rsidR="009A5022" w:rsidRPr="00BB3B5C" w:rsidRDefault="009A5022"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041324DA" w14:textId="77777777" w:rsidR="002427A9" w:rsidRPr="00BB3B5C" w:rsidRDefault="002427A9"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15759C4F" w14:textId="63219D6A" w:rsidR="009A5022" w:rsidRPr="00BB3B5C" w:rsidRDefault="00BB3B5C"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sidRPr="00BB3B5C">
              <w:rPr>
                <w:rFonts w:ascii="Times New Roman" w:hAnsi="Times New Roman" w:cs="Times New Roman"/>
                <w:sz w:val="28"/>
                <w:szCs w:val="28"/>
                <w:lang w:eastAsia="ru-RU"/>
              </w:rPr>
              <w:t>46</w:t>
            </w:r>
          </w:p>
        </w:tc>
      </w:tr>
      <w:tr w:rsidR="00BB3B5C" w:rsidRPr="00BB3B5C" w14:paraId="27FC8C03" w14:textId="77777777" w:rsidTr="00AB6AB2">
        <w:tc>
          <w:tcPr>
            <w:tcW w:w="9039" w:type="dxa"/>
          </w:tcPr>
          <w:p w14:paraId="28DAAF93" w14:textId="256E55FD" w:rsidR="009A5022" w:rsidRPr="00BB3B5C" w:rsidRDefault="009A5022" w:rsidP="00284A6C">
            <w:pPr>
              <w:shd w:val="clear" w:color="auto" w:fill="FFFFFF"/>
              <w:spacing w:after="0" w:line="240" w:lineRule="auto"/>
              <w:ind w:left="1134" w:hanging="1134"/>
              <w:jc w:val="both"/>
              <w:rPr>
                <w:rFonts w:ascii="Times New Roman" w:hAnsi="Times New Roman" w:cs="Times New Roman"/>
                <w:sz w:val="28"/>
                <w:szCs w:val="28"/>
                <w:lang w:eastAsia="ru-RU"/>
              </w:rPr>
            </w:pPr>
            <w:r w:rsidRPr="00BB3B5C">
              <w:rPr>
                <w:rFonts w:ascii="Times New Roman" w:hAnsi="Times New Roman" w:cs="Times New Roman"/>
                <w:sz w:val="28"/>
                <w:szCs w:val="28"/>
                <w:lang w:eastAsia="ru-RU"/>
              </w:rPr>
              <w:t>РОЗДІЛ 3</w:t>
            </w:r>
            <w:r w:rsidRPr="00BB3B5C">
              <w:rPr>
                <w:rFonts w:ascii="Times New Roman" w:hAnsi="Times New Roman" w:cs="Times New Roman"/>
                <w:sz w:val="28"/>
                <w:szCs w:val="28"/>
              </w:rPr>
              <w:t> </w:t>
            </w:r>
            <w:r w:rsidR="002427A9" w:rsidRPr="00BB3B5C">
              <w:rPr>
                <w:rFonts w:ascii="Times New Roman" w:hAnsi="Times New Roman" w:cs="Times New Roman"/>
                <w:spacing w:val="-1"/>
                <w:sz w:val="28"/>
              </w:rPr>
              <w:t>УДОСКОНАЛЕННЯ ДЕРЖАВНОЇ АНТИКОРУПЦІЙНОЇ ПОЛІТИКИ В УКРАЇНІ</w:t>
            </w:r>
            <w:r w:rsidRPr="00BB3B5C">
              <w:rPr>
                <w:rFonts w:ascii="Times New Roman" w:hAnsi="Times New Roman" w:cs="Times New Roman"/>
                <w:sz w:val="28"/>
                <w:szCs w:val="28"/>
              </w:rPr>
              <w:t>...…</w:t>
            </w:r>
            <w:r w:rsidR="00A827E9" w:rsidRPr="00BB3B5C">
              <w:rPr>
                <w:rFonts w:ascii="Times New Roman" w:hAnsi="Times New Roman" w:cs="Times New Roman"/>
                <w:sz w:val="28"/>
                <w:szCs w:val="28"/>
              </w:rPr>
              <w:t>…</w:t>
            </w:r>
            <w:r w:rsidRPr="00BB3B5C">
              <w:rPr>
                <w:rFonts w:ascii="Times New Roman" w:hAnsi="Times New Roman" w:cs="Times New Roman"/>
                <w:sz w:val="28"/>
                <w:szCs w:val="28"/>
              </w:rPr>
              <w:t>...</w:t>
            </w:r>
            <w:r w:rsidR="002427A9" w:rsidRPr="00BB3B5C">
              <w:rPr>
                <w:rFonts w:ascii="Times New Roman" w:hAnsi="Times New Roman" w:cs="Times New Roman"/>
                <w:sz w:val="28"/>
                <w:szCs w:val="28"/>
              </w:rPr>
              <w:t>..................................................</w:t>
            </w:r>
            <w:r w:rsidRPr="00BB3B5C">
              <w:rPr>
                <w:rFonts w:ascii="Times New Roman" w:hAnsi="Times New Roman" w:cs="Times New Roman"/>
                <w:sz w:val="28"/>
                <w:szCs w:val="28"/>
              </w:rPr>
              <w:t>…</w:t>
            </w:r>
          </w:p>
        </w:tc>
        <w:tc>
          <w:tcPr>
            <w:tcW w:w="709" w:type="dxa"/>
          </w:tcPr>
          <w:p w14:paraId="4502F88E" w14:textId="77777777" w:rsidR="002427A9" w:rsidRPr="00BB3B5C" w:rsidRDefault="002427A9" w:rsidP="00284A6C">
            <w:pPr>
              <w:spacing w:after="0" w:line="240" w:lineRule="auto"/>
              <w:jc w:val="right"/>
              <w:rPr>
                <w:rFonts w:ascii="Times New Roman" w:hAnsi="Times New Roman" w:cs="Times New Roman"/>
                <w:sz w:val="28"/>
                <w:szCs w:val="28"/>
                <w:lang w:eastAsia="ru-RU"/>
              </w:rPr>
            </w:pPr>
          </w:p>
          <w:p w14:paraId="37E6B00C" w14:textId="347C194D" w:rsidR="009A5022" w:rsidRPr="00BB3B5C" w:rsidRDefault="005D7BE6" w:rsidP="00284A6C">
            <w:pPr>
              <w:spacing w:after="0" w:line="240" w:lineRule="auto"/>
              <w:jc w:val="right"/>
              <w:rPr>
                <w:rFonts w:ascii="Times New Roman" w:hAnsi="Times New Roman" w:cs="Times New Roman"/>
                <w:sz w:val="28"/>
                <w:szCs w:val="28"/>
                <w:lang w:eastAsia="ru-RU"/>
              </w:rPr>
            </w:pPr>
            <w:r w:rsidRPr="00BB3B5C">
              <w:rPr>
                <w:rFonts w:ascii="Times New Roman" w:hAnsi="Times New Roman" w:cs="Times New Roman"/>
                <w:sz w:val="28"/>
                <w:szCs w:val="28"/>
                <w:lang w:eastAsia="ru-RU"/>
              </w:rPr>
              <w:t>5</w:t>
            </w:r>
            <w:r w:rsidR="00BB3B5C" w:rsidRPr="00BB3B5C">
              <w:rPr>
                <w:rFonts w:ascii="Times New Roman" w:hAnsi="Times New Roman" w:cs="Times New Roman"/>
                <w:sz w:val="28"/>
                <w:szCs w:val="28"/>
                <w:lang w:eastAsia="ru-RU"/>
              </w:rPr>
              <w:t>2</w:t>
            </w:r>
          </w:p>
        </w:tc>
      </w:tr>
      <w:tr w:rsidR="00BB3B5C" w:rsidRPr="00BB3B5C" w14:paraId="08670928" w14:textId="77777777" w:rsidTr="00AB6AB2">
        <w:trPr>
          <w:trHeight w:val="665"/>
        </w:trPr>
        <w:tc>
          <w:tcPr>
            <w:tcW w:w="9039" w:type="dxa"/>
          </w:tcPr>
          <w:p w14:paraId="1E9405CA" w14:textId="4785E7EB" w:rsidR="009A5022" w:rsidRPr="00BB3B5C" w:rsidRDefault="009A5022" w:rsidP="00284A6C">
            <w:pPr>
              <w:spacing w:after="0" w:line="240" w:lineRule="auto"/>
              <w:ind w:left="1134"/>
              <w:jc w:val="both"/>
              <w:rPr>
                <w:rFonts w:ascii="Times New Roman" w:hAnsi="Times New Roman" w:cs="Times New Roman"/>
                <w:sz w:val="28"/>
                <w:szCs w:val="28"/>
              </w:rPr>
            </w:pPr>
            <w:r w:rsidRPr="00BB3B5C">
              <w:rPr>
                <w:rFonts w:ascii="Times New Roman" w:hAnsi="Times New Roman" w:cs="Times New Roman"/>
                <w:sz w:val="28"/>
                <w:szCs w:val="28"/>
              </w:rPr>
              <w:t>3.1 </w:t>
            </w:r>
            <w:r w:rsidR="002427A9" w:rsidRPr="00BB3B5C">
              <w:rPr>
                <w:rFonts w:ascii="Times New Roman" w:hAnsi="Times New Roman" w:cs="Times New Roman"/>
                <w:sz w:val="28"/>
              </w:rPr>
              <w:t>Шляхи гармонізації антикорупційного законодавства в контексті інтеграції України в ЄС</w:t>
            </w:r>
            <w:r w:rsidR="00282251" w:rsidRPr="00BB3B5C">
              <w:rPr>
                <w:rFonts w:ascii="Times New Roman" w:hAnsi="Times New Roman" w:cs="Times New Roman"/>
                <w:sz w:val="28"/>
                <w:szCs w:val="28"/>
              </w:rPr>
              <w:t>…….</w:t>
            </w:r>
            <w:r w:rsidRPr="00BB3B5C">
              <w:rPr>
                <w:rFonts w:ascii="Times New Roman" w:hAnsi="Times New Roman" w:cs="Times New Roman"/>
                <w:sz w:val="28"/>
                <w:szCs w:val="28"/>
              </w:rPr>
              <w:t>………</w:t>
            </w:r>
            <w:r w:rsidR="00893488" w:rsidRPr="00BB3B5C">
              <w:rPr>
                <w:rFonts w:ascii="Times New Roman" w:hAnsi="Times New Roman" w:cs="Times New Roman"/>
                <w:sz w:val="28"/>
                <w:szCs w:val="28"/>
              </w:rPr>
              <w:t>.</w:t>
            </w:r>
            <w:r w:rsidRPr="00BB3B5C">
              <w:rPr>
                <w:rFonts w:ascii="Times New Roman" w:hAnsi="Times New Roman" w:cs="Times New Roman"/>
                <w:sz w:val="28"/>
                <w:szCs w:val="28"/>
              </w:rPr>
              <w:t>…………...……</w:t>
            </w:r>
            <w:r w:rsidR="002427A9" w:rsidRPr="00BB3B5C">
              <w:rPr>
                <w:rFonts w:ascii="Times New Roman" w:hAnsi="Times New Roman" w:cs="Times New Roman"/>
                <w:sz w:val="28"/>
                <w:szCs w:val="28"/>
              </w:rPr>
              <w:t>..</w:t>
            </w:r>
          </w:p>
        </w:tc>
        <w:tc>
          <w:tcPr>
            <w:tcW w:w="709" w:type="dxa"/>
          </w:tcPr>
          <w:p w14:paraId="2FAEE0CA" w14:textId="77777777" w:rsidR="009A5022" w:rsidRPr="00BB3B5C" w:rsidRDefault="009A5022" w:rsidP="00284A6C">
            <w:pPr>
              <w:spacing w:after="0" w:line="240" w:lineRule="auto"/>
              <w:jc w:val="right"/>
              <w:rPr>
                <w:rFonts w:ascii="Times New Roman" w:hAnsi="Times New Roman" w:cs="Times New Roman"/>
                <w:sz w:val="28"/>
                <w:szCs w:val="28"/>
                <w:lang w:eastAsia="ru-RU"/>
              </w:rPr>
            </w:pPr>
          </w:p>
          <w:p w14:paraId="62F26705" w14:textId="0DBE084E" w:rsidR="009A5022" w:rsidRPr="00BB3B5C" w:rsidRDefault="005D7BE6" w:rsidP="00284A6C">
            <w:pPr>
              <w:spacing w:after="0" w:line="240" w:lineRule="auto"/>
              <w:jc w:val="right"/>
              <w:rPr>
                <w:rFonts w:ascii="Times New Roman" w:hAnsi="Times New Roman" w:cs="Times New Roman"/>
                <w:sz w:val="28"/>
                <w:szCs w:val="28"/>
                <w:lang w:eastAsia="ru-RU"/>
              </w:rPr>
            </w:pPr>
            <w:r w:rsidRPr="00BB3B5C">
              <w:rPr>
                <w:rFonts w:ascii="Times New Roman" w:hAnsi="Times New Roman" w:cs="Times New Roman"/>
                <w:sz w:val="28"/>
                <w:szCs w:val="28"/>
                <w:lang w:eastAsia="ru-RU"/>
              </w:rPr>
              <w:t>5</w:t>
            </w:r>
            <w:r w:rsidR="00BB3B5C" w:rsidRPr="00BB3B5C">
              <w:rPr>
                <w:rFonts w:ascii="Times New Roman" w:hAnsi="Times New Roman" w:cs="Times New Roman"/>
                <w:sz w:val="28"/>
                <w:szCs w:val="28"/>
                <w:lang w:eastAsia="ru-RU"/>
              </w:rPr>
              <w:t>2</w:t>
            </w:r>
          </w:p>
        </w:tc>
      </w:tr>
      <w:tr w:rsidR="00C85869" w:rsidRPr="00C85869" w14:paraId="682C3BA6" w14:textId="77777777" w:rsidTr="00AB6AB2">
        <w:tc>
          <w:tcPr>
            <w:tcW w:w="9039" w:type="dxa"/>
          </w:tcPr>
          <w:p w14:paraId="6DCF4194" w14:textId="7D3E4CAB" w:rsidR="00282251" w:rsidRPr="00C85869" w:rsidRDefault="00282251" w:rsidP="00284A6C">
            <w:pPr>
              <w:spacing w:after="120" w:line="240" w:lineRule="auto"/>
              <w:ind w:left="1134"/>
              <w:jc w:val="both"/>
              <w:rPr>
                <w:rFonts w:ascii="Times New Roman" w:hAnsi="Times New Roman" w:cs="Times New Roman"/>
                <w:spacing w:val="-2"/>
                <w:sz w:val="28"/>
                <w:szCs w:val="28"/>
                <w:lang w:eastAsia="ru-RU"/>
              </w:rPr>
            </w:pPr>
            <w:r w:rsidRPr="00C85869">
              <w:rPr>
                <w:rFonts w:ascii="Times New Roman" w:hAnsi="Times New Roman" w:cs="Times New Roman"/>
                <w:spacing w:val="-2"/>
                <w:sz w:val="28"/>
                <w:szCs w:val="28"/>
                <w:lang w:eastAsia="ru-RU"/>
              </w:rPr>
              <w:t>3.</w:t>
            </w:r>
            <w:r w:rsidR="002427A9" w:rsidRPr="00C85869">
              <w:rPr>
                <w:rFonts w:ascii="Times New Roman" w:hAnsi="Times New Roman" w:cs="Times New Roman"/>
                <w:spacing w:val="-2"/>
                <w:sz w:val="28"/>
                <w:szCs w:val="28"/>
                <w:lang w:eastAsia="ru-RU"/>
              </w:rPr>
              <w:t>2</w:t>
            </w:r>
            <w:r w:rsidRPr="00C85869">
              <w:rPr>
                <w:rFonts w:ascii="Times New Roman" w:hAnsi="Times New Roman" w:cs="Times New Roman"/>
                <w:spacing w:val="-2"/>
                <w:sz w:val="28"/>
                <w:szCs w:val="28"/>
                <w:lang w:eastAsia="ru-RU"/>
              </w:rPr>
              <w:t> </w:t>
            </w:r>
            <w:r w:rsidR="002427A9" w:rsidRPr="00C85869">
              <w:rPr>
                <w:rFonts w:ascii="Times New Roman" w:hAnsi="Times New Roman" w:cs="Times New Roman"/>
                <w:sz w:val="28"/>
              </w:rPr>
              <w:t>Ключові напрямки підвищення ефективності реалізації державної політики запобігання та протидії корупції в умовах воєнного часу</w:t>
            </w:r>
            <w:r w:rsidRPr="00C85869">
              <w:rPr>
                <w:rFonts w:ascii="Times New Roman" w:hAnsi="Times New Roman" w:cs="Times New Roman"/>
                <w:sz w:val="28"/>
                <w:szCs w:val="28"/>
              </w:rPr>
              <w:t>………………………………………………………</w:t>
            </w:r>
            <w:r w:rsidR="002427A9" w:rsidRPr="00C85869">
              <w:rPr>
                <w:rFonts w:ascii="Times New Roman" w:hAnsi="Times New Roman" w:cs="Times New Roman"/>
                <w:sz w:val="28"/>
                <w:szCs w:val="28"/>
              </w:rPr>
              <w:t>.</w:t>
            </w:r>
          </w:p>
        </w:tc>
        <w:tc>
          <w:tcPr>
            <w:tcW w:w="709" w:type="dxa"/>
          </w:tcPr>
          <w:p w14:paraId="7540AA5F" w14:textId="77777777" w:rsidR="00282251" w:rsidRPr="00C85869" w:rsidRDefault="00282251" w:rsidP="00284A6C">
            <w:pPr>
              <w:spacing w:after="0" w:line="240" w:lineRule="auto"/>
              <w:jc w:val="right"/>
              <w:rPr>
                <w:rFonts w:ascii="Times New Roman" w:hAnsi="Times New Roman" w:cs="Times New Roman"/>
                <w:sz w:val="28"/>
                <w:szCs w:val="28"/>
                <w:lang w:eastAsia="ru-RU"/>
              </w:rPr>
            </w:pPr>
          </w:p>
          <w:p w14:paraId="384C577D" w14:textId="77777777" w:rsidR="002427A9" w:rsidRPr="00C85869" w:rsidRDefault="002427A9" w:rsidP="00284A6C">
            <w:pPr>
              <w:spacing w:after="0" w:line="240" w:lineRule="auto"/>
              <w:jc w:val="right"/>
              <w:rPr>
                <w:rFonts w:ascii="Times New Roman" w:hAnsi="Times New Roman" w:cs="Times New Roman"/>
                <w:sz w:val="28"/>
                <w:szCs w:val="28"/>
                <w:lang w:eastAsia="ru-RU"/>
              </w:rPr>
            </w:pPr>
          </w:p>
          <w:p w14:paraId="4313C2FD" w14:textId="43587B2D" w:rsidR="00282251" w:rsidRPr="00C85869" w:rsidRDefault="005D7BE6" w:rsidP="00284A6C">
            <w:pPr>
              <w:spacing w:after="0" w:line="240" w:lineRule="auto"/>
              <w:jc w:val="right"/>
              <w:rPr>
                <w:rFonts w:ascii="Times New Roman" w:hAnsi="Times New Roman" w:cs="Times New Roman"/>
                <w:sz w:val="28"/>
                <w:szCs w:val="28"/>
                <w:lang w:eastAsia="ru-RU"/>
              </w:rPr>
            </w:pPr>
            <w:r w:rsidRPr="00C85869">
              <w:rPr>
                <w:rFonts w:ascii="Times New Roman" w:hAnsi="Times New Roman" w:cs="Times New Roman"/>
                <w:sz w:val="28"/>
                <w:szCs w:val="28"/>
                <w:lang w:eastAsia="ru-RU"/>
              </w:rPr>
              <w:t>6</w:t>
            </w:r>
            <w:r w:rsidR="00BB3B5C" w:rsidRPr="00C85869">
              <w:rPr>
                <w:rFonts w:ascii="Times New Roman" w:hAnsi="Times New Roman" w:cs="Times New Roman"/>
                <w:sz w:val="28"/>
                <w:szCs w:val="28"/>
                <w:lang w:eastAsia="ru-RU"/>
              </w:rPr>
              <w:t>5</w:t>
            </w:r>
          </w:p>
        </w:tc>
      </w:tr>
      <w:tr w:rsidR="00C85869" w:rsidRPr="00C85869" w14:paraId="2F20C5F2" w14:textId="77777777" w:rsidTr="00AB6AB2">
        <w:tc>
          <w:tcPr>
            <w:tcW w:w="9039" w:type="dxa"/>
          </w:tcPr>
          <w:p w14:paraId="0494BCD1" w14:textId="77777777" w:rsidR="009A5022" w:rsidRPr="00C85869" w:rsidRDefault="009A5022" w:rsidP="009A5022">
            <w:pPr>
              <w:shd w:val="clear" w:color="auto" w:fill="FFFFFF"/>
              <w:spacing w:after="120" w:line="240" w:lineRule="auto"/>
              <w:rPr>
                <w:rFonts w:ascii="Times New Roman" w:hAnsi="Times New Roman" w:cs="Times New Roman"/>
                <w:sz w:val="28"/>
                <w:szCs w:val="28"/>
                <w:lang w:eastAsia="ru-RU"/>
              </w:rPr>
            </w:pPr>
            <w:r w:rsidRPr="00C85869">
              <w:rPr>
                <w:rFonts w:ascii="Times New Roman" w:hAnsi="Times New Roman" w:cs="Times New Roman"/>
                <w:sz w:val="28"/>
                <w:szCs w:val="28"/>
                <w:lang w:eastAsia="ru-RU"/>
              </w:rPr>
              <w:t>ВИСНОВКИ……………...……………………………………………............</w:t>
            </w:r>
          </w:p>
        </w:tc>
        <w:tc>
          <w:tcPr>
            <w:tcW w:w="709" w:type="dxa"/>
          </w:tcPr>
          <w:p w14:paraId="591C561F" w14:textId="5AF2B9CE" w:rsidR="009A5022" w:rsidRPr="00C85869" w:rsidRDefault="00C85869" w:rsidP="009A5022">
            <w:pPr>
              <w:shd w:val="clear" w:color="auto" w:fill="FFFFFF"/>
              <w:spacing w:after="120" w:line="240" w:lineRule="auto"/>
              <w:jc w:val="right"/>
              <w:rPr>
                <w:rFonts w:ascii="Times New Roman" w:hAnsi="Times New Roman" w:cs="Times New Roman"/>
                <w:sz w:val="28"/>
                <w:szCs w:val="28"/>
                <w:lang w:eastAsia="ru-RU"/>
              </w:rPr>
            </w:pPr>
            <w:r w:rsidRPr="00C85869">
              <w:rPr>
                <w:rFonts w:ascii="Times New Roman" w:hAnsi="Times New Roman" w:cs="Times New Roman"/>
                <w:sz w:val="28"/>
                <w:szCs w:val="28"/>
                <w:lang w:eastAsia="ru-RU"/>
              </w:rPr>
              <w:t>71</w:t>
            </w:r>
          </w:p>
        </w:tc>
      </w:tr>
      <w:tr w:rsidR="00C85869" w:rsidRPr="00C85869" w14:paraId="6F283508" w14:textId="77777777" w:rsidTr="00AB6AB2">
        <w:tc>
          <w:tcPr>
            <w:tcW w:w="9039" w:type="dxa"/>
          </w:tcPr>
          <w:p w14:paraId="175690DC" w14:textId="77777777" w:rsidR="009A5022" w:rsidRPr="00C85869" w:rsidRDefault="009A5022" w:rsidP="009A5022">
            <w:pPr>
              <w:shd w:val="clear" w:color="auto" w:fill="FFFFFF"/>
              <w:spacing w:after="120" w:line="240" w:lineRule="auto"/>
              <w:rPr>
                <w:rFonts w:ascii="Times New Roman" w:hAnsi="Times New Roman" w:cs="Times New Roman"/>
                <w:sz w:val="28"/>
                <w:szCs w:val="28"/>
                <w:lang w:eastAsia="ru-RU"/>
              </w:rPr>
            </w:pPr>
            <w:r w:rsidRPr="00C85869">
              <w:rPr>
                <w:rFonts w:ascii="Times New Roman" w:hAnsi="Times New Roman" w:cs="Times New Roman"/>
                <w:sz w:val="28"/>
                <w:szCs w:val="28"/>
                <w:lang w:eastAsia="ru-RU"/>
              </w:rPr>
              <w:t>СПИСОК ВИКОРИСТАНИХ ДЖЕРЕЛ…………………………..…………</w:t>
            </w:r>
          </w:p>
        </w:tc>
        <w:tc>
          <w:tcPr>
            <w:tcW w:w="709" w:type="dxa"/>
          </w:tcPr>
          <w:p w14:paraId="6F000762" w14:textId="783E19F3" w:rsidR="009A5022" w:rsidRPr="00C85869" w:rsidRDefault="005D7BE6" w:rsidP="009A5022">
            <w:pPr>
              <w:shd w:val="clear" w:color="auto" w:fill="FFFFFF"/>
              <w:spacing w:after="120" w:line="240" w:lineRule="auto"/>
              <w:jc w:val="right"/>
              <w:rPr>
                <w:rFonts w:ascii="Times New Roman" w:hAnsi="Times New Roman" w:cs="Times New Roman"/>
                <w:sz w:val="28"/>
                <w:szCs w:val="28"/>
                <w:lang w:eastAsia="ru-RU"/>
              </w:rPr>
            </w:pPr>
            <w:r w:rsidRPr="00C85869">
              <w:rPr>
                <w:rFonts w:ascii="Times New Roman" w:hAnsi="Times New Roman" w:cs="Times New Roman"/>
                <w:sz w:val="28"/>
                <w:szCs w:val="28"/>
                <w:lang w:eastAsia="ru-RU"/>
              </w:rPr>
              <w:t>7</w:t>
            </w:r>
            <w:r w:rsidR="00C85869" w:rsidRPr="00C85869">
              <w:rPr>
                <w:rFonts w:ascii="Times New Roman" w:hAnsi="Times New Roman" w:cs="Times New Roman"/>
                <w:sz w:val="28"/>
                <w:szCs w:val="28"/>
                <w:lang w:eastAsia="ru-RU"/>
              </w:rPr>
              <w:t>5</w:t>
            </w:r>
          </w:p>
        </w:tc>
      </w:tr>
    </w:tbl>
    <w:p w14:paraId="45F3148F" w14:textId="77777777" w:rsidR="0027333E" w:rsidRDefault="0027333E">
      <w:pPr>
        <w:rPr>
          <w:rFonts w:ascii="Times New Roman" w:hAnsi="Times New Roman" w:cs="Times New Roman"/>
          <w:b/>
          <w:sz w:val="28"/>
          <w:szCs w:val="28"/>
        </w:rPr>
      </w:pPr>
      <w:r>
        <w:rPr>
          <w:rFonts w:ascii="Times New Roman" w:hAnsi="Times New Roman" w:cs="Times New Roman"/>
          <w:b/>
          <w:sz w:val="28"/>
          <w:szCs w:val="28"/>
        </w:rPr>
        <w:br w:type="page"/>
      </w:r>
    </w:p>
    <w:p w14:paraId="7A56924C" w14:textId="23702DFC" w:rsidR="00E92098" w:rsidRDefault="00E92098" w:rsidP="006E2B82">
      <w:pPr>
        <w:pStyle w:val="a3"/>
        <w:spacing w:after="0" w:line="360" w:lineRule="auto"/>
        <w:ind w:left="0"/>
        <w:jc w:val="center"/>
        <w:rPr>
          <w:rFonts w:ascii="Times New Roman" w:hAnsi="Times New Roman" w:cs="Times New Roman"/>
          <w:b/>
          <w:sz w:val="28"/>
          <w:szCs w:val="28"/>
        </w:rPr>
      </w:pPr>
      <w:r w:rsidRPr="00E92098">
        <w:rPr>
          <w:rFonts w:ascii="Times New Roman" w:hAnsi="Times New Roman" w:cs="Times New Roman"/>
          <w:b/>
          <w:sz w:val="28"/>
          <w:szCs w:val="28"/>
        </w:rPr>
        <w:lastRenderedPageBreak/>
        <w:t>ВСТУП</w:t>
      </w:r>
    </w:p>
    <w:p w14:paraId="6637748E" w14:textId="77777777" w:rsidR="00E92098" w:rsidRDefault="00E92098" w:rsidP="006E2B82">
      <w:pPr>
        <w:pStyle w:val="a3"/>
        <w:spacing w:after="0" w:line="360" w:lineRule="auto"/>
        <w:ind w:left="0"/>
        <w:jc w:val="center"/>
        <w:rPr>
          <w:rFonts w:ascii="Times New Roman" w:hAnsi="Times New Roman" w:cs="Times New Roman"/>
          <w:b/>
          <w:sz w:val="28"/>
          <w:szCs w:val="28"/>
        </w:rPr>
      </w:pPr>
    </w:p>
    <w:p w14:paraId="787F4AAB" w14:textId="77777777" w:rsidR="00E92098" w:rsidRDefault="00E92098" w:rsidP="006E2B82">
      <w:pPr>
        <w:pStyle w:val="a3"/>
        <w:spacing w:after="0" w:line="360" w:lineRule="auto"/>
        <w:ind w:left="0"/>
        <w:jc w:val="center"/>
        <w:rPr>
          <w:rFonts w:ascii="Times New Roman" w:hAnsi="Times New Roman" w:cs="Times New Roman"/>
          <w:b/>
          <w:sz w:val="28"/>
          <w:szCs w:val="28"/>
        </w:rPr>
      </w:pPr>
    </w:p>
    <w:p w14:paraId="1B5ED8B4" w14:textId="06E4AE13" w:rsidR="00A939A0" w:rsidRPr="00A939A0" w:rsidRDefault="00FB4D98" w:rsidP="00A939A0">
      <w:pPr>
        <w:spacing w:after="0" w:line="360" w:lineRule="auto"/>
        <w:ind w:firstLine="709"/>
        <w:jc w:val="both"/>
        <w:rPr>
          <w:rFonts w:ascii="Times New Roman" w:eastAsia="Times New Roman" w:hAnsi="Times New Roman" w:cs="Times New Roman"/>
          <w:color w:val="000000"/>
          <w:sz w:val="28"/>
          <w:szCs w:val="28"/>
          <w:lang w:eastAsia="et-EE"/>
        </w:rPr>
      </w:pPr>
      <w:r w:rsidRPr="00FB4D98">
        <w:rPr>
          <w:rFonts w:ascii="Times New Roman" w:hAnsi="Times New Roman" w:cs="Times New Roman"/>
          <w:b/>
          <w:bCs/>
          <w:sz w:val="28"/>
          <w:szCs w:val="28"/>
        </w:rPr>
        <w:t>Актуальність теми.</w:t>
      </w:r>
      <w:r>
        <w:rPr>
          <w:rFonts w:ascii="Times New Roman" w:hAnsi="Times New Roman" w:cs="Times New Roman"/>
          <w:sz w:val="28"/>
          <w:szCs w:val="28"/>
        </w:rPr>
        <w:t xml:space="preserve"> </w:t>
      </w:r>
      <w:r w:rsidR="00A939A0" w:rsidRPr="00A939A0">
        <w:rPr>
          <w:rFonts w:ascii="Times New Roman" w:hAnsi="Times New Roman" w:cs="Times New Roman"/>
          <w:sz w:val="28"/>
          <w:szCs w:val="28"/>
        </w:rPr>
        <w:t>З моменту досягнення Україною незалежності активізувалась значна кількість проблем у сфері публічного управління, однією з яких є прояви корупції. Це зумовило об’єктивну необхідність у пошуку нових та оптимальних шляхів усунення та мінімізації корупційних ризиків у сфері публічного управління</w:t>
      </w:r>
      <w:r w:rsidR="00A939A0" w:rsidRPr="00A939A0">
        <w:rPr>
          <w:rFonts w:ascii="Times New Roman" w:eastAsia="Times New Roman" w:hAnsi="Times New Roman" w:cs="Times New Roman"/>
          <w:color w:val="000000"/>
          <w:sz w:val="28"/>
          <w:szCs w:val="28"/>
          <w:lang w:eastAsia="et-EE"/>
        </w:rPr>
        <w:t xml:space="preserve"> Незважаючи на те, що протягом років незалежності було розроблено низку антикорупційних законів, формування та реалізація державної ант</w:t>
      </w:r>
      <w:r w:rsidR="00C95486">
        <w:rPr>
          <w:rFonts w:ascii="Times New Roman" w:eastAsia="Times New Roman" w:hAnsi="Times New Roman" w:cs="Times New Roman"/>
          <w:color w:val="000000"/>
          <w:sz w:val="28"/>
          <w:szCs w:val="28"/>
          <w:lang w:eastAsia="et-EE"/>
        </w:rPr>
        <w:t>и</w:t>
      </w:r>
      <w:r w:rsidR="00A939A0" w:rsidRPr="00A939A0">
        <w:rPr>
          <w:rFonts w:ascii="Times New Roman" w:eastAsia="Times New Roman" w:hAnsi="Times New Roman" w:cs="Times New Roman"/>
          <w:color w:val="000000"/>
          <w:sz w:val="28"/>
          <w:szCs w:val="28"/>
          <w:lang w:eastAsia="et-EE"/>
        </w:rPr>
        <w:t>корупційної політики триває й досі. В умовах сталого розвитку країни рівень корупції в українському суспільстві зростає, і , як відомо, Україна незмінно займає невигідні позиції у світових рейтингах. Проблема корупції стала однією з к</w:t>
      </w:r>
      <w:r w:rsidR="00C95486">
        <w:rPr>
          <w:rFonts w:ascii="Times New Roman" w:eastAsia="Times New Roman" w:hAnsi="Times New Roman" w:cs="Times New Roman"/>
          <w:color w:val="000000"/>
          <w:sz w:val="28"/>
          <w:szCs w:val="28"/>
          <w:lang w:eastAsia="et-EE"/>
        </w:rPr>
        <w:t>л</w:t>
      </w:r>
      <w:r w:rsidR="00A939A0" w:rsidRPr="00A939A0">
        <w:rPr>
          <w:rFonts w:ascii="Times New Roman" w:eastAsia="Times New Roman" w:hAnsi="Times New Roman" w:cs="Times New Roman"/>
          <w:color w:val="000000"/>
          <w:sz w:val="28"/>
          <w:szCs w:val="28"/>
          <w:lang w:eastAsia="et-EE"/>
        </w:rPr>
        <w:t>ючових тем, що непокоять суспільство й перешкоджають економічному розвитку країни. Тому створення ефективної системи протидії цьому явищу визнано одним із ключових пріоритетів в Україні.</w:t>
      </w:r>
    </w:p>
    <w:p w14:paraId="20AC35F4" w14:textId="3B0BC079" w:rsidR="00A939A0" w:rsidRPr="00A939A0" w:rsidRDefault="00A939A0" w:rsidP="00A939A0">
      <w:pPr>
        <w:spacing w:after="0" w:line="360" w:lineRule="auto"/>
        <w:ind w:firstLine="709"/>
        <w:jc w:val="both"/>
        <w:rPr>
          <w:rFonts w:ascii="Times New Roman" w:hAnsi="Times New Roman" w:cs="Times New Roman"/>
          <w:sz w:val="28"/>
          <w:szCs w:val="28"/>
        </w:rPr>
      </w:pPr>
      <w:r w:rsidRPr="00A939A0">
        <w:rPr>
          <w:rFonts w:ascii="Times New Roman" w:hAnsi="Times New Roman" w:cs="Times New Roman"/>
          <w:sz w:val="28"/>
          <w:szCs w:val="28"/>
        </w:rPr>
        <w:t>Науковці різних країн світу по</w:t>
      </w:r>
      <w:r w:rsidR="00C95486">
        <w:rPr>
          <w:rFonts w:ascii="Times New Roman" w:hAnsi="Times New Roman" w:cs="Times New Roman"/>
          <w:sz w:val="28"/>
          <w:szCs w:val="28"/>
        </w:rPr>
        <w:t>-</w:t>
      </w:r>
      <w:r w:rsidRPr="00A939A0">
        <w:rPr>
          <w:rFonts w:ascii="Times New Roman" w:hAnsi="Times New Roman" w:cs="Times New Roman"/>
          <w:sz w:val="28"/>
          <w:szCs w:val="28"/>
        </w:rPr>
        <w:t>різному розкривають підходи до ідентифікації корупції в об’єктивному розумінні, і залежно від цього визначають найліпші підходи до її мінімізації. Спільний лей</w:t>
      </w:r>
      <w:r w:rsidR="00C95486">
        <w:rPr>
          <w:rFonts w:ascii="Times New Roman" w:hAnsi="Times New Roman" w:cs="Times New Roman"/>
          <w:sz w:val="28"/>
          <w:szCs w:val="28"/>
        </w:rPr>
        <w:t>т</w:t>
      </w:r>
      <w:r w:rsidRPr="00A939A0">
        <w:rPr>
          <w:rFonts w:ascii="Times New Roman" w:hAnsi="Times New Roman" w:cs="Times New Roman"/>
          <w:sz w:val="28"/>
          <w:szCs w:val="28"/>
        </w:rPr>
        <w:t xml:space="preserve">мотив цих поглядів </w:t>
      </w:r>
      <w:r w:rsidR="00C95486">
        <w:rPr>
          <w:rFonts w:ascii="Times New Roman" w:hAnsi="Times New Roman" w:cs="Times New Roman"/>
          <w:sz w:val="28"/>
          <w:szCs w:val="28"/>
        </w:rPr>
        <w:t xml:space="preserve">– </w:t>
      </w:r>
      <w:r w:rsidRPr="00A939A0">
        <w:rPr>
          <w:rFonts w:ascii="Times New Roman" w:hAnsi="Times New Roman" w:cs="Times New Roman"/>
          <w:sz w:val="28"/>
          <w:szCs w:val="28"/>
        </w:rPr>
        <w:t>це беззаперечне сприйняття корупції як виключно негативного явища та фіксація тези відносно того, що корупцію подолати в повній мірі – апріорі неможли</w:t>
      </w:r>
      <w:r w:rsidR="00C95486">
        <w:rPr>
          <w:rFonts w:ascii="Times New Roman" w:hAnsi="Times New Roman" w:cs="Times New Roman"/>
          <w:sz w:val="28"/>
          <w:szCs w:val="28"/>
        </w:rPr>
        <w:t xml:space="preserve">во, а </w:t>
      </w:r>
      <w:r w:rsidRPr="00A939A0">
        <w:rPr>
          <w:rFonts w:ascii="Times New Roman" w:hAnsi="Times New Roman" w:cs="Times New Roman"/>
          <w:sz w:val="28"/>
          <w:szCs w:val="28"/>
        </w:rPr>
        <w:t xml:space="preserve">можна </w:t>
      </w:r>
      <w:r w:rsidR="00C95486">
        <w:rPr>
          <w:rFonts w:ascii="Times New Roman" w:hAnsi="Times New Roman" w:cs="Times New Roman"/>
          <w:sz w:val="28"/>
          <w:szCs w:val="28"/>
        </w:rPr>
        <w:t xml:space="preserve">звести її прояв </w:t>
      </w:r>
      <w:r w:rsidRPr="00A939A0">
        <w:rPr>
          <w:rFonts w:ascii="Times New Roman" w:hAnsi="Times New Roman" w:cs="Times New Roman"/>
          <w:sz w:val="28"/>
          <w:szCs w:val="28"/>
        </w:rPr>
        <w:t>до абсолютного мінімуму.</w:t>
      </w:r>
    </w:p>
    <w:p w14:paraId="099E8CD6" w14:textId="30C1E903" w:rsidR="00A939A0" w:rsidRPr="00A939A0" w:rsidRDefault="00A939A0" w:rsidP="00A939A0">
      <w:pPr>
        <w:spacing w:after="0" w:line="360" w:lineRule="auto"/>
        <w:ind w:firstLine="709"/>
        <w:jc w:val="both"/>
        <w:rPr>
          <w:rFonts w:ascii="Times New Roman" w:hAnsi="Times New Roman" w:cs="Times New Roman"/>
          <w:sz w:val="28"/>
          <w:szCs w:val="28"/>
        </w:rPr>
      </w:pPr>
      <w:r w:rsidRPr="00A939A0">
        <w:rPr>
          <w:rFonts w:ascii="Times New Roman" w:hAnsi="Times New Roman" w:cs="Times New Roman"/>
          <w:sz w:val="28"/>
          <w:szCs w:val="28"/>
        </w:rPr>
        <w:t>З цією метою більшість передових держав в управлінській та правовій площині роблять акцент на методиках запобігання корупції, а не боротьбі з нею. Тому базовим елементом боротьби з корупцією</w:t>
      </w:r>
      <w:r w:rsidR="00673416">
        <w:rPr>
          <w:rFonts w:ascii="Times New Roman" w:hAnsi="Times New Roman" w:cs="Times New Roman"/>
          <w:sz w:val="28"/>
          <w:szCs w:val="28"/>
        </w:rPr>
        <w:t xml:space="preserve"> є </w:t>
      </w:r>
      <w:r w:rsidRPr="00A939A0">
        <w:rPr>
          <w:rFonts w:ascii="Times New Roman" w:hAnsi="Times New Roman" w:cs="Times New Roman"/>
          <w:sz w:val="28"/>
          <w:szCs w:val="28"/>
        </w:rPr>
        <w:t>власне державна політика у цій сфері.</w:t>
      </w:r>
    </w:p>
    <w:p w14:paraId="228DB440" w14:textId="702FD1C5" w:rsidR="00A939A0" w:rsidRPr="00A939A0" w:rsidRDefault="00A939A0" w:rsidP="00A939A0">
      <w:pPr>
        <w:spacing w:after="0" w:line="360" w:lineRule="auto"/>
        <w:ind w:firstLine="709"/>
        <w:jc w:val="both"/>
        <w:rPr>
          <w:rFonts w:ascii="Times New Roman" w:hAnsi="Times New Roman" w:cs="Times New Roman"/>
          <w:sz w:val="28"/>
          <w:szCs w:val="28"/>
        </w:rPr>
      </w:pPr>
      <w:r w:rsidRPr="00A939A0">
        <w:rPr>
          <w:rFonts w:ascii="Times New Roman" w:hAnsi="Times New Roman" w:cs="Times New Roman"/>
          <w:sz w:val="28"/>
          <w:szCs w:val="28"/>
        </w:rPr>
        <w:t xml:space="preserve">Тема </w:t>
      </w:r>
      <w:r w:rsidR="00673416">
        <w:rPr>
          <w:rFonts w:ascii="Times New Roman" w:hAnsi="Times New Roman" w:cs="Times New Roman"/>
          <w:sz w:val="28"/>
          <w:szCs w:val="28"/>
        </w:rPr>
        <w:t>магістерського дослідження</w:t>
      </w:r>
      <w:r w:rsidRPr="00A939A0">
        <w:rPr>
          <w:rFonts w:ascii="Times New Roman" w:hAnsi="Times New Roman" w:cs="Times New Roman"/>
          <w:sz w:val="28"/>
          <w:szCs w:val="28"/>
        </w:rPr>
        <w:t xml:space="preserve"> є надзвичайно актуальною, оскільки Україна впевненими кроками інтегрується в Європейський Союз</w:t>
      </w:r>
      <w:r w:rsidR="00673416">
        <w:rPr>
          <w:rFonts w:ascii="Times New Roman" w:hAnsi="Times New Roman" w:cs="Times New Roman"/>
          <w:sz w:val="28"/>
          <w:szCs w:val="28"/>
        </w:rPr>
        <w:t xml:space="preserve"> </w:t>
      </w:r>
      <w:r w:rsidRPr="00A939A0">
        <w:rPr>
          <w:rFonts w:ascii="Times New Roman" w:hAnsi="Times New Roman" w:cs="Times New Roman"/>
          <w:sz w:val="28"/>
          <w:szCs w:val="28"/>
        </w:rPr>
        <w:t xml:space="preserve">і вагомою перепоною на цьому шляху являються значні прояви корупції у всіх сферах. Власне, головною вимогою західних партнерів, щодо подальшої євроінтеграції України, та вступу в ЄС являється мінімізація проявів корупції на усіх рівнях. </w:t>
      </w:r>
      <w:r w:rsidRPr="00A939A0">
        <w:rPr>
          <w:rFonts w:ascii="Times New Roman" w:hAnsi="Times New Roman" w:cs="Times New Roman"/>
          <w:sz w:val="28"/>
          <w:szCs w:val="28"/>
        </w:rPr>
        <w:lastRenderedPageBreak/>
        <w:t>Тому наукова спільнота, активно докладається до вивчення даної проблеми, та пошуку шляхів удосконалення державної політики у сфері виявлення та запобігання корупції.</w:t>
      </w:r>
    </w:p>
    <w:p w14:paraId="3148D22B" w14:textId="75997F72" w:rsidR="00A939A0" w:rsidRPr="00A939A0" w:rsidRDefault="000F6D55" w:rsidP="00A939A0">
      <w:pPr>
        <w:spacing w:after="0" w:line="360" w:lineRule="auto"/>
        <w:ind w:firstLine="709"/>
        <w:jc w:val="both"/>
        <w:rPr>
          <w:rFonts w:ascii="Times New Roman" w:eastAsia="Times New Roman" w:hAnsi="Times New Roman" w:cs="Times New Roman"/>
          <w:color w:val="000000"/>
          <w:sz w:val="28"/>
          <w:szCs w:val="28"/>
          <w:lang w:val="et-EE" w:eastAsia="et-EE"/>
        </w:rPr>
      </w:pPr>
      <w:r>
        <w:rPr>
          <w:rFonts w:ascii="Times New Roman" w:eastAsia="Times New Roman" w:hAnsi="Times New Roman" w:cs="Times New Roman"/>
          <w:color w:val="000000"/>
          <w:sz w:val="28"/>
          <w:szCs w:val="28"/>
          <w:lang w:eastAsia="et-EE"/>
        </w:rPr>
        <w:t xml:space="preserve">Значний внесок у дослідження зазначеної проблематики здійснили </w:t>
      </w:r>
      <w:r w:rsidR="00FB4D98">
        <w:rPr>
          <w:rFonts w:ascii="Times New Roman" w:eastAsia="Times New Roman" w:hAnsi="Times New Roman" w:cs="Times New Roman"/>
          <w:color w:val="000000"/>
          <w:sz w:val="28"/>
          <w:szCs w:val="28"/>
          <w:lang w:eastAsia="et-EE"/>
        </w:rPr>
        <w:t>так</w:t>
      </w:r>
      <w:r>
        <w:rPr>
          <w:rFonts w:ascii="Times New Roman" w:eastAsia="Times New Roman" w:hAnsi="Times New Roman" w:cs="Times New Roman"/>
          <w:color w:val="000000"/>
          <w:sz w:val="28"/>
          <w:szCs w:val="28"/>
          <w:lang w:eastAsia="et-EE"/>
        </w:rPr>
        <w:t>і</w:t>
      </w:r>
      <w:r w:rsidR="00FB4D98">
        <w:rPr>
          <w:rFonts w:ascii="Times New Roman" w:eastAsia="Times New Roman" w:hAnsi="Times New Roman" w:cs="Times New Roman"/>
          <w:color w:val="000000"/>
          <w:sz w:val="28"/>
          <w:szCs w:val="28"/>
          <w:lang w:eastAsia="et-EE"/>
        </w:rPr>
        <w:t xml:space="preserve"> </w:t>
      </w:r>
      <w:r w:rsidR="00A939A0" w:rsidRPr="00A939A0">
        <w:rPr>
          <w:rFonts w:ascii="Times New Roman" w:eastAsia="Times New Roman" w:hAnsi="Times New Roman" w:cs="Times New Roman"/>
          <w:color w:val="000000"/>
          <w:sz w:val="28"/>
          <w:szCs w:val="28"/>
          <w:lang w:eastAsia="et-EE"/>
        </w:rPr>
        <w:t>учен</w:t>
      </w:r>
      <w:r>
        <w:rPr>
          <w:rFonts w:ascii="Times New Roman" w:eastAsia="Times New Roman" w:hAnsi="Times New Roman" w:cs="Times New Roman"/>
          <w:color w:val="000000"/>
          <w:sz w:val="28"/>
          <w:szCs w:val="28"/>
          <w:lang w:eastAsia="et-EE"/>
        </w:rPr>
        <w:t>і, як:</w:t>
      </w:r>
      <w:r w:rsidR="00A939A0" w:rsidRPr="00A939A0">
        <w:rPr>
          <w:rFonts w:ascii="Times New Roman" w:eastAsia="Times New Roman" w:hAnsi="Times New Roman" w:cs="Times New Roman"/>
          <w:color w:val="000000"/>
          <w:sz w:val="28"/>
          <w:szCs w:val="28"/>
          <w:lang w:eastAsia="et-EE"/>
        </w:rPr>
        <w:t xml:space="preserve"> Бабенко К. А., Бакуменко В. Д., Боднарчук О.Г., Василевська Т., Гайдук</w:t>
      </w:r>
      <w:r>
        <w:rPr>
          <w:rFonts w:ascii="Times New Roman" w:eastAsia="Times New Roman" w:hAnsi="Times New Roman" w:cs="Times New Roman"/>
          <w:color w:val="000000"/>
          <w:sz w:val="28"/>
          <w:szCs w:val="28"/>
          <w:lang w:eastAsia="et-EE"/>
        </w:rPr>
        <w:t> </w:t>
      </w:r>
      <w:r w:rsidR="00A939A0" w:rsidRPr="00A939A0">
        <w:rPr>
          <w:rFonts w:ascii="Times New Roman" w:eastAsia="Times New Roman" w:hAnsi="Times New Roman" w:cs="Times New Roman"/>
          <w:color w:val="000000"/>
          <w:sz w:val="28"/>
          <w:szCs w:val="28"/>
          <w:lang w:eastAsia="et-EE"/>
        </w:rPr>
        <w:t>А.</w:t>
      </w:r>
      <w:r>
        <w:rPr>
          <w:rFonts w:ascii="Times New Roman" w:eastAsia="Times New Roman" w:hAnsi="Times New Roman" w:cs="Times New Roman"/>
          <w:color w:val="000000"/>
          <w:sz w:val="28"/>
          <w:szCs w:val="28"/>
          <w:lang w:eastAsia="et-EE"/>
        </w:rPr>
        <w:t xml:space="preserve"> </w:t>
      </w:r>
      <w:r w:rsidR="00A939A0" w:rsidRPr="00A939A0">
        <w:rPr>
          <w:rFonts w:ascii="Times New Roman" w:eastAsia="Times New Roman" w:hAnsi="Times New Roman" w:cs="Times New Roman"/>
          <w:color w:val="000000"/>
          <w:sz w:val="28"/>
          <w:szCs w:val="28"/>
          <w:lang w:eastAsia="et-EE"/>
        </w:rPr>
        <w:t>В., Длугопольський О. В., Камлик М. І., Невмержицький Є.</w:t>
      </w:r>
      <w:r>
        <w:rPr>
          <w:rFonts w:ascii="Times New Roman" w:eastAsia="Times New Roman" w:hAnsi="Times New Roman" w:cs="Times New Roman"/>
          <w:color w:val="000000"/>
          <w:sz w:val="28"/>
          <w:szCs w:val="28"/>
          <w:lang w:eastAsia="et-EE"/>
        </w:rPr>
        <w:t xml:space="preserve"> </w:t>
      </w:r>
      <w:r w:rsidR="00A939A0" w:rsidRPr="00A939A0">
        <w:rPr>
          <w:rFonts w:ascii="Times New Roman" w:eastAsia="Times New Roman" w:hAnsi="Times New Roman" w:cs="Times New Roman"/>
          <w:color w:val="000000"/>
          <w:sz w:val="28"/>
          <w:szCs w:val="28"/>
          <w:lang w:eastAsia="et-EE"/>
        </w:rPr>
        <w:t>В., Предборський В. А.</w:t>
      </w:r>
      <w:r>
        <w:rPr>
          <w:rFonts w:ascii="Times New Roman" w:eastAsia="Times New Roman" w:hAnsi="Times New Roman" w:cs="Times New Roman"/>
          <w:color w:val="000000"/>
          <w:sz w:val="28"/>
          <w:szCs w:val="28"/>
          <w:lang w:eastAsia="et-EE"/>
        </w:rPr>
        <w:t>,</w:t>
      </w:r>
      <w:r w:rsidR="00A939A0" w:rsidRPr="00A939A0">
        <w:rPr>
          <w:rFonts w:ascii="Times New Roman" w:eastAsia="Times New Roman" w:hAnsi="Times New Roman" w:cs="Times New Roman"/>
          <w:color w:val="000000"/>
          <w:sz w:val="28"/>
          <w:szCs w:val="28"/>
          <w:lang w:eastAsia="et-EE"/>
        </w:rPr>
        <w:t xml:space="preserve"> Серьогін С. С., Телешун С. О., Шатрава С. О.</w:t>
      </w:r>
      <w:r>
        <w:rPr>
          <w:rFonts w:ascii="Times New Roman" w:eastAsia="Times New Roman" w:hAnsi="Times New Roman" w:cs="Times New Roman"/>
          <w:color w:val="000000"/>
          <w:sz w:val="28"/>
          <w:szCs w:val="28"/>
          <w:lang w:eastAsia="et-EE"/>
        </w:rPr>
        <w:t xml:space="preserve"> й інші. </w:t>
      </w:r>
      <w:r w:rsidR="002157BB">
        <w:rPr>
          <w:rFonts w:ascii="Times New Roman" w:eastAsia="Times New Roman" w:hAnsi="Times New Roman" w:cs="Times New Roman"/>
          <w:color w:val="000000"/>
          <w:sz w:val="28"/>
          <w:szCs w:val="28"/>
          <w:lang w:eastAsia="et-EE"/>
        </w:rPr>
        <w:t>Саме на їх працях ґрунтуються т</w:t>
      </w:r>
      <w:r w:rsidRPr="00A939A0">
        <w:rPr>
          <w:rFonts w:ascii="Times New Roman" w:eastAsia="Times New Roman" w:hAnsi="Times New Roman" w:cs="Times New Roman"/>
          <w:color w:val="000000"/>
          <w:sz w:val="28"/>
          <w:szCs w:val="28"/>
          <w:lang w:eastAsia="et-EE"/>
        </w:rPr>
        <w:t xml:space="preserve">еоретичні висновки, методологія дослідження та практичні рекомендації, які сформульовані в </w:t>
      </w:r>
      <w:r>
        <w:rPr>
          <w:rFonts w:ascii="Times New Roman" w:eastAsia="Times New Roman" w:hAnsi="Times New Roman" w:cs="Times New Roman"/>
          <w:color w:val="000000"/>
          <w:sz w:val="28"/>
          <w:szCs w:val="28"/>
          <w:lang w:eastAsia="et-EE"/>
        </w:rPr>
        <w:t>магістерській</w:t>
      </w:r>
      <w:r w:rsidRPr="00A939A0">
        <w:rPr>
          <w:rFonts w:ascii="Times New Roman" w:eastAsia="Times New Roman" w:hAnsi="Times New Roman" w:cs="Times New Roman"/>
          <w:color w:val="000000"/>
          <w:sz w:val="28"/>
          <w:szCs w:val="28"/>
          <w:lang w:eastAsia="et-EE"/>
        </w:rPr>
        <w:t xml:space="preserve"> роботі</w:t>
      </w:r>
      <w:r w:rsidR="002157BB">
        <w:rPr>
          <w:rFonts w:ascii="Times New Roman" w:eastAsia="Times New Roman" w:hAnsi="Times New Roman" w:cs="Times New Roman"/>
          <w:color w:val="000000"/>
          <w:sz w:val="28"/>
          <w:szCs w:val="28"/>
          <w:lang w:eastAsia="et-EE"/>
        </w:rPr>
        <w:t>.</w:t>
      </w:r>
    </w:p>
    <w:p w14:paraId="42C651BA" w14:textId="2F6954F9" w:rsidR="00FB4D98" w:rsidRDefault="00A939A0" w:rsidP="00A939A0">
      <w:pPr>
        <w:spacing w:after="0" w:line="360" w:lineRule="auto"/>
        <w:ind w:firstLine="709"/>
        <w:jc w:val="both"/>
        <w:rPr>
          <w:rFonts w:ascii="Times New Roman" w:hAnsi="Times New Roman" w:cs="Times New Roman"/>
          <w:sz w:val="28"/>
          <w:szCs w:val="28"/>
        </w:rPr>
      </w:pPr>
      <w:r w:rsidRPr="00FB4D98">
        <w:rPr>
          <w:rFonts w:ascii="Times New Roman" w:hAnsi="Times New Roman" w:cs="Times New Roman"/>
          <w:b/>
          <w:bCs/>
          <w:sz w:val="28"/>
          <w:szCs w:val="28"/>
        </w:rPr>
        <w:t>Мета магістерської роботи</w:t>
      </w:r>
      <w:r w:rsidRPr="00A939A0">
        <w:rPr>
          <w:rFonts w:ascii="Times New Roman" w:hAnsi="Times New Roman" w:cs="Times New Roman"/>
          <w:sz w:val="28"/>
          <w:szCs w:val="28"/>
        </w:rPr>
        <w:t xml:space="preserve"> полягає </w:t>
      </w:r>
      <w:r w:rsidR="00FB4D98">
        <w:rPr>
          <w:rFonts w:ascii="Times New Roman" w:hAnsi="Times New Roman" w:cs="Times New Roman"/>
          <w:sz w:val="28"/>
          <w:szCs w:val="28"/>
        </w:rPr>
        <w:t xml:space="preserve">в обґрунтуванні </w:t>
      </w:r>
      <w:r w:rsidRPr="00A939A0">
        <w:rPr>
          <w:rFonts w:ascii="Times New Roman" w:hAnsi="Times New Roman" w:cs="Times New Roman"/>
          <w:sz w:val="28"/>
          <w:szCs w:val="28"/>
        </w:rPr>
        <w:t>державної політики у сфері запобігання та протидії корупції</w:t>
      </w:r>
      <w:r w:rsidR="00FB4D98">
        <w:rPr>
          <w:rFonts w:ascii="Times New Roman" w:hAnsi="Times New Roman" w:cs="Times New Roman"/>
          <w:sz w:val="28"/>
          <w:szCs w:val="28"/>
        </w:rPr>
        <w:t xml:space="preserve"> в Україні та виробленні рекомендацій щодо її удосконалення</w:t>
      </w:r>
      <w:r w:rsidRPr="00A939A0">
        <w:rPr>
          <w:rFonts w:ascii="Times New Roman" w:hAnsi="Times New Roman" w:cs="Times New Roman"/>
          <w:sz w:val="28"/>
          <w:szCs w:val="28"/>
        </w:rPr>
        <w:t>.</w:t>
      </w:r>
    </w:p>
    <w:p w14:paraId="51B38A12" w14:textId="38DE49E9" w:rsidR="00A939A0" w:rsidRPr="00A939A0" w:rsidRDefault="00A939A0" w:rsidP="00A939A0">
      <w:pPr>
        <w:spacing w:after="0" w:line="360" w:lineRule="auto"/>
        <w:ind w:firstLine="709"/>
        <w:jc w:val="both"/>
        <w:rPr>
          <w:rFonts w:ascii="Times New Roman" w:hAnsi="Times New Roman" w:cs="Times New Roman"/>
          <w:sz w:val="28"/>
          <w:szCs w:val="28"/>
        </w:rPr>
      </w:pPr>
      <w:r w:rsidRPr="00A939A0">
        <w:rPr>
          <w:rFonts w:ascii="Times New Roman" w:hAnsi="Times New Roman" w:cs="Times New Roman"/>
          <w:sz w:val="28"/>
          <w:szCs w:val="28"/>
        </w:rPr>
        <w:t xml:space="preserve">Вказана мета досягається шляхом виконання низки </w:t>
      </w:r>
      <w:r w:rsidRPr="00FB4D98">
        <w:rPr>
          <w:rFonts w:ascii="Times New Roman" w:hAnsi="Times New Roman" w:cs="Times New Roman"/>
          <w:b/>
          <w:bCs/>
          <w:sz w:val="28"/>
          <w:szCs w:val="28"/>
        </w:rPr>
        <w:t>завдань</w:t>
      </w:r>
      <w:r w:rsidRPr="00A939A0">
        <w:rPr>
          <w:rFonts w:ascii="Times New Roman" w:hAnsi="Times New Roman" w:cs="Times New Roman"/>
          <w:sz w:val="28"/>
          <w:szCs w:val="28"/>
        </w:rPr>
        <w:t xml:space="preserve">, серед яких: </w:t>
      </w:r>
    </w:p>
    <w:p w14:paraId="6FC4B532" w14:textId="3AD996F0" w:rsidR="00A939A0" w:rsidRPr="00FB4D98" w:rsidRDefault="002157BB">
      <w:pPr>
        <w:pStyle w:val="a3"/>
        <w:numPr>
          <w:ilvl w:val="0"/>
          <w:numId w:val="2"/>
        </w:numPr>
        <w:spacing w:after="0" w:line="360" w:lineRule="auto"/>
        <w:ind w:left="0" w:firstLine="709"/>
        <w:jc w:val="both"/>
        <w:rPr>
          <w:rFonts w:ascii="Times New Roman" w:hAnsi="Times New Roman" w:cs="Times New Roman"/>
          <w:sz w:val="28"/>
          <w:szCs w:val="28"/>
          <w:lang w:val="et-EE"/>
        </w:rPr>
      </w:pPr>
      <w:r>
        <w:rPr>
          <w:rFonts w:ascii="Times New Roman" w:hAnsi="Times New Roman" w:cs="Times New Roman"/>
          <w:sz w:val="28"/>
          <w:szCs w:val="28"/>
        </w:rPr>
        <w:t>д</w:t>
      </w:r>
      <w:r w:rsidR="00A939A0" w:rsidRPr="00FB4D98">
        <w:rPr>
          <w:rFonts w:ascii="Times New Roman" w:hAnsi="Times New Roman" w:cs="Times New Roman"/>
          <w:sz w:val="28"/>
          <w:szCs w:val="28"/>
        </w:rPr>
        <w:t>ослід</w:t>
      </w:r>
      <w:r>
        <w:rPr>
          <w:rFonts w:ascii="Times New Roman" w:hAnsi="Times New Roman" w:cs="Times New Roman"/>
          <w:sz w:val="28"/>
          <w:szCs w:val="28"/>
        </w:rPr>
        <w:t xml:space="preserve">ити </w:t>
      </w:r>
      <w:r w:rsidR="00A939A0" w:rsidRPr="00FB4D98">
        <w:rPr>
          <w:rFonts w:ascii="Times New Roman" w:hAnsi="Times New Roman" w:cs="Times New Roman"/>
          <w:sz w:val="28"/>
          <w:szCs w:val="28"/>
        </w:rPr>
        <w:t>історі</w:t>
      </w:r>
      <w:r>
        <w:rPr>
          <w:rFonts w:ascii="Times New Roman" w:hAnsi="Times New Roman" w:cs="Times New Roman"/>
          <w:sz w:val="28"/>
          <w:szCs w:val="28"/>
        </w:rPr>
        <w:t>ю</w:t>
      </w:r>
      <w:r w:rsidR="00A939A0" w:rsidRPr="00FB4D98">
        <w:rPr>
          <w:rFonts w:ascii="Times New Roman" w:hAnsi="Times New Roman" w:cs="Times New Roman"/>
          <w:sz w:val="28"/>
          <w:szCs w:val="28"/>
        </w:rPr>
        <w:t xml:space="preserve"> розвитку антикорупційної політики в Україні;</w:t>
      </w:r>
    </w:p>
    <w:p w14:paraId="68682524" w14:textId="5B3021AE" w:rsidR="00A939A0" w:rsidRPr="00FB4D98" w:rsidRDefault="002157BB">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rPr>
        <w:t>розглянути в</w:t>
      </w:r>
      <w:r w:rsidRPr="002427A9">
        <w:rPr>
          <w:rFonts w:ascii="Times New Roman" w:hAnsi="Times New Roman" w:cs="Times New Roman"/>
          <w:sz w:val="28"/>
        </w:rPr>
        <w:t>ітчизняне та міжнародне законодавство у сфері запобігання та протидії корупції</w:t>
      </w:r>
      <w:r w:rsidR="00A939A0" w:rsidRPr="00FB4D98">
        <w:rPr>
          <w:rFonts w:ascii="Times New Roman" w:hAnsi="Times New Roman" w:cs="Times New Roman"/>
          <w:sz w:val="28"/>
          <w:szCs w:val="28"/>
        </w:rPr>
        <w:t>;</w:t>
      </w:r>
    </w:p>
    <w:p w14:paraId="7E65B828" w14:textId="7AB1FFA7" w:rsidR="00A939A0" w:rsidRPr="00FB4D98" w:rsidRDefault="00442699">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вивчити</w:t>
      </w:r>
      <w:r w:rsidR="00A939A0" w:rsidRPr="00FB4D98">
        <w:rPr>
          <w:rFonts w:ascii="Times New Roman" w:hAnsi="Times New Roman" w:cs="Times New Roman"/>
          <w:sz w:val="28"/>
          <w:szCs w:val="28"/>
        </w:rPr>
        <w:t xml:space="preserve"> інституційне забезпечення антикорупційної діяльності в Україні;</w:t>
      </w:r>
    </w:p>
    <w:p w14:paraId="1F56CDD2" w14:textId="0EB635B6" w:rsidR="00A939A0" w:rsidRPr="00FB4D98" w:rsidRDefault="00442699">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rPr>
        <w:t>проаналізувати с</w:t>
      </w:r>
      <w:r w:rsidRPr="002427A9">
        <w:rPr>
          <w:rFonts w:ascii="Times New Roman" w:hAnsi="Times New Roman" w:cs="Times New Roman"/>
          <w:sz w:val="28"/>
        </w:rPr>
        <w:t>учасні проблеми та виклики реалізації державної антикорупційної політики в публічному управлінні</w:t>
      </w:r>
      <w:r>
        <w:rPr>
          <w:rFonts w:ascii="Times New Roman" w:hAnsi="Times New Roman" w:cs="Times New Roman"/>
          <w:sz w:val="28"/>
          <w:szCs w:val="28"/>
        </w:rPr>
        <w:t xml:space="preserve"> України;</w:t>
      </w:r>
    </w:p>
    <w:p w14:paraId="6022AB5B" w14:textId="52FC36F7" w:rsidR="00A939A0" w:rsidRPr="00FB4D98" w:rsidRDefault="00A939A0">
      <w:pPr>
        <w:pStyle w:val="a3"/>
        <w:numPr>
          <w:ilvl w:val="0"/>
          <w:numId w:val="2"/>
        </w:numPr>
        <w:spacing w:after="0" w:line="360" w:lineRule="auto"/>
        <w:ind w:left="0" w:firstLine="709"/>
        <w:jc w:val="both"/>
        <w:rPr>
          <w:rFonts w:ascii="Times New Roman" w:hAnsi="Times New Roman" w:cs="Times New Roman"/>
          <w:sz w:val="28"/>
          <w:szCs w:val="28"/>
        </w:rPr>
      </w:pPr>
      <w:r w:rsidRPr="00FB4D98">
        <w:rPr>
          <w:rFonts w:ascii="Times New Roman" w:hAnsi="Times New Roman" w:cs="Times New Roman"/>
          <w:sz w:val="28"/>
          <w:szCs w:val="28"/>
        </w:rPr>
        <w:t xml:space="preserve">розкрити особливості державної політики у сфері публічних закупівель </w:t>
      </w:r>
      <w:r w:rsidR="00442699">
        <w:rPr>
          <w:rFonts w:ascii="Times New Roman" w:hAnsi="Times New Roman" w:cs="Times New Roman"/>
          <w:sz w:val="28"/>
          <w:szCs w:val="28"/>
        </w:rPr>
        <w:t xml:space="preserve">в контексті </w:t>
      </w:r>
      <w:r w:rsidRPr="00FB4D98">
        <w:rPr>
          <w:rFonts w:ascii="Times New Roman" w:hAnsi="Times New Roman" w:cs="Times New Roman"/>
          <w:sz w:val="28"/>
          <w:szCs w:val="28"/>
        </w:rPr>
        <w:t>корупційних ризиків;</w:t>
      </w:r>
    </w:p>
    <w:p w14:paraId="2D14B97F" w14:textId="38D85913" w:rsidR="00A939A0" w:rsidRPr="00FB4D98" w:rsidRDefault="0008023D">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визначити</w:t>
      </w:r>
      <w:r w:rsidR="00A939A0" w:rsidRPr="00FB4D98">
        <w:rPr>
          <w:rFonts w:ascii="Times New Roman" w:hAnsi="Times New Roman" w:cs="Times New Roman"/>
          <w:sz w:val="28"/>
          <w:szCs w:val="28"/>
        </w:rPr>
        <w:t xml:space="preserve"> ефективність і результативність моніторингу способу життя публічних управлінців в Україні як механізму запобігання корупції</w:t>
      </w:r>
      <w:r>
        <w:rPr>
          <w:rFonts w:ascii="Times New Roman" w:hAnsi="Times New Roman" w:cs="Times New Roman"/>
          <w:sz w:val="28"/>
          <w:szCs w:val="28"/>
        </w:rPr>
        <w:t>;</w:t>
      </w:r>
    </w:p>
    <w:p w14:paraId="0F1D0525" w14:textId="4FF472B0" w:rsidR="00A939A0" w:rsidRPr="00FB4D98" w:rsidRDefault="00442699">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запропонувати</w:t>
      </w:r>
      <w:r w:rsidR="00A939A0" w:rsidRPr="00FB4D98">
        <w:rPr>
          <w:rFonts w:ascii="Times New Roman" w:hAnsi="Times New Roman" w:cs="Times New Roman"/>
          <w:sz w:val="28"/>
          <w:szCs w:val="28"/>
        </w:rPr>
        <w:t xml:space="preserve"> стратегічні напрямки подальшого удосконалення</w:t>
      </w:r>
      <w:r>
        <w:rPr>
          <w:rFonts w:ascii="Times New Roman" w:hAnsi="Times New Roman" w:cs="Times New Roman"/>
          <w:sz w:val="28"/>
          <w:szCs w:val="28"/>
        </w:rPr>
        <w:t xml:space="preserve"> </w:t>
      </w:r>
      <w:r w:rsidR="00A939A0" w:rsidRPr="00FB4D98">
        <w:rPr>
          <w:rFonts w:ascii="Times New Roman" w:hAnsi="Times New Roman" w:cs="Times New Roman"/>
          <w:sz w:val="28"/>
          <w:szCs w:val="28"/>
        </w:rPr>
        <w:t>реалізації державної політики забігання корупції в Україні з урахуванням вимог воєнного часу.</w:t>
      </w:r>
    </w:p>
    <w:p w14:paraId="1270C58D" w14:textId="04346F33" w:rsidR="00FB4D98" w:rsidRDefault="00A939A0" w:rsidP="00A939A0">
      <w:pPr>
        <w:spacing w:after="0" w:line="360" w:lineRule="auto"/>
        <w:ind w:firstLine="709"/>
        <w:jc w:val="both"/>
        <w:rPr>
          <w:rFonts w:ascii="Times New Roman" w:hAnsi="Times New Roman" w:cs="Times New Roman"/>
          <w:sz w:val="28"/>
          <w:szCs w:val="28"/>
        </w:rPr>
      </w:pPr>
      <w:r w:rsidRPr="00FB4D98">
        <w:rPr>
          <w:rFonts w:ascii="Times New Roman" w:hAnsi="Times New Roman" w:cs="Times New Roman"/>
          <w:b/>
          <w:bCs/>
          <w:sz w:val="28"/>
          <w:szCs w:val="28"/>
        </w:rPr>
        <w:t>Об’єкт дослідження</w:t>
      </w:r>
      <w:r w:rsidRPr="00A939A0">
        <w:rPr>
          <w:rFonts w:ascii="Times New Roman" w:hAnsi="Times New Roman" w:cs="Times New Roman"/>
          <w:sz w:val="28"/>
          <w:szCs w:val="28"/>
        </w:rPr>
        <w:t xml:space="preserve"> – </w:t>
      </w:r>
      <w:r w:rsidR="00E6152C">
        <w:rPr>
          <w:rFonts w:ascii="Times New Roman" w:hAnsi="Times New Roman" w:cs="Times New Roman"/>
          <w:sz w:val="28"/>
          <w:szCs w:val="28"/>
        </w:rPr>
        <w:t xml:space="preserve">корупційні </w:t>
      </w:r>
      <w:r w:rsidR="0008023D">
        <w:rPr>
          <w:rFonts w:ascii="Times New Roman" w:hAnsi="Times New Roman" w:cs="Times New Roman"/>
          <w:sz w:val="28"/>
          <w:szCs w:val="28"/>
        </w:rPr>
        <w:t>відносини</w:t>
      </w:r>
      <w:r w:rsidR="00E6152C">
        <w:rPr>
          <w:rFonts w:ascii="Times New Roman" w:hAnsi="Times New Roman" w:cs="Times New Roman"/>
          <w:sz w:val="28"/>
          <w:szCs w:val="28"/>
        </w:rPr>
        <w:t xml:space="preserve">, що виникають в системі </w:t>
      </w:r>
      <w:r w:rsidR="001435E9">
        <w:rPr>
          <w:rFonts w:ascii="Times New Roman" w:hAnsi="Times New Roman" w:cs="Times New Roman"/>
          <w:sz w:val="28"/>
          <w:szCs w:val="28"/>
        </w:rPr>
        <w:t>публічно</w:t>
      </w:r>
      <w:r w:rsidR="00E6152C">
        <w:rPr>
          <w:rFonts w:ascii="Times New Roman" w:hAnsi="Times New Roman" w:cs="Times New Roman"/>
          <w:sz w:val="28"/>
          <w:szCs w:val="28"/>
        </w:rPr>
        <w:t>го</w:t>
      </w:r>
      <w:r w:rsidR="001435E9">
        <w:rPr>
          <w:rFonts w:ascii="Times New Roman" w:hAnsi="Times New Roman" w:cs="Times New Roman"/>
          <w:sz w:val="28"/>
          <w:szCs w:val="28"/>
        </w:rPr>
        <w:t xml:space="preserve"> управлінн</w:t>
      </w:r>
      <w:r w:rsidR="00E6152C">
        <w:rPr>
          <w:rFonts w:ascii="Times New Roman" w:hAnsi="Times New Roman" w:cs="Times New Roman"/>
          <w:sz w:val="28"/>
          <w:szCs w:val="28"/>
        </w:rPr>
        <w:t>я</w:t>
      </w:r>
      <w:r w:rsidR="001435E9">
        <w:rPr>
          <w:rFonts w:ascii="Times New Roman" w:hAnsi="Times New Roman" w:cs="Times New Roman"/>
          <w:sz w:val="28"/>
          <w:szCs w:val="28"/>
        </w:rPr>
        <w:t xml:space="preserve"> та адмініструванні</w:t>
      </w:r>
      <w:r w:rsidRPr="00A939A0">
        <w:rPr>
          <w:rFonts w:ascii="Times New Roman" w:hAnsi="Times New Roman" w:cs="Times New Roman"/>
          <w:sz w:val="28"/>
          <w:szCs w:val="28"/>
        </w:rPr>
        <w:t>.</w:t>
      </w:r>
    </w:p>
    <w:p w14:paraId="675B2545" w14:textId="4DD7C190" w:rsidR="00A939A0" w:rsidRPr="00A939A0" w:rsidRDefault="00A939A0" w:rsidP="00A939A0">
      <w:pPr>
        <w:spacing w:after="0" w:line="360" w:lineRule="auto"/>
        <w:ind w:firstLine="709"/>
        <w:jc w:val="both"/>
        <w:rPr>
          <w:rFonts w:ascii="Times New Roman" w:hAnsi="Times New Roman" w:cs="Times New Roman"/>
          <w:sz w:val="28"/>
          <w:szCs w:val="28"/>
          <w:lang w:val="et-EE"/>
        </w:rPr>
      </w:pPr>
      <w:r w:rsidRPr="00FB4D98">
        <w:rPr>
          <w:rFonts w:ascii="Times New Roman" w:hAnsi="Times New Roman" w:cs="Times New Roman"/>
          <w:b/>
          <w:bCs/>
          <w:sz w:val="28"/>
          <w:szCs w:val="28"/>
        </w:rPr>
        <w:lastRenderedPageBreak/>
        <w:t>Предмет дослідження</w:t>
      </w:r>
      <w:r w:rsidR="00FB4D98">
        <w:rPr>
          <w:rFonts w:ascii="Times New Roman" w:hAnsi="Times New Roman" w:cs="Times New Roman"/>
          <w:sz w:val="28"/>
          <w:szCs w:val="28"/>
        </w:rPr>
        <w:t xml:space="preserve"> </w:t>
      </w:r>
      <w:r w:rsidRPr="00A939A0">
        <w:rPr>
          <w:rFonts w:ascii="Times New Roman" w:hAnsi="Times New Roman" w:cs="Times New Roman"/>
          <w:sz w:val="28"/>
          <w:szCs w:val="28"/>
        </w:rPr>
        <w:t>– державн</w:t>
      </w:r>
      <w:r w:rsidR="00FB4D98">
        <w:rPr>
          <w:rFonts w:ascii="Times New Roman" w:hAnsi="Times New Roman" w:cs="Times New Roman"/>
          <w:sz w:val="28"/>
          <w:szCs w:val="28"/>
        </w:rPr>
        <w:t>а</w:t>
      </w:r>
      <w:r w:rsidRPr="00A939A0">
        <w:rPr>
          <w:rFonts w:ascii="Times New Roman" w:hAnsi="Times New Roman" w:cs="Times New Roman"/>
          <w:sz w:val="28"/>
          <w:szCs w:val="28"/>
        </w:rPr>
        <w:t xml:space="preserve"> політика запобіганн</w:t>
      </w:r>
      <w:r w:rsidR="00FB4D98">
        <w:rPr>
          <w:rFonts w:ascii="Times New Roman" w:hAnsi="Times New Roman" w:cs="Times New Roman"/>
          <w:sz w:val="28"/>
          <w:szCs w:val="28"/>
        </w:rPr>
        <w:t>я та протидії корупції в Україні</w:t>
      </w:r>
      <w:r w:rsidRPr="00A939A0">
        <w:rPr>
          <w:rFonts w:ascii="Times New Roman" w:hAnsi="Times New Roman" w:cs="Times New Roman"/>
          <w:sz w:val="28"/>
          <w:szCs w:val="28"/>
        </w:rPr>
        <w:t>.</w:t>
      </w:r>
    </w:p>
    <w:p w14:paraId="2EB1B730" w14:textId="3A12477D" w:rsidR="00A939A0" w:rsidRPr="008678FB" w:rsidRDefault="008678FB" w:rsidP="00A939A0">
      <w:pPr>
        <w:spacing w:after="0" w:line="360" w:lineRule="auto"/>
        <w:ind w:firstLine="709"/>
        <w:jc w:val="both"/>
        <w:rPr>
          <w:rFonts w:ascii="Times New Roman" w:hAnsi="Times New Roman" w:cs="Times New Roman"/>
          <w:sz w:val="28"/>
          <w:szCs w:val="28"/>
        </w:rPr>
      </w:pPr>
      <w:r w:rsidRPr="008678FB">
        <w:rPr>
          <w:rFonts w:ascii="Times New Roman" w:hAnsi="Times New Roman" w:cs="Times New Roman"/>
          <w:b/>
          <w:spacing w:val="-4"/>
          <w:sz w:val="28"/>
          <w:szCs w:val="28"/>
        </w:rPr>
        <w:t>Методи дослідження.</w:t>
      </w:r>
      <w:r w:rsidRPr="008678FB">
        <w:rPr>
          <w:rFonts w:ascii="Times New Roman" w:hAnsi="Times New Roman" w:cs="Times New Roman"/>
          <w:spacing w:val="-4"/>
          <w:sz w:val="28"/>
          <w:szCs w:val="28"/>
        </w:rPr>
        <w:t xml:space="preserve"> Для </w:t>
      </w:r>
      <w:r>
        <w:rPr>
          <w:rFonts w:ascii="Times New Roman" w:hAnsi="Times New Roman" w:cs="Times New Roman"/>
          <w:spacing w:val="-4"/>
          <w:sz w:val="28"/>
          <w:szCs w:val="28"/>
        </w:rPr>
        <w:t>досягнення мети та вирішення</w:t>
      </w:r>
      <w:r w:rsidRPr="008678FB">
        <w:rPr>
          <w:rFonts w:ascii="Times New Roman" w:hAnsi="Times New Roman" w:cs="Times New Roman"/>
          <w:spacing w:val="-4"/>
          <w:sz w:val="28"/>
          <w:szCs w:val="28"/>
        </w:rPr>
        <w:t xml:space="preserve"> поставлених завдань </w:t>
      </w:r>
      <w:r w:rsidRPr="008678FB">
        <w:rPr>
          <w:rFonts w:ascii="Times New Roman" w:hAnsi="Times New Roman" w:cs="Times New Roman"/>
          <w:sz w:val="28"/>
          <w:szCs w:val="28"/>
        </w:rPr>
        <w:t xml:space="preserve">було використано сукупність загальнотеоретичних і спеціально-наукових методів </w:t>
      </w:r>
      <w:r w:rsidR="00A939A0" w:rsidRPr="008678FB">
        <w:rPr>
          <w:rFonts w:ascii="Times New Roman" w:hAnsi="Times New Roman" w:cs="Times New Roman"/>
          <w:sz w:val="28"/>
          <w:szCs w:val="28"/>
        </w:rPr>
        <w:t>дослідження, з</w:t>
      </w:r>
      <w:r w:rsidRPr="008678FB">
        <w:rPr>
          <w:rFonts w:ascii="Times New Roman" w:hAnsi="Times New Roman" w:cs="Times New Roman"/>
          <w:sz w:val="28"/>
          <w:szCs w:val="28"/>
        </w:rPr>
        <w:t>-</w:t>
      </w:r>
      <w:r w:rsidR="00A939A0" w:rsidRPr="008678FB">
        <w:rPr>
          <w:rFonts w:ascii="Times New Roman" w:hAnsi="Times New Roman" w:cs="Times New Roman"/>
          <w:sz w:val="28"/>
          <w:szCs w:val="28"/>
        </w:rPr>
        <w:t xml:space="preserve">поміж яких </w:t>
      </w:r>
      <w:r w:rsidRPr="008678FB">
        <w:rPr>
          <w:rFonts w:ascii="Times New Roman" w:hAnsi="Times New Roman" w:cs="Times New Roman"/>
          <w:sz w:val="28"/>
          <w:szCs w:val="28"/>
        </w:rPr>
        <w:t xml:space="preserve">варто </w:t>
      </w:r>
      <w:r w:rsidR="00A939A0" w:rsidRPr="008678FB">
        <w:rPr>
          <w:rFonts w:ascii="Times New Roman" w:hAnsi="Times New Roman" w:cs="Times New Roman"/>
          <w:sz w:val="28"/>
          <w:szCs w:val="28"/>
        </w:rPr>
        <w:t xml:space="preserve">виокремити: </w:t>
      </w:r>
      <w:r w:rsidRPr="008678FB">
        <w:rPr>
          <w:rFonts w:ascii="Times New Roman" w:hAnsi="Times New Roman" w:cs="Times New Roman"/>
          <w:sz w:val="28"/>
          <w:szCs w:val="28"/>
        </w:rPr>
        <w:t xml:space="preserve">історичний метод, методи аналізу та синтезу, </w:t>
      </w:r>
      <w:r w:rsidR="00A939A0" w:rsidRPr="008678FB">
        <w:rPr>
          <w:rFonts w:ascii="Times New Roman" w:hAnsi="Times New Roman" w:cs="Times New Roman"/>
          <w:sz w:val="28"/>
          <w:szCs w:val="28"/>
        </w:rPr>
        <w:t>системно</w:t>
      </w:r>
      <w:r w:rsidRPr="008678FB">
        <w:rPr>
          <w:rFonts w:ascii="Times New Roman" w:hAnsi="Times New Roman" w:cs="Times New Roman"/>
          <w:sz w:val="28"/>
          <w:szCs w:val="28"/>
        </w:rPr>
        <w:t>-</w:t>
      </w:r>
      <w:r w:rsidR="00A939A0" w:rsidRPr="008678FB">
        <w:rPr>
          <w:rFonts w:ascii="Times New Roman" w:hAnsi="Times New Roman" w:cs="Times New Roman"/>
          <w:sz w:val="28"/>
          <w:szCs w:val="28"/>
        </w:rPr>
        <w:t>функціональний метод, аналітико</w:t>
      </w:r>
      <w:r w:rsidRPr="008678FB">
        <w:rPr>
          <w:rFonts w:ascii="Times New Roman" w:hAnsi="Times New Roman" w:cs="Times New Roman"/>
          <w:sz w:val="28"/>
          <w:szCs w:val="28"/>
        </w:rPr>
        <w:t>-</w:t>
      </w:r>
      <w:r w:rsidR="00A939A0" w:rsidRPr="008678FB">
        <w:rPr>
          <w:rFonts w:ascii="Times New Roman" w:hAnsi="Times New Roman" w:cs="Times New Roman"/>
          <w:sz w:val="28"/>
          <w:szCs w:val="28"/>
        </w:rPr>
        <w:t>синтетичний</w:t>
      </w:r>
      <w:r w:rsidRPr="008678FB">
        <w:rPr>
          <w:rFonts w:ascii="Times New Roman" w:hAnsi="Times New Roman" w:cs="Times New Roman"/>
          <w:sz w:val="28"/>
          <w:szCs w:val="28"/>
        </w:rPr>
        <w:t xml:space="preserve"> метод</w:t>
      </w:r>
      <w:r w:rsidR="00A939A0" w:rsidRPr="008678FB">
        <w:rPr>
          <w:rFonts w:ascii="Times New Roman" w:hAnsi="Times New Roman" w:cs="Times New Roman"/>
          <w:sz w:val="28"/>
          <w:szCs w:val="28"/>
        </w:rPr>
        <w:t>, формально</w:t>
      </w:r>
      <w:r w:rsidRPr="008678FB">
        <w:rPr>
          <w:rFonts w:ascii="Times New Roman" w:hAnsi="Times New Roman" w:cs="Times New Roman"/>
          <w:sz w:val="28"/>
          <w:szCs w:val="28"/>
        </w:rPr>
        <w:t>-</w:t>
      </w:r>
      <w:r w:rsidR="00A939A0" w:rsidRPr="008678FB">
        <w:rPr>
          <w:rFonts w:ascii="Times New Roman" w:hAnsi="Times New Roman" w:cs="Times New Roman"/>
          <w:sz w:val="28"/>
          <w:szCs w:val="28"/>
        </w:rPr>
        <w:t>логічний</w:t>
      </w:r>
      <w:r w:rsidRPr="008678FB">
        <w:rPr>
          <w:rFonts w:ascii="Times New Roman" w:hAnsi="Times New Roman" w:cs="Times New Roman"/>
          <w:sz w:val="28"/>
          <w:szCs w:val="28"/>
        </w:rPr>
        <w:t xml:space="preserve"> метод</w:t>
      </w:r>
      <w:r w:rsidR="00A939A0" w:rsidRPr="008678FB">
        <w:rPr>
          <w:rFonts w:ascii="Times New Roman" w:hAnsi="Times New Roman" w:cs="Times New Roman"/>
          <w:sz w:val="28"/>
          <w:szCs w:val="28"/>
        </w:rPr>
        <w:t>, статистичний</w:t>
      </w:r>
      <w:r w:rsidRPr="008678FB">
        <w:rPr>
          <w:rFonts w:ascii="Times New Roman" w:hAnsi="Times New Roman" w:cs="Times New Roman"/>
          <w:sz w:val="28"/>
          <w:szCs w:val="28"/>
        </w:rPr>
        <w:t xml:space="preserve"> метод, метод узагальнення, прогностичний метод</w:t>
      </w:r>
      <w:r w:rsidR="00A939A0" w:rsidRPr="008678FB">
        <w:rPr>
          <w:rFonts w:ascii="Times New Roman" w:hAnsi="Times New Roman" w:cs="Times New Roman"/>
          <w:sz w:val="28"/>
          <w:szCs w:val="28"/>
        </w:rPr>
        <w:t>.</w:t>
      </w:r>
    </w:p>
    <w:p w14:paraId="72CD6E39" w14:textId="7DDE2A98" w:rsidR="00A939A0" w:rsidRPr="004B7412" w:rsidRDefault="00A939A0" w:rsidP="00A939A0">
      <w:pPr>
        <w:spacing w:after="0" w:line="360" w:lineRule="auto"/>
        <w:ind w:firstLine="709"/>
        <w:jc w:val="both"/>
        <w:rPr>
          <w:rFonts w:ascii="Times New Roman" w:hAnsi="Times New Roman" w:cs="Times New Roman"/>
          <w:sz w:val="28"/>
          <w:szCs w:val="28"/>
        </w:rPr>
      </w:pPr>
      <w:r w:rsidRPr="008678FB">
        <w:rPr>
          <w:rFonts w:ascii="Times New Roman" w:hAnsi="Times New Roman" w:cs="Times New Roman"/>
          <w:b/>
          <w:bCs/>
          <w:sz w:val="28"/>
          <w:szCs w:val="28"/>
        </w:rPr>
        <w:t>Практичне значення одержаних результатів</w:t>
      </w:r>
      <w:r w:rsidRPr="008678FB">
        <w:rPr>
          <w:rFonts w:ascii="Times New Roman" w:hAnsi="Times New Roman" w:cs="Times New Roman"/>
          <w:sz w:val="28"/>
          <w:szCs w:val="28"/>
        </w:rPr>
        <w:t xml:space="preserve"> полягає у можливості використання </w:t>
      </w:r>
      <w:r w:rsidR="008678FB">
        <w:rPr>
          <w:rFonts w:ascii="Times New Roman" w:hAnsi="Times New Roman" w:cs="Times New Roman"/>
          <w:sz w:val="28"/>
          <w:szCs w:val="28"/>
        </w:rPr>
        <w:t>висновків та рекомендацій</w:t>
      </w:r>
      <w:r w:rsidRPr="008678FB">
        <w:rPr>
          <w:rFonts w:ascii="Times New Roman" w:hAnsi="Times New Roman" w:cs="Times New Roman"/>
          <w:sz w:val="28"/>
          <w:szCs w:val="28"/>
        </w:rPr>
        <w:t xml:space="preserve"> </w:t>
      </w:r>
      <w:r w:rsidR="00665DA2">
        <w:rPr>
          <w:rFonts w:ascii="Times New Roman" w:hAnsi="Times New Roman" w:cs="Times New Roman"/>
          <w:sz w:val="28"/>
          <w:szCs w:val="28"/>
        </w:rPr>
        <w:t xml:space="preserve">магістерського дослідження </w:t>
      </w:r>
      <w:r w:rsidRPr="008678FB">
        <w:rPr>
          <w:rFonts w:ascii="Times New Roman" w:hAnsi="Times New Roman" w:cs="Times New Roman"/>
          <w:sz w:val="28"/>
          <w:szCs w:val="28"/>
        </w:rPr>
        <w:t xml:space="preserve">в </w:t>
      </w:r>
      <w:r w:rsidR="008678FB" w:rsidRPr="008678FB">
        <w:rPr>
          <w:rFonts w:ascii="Times New Roman" w:hAnsi="Times New Roman" w:cs="Times New Roman"/>
          <w:sz w:val="28"/>
          <w:szCs w:val="28"/>
        </w:rPr>
        <w:t xml:space="preserve">практичній </w:t>
      </w:r>
      <w:r w:rsidRPr="008678FB">
        <w:rPr>
          <w:rFonts w:ascii="Times New Roman" w:hAnsi="Times New Roman" w:cs="Times New Roman"/>
          <w:sz w:val="28"/>
          <w:szCs w:val="28"/>
        </w:rPr>
        <w:t>діяльності органів публічної влади</w:t>
      </w:r>
      <w:r w:rsidR="008678FB" w:rsidRPr="008678FB">
        <w:rPr>
          <w:rFonts w:ascii="Times New Roman" w:hAnsi="Times New Roman" w:cs="Times New Roman"/>
          <w:sz w:val="28"/>
          <w:szCs w:val="28"/>
        </w:rPr>
        <w:t xml:space="preserve"> при </w:t>
      </w:r>
      <w:r w:rsidR="00665DA2">
        <w:rPr>
          <w:rFonts w:ascii="Times New Roman" w:hAnsi="Times New Roman" w:cs="Times New Roman"/>
          <w:sz w:val="28"/>
          <w:szCs w:val="28"/>
        </w:rPr>
        <w:t>оновленні підходів і засобів</w:t>
      </w:r>
      <w:r w:rsidR="008678FB" w:rsidRPr="008678FB">
        <w:rPr>
          <w:rFonts w:ascii="Times New Roman" w:hAnsi="Times New Roman" w:cs="Times New Roman"/>
          <w:sz w:val="28"/>
          <w:szCs w:val="28"/>
        </w:rPr>
        <w:t xml:space="preserve"> антикорупційн</w:t>
      </w:r>
      <w:r w:rsidR="00665DA2">
        <w:rPr>
          <w:rFonts w:ascii="Times New Roman" w:hAnsi="Times New Roman" w:cs="Times New Roman"/>
          <w:sz w:val="28"/>
          <w:szCs w:val="28"/>
        </w:rPr>
        <w:t xml:space="preserve">ої діяльності в сучасних умовах. Також результати роботі будуть корисними для подальших наукових досліджень проблематики державної антикорупційної політики та в процесі підготовки та підвищення кваліфікації </w:t>
      </w:r>
      <w:r w:rsidR="00665DA2" w:rsidRPr="004B7412">
        <w:rPr>
          <w:rFonts w:ascii="Times New Roman" w:hAnsi="Times New Roman" w:cs="Times New Roman"/>
          <w:sz w:val="28"/>
          <w:szCs w:val="28"/>
        </w:rPr>
        <w:t>спеціалістів з публічного управління та адміністрування.</w:t>
      </w:r>
    </w:p>
    <w:p w14:paraId="4E0A6CFA" w14:textId="18C2F100" w:rsidR="00A939A0" w:rsidRPr="004B7412" w:rsidRDefault="009F10CC" w:rsidP="00A939A0">
      <w:pPr>
        <w:spacing w:after="0" w:line="360" w:lineRule="auto"/>
        <w:ind w:firstLine="709"/>
        <w:jc w:val="both"/>
        <w:rPr>
          <w:rFonts w:ascii="Times New Roman" w:hAnsi="Times New Roman" w:cs="Times New Roman"/>
          <w:sz w:val="28"/>
          <w:szCs w:val="28"/>
        </w:rPr>
      </w:pPr>
      <w:r w:rsidRPr="004B7412">
        <w:rPr>
          <w:rFonts w:ascii="Times New Roman" w:hAnsi="Times New Roman" w:cs="Times New Roman"/>
          <w:b/>
          <w:bCs/>
          <w:sz w:val="28"/>
          <w:szCs w:val="28"/>
        </w:rPr>
        <w:t>Опис структури роботи</w:t>
      </w:r>
      <w:r w:rsidRPr="004B7412">
        <w:rPr>
          <w:rFonts w:ascii="Times New Roman" w:hAnsi="Times New Roman" w:cs="Times New Roman"/>
          <w:sz w:val="28"/>
          <w:szCs w:val="28"/>
        </w:rPr>
        <w:t xml:space="preserve">. </w:t>
      </w:r>
      <w:r w:rsidR="00A939A0" w:rsidRPr="004B7412">
        <w:rPr>
          <w:rFonts w:ascii="Times New Roman" w:hAnsi="Times New Roman" w:cs="Times New Roman"/>
          <w:sz w:val="28"/>
          <w:szCs w:val="28"/>
        </w:rPr>
        <w:t>Магістерська робота складається із вступу, трьох розділів</w:t>
      </w:r>
      <w:r w:rsidRPr="004B7412">
        <w:rPr>
          <w:rFonts w:ascii="Times New Roman" w:hAnsi="Times New Roman" w:cs="Times New Roman"/>
          <w:sz w:val="28"/>
          <w:szCs w:val="28"/>
        </w:rPr>
        <w:t>, восьми підрозділів,</w:t>
      </w:r>
      <w:r w:rsidR="00A939A0" w:rsidRPr="004B7412">
        <w:rPr>
          <w:rFonts w:ascii="Times New Roman" w:hAnsi="Times New Roman" w:cs="Times New Roman"/>
          <w:sz w:val="28"/>
          <w:szCs w:val="28"/>
        </w:rPr>
        <w:t xml:space="preserve"> висновків, списку використаних джерел. Загальна кількість сторінок</w:t>
      </w:r>
      <w:r w:rsidRPr="004B7412">
        <w:rPr>
          <w:rFonts w:ascii="Times New Roman" w:hAnsi="Times New Roman" w:cs="Times New Roman"/>
          <w:sz w:val="28"/>
          <w:szCs w:val="28"/>
        </w:rPr>
        <w:t xml:space="preserve"> роботи</w:t>
      </w:r>
      <w:r w:rsidR="00A939A0" w:rsidRPr="004B7412">
        <w:rPr>
          <w:rFonts w:ascii="Times New Roman" w:hAnsi="Times New Roman" w:cs="Times New Roman"/>
          <w:sz w:val="28"/>
          <w:szCs w:val="28"/>
        </w:rPr>
        <w:t xml:space="preserve"> – </w:t>
      </w:r>
      <w:r w:rsidR="004B7412" w:rsidRPr="004B7412">
        <w:rPr>
          <w:rFonts w:ascii="Times New Roman" w:hAnsi="Times New Roman" w:cs="Times New Roman"/>
          <w:sz w:val="28"/>
          <w:szCs w:val="28"/>
        </w:rPr>
        <w:t>82</w:t>
      </w:r>
      <w:r w:rsidR="00A939A0" w:rsidRPr="004B7412">
        <w:rPr>
          <w:rFonts w:ascii="Times New Roman" w:hAnsi="Times New Roman" w:cs="Times New Roman"/>
          <w:sz w:val="28"/>
          <w:szCs w:val="28"/>
        </w:rPr>
        <w:t xml:space="preserve">, </w:t>
      </w:r>
      <w:r w:rsidR="004B7412" w:rsidRPr="004B7412">
        <w:rPr>
          <w:rFonts w:ascii="Times New Roman" w:hAnsi="Times New Roman" w:cs="Times New Roman"/>
          <w:sz w:val="28"/>
          <w:szCs w:val="28"/>
        </w:rPr>
        <w:t>зокрема</w:t>
      </w:r>
      <w:r w:rsidR="00A939A0" w:rsidRPr="004B7412">
        <w:rPr>
          <w:rFonts w:ascii="Times New Roman" w:hAnsi="Times New Roman" w:cs="Times New Roman"/>
          <w:sz w:val="28"/>
          <w:szCs w:val="28"/>
        </w:rPr>
        <w:t xml:space="preserve"> кількість сторінок основної частини – </w:t>
      </w:r>
      <w:r w:rsidR="004B7412" w:rsidRPr="004B7412">
        <w:rPr>
          <w:rFonts w:ascii="Times New Roman" w:hAnsi="Times New Roman" w:cs="Times New Roman"/>
          <w:sz w:val="28"/>
          <w:szCs w:val="28"/>
        </w:rPr>
        <w:t>70</w:t>
      </w:r>
      <w:r w:rsidR="00A939A0" w:rsidRPr="004B7412">
        <w:rPr>
          <w:rFonts w:ascii="Times New Roman" w:hAnsi="Times New Roman" w:cs="Times New Roman"/>
          <w:sz w:val="28"/>
          <w:szCs w:val="28"/>
        </w:rPr>
        <w:t>.</w:t>
      </w:r>
      <w:r w:rsidR="002B40BC" w:rsidRPr="004B7412">
        <w:rPr>
          <w:rFonts w:ascii="Times New Roman" w:hAnsi="Times New Roman" w:cs="Times New Roman"/>
          <w:sz w:val="28"/>
          <w:szCs w:val="28"/>
        </w:rPr>
        <w:t xml:space="preserve"> Список використаних джерел містить </w:t>
      </w:r>
      <w:r w:rsidR="004B7412" w:rsidRPr="004B7412">
        <w:rPr>
          <w:rFonts w:ascii="Times New Roman" w:hAnsi="Times New Roman" w:cs="Times New Roman"/>
          <w:sz w:val="28"/>
          <w:szCs w:val="28"/>
        </w:rPr>
        <w:t>62</w:t>
      </w:r>
      <w:r w:rsidR="002B40BC" w:rsidRPr="004B7412">
        <w:rPr>
          <w:rFonts w:ascii="Times New Roman" w:hAnsi="Times New Roman" w:cs="Times New Roman"/>
          <w:sz w:val="28"/>
          <w:szCs w:val="28"/>
        </w:rPr>
        <w:t xml:space="preserve"> найменуван</w:t>
      </w:r>
      <w:r w:rsidR="004B7412" w:rsidRPr="004B7412">
        <w:rPr>
          <w:rFonts w:ascii="Times New Roman" w:hAnsi="Times New Roman" w:cs="Times New Roman"/>
          <w:sz w:val="28"/>
          <w:szCs w:val="28"/>
        </w:rPr>
        <w:t>ня, зокрема 3 – іноземною мовою</w:t>
      </w:r>
      <w:r w:rsidR="002B40BC" w:rsidRPr="004B7412">
        <w:rPr>
          <w:rFonts w:ascii="Times New Roman" w:hAnsi="Times New Roman" w:cs="Times New Roman"/>
          <w:sz w:val="28"/>
          <w:szCs w:val="28"/>
        </w:rPr>
        <w:t>.</w:t>
      </w:r>
    </w:p>
    <w:p w14:paraId="69A007CA" w14:textId="1B988A9B" w:rsidR="00A939A0" w:rsidRPr="004B7412" w:rsidRDefault="00A939A0">
      <w:pPr>
        <w:rPr>
          <w:rFonts w:ascii="Times New Roman" w:hAnsi="Times New Roman" w:cs="Times New Roman"/>
          <w:sz w:val="28"/>
          <w:szCs w:val="28"/>
        </w:rPr>
      </w:pPr>
      <w:r w:rsidRPr="004B7412">
        <w:rPr>
          <w:rFonts w:ascii="Times New Roman" w:hAnsi="Times New Roman" w:cs="Times New Roman"/>
          <w:sz w:val="28"/>
          <w:szCs w:val="28"/>
        </w:rPr>
        <w:br w:type="page"/>
      </w:r>
    </w:p>
    <w:p w14:paraId="08C1CCFF" w14:textId="77777777" w:rsidR="00DB3004" w:rsidRDefault="00281D04" w:rsidP="00DB3004">
      <w:pPr>
        <w:spacing w:after="0" w:line="360" w:lineRule="auto"/>
        <w:jc w:val="center"/>
        <w:rPr>
          <w:rFonts w:ascii="Times New Roman" w:hAnsi="Times New Roman" w:cs="Times New Roman"/>
          <w:b/>
          <w:sz w:val="28"/>
          <w:szCs w:val="28"/>
        </w:rPr>
      </w:pPr>
      <w:r w:rsidRPr="00DB3004">
        <w:rPr>
          <w:rFonts w:ascii="Times New Roman" w:hAnsi="Times New Roman" w:cs="Times New Roman"/>
          <w:b/>
          <w:sz w:val="28"/>
          <w:szCs w:val="28"/>
        </w:rPr>
        <w:lastRenderedPageBreak/>
        <w:t>РОЗДІЛ 1</w:t>
      </w:r>
    </w:p>
    <w:p w14:paraId="32A7BF24" w14:textId="099BF3CB" w:rsidR="00281D04" w:rsidRPr="000C657D" w:rsidRDefault="000C657D" w:rsidP="00DB3004">
      <w:pPr>
        <w:spacing w:after="0" w:line="360" w:lineRule="auto"/>
        <w:jc w:val="center"/>
        <w:rPr>
          <w:rFonts w:ascii="Times New Roman" w:hAnsi="Times New Roman" w:cs="Times New Roman"/>
          <w:b/>
          <w:bCs/>
          <w:sz w:val="28"/>
          <w:szCs w:val="28"/>
        </w:rPr>
      </w:pPr>
      <w:r w:rsidRPr="000C657D">
        <w:rPr>
          <w:rFonts w:ascii="Times New Roman" w:hAnsi="Times New Roman" w:cs="Times New Roman"/>
          <w:b/>
          <w:bCs/>
          <w:sz w:val="28"/>
          <w:szCs w:val="28"/>
          <w:shd w:val="clear" w:color="auto" w:fill="FFFFFF"/>
        </w:rPr>
        <w:t>ТЕОРЕТИЧНІ ЗАСАДИ ДЕРЖАВНОЇ ПОЛІТИКИ ЗАПОБІГАННЯ КОРУПЦІЇ В УКРАЇНІ</w:t>
      </w:r>
    </w:p>
    <w:p w14:paraId="685C8D29" w14:textId="77777777" w:rsidR="00281D04" w:rsidRDefault="00281D04" w:rsidP="00DB3004">
      <w:pPr>
        <w:pStyle w:val="a3"/>
        <w:spacing w:after="0" w:line="360" w:lineRule="auto"/>
        <w:ind w:left="0" w:firstLine="709"/>
        <w:jc w:val="both"/>
        <w:rPr>
          <w:rFonts w:ascii="Times New Roman" w:hAnsi="Times New Roman" w:cs="Times New Roman"/>
          <w:sz w:val="28"/>
          <w:szCs w:val="28"/>
        </w:rPr>
      </w:pPr>
    </w:p>
    <w:p w14:paraId="41A049DE" w14:textId="77777777" w:rsidR="00281D04" w:rsidRDefault="00281D04" w:rsidP="00DB3004">
      <w:pPr>
        <w:pStyle w:val="a3"/>
        <w:spacing w:after="0" w:line="360" w:lineRule="auto"/>
        <w:ind w:left="0" w:firstLine="709"/>
        <w:jc w:val="both"/>
        <w:rPr>
          <w:rFonts w:ascii="Times New Roman" w:hAnsi="Times New Roman" w:cs="Times New Roman"/>
          <w:sz w:val="28"/>
          <w:szCs w:val="28"/>
        </w:rPr>
      </w:pPr>
    </w:p>
    <w:p w14:paraId="09D4744F" w14:textId="7E9A9E34" w:rsidR="000C657D" w:rsidRPr="000C657D" w:rsidRDefault="000C657D" w:rsidP="000C657D">
      <w:pPr>
        <w:spacing w:after="0" w:line="360" w:lineRule="auto"/>
        <w:ind w:firstLine="709"/>
        <w:jc w:val="both"/>
        <w:rPr>
          <w:rFonts w:ascii="Times New Roman" w:hAnsi="Times New Roman" w:cs="Times New Roman"/>
          <w:sz w:val="28"/>
          <w:szCs w:val="28"/>
        </w:rPr>
      </w:pPr>
      <w:r w:rsidRPr="000C657D">
        <w:rPr>
          <w:rFonts w:ascii="Times New Roman" w:hAnsi="Times New Roman" w:cs="Times New Roman"/>
          <w:b/>
          <w:sz w:val="28"/>
          <w:szCs w:val="28"/>
        </w:rPr>
        <w:t>1.1 Історія розвитку державної політики запобігання корупції в Україні</w:t>
      </w:r>
    </w:p>
    <w:p w14:paraId="367EA110" w14:textId="3AFD39C4" w:rsidR="000C657D" w:rsidRPr="000C657D"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r w:rsidRPr="000C657D">
        <w:rPr>
          <w:rFonts w:ascii="Times New Roman" w:hAnsi="Times New Roman" w:cs="Times New Roman"/>
          <w:sz w:val="28"/>
          <w:szCs w:val="28"/>
        </w:rPr>
        <w:t xml:space="preserve">Державна полiтика запобігання корупцiї від проголошення незалежності України до сьогоднішнього дня пройшла нелегкий шлях становлення, стаючи з кожним роком все більш </w:t>
      </w:r>
      <w:r w:rsidR="007E4B11">
        <w:rPr>
          <w:rFonts w:ascii="Times New Roman" w:hAnsi="Times New Roman" w:cs="Times New Roman"/>
          <w:sz w:val="28"/>
          <w:szCs w:val="28"/>
        </w:rPr>
        <w:t xml:space="preserve">і більш </w:t>
      </w:r>
      <w:r w:rsidRPr="000C657D">
        <w:rPr>
          <w:rFonts w:ascii="Times New Roman" w:hAnsi="Times New Roman" w:cs="Times New Roman"/>
          <w:sz w:val="28"/>
          <w:szCs w:val="28"/>
        </w:rPr>
        <w:t xml:space="preserve">ефективною. Науковці у своїх дослідженнях виділяють різні етапи становлення та розвитку антикорупційної політики в Україні, зокрема </w:t>
      </w:r>
      <w:r w:rsidRPr="000C657D">
        <w:rPr>
          <w:rFonts w:ascii="Times New Roman" w:eastAsia="ArialMT" w:hAnsi="Times New Roman" w:cs="Times New Roman"/>
          <w:sz w:val="28"/>
          <w:szCs w:val="28"/>
        </w:rPr>
        <w:t>О. Горганом у науковій статті «Історичні аспекти боротьби з корупцією в Україні»</w:t>
      </w:r>
      <w:r w:rsidR="007E4B11">
        <w:rPr>
          <w:rFonts w:ascii="Times New Roman" w:eastAsia="ArialMT" w:hAnsi="Times New Roman" w:cs="Times New Roman"/>
          <w:sz w:val="28"/>
          <w:szCs w:val="28"/>
        </w:rPr>
        <w:t xml:space="preserve"> виокремлено такі періоди</w:t>
      </w:r>
      <w:r w:rsidRPr="000C657D">
        <w:rPr>
          <w:rFonts w:ascii="Times New Roman" w:eastAsia="ArialMT" w:hAnsi="Times New Roman" w:cs="Times New Roman"/>
          <w:sz w:val="28"/>
          <w:szCs w:val="28"/>
        </w:rPr>
        <w:t>:</w:t>
      </w:r>
    </w:p>
    <w:p w14:paraId="32F5BCA7" w14:textId="4D30846D" w:rsidR="000C657D" w:rsidRPr="007E4B11" w:rsidRDefault="000C657D">
      <w:pPr>
        <w:pStyle w:val="a3"/>
        <w:numPr>
          <w:ilvl w:val="0"/>
          <w:numId w:val="14"/>
        </w:numPr>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7E4B11">
        <w:rPr>
          <w:rFonts w:ascii="Times New Roman" w:eastAsia="ArialMT" w:hAnsi="Times New Roman" w:cs="Times New Roman"/>
          <w:sz w:val="28"/>
          <w:szCs w:val="28"/>
        </w:rPr>
        <w:t>перший період (1991 р. – перша половина 1994 р.);</w:t>
      </w:r>
    </w:p>
    <w:p w14:paraId="18532458" w14:textId="231E8454" w:rsidR="000C657D" w:rsidRPr="007E4B11" w:rsidRDefault="000C657D">
      <w:pPr>
        <w:pStyle w:val="a3"/>
        <w:numPr>
          <w:ilvl w:val="0"/>
          <w:numId w:val="14"/>
        </w:numPr>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7E4B11">
        <w:rPr>
          <w:rFonts w:ascii="Times New Roman" w:eastAsia="ArialMT" w:hAnsi="Times New Roman" w:cs="Times New Roman"/>
          <w:sz w:val="28"/>
          <w:szCs w:val="28"/>
        </w:rPr>
        <w:t>другий період – «лобова атака» на корупцію (друге півріччя 1994-го</w:t>
      </w:r>
      <w:r w:rsidR="007E4B11">
        <w:rPr>
          <w:rFonts w:ascii="Times New Roman" w:eastAsia="ArialMT" w:hAnsi="Times New Roman" w:cs="Times New Roman"/>
          <w:sz w:val="28"/>
          <w:szCs w:val="28"/>
        </w:rPr>
        <w:t> </w:t>
      </w:r>
      <w:r w:rsidRPr="007E4B11">
        <w:rPr>
          <w:rFonts w:ascii="Times New Roman" w:eastAsia="ArialMT" w:hAnsi="Times New Roman" w:cs="Times New Roman"/>
          <w:sz w:val="28"/>
          <w:szCs w:val="28"/>
        </w:rPr>
        <w:t>– 1995 рр.);</w:t>
      </w:r>
    </w:p>
    <w:p w14:paraId="48A5F6FF" w14:textId="1357B854" w:rsidR="000C657D" w:rsidRPr="007E4B11" w:rsidRDefault="000C657D">
      <w:pPr>
        <w:pStyle w:val="a3"/>
        <w:numPr>
          <w:ilvl w:val="0"/>
          <w:numId w:val="14"/>
        </w:numPr>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7E4B11">
        <w:rPr>
          <w:rFonts w:ascii="Times New Roman" w:eastAsia="ArialMT" w:hAnsi="Times New Roman" w:cs="Times New Roman"/>
          <w:sz w:val="28"/>
          <w:szCs w:val="28"/>
        </w:rPr>
        <w:t>третій період – координація зусиль проти корупції (1995–2000 рр.);</w:t>
      </w:r>
    </w:p>
    <w:p w14:paraId="220162DD" w14:textId="206C4D42" w:rsidR="000C657D" w:rsidRPr="007E4B11" w:rsidRDefault="000C657D">
      <w:pPr>
        <w:pStyle w:val="a3"/>
        <w:numPr>
          <w:ilvl w:val="0"/>
          <w:numId w:val="14"/>
        </w:numPr>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7E4B11">
        <w:rPr>
          <w:rFonts w:ascii="Times New Roman" w:eastAsia="ArialMT" w:hAnsi="Times New Roman" w:cs="Times New Roman"/>
          <w:sz w:val="28"/>
          <w:szCs w:val="28"/>
        </w:rPr>
        <w:t>четвертий період – псевдопротидія корупції (2001–2005 рр.);</w:t>
      </w:r>
    </w:p>
    <w:p w14:paraId="2A3A840A" w14:textId="298132C8" w:rsidR="000C657D" w:rsidRPr="007E4B11" w:rsidRDefault="000C657D">
      <w:pPr>
        <w:pStyle w:val="a3"/>
        <w:numPr>
          <w:ilvl w:val="0"/>
          <w:numId w:val="14"/>
        </w:numPr>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7E4B11">
        <w:rPr>
          <w:rFonts w:ascii="Times New Roman" w:eastAsia="ArialMT" w:hAnsi="Times New Roman" w:cs="Times New Roman"/>
          <w:sz w:val="28"/>
          <w:szCs w:val="28"/>
        </w:rPr>
        <w:t>п’ятий період – значна активізація боротьби з корупцією (2005–2010 рр.);</w:t>
      </w:r>
    </w:p>
    <w:p w14:paraId="21E83F9D" w14:textId="35E1AF98" w:rsidR="000C657D" w:rsidRPr="004B7412" w:rsidRDefault="000C657D">
      <w:pPr>
        <w:pStyle w:val="a3"/>
        <w:numPr>
          <w:ilvl w:val="0"/>
          <w:numId w:val="14"/>
        </w:numPr>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7E4B11">
        <w:rPr>
          <w:rFonts w:ascii="Times New Roman" w:eastAsia="ArialMT" w:hAnsi="Times New Roman" w:cs="Times New Roman"/>
          <w:sz w:val="28"/>
          <w:szCs w:val="28"/>
        </w:rPr>
        <w:t xml:space="preserve">шостий період (2010–2014 рр.) – масове поширення корупції та </w:t>
      </w:r>
      <w:r w:rsidRPr="004B7412">
        <w:rPr>
          <w:rFonts w:ascii="Times New Roman" w:eastAsia="ArialMT" w:hAnsi="Times New Roman" w:cs="Times New Roman"/>
          <w:sz w:val="28"/>
          <w:szCs w:val="28"/>
        </w:rPr>
        <w:t>імітація антикорупційних реформ;</w:t>
      </w:r>
    </w:p>
    <w:p w14:paraId="65DD248D" w14:textId="66ECBB3F" w:rsidR="000C657D" w:rsidRPr="004B7412" w:rsidRDefault="000C657D">
      <w:pPr>
        <w:pStyle w:val="a3"/>
        <w:numPr>
          <w:ilvl w:val="0"/>
          <w:numId w:val="14"/>
        </w:numPr>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4B7412">
        <w:rPr>
          <w:rFonts w:ascii="Times New Roman" w:eastAsia="ArialMT" w:hAnsi="Times New Roman" w:cs="Times New Roman"/>
          <w:sz w:val="28"/>
          <w:szCs w:val="28"/>
        </w:rPr>
        <w:t>сьомий період ( з лютого 2014 р.)</w:t>
      </w:r>
      <w:r w:rsidR="00274EEF" w:rsidRPr="004B7412">
        <w:rPr>
          <w:rFonts w:ascii="Times New Roman" w:eastAsia="ArialMT" w:hAnsi="Times New Roman" w:cs="Times New Roman"/>
          <w:sz w:val="28"/>
          <w:szCs w:val="28"/>
        </w:rPr>
        <w:t>.</w:t>
      </w:r>
    </w:p>
    <w:p w14:paraId="6FD0301A" w14:textId="77777777" w:rsidR="000C657D" w:rsidRPr="004B7412"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r w:rsidRPr="004B7412">
        <w:rPr>
          <w:rFonts w:ascii="Times New Roman" w:eastAsia="ArialMT" w:hAnsi="Times New Roman" w:cs="Times New Roman"/>
          <w:spacing w:val="-4"/>
          <w:sz w:val="28"/>
          <w:szCs w:val="28"/>
        </w:rPr>
        <w:t>Вищезазначені хронологічні етапи боротьби з корупцією є деталізованими</w:t>
      </w:r>
      <w:r w:rsidRPr="004B7412">
        <w:rPr>
          <w:rFonts w:ascii="Times New Roman" w:eastAsia="ArialMT" w:hAnsi="Times New Roman" w:cs="Times New Roman"/>
          <w:sz w:val="28"/>
          <w:szCs w:val="28"/>
        </w:rPr>
        <w:t xml:space="preserve">, розкривають історичні аспекти прийняття антикорупційних актів. </w:t>
      </w:r>
    </w:p>
    <w:p w14:paraId="20D25174" w14:textId="6179B594" w:rsidR="000C657D" w:rsidRPr="004B7412"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r w:rsidRPr="004B7412">
        <w:rPr>
          <w:rFonts w:ascii="Times New Roman" w:eastAsia="ArialMT" w:hAnsi="Times New Roman" w:cs="Times New Roman"/>
          <w:sz w:val="28"/>
          <w:szCs w:val="28"/>
        </w:rPr>
        <w:t xml:space="preserve">Варто відзначити, що законодавчі способи боротьби з корупцією  мали місце і до становлення незалежності та на початках існування незалежної України, ще до початку формування чітко визначеного та структурованого антикорупційного законодавства, зокрема, одним із них став Кримінальний кодекс України від 01.04.1961 р. (із відповідними змінами та доповненнями), </w:t>
      </w:r>
      <w:r w:rsidRPr="004B7412">
        <w:rPr>
          <w:rFonts w:ascii="Times New Roman" w:eastAsia="ArialMT" w:hAnsi="Times New Roman" w:cs="Times New Roman"/>
          <w:sz w:val="28"/>
          <w:szCs w:val="28"/>
        </w:rPr>
        <w:lastRenderedPageBreak/>
        <w:t>главою VII якого (ст.ст. 164–172) передбачалась кримінальна відповідальність за посадові злочини, в тому числі за дачу (ст. 170) та одержання (ст. 168) хабаря, Укази Президента України «Питання боротьби з корупцією та іншими злочинами у сфері економіки» від 27.08.1994 р. та «Про невідкладні заходи щодо посилення боротьби зі злочинністю» від 21.07.1994 р.</w:t>
      </w:r>
    </w:p>
    <w:p w14:paraId="3F8B9A4B" w14:textId="6F67F878" w:rsidR="000C657D" w:rsidRPr="004B7412"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r w:rsidRPr="004B7412">
        <w:rPr>
          <w:rFonts w:ascii="Times New Roman" w:eastAsia="ArialMT" w:hAnsi="Times New Roman" w:cs="Times New Roman"/>
          <w:sz w:val="28"/>
          <w:szCs w:val="28"/>
        </w:rPr>
        <w:t xml:space="preserve">Переломним моментом в iсторії антикорупційного законодавства став 1995 рiк, </w:t>
      </w:r>
      <w:r w:rsidR="00274EEF" w:rsidRPr="004B7412">
        <w:rPr>
          <w:rFonts w:ascii="Times New Roman" w:eastAsia="ArialMT" w:hAnsi="Times New Roman" w:cs="Times New Roman"/>
          <w:sz w:val="28"/>
          <w:szCs w:val="28"/>
        </w:rPr>
        <w:t>коли було ухвалено</w:t>
      </w:r>
      <w:r w:rsidRPr="004B7412">
        <w:rPr>
          <w:rFonts w:ascii="Times New Roman" w:eastAsia="ArialMT" w:hAnsi="Times New Roman" w:cs="Times New Roman"/>
          <w:sz w:val="28"/>
          <w:szCs w:val="28"/>
        </w:rPr>
        <w:t xml:space="preserve"> спеціальн</w:t>
      </w:r>
      <w:r w:rsidR="00274EEF" w:rsidRPr="004B7412">
        <w:rPr>
          <w:rFonts w:ascii="Times New Roman" w:eastAsia="ArialMT" w:hAnsi="Times New Roman" w:cs="Times New Roman"/>
          <w:sz w:val="28"/>
          <w:szCs w:val="28"/>
        </w:rPr>
        <w:t xml:space="preserve">ий </w:t>
      </w:r>
      <w:r w:rsidRPr="004B7412">
        <w:rPr>
          <w:rFonts w:ascii="Times New Roman" w:eastAsia="ArialMT" w:hAnsi="Times New Roman" w:cs="Times New Roman"/>
          <w:sz w:val="28"/>
          <w:szCs w:val="28"/>
        </w:rPr>
        <w:t>нормативно-правов</w:t>
      </w:r>
      <w:r w:rsidR="00274EEF" w:rsidRPr="004B7412">
        <w:rPr>
          <w:rFonts w:ascii="Times New Roman" w:eastAsia="ArialMT" w:hAnsi="Times New Roman" w:cs="Times New Roman"/>
          <w:sz w:val="28"/>
          <w:szCs w:val="28"/>
        </w:rPr>
        <w:t>ий</w:t>
      </w:r>
      <w:r w:rsidRPr="004B7412">
        <w:rPr>
          <w:rFonts w:ascii="Times New Roman" w:eastAsia="ArialMT" w:hAnsi="Times New Roman" w:cs="Times New Roman"/>
          <w:sz w:val="28"/>
          <w:szCs w:val="28"/>
        </w:rPr>
        <w:t xml:space="preserve"> акт</w:t>
      </w:r>
      <w:r w:rsidR="00274EEF" w:rsidRPr="004B7412">
        <w:rPr>
          <w:rFonts w:ascii="Times New Roman" w:eastAsia="ArialMT" w:hAnsi="Times New Roman" w:cs="Times New Roman"/>
          <w:sz w:val="28"/>
          <w:szCs w:val="28"/>
        </w:rPr>
        <w:t xml:space="preserve"> – </w:t>
      </w:r>
      <w:r w:rsidRPr="004B7412">
        <w:rPr>
          <w:rFonts w:ascii="Times New Roman" w:eastAsia="ArialMT" w:hAnsi="Times New Roman" w:cs="Times New Roman"/>
          <w:sz w:val="28"/>
          <w:szCs w:val="28"/>
        </w:rPr>
        <w:t>Закон України «Про боротьбу з корупцією» від 16.11.1995 р. Вперше на законодавчому рівні зафіксовано визначення «корупції», під якою розуміється діяльність осіб, уповноважених на виконання функцій держави, спрямована на протиправне використання наданих їм повноважень для одержання матеріальних благ, послуг, пільг або інших переваг. Також цей закон передбачав адміністративну відповідальність за корупційні діяння, визначав органи на яких покладалась функція боротьби з корупцією та суб’єктів відповідальності.</w:t>
      </w:r>
    </w:p>
    <w:p w14:paraId="69AB1033" w14:textId="41409F0E" w:rsidR="000C657D" w:rsidRPr="004B7412"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r w:rsidRPr="004B7412">
        <w:rPr>
          <w:rFonts w:ascii="Times New Roman" w:eastAsia="ArialMT" w:hAnsi="Times New Roman" w:cs="Times New Roman"/>
          <w:sz w:val="28"/>
          <w:szCs w:val="28"/>
        </w:rPr>
        <w:t xml:space="preserve">Слід зауважити, що в Указі Президента України «Про національну програму боротьби з корупцією» від 10.04.1997 р. йде мова про «дієвість» вищезазначеного Закону, поза тим наводиться перелік аргументів, щодо функціонування органів державної влади, які сприяють розповсюдженню корупції. Ще одним кроком у боротьбі з корупцією стало подання до Верховної ради України у 2006 році пакету законопроектів, який включав у себе законодавчі зміни щодо ратифікації міжнародних антикорупційних актів (Конвенція ООН проти корупції, Кримінальна конвенція про боротьбу з корупцією і Додатковий протокол до цієї Конвенції, Цивільна конвенція Ради Європи про боротьбу з корупцією). </w:t>
      </w:r>
    </w:p>
    <w:p w14:paraId="62997660" w14:textId="7FD58F46" w:rsidR="000C657D" w:rsidRPr="004B7412"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r w:rsidRPr="004B7412">
        <w:rPr>
          <w:rFonts w:ascii="Times New Roman" w:eastAsia="ArialMT" w:hAnsi="Times New Roman" w:cs="Times New Roman"/>
          <w:sz w:val="28"/>
          <w:szCs w:val="28"/>
        </w:rPr>
        <w:t>Розгляд приєднання до вищезазначених угод завершився лише в 2010</w:t>
      </w:r>
      <w:r w:rsidR="00274EEF" w:rsidRPr="004B7412">
        <w:rPr>
          <w:rFonts w:ascii="Times New Roman" w:eastAsia="ArialMT" w:hAnsi="Times New Roman" w:cs="Times New Roman"/>
          <w:sz w:val="28"/>
          <w:szCs w:val="28"/>
        </w:rPr>
        <w:t> </w:t>
      </w:r>
      <w:r w:rsidRPr="004B7412">
        <w:rPr>
          <w:rFonts w:ascii="Times New Roman" w:eastAsia="ArialMT" w:hAnsi="Times New Roman" w:cs="Times New Roman"/>
          <w:sz w:val="28"/>
          <w:szCs w:val="28"/>
        </w:rPr>
        <w:t xml:space="preserve">році, </w:t>
      </w:r>
      <w:r w:rsidR="00274EEF" w:rsidRPr="004B7412">
        <w:rPr>
          <w:rFonts w:ascii="Times New Roman" w:eastAsia="ArialMT" w:hAnsi="Times New Roman" w:cs="Times New Roman"/>
          <w:sz w:val="28"/>
          <w:szCs w:val="28"/>
        </w:rPr>
        <w:t>оскільки</w:t>
      </w:r>
      <w:r w:rsidRPr="004B7412">
        <w:rPr>
          <w:rFonts w:ascii="Times New Roman" w:eastAsia="ArialMT" w:hAnsi="Times New Roman" w:cs="Times New Roman"/>
          <w:sz w:val="28"/>
          <w:szCs w:val="28"/>
        </w:rPr>
        <w:t xml:space="preserve"> чинні на той момент норми не відповідали стандартам та потребували удосконалення. Результатом цього процесу на державному рівні стало прийняття Закону України «Про засади запобігання і протидії корупції» від 01.07.2011 р.</w:t>
      </w:r>
    </w:p>
    <w:p w14:paraId="44115C4B" w14:textId="05721E56" w:rsidR="000C657D" w:rsidRPr="004B7412" w:rsidRDefault="000C657D" w:rsidP="000C657D">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4B7412">
        <w:rPr>
          <w:rFonts w:ascii="Times New Roman" w:eastAsia="TimesNewRoman" w:hAnsi="Times New Roman" w:cs="Times New Roman"/>
          <w:sz w:val="28"/>
          <w:szCs w:val="28"/>
        </w:rPr>
        <w:lastRenderedPageBreak/>
        <w:t xml:space="preserve">Закон України </w:t>
      </w:r>
      <w:r w:rsidR="00274EEF" w:rsidRPr="004B7412">
        <w:rPr>
          <w:rFonts w:ascii="Times New Roman" w:eastAsia="TimesNewRoman" w:hAnsi="Times New Roman" w:cs="Times New Roman"/>
          <w:sz w:val="28"/>
          <w:szCs w:val="28"/>
        </w:rPr>
        <w:t>«</w:t>
      </w:r>
      <w:r w:rsidRPr="004B7412">
        <w:rPr>
          <w:rFonts w:ascii="Times New Roman" w:eastAsia="TimesNewRoman" w:hAnsi="Times New Roman" w:cs="Times New Roman"/>
          <w:sz w:val="28"/>
          <w:szCs w:val="28"/>
        </w:rPr>
        <w:t>Про засади запобігання і протидії корупції</w:t>
      </w:r>
      <w:r w:rsidR="00274EEF" w:rsidRPr="004B7412">
        <w:rPr>
          <w:rFonts w:ascii="Times New Roman" w:eastAsia="TimesNewRoman" w:hAnsi="Times New Roman" w:cs="Times New Roman"/>
          <w:sz w:val="28"/>
          <w:szCs w:val="28"/>
        </w:rPr>
        <w:t>»</w:t>
      </w:r>
      <w:r w:rsidRPr="004B7412">
        <w:rPr>
          <w:rFonts w:ascii="Times New Roman" w:eastAsia="TimesNewRoman" w:hAnsi="Times New Roman" w:cs="Times New Roman"/>
          <w:sz w:val="28"/>
          <w:szCs w:val="28"/>
        </w:rPr>
        <w:t xml:space="preserve"> визнача</w:t>
      </w:r>
      <w:r w:rsidR="00274EEF" w:rsidRPr="004B7412">
        <w:rPr>
          <w:rFonts w:ascii="Times New Roman" w:eastAsia="TimesNewRoman" w:hAnsi="Times New Roman" w:cs="Times New Roman"/>
          <w:sz w:val="28"/>
          <w:szCs w:val="28"/>
        </w:rPr>
        <w:t>в</w:t>
      </w:r>
      <w:r w:rsidRPr="004B7412">
        <w:rPr>
          <w:rFonts w:ascii="Times New Roman" w:eastAsia="TimesNewRoman" w:hAnsi="Times New Roman" w:cs="Times New Roman"/>
          <w:sz w:val="28"/>
          <w:szCs w:val="28"/>
        </w:rPr>
        <w:t xml:space="preserve"> підстави, механізм та види заходів примусового характеру, які застосовуються до правопорушника. </w:t>
      </w:r>
    </w:p>
    <w:p w14:paraId="690E7FB6" w14:textId="5CA150C0" w:rsidR="000C657D" w:rsidRPr="004B7412" w:rsidRDefault="000C657D" w:rsidP="000C657D">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4B7412">
        <w:rPr>
          <w:rFonts w:ascii="Times New Roman" w:eastAsia="TimesNewRoman" w:hAnsi="Times New Roman" w:cs="Times New Roman"/>
          <w:sz w:val="28"/>
          <w:szCs w:val="28"/>
        </w:rPr>
        <w:t xml:space="preserve">У законі 2011 р. було змінено принципи протидії корупції. Черговим кроком на шляху до подолання корупції стало ухвалення Верховною Радою України 14 травня 2013 р. Закону України </w:t>
      </w:r>
      <w:r w:rsidR="00274EEF" w:rsidRPr="004B7412">
        <w:rPr>
          <w:rFonts w:ascii="Times New Roman" w:eastAsia="TimesNewRoman" w:hAnsi="Times New Roman" w:cs="Times New Roman"/>
          <w:sz w:val="28"/>
          <w:szCs w:val="28"/>
        </w:rPr>
        <w:t>«</w:t>
      </w:r>
      <w:r w:rsidRPr="004B7412">
        <w:rPr>
          <w:rFonts w:ascii="Times New Roman" w:eastAsia="TimesNewRoman" w:hAnsi="Times New Roman" w:cs="Times New Roman"/>
          <w:sz w:val="28"/>
          <w:szCs w:val="28"/>
        </w:rPr>
        <w:t>Про внесення змін до деяких законодавчих актів України щодо реалізації державної антикорупційної політики</w:t>
      </w:r>
      <w:r w:rsidR="00274EEF" w:rsidRPr="004B7412">
        <w:rPr>
          <w:rFonts w:ascii="Times New Roman" w:eastAsia="TimesNewRoman" w:hAnsi="Times New Roman" w:cs="Times New Roman"/>
          <w:sz w:val="28"/>
          <w:szCs w:val="28"/>
        </w:rPr>
        <w:t>»</w:t>
      </w:r>
      <w:r w:rsidRPr="004B7412">
        <w:rPr>
          <w:rFonts w:ascii="Times New Roman" w:eastAsia="TimesNewRoman" w:hAnsi="Times New Roman" w:cs="Times New Roman"/>
          <w:sz w:val="28"/>
          <w:szCs w:val="28"/>
        </w:rPr>
        <w:t>, що набрав чинності 9 червня 2013 р.</w:t>
      </w:r>
    </w:p>
    <w:p w14:paraId="6C465A7B" w14:textId="145A18D0" w:rsidR="000C657D" w:rsidRPr="004B7412" w:rsidRDefault="000C657D" w:rsidP="000C657D">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4B7412">
        <w:rPr>
          <w:rFonts w:ascii="Times New Roman" w:eastAsia="TimesNewRoman" w:hAnsi="Times New Roman" w:cs="Times New Roman"/>
          <w:sz w:val="28"/>
          <w:szCs w:val="28"/>
        </w:rPr>
        <w:t xml:space="preserve">З часу ухвалення Закону України </w:t>
      </w:r>
      <w:r w:rsidR="00274EEF" w:rsidRPr="004B7412">
        <w:rPr>
          <w:rFonts w:ascii="Times New Roman" w:eastAsia="TimesNewRoman" w:hAnsi="Times New Roman" w:cs="Times New Roman"/>
          <w:sz w:val="28"/>
          <w:szCs w:val="28"/>
        </w:rPr>
        <w:t>«</w:t>
      </w:r>
      <w:r w:rsidRPr="004B7412">
        <w:rPr>
          <w:rFonts w:ascii="Times New Roman" w:eastAsia="TimesNewRoman" w:hAnsi="Times New Roman" w:cs="Times New Roman"/>
          <w:sz w:val="28"/>
          <w:szCs w:val="28"/>
        </w:rPr>
        <w:t>Про засади запобігання і протидії корупції</w:t>
      </w:r>
      <w:r w:rsidR="00274EEF" w:rsidRPr="004B7412">
        <w:rPr>
          <w:rFonts w:ascii="Times New Roman" w:eastAsia="TimesNewRoman" w:hAnsi="Times New Roman" w:cs="Times New Roman"/>
          <w:sz w:val="28"/>
          <w:szCs w:val="28"/>
        </w:rPr>
        <w:t>»</w:t>
      </w:r>
      <w:r w:rsidRPr="004B7412">
        <w:rPr>
          <w:rFonts w:ascii="Times New Roman" w:eastAsia="TimesNewRoman" w:hAnsi="Times New Roman" w:cs="Times New Roman"/>
          <w:sz w:val="28"/>
          <w:szCs w:val="28"/>
        </w:rPr>
        <w:t xml:space="preserve"> масштабні та системні зміни до нього вносилися вперше, що зумовлювало необхідність детального їх аналізу задля формування єдиного розуміння та правозастосування із самого початку їх реалізації.</w:t>
      </w:r>
    </w:p>
    <w:p w14:paraId="620A1A11" w14:textId="77777777" w:rsidR="000C657D" w:rsidRPr="004B7412" w:rsidRDefault="000C657D" w:rsidP="000C657D">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4B7412">
        <w:rPr>
          <w:rFonts w:ascii="Times New Roman" w:eastAsia="TimesNewRoman" w:hAnsi="Times New Roman" w:cs="Times New Roman"/>
          <w:sz w:val="28"/>
          <w:szCs w:val="28"/>
        </w:rPr>
        <w:t>Основними серед цих змін були такі:</w:t>
      </w:r>
    </w:p>
    <w:p w14:paraId="3896E1E8" w14:textId="030E4ADB" w:rsidR="000C657D" w:rsidRPr="004B7412" w:rsidRDefault="000C657D">
      <w:pPr>
        <w:pStyle w:val="a3"/>
        <w:numPr>
          <w:ilvl w:val="0"/>
          <w:numId w:val="15"/>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4B7412">
        <w:rPr>
          <w:rFonts w:ascii="Times New Roman" w:eastAsia="TimesNewRoman" w:hAnsi="Times New Roman" w:cs="Times New Roman"/>
          <w:sz w:val="28"/>
          <w:szCs w:val="28"/>
        </w:rPr>
        <w:t>удосконалення понятійного апарату (стаття 1);</w:t>
      </w:r>
    </w:p>
    <w:p w14:paraId="3D09B595" w14:textId="57210086" w:rsidR="000C657D" w:rsidRPr="004B7412" w:rsidRDefault="000C657D">
      <w:pPr>
        <w:pStyle w:val="a3"/>
        <w:numPr>
          <w:ilvl w:val="0"/>
          <w:numId w:val="15"/>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4B7412">
        <w:rPr>
          <w:rFonts w:ascii="Times New Roman" w:eastAsia="TimesNewRoman" w:hAnsi="Times New Roman" w:cs="Times New Roman"/>
          <w:sz w:val="28"/>
          <w:szCs w:val="28"/>
        </w:rPr>
        <w:t>зміна кола суб’єктів відповідальності за корупційні правопорушення</w:t>
      </w:r>
      <w:r w:rsidR="00274EEF" w:rsidRPr="004B7412">
        <w:rPr>
          <w:rFonts w:ascii="Times New Roman" w:eastAsia="TimesNewRoman" w:hAnsi="Times New Roman" w:cs="Times New Roman"/>
          <w:sz w:val="28"/>
          <w:szCs w:val="28"/>
        </w:rPr>
        <w:t xml:space="preserve"> </w:t>
      </w:r>
      <w:r w:rsidRPr="004B7412">
        <w:rPr>
          <w:rFonts w:ascii="Times New Roman" w:eastAsia="TimesNewRoman" w:hAnsi="Times New Roman" w:cs="Times New Roman"/>
          <w:sz w:val="28"/>
          <w:szCs w:val="28"/>
        </w:rPr>
        <w:t>(стаття 4);</w:t>
      </w:r>
    </w:p>
    <w:p w14:paraId="51D352AC" w14:textId="181D1232" w:rsidR="000C657D" w:rsidRPr="004B7412" w:rsidRDefault="000C657D">
      <w:pPr>
        <w:pStyle w:val="a3"/>
        <w:numPr>
          <w:ilvl w:val="0"/>
          <w:numId w:val="15"/>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4B7412">
        <w:rPr>
          <w:rFonts w:ascii="Times New Roman" w:eastAsia="TimesNewRoman" w:hAnsi="Times New Roman" w:cs="Times New Roman"/>
          <w:sz w:val="28"/>
          <w:szCs w:val="28"/>
        </w:rPr>
        <w:t>скорочення переліку спеціально уповноважених суб’єктів у сфері протидії</w:t>
      </w:r>
      <w:r w:rsidR="00274EEF" w:rsidRPr="004B7412">
        <w:rPr>
          <w:rFonts w:ascii="Times New Roman" w:eastAsia="TimesNewRoman" w:hAnsi="Times New Roman" w:cs="Times New Roman"/>
          <w:sz w:val="28"/>
          <w:szCs w:val="28"/>
        </w:rPr>
        <w:t xml:space="preserve"> </w:t>
      </w:r>
      <w:r w:rsidRPr="004B7412">
        <w:rPr>
          <w:rFonts w:ascii="Times New Roman" w:eastAsia="TimesNewRoman" w:hAnsi="Times New Roman" w:cs="Times New Roman"/>
          <w:sz w:val="28"/>
          <w:szCs w:val="28"/>
        </w:rPr>
        <w:t>корупції (стаття 5);</w:t>
      </w:r>
    </w:p>
    <w:p w14:paraId="3317605C" w14:textId="6A463CE2" w:rsidR="000C657D" w:rsidRPr="004B7412" w:rsidRDefault="000C657D">
      <w:pPr>
        <w:pStyle w:val="a3"/>
        <w:numPr>
          <w:ilvl w:val="0"/>
          <w:numId w:val="15"/>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4B7412">
        <w:rPr>
          <w:rFonts w:ascii="Times New Roman" w:eastAsia="TimesNewRoman" w:hAnsi="Times New Roman" w:cs="Times New Roman"/>
          <w:sz w:val="28"/>
          <w:szCs w:val="28"/>
        </w:rPr>
        <w:t>конкретизація антикорупційних обмежень (статті 6-10);</w:t>
      </w:r>
    </w:p>
    <w:p w14:paraId="22D87507" w14:textId="62289D51" w:rsidR="000C657D" w:rsidRPr="004B7412" w:rsidRDefault="000C657D">
      <w:pPr>
        <w:pStyle w:val="a3"/>
        <w:numPr>
          <w:ilvl w:val="0"/>
          <w:numId w:val="15"/>
        </w:numPr>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4B7412">
        <w:rPr>
          <w:rFonts w:ascii="Times New Roman" w:eastAsia="TimesNewRoman" w:hAnsi="Times New Roman" w:cs="Times New Roman"/>
          <w:sz w:val="28"/>
          <w:szCs w:val="28"/>
        </w:rPr>
        <w:t>удосконалення механізму проведення спеціальної перевірки (стаття 11)</w:t>
      </w:r>
      <w:r w:rsidR="009F5CA2" w:rsidRPr="004B7412">
        <w:rPr>
          <w:rStyle w:val="ab"/>
          <w:rFonts w:ascii="Times New Roman" w:eastAsia="TimesNewRoman" w:hAnsi="Times New Roman" w:cs="Times New Roman"/>
          <w:sz w:val="28"/>
          <w:szCs w:val="28"/>
        </w:rPr>
        <w:footnoteReference w:id="1"/>
      </w:r>
      <w:r w:rsidR="00274EEF" w:rsidRPr="004B7412">
        <w:rPr>
          <w:rFonts w:ascii="Times New Roman" w:eastAsia="TimesNewRoman" w:hAnsi="Times New Roman" w:cs="Times New Roman"/>
          <w:sz w:val="28"/>
          <w:szCs w:val="28"/>
        </w:rPr>
        <w:t>.</w:t>
      </w:r>
    </w:p>
    <w:p w14:paraId="70767C40" w14:textId="058A29BA" w:rsidR="000C657D" w:rsidRPr="004B7412"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r w:rsidRPr="004B7412">
        <w:rPr>
          <w:rFonts w:ascii="Times New Roman" w:eastAsia="ArialMT" w:hAnsi="Times New Roman" w:cs="Times New Roman"/>
          <w:sz w:val="28"/>
          <w:szCs w:val="28"/>
        </w:rPr>
        <w:t>Слідуючи за думкою Н. Задирака та К. Берднікова, варто підкреслити, що головною особливістю Закону України «Про засади запобігання і протидії корупції» від 01.07.2011 р. є заміна виключно репресивних методів роботи на загальновизнану у світі антикорупційно спрямовану превен</w:t>
      </w:r>
      <w:r w:rsidR="00274EEF" w:rsidRPr="004B7412">
        <w:rPr>
          <w:rFonts w:ascii="Times New Roman" w:eastAsia="ArialMT" w:hAnsi="Times New Roman" w:cs="Times New Roman"/>
          <w:sz w:val="28"/>
          <w:szCs w:val="28"/>
        </w:rPr>
        <w:t xml:space="preserve">тивну </w:t>
      </w:r>
      <w:r w:rsidRPr="004B7412">
        <w:rPr>
          <w:rFonts w:ascii="Times New Roman" w:eastAsia="ArialMT" w:hAnsi="Times New Roman" w:cs="Times New Roman"/>
          <w:sz w:val="28"/>
          <w:szCs w:val="28"/>
        </w:rPr>
        <w:t>роботу із залученням відповідних інститутів громадянського суспільства і,</w:t>
      </w:r>
      <w:r w:rsidR="00274EEF" w:rsidRPr="004B7412">
        <w:rPr>
          <w:rFonts w:ascii="Times New Roman" w:eastAsia="ArialMT" w:hAnsi="Times New Roman" w:cs="Times New Roman"/>
          <w:sz w:val="28"/>
          <w:szCs w:val="28"/>
        </w:rPr>
        <w:t xml:space="preserve"> </w:t>
      </w:r>
      <w:r w:rsidRPr="004B7412">
        <w:rPr>
          <w:rFonts w:ascii="Times New Roman" w:eastAsia="ArialMT" w:hAnsi="Times New Roman" w:cs="Times New Roman"/>
          <w:sz w:val="28"/>
          <w:szCs w:val="28"/>
        </w:rPr>
        <w:t>вже потім, застосування репресивної складової частини протидії корупції</w:t>
      </w:r>
      <w:r w:rsidR="00BD4ABA" w:rsidRPr="004B7412">
        <w:rPr>
          <w:rFonts w:ascii="Times New Roman" w:eastAsia="ArialMT" w:hAnsi="Times New Roman" w:cs="Times New Roman"/>
          <w:sz w:val="28"/>
          <w:szCs w:val="28"/>
        </w:rPr>
        <w:t>.</w:t>
      </w:r>
    </w:p>
    <w:p w14:paraId="2FA9D1F9" w14:textId="206F8097" w:rsidR="00274EEF" w:rsidRPr="004B7412"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r w:rsidRPr="004B7412">
        <w:rPr>
          <w:rFonts w:ascii="Times New Roman" w:eastAsia="ArialMT" w:hAnsi="Times New Roman" w:cs="Times New Roman"/>
          <w:sz w:val="28"/>
          <w:szCs w:val="28"/>
        </w:rPr>
        <w:lastRenderedPageBreak/>
        <w:t>Також варто відзначити, що Україна разом з іншими країнами-учасницями займалась схваленням Стамбульського плану дій із боротьби з корупцією Антикорупційної мережі для Східної Європи та Центральної Азії Організації економічного та соціального розвитку, наша держава стала членом Групи держав проти корупції, взяла участь у зовнішньополітичній ініціативі держав – членів Європейського Союзу «Східне партнерство». Наведені приклади зацікавленості України в міжнародному співробітництві свідчили про прагнення змінити антикорупційне законодавство та розпочати реформування системи державних органів</w:t>
      </w:r>
      <w:r w:rsidR="00BD4ABA" w:rsidRPr="004B7412">
        <w:rPr>
          <w:rStyle w:val="ab"/>
          <w:rFonts w:ascii="Times New Roman" w:eastAsia="ArialMT" w:hAnsi="Times New Roman" w:cs="Times New Roman"/>
          <w:sz w:val="28"/>
          <w:szCs w:val="28"/>
        </w:rPr>
        <w:footnoteReference w:id="2"/>
      </w:r>
      <w:r w:rsidRPr="004B7412">
        <w:rPr>
          <w:rFonts w:ascii="Times New Roman" w:eastAsia="ArialMT" w:hAnsi="Times New Roman" w:cs="Times New Roman"/>
          <w:sz w:val="28"/>
          <w:szCs w:val="28"/>
        </w:rPr>
        <w:t>.</w:t>
      </w:r>
    </w:p>
    <w:p w14:paraId="0C899D63" w14:textId="09C38F4F" w:rsidR="000C657D" w:rsidRPr="004B7412"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r w:rsidRPr="004B7412">
        <w:rPr>
          <w:rFonts w:ascii="Times New Roman" w:eastAsia="ArialMT" w:hAnsi="Times New Roman" w:cs="Times New Roman"/>
          <w:sz w:val="28"/>
          <w:szCs w:val="28"/>
        </w:rPr>
        <w:t>Формування інституційного етапу доцільно пов’язати із прийняттям Закону України «Про запобігання корупції» від 14.10.2014 р. Нормами цього акт</w:t>
      </w:r>
      <w:r w:rsidR="00274EEF" w:rsidRPr="004B7412">
        <w:rPr>
          <w:rFonts w:ascii="Times New Roman" w:eastAsia="ArialMT" w:hAnsi="Times New Roman" w:cs="Times New Roman"/>
          <w:sz w:val="28"/>
          <w:szCs w:val="28"/>
        </w:rPr>
        <w:t>у</w:t>
      </w:r>
      <w:r w:rsidRPr="004B7412">
        <w:rPr>
          <w:rFonts w:ascii="Times New Roman" w:eastAsia="ArialMT" w:hAnsi="Times New Roman" w:cs="Times New Roman"/>
          <w:sz w:val="28"/>
          <w:szCs w:val="28"/>
        </w:rPr>
        <w:t xml:space="preserve"> передбачено створення Національного агентства з питань запобігання корупції (далі – НАЗК) – центрального органу</w:t>
      </w:r>
      <w:r w:rsidR="00274EEF" w:rsidRPr="004B7412">
        <w:rPr>
          <w:rFonts w:ascii="Times New Roman" w:eastAsia="ArialMT" w:hAnsi="Times New Roman" w:cs="Times New Roman"/>
          <w:sz w:val="28"/>
          <w:szCs w:val="28"/>
        </w:rPr>
        <w:t xml:space="preserve"> </w:t>
      </w:r>
      <w:r w:rsidRPr="004B7412">
        <w:rPr>
          <w:rFonts w:ascii="Times New Roman" w:eastAsia="ArialMT" w:hAnsi="Times New Roman" w:cs="Times New Roman"/>
          <w:sz w:val="28"/>
          <w:szCs w:val="28"/>
        </w:rPr>
        <w:t>виконавчої влади зі спеціальним статусом, який забезпечує формування та реалізацію державної антикорупційної політики. До повноважень НАЗК входить: проведення аналізу стану запобігання та протидії корупції, розроблення проектів Антикорупційної стратегії, забезпечення ведення Єдиного державного реєстру декларацій осіб, уповноважених на виконання функцій держави або місцевого самоврядування, та Єдиного державного реєстру осіб, які вчинили корупційні або пов’язані</w:t>
      </w:r>
      <w:r w:rsidR="00274EEF" w:rsidRPr="004B7412">
        <w:rPr>
          <w:rFonts w:ascii="Times New Roman" w:eastAsia="ArialMT" w:hAnsi="Times New Roman" w:cs="Times New Roman"/>
          <w:sz w:val="28"/>
          <w:szCs w:val="28"/>
        </w:rPr>
        <w:t xml:space="preserve"> </w:t>
      </w:r>
      <w:r w:rsidRPr="004B7412">
        <w:rPr>
          <w:rFonts w:ascii="Times New Roman" w:eastAsia="ArialMT" w:hAnsi="Times New Roman" w:cs="Times New Roman"/>
          <w:sz w:val="28"/>
          <w:szCs w:val="28"/>
        </w:rPr>
        <w:t xml:space="preserve">з корупцію правопорушення. Так, досліджуючи діяльність державних інституцій у сфері боротьби з корупцією, необхідно звернутись до Закону України «Про Національне антикорупційне бюро України» від 14.10.2014 р., яким передбачено створення та діяльність нового антикорупційного правоохоронного органу. До його функцій належать: попередження, виявлення, припинення, розслідування та розкриття корупційних правопорушень, а також запобігання вчиненню нових. Вичерпний перелік повноважень НАБУ закріплений у ст. 17 Закону України «Про Національне антикорупційне бюро України» від 14.10.2014 р., серед яких варто відзначити право заводити оперативно-розшукові справи та витребувати документи та інформацію для </w:t>
      </w:r>
      <w:r w:rsidRPr="004B7412">
        <w:rPr>
          <w:rFonts w:ascii="Times New Roman" w:eastAsia="ArialMT" w:hAnsi="Times New Roman" w:cs="Times New Roman"/>
          <w:sz w:val="28"/>
          <w:szCs w:val="28"/>
        </w:rPr>
        <w:lastRenderedPageBreak/>
        <w:t>проведення слідчих дій. Зокрема, в науковий та практичний обіг було введено поняття «детектив» (ст. 10).</w:t>
      </w:r>
    </w:p>
    <w:p w14:paraId="16679571" w14:textId="77777777" w:rsidR="000C657D" w:rsidRPr="004B7412" w:rsidRDefault="000C657D" w:rsidP="000C657D">
      <w:pPr>
        <w:autoSpaceDE w:val="0"/>
        <w:autoSpaceDN w:val="0"/>
        <w:adjustRightInd w:val="0"/>
        <w:spacing w:after="0" w:line="360" w:lineRule="auto"/>
        <w:ind w:firstLine="709"/>
        <w:jc w:val="both"/>
        <w:rPr>
          <w:rFonts w:ascii="Times New Roman" w:eastAsia="ArialMT" w:hAnsi="Times New Roman" w:cs="Times New Roman"/>
          <w:sz w:val="28"/>
          <w:szCs w:val="28"/>
        </w:rPr>
      </w:pPr>
    </w:p>
    <w:p w14:paraId="3491F7E0" w14:textId="4060C436" w:rsidR="000C657D" w:rsidRPr="004B7412" w:rsidRDefault="000C657D" w:rsidP="000C657D">
      <w:pPr>
        <w:autoSpaceDE w:val="0"/>
        <w:autoSpaceDN w:val="0"/>
        <w:adjustRightInd w:val="0"/>
        <w:spacing w:after="0" w:line="360" w:lineRule="auto"/>
        <w:ind w:firstLine="709"/>
        <w:jc w:val="both"/>
        <w:rPr>
          <w:rFonts w:ascii="Times New Roman" w:hAnsi="Times New Roman" w:cs="Times New Roman"/>
          <w:b/>
          <w:sz w:val="28"/>
          <w:szCs w:val="28"/>
        </w:rPr>
      </w:pPr>
      <w:r w:rsidRPr="004B7412">
        <w:rPr>
          <w:rFonts w:ascii="Times New Roman" w:hAnsi="Times New Roman" w:cs="Times New Roman"/>
          <w:b/>
          <w:sz w:val="28"/>
          <w:szCs w:val="28"/>
        </w:rPr>
        <w:t>1.2 Вітчизняне та міжнародне законодавство у сфері запобігання та протидії корупції</w:t>
      </w:r>
    </w:p>
    <w:p w14:paraId="3293149A" w14:textId="050D0A7F"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Говорячи, про законодавство у сферi запобiгання корупції, спираючись на iсторiю його формування в Українi, можна зробити висновок, що вiтчизняна антикорупцiйна система створена на основі світових практик та відповідає міжнародним стандартам у сферi протидії корупції.</w:t>
      </w:r>
    </w:p>
    <w:p w14:paraId="4F8A1D67" w14:textId="77777777"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Тому розглянемо більш детально вітчизняне законодавство та міжнародні стандарти.</w:t>
      </w:r>
    </w:p>
    <w:p w14:paraId="0096E0DF" w14:textId="37BBD0D7" w:rsidR="000C657D" w:rsidRPr="004B7412" w:rsidRDefault="000C657D" w:rsidP="000C657D">
      <w:pPr>
        <w:pStyle w:val="Default"/>
        <w:spacing w:line="360" w:lineRule="auto"/>
        <w:ind w:firstLine="709"/>
        <w:jc w:val="both"/>
        <w:rPr>
          <w:color w:val="auto"/>
          <w:sz w:val="28"/>
          <w:szCs w:val="28"/>
          <w:lang w:val="uk-UA"/>
        </w:rPr>
      </w:pPr>
      <w:r w:rsidRPr="004B7412">
        <w:rPr>
          <w:color w:val="auto"/>
          <w:sz w:val="28"/>
          <w:szCs w:val="28"/>
          <w:lang w:val="uk-UA"/>
        </w:rPr>
        <w:t xml:space="preserve">Питання корупцiї в усiх сферах  публічного управлiння актуальним для багатьох держав свiту. Вiдповiдно, з кожним роком зростає кiлькiсть мiжнародних організацiй, основною метою яких є припинення корупцiйних процесiв в середині держави та за її межами. </w:t>
      </w:r>
    </w:p>
    <w:p w14:paraId="373D866E" w14:textId="6617F9FE" w:rsidR="000C657D" w:rsidRPr="004B7412" w:rsidRDefault="000C657D" w:rsidP="000C657D">
      <w:pPr>
        <w:pStyle w:val="Default"/>
        <w:spacing w:line="360" w:lineRule="auto"/>
        <w:ind w:firstLine="709"/>
        <w:jc w:val="both"/>
        <w:rPr>
          <w:color w:val="auto"/>
          <w:sz w:val="28"/>
          <w:szCs w:val="28"/>
          <w:lang w:val="uk-UA"/>
        </w:rPr>
      </w:pPr>
      <w:r w:rsidRPr="004B7412">
        <w:rPr>
          <w:color w:val="auto"/>
          <w:sz w:val="28"/>
          <w:szCs w:val="28"/>
          <w:lang w:val="uk-UA"/>
        </w:rPr>
        <w:t xml:space="preserve">Одним iз перших та значущих крокiв для свiтової спiльноти у боротьбi з корупцiєю стала </w:t>
      </w:r>
      <w:r w:rsidRPr="004B7412">
        <w:rPr>
          <w:bCs/>
          <w:iCs/>
          <w:color w:val="auto"/>
          <w:sz w:val="28"/>
          <w:szCs w:val="28"/>
          <w:lang w:val="uk-UA"/>
        </w:rPr>
        <w:t xml:space="preserve">Резолюцiя 3514 Генеральної Асамблеї ООН «Про заходи проти корупції, що практикуються транснаціональними та іншими корпораціями, їх посередниками та іншими причетними до цього сторонами» від 15.12.1975 року. </w:t>
      </w:r>
      <w:r w:rsidRPr="004B7412">
        <w:rPr>
          <w:color w:val="auto"/>
          <w:sz w:val="28"/>
          <w:szCs w:val="28"/>
          <w:lang w:val="uk-UA"/>
        </w:rPr>
        <w:t xml:space="preserve">Даний документ покликаний до запровадження та дотримання заходів, щодо запобігання корупції урядами країн. </w:t>
      </w:r>
    </w:p>
    <w:p w14:paraId="4E5B0560" w14:textId="77777777" w:rsidR="000C657D" w:rsidRPr="004B7412" w:rsidRDefault="000C657D" w:rsidP="000C657D">
      <w:pPr>
        <w:pStyle w:val="Default"/>
        <w:spacing w:line="360" w:lineRule="auto"/>
        <w:ind w:firstLine="709"/>
        <w:jc w:val="both"/>
        <w:rPr>
          <w:color w:val="auto"/>
          <w:sz w:val="28"/>
          <w:szCs w:val="28"/>
          <w:lang w:val="uk-UA"/>
        </w:rPr>
      </w:pPr>
      <w:r w:rsidRPr="004B7412">
        <w:rPr>
          <w:bCs/>
          <w:iCs/>
          <w:color w:val="auto"/>
          <w:sz w:val="28"/>
          <w:szCs w:val="28"/>
          <w:lang w:val="uk-UA"/>
        </w:rPr>
        <w:t>Наступним кроком, було проведення у 1982 році у Вашингтоні Першої міжнародна конференції з питання боротьби з корупцією та організованою злочинністю</w:t>
      </w:r>
      <w:r w:rsidRPr="004B7412">
        <w:rPr>
          <w:color w:val="auto"/>
          <w:sz w:val="28"/>
          <w:szCs w:val="28"/>
          <w:lang w:val="uk-UA"/>
        </w:rPr>
        <w:t xml:space="preserve">. </w:t>
      </w:r>
    </w:p>
    <w:p w14:paraId="14EA09E5" w14:textId="03DBE0A4" w:rsidR="000C657D" w:rsidRPr="004B7412" w:rsidRDefault="000C657D" w:rsidP="000C657D">
      <w:pPr>
        <w:pStyle w:val="Default"/>
        <w:spacing w:line="360" w:lineRule="auto"/>
        <w:ind w:firstLine="709"/>
        <w:jc w:val="both"/>
        <w:rPr>
          <w:color w:val="auto"/>
          <w:sz w:val="28"/>
          <w:szCs w:val="28"/>
          <w:lang w:val="uk-UA"/>
        </w:rPr>
      </w:pPr>
      <w:r w:rsidRPr="004B7412">
        <w:rPr>
          <w:bCs/>
          <w:iCs/>
          <w:color w:val="auto"/>
          <w:sz w:val="28"/>
          <w:szCs w:val="28"/>
          <w:lang w:val="uk-UA"/>
        </w:rPr>
        <w:t>У 1990 році у Гавані на Восьмому конгресі ООН були прийняті рекомендації «Практичні заходи боротьби з корупцією», які заклика</w:t>
      </w:r>
      <w:r w:rsidR="00B93FF0" w:rsidRPr="004B7412">
        <w:rPr>
          <w:bCs/>
          <w:iCs/>
          <w:color w:val="auto"/>
          <w:sz w:val="28"/>
          <w:szCs w:val="28"/>
          <w:lang w:val="uk-UA"/>
        </w:rPr>
        <w:t>ли</w:t>
      </w:r>
      <w:r w:rsidRPr="004B7412">
        <w:rPr>
          <w:bCs/>
          <w:iCs/>
          <w:color w:val="auto"/>
          <w:sz w:val="28"/>
          <w:szCs w:val="28"/>
          <w:lang w:val="uk-UA"/>
        </w:rPr>
        <w:t xml:space="preserve"> уряди країн до дій: </w:t>
      </w:r>
    </w:p>
    <w:p w14:paraId="718A5DBF" w14:textId="5032DACB" w:rsidR="000C657D" w:rsidRPr="004B7412" w:rsidRDefault="000C657D">
      <w:pPr>
        <w:pStyle w:val="Default"/>
        <w:numPr>
          <w:ilvl w:val="0"/>
          <w:numId w:val="16"/>
        </w:numPr>
        <w:spacing w:line="360" w:lineRule="auto"/>
        <w:ind w:left="0" w:firstLine="709"/>
        <w:jc w:val="both"/>
        <w:rPr>
          <w:color w:val="auto"/>
          <w:sz w:val="28"/>
          <w:szCs w:val="28"/>
          <w:lang w:val="uk-UA"/>
        </w:rPr>
      </w:pPr>
      <w:r w:rsidRPr="004B7412">
        <w:rPr>
          <w:color w:val="auto"/>
          <w:sz w:val="28"/>
          <w:szCs w:val="28"/>
          <w:lang w:val="uk-UA"/>
        </w:rPr>
        <w:t xml:space="preserve">проаналiзувати адекватнiсть свого кримiнального законодавства, включаючи процесуальнi норми, з тим щоб реагувати на всi види корупцiї; </w:t>
      </w:r>
    </w:p>
    <w:p w14:paraId="643B5422" w14:textId="5F22ABDE" w:rsidR="000C657D" w:rsidRPr="004B7412" w:rsidRDefault="000C657D">
      <w:pPr>
        <w:pStyle w:val="Default"/>
        <w:numPr>
          <w:ilvl w:val="0"/>
          <w:numId w:val="16"/>
        </w:numPr>
        <w:spacing w:line="360" w:lineRule="auto"/>
        <w:ind w:left="0" w:firstLine="709"/>
        <w:jc w:val="both"/>
        <w:rPr>
          <w:color w:val="auto"/>
          <w:sz w:val="28"/>
          <w:szCs w:val="28"/>
          <w:lang w:val="uk-UA"/>
        </w:rPr>
      </w:pPr>
      <w:r w:rsidRPr="004B7412">
        <w:rPr>
          <w:color w:val="auto"/>
          <w:sz w:val="28"/>
          <w:szCs w:val="28"/>
          <w:lang w:val="uk-UA"/>
        </w:rPr>
        <w:lastRenderedPageBreak/>
        <w:t xml:space="preserve">розробити адмiнiстративнi та регулятивнi механiзми попередження корупцiї; </w:t>
      </w:r>
    </w:p>
    <w:p w14:paraId="53177DFB" w14:textId="502848DE" w:rsidR="000C657D" w:rsidRPr="004B7412" w:rsidRDefault="000C657D">
      <w:pPr>
        <w:pStyle w:val="Default"/>
        <w:numPr>
          <w:ilvl w:val="0"/>
          <w:numId w:val="16"/>
        </w:numPr>
        <w:spacing w:line="360" w:lineRule="auto"/>
        <w:ind w:left="0" w:firstLine="709"/>
        <w:jc w:val="both"/>
        <w:rPr>
          <w:color w:val="auto"/>
          <w:sz w:val="28"/>
          <w:szCs w:val="28"/>
          <w:lang w:val="uk-UA"/>
        </w:rPr>
      </w:pPr>
      <w:r w:rsidRPr="004B7412">
        <w:rPr>
          <w:color w:val="auto"/>
          <w:sz w:val="28"/>
          <w:szCs w:val="28"/>
          <w:lang w:val="uk-UA"/>
        </w:rPr>
        <w:t xml:space="preserve">встановити процедури виявлення, розслiдування та засудження корумпованих посадових осiб; </w:t>
      </w:r>
    </w:p>
    <w:p w14:paraId="4748FA06" w14:textId="3480466A" w:rsidR="000C657D" w:rsidRPr="004B7412" w:rsidRDefault="000C657D">
      <w:pPr>
        <w:pStyle w:val="Default"/>
        <w:numPr>
          <w:ilvl w:val="0"/>
          <w:numId w:val="16"/>
        </w:numPr>
        <w:spacing w:line="360" w:lineRule="auto"/>
        <w:ind w:left="0" w:firstLine="709"/>
        <w:jc w:val="both"/>
        <w:rPr>
          <w:color w:val="auto"/>
          <w:sz w:val="28"/>
          <w:szCs w:val="28"/>
          <w:lang w:val="uk-UA"/>
        </w:rPr>
      </w:pPr>
      <w:r w:rsidRPr="004B7412">
        <w:rPr>
          <w:color w:val="auto"/>
          <w:sz w:val="28"/>
          <w:szCs w:val="28"/>
          <w:lang w:val="uk-UA"/>
        </w:rPr>
        <w:t xml:space="preserve">розробити правовi положення для конфiскацiї коштiв та майна, набутих в результатi корупцiї; </w:t>
      </w:r>
    </w:p>
    <w:p w14:paraId="55AC8AF9" w14:textId="2C280046" w:rsidR="000C657D" w:rsidRPr="004B7412" w:rsidRDefault="000C657D">
      <w:pPr>
        <w:pStyle w:val="Default"/>
        <w:numPr>
          <w:ilvl w:val="0"/>
          <w:numId w:val="16"/>
        </w:numPr>
        <w:spacing w:line="360" w:lineRule="auto"/>
        <w:ind w:left="0" w:firstLine="709"/>
        <w:jc w:val="both"/>
        <w:rPr>
          <w:color w:val="auto"/>
          <w:sz w:val="28"/>
          <w:szCs w:val="28"/>
          <w:lang w:val="uk-UA"/>
        </w:rPr>
      </w:pPr>
      <w:r w:rsidRPr="004B7412">
        <w:rPr>
          <w:color w:val="auto"/>
          <w:sz w:val="28"/>
          <w:szCs w:val="28"/>
          <w:lang w:val="uk-UA"/>
        </w:rPr>
        <w:t>вжити відповідних заходів по відношенню до підприємств, причетних до корупції</w:t>
      </w:r>
      <w:r w:rsidR="00BD4ABA" w:rsidRPr="004B7412">
        <w:rPr>
          <w:rStyle w:val="ab"/>
          <w:color w:val="auto"/>
          <w:sz w:val="28"/>
          <w:szCs w:val="28"/>
          <w:lang w:val="uk-UA"/>
        </w:rPr>
        <w:footnoteReference w:id="3"/>
      </w:r>
      <w:r w:rsidRPr="004B7412">
        <w:rPr>
          <w:color w:val="auto"/>
          <w:sz w:val="28"/>
          <w:szCs w:val="28"/>
          <w:lang w:val="uk-UA"/>
        </w:rPr>
        <w:t>.</w:t>
      </w:r>
    </w:p>
    <w:p w14:paraId="0F010215" w14:textId="7F1EBEE8" w:rsidR="000C657D" w:rsidRPr="004B7412" w:rsidRDefault="000C657D" w:rsidP="000C657D">
      <w:pPr>
        <w:pStyle w:val="Default"/>
        <w:spacing w:line="360" w:lineRule="auto"/>
        <w:ind w:firstLine="709"/>
        <w:jc w:val="both"/>
        <w:rPr>
          <w:color w:val="auto"/>
          <w:sz w:val="28"/>
          <w:szCs w:val="28"/>
          <w:lang w:val="uk-UA"/>
        </w:rPr>
      </w:pPr>
      <w:r w:rsidRPr="004B7412">
        <w:rPr>
          <w:color w:val="auto"/>
          <w:sz w:val="28"/>
          <w:szCs w:val="28"/>
          <w:lang w:val="uk-UA"/>
        </w:rPr>
        <w:t xml:space="preserve">Важливим є те, що спеціальними комітетами ООН було прийнято низку резолюцій та декларацій, присвячених питанням боротьби з корупцією й хабарництвом. </w:t>
      </w:r>
      <w:r w:rsidRPr="004B7412">
        <w:rPr>
          <w:bCs/>
          <w:color w:val="auto"/>
          <w:sz w:val="28"/>
          <w:szCs w:val="28"/>
          <w:lang w:val="uk-UA"/>
        </w:rPr>
        <w:t xml:space="preserve">Ось ряд міжнародних нормативно-правових актів з питання протидії та запобігання корупції, на загальних засадах яких формується антикорупційне законодавство країн членів ООН: </w:t>
      </w:r>
    </w:p>
    <w:p w14:paraId="34B98AA4" w14:textId="543C9A88" w:rsidR="000C657D" w:rsidRPr="004B7412" w:rsidRDefault="000C657D">
      <w:pPr>
        <w:pStyle w:val="Default"/>
        <w:numPr>
          <w:ilvl w:val="1"/>
          <w:numId w:val="17"/>
        </w:numPr>
        <w:spacing w:line="360" w:lineRule="auto"/>
        <w:ind w:left="0" w:firstLine="709"/>
        <w:jc w:val="both"/>
        <w:rPr>
          <w:color w:val="auto"/>
          <w:sz w:val="28"/>
          <w:szCs w:val="28"/>
          <w:lang w:val="uk-UA"/>
        </w:rPr>
      </w:pPr>
      <w:r w:rsidRPr="004B7412">
        <w:rPr>
          <w:color w:val="auto"/>
          <w:sz w:val="28"/>
          <w:szCs w:val="28"/>
          <w:lang w:val="uk-UA"/>
        </w:rPr>
        <w:t xml:space="preserve">резолюція Генеральної Асамблеї ООН «Боротьба з корупцією» від 12 грудня 1996 року; </w:t>
      </w:r>
    </w:p>
    <w:p w14:paraId="4D087318" w14:textId="21F7E155" w:rsidR="000C657D" w:rsidRPr="004B7412" w:rsidRDefault="000C657D">
      <w:pPr>
        <w:pStyle w:val="Default"/>
        <w:numPr>
          <w:ilvl w:val="1"/>
          <w:numId w:val="17"/>
        </w:numPr>
        <w:spacing w:line="360" w:lineRule="auto"/>
        <w:ind w:left="0" w:firstLine="709"/>
        <w:jc w:val="both"/>
        <w:rPr>
          <w:color w:val="auto"/>
          <w:sz w:val="28"/>
          <w:szCs w:val="28"/>
          <w:lang w:val="uk-UA"/>
        </w:rPr>
      </w:pPr>
      <w:r w:rsidRPr="004B7412">
        <w:rPr>
          <w:color w:val="auto"/>
          <w:sz w:val="28"/>
          <w:szCs w:val="28"/>
          <w:lang w:val="uk-UA"/>
        </w:rPr>
        <w:t xml:space="preserve">Декларація ООН «Про боротьбу з корупцією та хабарництвом в міжнародних комерційних операціях» (1996 р.); </w:t>
      </w:r>
    </w:p>
    <w:p w14:paraId="58343E6D" w14:textId="3D8C41D9" w:rsidR="000C657D" w:rsidRPr="004B7412" w:rsidRDefault="000C657D">
      <w:pPr>
        <w:pStyle w:val="Default"/>
        <w:numPr>
          <w:ilvl w:val="1"/>
          <w:numId w:val="17"/>
        </w:numPr>
        <w:spacing w:line="360" w:lineRule="auto"/>
        <w:ind w:left="0" w:firstLine="709"/>
        <w:jc w:val="both"/>
        <w:rPr>
          <w:color w:val="auto"/>
          <w:sz w:val="28"/>
          <w:szCs w:val="28"/>
          <w:lang w:val="uk-UA"/>
        </w:rPr>
      </w:pPr>
      <w:r w:rsidRPr="004B7412">
        <w:rPr>
          <w:color w:val="auto"/>
          <w:sz w:val="28"/>
          <w:szCs w:val="28"/>
          <w:lang w:val="uk-UA"/>
        </w:rPr>
        <w:t xml:space="preserve">Міжнародний кодекс поведінки державних посадових осіб (1996 р.); </w:t>
      </w:r>
    </w:p>
    <w:p w14:paraId="674BCC36" w14:textId="48C6FA5C" w:rsidR="000C657D" w:rsidRPr="004B7412" w:rsidRDefault="000C657D">
      <w:pPr>
        <w:pStyle w:val="Default"/>
        <w:numPr>
          <w:ilvl w:val="1"/>
          <w:numId w:val="17"/>
        </w:numPr>
        <w:spacing w:line="360" w:lineRule="auto"/>
        <w:ind w:left="0" w:firstLine="709"/>
        <w:jc w:val="both"/>
        <w:rPr>
          <w:color w:val="auto"/>
          <w:sz w:val="28"/>
          <w:szCs w:val="28"/>
          <w:lang w:val="uk-UA"/>
        </w:rPr>
      </w:pPr>
      <w:r w:rsidRPr="004B7412">
        <w:rPr>
          <w:color w:val="auto"/>
          <w:sz w:val="28"/>
          <w:szCs w:val="28"/>
          <w:lang w:val="uk-UA"/>
        </w:rPr>
        <w:t xml:space="preserve">Керуючі принципи для ефективного виконання Кодексу поведінки посадових осіб з підтримання правопорядку (1989 р). </w:t>
      </w:r>
    </w:p>
    <w:p w14:paraId="61E6340B" w14:textId="7C4BF1D3" w:rsidR="000C657D" w:rsidRPr="004B7412" w:rsidRDefault="000C657D" w:rsidP="000C657D">
      <w:pPr>
        <w:pStyle w:val="Default"/>
        <w:spacing w:line="360" w:lineRule="auto"/>
        <w:ind w:firstLine="709"/>
        <w:jc w:val="both"/>
        <w:rPr>
          <w:color w:val="auto"/>
          <w:sz w:val="28"/>
          <w:szCs w:val="28"/>
          <w:lang w:val="uk-UA"/>
        </w:rPr>
      </w:pPr>
      <w:r w:rsidRPr="004B7412">
        <w:rPr>
          <w:color w:val="auto"/>
          <w:sz w:val="28"/>
          <w:szCs w:val="28"/>
          <w:lang w:val="uk-UA"/>
        </w:rPr>
        <w:t xml:space="preserve">Варто зазначити те, що </w:t>
      </w:r>
      <w:r w:rsidRPr="004B7412">
        <w:rPr>
          <w:iCs/>
          <w:color w:val="auto"/>
          <w:sz w:val="28"/>
          <w:szCs w:val="28"/>
          <w:lang w:val="uk-UA"/>
        </w:rPr>
        <w:t xml:space="preserve">вище зазначені документи мають лише рекомендаційний характер, </w:t>
      </w:r>
      <w:r w:rsidRPr="004B7412">
        <w:rPr>
          <w:color w:val="auto"/>
          <w:sz w:val="28"/>
          <w:szCs w:val="28"/>
          <w:lang w:val="uk-UA"/>
        </w:rPr>
        <w:t xml:space="preserve">та саме вони стали базовими для розробленні міжнародно-правових актів, які в свою чергу, закріпили певні стандарти, норми та вимоги в питаннях протидії та запобігання корупції. </w:t>
      </w:r>
    </w:p>
    <w:p w14:paraId="57677092" w14:textId="4A340D6A" w:rsidR="000C657D" w:rsidRPr="004B7412" w:rsidRDefault="000C657D" w:rsidP="000C657D">
      <w:pPr>
        <w:pStyle w:val="Default"/>
        <w:spacing w:line="360" w:lineRule="auto"/>
        <w:ind w:firstLine="709"/>
        <w:jc w:val="both"/>
        <w:rPr>
          <w:color w:val="auto"/>
          <w:sz w:val="28"/>
          <w:szCs w:val="28"/>
          <w:lang w:val="uk-UA"/>
        </w:rPr>
      </w:pPr>
      <w:r w:rsidRPr="004B7412">
        <w:rPr>
          <w:bCs/>
          <w:iCs/>
          <w:color w:val="auto"/>
          <w:sz w:val="28"/>
          <w:szCs w:val="28"/>
          <w:lang w:val="uk-UA"/>
        </w:rPr>
        <w:t xml:space="preserve">Одним з основних документів в питаннях протидії та запобіганні корупції визначається Конвенція ООН проти корупції, яка була прийнята Генеральною Асамблеєю ООН на 58ій сесії у жовтні 2003 року. </w:t>
      </w:r>
    </w:p>
    <w:p w14:paraId="3656846E" w14:textId="77777777" w:rsidR="000C657D" w:rsidRPr="004B7412" w:rsidRDefault="000C657D" w:rsidP="000C657D">
      <w:pPr>
        <w:spacing w:after="0" w:line="360" w:lineRule="auto"/>
        <w:ind w:firstLine="709"/>
        <w:jc w:val="both"/>
        <w:rPr>
          <w:rFonts w:ascii="Times New Roman" w:hAnsi="Times New Roman" w:cs="Times New Roman"/>
          <w:sz w:val="28"/>
          <w:szCs w:val="28"/>
        </w:rPr>
      </w:pPr>
      <w:r w:rsidRPr="004B7412">
        <w:rPr>
          <w:rFonts w:ascii="Times New Roman" w:hAnsi="Times New Roman" w:cs="Times New Roman"/>
          <w:sz w:val="28"/>
          <w:szCs w:val="28"/>
        </w:rPr>
        <w:lastRenderedPageBreak/>
        <w:t>Конвенція містить «пакет стандартів», які можуть використовувати уряди країн для відновлення та регулювання правових норм державного регулювання в питаннях протидії та запобіганні корупції.</w:t>
      </w:r>
    </w:p>
    <w:p w14:paraId="30233F50" w14:textId="77777777" w:rsidR="000C657D" w:rsidRPr="004B7412" w:rsidRDefault="000C657D" w:rsidP="000C657D">
      <w:pPr>
        <w:pStyle w:val="Default"/>
        <w:spacing w:line="360" w:lineRule="auto"/>
        <w:ind w:firstLine="709"/>
        <w:jc w:val="both"/>
        <w:rPr>
          <w:color w:val="auto"/>
          <w:sz w:val="28"/>
          <w:szCs w:val="28"/>
          <w:lang w:val="uk-UA"/>
        </w:rPr>
      </w:pPr>
      <w:r w:rsidRPr="004B7412">
        <w:rPr>
          <w:color w:val="auto"/>
          <w:sz w:val="28"/>
          <w:szCs w:val="28"/>
          <w:lang w:val="uk-UA"/>
        </w:rPr>
        <w:t xml:space="preserve">Значна лепта у сфері формування міжнародного законодавства протидії та запобіганні корупції внесена за рахунок розроблення ряду нормативно-правових актів на  рівні регіональних організацій. </w:t>
      </w:r>
    </w:p>
    <w:p w14:paraId="7176EF23" w14:textId="71E047D4" w:rsidR="000C657D" w:rsidRPr="004B7412" w:rsidRDefault="000C657D" w:rsidP="000C657D">
      <w:pPr>
        <w:pStyle w:val="Default"/>
        <w:spacing w:line="360" w:lineRule="auto"/>
        <w:ind w:firstLine="709"/>
        <w:jc w:val="both"/>
        <w:rPr>
          <w:color w:val="auto"/>
          <w:sz w:val="28"/>
          <w:szCs w:val="28"/>
          <w:lang w:val="uk-UA"/>
        </w:rPr>
      </w:pPr>
      <w:r w:rsidRPr="004B7412">
        <w:rPr>
          <w:bCs/>
          <w:iCs/>
          <w:color w:val="auto"/>
          <w:sz w:val="28"/>
          <w:szCs w:val="28"/>
          <w:lang w:val="uk-UA"/>
        </w:rPr>
        <w:t>Однією з організацій виступає Рада Європи</w:t>
      </w:r>
      <w:r w:rsidRPr="004B7412">
        <w:rPr>
          <w:color w:val="auto"/>
          <w:sz w:val="28"/>
          <w:szCs w:val="28"/>
          <w:lang w:val="uk-UA"/>
        </w:rPr>
        <w:t xml:space="preserve">, яка у своїй діяльності у боротьбі та запобіганні корупції керується трьома аспектами, які пов’язані між собою та утворюють один механізм. </w:t>
      </w:r>
      <w:r w:rsidRPr="004B7412">
        <w:rPr>
          <w:bCs/>
          <w:color w:val="auto"/>
          <w:sz w:val="28"/>
          <w:szCs w:val="28"/>
          <w:lang w:val="uk-UA"/>
        </w:rPr>
        <w:t xml:space="preserve">Три аспекти діяльності Ради Європи: </w:t>
      </w:r>
    </w:p>
    <w:p w14:paraId="7AC0F837" w14:textId="5E3D8B78" w:rsidR="000C657D" w:rsidRPr="004B7412" w:rsidRDefault="000C657D">
      <w:pPr>
        <w:pStyle w:val="Default"/>
        <w:numPr>
          <w:ilvl w:val="1"/>
          <w:numId w:val="18"/>
        </w:numPr>
        <w:spacing w:line="360" w:lineRule="auto"/>
        <w:ind w:left="0" w:firstLine="709"/>
        <w:jc w:val="both"/>
        <w:rPr>
          <w:color w:val="auto"/>
          <w:sz w:val="28"/>
          <w:szCs w:val="28"/>
          <w:lang w:val="uk-UA"/>
        </w:rPr>
      </w:pPr>
      <w:r w:rsidRPr="004B7412">
        <w:rPr>
          <w:color w:val="auto"/>
          <w:sz w:val="28"/>
          <w:szCs w:val="28"/>
          <w:lang w:val="uk-UA"/>
        </w:rPr>
        <w:t xml:space="preserve">контроль за дотриманням загальноєвропейських стандартів та норм; </w:t>
      </w:r>
    </w:p>
    <w:p w14:paraId="57FF4267" w14:textId="7A1C5C4C" w:rsidR="000C657D" w:rsidRPr="004B7412" w:rsidRDefault="000C657D">
      <w:pPr>
        <w:pStyle w:val="Default"/>
        <w:numPr>
          <w:ilvl w:val="1"/>
          <w:numId w:val="18"/>
        </w:numPr>
        <w:spacing w:line="360" w:lineRule="auto"/>
        <w:ind w:left="0" w:firstLine="709"/>
        <w:jc w:val="both"/>
        <w:rPr>
          <w:color w:val="auto"/>
          <w:sz w:val="28"/>
          <w:szCs w:val="28"/>
          <w:lang w:val="uk-UA"/>
        </w:rPr>
      </w:pPr>
      <w:r w:rsidRPr="004B7412">
        <w:rPr>
          <w:color w:val="auto"/>
          <w:sz w:val="28"/>
          <w:szCs w:val="28"/>
          <w:lang w:val="uk-UA"/>
        </w:rPr>
        <w:t xml:space="preserve">створення загальноєвропейських стандартів та норм; </w:t>
      </w:r>
    </w:p>
    <w:p w14:paraId="76A33CF6" w14:textId="2D0DCA6B" w:rsidR="000C657D" w:rsidRPr="004B7412" w:rsidRDefault="000C657D">
      <w:pPr>
        <w:pStyle w:val="Default"/>
        <w:numPr>
          <w:ilvl w:val="1"/>
          <w:numId w:val="18"/>
        </w:numPr>
        <w:spacing w:line="360" w:lineRule="auto"/>
        <w:ind w:left="0" w:firstLine="709"/>
        <w:jc w:val="both"/>
        <w:rPr>
          <w:color w:val="auto"/>
          <w:sz w:val="28"/>
          <w:szCs w:val="28"/>
          <w:lang w:val="uk-UA"/>
        </w:rPr>
      </w:pPr>
      <w:r w:rsidRPr="004B7412">
        <w:rPr>
          <w:color w:val="auto"/>
          <w:sz w:val="28"/>
          <w:szCs w:val="28"/>
          <w:lang w:val="uk-UA"/>
        </w:rPr>
        <w:t xml:space="preserve">наданні технічної допомоги країнам. </w:t>
      </w:r>
    </w:p>
    <w:p w14:paraId="4DCF5707" w14:textId="2A46C70B" w:rsidR="000C657D" w:rsidRPr="004B7412" w:rsidRDefault="000C657D" w:rsidP="000C657D">
      <w:pPr>
        <w:pStyle w:val="Default"/>
        <w:spacing w:line="360" w:lineRule="auto"/>
        <w:ind w:firstLine="709"/>
        <w:jc w:val="both"/>
        <w:rPr>
          <w:bCs/>
          <w:color w:val="auto"/>
          <w:sz w:val="28"/>
          <w:szCs w:val="28"/>
          <w:lang w:val="uk-UA"/>
        </w:rPr>
      </w:pPr>
      <w:r w:rsidRPr="004B7412">
        <w:rPr>
          <w:color w:val="auto"/>
          <w:spacing w:val="-6"/>
          <w:sz w:val="28"/>
          <w:szCs w:val="28"/>
          <w:lang w:val="uk-UA"/>
        </w:rPr>
        <w:t>Радою Європи було розроблено ряд міжнародних документів нормативн</w:t>
      </w:r>
      <w:r w:rsidRPr="004B7412">
        <w:rPr>
          <w:color w:val="auto"/>
          <w:sz w:val="28"/>
          <w:szCs w:val="28"/>
          <w:lang w:val="uk-UA"/>
        </w:rPr>
        <w:t xml:space="preserve">о-правового характеру, які регулюють питання запобігання та протидії корупції. </w:t>
      </w:r>
      <w:r w:rsidRPr="004B7412">
        <w:rPr>
          <w:bCs/>
          <w:color w:val="auto"/>
          <w:sz w:val="28"/>
          <w:szCs w:val="28"/>
          <w:lang w:val="uk-UA"/>
        </w:rPr>
        <w:t xml:space="preserve">Такими документами </w:t>
      </w:r>
      <w:r w:rsidR="00B93FF0" w:rsidRPr="004B7412">
        <w:rPr>
          <w:bCs/>
          <w:color w:val="auto"/>
          <w:sz w:val="28"/>
          <w:szCs w:val="28"/>
          <w:lang w:val="uk-UA"/>
        </w:rPr>
        <w:t>є</w:t>
      </w:r>
      <w:r w:rsidRPr="004B7412">
        <w:rPr>
          <w:bCs/>
          <w:color w:val="auto"/>
          <w:sz w:val="28"/>
          <w:szCs w:val="28"/>
          <w:lang w:val="uk-UA"/>
        </w:rPr>
        <w:t xml:space="preserve">: </w:t>
      </w:r>
    </w:p>
    <w:p w14:paraId="264A8AAD" w14:textId="7767E9CF" w:rsidR="000C657D" w:rsidRPr="004B7412" w:rsidRDefault="000C657D">
      <w:pPr>
        <w:pStyle w:val="Default"/>
        <w:numPr>
          <w:ilvl w:val="1"/>
          <w:numId w:val="19"/>
        </w:numPr>
        <w:spacing w:line="360" w:lineRule="auto"/>
        <w:ind w:left="0" w:firstLine="709"/>
        <w:jc w:val="both"/>
        <w:rPr>
          <w:color w:val="auto"/>
          <w:sz w:val="28"/>
          <w:szCs w:val="28"/>
          <w:lang w:val="uk-UA"/>
        </w:rPr>
      </w:pPr>
      <w:r w:rsidRPr="004B7412">
        <w:rPr>
          <w:color w:val="auto"/>
          <w:sz w:val="28"/>
          <w:szCs w:val="28"/>
          <w:lang w:val="uk-UA"/>
        </w:rPr>
        <w:t xml:space="preserve">Цивільна конвенція про боротьбу з корупцією; </w:t>
      </w:r>
    </w:p>
    <w:p w14:paraId="14B6CE3D" w14:textId="68819A97" w:rsidR="000C657D" w:rsidRPr="004B7412" w:rsidRDefault="000C657D">
      <w:pPr>
        <w:pStyle w:val="Default"/>
        <w:numPr>
          <w:ilvl w:val="1"/>
          <w:numId w:val="19"/>
        </w:numPr>
        <w:spacing w:line="360" w:lineRule="auto"/>
        <w:ind w:left="0" w:firstLine="709"/>
        <w:jc w:val="both"/>
        <w:rPr>
          <w:color w:val="auto"/>
          <w:sz w:val="28"/>
          <w:szCs w:val="28"/>
          <w:lang w:val="uk-UA"/>
        </w:rPr>
      </w:pPr>
      <w:r w:rsidRPr="004B7412">
        <w:rPr>
          <w:color w:val="auto"/>
          <w:sz w:val="28"/>
          <w:szCs w:val="28"/>
          <w:lang w:val="uk-UA"/>
        </w:rPr>
        <w:t xml:space="preserve">Кримінальна конвенція про боротьбу з корупцією; </w:t>
      </w:r>
    </w:p>
    <w:p w14:paraId="4412C743" w14:textId="4F147E61" w:rsidR="000C657D" w:rsidRPr="004B7412" w:rsidRDefault="000C657D">
      <w:pPr>
        <w:pStyle w:val="Default"/>
        <w:numPr>
          <w:ilvl w:val="1"/>
          <w:numId w:val="19"/>
        </w:numPr>
        <w:spacing w:line="360" w:lineRule="auto"/>
        <w:ind w:left="0" w:firstLine="709"/>
        <w:jc w:val="both"/>
        <w:rPr>
          <w:color w:val="auto"/>
          <w:sz w:val="28"/>
          <w:szCs w:val="28"/>
          <w:lang w:val="uk-UA"/>
        </w:rPr>
      </w:pPr>
      <w:r w:rsidRPr="004B7412">
        <w:rPr>
          <w:color w:val="auto"/>
          <w:sz w:val="28"/>
          <w:szCs w:val="28"/>
          <w:lang w:val="uk-UA"/>
        </w:rPr>
        <w:t xml:space="preserve">Додатковий протокол до Кримінальної конвенції про боротьбу з корупцією; </w:t>
      </w:r>
    </w:p>
    <w:p w14:paraId="1F732BA9" w14:textId="60411BD0" w:rsidR="000C657D" w:rsidRPr="004B7412" w:rsidRDefault="000C657D">
      <w:pPr>
        <w:pStyle w:val="Default"/>
        <w:numPr>
          <w:ilvl w:val="1"/>
          <w:numId w:val="19"/>
        </w:numPr>
        <w:spacing w:line="360" w:lineRule="auto"/>
        <w:ind w:left="0" w:firstLine="709"/>
        <w:jc w:val="both"/>
        <w:rPr>
          <w:color w:val="auto"/>
          <w:sz w:val="28"/>
          <w:szCs w:val="28"/>
          <w:lang w:val="uk-UA"/>
        </w:rPr>
      </w:pPr>
      <w:r w:rsidRPr="004B7412">
        <w:rPr>
          <w:color w:val="auto"/>
          <w:sz w:val="28"/>
          <w:szCs w:val="28"/>
          <w:lang w:val="uk-UA"/>
        </w:rPr>
        <w:t xml:space="preserve">Двадцять принципів боротьби з корупцією (1997 р.); </w:t>
      </w:r>
    </w:p>
    <w:p w14:paraId="205EAF77" w14:textId="3CD4ECD4" w:rsidR="000C657D" w:rsidRPr="004B7412" w:rsidRDefault="000C657D">
      <w:pPr>
        <w:pStyle w:val="Default"/>
        <w:numPr>
          <w:ilvl w:val="1"/>
          <w:numId w:val="19"/>
        </w:numPr>
        <w:spacing w:line="360" w:lineRule="auto"/>
        <w:ind w:left="0" w:firstLine="709"/>
        <w:jc w:val="both"/>
        <w:rPr>
          <w:color w:val="auto"/>
          <w:sz w:val="28"/>
          <w:szCs w:val="28"/>
          <w:lang w:val="uk-UA"/>
        </w:rPr>
      </w:pPr>
      <w:r w:rsidRPr="004B7412">
        <w:rPr>
          <w:color w:val="auto"/>
          <w:sz w:val="28"/>
          <w:szCs w:val="28"/>
          <w:lang w:val="uk-UA"/>
        </w:rPr>
        <w:t xml:space="preserve">Модельний кодекс поведінки для державних службовців (2000 р.); </w:t>
      </w:r>
    </w:p>
    <w:p w14:paraId="6B7E1D21" w14:textId="6DD34A3D" w:rsidR="000C657D" w:rsidRPr="004B7412" w:rsidRDefault="000C657D">
      <w:pPr>
        <w:pStyle w:val="Default"/>
        <w:numPr>
          <w:ilvl w:val="1"/>
          <w:numId w:val="19"/>
        </w:numPr>
        <w:spacing w:line="360" w:lineRule="auto"/>
        <w:ind w:left="0" w:firstLine="709"/>
        <w:jc w:val="both"/>
        <w:rPr>
          <w:color w:val="auto"/>
          <w:sz w:val="28"/>
          <w:szCs w:val="28"/>
          <w:lang w:val="uk-UA"/>
        </w:rPr>
      </w:pPr>
      <w:r w:rsidRPr="004B7412">
        <w:rPr>
          <w:color w:val="auto"/>
          <w:sz w:val="28"/>
          <w:szCs w:val="28"/>
          <w:lang w:val="uk-UA"/>
        </w:rPr>
        <w:t xml:space="preserve">Єдині правила протидії корупції при фінансуванні політичних партій та виборчих кампаній (2003 р.).  </w:t>
      </w:r>
    </w:p>
    <w:p w14:paraId="60305DF8" w14:textId="77777777"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Першими міжнародними актами у сфері протидії корупції, які підписала </w:t>
      </w:r>
      <w:r w:rsidRPr="004B7412">
        <w:rPr>
          <w:rFonts w:ascii="Times New Roman" w:eastAsia="Times New Roman" w:hAnsi="Times New Roman" w:cs="Times New Roman"/>
          <w:spacing w:val="-6"/>
          <w:sz w:val="28"/>
          <w:szCs w:val="28"/>
          <w:lang w:eastAsia="et-EE"/>
        </w:rPr>
        <w:t>та ратифікувала Україна, були </w:t>
      </w:r>
      <w:hyperlink r:id="rId8" w:anchor="Text" w:history="1">
        <w:r w:rsidRPr="004B7412">
          <w:rPr>
            <w:rFonts w:ascii="Times New Roman" w:eastAsia="Times New Roman" w:hAnsi="Times New Roman" w:cs="Times New Roman"/>
            <w:spacing w:val="-4"/>
            <w:sz w:val="28"/>
            <w:szCs w:val="28"/>
            <w:lang w:eastAsia="et-EE"/>
          </w:rPr>
          <w:t>Кримінальна конвенція Ради Європи про боротьбу з корупцією</w:t>
        </w:r>
      </w:hyperlink>
      <w:r w:rsidRPr="004B7412">
        <w:rPr>
          <w:rFonts w:ascii="Times New Roman" w:eastAsia="Times New Roman" w:hAnsi="Times New Roman" w:cs="Times New Roman"/>
          <w:spacing w:val="-4"/>
          <w:sz w:val="28"/>
          <w:szCs w:val="28"/>
          <w:lang w:eastAsia="et-EE"/>
        </w:rPr>
        <w:t> (ратифікована 27 січня 1999 року) та </w:t>
      </w:r>
      <w:hyperlink r:id="rId9" w:anchor="Text" w:history="1">
        <w:r w:rsidRPr="004B7412">
          <w:rPr>
            <w:rFonts w:ascii="Times New Roman" w:eastAsia="Times New Roman" w:hAnsi="Times New Roman" w:cs="Times New Roman"/>
            <w:spacing w:val="-4"/>
            <w:sz w:val="28"/>
            <w:szCs w:val="28"/>
            <w:lang w:eastAsia="et-EE"/>
          </w:rPr>
          <w:t>Цивільна конвенція Ради Європи про боротьбу з корупцією</w:t>
        </w:r>
      </w:hyperlink>
      <w:r w:rsidRPr="004B7412">
        <w:rPr>
          <w:rFonts w:ascii="Times New Roman" w:eastAsia="Times New Roman" w:hAnsi="Times New Roman" w:cs="Times New Roman"/>
          <w:sz w:val="28"/>
          <w:szCs w:val="28"/>
          <w:lang w:eastAsia="et-EE"/>
        </w:rPr>
        <w:t> (ратифікована 4 листопада 1999 року). Це документи локального характеру, тому вони застосовуються лише в певних країнах.</w:t>
      </w:r>
    </w:p>
    <w:p w14:paraId="3A91CAFC" w14:textId="2F5B17A1"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t>Значним міжнародним досягненням у сфері протидії корупції стало</w:t>
      </w:r>
      <w:r w:rsidR="00B93FF0"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bCs/>
          <w:sz w:val="28"/>
          <w:szCs w:val="28"/>
          <w:lang w:eastAsia="et-EE"/>
        </w:rPr>
        <w:t>ухвалення Генеральною Асамблеєю Організації Об’єднаних Націй </w:t>
      </w:r>
      <w:hyperlink r:id="rId10" w:anchor="Text" w:history="1">
        <w:r w:rsidRPr="004B7412">
          <w:rPr>
            <w:rFonts w:ascii="Times New Roman" w:eastAsia="Times New Roman" w:hAnsi="Times New Roman" w:cs="Times New Roman"/>
            <w:bCs/>
            <w:sz w:val="28"/>
            <w:szCs w:val="28"/>
            <w:lang w:eastAsia="et-EE"/>
          </w:rPr>
          <w:t xml:space="preserve">Конвенції </w:t>
        </w:r>
        <w:r w:rsidRPr="004B7412">
          <w:rPr>
            <w:rFonts w:ascii="Times New Roman" w:eastAsia="Times New Roman" w:hAnsi="Times New Roman" w:cs="Times New Roman"/>
            <w:bCs/>
            <w:sz w:val="28"/>
            <w:szCs w:val="28"/>
            <w:lang w:eastAsia="et-EE"/>
          </w:rPr>
          <w:lastRenderedPageBreak/>
          <w:t>ООН проти корупції</w:t>
        </w:r>
      </w:hyperlink>
      <w:r w:rsidRPr="004B7412">
        <w:rPr>
          <w:rFonts w:ascii="Times New Roman" w:eastAsia="Times New Roman" w:hAnsi="Times New Roman" w:cs="Times New Roman"/>
          <w:sz w:val="28"/>
          <w:szCs w:val="28"/>
          <w:lang w:eastAsia="et-EE"/>
        </w:rPr>
        <w:t> 31 жовтня 2003 року. Сьогодні це єдиний універсальний юридично обов’язковий інструмент для боротьби з корупцією. Так, 181 країна-підписант Конвенції здійснюють заходи, рекомендовані документом для подолання корупції.</w:t>
      </w:r>
    </w:p>
    <w:p w14:paraId="062501DD" w14:textId="54A65840"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Для нашої держави Конвенція набрала чинності 1 січня 2010 року, тобто Україна офіційно взяла на себе зобов’язання виконувати положення Конвенції. Фактично Україна почала виконувати взяті на себе зобов’язання у 2014 році шляхом прийняття </w:t>
      </w:r>
      <w:hyperlink r:id="rId11" w:anchor="Text" w:history="1">
        <w:r w:rsidRPr="004B7412">
          <w:rPr>
            <w:rFonts w:ascii="Times New Roman" w:eastAsia="Times New Roman" w:hAnsi="Times New Roman" w:cs="Times New Roman"/>
            <w:sz w:val="28"/>
            <w:szCs w:val="28"/>
            <w:lang w:eastAsia="et-EE"/>
          </w:rPr>
          <w:t>Антикорупційної стратегії на 2014-2017 роки</w:t>
        </w:r>
      </w:hyperlink>
      <w:r w:rsidRPr="004B7412">
        <w:rPr>
          <w:rFonts w:ascii="Times New Roman" w:eastAsia="Times New Roman" w:hAnsi="Times New Roman" w:cs="Times New Roman"/>
          <w:sz w:val="28"/>
          <w:szCs w:val="28"/>
          <w:lang w:eastAsia="et-EE"/>
        </w:rPr>
        <w:t>.</w:t>
      </w:r>
    </w:p>
    <w:p w14:paraId="54C5265E" w14:textId="77777777"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Відповідно до статті 5 Конвенції ООН проти корупції кожна держава-учасниця розробляє і здійснює або проводить ефективну скоординовану політику протидії корупції. Ця політика має  сприяти участі суспільства і відображати принципи правопорядку, належного управління державними справами й майном, чесності й непідкупності, прозорості та відповідальності.</w:t>
      </w:r>
    </w:p>
    <w:p w14:paraId="2A5DCEFF" w14:textId="34F2BE26" w:rsidR="000C657D" w:rsidRPr="004B7412" w:rsidRDefault="000C657D" w:rsidP="000C657D">
      <w:pPr>
        <w:spacing w:after="0" w:line="360" w:lineRule="auto"/>
        <w:ind w:firstLine="709"/>
        <w:jc w:val="both"/>
        <w:rPr>
          <w:rFonts w:ascii="Times New Roman" w:eastAsia="Times New Roman" w:hAnsi="Times New Roman" w:cs="Times New Roman"/>
          <w:bCs/>
          <w:sz w:val="28"/>
          <w:szCs w:val="28"/>
          <w:lang w:eastAsia="et-EE"/>
        </w:rPr>
      </w:pPr>
      <w:r w:rsidRPr="004B7412">
        <w:rPr>
          <w:rFonts w:ascii="Times New Roman" w:eastAsia="Times New Roman" w:hAnsi="Times New Roman" w:cs="Times New Roman"/>
          <w:bCs/>
          <w:sz w:val="28"/>
          <w:szCs w:val="28"/>
          <w:lang w:eastAsia="et-EE"/>
        </w:rPr>
        <w:t>Міжнародні нормативно-правові акти в цій сфері м</w:t>
      </w:r>
      <w:r w:rsidR="00B93FF0" w:rsidRPr="004B7412">
        <w:rPr>
          <w:rFonts w:ascii="Times New Roman" w:eastAsia="Times New Roman" w:hAnsi="Times New Roman" w:cs="Times New Roman"/>
          <w:bCs/>
          <w:sz w:val="28"/>
          <w:szCs w:val="28"/>
          <w:lang w:eastAsia="et-EE"/>
        </w:rPr>
        <w:t>а</w:t>
      </w:r>
      <w:r w:rsidRPr="004B7412">
        <w:rPr>
          <w:rFonts w:ascii="Times New Roman" w:eastAsia="Times New Roman" w:hAnsi="Times New Roman" w:cs="Times New Roman"/>
          <w:bCs/>
          <w:sz w:val="28"/>
          <w:szCs w:val="28"/>
          <w:lang w:eastAsia="et-EE"/>
        </w:rPr>
        <w:t>ють на меті визначити загальні стандарти боротьби з корупцією на державному рівні через її криміналізацію та впровадження заходів для запобігання корупції.</w:t>
      </w:r>
    </w:p>
    <w:p w14:paraId="47E566B3" w14:textId="5DD405D6" w:rsidR="000C657D" w:rsidRPr="004B7412" w:rsidRDefault="000C657D" w:rsidP="000C657D">
      <w:pPr>
        <w:spacing w:after="0" w:line="360" w:lineRule="auto"/>
        <w:ind w:firstLine="709"/>
        <w:jc w:val="both"/>
        <w:rPr>
          <w:rFonts w:ascii="Times New Roman" w:hAnsi="Times New Roman" w:cs="Times New Roman"/>
          <w:sz w:val="28"/>
          <w:szCs w:val="28"/>
          <w:shd w:val="clear" w:color="auto" w:fill="FFFFFF"/>
        </w:rPr>
      </w:pPr>
      <w:r w:rsidRPr="004B7412">
        <w:rPr>
          <w:rFonts w:ascii="Times New Roman" w:eastAsia="Times New Roman" w:hAnsi="Times New Roman" w:cs="Times New Roman"/>
          <w:sz w:val="28"/>
          <w:szCs w:val="28"/>
          <w:lang w:eastAsia="et-EE"/>
        </w:rPr>
        <w:t xml:space="preserve">Більш широко розкриваючи питання Українського законодавства у сфері запобігання корупції, варто відзначити, що первинним нормативно-правовим актом запобігання проявів корупції, являється Конституція України, найбільш широко, основні засади антикорупційної політики України закладено у Законі України </w:t>
      </w:r>
      <w:r w:rsidR="00B93FF0" w:rsidRPr="004B7412">
        <w:rPr>
          <w:rFonts w:ascii="Times New Roman" w:eastAsia="Times New Roman" w:hAnsi="Times New Roman" w:cs="Times New Roman"/>
          <w:sz w:val="28"/>
          <w:szCs w:val="28"/>
          <w:lang w:eastAsia="et-EE"/>
        </w:rPr>
        <w:t>«</w:t>
      </w:r>
      <w:r w:rsidRPr="004B7412">
        <w:rPr>
          <w:rFonts w:ascii="Times New Roman" w:eastAsia="Times New Roman" w:hAnsi="Times New Roman" w:cs="Times New Roman"/>
          <w:sz w:val="28"/>
          <w:szCs w:val="28"/>
          <w:lang w:eastAsia="et-EE"/>
        </w:rPr>
        <w:t>Про запобігання корупції</w:t>
      </w:r>
      <w:r w:rsidR="00B93FF0" w:rsidRPr="004B7412">
        <w:rPr>
          <w:rFonts w:ascii="Times New Roman" w:eastAsia="Times New Roman" w:hAnsi="Times New Roman" w:cs="Times New Roman"/>
          <w:sz w:val="28"/>
          <w:szCs w:val="28"/>
          <w:lang w:eastAsia="et-EE"/>
        </w:rPr>
        <w:t>»</w:t>
      </w:r>
      <w:r w:rsidRPr="004B7412">
        <w:rPr>
          <w:rFonts w:ascii="Times New Roman" w:eastAsia="Times New Roman" w:hAnsi="Times New Roman" w:cs="Times New Roman"/>
          <w:sz w:val="28"/>
          <w:szCs w:val="28"/>
          <w:lang w:eastAsia="et-EE"/>
        </w:rPr>
        <w:t xml:space="preserve"> від 14 жовтня 2014 року</w:t>
      </w:r>
      <w:r w:rsidR="00B93FF0" w:rsidRPr="004B7412">
        <w:rPr>
          <w:rFonts w:ascii="Times New Roman" w:eastAsia="Times New Roman" w:hAnsi="Times New Roman" w:cs="Times New Roman"/>
          <w:sz w:val="28"/>
          <w:szCs w:val="28"/>
          <w:lang w:eastAsia="et-EE"/>
        </w:rPr>
        <w:t>. Ц</w:t>
      </w:r>
      <w:r w:rsidRPr="004B7412">
        <w:rPr>
          <w:rFonts w:ascii="Times New Roman" w:hAnsi="Times New Roman" w:cs="Times New Roman"/>
          <w:sz w:val="28"/>
          <w:szCs w:val="28"/>
          <w:shd w:val="clear" w:color="auto" w:fill="FFFFFF"/>
        </w:rPr>
        <w:t>ей Закон визначає правові та організаційні засади функціонування системи запобігання корупції в Україні, зміст та порядок застосування превентивних антикорупційних механізмів, правила щодо усунення наслідків корупційних правопорушень.</w:t>
      </w:r>
      <w:r w:rsidR="00B93FF0" w:rsidRPr="004B7412">
        <w:rPr>
          <w:rFonts w:ascii="Times New Roman" w:hAnsi="Times New Roman" w:cs="Times New Roman"/>
          <w:sz w:val="28"/>
          <w:szCs w:val="28"/>
          <w:shd w:val="clear" w:color="auto" w:fill="FFFFFF"/>
        </w:rPr>
        <w:t xml:space="preserve"> </w:t>
      </w:r>
      <w:r w:rsidRPr="004B7412">
        <w:rPr>
          <w:rFonts w:ascii="Times New Roman" w:hAnsi="Times New Roman" w:cs="Times New Roman"/>
          <w:sz w:val="28"/>
          <w:szCs w:val="28"/>
          <w:shd w:val="clear" w:color="auto" w:fill="FFFFFF"/>
        </w:rPr>
        <w:t>Також, до антикорупційного законодавств</w:t>
      </w:r>
      <w:r w:rsidR="00B93FF0" w:rsidRPr="004B7412">
        <w:rPr>
          <w:rFonts w:ascii="Times New Roman" w:hAnsi="Times New Roman" w:cs="Times New Roman"/>
          <w:sz w:val="28"/>
          <w:szCs w:val="28"/>
          <w:shd w:val="clear" w:color="auto" w:fill="FFFFFF"/>
        </w:rPr>
        <w:t>а</w:t>
      </w:r>
      <w:r w:rsidRPr="004B7412">
        <w:rPr>
          <w:rFonts w:ascii="Times New Roman" w:hAnsi="Times New Roman" w:cs="Times New Roman"/>
          <w:sz w:val="28"/>
          <w:szCs w:val="28"/>
          <w:shd w:val="clear" w:color="auto" w:fill="FFFFFF"/>
        </w:rPr>
        <w:t xml:space="preserve"> України відносять</w:t>
      </w:r>
      <w:r w:rsidR="00B93FF0" w:rsidRPr="004B7412">
        <w:rPr>
          <w:rFonts w:ascii="Times New Roman" w:hAnsi="Times New Roman" w:cs="Times New Roman"/>
          <w:sz w:val="28"/>
          <w:szCs w:val="28"/>
          <w:shd w:val="clear" w:color="auto" w:fill="FFFFFF"/>
        </w:rPr>
        <w:t xml:space="preserve"> наступні закони України</w:t>
      </w:r>
      <w:r w:rsidR="00BD4ABA" w:rsidRPr="004B7412">
        <w:rPr>
          <w:rStyle w:val="ab"/>
          <w:rFonts w:ascii="Times New Roman" w:hAnsi="Times New Roman" w:cs="Times New Roman"/>
          <w:sz w:val="28"/>
          <w:szCs w:val="28"/>
          <w:shd w:val="clear" w:color="auto" w:fill="FFFFFF"/>
        </w:rPr>
        <w:footnoteReference w:id="4"/>
      </w:r>
      <w:r w:rsidRPr="004B7412">
        <w:rPr>
          <w:rFonts w:ascii="Times New Roman" w:hAnsi="Times New Roman" w:cs="Times New Roman"/>
          <w:sz w:val="28"/>
          <w:szCs w:val="28"/>
          <w:shd w:val="clear" w:color="auto" w:fill="FFFFFF"/>
        </w:rPr>
        <w:t>:</w:t>
      </w:r>
    </w:p>
    <w:p w14:paraId="46A1B792" w14:textId="77777777" w:rsidR="000C657D" w:rsidRPr="004B7412" w:rsidRDefault="000C657D">
      <w:pPr>
        <w:pStyle w:val="a3"/>
        <w:numPr>
          <w:ilvl w:val="0"/>
          <w:numId w:val="20"/>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bdr w:val="none" w:sz="0" w:space="0" w:color="auto" w:frame="1"/>
          <w:lang w:eastAsia="et-EE"/>
        </w:rPr>
        <w:t>«</w:t>
      </w:r>
      <w:hyperlink r:id="rId12" w:history="1">
        <w:r w:rsidRPr="004B7412">
          <w:rPr>
            <w:rFonts w:ascii="Times New Roman" w:eastAsia="Times New Roman" w:hAnsi="Times New Roman" w:cs="Times New Roman"/>
            <w:sz w:val="28"/>
            <w:szCs w:val="28"/>
            <w:bdr w:val="none" w:sz="0" w:space="0" w:color="auto" w:frame="1"/>
            <w:lang w:eastAsia="et-EE"/>
          </w:rPr>
          <w:t>Про державну службу» від 10 грудня 2015 року № 889-VIII</w:t>
        </w:r>
      </w:hyperlink>
    </w:p>
    <w:p w14:paraId="450C2E03" w14:textId="1E4E691E" w:rsidR="000C657D" w:rsidRPr="004B7412" w:rsidRDefault="00000000">
      <w:pPr>
        <w:pStyle w:val="a3"/>
        <w:numPr>
          <w:ilvl w:val="0"/>
          <w:numId w:val="20"/>
        </w:numPr>
        <w:spacing w:after="0" w:line="360" w:lineRule="auto"/>
        <w:ind w:left="0" w:firstLine="709"/>
        <w:jc w:val="both"/>
        <w:textAlignment w:val="baseline"/>
        <w:rPr>
          <w:rFonts w:ascii="Times New Roman" w:eastAsia="Times New Roman" w:hAnsi="Times New Roman" w:cs="Times New Roman"/>
          <w:sz w:val="28"/>
          <w:szCs w:val="28"/>
          <w:lang w:eastAsia="et-EE"/>
        </w:rPr>
      </w:pPr>
      <w:hyperlink r:id="rId13" w:history="1">
        <w:r w:rsidR="000C657D" w:rsidRPr="004B7412">
          <w:rPr>
            <w:rFonts w:ascii="Times New Roman" w:eastAsia="Times New Roman" w:hAnsi="Times New Roman" w:cs="Times New Roman"/>
            <w:sz w:val="28"/>
            <w:szCs w:val="28"/>
            <w:bdr w:val="none" w:sz="0" w:space="0" w:color="auto" w:frame="1"/>
            <w:lang w:eastAsia="et-EE"/>
          </w:rPr>
          <w:t>«Про засади державної антикорупційної політики на 2014-2017 роки»</w:t>
        </w:r>
        <w:r w:rsidR="00B93FF0" w:rsidRPr="004B7412">
          <w:rPr>
            <w:rFonts w:ascii="Times New Roman" w:eastAsia="Times New Roman" w:hAnsi="Times New Roman" w:cs="Times New Roman"/>
            <w:sz w:val="28"/>
            <w:szCs w:val="28"/>
            <w:bdr w:val="none" w:sz="0" w:space="0" w:color="auto" w:frame="1"/>
            <w:lang w:eastAsia="et-EE"/>
          </w:rPr>
          <w:t xml:space="preserve"> </w:t>
        </w:r>
        <w:r w:rsidR="000C657D" w:rsidRPr="004B7412">
          <w:rPr>
            <w:rFonts w:ascii="Times New Roman" w:eastAsia="Times New Roman" w:hAnsi="Times New Roman" w:cs="Times New Roman"/>
            <w:sz w:val="28"/>
            <w:szCs w:val="28"/>
            <w:bdr w:val="none" w:sz="0" w:space="0" w:color="auto" w:frame="1"/>
            <w:lang w:eastAsia="et-EE"/>
          </w:rPr>
          <w:t>від 14 жовтня 2014 року № 1699-VII</w:t>
        </w:r>
      </w:hyperlink>
    </w:p>
    <w:p w14:paraId="7F4DF7FC" w14:textId="77777777" w:rsidR="000C657D" w:rsidRPr="004B7412" w:rsidRDefault="00000000">
      <w:pPr>
        <w:pStyle w:val="a3"/>
        <w:numPr>
          <w:ilvl w:val="0"/>
          <w:numId w:val="20"/>
        </w:numPr>
        <w:spacing w:after="0" w:line="360" w:lineRule="auto"/>
        <w:ind w:left="0" w:firstLine="709"/>
        <w:jc w:val="both"/>
        <w:textAlignment w:val="baseline"/>
        <w:rPr>
          <w:rFonts w:ascii="Times New Roman" w:eastAsia="Times New Roman" w:hAnsi="Times New Roman" w:cs="Times New Roman"/>
          <w:sz w:val="28"/>
          <w:szCs w:val="28"/>
          <w:lang w:eastAsia="et-EE"/>
        </w:rPr>
      </w:pPr>
      <w:hyperlink r:id="rId14" w:history="1">
        <w:r w:rsidR="000C657D" w:rsidRPr="004B7412">
          <w:rPr>
            <w:rFonts w:ascii="Times New Roman" w:eastAsia="Times New Roman" w:hAnsi="Times New Roman" w:cs="Times New Roman"/>
            <w:sz w:val="28"/>
            <w:szCs w:val="28"/>
            <w:bdr w:val="none" w:sz="0" w:space="0" w:color="auto" w:frame="1"/>
            <w:lang w:eastAsia="et-EE"/>
          </w:rPr>
          <w:t>«Про Національне антикорупційне бюро України» від 14 жовтня 2014 року№ 1698-VII</w:t>
        </w:r>
      </w:hyperlink>
    </w:p>
    <w:p w14:paraId="6D2F8903" w14:textId="77777777" w:rsidR="000C657D" w:rsidRPr="004B7412" w:rsidRDefault="00000000">
      <w:pPr>
        <w:pStyle w:val="a3"/>
        <w:numPr>
          <w:ilvl w:val="0"/>
          <w:numId w:val="20"/>
        </w:numPr>
        <w:spacing w:after="0" w:line="360" w:lineRule="auto"/>
        <w:ind w:left="0" w:firstLine="709"/>
        <w:jc w:val="both"/>
        <w:textAlignment w:val="baseline"/>
        <w:rPr>
          <w:rFonts w:ascii="Times New Roman" w:eastAsia="Times New Roman" w:hAnsi="Times New Roman" w:cs="Times New Roman"/>
          <w:sz w:val="28"/>
          <w:szCs w:val="28"/>
          <w:lang w:eastAsia="et-EE"/>
        </w:rPr>
      </w:pPr>
      <w:hyperlink r:id="rId15" w:history="1">
        <w:r w:rsidR="000C657D" w:rsidRPr="004B7412">
          <w:rPr>
            <w:rFonts w:ascii="Times New Roman" w:eastAsia="Times New Roman" w:hAnsi="Times New Roman" w:cs="Times New Roman"/>
            <w:sz w:val="28"/>
            <w:szCs w:val="28"/>
            <w:bdr w:val="none" w:sz="0" w:space="0" w:color="auto" w:frame="1"/>
            <w:lang w:eastAsia="et-EE"/>
          </w:rPr>
          <w:t>«Про очищення влади» від 16 вересня 2014 року № 1682-VII</w:t>
        </w:r>
      </w:hyperlink>
    </w:p>
    <w:p w14:paraId="53A82BB4" w14:textId="77777777" w:rsidR="000C657D" w:rsidRPr="004B7412" w:rsidRDefault="00000000">
      <w:pPr>
        <w:pStyle w:val="a3"/>
        <w:numPr>
          <w:ilvl w:val="0"/>
          <w:numId w:val="20"/>
        </w:numPr>
        <w:spacing w:after="0" w:line="360" w:lineRule="auto"/>
        <w:ind w:left="0" w:firstLine="709"/>
        <w:jc w:val="both"/>
        <w:textAlignment w:val="baseline"/>
        <w:rPr>
          <w:rFonts w:ascii="Times New Roman" w:eastAsia="Times New Roman" w:hAnsi="Times New Roman" w:cs="Times New Roman"/>
          <w:sz w:val="28"/>
          <w:szCs w:val="28"/>
          <w:lang w:eastAsia="et-EE"/>
        </w:rPr>
      </w:pPr>
      <w:hyperlink r:id="rId16" w:history="1">
        <w:r w:rsidR="000C657D" w:rsidRPr="004B7412">
          <w:rPr>
            <w:rFonts w:ascii="Times New Roman" w:eastAsia="Times New Roman" w:hAnsi="Times New Roman" w:cs="Times New Roman"/>
            <w:spacing w:val="-6"/>
            <w:sz w:val="28"/>
            <w:szCs w:val="28"/>
            <w:bdr w:val="none" w:sz="0" w:space="0" w:color="auto" w:frame="1"/>
            <w:lang w:eastAsia="et-EE"/>
          </w:rPr>
          <w:t>«Про доступ до публічної інформації» 13 січня 2011 року № 2939-</w:t>
        </w:r>
        <w:r w:rsidR="000C657D" w:rsidRPr="004B7412">
          <w:rPr>
            <w:rFonts w:ascii="Times New Roman" w:eastAsia="Times New Roman" w:hAnsi="Times New Roman" w:cs="Times New Roman"/>
            <w:sz w:val="28"/>
            <w:szCs w:val="28"/>
            <w:bdr w:val="none" w:sz="0" w:space="0" w:color="auto" w:frame="1"/>
            <w:lang w:eastAsia="et-EE"/>
          </w:rPr>
          <w:t>VI</w:t>
        </w:r>
      </w:hyperlink>
    </w:p>
    <w:p w14:paraId="75A17CB7" w14:textId="77777777" w:rsidR="000C657D" w:rsidRPr="004B7412" w:rsidRDefault="00000000">
      <w:pPr>
        <w:pStyle w:val="a3"/>
        <w:numPr>
          <w:ilvl w:val="0"/>
          <w:numId w:val="20"/>
        </w:numPr>
        <w:spacing w:after="0" w:line="360" w:lineRule="auto"/>
        <w:ind w:left="0" w:firstLine="709"/>
        <w:jc w:val="both"/>
        <w:textAlignment w:val="baseline"/>
        <w:rPr>
          <w:rFonts w:ascii="Times New Roman" w:eastAsia="Times New Roman" w:hAnsi="Times New Roman" w:cs="Times New Roman"/>
          <w:sz w:val="28"/>
          <w:szCs w:val="28"/>
          <w:lang w:eastAsia="et-EE"/>
        </w:rPr>
      </w:pPr>
      <w:hyperlink r:id="rId17" w:anchor="Text" w:tgtFrame="_blank" w:history="1">
        <w:r w:rsidR="000C657D" w:rsidRPr="004B7412">
          <w:rPr>
            <w:rFonts w:ascii="Times New Roman" w:eastAsia="Times New Roman" w:hAnsi="Times New Roman" w:cs="Times New Roman"/>
            <w:sz w:val="28"/>
            <w:szCs w:val="28"/>
            <w:bdr w:val="none" w:sz="0" w:space="0" w:color="auto" w:frame="1"/>
            <w:lang w:eastAsia="et-EE"/>
          </w:rPr>
          <w:t>«Про захист інтересів суб’єктів подання звітності та інших документів у період дії воєнного стану або стану війни»</w:t>
        </w:r>
      </w:hyperlink>
    </w:p>
    <w:p w14:paraId="4F3A8100" w14:textId="77777777" w:rsidR="000C657D" w:rsidRPr="004B7412" w:rsidRDefault="00000000">
      <w:pPr>
        <w:pStyle w:val="a3"/>
        <w:numPr>
          <w:ilvl w:val="0"/>
          <w:numId w:val="20"/>
        </w:numPr>
        <w:spacing w:after="0" w:line="360" w:lineRule="auto"/>
        <w:ind w:left="0" w:firstLine="709"/>
        <w:jc w:val="both"/>
        <w:textAlignment w:val="baseline"/>
        <w:rPr>
          <w:rFonts w:ascii="Times New Roman" w:eastAsia="Times New Roman" w:hAnsi="Times New Roman" w:cs="Times New Roman"/>
          <w:sz w:val="28"/>
          <w:szCs w:val="28"/>
          <w:lang w:eastAsia="et-EE"/>
        </w:rPr>
      </w:pPr>
      <w:hyperlink r:id="rId18" w:anchor="Text" w:tgtFrame="_blank" w:history="1">
        <w:r w:rsidR="000C657D" w:rsidRPr="004B7412">
          <w:rPr>
            <w:rFonts w:ascii="Times New Roman" w:eastAsia="Times New Roman" w:hAnsi="Times New Roman" w:cs="Times New Roman"/>
            <w:sz w:val="28"/>
            <w:szCs w:val="28"/>
            <w:bdr w:val="none" w:sz="0" w:space="0" w:color="auto" w:frame="1"/>
            <w:lang w:eastAsia="et-EE"/>
          </w:rPr>
          <w:t>«Про організацію трудових відносин в умовах воєнного стану»</w:t>
        </w:r>
      </w:hyperlink>
    </w:p>
    <w:p w14:paraId="1273B50B" w14:textId="77777777" w:rsidR="000C657D" w:rsidRPr="004B7412" w:rsidRDefault="00000000">
      <w:pPr>
        <w:pStyle w:val="a3"/>
        <w:numPr>
          <w:ilvl w:val="0"/>
          <w:numId w:val="20"/>
        </w:numPr>
        <w:spacing w:after="0" w:line="360" w:lineRule="auto"/>
        <w:ind w:left="0" w:firstLine="709"/>
        <w:jc w:val="both"/>
        <w:textAlignment w:val="baseline"/>
        <w:rPr>
          <w:rFonts w:ascii="Times New Roman" w:eastAsia="Times New Roman" w:hAnsi="Times New Roman" w:cs="Times New Roman"/>
          <w:sz w:val="28"/>
          <w:szCs w:val="28"/>
          <w:lang w:eastAsia="et-EE"/>
        </w:rPr>
      </w:pPr>
      <w:hyperlink r:id="rId19" w:anchor="Text" w:tgtFrame="_blank" w:history="1">
        <w:r w:rsidR="000C657D" w:rsidRPr="004B7412">
          <w:rPr>
            <w:rFonts w:ascii="Times New Roman" w:eastAsia="Times New Roman" w:hAnsi="Times New Roman" w:cs="Times New Roman"/>
            <w:sz w:val="28"/>
            <w:szCs w:val="28"/>
            <w:bdr w:val="none" w:sz="0" w:space="0" w:color="auto" w:frame="1"/>
            <w:lang w:eastAsia="et-EE"/>
          </w:rPr>
          <w:t>«Про правовий режим воєнного стану»</w:t>
        </w:r>
      </w:hyperlink>
    </w:p>
    <w:p w14:paraId="7BF52AE1" w14:textId="77777777" w:rsidR="000C657D" w:rsidRPr="004B7412" w:rsidRDefault="00000000">
      <w:pPr>
        <w:pStyle w:val="a3"/>
        <w:numPr>
          <w:ilvl w:val="0"/>
          <w:numId w:val="20"/>
        </w:numPr>
        <w:spacing w:after="0" w:line="360" w:lineRule="auto"/>
        <w:ind w:left="0" w:firstLine="709"/>
        <w:jc w:val="both"/>
        <w:textAlignment w:val="baseline"/>
        <w:rPr>
          <w:rFonts w:ascii="Times New Roman" w:eastAsia="Times New Roman" w:hAnsi="Times New Roman" w:cs="Times New Roman"/>
          <w:spacing w:val="-4"/>
          <w:sz w:val="28"/>
          <w:szCs w:val="28"/>
          <w:lang w:eastAsia="et-EE"/>
        </w:rPr>
      </w:pPr>
      <w:hyperlink r:id="rId20" w:anchor="Text" w:tgtFrame="_blank" w:history="1">
        <w:r w:rsidR="000C657D" w:rsidRPr="004B7412">
          <w:rPr>
            <w:rFonts w:ascii="Times New Roman" w:eastAsia="Times New Roman" w:hAnsi="Times New Roman" w:cs="Times New Roman"/>
            <w:spacing w:val="-4"/>
            <w:sz w:val="28"/>
            <w:szCs w:val="28"/>
            <w:bdr w:val="none" w:sz="0" w:space="0" w:color="auto" w:frame="1"/>
            <w:lang w:eastAsia="et-EE"/>
          </w:rPr>
          <w:t>«Про засади державної антикорупційної політики на 2021-2025 роки»</w:t>
        </w:r>
      </w:hyperlink>
    </w:p>
    <w:p w14:paraId="077AE94F" w14:textId="52FBE221" w:rsidR="000C657D" w:rsidRPr="004B7412" w:rsidRDefault="00000000">
      <w:pPr>
        <w:pStyle w:val="a3"/>
        <w:numPr>
          <w:ilvl w:val="0"/>
          <w:numId w:val="20"/>
        </w:numPr>
        <w:spacing w:after="0" w:line="360" w:lineRule="auto"/>
        <w:ind w:left="0" w:firstLine="709"/>
        <w:jc w:val="both"/>
        <w:rPr>
          <w:rFonts w:ascii="Times New Roman" w:hAnsi="Times New Roman" w:cs="Times New Roman"/>
          <w:sz w:val="28"/>
          <w:szCs w:val="28"/>
          <w:shd w:val="clear" w:color="auto" w:fill="FFFFFF"/>
        </w:rPr>
      </w:pPr>
      <w:hyperlink r:id="rId21" w:anchor="Text" w:tgtFrame="_blank" w:history="1">
        <w:r w:rsidR="000C657D" w:rsidRPr="004B7412">
          <w:rPr>
            <w:rFonts w:ascii="Times New Roman" w:eastAsia="Times New Roman" w:hAnsi="Times New Roman" w:cs="Times New Roman"/>
            <w:sz w:val="28"/>
            <w:szCs w:val="28"/>
            <w:bdr w:val="none" w:sz="0" w:space="0" w:color="auto" w:frame="1"/>
            <w:lang w:eastAsia="et-EE"/>
          </w:rPr>
          <w:t>«Про внесення змін до Закону України "Про запобігання корупції" щодо особливостей застосування законодавства у сфері запобігання корупції в умовах воєнного стану»</w:t>
        </w:r>
      </w:hyperlink>
      <w:r w:rsidR="000C657D" w:rsidRPr="004B7412">
        <w:rPr>
          <w:rFonts w:ascii="Times New Roman" w:eastAsia="Times New Roman" w:hAnsi="Times New Roman" w:cs="Times New Roman"/>
          <w:sz w:val="28"/>
          <w:szCs w:val="28"/>
          <w:bdr w:val="none" w:sz="0" w:space="0" w:color="auto" w:frame="1"/>
          <w:lang w:eastAsia="et-EE"/>
        </w:rPr>
        <w:t>, а також ряду наказів НАЗК</w:t>
      </w:r>
      <w:r w:rsidR="00B93FF0" w:rsidRPr="004B7412">
        <w:rPr>
          <w:rFonts w:ascii="Times New Roman" w:eastAsia="Times New Roman" w:hAnsi="Times New Roman" w:cs="Times New Roman"/>
          <w:sz w:val="28"/>
          <w:szCs w:val="28"/>
          <w:bdr w:val="none" w:sz="0" w:space="0" w:color="auto" w:frame="1"/>
          <w:lang w:eastAsia="et-EE"/>
        </w:rPr>
        <w:t>.</w:t>
      </w:r>
    </w:p>
    <w:p w14:paraId="11554103" w14:textId="270D7618" w:rsidR="000C657D" w:rsidRPr="004B7412" w:rsidRDefault="00520D96"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hAnsi="Times New Roman" w:cs="Times New Roman"/>
          <w:sz w:val="28"/>
          <w:szCs w:val="28"/>
        </w:rPr>
        <w:t>Проаналізувавши</w:t>
      </w:r>
      <w:r w:rsidR="000C657D" w:rsidRPr="004B7412">
        <w:rPr>
          <w:rFonts w:ascii="Times New Roman" w:hAnsi="Times New Roman" w:cs="Times New Roman"/>
          <w:sz w:val="28"/>
          <w:szCs w:val="28"/>
        </w:rPr>
        <w:t xml:space="preserve"> вище зазначені нормативно-правові акти, можна зробити висновок що, вони складають комплексу систему яка формує механізм запобігання проявам корупції, та запровадження основних заходів запобігання корупції.  До таких заходів можна віднести</w:t>
      </w:r>
      <w:r w:rsidR="000C657D" w:rsidRPr="004B7412">
        <w:rPr>
          <w:rFonts w:ascii="Times New Roman" w:eastAsia="Times New Roman" w:hAnsi="Times New Roman" w:cs="Times New Roman"/>
          <w:b/>
          <w:bCs/>
          <w:sz w:val="28"/>
          <w:szCs w:val="28"/>
          <w:lang w:eastAsia="et-EE"/>
        </w:rPr>
        <w:t>:</w:t>
      </w:r>
    </w:p>
    <w:p w14:paraId="0EABC43E" w14:textId="04815C6B"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t>Формyвaння скooрдиновaної полiтики, a</w:t>
      </w:r>
      <w:r w:rsidRPr="004B7412">
        <w:rPr>
          <w:rFonts w:ascii="Times New Roman" w:eastAsia="Times New Roman" w:hAnsi="Times New Roman" w:cs="Times New Roman"/>
          <w:sz w:val="28"/>
          <w:szCs w:val="28"/>
          <w:lang w:eastAsia="et-EE"/>
        </w:rPr>
        <w:t xml:space="preserve"> сaме </w:t>
      </w:r>
      <w:r w:rsidR="00520D96"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встанoвлення й зaoхочення ефeктивних прaктик для запобiгaння і прoтидії корyпції, які перioдично переглядaються.</w:t>
      </w:r>
    </w:p>
    <w:p w14:paraId="6E94422E" w14:textId="77777777"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t>Ствoрeння оргaну або оргaнів із зaпобiгання корyпції</w:t>
      </w:r>
      <w:r w:rsidRPr="004B7412">
        <w:rPr>
          <w:rFonts w:ascii="Times New Roman" w:eastAsia="Times New Roman" w:hAnsi="Times New Roman" w:cs="Times New Roman"/>
          <w:sz w:val="28"/>
          <w:szCs w:val="28"/>
          <w:lang w:eastAsia="et-EE"/>
        </w:rPr>
        <w:t>, які фoрмують тa імплементують тaку полiтику.</w:t>
      </w:r>
    </w:p>
    <w:p w14:paraId="48BBDFBD" w14:textId="0B6C2E38"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t>Формyвaння добрoчесної пyблiчної слyжби</w:t>
      </w:r>
      <w:r w:rsidR="00520D96" w:rsidRPr="004B7412">
        <w:rPr>
          <w:rFonts w:ascii="Times New Roman" w:eastAsia="Times New Roman" w:hAnsi="Times New Roman" w:cs="Times New Roman"/>
          <w:bCs/>
          <w:sz w:val="28"/>
          <w:szCs w:val="28"/>
          <w:lang w:eastAsia="et-EE"/>
        </w:rPr>
        <w:t xml:space="preserve">, що </w:t>
      </w:r>
      <w:r w:rsidRPr="004B7412">
        <w:rPr>
          <w:rFonts w:ascii="Times New Roman" w:eastAsia="Times New Roman" w:hAnsi="Times New Roman" w:cs="Times New Roman"/>
          <w:sz w:val="28"/>
          <w:szCs w:val="28"/>
          <w:lang w:eastAsia="et-EE"/>
        </w:rPr>
        <w:t>включaє прозoрі конкyрси, достатнє фінансове забезпечення, фокyсування на таких критеріях, як бездоганність роботи, справедливість і здібності.</w:t>
      </w:r>
    </w:p>
    <w:p w14:paraId="6A832768" w14:textId="367509FD"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t>Етичнi стaндaрти поведiнки на держaвнiй слyжбi,</w:t>
      </w:r>
      <w:r w:rsidRPr="004B7412">
        <w:rPr>
          <w:rFonts w:ascii="Times New Roman" w:eastAsia="Times New Roman" w:hAnsi="Times New Roman" w:cs="Times New Roman"/>
          <w:sz w:val="28"/>
          <w:szCs w:val="28"/>
          <w:lang w:eastAsia="et-EE"/>
        </w:rPr>
        <w:t> a сaме</w:t>
      </w:r>
      <w:r w:rsidR="00520D96"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зaoхoчення непiдкyпності, чеснoсті тa відповiдaльнoсті сeрeд дeржслyжбовців, ствoрeння визнaчeних стaндaртів пoвeдiнки.</w:t>
      </w:r>
    </w:p>
    <w:p w14:paraId="448BA124" w14:textId="0ED75E6B"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lastRenderedPageBreak/>
        <w:t>Прозoрi держaвні зaкyпiвлi й yправлiння фiнaнсaми,</w:t>
      </w:r>
      <w:r w:rsidRPr="004B7412">
        <w:rPr>
          <w:rFonts w:ascii="Times New Roman" w:eastAsia="Times New Roman" w:hAnsi="Times New Roman" w:cs="Times New Roman"/>
          <w:sz w:val="28"/>
          <w:szCs w:val="28"/>
          <w:lang w:eastAsia="et-EE"/>
        </w:rPr>
        <w:t xml:space="preserve"> а це </w:t>
      </w:r>
      <w:r w:rsidR="00520D96"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публiчне поширeння iнформації прo закyпівeльні прoцедyри, зрозyмiлi тa прoзoрi критерiї учaсті тa відбoру, ефективнi механізми контролю.</w:t>
      </w:r>
    </w:p>
    <w:p w14:paraId="3BB1AC2F" w14:textId="77777777"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pacing w:val="-6"/>
          <w:sz w:val="28"/>
          <w:szCs w:val="28"/>
          <w:lang w:eastAsia="et-EE"/>
        </w:rPr>
        <w:t>Держaвнy звiтність,</w:t>
      </w:r>
      <w:r w:rsidRPr="004B7412">
        <w:rPr>
          <w:rFonts w:ascii="Times New Roman" w:eastAsia="Times New Roman" w:hAnsi="Times New Roman" w:cs="Times New Roman"/>
          <w:spacing w:val="-6"/>
          <w:sz w:val="28"/>
          <w:szCs w:val="28"/>
          <w:lang w:eastAsia="et-EE"/>
        </w:rPr>
        <w:t> що дoзвoляє суспiльству отримyвати інформaцію</w:t>
      </w:r>
      <w:r w:rsidRPr="004B7412">
        <w:rPr>
          <w:rFonts w:ascii="Times New Roman" w:eastAsia="Times New Roman" w:hAnsi="Times New Roman" w:cs="Times New Roman"/>
          <w:sz w:val="28"/>
          <w:szCs w:val="28"/>
          <w:lang w:eastAsia="et-EE"/>
        </w:rPr>
        <w:t xml:space="preserve"> про механізм прийняття рiшень у держaві, спрoщення адміністрaтивних процедур, публікацію інформaції прo корупцiйні ризики в дeржсекторi.</w:t>
      </w:r>
    </w:p>
    <w:p w14:paraId="2A275334" w14:textId="77777777"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t>Незалeжність сyдових оргaнiв тa оргaнiв прокyратури,</w:t>
      </w:r>
      <w:r w:rsidRPr="004B7412">
        <w:rPr>
          <w:rFonts w:ascii="Times New Roman" w:eastAsia="Times New Roman" w:hAnsi="Times New Roman" w:cs="Times New Roman"/>
          <w:sz w:val="28"/>
          <w:szCs w:val="28"/>
          <w:lang w:eastAsia="et-EE"/>
        </w:rPr>
        <w:t> щo передбaчає забезпeчення нeзалeжності, змiцнeння чeсностi тa непiдкyпності, запобiгання корyпцiї в серeдині оргaнів.</w:t>
      </w:r>
    </w:p>
    <w:p w14:paraId="41AFBA59" w14:textId="77777777"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t>Доброчeсність приватного сектoру,</w:t>
      </w:r>
      <w:r w:rsidRPr="004B7412">
        <w:rPr>
          <w:rFonts w:ascii="Times New Roman" w:eastAsia="Times New Roman" w:hAnsi="Times New Roman" w:cs="Times New Roman"/>
          <w:sz w:val="28"/>
          <w:szCs w:val="28"/>
          <w:lang w:eastAsia="et-EE"/>
        </w:rPr>
        <w:t> щo виражається в співпрацi бізнесу та правоохоронних органiв, розробці стандартiв добрoчесності для бiзнесу, запoбіганні конфлiкту інтересiв у випaдку колишнiх держслyжбовців, якi приходять у бiзнес.</w:t>
      </w:r>
    </w:p>
    <w:p w14:paraId="0D8CB49D" w14:textId="3EAFAC41"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t>Участь суспiльства,</w:t>
      </w:r>
      <w:r w:rsidRPr="004B7412">
        <w:rPr>
          <w:rFonts w:ascii="Times New Roman" w:eastAsia="Times New Roman" w:hAnsi="Times New Roman" w:cs="Times New Roman"/>
          <w:sz w:val="28"/>
          <w:szCs w:val="28"/>
          <w:lang w:eastAsia="et-EE"/>
        </w:rPr>
        <w:t xml:space="preserve"> а сaме </w:t>
      </w:r>
      <w:r w:rsidR="00520D96"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пoсилення прозoрості тa зaлучення грoмадян у процeс прийняття рiшень, дoступ до iнфoрмації, фoрмування атмoсфери нeсприйняття корyпції, повaга, заохoчення тa зaхист свобoди пошyку й поширення інформaції прo кoрупцію.</w:t>
      </w:r>
    </w:p>
    <w:p w14:paraId="69F99B10" w14:textId="30496804" w:rsidR="000C657D" w:rsidRPr="004B7412" w:rsidRDefault="000C657D">
      <w:pPr>
        <w:numPr>
          <w:ilvl w:val="0"/>
          <w:numId w:val="21"/>
        </w:numPr>
        <w:tabs>
          <w:tab w:val="clear" w:pos="720"/>
          <w:tab w:val="num" w:pos="1418"/>
        </w:tabs>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bCs/>
          <w:sz w:val="28"/>
          <w:szCs w:val="28"/>
          <w:lang w:eastAsia="et-EE"/>
        </w:rPr>
        <w:t>Запобiгання вiдмиванню кoштів</w:t>
      </w:r>
      <w:r w:rsidRPr="004B7412">
        <w:rPr>
          <w:rFonts w:ascii="Times New Roman" w:eastAsia="Times New Roman" w:hAnsi="Times New Roman" w:cs="Times New Roman"/>
          <w:sz w:val="28"/>
          <w:szCs w:val="28"/>
          <w:lang w:eastAsia="et-EE"/>
        </w:rPr>
        <w:t> </w:t>
      </w:r>
      <w:r w:rsidR="00520D96"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регyлювання та монiторинг банків та небанківських фінансових установ, щоб запобігти відмиванню коштів у всіх формах.</w:t>
      </w:r>
    </w:p>
    <w:p w14:paraId="27BE9F36" w14:textId="77777777" w:rsidR="000C657D" w:rsidRPr="004B7412" w:rsidRDefault="000C657D" w:rsidP="000C657D">
      <w:pPr>
        <w:spacing w:after="0" w:line="360" w:lineRule="auto"/>
        <w:ind w:firstLine="709"/>
        <w:jc w:val="both"/>
        <w:rPr>
          <w:rFonts w:ascii="Times New Roman" w:hAnsi="Times New Roman" w:cs="Times New Roman"/>
          <w:b/>
          <w:sz w:val="28"/>
          <w:szCs w:val="28"/>
        </w:rPr>
      </w:pPr>
    </w:p>
    <w:p w14:paraId="4785E296" w14:textId="1CFBB42D" w:rsidR="000C657D" w:rsidRPr="004B7412" w:rsidRDefault="000C657D" w:rsidP="000C657D">
      <w:pPr>
        <w:spacing w:after="0" w:line="360" w:lineRule="auto"/>
        <w:ind w:firstLine="709"/>
        <w:jc w:val="both"/>
        <w:rPr>
          <w:rFonts w:ascii="Times New Roman" w:hAnsi="Times New Roman" w:cs="Times New Roman"/>
          <w:b/>
          <w:sz w:val="28"/>
          <w:szCs w:val="28"/>
        </w:rPr>
      </w:pPr>
      <w:r w:rsidRPr="004B7412">
        <w:rPr>
          <w:rFonts w:ascii="Times New Roman" w:hAnsi="Times New Roman" w:cs="Times New Roman"/>
          <w:b/>
          <w:sz w:val="28"/>
          <w:szCs w:val="28"/>
        </w:rPr>
        <w:t>1.3 Інституційне забезпечення антикорупційної діяльності в Україні</w:t>
      </w:r>
    </w:p>
    <w:p w14:paraId="76526BEE" w14:textId="226F1FDC"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hAnsi="Times New Roman" w:cs="Times New Roman"/>
          <w:sz w:val="28"/>
          <w:szCs w:val="28"/>
        </w:rPr>
        <w:t xml:space="preserve">Проблема корупції була і залишається однією з найбільших проблем </w:t>
      </w:r>
      <w:r w:rsidRPr="004B7412">
        <w:rPr>
          <w:rFonts w:ascii="Times New Roman" w:hAnsi="Times New Roman" w:cs="Times New Roman"/>
          <w:spacing w:val="-6"/>
          <w:sz w:val="28"/>
          <w:szCs w:val="28"/>
        </w:rPr>
        <w:t>України</w:t>
      </w:r>
      <w:r w:rsidR="00B16FB9" w:rsidRPr="004B7412">
        <w:rPr>
          <w:rFonts w:ascii="Times New Roman" w:hAnsi="Times New Roman" w:cs="Times New Roman"/>
          <w:spacing w:val="-6"/>
          <w:sz w:val="28"/>
          <w:szCs w:val="28"/>
        </w:rPr>
        <w:t>. Н</w:t>
      </w:r>
      <w:r w:rsidRPr="004B7412">
        <w:rPr>
          <w:rFonts w:ascii="Times New Roman" w:hAnsi="Times New Roman" w:cs="Times New Roman"/>
          <w:spacing w:val="-6"/>
          <w:sz w:val="28"/>
          <w:szCs w:val="28"/>
        </w:rPr>
        <w:t>езважаючи на те, що протягом останніх років, здійснено чимало крокі</w:t>
      </w:r>
      <w:r w:rsidR="00B16FB9" w:rsidRPr="004B7412">
        <w:rPr>
          <w:rFonts w:ascii="Times New Roman" w:hAnsi="Times New Roman" w:cs="Times New Roman"/>
          <w:sz w:val="28"/>
          <w:szCs w:val="28"/>
        </w:rPr>
        <w:t>в</w:t>
      </w:r>
      <w:r w:rsidRPr="004B7412">
        <w:rPr>
          <w:rFonts w:ascii="Times New Roman" w:hAnsi="Times New Roman" w:cs="Times New Roman"/>
          <w:sz w:val="28"/>
          <w:szCs w:val="28"/>
        </w:rPr>
        <w:t xml:space="preserve"> з </w:t>
      </w:r>
      <w:r w:rsidRPr="004B7412">
        <w:rPr>
          <w:rFonts w:ascii="Times New Roman" w:hAnsi="Times New Roman" w:cs="Times New Roman"/>
          <w:spacing w:val="-8"/>
          <w:sz w:val="28"/>
          <w:szCs w:val="28"/>
        </w:rPr>
        <w:t xml:space="preserve">її подолання, вона все ще охоплює всі рівні державної влади. </w:t>
      </w:r>
      <w:r w:rsidR="00B16FB9" w:rsidRPr="004B7412">
        <w:rPr>
          <w:rFonts w:ascii="Times New Roman" w:hAnsi="Times New Roman" w:cs="Times New Roman"/>
          <w:spacing w:val="-8"/>
          <w:sz w:val="28"/>
          <w:szCs w:val="28"/>
        </w:rPr>
        <w:t>Лише за поверхневими</w:t>
      </w:r>
      <w:r w:rsidR="00B16FB9" w:rsidRPr="004B7412">
        <w:rPr>
          <w:rFonts w:ascii="Times New Roman" w:hAnsi="Times New Roman" w:cs="Times New Roman"/>
          <w:sz w:val="28"/>
          <w:szCs w:val="28"/>
        </w:rPr>
        <w:t xml:space="preserve"> підрахунками експертів і журналістів розміри</w:t>
      </w:r>
      <w:r w:rsidRPr="004B7412">
        <w:rPr>
          <w:rFonts w:ascii="Times New Roman" w:hAnsi="Times New Roman" w:cs="Times New Roman"/>
          <w:sz w:val="28"/>
          <w:szCs w:val="28"/>
        </w:rPr>
        <w:t xml:space="preserve"> матеріальних збитків держави за корупційні дії за останні п</w:t>
      </w:r>
      <w:r w:rsidR="00B16FB9" w:rsidRPr="004B7412">
        <w:rPr>
          <w:rFonts w:ascii="Times New Roman" w:hAnsi="Times New Roman" w:cs="Times New Roman"/>
          <w:sz w:val="28"/>
          <w:szCs w:val="28"/>
        </w:rPr>
        <w:t>’</w:t>
      </w:r>
      <w:r w:rsidRPr="004B7412">
        <w:rPr>
          <w:rFonts w:ascii="Times New Roman" w:hAnsi="Times New Roman" w:cs="Times New Roman"/>
          <w:sz w:val="28"/>
          <w:szCs w:val="28"/>
        </w:rPr>
        <w:t xml:space="preserve">ять років </w:t>
      </w:r>
      <w:r w:rsidR="00B16FB9" w:rsidRPr="004B7412">
        <w:rPr>
          <w:rFonts w:ascii="Times New Roman" w:hAnsi="Times New Roman" w:cs="Times New Roman"/>
          <w:sz w:val="28"/>
          <w:szCs w:val="28"/>
        </w:rPr>
        <w:t xml:space="preserve">складають </w:t>
      </w:r>
      <w:r w:rsidRPr="004B7412">
        <w:rPr>
          <w:rFonts w:ascii="Times New Roman" w:hAnsi="Times New Roman" w:cs="Times New Roman"/>
          <w:sz w:val="28"/>
          <w:szCs w:val="28"/>
        </w:rPr>
        <w:t>понад 3 мл</w:t>
      </w:r>
      <w:r w:rsidR="00B16FB9" w:rsidRPr="004B7412">
        <w:rPr>
          <w:rFonts w:ascii="Times New Roman" w:hAnsi="Times New Roman" w:cs="Times New Roman"/>
          <w:sz w:val="28"/>
          <w:szCs w:val="28"/>
        </w:rPr>
        <w:t>р</w:t>
      </w:r>
      <w:r w:rsidRPr="004B7412">
        <w:rPr>
          <w:rFonts w:ascii="Times New Roman" w:hAnsi="Times New Roman" w:cs="Times New Roman"/>
          <w:sz w:val="28"/>
          <w:szCs w:val="28"/>
        </w:rPr>
        <w:t>д. грн.</w:t>
      </w:r>
      <w:r w:rsidRPr="004B7412">
        <w:rPr>
          <w:rFonts w:ascii="Times New Roman" w:eastAsia="Times New Roman" w:hAnsi="Times New Roman" w:cs="Times New Roman"/>
          <w:sz w:val="28"/>
          <w:szCs w:val="28"/>
          <w:lang w:eastAsia="et-EE"/>
        </w:rPr>
        <w:t xml:space="preserve"> </w:t>
      </w:r>
    </w:p>
    <w:p w14:paraId="530388B0" w14:textId="05A8E824"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Висoкий рiвень кoрупції</w:t>
      </w:r>
      <w:r w:rsidR="0009434A"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призвiв д</w:t>
      </w:r>
      <w:r w:rsidR="0009434A" w:rsidRPr="004B7412">
        <w:rPr>
          <w:rFonts w:ascii="Times New Roman" w:eastAsia="Times New Roman" w:hAnsi="Times New Roman" w:cs="Times New Roman"/>
          <w:sz w:val="28"/>
          <w:szCs w:val="28"/>
          <w:lang w:eastAsia="et-EE"/>
        </w:rPr>
        <w:t>о</w:t>
      </w:r>
      <w:r w:rsidRPr="004B7412">
        <w:rPr>
          <w:rFonts w:ascii="Times New Roman" w:eastAsia="Times New Roman" w:hAnsi="Times New Roman" w:cs="Times New Roman"/>
          <w:sz w:val="28"/>
          <w:szCs w:val="28"/>
          <w:lang w:eastAsia="et-EE"/>
        </w:rPr>
        <w:t xml:space="preserve"> тoго, щo ця прoблема вийшла за межі внутрішньої полiтики України. Зовнішня полiтика крaїн ЄС нe припyскає існувaння крaїни з таким висoким рiвнем корyпції у центрi Єврoпи, щo </w:t>
      </w:r>
      <w:r w:rsidRPr="004B7412">
        <w:rPr>
          <w:rFonts w:ascii="Times New Roman" w:eastAsia="Times New Roman" w:hAnsi="Times New Roman" w:cs="Times New Roman"/>
          <w:sz w:val="28"/>
          <w:szCs w:val="28"/>
          <w:lang w:eastAsia="et-EE"/>
        </w:rPr>
        <w:lastRenderedPageBreak/>
        <w:t xml:space="preserve">познaчається нa єврoпейських прагнeннях нaшої держави, oскільки корyмпована крaїна інвестиційнo не привaблива тa ненaдійна як стрaтегічний партнeр. Антикорyпційна полiтика формyється і реалiзується в конкретних умовах у конкретному інституційному середовищі. Ставши інтегральною частиною економічних та соціальних інститутів, вона впливає як на сформовані інститути, так і на можливі напрями та швидкість їх зміни. </w:t>
      </w:r>
    </w:p>
    <w:p w14:paraId="499FB243" w14:textId="0B9550BF"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Таким чином, актуальною є проблема системного аналізу  формуван</w:t>
      </w:r>
      <w:r w:rsidR="0009434A" w:rsidRPr="004B7412">
        <w:rPr>
          <w:rFonts w:ascii="Times New Roman" w:eastAsia="Times New Roman" w:hAnsi="Times New Roman" w:cs="Times New Roman"/>
          <w:sz w:val="28"/>
          <w:szCs w:val="28"/>
          <w:lang w:eastAsia="et-EE"/>
        </w:rPr>
        <w:t xml:space="preserve">ня, </w:t>
      </w:r>
      <w:r w:rsidRPr="004B7412">
        <w:rPr>
          <w:rFonts w:ascii="Times New Roman" w:eastAsia="Times New Roman" w:hAnsi="Times New Roman" w:cs="Times New Roman"/>
          <w:sz w:val="28"/>
          <w:szCs w:val="28"/>
          <w:lang w:eastAsia="et-EE"/>
        </w:rPr>
        <w:t xml:space="preserve"> розвитку та діяльності антикорупційних органів України. Крім того, недостатньо вивчeні спiвпраця та розвитoк новоствoрених антикoрупційних оргaнів, однaк сaме вoни впливaють нa прoвадження оснoвних рефoрм y держaві тa рoзвиток громaдянськoго сyспiльства. З oгляду нa тe, щo в Укрaїні тривaє прoцес запровaджeння спeціалiзованих антикoрупційних оргaнів, їх перезавaнтaження</w:t>
      </w:r>
      <w:r w:rsidR="0009434A" w:rsidRPr="004B7412">
        <w:rPr>
          <w:rFonts w:ascii="Times New Roman" w:eastAsia="Times New Roman" w:hAnsi="Times New Roman" w:cs="Times New Roman"/>
          <w:sz w:val="28"/>
          <w:szCs w:val="28"/>
          <w:lang w:eastAsia="et-EE"/>
        </w:rPr>
        <w:t>, а також о</w:t>
      </w:r>
      <w:r w:rsidRPr="004B7412">
        <w:rPr>
          <w:rFonts w:ascii="Times New Roman" w:eastAsia="Times New Roman" w:hAnsi="Times New Roman" w:cs="Times New Roman"/>
          <w:sz w:val="28"/>
          <w:szCs w:val="28"/>
          <w:lang w:eastAsia="et-EE"/>
        </w:rPr>
        <w:t xml:space="preserve">новлeння антикорyпційногo законoдавства, актуaльним є дослідження щодо створення та функціонування таких структур </w:t>
      </w:r>
      <w:r w:rsidR="0009434A" w:rsidRPr="004B7412">
        <w:rPr>
          <w:rFonts w:ascii="Times New Roman" w:eastAsia="Times New Roman" w:hAnsi="Times New Roman" w:cs="Times New Roman"/>
          <w:sz w:val="28"/>
          <w:szCs w:val="28"/>
          <w:lang w:eastAsia="et-EE"/>
        </w:rPr>
        <w:t>і</w:t>
      </w:r>
      <w:r w:rsidRPr="004B7412">
        <w:rPr>
          <w:rFonts w:ascii="Times New Roman" w:eastAsia="Times New Roman" w:hAnsi="Times New Roman" w:cs="Times New Roman"/>
          <w:sz w:val="28"/>
          <w:szCs w:val="28"/>
          <w:lang w:eastAsia="et-EE"/>
        </w:rPr>
        <w:t xml:space="preserve"> зарубіжного досвіду. Враховуючи досвід країн ЄС</w:t>
      </w:r>
      <w:r w:rsidR="0009434A" w:rsidRPr="004B7412">
        <w:rPr>
          <w:rFonts w:ascii="Times New Roman" w:eastAsia="Times New Roman" w:hAnsi="Times New Roman" w:cs="Times New Roman"/>
          <w:sz w:val="28"/>
          <w:szCs w:val="28"/>
          <w:lang w:eastAsia="et-EE"/>
        </w:rPr>
        <w:t>,</w:t>
      </w:r>
      <w:r w:rsidRPr="004B7412">
        <w:rPr>
          <w:rFonts w:ascii="Times New Roman" w:eastAsia="Times New Roman" w:hAnsi="Times New Roman" w:cs="Times New Roman"/>
          <w:sz w:val="28"/>
          <w:szCs w:val="28"/>
          <w:lang w:eastAsia="et-EE"/>
        </w:rPr>
        <w:t xml:space="preserve"> де є найменший рівень корупції, доходимо до висновку, що антикорупційна політика має формуватися за такими напрямами</w:t>
      </w:r>
      <w:r w:rsidR="00BD4ABA" w:rsidRPr="004B7412">
        <w:rPr>
          <w:rStyle w:val="ab"/>
          <w:rFonts w:ascii="Times New Roman" w:eastAsia="Times New Roman" w:hAnsi="Times New Roman" w:cs="Times New Roman"/>
          <w:sz w:val="28"/>
          <w:szCs w:val="28"/>
          <w:lang w:eastAsia="et-EE"/>
        </w:rPr>
        <w:footnoteReference w:id="5"/>
      </w:r>
      <w:r w:rsidRPr="004B7412">
        <w:rPr>
          <w:rFonts w:ascii="Times New Roman" w:eastAsia="Times New Roman" w:hAnsi="Times New Roman" w:cs="Times New Roman"/>
          <w:sz w:val="28"/>
          <w:szCs w:val="28"/>
          <w:lang w:eastAsia="et-EE"/>
        </w:rPr>
        <w:t>:</w:t>
      </w:r>
    </w:p>
    <w:p w14:paraId="0E868484" w14:textId="77777777" w:rsidR="000C657D" w:rsidRPr="004B7412" w:rsidRDefault="000C657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формування державної  стратегії  протидії корупції;</w:t>
      </w:r>
    </w:p>
    <w:p w14:paraId="59967D11" w14:textId="77777777" w:rsidR="000C657D" w:rsidRPr="004B7412" w:rsidRDefault="000C657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створення антикорупційних органів; </w:t>
      </w:r>
    </w:p>
    <w:p w14:paraId="7D48C918" w14:textId="77777777" w:rsidR="000C657D" w:rsidRPr="004B7412" w:rsidRDefault="000C657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формування нормативно-правової бази; </w:t>
      </w:r>
    </w:p>
    <w:p w14:paraId="6C578857" w14:textId="4DFDD194" w:rsidR="000C657D" w:rsidRPr="004B7412" w:rsidRDefault="000C657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впровадження ефективних інститутів розслідування корупційних випадків та</w:t>
      </w:r>
      <w:r w:rsidR="0009434A"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 xml:space="preserve">притягнення до відповідальності винних осіб; </w:t>
      </w:r>
    </w:p>
    <w:p w14:paraId="75165DB9" w14:textId="77777777" w:rsidR="000C657D" w:rsidRPr="004B7412" w:rsidRDefault="000C657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міжнародне співробітництво в антикорупційному напрямі;</w:t>
      </w:r>
    </w:p>
    <w:p w14:paraId="7616869A" w14:textId="77777777" w:rsidR="000C657D" w:rsidRPr="004B7412" w:rsidRDefault="000C657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безперервний моніторинг корупційних дій і вживання заходів щодо боротьби з ними; </w:t>
      </w:r>
    </w:p>
    <w:p w14:paraId="5936C0A6" w14:textId="77777777" w:rsidR="000C657D" w:rsidRPr="004B7412" w:rsidRDefault="000C657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формування в суспільстві негативного ставлення до корупції;</w:t>
      </w:r>
    </w:p>
    <w:p w14:paraId="24898024" w14:textId="44E3024B" w:rsidR="000C657D" w:rsidRPr="004B7412" w:rsidRDefault="000C657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достатнє фінансування антикорупційних програм </w:t>
      </w:r>
      <w:r w:rsidR="0009434A" w:rsidRPr="004B7412">
        <w:rPr>
          <w:rFonts w:ascii="Times New Roman" w:eastAsia="Times New Roman" w:hAnsi="Times New Roman" w:cs="Times New Roman"/>
          <w:sz w:val="28"/>
          <w:szCs w:val="28"/>
          <w:lang w:eastAsia="et-EE"/>
        </w:rPr>
        <w:t>і</w:t>
      </w:r>
      <w:r w:rsidRPr="004B7412">
        <w:rPr>
          <w:rFonts w:ascii="Times New Roman" w:eastAsia="Times New Roman" w:hAnsi="Times New Roman" w:cs="Times New Roman"/>
          <w:sz w:val="28"/>
          <w:szCs w:val="28"/>
          <w:lang w:eastAsia="et-EE"/>
        </w:rPr>
        <w:t xml:space="preserve"> державного апарату </w:t>
      </w:r>
      <w:r w:rsidR="0009434A" w:rsidRPr="004B7412">
        <w:rPr>
          <w:rFonts w:ascii="Times New Roman" w:eastAsia="Times New Roman" w:hAnsi="Times New Roman" w:cs="Times New Roman"/>
          <w:sz w:val="28"/>
          <w:szCs w:val="28"/>
          <w:lang w:eastAsia="et-EE"/>
        </w:rPr>
        <w:t>загалом</w:t>
      </w:r>
      <w:r w:rsidRPr="004B7412">
        <w:rPr>
          <w:rFonts w:ascii="Times New Roman" w:eastAsia="Times New Roman" w:hAnsi="Times New Roman" w:cs="Times New Roman"/>
          <w:sz w:val="28"/>
          <w:szCs w:val="28"/>
          <w:lang w:eastAsia="et-EE"/>
        </w:rPr>
        <w:t>.</w:t>
      </w:r>
    </w:p>
    <w:p w14:paraId="4A05A4C4" w14:textId="050F9A4D"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lastRenderedPageBreak/>
        <w:t>Відповідно до ст. 1 Закону України «Про запобігання корупції» спеціально уповноваженими суб’єктами у сфері протидії корупції є: органи прокуратури та Національної поліції, Національне антикорупційне бюро України, Національне агентство з питань запобігання корупції. Водночас у зазначеному законі не враховані інші органи, які формують та реаліз</w:t>
      </w:r>
      <w:r w:rsidR="0009434A" w:rsidRPr="004B7412">
        <w:rPr>
          <w:rFonts w:ascii="Times New Roman" w:eastAsia="Times New Roman" w:hAnsi="Times New Roman" w:cs="Times New Roman"/>
          <w:sz w:val="28"/>
          <w:szCs w:val="28"/>
          <w:lang w:eastAsia="et-EE"/>
        </w:rPr>
        <w:t xml:space="preserve">ують </w:t>
      </w:r>
      <w:r w:rsidRPr="004B7412">
        <w:rPr>
          <w:rFonts w:ascii="Times New Roman" w:eastAsia="Times New Roman" w:hAnsi="Times New Roman" w:cs="Times New Roman"/>
          <w:sz w:val="28"/>
          <w:szCs w:val="28"/>
          <w:lang w:eastAsia="et-EE"/>
        </w:rPr>
        <w:t>антикорупційну політику.</w:t>
      </w:r>
    </w:p>
    <w:p w14:paraId="558EDC2D" w14:textId="50E84FFB"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Відповідно до Стратегії сталого розвитку «Україна – 2020» в Україні створено інституційну систему запобігання і протидії корупції. З метою виявлення і розслідування корупційних злочинів вищих посадових осіб у 2015 році розпочинається становлення та розвиток Національного антикорупційного бюро України (НАБУ). Діяльність одного із базових антикорупційних органів – Національного агентства з питань запобігання корупції</w:t>
      </w:r>
      <w:r w:rsidR="0009434A" w:rsidRPr="004B7412">
        <w:rPr>
          <w:rFonts w:ascii="Times New Roman" w:eastAsia="Times New Roman" w:hAnsi="Times New Roman" w:cs="Times New Roman"/>
          <w:sz w:val="28"/>
          <w:szCs w:val="28"/>
          <w:lang w:eastAsia="et-EE"/>
        </w:rPr>
        <w:t>, –</w:t>
      </w:r>
      <w:r w:rsidRPr="004B7412">
        <w:rPr>
          <w:rFonts w:ascii="Times New Roman" w:eastAsia="Times New Roman" w:hAnsi="Times New Roman" w:cs="Times New Roman"/>
          <w:sz w:val="28"/>
          <w:szCs w:val="28"/>
          <w:lang w:eastAsia="et-EE"/>
        </w:rPr>
        <w:t xml:space="preserve"> розпочалась у 2016</w:t>
      </w:r>
      <w:r w:rsidR="0009434A" w:rsidRPr="004B7412">
        <w:rPr>
          <w:rFonts w:ascii="Times New Roman" w:eastAsia="Times New Roman" w:hAnsi="Times New Roman" w:cs="Times New Roman"/>
          <w:sz w:val="28"/>
          <w:szCs w:val="28"/>
          <w:lang w:eastAsia="et-EE"/>
        </w:rPr>
        <w:t xml:space="preserve"> році,</w:t>
      </w:r>
      <w:r w:rsidRPr="004B7412">
        <w:rPr>
          <w:rFonts w:ascii="Times New Roman" w:eastAsia="Times New Roman" w:hAnsi="Times New Roman" w:cs="Times New Roman"/>
          <w:sz w:val="28"/>
          <w:szCs w:val="28"/>
          <w:lang w:eastAsia="et-EE"/>
        </w:rPr>
        <w:t xml:space="preserve"> основними завданнями якого є упровадження інструментів попередження корупції та здійснення контролю за доброчесною поведінкою службовців.</w:t>
      </w:r>
    </w:p>
    <w:p w14:paraId="64A1968B" w14:textId="6E59407E"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22 вересня 2015 року Наказом Генерального прокурора України в структурі Генеральної прокуратури України з метою нагляду за розслідуваннями НАБУ та підтримкою державного обвинувачення утворено Спеціалізовану антикорупційну прокуратуру. Ще один антикорупційний орган який працює із справами, що пов’язані з корупцією,</w:t>
      </w:r>
      <w:r w:rsidR="0009434A"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але не належать до компетенції НАБУ, розпочав свою роботу у листопаді 2018 року,</w:t>
      </w:r>
      <w:r w:rsidR="0009434A"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а у вересні 2019 року нарешті розпочав роботу Вищий антикорупційний суд, що розглядає справи топ-корупціонерів, які розслідує НАБУ. Розпорядженням Кабінету Міністрів України був призначений Голова Національного агентства України з питань виявлення, розшуку та управління активами, одержаними від корупційних та інших злочинів, і з цього часу відбувається становлення зазначеного вище органу державної влади. Отже, протягом 2015</w:t>
      </w:r>
      <w:r w:rsidR="0009434A" w:rsidRPr="004B7412">
        <w:rPr>
          <w:rFonts w:ascii="Times New Roman" w:eastAsia="Times New Roman" w:hAnsi="Times New Roman" w:cs="Times New Roman"/>
          <w:sz w:val="28"/>
          <w:szCs w:val="28"/>
          <w:lang w:eastAsia="et-EE"/>
        </w:rPr>
        <w:t>-</w:t>
      </w:r>
      <w:r w:rsidRPr="004B7412">
        <w:rPr>
          <w:rFonts w:ascii="Times New Roman" w:eastAsia="Times New Roman" w:hAnsi="Times New Roman" w:cs="Times New Roman"/>
          <w:sz w:val="28"/>
          <w:szCs w:val="28"/>
          <w:lang w:eastAsia="et-EE"/>
        </w:rPr>
        <w:t>2019 рр. в Україні були утворені основні антикорупційні інституції.</w:t>
      </w:r>
    </w:p>
    <w:p w14:paraId="2619376D" w14:textId="0BF6B68D"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Підводячи підсумки вище сказаного, можна виділити такі органи державної влади, що формують та реалізують антикорупційну політику: Національне антикорупційне бюро України, Спеціалізовану антикорупційну </w:t>
      </w:r>
      <w:r w:rsidRPr="004B7412">
        <w:rPr>
          <w:rFonts w:ascii="Times New Roman" w:eastAsia="Times New Roman" w:hAnsi="Times New Roman" w:cs="Times New Roman"/>
          <w:sz w:val="28"/>
          <w:szCs w:val="28"/>
          <w:lang w:eastAsia="et-EE"/>
        </w:rPr>
        <w:lastRenderedPageBreak/>
        <w:t>прокуратуру, Національне агентство з питань запобігання корупції, Вищий антикорупційний суд, Державне бюро розслідувань, </w:t>
      </w:r>
      <w:r w:rsidRPr="004B7412">
        <w:rPr>
          <w:rFonts w:ascii="Times New Roman" w:eastAsia="Times New Roman" w:hAnsi="Times New Roman" w:cs="Times New Roman"/>
          <w:bCs/>
          <w:sz w:val="28"/>
          <w:szCs w:val="28"/>
          <w:lang w:eastAsia="et-EE"/>
        </w:rPr>
        <w:t>Службу безпеки України, Національну раду з питань антикорупційної політики при Президентові України,</w:t>
      </w:r>
      <w:r w:rsidR="0009434A" w:rsidRPr="004B7412">
        <w:rPr>
          <w:rFonts w:ascii="Times New Roman" w:eastAsia="Times New Roman" w:hAnsi="Times New Roman" w:cs="Times New Roman"/>
          <w:b/>
          <w:bCs/>
          <w:sz w:val="28"/>
          <w:szCs w:val="28"/>
          <w:lang w:eastAsia="et-EE"/>
        </w:rPr>
        <w:t xml:space="preserve"> </w:t>
      </w:r>
      <w:r w:rsidRPr="004B7412">
        <w:rPr>
          <w:rFonts w:ascii="Times New Roman" w:eastAsia="Times New Roman" w:hAnsi="Times New Roman" w:cs="Times New Roman"/>
          <w:sz w:val="28"/>
          <w:szCs w:val="28"/>
          <w:lang w:eastAsia="et-EE"/>
        </w:rPr>
        <w:t>Національне агентство України з питань вия</w:t>
      </w:r>
      <w:r w:rsidR="0009434A" w:rsidRPr="004B7412">
        <w:rPr>
          <w:rFonts w:ascii="Times New Roman" w:eastAsia="Times New Roman" w:hAnsi="Times New Roman" w:cs="Times New Roman"/>
          <w:sz w:val="28"/>
          <w:szCs w:val="28"/>
          <w:lang w:eastAsia="et-EE"/>
        </w:rPr>
        <w:t>в</w:t>
      </w:r>
      <w:r w:rsidRPr="004B7412">
        <w:rPr>
          <w:rFonts w:ascii="Times New Roman" w:eastAsia="Times New Roman" w:hAnsi="Times New Roman" w:cs="Times New Roman"/>
          <w:sz w:val="28"/>
          <w:szCs w:val="28"/>
          <w:lang w:eastAsia="et-EE"/>
        </w:rPr>
        <w:t>лення, розшуку та управління активами, одержаними від корупційних та інших злочинів.</w:t>
      </w:r>
    </w:p>
    <w:p w14:paraId="30701DC6" w14:textId="77777777"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При дослідженні даного питання варто виокремити як окремий інститут антикорупційної інфраструктури  громадянське суспільство, яке має відігравати активну роль у запобіганні та протидії корупції і до складу якого, в контексті дослідження, належать засоби масової інформації, неурядові організації та громадяни.</w:t>
      </w:r>
    </w:p>
    <w:p w14:paraId="58331237" w14:textId="77777777"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В період з 2015 по 2019 роки в напрямі забезпечення реалізації державної політики протидії корупції досягнуто багато змін, яких вимагали міжнародні організації та сучасний стан антикорупційної політики. Так, було утворено вищезазначені антикорупційні інституції, проведено реформу прокуратури, державної служби, створено систему контролю щодо запобігання конфлікту інтересів та доброчесності походження активів посадовців.</w:t>
      </w:r>
    </w:p>
    <w:p w14:paraId="3A4EA74A" w14:textId="12C5E60A"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Слід зазначити, що на регіональних рівнях в межах роботи Національного антикорупційного бюро України створені й діють територіальні підрозділи, які виявляють корупційні злочини в регіонах, що підвищує ефективність роботи Бюро в частині попередження, виявлення, припинення, розслідування та розкриття корупційних правопорушень у регіонах.</w:t>
      </w:r>
    </w:p>
    <w:p w14:paraId="76749D84" w14:textId="4C1D64B7"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Проте </w:t>
      </w:r>
      <w:r w:rsidR="0009434A" w:rsidRPr="004B7412">
        <w:rPr>
          <w:rFonts w:ascii="Times New Roman" w:eastAsia="Times New Roman" w:hAnsi="Times New Roman" w:cs="Times New Roman"/>
          <w:sz w:val="28"/>
          <w:szCs w:val="28"/>
          <w:lang w:eastAsia="et-EE"/>
        </w:rPr>
        <w:t xml:space="preserve">варто </w:t>
      </w:r>
      <w:r w:rsidRPr="004B7412">
        <w:rPr>
          <w:rFonts w:ascii="Times New Roman" w:eastAsia="Times New Roman" w:hAnsi="Times New Roman" w:cs="Times New Roman"/>
          <w:sz w:val="28"/>
          <w:szCs w:val="28"/>
          <w:lang w:eastAsia="et-EE"/>
        </w:rPr>
        <w:t>зауважити, що функціонування створених в Україні антикорупційних інституцій допоки не є стовідсотково ефективним. Суттєвим недоліком їх роботи є відсутність чіткого механізму міжвідомчої координації, ефективного і системного використання всіх наявних ресурсів і засобів правоохоронних, контролюючих, фінансових, податкових, митних органів, потенціалу громадянського суспільства у вирішенні проблем подолання корупції. Неналежна координація взаємодії антикорупційних інституцій обумовлює відсутність відчутних змін у боротьбі з корупцією та</w:t>
      </w:r>
      <w:r w:rsidR="0009434A"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знижує ефективність антикорупційної політики держави.</w:t>
      </w:r>
    </w:p>
    <w:p w14:paraId="72CBD6C6" w14:textId="77777777"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lastRenderedPageBreak/>
        <w:t>Доцільно, на нашу думку, створити централізований орган, який буде сполучною ланкою в системі державних антикорупційних органів, що забезпечить їх цілісність та ефективність, завданням якого буде збір, узагальнення та аналіз інформації про корупцію. Існування зворотного зв’язку між антикорупційними органами забезпечить зосередження інформації в одному місці.</w:t>
      </w:r>
    </w:p>
    <w:p w14:paraId="10FB53A8" w14:textId="0576286C"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До факторів, які впливають на  ефективність діяльності антикорупційних органів можна віднести:</w:t>
      </w:r>
    </w:p>
    <w:p w14:paraId="14C512E6" w14:textId="77777777" w:rsidR="000C657D" w:rsidRPr="004B7412" w:rsidRDefault="000C657D">
      <w:pPr>
        <w:pStyle w:val="a3"/>
        <w:numPr>
          <w:ilvl w:val="0"/>
          <w:numId w:val="12"/>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наявність недостатньо кваліфікованих кадрів з питань антикорупційної політики; </w:t>
      </w:r>
    </w:p>
    <w:p w14:paraId="6772C43D" w14:textId="77777777" w:rsidR="000C657D" w:rsidRPr="004B7412" w:rsidRDefault="000C657D">
      <w:pPr>
        <w:pStyle w:val="a3"/>
        <w:numPr>
          <w:ilvl w:val="0"/>
          <w:numId w:val="12"/>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відсутність досвiду діяльностi антикорупційних органiв, урахyвання в роботi досвідy європeйських тa свiтових прaктик, щo не зaвжди прaцює в нaшій крaїні; </w:t>
      </w:r>
    </w:p>
    <w:p w14:paraId="38DF4B53" w14:textId="77777777" w:rsidR="000C657D" w:rsidRPr="004B7412" w:rsidRDefault="000C657D">
      <w:pPr>
        <w:pStyle w:val="a3"/>
        <w:numPr>
          <w:ilvl w:val="0"/>
          <w:numId w:val="12"/>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антикорyпційні оргaни повільно розпoчали свoю діяльнiсть, оскiльки дужедовго формувався їх кадрoвий склад; </w:t>
      </w:r>
    </w:p>
    <w:p w14:paraId="69598FF5" w14:textId="77777777" w:rsidR="000C657D" w:rsidRPr="004B7412" w:rsidRDefault="000C657D">
      <w:pPr>
        <w:pStyle w:val="a3"/>
        <w:numPr>
          <w:ilvl w:val="0"/>
          <w:numId w:val="12"/>
        </w:numPr>
        <w:spacing w:after="0" w:line="360" w:lineRule="auto"/>
        <w:ind w:left="0"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відсyтня взаємoдiя зaзнaчених антикoрyпційних оргaнiв, яка повинна бути врегульована в чинних нoрмативно-прaвових докyментах, водночас антикорупційні iнституції дyблюють діяльність одна одної.</w:t>
      </w:r>
    </w:p>
    <w:p w14:paraId="2BF49DEB" w14:textId="44567FA7" w:rsidR="000C657D" w:rsidRPr="004B7412"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Для підвищeння ефективнoсті антикорупційної політики доцільним є створення спільної інформаційної бaзи для обміну даними між антикорупційними органами, посилення співпраці між ними шляхом ухвалення меморандумів про співпрацю. Oтже, можна зробити висновок, що створені антикoрупційні організації не повністю викoнують свої фyнкції і завдання в межах антикорупційної по</w:t>
      </w:r>
      <w:r w:rsidR="0009434A" w:rsidRPr="004B7412">
        <w:rPr>
          <w:rFonts w:ascii="Times New Roman" w:eastAsia="Times New Roman" w:hAnsi="Times New Roman" w:cs="Times New Roman"/>
          <w:sz w:val="28"/>
          <w:szCs w:val="28"/>
          <w:lang w:eastAsia="et-EE"/>
        </w:rPr>
        <w:t>л</w:t>
      </w:r>
      <w:r w:rsidRPr="004B7412">
        <w:rPr>
          <w:rFonts w:ascii="Times New Roman" w:eastAsia="Times New Roman" w:hAnsi="Times New Roman" w:cs="Times New Roman"/>
          <w:sz w:val="28"/>
          <w:szCs w:val="28"/>
          <w:lang w:eastAsia="et-EE"/>
        </w:rPr>
        <w:t xml:space="preserve">ітики, тому їх діяльнiсть </w:t>
      </w:r>
      <w:r w:rsidR="0009434A" w:rsidRPr="004B7412">
        <w:rPr>
          <w:rFonts w:ascii="Times New Roman" w:eastAsia="Times New Roman" w:hAnsi="Times New Roman" w:cs="Times New Roman"/>
          <w:sz w:val="28"/>
          <w:szCs w:val="28"/>
          <w:lang w:eastAsia="et-EE"/>
        </w:rPr>
        <w:t xml:space="preserve">часто </w:t>
      </w:r>
      <w:r w:rsidRPr="004B7412">
        <w:rPr>
          <w:rFonts w:ascii="Times New Roman" w:eastAsia="Times New Roman" w:hAnsi="Times New Roman" w:cs="Times New Roman"/>
          <w:sz w:val="28"/>
          <w:szCs w:val="28"/>
          <w:lang w:eastAsia="et-EE"/>
        </w:rPr>
        <w:t>критикують іноземні експерти та громадськість.</w:t>
      </w:r>
    </w:p>
    <w:p w14:paraId="625B1A22" w14:textId="6B16A32D" w:rsidR="000C657D" w:rsidRPr="000C657D"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eastAsia="Times New Roman" w:hAnsi="Times New Roman" w:cs="Times New Roman"/>
          <w:sz w:val="28"/>
          <w:szCs w:val="28"/>
          <w:lang w:eastAsia="et-EE"/>
        </w:rPr>
        <w:t xml:space="preserve">Внаслiдок цьoго нагaльним є питaння удoсконaлення дiяльнoсті антикорyпцiйних оргaнів з yрахyванням прioритетів розвиткy держaвної </w:t>
      </w:r>
      <w:r w:rsidR="0009434A" w:rsidRPr="004B7412">
        <w:rPr>
          <w:rFonts w:ascii="Times New Roman" w:eastAsia="Times New Roman" w:hAnsi="Times New Roman" w:cs="Times New Roman"/>
          <w:sz w:val="28"/>
          <w:szCs w:val="28"/>
          <w:lang w:eastAsia="et-EE"/>
        </w:rPr>
        <w:t>а</w:t>
      </w:r>
      <w:r w:rsidRPr="004B7412">
        <w:rPr>
          <w:rFonts w:ascii="Times New Roman" w:eastAsia="Times New Roman" w:hAnsi="Times New Roman" w:cs="Times New Roman"/>
          <w:sz w:val="28"/>
          <w:szCs w:val="28"/>
          <w:lang w:eastAsia="et-EE"/>
        </w:rPr>
        <w:t xml:space="preserve">нтикoрyпцiйної пoлiтики, внeсення змiн дo антикорупцiйного закoнодавства щодо уточнення завдань з реалізації антикорупційної політики із визначенням місця кожного антикорупційного органу та з метою усунення недоліків, які </w:t>
      </w:r>
      <w:r w:rsidRPr="004B7412">
        <w:rPr>
          <w:rFonts w:ascii="Times New Roman" w:eastAsia="Times New Roman" w:hAnsi="Times New Roman" w:cs="Times New Roman"/>
          <w:sz w:val="28"/>
          <w:szCs w:val="28"/>
          <w:lang w:eastAsia="et-EE"/>
        </w:rPr>
        <w:lastRenderedPageBreak/>
        <w:t>створюють умови для корумпованих суспільних відносин</w:t>
      </w:r>
      <w:r w:rsidR="0009434A" w:rsidRPr="004B7412">
        <w:rPr>
          <w:rFonts w:ascii="Times New Roman" w:eastAsia="Times New Roman" w:hAnsi="Times New Roman" w:cs="Times New Roman"/>
          <w:sz w:val="28"/>
          <w:szCs w:val="28"/>
          <w:lang w:eastAsia="et-EE"/>
        </w:rPr>
        <w:t>. Н</w:t>
      </w:r>
      <w:r w:rsidRPr="004B7412">
        <w:rPr>
          <w:rFonts w:ascii="Times New Roman" w:eastAsia="Times New Roman" w:hAnsi="Times New Roman" w:cs="Times New Roman"/>
          <w:sz w:val="28"/>
          <w:szCs w:val="28"/>
          <w:lang w:eastAsia="et-EE"/>
        </w:rPr>
        <w:t xml:space="preserve">а законодавчому рівні </w:t>
      </w:r>
      <w:r w:rsidR="0009434A" w:rsidRPr="004B7412">
        <w:rPr>
          <w:rFonts w:ascii="Times New Roman" w:eastAsia="Times New Roman" w:hAnsi="Times New Roman" w:cs="Times New Roman"/>
          <w:sz w:val="28"/>
          <w:szCs w:val="28"/>
          <w:lang w:eastAsia="et-EE"/>
        </w:rPr>
        <w:t xml:space="preserve">варто </w:t>
      </w:r>
      <w:r w:rsidRPr="004B7412">
        <w:rPr>
          <w:rFonts w:ascii="Times New Roman" w:eastAsia="Times New Roman" w:hAnsi="Times New Roman" w:cs="Times New Roman"/>
          <w:sz w:val="28"/>
          <w:szCs w:val="28"/>
          <w:lang w:eastAsia="et-EE"/>
        </w:rPr>
        <w:t>затв</w:t>
      </w:r>
      <w:r w:rsidRPr="000C657D">
        <w:rPr>
          <w:rFonts w:ascii="Times New Roman" w:eastAsia="Times New Roman" w:hAnsi="Times New Roman" w:cs="Times New Roman"/>
          <w:sz w:val="28"/>
          <w:szCs w:val="28"/>
          <w:lang w:eastAsia="et-EE"/>
        </w:rPr>
        <w:t>ердити повну незалежність антикорупційних органів, визначення критеріїв ефективності їх роботи та показників результативності при виконанні антикорупційних заходів. Антикoрyпційні оргaни повиннi бyти y постiйнiй взaємодії</w:t>
      </w:r>
      <w:r w:rsidR="0009434A">
        <w:rPr>
          <w:rFonts w:ascii="Times New Roman" w:eastAsia="Times New Roman" w:hAnsi="Times New Roman" w:cs="Times New Roman"/>
          <w:sz w:val="28"/>
          <w:szCs w:val="28"/>
          <w:lang w:eastAsia="et-EE"/>
        </w:rPr>
        <w:t>. Ф</w:t>
      </w:r>
      <w:r w:rsidRPr="000C657D">
        <w:rPr>
          <w:rFonts w:ascii="Times New Roman" w:eastAsia="Times New Roman" w:hAnsi="Times New Roman" w:cs="Times New Roman"/>
          <w:sz w:val="28"/>
          <w:szCs w:val="28"/>
          <w:lang w:eastAsia="et-EE"/>
        </w:rPr>
        <w:t>ормyвання спiльної тa єдинoї діяльнoсті антикорyпцiйних oргaнiв є oснoвoю якiсної борoтьби з кoрупцiєю, мiнiмізації її прoявів.</w:t>
      </w:r>
    </w:p>
    <w:p w14:paraId="5C067B6B" w14:textId="5E7EE690" w:rsidR="000C657D" w:rsidRPr="000C657D"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0C657D">
        <w:rPr>
          <w:rFonts w:ascii="Times New Roman" w:eastAsia="Times New Roman" w:hAnsi="Times New Roman" w:cs="Times New Roman"/>
          <w:sz w:val="28"/>
          <w:szCs w:val="28"/>
          <w:lang w:eastAsia="et-EE"/>
        </w:rPr>
        <w:t>Також нагальним є питання впровадження ефективних механізмів повернення корупційних капіталів до офіційного сектору економіки за</w:t>
      </w:r>
      <w:r w:rsidR="0009434A">
        <w:rPr>
          <w:rFonts w:ascii="Times New Roman" w:eastAsia="Times New Roman" w:hAnsi="Times New Roman" w:cs="Times New Roman"/>
          <w:sz w:val="28"/>
          <w:szCs w:val="28"/>
          <w:lang w:eastAsia="et-EE"/>
        </w:rPr>
        <w:t xml:space="preserve"> </w:t>
      </w:r>
      <w:r w:rsidRPr="000C657D">
        <w:rPr>
          <w:rFonts w:ascii="Times New Roman" w:eastAsia="Times New Roman" w:hAnsi="Times New Roman" w:cs="Times New Roman"/>
          <w:sz w:val="28"/>
          <w:szCs w:val="28"/>
          <w:lang w:eastAsia="et-EE"/>
        </w:rPr>
        <w:t>прикладом КНР. Це сприятиме вагомому наповненню державного бюджету, сприятиме зміцненню довгострокової стабільності та зорієнтованості національної економіки на стратегічний розвиток і зростання, зміцненню економічної безпеки України, підвищенню довіри громадян до дій влади в напрямі реалізації антикорупційної політики та забезпечення економічної безпеки держави.</w:t>
      </w:r>
    </w:p>
    <w:p w14:paraId="7FB99561" w14:textId="5755F191" w:rsidR="000C657D" w:rsidRPr="000C657D"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0C657D">
        <w:rPr>
          <w:rFonts w:ascii="Times New Roman" w:eastAsia="Times New Roman" w:hAnsi="Times New Roman" w:cs="Times New Roman"/>
          <w:sz w:val="28"/>
          <w:szCs w:val="28"/>
          <w:lang w:eastAsia="et-EE"/>
        </w:rPr>
        <w:t xml:space="preserve">Як зазначалося вище, боротьба з корупцією є завданням не тільки органів державної влади та органів місцевого самоврядування, а й інститутів громадянського суспільства. У резyльтaті дoслiджень </w:t>
      </w:r>
      <w:r w:rsidR="0009434A">
        <w:rPr>
          <w:rFonts w:ascii="Times New Roman" w:eastAsia="Times New Roman" w:hAnsi="Times New Roman" w:cs="Times New Roman"/>
          <w:sz w:val="28"/>
          <w:szCs w:val="28"/>
          <w:lang w:eastAsia="et-EE"/>
        </w:rPr>
        <w:t>встановлено</w:t>
      </w:r>
      <w:r w:rsidRPr="000C657D">
        <w:rPr>
          <w:rFonts w:ascii="Times New Roman" w:eastAsia="Times New Roman" w:hAnsi="Times New Roman" w:cs="Times New Roman"/>
          <w:sz w:val="28"/>
          <w:szCs w:val="28"/>
          <w:lang w:eastAsia="et-EE"/>
        </w:rPr>
        <w:t>, щo ефeктивнiй спiвпрацi органiв влaди тa iнститyтів грoмaдянського сyспiльства в питaннях реaлiзації антикoрyпційнoї пoлiтики перeшкoджaють: нeбажaння посадових осіб співпрацювати з громадськістю, орієнтація їх на власні інтереси шляхом завдання збитків державним, недовіра до рекомендацій громадських організацій, відсутність державного фінансування співпраці посадовців з громадськістю</w:t>
      </w:r>
      <w:r w:rsidR="00BD4ABA">
        <w:rPr>
          <w:rStyle w:val="ab"/>
          <w:rFonts w:ascii="Times New Roman" w:eastAsia="Times New Roman" w:hAnsi="Times New Roman" w:cs="Times New Roman"/>
          <w:sz w:val="28"/>
          <w:szCs w:val="28"/>
          <w:lang w:eastAsia="et-EE"/>
        </w:rPr>
        <w:footnoteReference w:id="6"/>
      </w:r>
      <w:r w:rsidRPr="0009434A">
        <w:rPr>
          <w:rFonts w:ascii="Times New Roman" w:eastAsia="Times New Roman" w:hAnsi="Times New Roman" w:cs="Times New Roman"/>
          <w:color w:val="FF0000"/>
          <w:sz w:val="28"/>
          <w:szCs w:val="28"/>
          <w:lang w:eastAsia="et-EE"/>
        </w:rPr>
        <w:t>.</w:t>
      </w:r>
    </w:p>
    <w:p w14:paraId="0DA49E75" w14:textId="0BC3E2BC" w:rsidR="000C657D" w:rsidRPr="000C657D"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0C657D">
        <w:rPr>
          <w:rFonts w:ascii="Times New Roman" w:eastAsia="Times New Roman" w:hAnsi="Times New Roman" w:cs="Times New Roman"/>
          <w:sz w:val="28"/>
          <w:szCs w:val="28"/>
          <w:lang w:eastAsia="et-EE"/>
        </w:rPr>
        <w:t xml:space="preserve">Отже, необхідно підвищувати вміння державних службовців взаємодіяти з громадськістю шляхом проведення просвітницьких заходів щодо ефективності використання потенціалу інститутів громадянського суспільства в реалізації антикорупційної політики. Крім того, важливим є уніфікація  звітності інститутів громадянського суспільства та декларування фінансового та майнового стану їх членів, з метою підвищення довіри до них та зниження </w:t>
      </w:r>
      <w:r w:rsidRPr="000C657D">
        <w:rPr>
          <w:rFonts w:ascii="Times New Roman" w:eastAsia="Times New Roman" w:hAnsi="Times New Roman" w:cs="Times New Roman"/>
          <w:sz w:val="28"/>
          <w:szCs w:val="28"/>
          <w:lang w:eastAsia="et-EE"/>
        </w:rPr>
        <w:lastRenderedPageBreak/>
        <w:t>ризику втрати ними орієнтованості на вирішення соціальних</w:t>
      </w:r>
      <w:r w:rsidR="0009434A">
        <w:rPr>
          <w:rFonts w:ascii="Times New Roman" w:eastAsia="Times New Roman" w:hAnsi="Times New Roman" w:cs="Times New Roman"/>
          <w:sz w:val="28"/>
          <w:szCs w:val="28"/>
          <w:lang w:eastAsia="et-EE"/>
        </w:rPr>
        <w:t xml:space="preserve"> </w:t>
      </w:r>
      <w:r w:rsidRPr="000C657D">
        <w:rPr>
          <w:rFonts w:ascii="Times New Roman" w:eastAsia="Times New Roman" w:hAnsi="Times New Roman" w:cs="Times New Roman"/>
          <w:sz w:val="28"/>
          <w:szCs w:val="28"/>
          <w:lang w:eastAsia="et-EE"/>
        </w:rPr>
        <w:t>проблем. Особливістю менталітету наших громадян є засудження корупції як суспільної проблеми, проте й одночасне використання її як способу вирішення власних проблем. Тoму необхідною є докорінна зміна суспільної свідомості, яка проявляється у формуванні в населення атмосфери жорсткого неприйняття корупції, оскільки значне зростання її масштабів є найбільш гострою проблемою нашої держави і суспільства сьогодення</w:t>
      </w:r>
    </w:p>
    <w:p w14:paraId="11437DF7" w14:textId="1EB0E805" w:rsidR="000C657D" w:rsidRPr="000C657D" w:rsidRDefault="000C657D" w:rsidP="0009434A">
      <w:pPr>
        <w:spacing w:after="0" w:line="360" w:lineRule="auto"/>
        <w:ind w:firstLine="709"/>
        <w:jc w:val="both"/>
        <w:rPr>
          <w:rFonts w:ascii="Times New Roman" w:eastAsia="Times New Roman" w:hAnsi="Times New Roman" w:cs="Times New Roman"/>
          <w:sz w:val="28"/>
          <w:szCs w:val="28"/>
          <w:lang w:eastAsia="et-EE"/>
        </w:rPr>
      </w:pPr>
      <w:r w:rsidRPr="000C657D">
        <w:rPr>
          <w:rFonts w:ascii="Times New Roman" w:eastAsia="Times New Roman" w:hAnsi="Times New Roman" w:cs="Times New Roman"/>
          <w:sz w:val="28"/>
          <w:szCs w:val="28"/>
          <w:lang w:eastAsia="et-EE"/>
        </w:rPr>
        <w:t xml:space="preserve">Проведене дослідження інституційного забезпечення реалізації державної політики протидії корупції, дало можливість сформулювати </w:t>
      </w:r>
      <w:r w:rsidR="0009434A">
        <w:rPr>
          <w:rFonts w:ascii="Times New Roman" w:eastAsia="Times New Roman" w:hAnsi="Times New Roman" w:cs="Times New Roman"/>
          <w:sz w:val="28"/>
          <w:szCs w:val="28"/>
          <w:lang w:eastAsia="et-EE"/>
        </w:rPr>
        <w:t>п</w:t>
      </w:r>
      <w:r w:rsidRPr="000C657D">
        <w:rPr>
          <w:rFonts w:ascii="Times New Roman" w:eastAsia="Times New Roman" w:hAnsi="Times New Roman" w:cs="Times New Roman"/>
          <w:sz w:val="28"/>
          <w:szCs w:val="28"/>
          <w:lang w:eastAsia="et-EE"/>
        </w:rPr>
        <w:t>ріоритетн</w:t>
      </w:r>
      <w:r w:rsidR="0009434A">
        <w:rPr>
          <w:rFonts w:ascii="Times New Roman" w:eastAsia="Times New Roman" w:hAnsi="Times New Roman" w:cs="Times New Roman"/>
          <w:sz w:val="28"/>
          <w:szCs w:val="28"/>
          <w:lang w:eastAsia="et-EE"/>
        </w:rPr>
        <w:t>і</w:t>
      </w:r>
      <w:r w:rsidRPr="000C657D">
        <w:rPr>
          <w:rFonts w:ascii="Times New Roman" w:eastAsia="Times New Roman" w:hAnsi="Times New Roman" w:cs="Times New Roman"/>
          <w:sz w:val="28"/>
          <w:szCs w:val="28"/>
          <w:lang w:eastAsia="et-EE"/>
        </w:rPr>
        <w:t xml:space="preserve"> завдання діяльності антикорупційних організацій щодо запобігання та боротьби з корупцією повинні стати</w:t>
      </w:r>
      <w:r w:rsidR="0009434A">
        <w:rPr>
          <w:rFonts w:ascii="Times New Roman" w:eastAsia="Times New Roman" w:hAnsi="Times New Roman" w:cs="Times New Roman"/>
          <w:sz w:val="28"/>
          <w:szCs w:val="28"/>
          <w:lang w:eastAsia="et-EE"/>
        </w:rPr>
        <w:t>, а саме:</w:t>
      </w:r>
    </w:p>
    <w:p w14:paraId="65442167" w14:textId="3EFE6115" w:rsidR="000C657D" w:rsidRPr="0009434A" w:rsidRDefault="000C657D">
      <w:pPr>
        <w:pStyle w:val="a3"/>
        <w:numPr>
          <w:ilvl w:val="0"/>
          <w:numId w:val="13"/>
        </w:numPr>
        <w:spacing w:after="0" w:line="360" w:lineRule="auto"/>
        <w:ind w:left="0" w:firstLine="709"/>
        <w:jc w:val="both"/>
        <w:rPr>
          <w:rFonts w:ascii="Times New Roman" w:eastAsia="Times New Roman" w:hAnsi="Times New Roman" w:cs="Times New Roman"/>
          <w:sz w:val="28"/>
          <w:szCs w:val="28"/>
          <w:lang w:eastAsia="et-EE"/>
        </w:rPr>
      </w:pPr>
      <w:r w:rsidRPr="0009434A">
        <w:rPr>
          <w:rFonts w:ascii="Times New Roman" w:eastAsia="Times New Roman" w:hAnsi="Times New Roman" w:cs="Times New Roman"/>
          <w:sz w:val="28"/>
          <w:szCs w:val="28"/>
          <w:lang w:eastAsia="et-EE"/>
        </w:rPr>
        <w:t>антикорyпційна просвіта, спрямована на пiдвищення рiвня громaдянської свідомoсті та пoширення суспiльного нeсприйняття кoрупції як сyто негативного явища шляхом запровадження різних антикорупційних освітніх програм та проєктів;</w:t>
      </w:r>
    </w:p>
    <w:p w14:paraId="01C260DC" w14:textId="010FE86D" w:rsidR="000C657D" w:rsidRPr="0009434A" w:rsidRDefault="000C657D">
      <w:pPr>
        <w:pStyle w:val="a3"/>
        <w:numPr>
          <w:ilvl w:val="0"/>
          <w:numId w:val="13"/>
        </w:numPr>
        <w:spacing w:after="0" w:line="360" w:lineRule="auto"/>
        <w:ind w:left="0" w:firstLine="709"/>
        <w:jc w:val="both"/>
        <w:rPr>
          <w:rFonts w:ascii="Times New Roman" w:eastAsia="Times New Roman" w:hAnsi="Times New Roman" w:cs="Times New Roman"/>
          <w:sz w:val="28"/>
          <w:szCs w:val="28"/>
          <w:lang w:eastAsia="et-EE"/>
        </w:rPr>
      </w:pPr>
      <w:r w:rsidRPr="0009434A">
        <w:rPr>
          <w:rFonts w:ascii="Times New Roman" w:eastAsia="Times New Roman" w:hAnsi="Times New Roman" w:cs="Times New Roman"/>
          <w:sz w:val="28"/>
          <w:szCs w:val="28"/>
          <w:lang w:eastAsia="et-EE"/>
        </w:rPr>
        <w:t>авангардна рoль інституцiй грoмaдянськoго сyспiльства, наявнiсть їх y склaдi нaглядoвих рaд при всiх оргaнах пyблiчної влaди, силoвих мiнiстeрствах тa спецiaлiзованих антикoрупційних установах, делегування громадським організаціям фyнкцій монiторингу та аудиту антикорупційної політики, обов’язкової незалежної попередньої експертизи нормативно-правових та державно-управлінських актів;</w:t>
      </w:r>
    </w:p>
    <w:p w14:paraId="190A95BE" w14:textId="3587D12F" w:rsidR="000C657D" w:rsidRPr="0009434A" w:rsidRDefault="000C657D">
      <w:pPr>
        <w:pStyle w:val="a3"/>
        <w:numPr>
          <w:ilvl w:val="0"/>
          <w:numId w:val="13"/>
        </w:numPr>
        <w:spacing w:after="0" w:line="360" w:lineRule="auto"/>
        <w:ind w:left="0" w:firstLine="709"/>
        <w:jc w:val="both"/>
        <w:rPr>
          <w:rFonts w:ascii="Times New Roman" w:eastAsia="Times New Roman" w:hAnsi="Times New Roman" w:cs="Times New Roman"/>
          <w:sz w:val="28"/>
          <w:szCs w:val="28"/>
          <w:lang w:eastAsia="et-EE"/>
        </w:rPr>
      </w:pPr>
      <w:r w:rsidRPr="0009434A">
        <w:rPr>
          <w:rFonts w:ascii="Times New Roman" w:eastAsia="Times New Roman" w:hAnsi="Times New Roman" w:cs="Times New Roman"/>
          <w:sz w:val="28"/>
          <w:szCs w:val="28"/>
          <w:lang w:eastAsia="et-EE"/>
        </w:rPr>
        <w:t>переважання превентивних та заохочувальних антикорупційних заходів над репресивними з одночасним підвищенням як інституційної незалежності, так і рівня професійності та ефективності діяльності співробітників антикорупційних структур задля створення умов невідворотності покарання для всіх корупціонерів;</w:t>
      </w:r>
    </w:p>
    <w:p w14:paraId="461F47E2" w14:textId="22973988" w:rsidR="000C657D" w:rsidRPr="0009434A" w:rsidRDefault="000C657D">
      <w:pPr>
        <w:pStyle w:val="a3"/>
        <w:numPr>
          <w:ilvl w:val="0"/>
          <w:numId w:val="13"/>
        </w:numPr>
        <w:spacing w:after="0" w:line="360" w:lineRule="auto"/>
        <w:ind w:left="0" w:firstLine="709"/>
        <w:jc w:val="both"/>
        <w:rPr>
          <w:rFonts w:ascii="Times New Roman" w:eastAsia="Times New Roman" w:hAnsi="Times New Roman" w:cs="Times New Roman"/>
          <w:sz w:val="28"/>
          <w:szCs w:val="28"/>
          <w:lang w:eastAsia="et-EE"/>
        </w:rPr>
      </w:pPr>
      <w:r w:rsidRPr="0009434A">
        <w:rPr>
          <w:rFonts w:ascii="Times New Roman" w:eastAsia="Times New Roman" w:hAnsi="Times New Roman" w:cs="Times New Roman"/>
          <w:sz w:val="28"/>
          <w:szCs w:val="28"/>
          <w:lang w:eastAsia="et-EE"/>
        </w:rPr>
        <w:t xml:space="preserve">створення антикорупційних приймалень та гарячих телефонних ліній, широке використання інтернет-ресурсів та створення спеціальних сайтів для оперативного реагування на отриману інформацію від громадян про </w:t>
      </w:r>
      <w:r w:rsidRPr="0009434A">
        <w:rPr>
          <w:rFonts w:ascii="Times New Roman" w:eastAsia="Times New Roman" w:hAnsi="Times New Roman" w:cs="Times New Roman"/>
          <w:sz w:val="28"/>
          <w:szCs w:val="28"/>
          <w:lang w:eastAsia="et-EE"/>
        </w:rPr>
        <w:lastRenderedPageBreak/>
        <w:t>корупційні випадки з уведенням суворої відповідальності за невжиття заходів щодо оперативного розгляду таких повідомлень.</w:t>
      </w:r>
    </w:p>
    <w:p w14:paraId="391579E0" w14:textId="476A402A" w:rsidR="000C657D" w:rsidRPr="000C657D" w:rsidRDefault="000C657D" w:rsidP="000C657D">
      <w:pPr>
        <w:spacing w:after="0" w:line="360" w:lineRule="auto"/>
        <w:ind w:firstLine="709"/>
        <w:jc w:val="both"/>
        <w:rPr>
          <w:rFonts w:ascii="Times New Roman" w:eastAsia="Times New Roman" w:hAnsi="Times New Roman" w:cs="Times New Roman"/>
          <w:sz w:val="28"/>
          <w:szCs w:val="28"/>
          <w:lang w:eastAsia="et-EE"/>
        </w:rPr>
      </w:pPr>
      <w:r w:rsidRPr="000C657D">
        <w:rPr>
          <w:rFonts w:ascii="Times New Roman" w:eastAsia="Times New Roman" w:hAnsi="Times New Roman" w:cs="Times New Roman"/>
          <w:sz w:val="28"/>
          <w:szCs w:val="28"/>
          <w:lang w:eastAsia="et-EE"/>
        </w:rPr>
        <w:t xml:space="preserve">Чинники успішної протидії корупції, апробовані міжнародною спільнотою, це </w:t>
      </w:r>
      <w:r w:rsidR="0009434A">
        <w:rPr>
          <w:rFonts w:ascii="Times New Roman" w:eastAsia="Times New Roman" w:hAnsi="Times New Roman" w:cs="Times New Roman"/>
          <w:sz w:val="28"/>
          <w:szCs w:val="28"/>
          <w:lang w:eastAsia="et-EE"/>
        </w:rPr>
        <w:t xml:space="preserve">– </w:t>
      </w:r>
      <w:r w:rsidRPr="000C657D">
        <w:rPr>
          <w:rFonts w:ascii="Times New Roman" w:eastAsia="Times New Roman" w:hAnsi="Times New Roman" w:cs="Times New Roman"/>
          <w:sz w:val="28"/>
          <w:szCs w:val="28"/>
          <w:lang w:eastAsia="et-EE"/>
        </w:rPr>
        <w:t xml:space="preserve">насамперед чітке регламентування дій та етичних стандартів діяльності посадових осіб усіх рівнів, відповідальність за їх порушення, відкритість влади, прозорість і зрозумілість процедур ухвалення державних рішень, дієві механізми контролю за діяльністю державних органів з боку громадянського суспільства, свобода слова та незалежність засобів масової інформації. </w:t>
      </w:r>
    </w:p>
    <w:p w14:paraId="6EB7536D" w14:textId="2ED884E3" w:rsidR="00B75273" w:rsidRDefault="00B75273">
      <w:pPr>
        <w:rPr>
          <w:rFonts w:ascii="Times New Roman" w:hAnsi="Times New Roman" w:cs="Times New Roman"/>
          <w:sz w:val="28"/>
          <w:szCs w:val="28"/>
        </w:rPr>
      </w:pPr>
      <w:r>
        <w:rPr>
          <w:rFonts w:ascii="Times New Roman" w:hAnsi="Times New Roman" w:cs="Times New Roman"/>
          <w:sz w:val="28"/>
          <w:szCs w:val="28"/>
        </w:rPr>
        <w:br w:type="page"/>
      </w:r>
    </w:p>
    <w:p w14:paraId="5FCC9A7F" w14:textId="77777777" w:rsidR="00B75273" w:rsidRDefault="00984C41" w:rsidP="00B75273">
      <w:pPr>
        <w:spacing w:after="0" w:line="360" w:lineRule="auto"/>
        <w:jc w:val="center"/>
        <w:rPr>
          <w:rFonts w:ascii="Times New Roman" w:hAnsi="Times New Roman" w:cs="Times New Roman"/>
          <w:b/>
          <w:sz w:val="28"/>
          <w:szCs w:val="28"/>
        </w:rPr>
      </w:pPr>
      <w:r w:rsidRPr="00984C41">
        <w:rPr>
          <w:rFonts w:ascii="Times New Roman" w:hAnsi="Times New Roman" w:cs="Times New Roman"/>
          <w:b/>
          <w:sz w:val="28"/>
          <w:szCs w:val="28"/>
        </w:rPr>
        <w:lastRenderedPageBreak/>
        <w:t>РОЗДІЛ 2</w:t>
      </w:r>
    </w:p>
    <w:p w14:paraId="50E5320E" w14:textId="68DC3CF2" w:rsidR="00984C41" w:rsidRPr="000C657D" w:rsidRDefault="000C657D" w:rsidP="00B75273">
      <w:pPr>
        <w:spacing w:after="0" w:line="360" w:lineRule="auto"/>
        <w:jc w:val="center"/>
        <w:rPr>
          <w:rFonts w:ascii="Times New Roman" w:hAnsi="Times New Roman" w:cs="Times New Roman"/>
          <w:b/>
          <w:bCs/>
          <w:sz w:val="28"/>
          <w:szCs w:val="28"/>
        </w:rPr>
      </w:pPr>
      <w:r w:rsidRPr="000C657D">
        <w:rPr>
          <w:rFonts w:ascii="Times New Roman" w:hAnsi="Times New Roman" w:cs="Times New Roman"/>
          <w:b/>
          <w:bCs/>
          <w:sz w:val="28"/>
        </w:rPr>
        <w:t>АНАЛІЗ ДЕРЖАВНОЇ ПОЛІТИКИ ЗАПОБІГАННЯ КОРУПЦІЇ У СФЕРІ ПУБЛІЧНОГО УПРАВЛІННЯ ТА АДМІНІСТРУВАННЯ</w:t>
      </w:r>
    </w:p>
    <w:p w14:paraId="7890E874" w14:textId="77777777" w:rsidR="00B75273" w:rsidRPr="00984C41" w:rsidRDefault="00B75273" w:rsidP="00447B43">
      <w:pPr>
        <w:spacing w:after="0" w:line="360" w:lineRule="auto"/>
        <w:ind w:firstLine="709"/>
        <w:rPr>
          <w:rFonts w:ascii="Times New Roman" w:hAnsi="Times New Roman" w:cs="Times New Roman"/>
          <w:b/>
          <w:sz w:val="28"/>
          <w:szCs w:val="28"/>
        </w:rPr>
      </w:pPr>
    </w:p>
    <w:p w14:paraId="03BE1C2E" w14:textId="76434123" w:rsidR="00984C41" w:rsidRDefault="00984C41" w:rsidP="00447B43">
      <w:pPr>
        <w:spacing w:after="0" w:line="360" w:lineRule="auto"/>
        <w:ind w:firstLine="709"/>
        <w:jc w:val="both"/>
        <w:rPr>
          <w:rFonts w:ascii="Times New Roman" w:hAnsi="Times New Roman" w:cs="Times New Roman"/>
          <w:sz w:val="28"/>
          <w:szCs w:val="28"/>
        </w:rPr>
      </w:pPr>
    </w:p>
    <w:p w14:paraId="61892038" w14:textId="77777777" w:rsidR="000C657D" w:rsidRPr="000C657D" w:rsidRDefault="000C657D" w:rsidP="000C657D">
      <w:pPr>
        <w:spacing w:after="0" w:line="360" w:lineRule="auto"/>
        <w:ind w:firstLine="709"/>
        <w:jc w:val="both"/>
        <w:rPr>
          <w:rFonts w:ascii="Times New Roman" w:eastAsia="Times New Roman" w:hAnsi="Times New Roman" w:cs="Times New Roman"/>
          <w:b/>
          <w:color w:val="231F20"/>
          <w:sz w:val="28"/>
          <w:szCs w:val="28"/>
          <w:lang w:eastAsia="et-EE"/>
        </w:rPr>
      </w:pPr>
      <w:r w:rsidRPr="000C657D">
        <w:rPr>
          <w:rFonts w:ascii="Times New Roman" w:hAnsi="Times New Roman" w:cs="Times New Roman"/>
          <w:b/>
          <w:sz w:val="28"/>
          <w:szCs w:val="28"/>
        </w:rPr>
        <w:t>2.1 Сучасні проблеми та виклики реалізації державної антикорупційної політики в публічному управлінні</w:t>
      </w:r>
    </w:p>
    <w:p w14:paraId="4BB0D294" w14:textId="77777777" w:rsidR="000C657D" w:rsidRPr="000C657D" w:rsidRDefault="000C657D" w:rsidP="000C657D">
      <w:pPr>
        <w:pStyle w:val="Default"/>
        <w:spacing w:line="360" w:lineRule="auto"/>
        <w:ind w:firstLine="709"/>
        <w:jc w:val="both"/>
        <w:rPr>
          <w:sz w:val="28"/>
          <w:szCs w:val="28"/>
        </w:rPr>
      </w:pPr>
      <w:r w:rsidRPr="000C657D">
        <w:rPr>
          <w:sz w:val="28"/>
          <w:szCs w:val="28"/>
          <w:lang w:val="uk-UA"/>
        </w:rPr>
        <w:t>В</w:t>
      </w:r>
      <w:r w:rsidRPr="000C657D">
        <w:rPr>
          <w:sz w:val="28"/>
          <w:szCs w:val="28"/>
        </w:rPr>
        <w:t xml:space="preserve"> Україні протягом останніх  років корупція стала не тільки однією із загроз національній безпеці, але і одночасно однією з ключових найбільш заполітизованих проблем, коли про неї значно більше говорили, ніж її вирішували. </w:t>
      </w:r>
    </w:p>
    <w:p w14:paraId="598B671C" w14:textId="77777777" w:rsidR="000C657D" w:rsidRPr="000C657D" w:rsidRDefault="000C657D" w:rsidP="000C657D">
      <w:pPr>
        <w:pStyle w:val="Default"/>
        <w:spacing w:line="360" w:lineRule="auto"/>
        <w:ind w:firstLine="709"/>
        <w:jc w:val="both"/>
        <w:rPr>
          <w:sz w:val="28"/>
          <w:szCs w:val="28"/>
        </w:rPr>
      </w:pPr>
      <w:r w:rsidRPr="000C657D">
        <w:rPr>
          <w:sz w:val="28"/>
          <w:szCs w:val="28"/>
          <w:lang w:val="uk-UA"/>
        </w:rPr>
        <w:t>З</w:t>
      </w:r>
      <w:r w:rsidRPr="000C657D">
        <w:rPr>
          <w:sz w:val="28"/>
          <w:szCs w:val="28"/>
        </w:rPr>
        <w:t>а даними Індексу сприйняття корупції 2019 року наша держава посідала 126 місце зі 180 країн,</w:t>
      </w:r>
      <w:r w:rsidRPr="000C657D">
        <w:rPr>
          <w:sz w:val="28"/>
          <w:szCs w:val="28"/>
          <w:lang w:val="uk-UA"/>
        </w:rPr>
        <w:t xml:space="preserve"> у 2020-117, у 2021-122</w:t>
      </w:r>
      <w:r w:rsidRPr="000C657D">
        <w:rPr>
          <w:sz w:val="28"/>
          <w:szCs w:val="28"/>
        </w:rPr>
        <w:t xml:space="preserve"> поруч з Киргизстаном, Азербайджаном та Джибуті. </w:t>
      </w:r>
    </w:p>
    <w:p w14:paraId="53FF73DD" w14:textId="77777777" w:rsidR="000C657D" w:rsidRPr="000C657D" w:rsidRDefault="000C657D" w:rsidP="000C657D">
      <w:pPr>
        <w:pStyle w:val="Default"/>
        <w:spacing w:line="360" w:lineRule="auto"/>
        <w:ind w:firstLine="709"/>
        <w:jc w:val="both"/>
        <w:rPr>
          <w:sz w:val="28"/>
          <w:szCs w:val="28"/>
        </w:rPr>
      </w:pPr>
      <w:r w:rsidRPr="000C657D">
        <w:rPr>
          <w:sz w:val="28"/>
          <w:szCs w:val="28"/>
        </w:rPr>
        <w:t>Не дивлячись на те, що в Україні за останні 5 років створено цілу низку нових антикорупційних органів (такої кількості їх немає в жодній країні Європи і світу) і навіть чи не єдиний в Європі</w:t>
      </w:r>
      <w:r w:rsidRPr="000C657D">
        <w:rPr>
          <w:sz w:val="28"/>
          <w:szCs w:val="28"/>
          <w:lang w:val="uk-UA"/>
        </w:rPr>
        <w:t xml:space="preserve"> </w:t>
      </w:r>
      <w:r w:rsidRPr="000C657D">
        <w:rPr>
          <w:sz w:val="28"/>
          <w:szCs w:val="28"/>
        </w:rPr>
        <w:t xml:space="preserve">антикорупційний суд’’, стан боротьби із корупцією і, особливо, у </w:t>
      </w:r>
      <w:r w:rsidRPr="000C657D">
        <w:rPr>
          <w:sz w:val="28"/>
          <w:szCs w:val="28"/>
          <w:lang w:val="uk-UA"/>
        </w:rPr>
        <w:t>сфері публічного управління</w:t>
      </w:r>
      <w:r w:rsidRPr="000C657D">
        <w:rPr>
          <w:sz w:val="28"/>
          <w:szCs w:val="28"/>
        </w:rPr>
        <w:t xml:space="preserve">, за цей час не покращився ні в кількісному вигляді, ні, тим більше, в якісному. </w:t>
      </w:r>
    </w:p>
    <w:p w14:paraId="0A0CC532" w14:textId="77777777" w:rsidR="000C657D" w:rsidRPr="000C657D" w:rsidRDefault="000C657D" w:rsidP="000C657D">
      <w:pPr>
        <w:pStyle w:val="Default"/>
        <w:spacing w:line="360" w:lineRule="auto"/>
        <w:ind w:firstLine="709"/>
        <w:jc w:val="both"/>
        <w:rPr>
          <w:sz w:val="28"/>
          <w:szCs w:val="28"/>
          <w:lang w:val="uk-UA"/>
        </w:rPr>
      </w:pPr>
      <w:r w:rsidRPr="000C657D">
        <w:rPr>
          <w:sz w:val="28"/>
          <w:szCs w:val="28"/>
        </w:rPr>
        <w:t xml:space="preserve">Окрім того, у слідчих підрозділах правоохоронних органів (крім НАБУ) впродовж минулого року перебувало </w:t>
      </w:r>
      <w:r w:rsidRPr="000C657D">
        <w:rPr>
          <w:sz w:val="28"/>
          <w:szCs w:val="28"/>
          <w:lang w:val="uk-UA"/>
        </w:rPr>
        <w:t>892</w:t>
      </w:r>
      <w:r w:rsidRPr="000C657D">
        <w:rPr>
          <w:sz w:val="28"/>
          <w:szCs w:val="28"/>
        </w:rPr>
        <w:t xml:space="preserve"> кримінальних проваджень з ознаками корупції, </w:t>
      </w:r>
      <w:r w:rsidRPr="000C657D">
        <w:rPr>
          <w:sz w:val="28"/>
          <w:szCs w:val="28"/>
          <w:lang w:val="uk-UA"/>
        </w:rPr>
        <w:t xml:space="preserve"> у 2020 році цей показник склав – 792 справи, у 2021</w:t>
      </w:r>
      <w:r w:rsidRPr="000C657D">
        <w:rPr>
          <w:sz w:val="28"/>
          <w:szCs w:val="28"/>
        </w:rPr>
        <w:t xml:space="preserve"> </w:t>
      </w:r>
      <w:r w:rsidRPr="000C657D">
        <w:rPr>
          <w:sz w:val="28"/>
          <w:szCs w:val="28"/>
          <w:lang w:val="uk-UA"/>
        </w:rPr>
        <w:t xml:space="preserve">– 895. </w:t>
      </w:r>
    </w:p>
    <w:p w14:paraId="26F5D5D3" w14:textId="77777777" w:rsidR="000C657D" w:rsidRPr="000C657D" w:rsidRDefault="000C657D" w:rsidP="000C657D">
      <w:pPr>
        <w:pStyle w:val="Default"/>
        <w:spacing w:line="360" w:lineRule="auto"/>
        <w:ind w:firstLine="709"/>
        <w:jc w:val="both"/>
        <w:rPr>
          <w:sz w:val="28"/>
          <w:szCs w:val="28"/>
          <w:lang w:val="ru-RU"/>
        </w:rPr>
      </w:pPr>
      <w:r w:rsidRPr="000C657D">
        <w:rPr>
          <w:sz w:val="28"/>
          <w:szCs w:val="28"/>
          <w:lang w:val="uk-UA"/>
        </w:rPr>
        <w:t>За ці періоди вручено 273 повідомлення про підозру.</w:t>
      </w:r>
      <w:r w:rsidRPr="000C657D">
        <w:rPr>
          <w:sz w:val="28"/>
          <w:szCs w:val="28"/>
          <w:lang w:val="ru-RU"/>
        </w:rPr>
        <w:t xml:space="preserve"> </w:t>
      </w:r>
    </w:p>
    <w:p w14:paraId="4018BE25" w14:textId="77777777" w:rsidR="000C657D" w:rsidRPr="000C657D" w:rsidRDefault="000C657D" w:rsidP="000C657D">
      <w:pPr>
        <w:pStyle w:val="Default"/>
        <w:spacing w:line="360" w:lineRule="auto"/>
        <w:ind w:firstLine="709"/>
        <w:jc w:val="both"/>
        <w:rPr>
          <w:sz w:val="28"/>
          <w:szCs w:val="28"/>
          <w:lang w:val="uk-UA"/>
        </w:rPr>
      </w:pPr>
      <w:r w:rsidRPr="000C657D">
        <w:rPr>
          <w:sz w:val="28"/>
          <w:szCs w:val="28"/>
          <w:lang w:val="uk-UA"/>
        </w:rPr>
        <w:t>Серед підозрюваних осіб левову частку займають саме представники органів публічного управління. Тому, як бачимо, проблема корупції в публічному управлінні є досить актуальною.</w:t>
      </w:r>
    </w:p>
    <w:p w14:paraId="104357A7" w14:textId="79B465B7" w:rsidR="000C657D" w:rsidRDefault="008655B4" w:rsidP="000C657D">
      <w:pPr>
        <w:pStyle w:val="Default"/>
        <w:spacing w:line="360" w:lineRule="auto"/>
        <w:ind w:firstLine="709"/>
        <w:jc w:val="both"/>
        <w:rPr>
          <w:sz w:val="28"/>
          <w:szCs w:val="28"/>
        </w:rPr>
      </w:pPr>
      <w:r w:rsidRPr="000C657D">
        <w:rPr>
          <w:sz w:val="28"/>
          <w:szCs w:val="28"/>
          <w:lang w:val="uk-UA"/>
        </w:rPr>
        <w:t xml:space="preserve">Також, за даними соціологічного опитування </w:t>
      </w:r>
      <w:r w:rsidRPr="000C657D">
        <w:rPr>
          <w:rFonts w:eastAsia="Times New Roman"/>
          <w:bCs/>
          <w:color w:val="auto"/>
          <w:sz w:val="28"/>
          <w:szCs w:val="28"/>
          <w:lang w:eastAsia="et-EE"/>
        </w:rPr>
        <w:t xml:space="preserve">що проводилося Фондом «Демократичні ініціативи» імені Ілька Кучеріва разом із соціологічною службою Центру Разумкова з 5 по 12 серпня 2022 року за грантової підтримки </w:t>
      </w:r>
      <w:r w:rsidRPr="00396C1A">
        <w:rPr>
          <w:rFonts w:eastAsia="Times New Roman"/>
          <w:bCs/>
          <w:color w:val="auto"/>
          <w:sz w:val="28"/>
          <w:szCs w:val="28"/>
          <w:lang w:eastAsia="et-EE"/>
        </w:rPr>
        <w:t>Університету Бремена та Міжнародного</w:t>
      </w:r>
      <w:r w:rsidRPr="008655B4">
        <w:rPr>
          <w:rFonts w:eastAsia="Times New Roman"/>
          <w:bCs/>
          <w:color w:val="auto"/>
          <w:spacing w:val="-2"/>
          <w:sz w:val="28"/>
          <w:szCs w:val="28"/>
          <w:lang w:eastAsia="et-EE"/>
        </w:rPr>
        <w:t xml:space="preserve"> фонду «Відродження»</w:t>
      </w:r>
      <w:r w:rsidRPr="008655B4">
        <w:rPr>
          <w:rFonts w:eastAsia="Times New Roman"/>
          <w:bCs/>
          <w:color w:val="auto"/>
          <w:spacing w:val="-2"/>
          <w:sz w:val="28"/>
          <w:szCs w:val="28"/>
          <w:lang w:val="uk-UA" w:eastAsia="et-EE"/>
        </w:rPr>
        <w:t>, де було</w:t>
      </w:r>
      <w:r>
        <w:rPr>
          <w:rFonts w:eastAsia="Times New Roman"/>
          <w:bCs/>
          <w:color w:val="auto"/>
          <w:sz w:val="28"/>
          <w:szCs w:val="28"/>
          <w:lang w:val="uk-UA" w:eastAsia="et-EE"/>
        </w:rPr>
        <w:t xml:space="preserve"> опитано</w:t>
      </w:r>
    </w:p>
    <w:p w14:paraId="02865CB7" w14:textId="77777777" w:rsidR="000C657D" w:rsidRPr="000C657D" w:rsidRDefault="000C657D" w:rsidP="008655B4">
      <w:pPr>
        <w:pStyle w:val="Default"/>
        <w:spacing w:line="360" w:lineRule="auto"/>
        <w:ind w:firstLine="709"/>
        <w:jc w:val="center"/>
        <w:rPr>
          <w:sz w:val="28"/>
          <w:szCs w:val="28"/>
          <w:lang w:val="uk-UA"/>
        </w:rPr>
      </w:pPr>
      <w:r w:rsidRPr="000C657D">
        <w:rPr>
          <w:sz w:val="28"/>
          <w:szCs w:val="28"/>
          <w:lang w:val="uk-UA"/>
        </w:rPr>
        <w:lastRenderedPageBreak/>
        <w:t>Таблиця 2.1 – Розподіл повідомлень про підозру</w:t>
      </w:r>
    </w:p>
    <w:tbl>
      <w:tblPr>
        <w:tblStyle w:val="af6"/>
        <w:tblW w:w="9781" w:type="dxa"/>
        <w:tblInd w:w="108" w:type="dxa"/>
        <w:tblLook w:val="04A0" w:firstRow="1" w:lastRow="0" w:firstColumn="1" w:lastColumn="0" w:noHBand="0" w:noVBand="1"/>
      </w:tblPr>
      <w:tblGrid>
        <w:gridCol w:w="1070"/>
        <w:gridCol w:w="1270"/>
        <w:gridCol w:w="1199"/>
        <w:gridCol w:w="6242"/>
      </w:tblGrid>
      <w:tr w:rsidR="000C657D" w:rsidRPr="000C657D" w14:paraId="0BEC88E2" w14:textId="77777777" w:rsidTr="008655B4">
        <w:trPr>
          <w:trHeight w:val="190"/>
        </w:trPr>
        <w:tc>
          <w:tcPr>
            <w:tcW w:w="3539" w:type="dxa"/>
            <w:gridSpan w:val="3"/>
          </w:tcPr>
          <w:p w14:paraId="779F910C" w14:textId="77777777" w:rsidR="000C657D" w:rsidRPr="000C657D" w:rsidRDefault="000C657D" w:rsidP="008655B4">
            <w:pPr>
              <w:pStyle w:val="Default"/>
              <w:jc w:val="center"/>
              <w:rPr>
                <w:sz w:val="28"/>
                <w:szCs w:val="28"/>
                <w:lang w:val="uk-UA"/>
              </w:rPr>
            </w:pPr>
            <w:r w:rsidRPr="000C657D">
              <w:rPr>
                <w:sz w:val="28"/>
                <w:szCs w:val="28"/>
                <w:lang w:val="uk-UA"/>
              </w:rPr>
              <w:t>Кількість повідомлень про підозру</w:t>
            </w:r>
          </w:p>
        </w:tc>
        <w:tc>
          <w:tcPr>
            <w:tcW w:w="6242" w:type="dxa"/>
            <w:vMerge w:val="restart"/>
          </w:tcPr>
          <w:p w14:paraId="3F8C7EE2" w14:textId="77777777" w:rsidR="000C657D" w:rsidRPr="000C657D" w:rsidRDefault="000C657D" w:rsidP="008655B4">
            <w:pPr>
              <w:pStyle w:val="Default"/>
              <w:jc w:val="center"/>
              <w:rPr>
                <w:sz w:val="28"/>
                <w:szCs w:val="28"/>
                <w:lang w:val="uk-UA"/>
              </w:rPr>
            </w:pPr>
            <w:r w:rsidRPr="000C657D">
              <w:rPr>
                <w:sz w:val="28"/>
                <w:szCs w:val="28"/>
                <w:lang w:val="uk-UA"/>
              </w:rPr>
              <w:t>Статус підозрюваних</w:t>
            </w:r>
          </w:p>
        </w:tc>
      </w:tr>
      <w:tr w:rsidR="000C657D" w:rsidRPr="000C657D" w14:paraId="28E9B176" w14:textId="77777777" w:rsidTr="008655B4">
        <w:trPr>
          <w:trHeight w:val="260"/>
        </w:trPr>
        <w:tc>
          <w:tcPr>
            <w:tcW w:w="1070" w:type="dxa"/>
          </w:tcPr>
          <w:p w14:paraId="0C4C0558" w14:textId="77777777" w:rsidR="000C657D" w:rsidRPr="000C657D" w:rsidRDefault="000C657D" w:rsidP="008655B4">
            <w:pPr>
              <w:pStyle w:val="Default"/>
              <w:jc w:val="center"/>
              <w:rPr>
                <w:sz w:val="28"/>
                <w:szCs w:val="28"/>
                <w:lang w:val="uk-UA"/>
              </w:rPr>
            </w:pPr>
            <w:r w:rsidRPr="000C657D">
              <w:rPr>
                <w:sz w:val="28"/>
                <w:szCs w:val="28"/>
                <w:lang w:val="uk-UA"/>
              </w:rPr>
              <w:t>2019</w:t>
            </w:r>
          </w:p>
        </w:tc>
        <w:tc>
          <w:tcPr>
            <w:tcW w:w="1270" w:type="dxa"/>
          </w:tcPr>
          <w:p w14:paraId="5B75C022" w14:textId="77777777" w:rsidR="000C657D" w:rsidRPr="000C657D" w:rsidRDefault="000C657D" w:rsidP="008655B4">
            <w:pPr>
              <w:pStyle w:val="Default"/>
              <w:jc w:val="center"/>
              <w:rPr>
                <w:sz w:val="28"/>
                <w:szCs w:val="28"/>
                <w:lang w:val="uk-UA"/>
              </w:rPr>
            </w:pPr>
            <w:r w:rsidRPr="000C657D">
              <w:rPr>
                <w:sz w:val="28"/>
                <w:szCs w:val="28"/>
                <w:lang w:val="uk-UA"/>
              </w:rPr>
              <w:t>2020</w:t>
            </w:r>
          </w:p>
        </w:tc>
        <w:tc>
          <w:tcPr>
            <w:tcW w:w="1199" w:type="dxa"/>
          </w:tcPr>
          <w:p w14:paraId="4F58B6E9" w14:textId="77777777" w:rsidR="000C657D" w:rsidRPr="000C657D" w:rsidRDefault="000C657D" w:rsidP="008655B4">
            <w:pPr>
              <w:pStyle w:val="Default"/>
              <w:jc w:val="center"/>
              <w:rPr>
                <w:sz w:val="28"/>
                <w:szCs w:val="28"/>
                <w:lang w:val="uk-UA"/>
              </w:rPr>
            </w:pPr>
            <w:r w:rsidRPr="000C657D">
              <w:rPr>
                <w:sz w:val="28"/>
                <w:szCs w:val="28"/>
                <w:lang w:val="uk-UA"/>
              </w:rPr>
              <w:t>2021</w:t>
            </w:r>
          </w:p>
        </w:tc>
        <w:tc>
          <w:tcPr>
            <w:tcW w:w="6242" w:type="dxa"/>
            <w:vMerge/>
          </w:tcPr>
          <w:p w14:paraId="196DEB54" w14:textId="77777777" w:rsidR="000C657D" w:rsidRPr="000C657D" w:rsidRDefault="000C657D" w:rsidP="008655B4">
            <w:pPr>
              <w:pStyle w:val="Default"/>
              <w:jc w:val="both"/>
              <w:rPr>
                <w:sz w:val="28"/>
                <w:szCs w:val="28"/>
                <w:lang w:val="uk-UA"/>
              </w:rPr>
            </w:pPr>
          </w:p>
        </w:tc>
      </w:tr>
      <w:tr w:rsidR="000C657D" w:rsidRPr="000C657D" w14:paraId="258F7895" w14:textId="77777777" w:rsidTr="008655B4">
        <w:trPr>
          <w:trHeight w:val="370"/>
        </w:trPr>
        <w:tc>
          <w:tcPr>
            <w:tcW w:w="1070" w:type="dxa"/>
          </w:tcPr>
          <w:p w14:paraId="2849BB55" w14:textId="77777777" w:rsidR="000C657D" w:rsidRPr="000C657D" w:rsidRDefault="000C657D" w:rsidP="008655B4">
            <w:pPr>
              <w:pStyle w:val="Default"/>
              <w:jc w:val="center"/>
              <w:rPr>
                <w:sz w:val="28"/>
                <w:szCs w:val="28"/>
                <w:lang w:val="uk-UA"/>
              </w:rPr>
            </w:pPr>
            <w:r w:rsidRPr="000C657D">
              <w:rPr>
                <w:sz w:val="28"/>
                <w:szCs w:val="28"/>
                <w:lang w:val="uk-UA"/>
              </w:rPr>
              <w:t>2</w:t>
            </w:r>
          </w:p>
        </w:tc>
        <w:tc>
          <w:tcPr>
            <w:tcW w:w="1270" w:type="dxa"/>
          </w:tcPr>
          <w:p w14:paraId="2FA47FF3" w14:textId="77777777" w:rsidR="000C657D" w:rsidRPr="000C657D" w:rsidRDefault="000C657D" w:rsidP="008655B4">
            <w:pPr>
              <w:pStyle w:val="Default"/>
              <w:jc w:val="center"/>
              <w:rPr>
                <w:sz w:val="28"/>
                <w:szCs w:val="28"/>
                <w:lang w:val="uk-UA"/>
              </w:rPr>
            </w:pPr>
            <w:r w:rsidRPr="000C657D">
              <w:rPr>
                <w:sz w:val="28"/>
                <w:szCs w:val="28"/>
                <w:lang w:val="uk-UA"/>
              </w:rPr>
              <w:t>4</w:t>
            </w:r>
          </w:p>
        </w:tc>
        <w:tc>
          <w:tcPr>
            <w:tcW w:w="1199" w:type="dxa"/>
          </w:tcPr>
          <w:p w14:paraId="54CD5F79" w14:textId="77777777" w:rsidR="000C657D" w:rsidRPr="000C657D" w:rsidRDefault="000C657D" w:rsidP="008655B4">
            <w:pPr>
              <w:pStyle w:val="Default"/>
              <w:jc w:val="center"/>
              <w:rPr>
                <w:sz w:val="28"/>
                <w:szCs w:val="28"/>
                <w:lang w:val="uk-UA"/>
              </w:rPr>
            </w:pPr>
            <w:r w:rsidRPr="000C657D">
              <w:rPr>
                <w:sz w:val="28"/>
                <w:szCs w:val="28"/>
                <w:lang w:val="uk-UA"/>
              </w:rPr>
              <w:t>17</w:t>
            </w:r>
          </w:p>
        </w:tc>
        <w:tc>
          <w:tcPr>
            <w:tcW w:w="6242" w:type="dxa"/>
          </w:tcPr>
          <w:p w14:paraId="65D488C2" w14:textId="77777777" w:rsidR="000C657D" w:rsidRPr="000C657D" w:rsidRDefault="000C657D" w:rsidP="008655B4">
            <w:pPr>
              <w:pStyle w:val="Default"/>
              <w:jc w:val="both"/>
              <w:rPr>
                <w:sz w:val="28"/>
                <w:szCs w:val="28"/>
                <w:lang w:val="uk-UA"/>
              </w:rPr>
            </w:pPr>
            <w:r w:rsidRPr="000C657D">
              <w:rPr>
                <w:sz w:val="28"/>
                <w:szCs w:val="28"/>
                <w:lang w:val="uk-UA"/>
              </w:rPr>
              <w:t>Держслужбовці, правоохоронці, посадові особи органів місцевого самоврядування, які скоїли корупційні злочини, через що інтересам держави завдано збитків на суму понад 500 ПМ.</w:t>
            </w:r>
          </w:p>
        </w:tc>
      </w:tr>
      <w:tr w:rsidR="000C657D" w:rsidRPr="000C657D" w14:paraId="265CFEB6" w14:textId="77777777" w:rsidTr="008655B4">
        <w:trPr>
          <w:trHeight w:val="210"/>
        </w:trPr>
        <w:tc>
          <w:tcPr>
            <w:tcW w:w="1070" w:type="dxa"/>
          </w:tcPr>
          <w:p w14:paraId="0C11BA82" w14:textId="77777777" w:rsidR="000C657D" w:rsidRPr="000C657D" w:rsidRDefault="000C657D" w:rsidP="008655B4">
            <w:pPr>
              <w:pStyle w:val="Default"/>
              <w:jc w:val="center"/>
              <w:rPr>
                <w:sz w:val="28"/>
                <w:szCs w:val="28"/>
                <w:lang w:val="uk-UA"/>
              </w:rPr>
            </w:pPr>
            <w:r w:rsidRPr="000C657D">
              <w:rPr>
                <w:sz w:val="28"/>
                <w:szCs w:val="28"/>
                <w:lang w:val="uk-UA"/>
              </w:rPr>
              <w:t>8</w:t>
            </w:r>
          </w:p>
        </w:tc>
        <w:tc>
          <w:tcPr>
            <w:tcW w:w="1270" w:type="dxa"/>
          </w:tcPr>
          <w:p w14:paraId="1F2CC08E" w14:textId="77777777" w:rsidR="000C657D" w:rsidRPr="000C657D" w:rsidRDefault="000C657D" w:rsidP="008655B4">
            <w:pPr>
              <w:pStyle w:val="Default"/>
              <w:jc w:val="center"/>
              <w:rPr>
                <w:sz w:val="28"/>
                <w:szCs w:val="28"/>
                <w:lang w:val="uk-UA"/>
              </w:rPr>
            </w:pPr>
            <w:r w:rsidRPr="000C657D">
              <w:rPr>
                <w:sz w:val="28"/>
                <w:szCs w:val="28"/>
                <w:lang w:val="uk-UA"/>
              </w:rPr>
              <w:t>9</w:t>
            </w:r>
          </w:p>
        </w:tc>
        <w:tc>
          <w:tcPr>
            <w:tcW w:w="1199" w:type="dxa"/>
          </w:tcPr>
          <w:p w14:paraId="12E3CB53" w14:textId="77777777" w:rsidR="000C657D" w:rsidRPr="000C657D" w:rsidRDefault="000C657D" w:rsidP="008655B4">
            <w:pPr>
              <w:pStyle w:val="Default"/>
              <w:jc w:val="center"/>
              <w:rPr>
                <w:sz w:val="28"/>
                <w:szCs w:val="28"/>
                <w:lang w:val="uk-UA"/>
              </w:rPr>
            </w:pPr>
            <w:r w:rsidRPr="000C657D">
              <w:rPr>
                <w:sz w:val="28"/>
                <w:szCs w:val="28"/>
                <w:lang w:val="uk-UA"/>
              </w:rPr>
              <w:t>16</w:t>
            </w:r>
          </w:p>
        </w:tc>
        <w:tc>
          <w:tcPr>
            <w:tcW w:w="6242" w:type="dxa"/>
          </w:tcPr>
          <w:p w14:paraId="47FBEA6C" w14:textId="77777777" w:rsidR="000C657D" w:rsidRPr="000C657D" w:rsidRDefault="000C657D" w:rsidP="008655B4">
            <w:pPr>
              <w:pStyle w:val="Default"/>
              <w:jc w:val="both"/>
              <w:rPr>
                <w:sz w:val="28"/>
                <w:szCs w:val="28"/>
                <w:lang w:val="ru-RU"/>
              </w:rPr>
            </w:pPr>
            <w:r w:rsidRPr="000C657D">
              <w:rPr>
                <w:sz w:val="28"/>
                <w:szCs w:val="28"/>
                <w:lang w:val="uk-UA"/>
              </w:rPr>
              <w:t>Керівники державних підприємств, установ, у статутному капіталі частка державної чи комунальної власності перевищує  50</w:t>
            </w:r>
            <w:r w:rsidRPr="000C657D">
              <w:rPr>
                <w:sz w:val="28"/>
                <w:szCs w:val="28"/>
                <w:lang w:val="ru-RU"/>
              </w:rPr>
              <w:t>%.</w:t>
            </w:r>
          </w:p>
        </w:tc>
      </w:tr>
      <w:tr w:rsidR="000C657D" w:rsidRPr="000C657D" w14:paraId="65A20A08" w14:textId="77777777" w:rsidTr="008655B4">
        <w:trPr>
          <w:trHeight w:val="152"/>
        </w:trPr>
        <w:tc>
          <w:tcPr>
            <w:tcW w:w="1070" w:type="dxa"/>
          </w:tcPr>
          <w:p w14:paraId="58A45EE9" w14:textId="77777777" w:rsidR="000C657D" w:rsidRPr="000C657D" w:rsidRDefault="000C657D" w:rsidP="008655B4">
            <w:pPr>
              <w:pStyle w:val="Default"/>
              <w:jc w:val="center"/>
              <w:rPr>
                <w:sz w:val="28"/>
                <w:szCs w:val="28"/>
                <w:lang w:val="uk-UA"/>
              </w:rPr>
            </w:pPr>
            <w:r w:rsidRPr="000C657D">
              <w:rPr>
                <w:sz w:val="28"/>
                <w:szCs w:val="28"/>
                <w:lang w:val="uk-UA"/>
              </w:rPr>
              <w:t>3</w:t>
            </w:r>
          </w:p>
        </w:tc>
        <w:tc>
          <w:tcPr>
            <w:tcW w:w="1270" w:type="dxa"/>
          </w:tcPr>
          <w:p w14:paraId="34DA05D5" w14:textId="77777777" w:rsidR="000C657D" w:rsidRPr="000C657D" w:rsidRDefault="000C657D" w:rsidP="008655B4">
            <w:pPr>
              <w:pStyle w:val="Default"/>
              <w:jc w:val="center"/>
              <w:rPr>
                <w:sz w:val="28"/>
                <w:szCs w:val="28"/>
                <w:lang w:val="uk-UA"/>
              </w:rPr>
            </w:pPr>
          </w:p>
        </w:tc>
        <w:tc>
          <w:tcPr>
            <w:tcW w:w="1199" w:type="dxa"/>
          </w:tcPr>
          <w:p w14:paraId="2B1E9984" w14:textId="77777777" w:rsidR="000C657D" w:rsidRPr="000C657D" w:rsidRDefault="000C657D" w:rsidP="008655B4">
            <w:pPr>
              <w:pStyle w:val="Default"/>
              <w:jc w:val="center"/>
              <w:rPr>
                <w:sz w:val="28"/>
                <w:szCs w:val="28"/>
                <w:lang w:val="uk-UA"/>
              </w:rPr>
            </w:pPr>
            <w:r w:rsidRPr="000C657D">
              <w:rPr>
                <w:sz w:val="28"/>
                <w:szCs w:val="28"/>
                <w:lang w:val="uk-UA"/>
              </w:rPr>
              <w:t>2</w:t>
            </w:r>
          </w:p>
        </w:tc>
        <w:tc>
          <w:tcPr>
            <w:tcW w:w="6242" w:type="dxa"/>
          </w:tcPr>
          <w:p w14:paraId="4FF42E53" w14:textId="77777777" w:rsidR="000C657D" w:rsidRPr="000C657D" w:rsidRDefault="000C657D" w:rsidP="008655B4">
            <w:pPr>
              <w:pStyle w:val="Default"/>
              <w:jc w:val="both"/>
              <w:rPr>
                <w:sz w:val="28"/>
                <w:szCs w:val="28"/>
                <w:lang w:val="uk-UA"/>
              </w:rPr>
            </w:pPr>
            <w:r w:rsidRPr="000C657D">
              <w:rPr>
                <w:sz w:val="28"/>
                <w:szCs w:val="28"/>
                <w:lang w:val="uk-UA"/>
              </w:rPr>
              <w:t>Депутати обласної ради</w:t>
            </w:r>
          </w:p>
        </w:tc>
      </w:tr>
      <w:tr w:rsidR="000C657D" w:rsidRPr="000C657D" w14:paraId="4E7F809E" w14:textId="77777777" w:rsidTr="008655B4">
        <w:trPr>
          <w:trHeight w:val="160"/>
        </w:trPr>
        <w:tc>
          <w:tcPr>
            <w:tcW w:w="1070" w:type="dxa"/>
          </w:tcPr>
          <w:p w14:paraId="1467B39E" w14:textId="77777777" w:rsidR="000C657D" w:rsidRPr="000C657D" w:rsidRDefault="000C657D" w:rsidP="008655B4">
            <w:pPr>
              <w:pStyle w:val="Default"/>
              <w:jc w:val="center"/>
              <w:rPr>
                <w:sz w:val="28"/>
                <w:szCs w:val="28"/>
                <w:lang w:val="uk-UA"/>
              </w:rPr>
            </w:pPr>
            <w:r w:rsidRPr="000C657D">
              <w:rPr>
                <w:sz w:val="28"/>
                <w:szCs w:val="28"/>
                <w:lang w:val="uk-UA"/>
              </w:rPr>
              <w:t>13</w:t>
            </w:r>
          </w:p>
        </w:tc>
        <w:tc>
          <w:tcPr>
            <w:tcW w:w="1270" w:type="dxa"/>
          </w:tcPr>
          <w:p w14:paraId="69627EA6" w14:textId="77777777" w:rsidR="000C657D" w:rsidRPr="000C657D" w:rsidRDefault="000C657D" w:rsidP="008655B4">
            <w:pPr>
              <w:pStyle w:val="Default"/>
              <w:jc w:val="center"/>
              <w:rPr>
                <w:sz w:val="28"/>
                <w:szCs w:val="28"/>
                <w:lang w:val="uk-UA"/>
              </w:rPr>
            </w:pPr>
            <w:r w:rsidRPr="000C657D">
              <w:rPr>
                <w:sz w:val="28"/>
                <w:szCs w:val="28"/>
                <w:lang w:val="uk-UA"/>
              </w:rPr>
              <w:t>1</w:t>
            </w:r>
          </w:p>
        </w:tc>
        <w:tc>
          <w:tcPr>
            <w:tcW w:w="1199" w:type="dxa"/>
          </w:tcPr>
          <w:p w14:paraId="02A1A6BC" w14:textId="77777777" w:rsidR="000C657D" w:rsidRPr="000C657D" w:rsidRDefault="000C657D" w:rsidP="008655B4">
            <w:pPr>
              <w:pStyle w:val="Default"/>
              <w:jc w:val="center"/>
              <w:rPr>
                <w:sz w:val="28"/>
                <w:szCs w:val="28"/>
                <w:lang w:val="uk-UA"/>
              </w:rPr>
            </w:pPr>
            <w:r w:rsidRPr="000C657D">
              <w:rPr>
                <w:sz w:val="28"/>
                <w:szCs w:val="28"/>
                <w:lang w:val="uk-UA"/>
              </w:rPr>
              <w:t>2</w:t>
            </w:r>
          </w:p>
        </w:tc>
        <w:tc>
          <w:tcPr>
            <w:tcW w:w="6242" w:type="dxa"/>
          </w:tcPr>
          <w:p w14:paraId="0E863A84" w14:textId="77777777" w:rsidR="000C657D" w:rsidRPr="000C657D" w:rsidRDefault="000C657D" w:rsidP="008655B4">
            <w:pPr>
              <w:pStyle w:val="Default"/>
              <w:jc w:val="both"/>
              <w:rPr>
                <w:sz w:val="28"/>
                <w:szCs w:val="28"/>
                <w:lang w:val="uk-UA"/>
              </w:rPr>
            </w:pPr>
            <w:r w:rsidRPr="000C657D">
              <w:rPr>
                <w:sz w:val="28"/>
                <w:szCs w:val="28"/>
                <w:lang w:val="uk-UA"/>
              </w:rPr>
              <w:t>Судді усіх рівнів</w:t>
            </w:r>
          </w:p>
        </w:tc>
      </w:tr>
      <w:tr w:rsidR="000C657D" w:rsidRPr="000C657D" w14:paraId="5AA6411F" w14:textId="77777777" w:rsidTr="008655B4">
        <w:trPr>
          <w:trHeight w:val="200"/>
        </w:trPr>
        <w:tc>
          <w:tcPr>
            <w:tcW w:w="1070" w:type="dxa"/>
          </w:tcPr>
          <w:p w14:paraId="0C7613C1" w14:textId="77777777" w:rsidR="000C657D" w:rsidRPr="000C657D" w:rsidRDefault="000C657D" w:rsidP="008655B4">
            <w:pPr>
              <w:pStyle w:val="Default"/>
              <w:jc w:val="center"/>
              <w:rPr>
                <w:sz w:val="28"/>
                <w:szCs w:val="28"/>
                <w:lang w:val="uk-UA"/>
              </w:rPr>
            </w:pPr>
            <w:r w:rsidRPr="000C657D">
              <w:rPr>
                <w:sz w:val="28"/>
                <w:szCs w:val="28"/>
                <w:lang w:val="uk-UA"/>
              </w:rPr>
              <w:t>3</w:t>
            </w:r>
          </w:p>
        </w:tc>
        <w:tc>
          <w:tcPr>
            <w:tcW w:w="1270" w:type="dxa"/>
          </w:tcPr>
          <w:p w14:paraId="28E08B3C" w14:textId="77777777" w:rsidR="000C657D" w:rsidRPr="000C657D" w:rsidRDefault="000C657D" w:rsidP="008655B4">
            <w:pPr>
              <w:pStyle w:val="Default"/>
              <w:jc w:val="center"/>
              <w:rPr>
                <w:sz w:val="28"/>
                <w:szCs w:val="28"/>
                <w:lang w:val="uk-UA"/>
              </w:rPr>
            </w:pPr>
            <w:r w:rsidRPr="000C657D">
              <w:rPr>
                <w:sz w:val="28"/>
                <w:szCs w:val="28"/>
                <w:lang w:val="uk-UA"/>
              </w:rPr>
              <w:t>3</w:t>
            </w:r>
          </w:p>
        </w:tc>
        <w:tc>
          <w:tcPr>
            <w:tcW w:w="1199" w:type="dxa"/>
          </w:tcPr>
          <w:p w14:paraId="494A5882" w14:textId="77777777" w:rsidR="000C657D" w:rsidRPr="000C657D" w:rsidRDefault="000C657D" w:rsidP="008655B4">
            <w:pPr>
              <w:pStyle w:val="Default"/>
              <w:jc w:val="center"/>
              <w:rPr>
                <w:sz w:val="28"/>
                <w:szCs w:val="28"/>
                <w:lang w:val="uk-UA"/>
              </w:rPr>
            </w:pPr>
            <w:r w:rsidRPr="000C657D">
              <w:rPr>
                <w:sz w:val="28"/>
                <w:szCs w:val="28"/>
                <w:lang w:val="uk-UA"/>
              </w:rPr>
              <w:t>1</w:t>
            </w:r>
          </w:p>
        </w:tc>
        <w:tc>
          <w:tcPr>
            <w:tcW w:w="6242" w:type="dxa"/>
          </w:tcPr>
          <w:p w14:paraId="443259A7" w14:textId="77777777" w:rsidR="000C657D" w:rsidRPr="000C657D" w:rsidRDefault="000C657D" w:rsidP="008655B4">
            <w:pPr>
              <w:pStyle w:val="Default"/>
              <w:jc w:val="both"/>
              <w:rPr>
                <w:sz w:val="28"/>
                <w:szCs w:val="28"/>
                <w:lang w:val="uk-UA"/>
              </w:rPr>
            </w:pPr>
            <w:r w:rsidRPr="000C657D">
              <w:rPr>
                <w:sz w:val="28"/>
                <w:szCs w:val="28"/>
                <w:lang w:val="uk-UA"/>
              </w:rPr>
              <w:t>Вищі посадові особи держави (прем’єр-міністри, міністри та їх заступники, народні депутати України, горова НБУ та його заступники, тощо</w:t>
            </w:r>
          </w:p>
        </w:tc>
      </w:tr>
      <w:tr w:rsidR="000C657D" w:rsidRPr="000C657D" w14:paraId="0ED058BA" w14:textId="77777777" w:rsidTr="008655B4">
        <w:trPr>
          <w:trHeight w:val="180"/>
        </w:trPr>
        <w:tc>
          <w:tcPr>
            <w:tcW w:w="1070" w:type="dxa"/>
          </w:tcPr>
          <w:p w14:paraId="371D19DB" w14:textId="77777777" w:rsidR="000C657D" w:rsidRPr="000C657D" w:rsidRDefault="000C657D" w:rsidP="008655B4">
            <w:pPr>
              <w:pStyle w:val="Default"/>
              <w:jc w:val="center"/>
              <w:rPr>
                <w:sz w:val="28"/>
                <w:szCs w:val="28"/>
                <w:lang w:val="uk-UA"/>
              </w:rPr>
            </w:pPr>
            <w:r w:rsidRPr="000C657D">
              <w:rPr>
                <w:sz w:val="28"/>
                <w:szCs w:val="28"/>
                <w:lang w:val="uk-UA"/>
              </w:rPr>
              <w:t>2</w:t>
            </w:r>
          </w:p>
        </w:tc>
        <w:tc>
          <w:tcPr>
            <w:tcW w:w="1270" w:type="dxa"/>
          </w:tcPr>
          <w:p w14:paraId="7275A6FF" w14:textId="77777777" w:rsidR="000C657D" w:rsidRPr="000C657D" w:rsidRDefault="000C657D" w:rsidP="008655B4">
            <w:pPr>
              <w:pStyle w:val="Default"/>
              <w:jc w:val="center"/>
              <w:rPr>
                <w:sz w:val="28"/>
                <w:szCs w:val="28"/>
                <w:lang w:val="uk-UA"/>
              </w:rPr>
            </w:pPr>
          </w:p>
        </w:tc>
        <w:tc>
          <w:tcPr>
            <w:tcW w:w="1199" w:type="dxa"/>
          </w:tcPr>
          <w:p w14:paraId="26946692" w14:textId="77777777" w:rsidR="000C657D" w:rsidRPr="000C657D" w:rsidRDefault="000C657D" w:rsidP="008655B4">
            <w:pPr>
              <w:pStyle w:val="Default"/>
              <w:jc w:val="center"/>
              <w:rPr>
                <w:sz w:val="28"/>
                <w:szCs w:val="28"/>
                <w:lang w:val="uk-UA"/>
              </w:rPr>
            </w:pPr>
            <w:r w:rsidRPr="000C657D">
              <w:rPr>
                <w:sz w:val="28"/>
                <w:szCs w:val="28"/>
                <w:lang w:val="uk-UA"/>
              </w:rPr>
              <w:t>1</w:t>
            </w:r>
          </w:p>
        </w:tc>
        <w:tc>
          <w:tcPr>
            <w:tcW w:w="6242" w:type="dxa"/>
          </w:tcPr>
          <w:p w14:paraId="262FB21A" w14:textId="77777777" w:rsidR="000C657D" w:rsidRPr="000C657D" w:rsidRDefault="000C657D" w:rsidP="008655B4">
            <w:pPr>
              <w:pStyle w:val="Default"/>
              <w:jc w:val="both"/>
              <w:rPr>
                <w:sz w:val="28"/>
                <w:szCs w:val="28"/>
                <w:lang w:val="uk-UA"/>
              </w:rPr>
            </w:pPr>
            <w:r w:rsidRPr="000C657D">
              <w:rPr>
                <w:sz w:val="28"/>
                <w:szCs w:val="28"/>
                <w:lang w:val="uk-UA"/>
              </w:rPr>
              <w:t xml:space="preserve">Державні службовці категорії А, посадові особи місцевого самоврядування, першої та другої категорії посад </w:t>
            </w:r>
          </w:p>
        </w:tc>
      </w:tr>
      <w:tr w:rsidR="000C657D" w:rsidRPr="000C657D" w14:paraId="39F54744" w14:textId="77777777" w:rsidTr="008655B4">
        <w:trPr>
          <w:trHeight w:val="152"/>
        </w:trPr>
        <w:tc>
          <w:tcPr>
            <w:tcW w:w="1070" w:type="dxa"/>
          </w:tcPr>
          <w:p w14:paraId="69E8A3C5" w14:textId="77777777" w:rsidR="000C657D" w:rsidRPr="000C657D" w:rsidRDefault="000C657D" w:rsidP="008655B4">
            <w:pPr>
              <w:pStyle w:val="Default"/>
              <w:jc w:val="center"/>
              <w:rPr>
                <w:sz w:val="28"/>
                <w:szCs w:val="28"/>
                <w:lang w:val="uk-UA"/>
              </w:rPr>
            </w:pPr>
            <w:r w:rsidRPr="000C657D">
              <w:rPr>
                <w:sz w:val="28"/>
                <w:szCs w:val="28"/>
                <w:lang w:val="uk-UA"/>
              </w:rPr>
              <w:t>2</w:t>
            </w:r>
          </w:p>
        </w:tc>
        <w:tc>
          <w:tcPr>
            <w:tcW w:w="1270" w:type="dxa"/>
          </w:tcPr>
          <w:p w14:paraId="1CDFB25B" w14:textId="77777777" w:rsidR="000C657D" w:rsidRPr="000C657D" w:rsidRDefault="000C657D" w:rsidP="008655B4">
            <w:pPr>
              <w:pStyle w:val="Default"/>
              <w:jc w:val="center"/>
              <w:rPr>
                <w:sz w:val="28"/>
                <w:szCs w:val="28"/>
                <w:lang w:val="uk-UA"/>
              </w:rPr>
            </w:pPr>
          </w:p>
        </w:tc>
        <w:tc>
          <w:tcPr>
            <w:tcW w:w="1199" w:type="dxa"/>
          </w:tcPr>
          <w:p w14:paraId="4CCA1537" w14:textId="77777777" w:rsidR="000C657D" w:rsidRPr="000C657D" w:rsidRDefault="000C657D" w:rsidP="008655B4">
            <w:pPr>
              <w:pStyle w:val="Default"/>
              <w:jc w:val="center"/>
              <w:rPr>
                <w:sz w:val="28"/>
                <w:szCs w:val="28"/>
                <w:lang w:val="uk-UA"/>
              </w:rPr>
            </w:pPr>
            <w:r w:rsidRPr="000C657D">
              <w:rPr>
                <w:sz w:val="28"/>
                <w:szCs w:val="28"/>
                <w:lang w:val="uk-UA"/>
              </w:rPr>
              <w:t>1</w:t>
            </w:r>
          </w:p>
        </w:tc>
        <w:tc>
          <w:tcPr>
            <w:tcW w:w="6242" w:type="dxa"/>
          </w:tcPr>
          <w:p w14:paraId="7F9CB5BE" w14:textId="77777777" w:rsidR="000C657D" w:rsidRPr="000C657D" w:rsidRDefault="000C657D" w:rsidP="008655B4">
            <w:pPr>
              <w:pStyle w:val="Default"/>
              <w:jc w:val="both"/>
              <w:rPr>
                <w:sz w:val="28"/>
                <w:szCs w:val="28"/>
                <w:lang w:val="uk-UA"/>
              </w:rPr>
            </w:pPr>
            <w:r w:rsidRPr="000C657D">
              <w:rPr>
                <w:sz w:val="28"/>
                <w:szCs w:val="28"/>
                <w:lang w:val="uk-UA"/>
              </w:rPr>
              <w:t>Прокурори органів прокуратури</w:t>
            </w:r>
          </w:p>
        </w:tc>
      </w:tr>
      <w:tr w:rsidR="000C657D" w:rsidRPr="000C657D" w14:paraId="25B3C5F1" w14:textId="77777777" w:rsidTr="008655B4">
        <w:trPr>
          <w:trHeight w:val="160"/>
        </w:trPr>
        <w:tc>
          <w:tcPr>
            <w:tcW w:w="1070" w:type="dxa"/>
          </w:tcPr>
          <w:p w14:paraId="11BBBE51" w14:textId="77777777" w:rsidR="000C657D" w:rsidRPr="000C657D" w:rsidRDefault="000C657D" w:rsidP="008655B4">
            <w:pPr>
              <w:pStyle w:val="Default"/>
              <w:jc w:val="center"/>
              <w:rPr>
                <w:sz w:val="28"/>
                <w:szCs w:val="28"/>
                <w:lang w:val="uk-UA"/>
              </w:rPr>
            </w:pPr>
            <w:r w:rsidRPr="000C657D">
              <w:rPr>
                <w:sz w:val="28"/>
                <w:szCs w:val="28"/>
                <w:lang w:val="uk-UA"/>
              </w:rPr>
              <w:t>1</w:t>
            </w:r>
          </w:p>
        </w:tc>
        <w:tc>
          <w:tcPr>
            <w:tcW w:w="1270" w:type="dxa"/>
          </w:tcPr>
          <w:p w14:paraId="6A80EF42" w14:textId="77777777" w:rsidR="000C657D" w:rsidRPr="000C657D" w:rsidRDefault="000C657D" w:rsidP="008655B4">
            <w:pPr>
              <w:pStyle w:val="Default"/>
              <w:jc w:val="center"/>
              <w:rPr>
                <w:sz w:val="28"/>
                <w:szCs w:val="28"/>
                <w:lang w:val="uk-UA"/>
              </w:rPr>
            </w:pPr>
            <w:r w:rsidRPr="000C657D">
              <w:rPr>
                <w:sz w:val="28"/>
                <w:szCs w:val="28"/>
                <w:lang w:val="uk-UA"/>
              </w:rPr>
              <w:t>1</w:t>
            </w:r>
          </w:p>
        </w:tc>
        <w:tc>
          <w:tcPr>
            <w:tcW w:w="1199" w:type="dxa"/>
          </w:tcPr>
          <w:p w14:paraId="6F679BE7" w14:textId="77777777" w:rsidR="000C657D" w:rsidRPr="000C657D" w:rsidRDefault="000C657D" w:rsidP="008655B4">
            <w:pPr>
              <w:pStyle w:val="Default"/>
              <w:jc w:val="center"/>
              <w:rPr>
                <w:sz w:val="28"/>
                <w:szCs w:val="28"/>
                <w:lang w:val="uk-UA"/>
              </w:rPr>
            </w:pPr>
          </w:p>
        </w:tc>
        <w:tc>
          <w:tcPr>
            <w:tcW w:w="6242" w:type="dxa"/>
          </w:tcPr>
          <w:p w14:paraId="74D4E074" w14:textId="77777777" w:rsidR="000C657D" w:rsidRPr="000C657D" w:rsidRDefault="000C657D" w:rsidP="008655B4">
            <w:pPr>
              <w:pStyle w:val="Default"/>
              <w:jc w:val="both"/>
              <w:rPr>
                <w:sz w:val="28"/>
                <w:szCs w:val="28"/>
                <w:lang w:val="uk-UA"/>
              </w:rPr>
            </w:pPr>
            <w:r w:rsidRPr="000C657D">
              <w:rPr>
                <w:sz w:val="28"/>
                <w:szCs w:val="28"/>
                <w:lang w:val="uk-UA"/>
              </w:rPr>
              <w:t>Військовослужбовці вищого офіцерського складу</w:t>
            </w:r>
          </w:p>
        </w:tc>
      </w:tr>
      <w:tr w:rsidR="000C657D" w:rsidRPr="000C657D" w14:paraId="2DA9B722" w14:textId="77777777" w:rsidTr="008655B4">
        <w:trPr>
          <w:trHeight w:val="190"/>
        </w:trPr>
        <w:tc>
          <w:tcPr>
            <w:tcW w:w="1070" w:type="dxa"/>
          </w:tcPr>
          <w:p w14:paraId="7CBD7581" w14:textId="77777777" w:rsidR="000C657D" w:rsidRPr="000C657D" w:rsidRDefault="000C657D" w:rsidP="008655B4">
            <w:pPr>
              <w:pStyle w:val="Default"/>
              <w:jc w:val="center"/>
              <w:rPr>
                <w:sz w:val="28"/>
                <w:szCs w:val="28"/>
                <w:lang w:val="uk-UA"/>
              </w:rPr>
            </w:pPr>
            <w:r w:rsidRPr="000C657D">
              <w:rPr>
                <w:sz w:val="28"/>
                <w:szCs w:val="28"/>
                <w:lang w:val="uk-UA"/>
              </w:rPr>
              <w:t>81</w:t>
            </w:r>
          </w:p>
        </w:tc>
        <w:tc>
          <w:tcPr>
            <w:tcW w:w="1270" w:type="dxa"/>
          </w:tcPr>
          <w:p w14:paraId="0B51D698" w14:textId="77777777" w:rsidR="000C657D" w:rsidRPr="000C657D" w:rsidRDefault="000C657D" w:rsidP="008655B4">
            <w:pPr>
              <w:pStyle w:val="Default"/>
              <w:jc w:val="center"/>
              <w:rPr>
                <w:sz w:val="28"/>
                <w:szCs w:val="28"/>
                <w:lang w:val="uk-UA"/>
              </w:rPr>
            </w:pPr>
            <w:r w:rsidRPr="000C657D">
              <w:rPr>
                <w:sz w:val="28"/>
                <w:szCs w:val="28"/>
                <w:lang w:val="uk-UA"/>
              </w:rPr>
              <w:t>56</w:t>
            </w:r>
          </w:p>
        </w:tc>
        <w:tc>
          <w:tcPr>
            <w:tcW w:w="1199" w:type="dxa"/>
          </w:tcPr>
          <w:p w14:paraId="5DA23B17" w14:textId="77777777" w:rsidR="000C657D" w:rsidRPr="000C657D" w:rsidRDefault="000C657D" w:rsidP="008655B4">
            <w:pPr>
              <w:pStyle w:val="Default"/>
              <w:jc w:val="center"/>
              <w:rPr>
                <w:sz w:val="28"/>
                <w:szCs w:val="28"/>
                <w:lang w:val="uk-UA"/>
              </w:rPr>
            </w:pPr>
            <w:r w:rsidRPr="000C657D">
              <w:rPr>
                <w:sz w:val="28"/>
                <w:szCs w:val="28"/>
                <w:lang w:val="uk-UA"/>
              </w:rPr>
              <w:t>42</w:t>
            </w:r>
          </w:p>
        </w:tc>
        <w:tc>
          <w:tcPr>
            <w:tcW w:w="6242" w:type="dxa"/>
          </w:tcPr>
          <w:p w14:paraId="33C1D233" w14:textId="77777777" w:rsidR="000C657D" w:rsidRPr="000C657D" w:rsidRDefault="000C657D" w:rsidP="008655B4">
            <w:pPr>
              <w:pStyle w:val="Default"/>
              <w:jc w:val="both"/>
              <w:rPr>
                <w:sz w:val="28"/>
                <w:szCs w:val="28"/>
                <w:lang w:val="uk-UA"/>
              </w:rPr>
            </w:pPr>
            <w:r w:rsidRPr="000C657D">
              <w:rPr>
                <w:sz w:val="28"/>
                <w:szCs w:val="28"/>
                <w:lang w:val="uk-UA"/>
              </w:rPr>
              <w:t>Інші (фізичні особи, адвокати)</w:t>
            </w:r>
          </w:p>
        </w:tc>
      </w:tr>
      <w:tr w:rsidR="000C657D" w:rsidRPr="000C657D" w14:paraId="54B35F9F" w14:textId="77777777" w:rsidTr="008655B4">
        <w:trPr>
          <w:trHeight w:val="122"/>
        </w:trPr>
        <w:tc>
          <w:tcPr>
            <w:tcW w:w="1070" w:type="dxa"/>
          </w:tcPr>
          <w:p w14:paraId="62E36D90" w14:textId="77777777" w:rsidR="000C657D" w:rsidRPr="000C657D" w:rsidRDefault="000C657D" w:rsidP="008655B4">
            <w:pPr>
              <w:pStyle w:val="Default"/>
              <w:jc w:val="center"/>
              <w:rPr>
                <w:sz w:val="28"/>
                <w:szCs w:val="28"/>
                <w:lang w:val="uk-UA"/>
              </w:rPr>
            </w:pPr>
            <w:r w:rsidRPr="000C657D">
              <w:rPr>
                <w:sz w:val="28"/>
                <w:szCs w:val="28"/>
                <w:lang w:val="uk-UA"/>
              </w:rPr>
              <w:t>115</w:t>
            </w:r>
          </w:p>
        </w:tc>
        <w:tc>
          <w:tcPr>
            <w:tcW w:w="1270" w:type="dxa"/>
          </w:tcPr>
          <w:p w14:paraId="49EF21D3" w14:textId="77777777" w:rsidR="000C657D" w:rsidRPr="000C657D" w:rsidRDefault="000C657D" w:rsidP="008655B4">
            <w:pPr>
              <w:pStyle w:val="Default"/>
              <w:jc w:val="center"/>
              <w:rPr>
                <w:sz w:val="28"/>
                <w:szCs w:val="28"/>
                <w:lang w:val="uk-UA"/>
              </w:rPr>
            </w:pPr>
            <w:r w:rsidRPr="000C657D">
              <w:rPr>
                <w:sz w:val="28"/>
                <w:szCs w:val="28"/>
                <w:lang w:val="uk-UA"/>
              </w:rPr>
              <w:t>76</w:t>
            </w:r>
          </w:p>
        </w:tc>
        <w:tc>
          <w:tcPr>
            <w:tcW w:w="1199" w:type="dxa"/>
          </w:tcPr>
          <w:p w14:paraId="75F186CC" w14:textId="77777777" w:rsidR="000C657D" w:rsidRPr="000C657D" w:rsidRDefault="000C657D" w:rsidP="008655B4">
            <w:pPr>
              <w:pStyle w:val="Default"/>
              <w:jc w:val="center"/>
              <w:rPr>
                <w:sz w:val="28"/>
                <w:szCs w:val="28"/>
                <w:lang w:val="uk-UA"/>
              </w:rPr>
            </w:pPr>
            <w:r w:rsidRPr="000C657D">
              <w:rPr>
                <w:sz w:val="28"/>
                <w:szCs w:val="28"/>
                <w:lang w:val="uk-UA"/>
              </w:rPr>
              <w:t>82</w:t>
            </w:r>
          </w:p>
        </w:tc>
        <w:tc>
          <w:tcPr>
            <w:tcW w:w="6242" w:type="dxa"/>
          </w:tcPr>
          <w:p w14:paraId="4DCD3692" w14:textId="77777777" w:rsidR="000C657D" w:rsidRPr="000C657D" w:rsidRDefault="000C657D" w:rsidP="008655B4">
            <w:pPr>
              <w:pStyle w:val="Default"/>
              <w:jc w:val="both"/>
              <w:rPr>
                <w:sz w:val="28"/>
                <w:szCs w:val="28"/>
                <w:lang w:val="uk-UA"/>
              </w:rPr>
            </w:pPr>
            <w:r w:rsidRPr="000C657D">
              <w:rPr>
                <w:sz w:val="28"/>
                <w:szCs w:val="28"/>
                <w:lang w:val="uk-UA"/>
              </w:rPr>
              <w:t>Всього</w:t>
            </w:r>
          </w:p>
        </w:tc>
      </w:tr>
    </w:tbl>
    <w:p w14:paraId="006835C6" w14:textId="77777777" w:rsidR="000C657D" w:rsidRPr="000C657D" w:rsidRDefault="000C657D" w:rsidP="000C657D">
      <w:pPr>
        <w:pStyle w:val="Default"/>
        <w:spacing w:line="360" w:lineRule="auto"/>
        <w:ind w:firstLine="709"/>
        <w:jc w:val="both"/>
        <w:rPr>
          <w:sz w:val="28"/>
          <w:szCs w:val="28"/>
          <w:lang w:val="uk-UA"/>
        </w:rPr>
      </w:pPr>
    </w:p>
    <w:p w14:paraId="5BEB23C2" w14:textId="600274CB" w:rsidR="00BD4ABA" w:rsidRDefault="000C657D" w:rsidP="008655B4">
      <w:pPr>
        <w:pStyle w:val="Default"/>
        <w:spacing w:line="360" w:lineRule="auto"/>
        <w:jc w:val="both"/>
        <w:rPr>
          <w:rFonts w:eastAsia="Times New Roman"/>
          <w:color w:val="auto"/>
          <w:sz w:val="28"/>
          <w:szCs w:val="28"/>
          <w:lang w:val="uk-UA" w:eastAsia="et-EE"/>
        </w:rPr>
      </w:pPr>
      <w:r w:rsidRPr="000C657D">
        <w:rPr>
          <w:rFonts w:eastAsia="Times New Roman"/>
          <w:bCs/>
          <w:color w:val="auto"/>
          <w:sz w:val="28"/>
          <w:szCs w:val="28"/>
          <w:lang w:eastAsia="et-EE"/>
        </w:rPr>
        <w:t>2024 респондентів</w:t>
      </w:r>
      <w:r w:rsidRPr="000C657D">
        <w:rPr>
          <w:rFonts w:eastAsia="Times New Roman"/>
          <w:color w:val="auto"/>
          <w:sz w:val="28"/>
          <w:szCs w:val="28"/>
          <w:lang w:eastAsia="et-EE"/>
        </w:rPr>
        <w:t> віком від 18 років</w:t>
      </w:r>
      <w:r w:rsidRPr="000C657D">
        <w:rPr>
          <w:rFonts w:eastAsia="Times New Roman"/>
          <w:color w:val="auto"/>
          <w:sz w:val="28"/>
          <w:szCs w:val="28"/>
          <w:lang w:val="uk-UA" w:eastAsia="et-EE"/>
        </w:rPr>
        <w:t>, з усіх регіонів України, встановлено, що станом на серпень 2022 року в порівнянні з аналогічним періодом  2021 року н</w:t>
      </w:r>
      <w:r w:rsidRPr="000C657D">
        <w:rPr>
          <w:rFonts w:eastAsia="Times New Roman"/>
          <w:color w:val="auto"/>
          <w:sz w:val="28"/>
          <w:szCs w:val="28"/>
          <w:lang w:eastAsia="et-EE"/>
        </w:rPr>
        <w:t>айменше довіряють українці політичним партіям (-55%), судовій системі (-46%), чиновникам (-46%), комерційним банкам (-37%) та Верховній Раді (-19%).</w:t>
      </w:r>
      <w:r w:rsidRPr="000C657D">
        <w:rPr>
          <w:rFonts w:eastAsia="Times New Roman"/>
          <w:color w:val="auto"/>
          <w:sz w:val="28"/>
          <w:szCs w:val="28"/>
          <w:lang w:val="uk-UA" w:eastAsia="et-EE"/>
        </w:rPr>
        <w:t xml:space="preserve">  Як бачимо з нижче наведеного графіка, в порівнянні з минулим роком знизився і рівень довіри до антикорупційних органів. Все це свідчить про те що в населення прослідковується значний рівень недовіри до публічних управлінців, і пов’язано це здебільшого з проявами корупції у сфері публічного управління</w:t>
      </w:r>
      <w:r w:rsidR="00941553">
        <w:rPr>
          <w:rStyle w:val="ab"/>
          <w:rFonts w:eastAsia="Times New Roman"/>
          <w:color w:val="auto"/>
          <w:sz w:val="28"/>
          <w:szCs w:val="28"/>
          <w:lang w:val="uk-UA" w:eastAsia="et-EE"/>
        </w:rPr>
        <w:footnoteReference w:id="7"/>
      </w:r>
      <w:r w:rsidRPr="000C657D">
        <w:rPr>
          <w:rFonts w:eastAsia="Times New Roman"/>
          <w:color w:val="auto"/>
          <w:sz w:val="28"/>
          <w:szCs w:val="28"/>
          <w:lang w:val="uk-UA" w:eastAsia="et-EE"/>
        </w:rPr>
        <w:t xml:space="preserve">. </w:t>
      </w:r>
    </w:p>
    <w:p w14:paraId="529E2F2D" w14:textId="70327CD0" w:rsidR="00BD4ABA" w:rsidRPr="000C657D" w:rsidRDefault="00BD4ABA" w:rsidP="00BD4ABA">
      <w:pPr>
        <w:pStyle w:val="Default"/>
        <w:spacing w:line="360" w:lineRule="auto"/>
        <w:ind w:firstLine="709"/>
        <w:jc w:val="both"/>
        <w:rPr>
          <w:rFonts w:eastAsia="Times New Roman"/>
          <w:color w:val="auto"/>
          <w:sz w:val="28"/>
          <w:szCs w:val="28"/>
          <w:lang w:val="uk-UA" w:eastAsia="et-EE"/>
        </w:rPr>
      </w:pPr>
      <w:r w:rsidRPr="000C657D">
        <w:rPr>
          <w:rFonts w:eastAsia="Times New Roman"/>
          <w:sz w:val="28"/>
          <w:szCs w:val="28"/>
          <w:lang w:eastAsia="et-EE"/>
        </w:rPr>
        <w:t>Державна служба, органи місцевого самоврядування по своїй природі є владним осередком, який акумулює в собі більшість ключових процесів: підготовка, прийняття, виконання управлінських рішень, тим самим реалізуючи</w:t>
      </w:r>
    </w:p>
    <w:p w14:paraId="68AE2AFC" w14:textId="77777777" w:rsidR="000C657D" w:rsidRPr="000C657D" w:rsidRDefault="000C657D" w:rsidP="000C657D">
      <w:pPr>
        <w:pStyle w:val="Default"/>
        <w:spacing w:line="360" w:lineRule="auto"/>
        <w:ind w:firstLine="709"/>
        <w:jc w:val="both"/>
        <w:rPr>
          <w:sz w:val="28"/>
          <w:szCs w:val="28"/>
          <w:lang w:val="uk-UA"/>
        </w:rPr>
      </w:pPr>
      <w:r w:rsidRPr="000C657D">
        <w:rPr>
          <w:rFonts w:eastAsia="Times New Roman"/>
          <w:noProof/>
          <w:color w:val="4C4C4C"/>
          <w:sz w:val="28"/>
          <w:szCs w:val="28"/>
          <w:lang w:eastAsia="et-EE"/>
        </w:rPr>
        <w:lastRenderedPageBreak/>
        <w:drawing>
          <wp:inline distT="0" distB="0" distL="0" distR="0" wp14:anchorId="0BDB7BAC" wp14:editId="7E243CAA">
            <wp:extent cx="5695315" cy="6216650"/>
            <wp:effectExtent l="0" t="0" r="635" b="0"/>
            <wp:docPr id="6" name="Рисунок 6" descr="https://lh3.googleusercontent.com/I-aztnmM2vsMZAN3ZIvPVQXaOgJcOdr5PsxHq43NCv6dpgr3JnQrhsQJMYyrMF1isBHLo3sh8lxGyQwllaQUrXrp9MV_cLTjvZ_AoHo-iAxZWWBNqWy9CAeJwBCSZBfHSIRDmWPoAL9G_JGLeemyxyJB90UN7rF_b5cBEZ8aIsUFIjUiWQG-HZoAvL0KGt-Iq3xZZ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I-aztnmM2vsMZAN3ZIvPVQXaOgJcOdr5PsxHq43NCv6dpgr3JnQrhsQJMYyrMF1isBHLo3sh8lxGyQwllaQUrXrp9MV_cLTjvZ_AoHo-iAxZWWBNqWy9CAeJwBCSZBfHSIRDmWPoAL9G_JGLeemyxyJB90UN7rF_b5cBEZ8aIsUFIjUiWQG-HZoAvL0KGt-Iq3xZZQ"/>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2772" cy="6257536"/>
                    </a:xfrm>
                    <a:prstGeom prst="rect">
                      <a:avLst/>
                    </a:prstGeom>
                    <a:noFill/>
                    <a:ln>
                      <a:noFill/>
                    </a:ln>
                  </pic:spPr>
                </pic:pic>
              </a:graphicData>
            </a:graphic>
          </wp:inline>
        </w:drawing>
      </w:r>
    </w:p>
    <w:p w14:paraId="160745F9" w14:textId="543B3B69" w:rsidR="00BD4ABA" w:rsidRDefault="00BD4ABA" w:rsidP="000C657D">
      <w:pPr>
        <w:spacing w:after="0" w:line="360" w:lineRule="auto"/>
        <w:ind w:firstLine="709"/>
        <w:jc w:val="both"/>
        <w:rPr>
          <w:rFonts w:ascii="Times New Roman" w:eastAsia="Times New Roman" w:hAnsi="Times New Roman" w:cs="Times New Roman"/>
          <w:color w:val="000000"/>
          <w:sz w:val="28"/>
          <w:szCs w:val="28"/>
          <w:lang w:eastAsia="et-EE"/>
        </w:rPr>
      </w:pPr>
      <w:r>
        <w:rPr>
          <w:rFonts w:ascii="Times New Roman" w:eastAsia="Times New Roman" w:hAnsi="Times New Roman" w:cs="Times New Roman"/>
          <w:color w:val="000000"/>
          <w:sz w:val="28"/>
          <w:szCs w:val="28"/>
          <w:lang w:eastAsia="et-EE"/>
        </w:rPr>
        <w:t>Рис. 2.1 – Результати соціологічного опиутвання</w:t>
      </w:r>
    </w:p>
    <w:p w14:paraId="666A98E1" w14:textId="77777777" w:rsidR="00BD4ABA" w:rsidRDefault="00BD4ABA" w:rsidP="000C657D">
      <w:pPr>
        <w:spacing w:after="0" w:line="360" w:lineRule="auto"/>
        <w:ind w:firstLine="709"/>
        <w:jc w:val="both"/>
        <w:rPr>
          <w:rFonts w:ascii="Times New Roman" w:eastAsia="Times New Roman" w:hAnsi="Times New Roman" w:cs="Times New Roman"/>
          <w:color w:val="000000"/>
          <w:sz w:val="28"/>
          <w:szCs w:val="28"/>
          <w:lang w:eastAsia="et-EE"/>
        </w:rPr>
      </w:pPr>
    </w:p>
    <w:p w14:paraId="7CB3E60D" w14:textId="2B007DAB" w:rsidR="000C657D" w:rsidRPr="000C657D" w:rsidRDefault="000C657D" w:rsidP="00BD4ABA">
      <w:pPr>
        <w:spacing w:after="0" w:line="360" w:lineRule="auto"/>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державну політику. З – поміж зазначеного доречно врахувати і психологічний аспект, що транслюється у можливості зіткнення інтересів, враховуючи наявність двох і більше суб’єктів (індивіда, самої держави, суспільства, соціальних груп), котрі вступають у адміністративні правовідносини. Коли у поглядах на вирішення одного і того ж питання формується контраверсія – це має наслідком різні форми конфліктних ситуацій</w:t>
      </w:r>
      <w:r w:rsidR="00BD4ABA">
        <w:rPr>
          <w:rStyle w:val="ab"/>
          <w:rFonts w:ascii="Times New Roman" w:eastAsia="Times New Roman" w:hAnsi="Times New Roman" w:cs="Times New Roman"/>
          <w:color w:val="000000"/>
          <w:sz w:val="28"/>
          <w:szCs w:val="28"/>
          <w:lang w:eastAsia="et-EE"/>
        </w:rPr>
        <w:footnoteReference w:id="8"/>
      </w:r>
      <w:r w:rsidRPr="000C657D">
        <w:rPr>
          <w:rFonts w:ascii="Times New Roman" w:eastAsia="Times New Roman" w:hAnsi="Times New Roman" w:cs="Times New Roman"/>
          <w:color w:val="000000"/>
          <w:sz w:val="28"/>
          <w:szCs w:val="28"/>
          <w:lang w:eastAsia="et-EE"/>
        </w:rPr>
        <w:t>.</w:t>
      </w:r>
    </w:p>
    <w:p w14:paraId="1C8D7F21" w14:textId="4CB606D1"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lastRenderedPageBreak/>
        <w:t xml:space="preserve">Як правило, побутує цілком </w:t>
      </w:r>
      <w:r w:rsidR="00BD4ABA" w:rsidRPr="000C657D">
        <w:rPr>
          <w:rFonts w:ascii="Times New Roman" w:eastAsia="Times New Roman" w:hAnsi="Times New Roman" w:cs="Times New Roman"/>
          <w:color w:val="000000"/>
          <w:sz w:val="28"/>
          <w:szCs w:val="28"/>
          <w:lang w:eastAsia="et-EE"/>
        </w:rPr>
        <w:t>обґрунтована</w:t>
      </w:r>
      <w:r w:rsidRPr="000C657D">
        <w:rPr>
          <w:rFonts w:ascii="Times New Roman" w:eastAsia="Times New Roman" w:hAnsi="Times New Roman" w:cs="Times New Roman"/>
          <w:color w:val="000000"/>
          <w:sz w:val="28"/>
          <w:szCs w:val="28"/>
          <w:lang w:eastAsia="et-EE"/>
        </w:rPr>
        <w:t xml:space="preserve"> думка, що зіткнення інтересів і корупційні ризики найчастіше проявляються у сфері надання адміністративних послуг і при здійс</w:t>
      </w:r>
      <w:r w:rsidR="00BD4ABA">
        <w:rPr>
          <w:rFonts w:ascii="Times New Roman" w:eastAsia="Times New Roman" w:hAnsi="Times New Roman" w:cs="Times New Roman"/>
          <w:color w:val="000000"/>
          <w:sz w:val="28"/>
          <w:szCs w:val="28"/>
          <w:lang w:eastAsia="et-EE"/>
        </w:rPr>
        <w:t>н</w:t>
      </w:r>
      <w:r w:rsidRPr="000C657D">
        <w:rPr>
          <w:rFonts w:ascii="Times New Roman" w:eastAsia="Times New Roman" w:hAnsi="Times New Roman" w:cs="Times New Roman"/>
          <w:color w:val="000000"/>
          <w:sz w:val="28"/>
          <w:szCs w:val="28"/>
          <w:lang w:eastAsia="et-EE"/>
        </w:rPr>
        <w:t>енні контрольно – наглядових функцій.</w:t>
      </w:r>
    </w:p>
    <w:p w14:paraId="7B52D8F2"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Корупційні ризики поділяються на два види:</w:t>
      </w:r>
    </w:p>
    <w:p w14:paraId="3459B274" w14:textId="11344463"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І. – інституційні (сукупність умов, котрі негативно відображаються на поведінці державного службовця, поступово трансформуючи її у корупційну. Усунення чи мінімізація зазначених ризиків покладається на адміністративний орган, з яким уповноважена особа перебуває у трудових відносинах);</w:t>
      </w:r>
    </w:p>
    <w:p w14:paraId="701FCD67" w14:textId="54BD2361"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ІІ. – зовнішні (загальносистемні недоліки, що мають прямий зв’язок із передбаченою системою функціонування публічної адміністрації). Якщо розвивати дану тему шляхом аналізу корупційних ризиків із урахуванням вітчизняних особливостей, то на наш погляд, найліпше брати за основу критерій їх «поширеності», зокрема, недоброчесність посадової особи, відс</w:t>
      </w:r>
      <w:r w:rsidR="00BD4ABA">
        <w:rPr>
          <w:rFonts w:ascii="Times New Roman" w:eastAsia="Times New Roman" w:hAnsi="Times New Roman" w:cs="Times New Roman"/>
          <w:color w:val="000000"/>
          <w:sz w:val="28"/>
          <w:szCs w:val="28"/>
          <w:lang w:eastAsia="et-EE"/>
        </w:rPr>
        <w:t>у</w:t>
      </w:r>
      <w:r w:rsidRPr="000C657D">
        <w:rPr>
          <w:rFonts w:ascii="Times New Roman" w:eastAsia="Times New Roman" w:hAnsi="Times New Roman" w:cs="Times New Roman"/>
          <w:color w:val="000000"/>
          <w:sz w:val="28"/>
          <w:szCs w:val="28"/>
          <w:lang w:eastAsia="et-EE"/>
        </w:rPr>
        <w:t>тність належного контролю зі сторони керівництва, дискреційні повноваження та конфлікт інтересів.</w:t>
      </w:r>
    </w:p>
    <w:p w14:paraId="0F17CA47"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У класичному розумінні корупції завжди присутні дві сторони: з одного боку - службовець, з іншого – громадянин або суб’єкт господарювання. Чим поширенішими стають прояви такої взаємодії, котра виходить за межі правового поля, тим більше асимілюються інтереси представників державної влади із діловими (комерційними) волевиявленнями сторін.</w:t>
      </w:r>
    </w:p>
    <w:p w14:paraId="233FF05E" w14:textId="72B83985" w:rsidR="000C657D" w:rsidRPr="000C657D" w:rsidRDefault="000C657D" w:rsidP="00EE3592">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Недоброчесність посадової особи – це свідоме нехтування кодексом</w:t>
      </w:r>
      <w:r w:rsidR="00EE3592">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етичної поведінки службовцями, державними інтересами, моральними критеріями та чеснотами з метою отримання неправомірної вигоди або</w:t>
      </w:r>
      <w:r w:rsidR="00EE3592">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використання свого становища для привласення інших видів благ.</w:t>
      </w:r>
    </w:p>
    <w:p w14:paraId="66F51977"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Безумовно, соціально – психологічні та етико – правові фактори суттєво відображаються на сумлінності держслужбовців при виконанні посадових обов’язків, так як їхні професійні рішення більшою мірою залежать від бекграунду, ставлення до професійної діяльності, базуються на власних переконаннях.</w:t>
      </w:r>
    </w:p>
    <w:p w14:paraId="63DEE9D5" w14:textId="0B059981"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lastRenderedPageBreak/>
        <w:t xml:space="preserve">Інформація про конфлікт інтересів, політичну і громадську діяльність, несумісні інтереси, дарунки та всі інші аспекти, що мають значний зв’язок із корупційними ризиками в публічному управлінні на просторах ЄС врегульовуються Модальним кодексом поведінки державних службовців від 11.05.2000. Окрім цього, розробляються та впроваджуються рекомендації з покращення етики поведінки на держслужбі, де особливий акцент робиться на доцільності вставлення чітких локальних правил щодо протидії корупції. </w:t>
      </w:r>
    </w:p>
    <w:p w14:paraId="79BD7707"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Аналіз зарубіжного досвіду свідчить про те, що норми, які регулюють етичну поведінку посадових осіб органів публічної влади, як правило акумулюють в межах одного кодексу. В свою чергу, у вітчизняному праві ці положення мають розпорошений характер, та містяться у: </w:t>
      </w:r>
    </w:p>
    <w:p w14:paraId="748C41E6" w14:textId="1C9A00CC"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Законі України «Про державну службу» від 10.12.2015 № 889-VIII;</w:t>
      </w:r>
    </w:p>
    <w:p w14:paraId="12008151" w14:textId="26402B16"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Законі України «Про службу в органах місцевого самоврядування» від</w:t>
      </w:r>
      <w:r w:rsidR="003841DE">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07.06.2001 № 2493-III;</w:t>
      </w:r>
    </w:p>
    <w:p w14:paraId="63A9D5F1" w14:textId="4EFBC66B" w:rsidR="000C657D" w:rsidRPr="000C657D" w:rsidRDefault="000C657D" w:rsidP="00BD4ABA">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Законі України «Про запобігання корупції» від 14.10.2014 № 1700-VII;</w:t>
      </w:r>
    </w:p>
    <w:p w14:paraId="058169B4" w14:textId="6492802F"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Загальних правилах етичної поведінки державних службовців та посадових осіб місцевого самоврядування, затверджені наказом Національного агентства України з питань державної служби від 05.08.2016 № 158.</w:t>
      </w:r>
    </w:p>
    <w:p w14:paraId="50C0C820" w14:textId="0C48E10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Загало</w:t>
      </w:r>
      <w:r w:rsidR="00BD4ABA">
        <w:rPr>
          <w:rFonts w:ascii="Times New Roman" w:eastAsia="Times New Roman" w:hAnsi="Times New Roman" w:cs="Times New Roman"/>
          <w:color w:val="000000"/>
          <w:sz w:val="28"/>
          <w:szCs w:val="28"/>
          <w:lang w:eastAsia="et-EE"/>
        </w:rPr>
        <w:t>м</w:t>
      </w:r>
      <w:r w:rsidRPr="000C657D">
        <w:rPr>
          <w:rFonts w:ascii="Times New Roman" w:eastAsia="Times New Roman" w:hAnsi="Times New Roman" w:cs="Times New Roman"/>
          <w:color w:val="000000"/>
          <w:sz w:val="28"/>
          <w:szCs w:val="28"/>
          <w:lang w:eastAsia="et-EE"/>
        </w:rPr>
        <w:t>,</w:t>
      </w:r>
      <w:r w:rsidR="00BD4ABA">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зміст антикорупційного законодавства у контексті публічної служби полягає в тому, щоб:</w:t>
      </w:r>
    </w:p>
    <w:p w14:paraId="0ECA5423"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1) запобігти, знищити корупційні прояви та дії, усунути конфлікт інтересів (особистих і службових), законодавчо визначити межі правомірних дій посадових та службових осіб, унеможливити вчинення корупційних правопорушень, зробити так, щоб корупційні дії стали справою невигідною і небезпечною для тих, у кого є окремі повноваження, нарешті, добитися того, щоб державний службовець добросовісно виконував свої службові обов’язки;</w:t>
      </w:r>
    </w:p>
    <w:p w14:paraId="030A7465"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2) конкретно визначити ознаки корупційних правопорушень, встановити відповідні заходи відповідальності за їх вчинення, чітко врегулювати діяльність службових осіб, правоохоронних органів та їх відповідних підрозділів, які безпосередньо боряться з корупцією. </w:t>
      </w:r>
    </w:p>
    <w:p w14:paraId="43200A94"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lastRenderedPageBreak/>
        <w:t>В Україні діють понад 100 законодавчих, підзаконних та відомчих нормативно-правових актів, які покликані вирішувати проблеми боротьби і запобігання корупції. Але існування такої кількості актів антикорупційного спрямування не забезпечує ефективне та досконале існування системи. Зазначені акти були прийняті в різний час, різними відповідальними органами, часом, з різною метою і часто– за відсутності єдиних науково обґрунтованих принципів щодо протидії корупції.</w:t>
      </w:r>
    </w:p>
    <w:p w14:paraId="3F4298F9"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Причина виникнення недоброчесної поведінки службовців, на нашу думку, також криється і в тому, що відходячи від засад радянської доби наразі вважається «поганим тоном» звертати увагу на чужі справи. </w:t>
      </w:r>
    </w:p>
    <w:p w14:paraId="78F364B1"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У прагненні бути толерантним, на жаль, втрачається громадська позиція, «закриваються очі» на нагальні питання, котрі потребують громадського сприйняття і відповідного реагування. Для посадової особи – це розкриття прихованих можливостей (поліпшення матеріального становища, отримання бажаної посади, надання незаконних переваг при проходженні конкурсу на держслужбу іншою особою, отримання пільг тощо).</w:t>
      </w:r>
    </w:p>
    <w:p w14:paraId="2C6ACB25" w14:textId="25FFB120"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Засоби масової інформації часто висвітлюють питання корумпованості держустанов, і в пошуках способів мінімізації цього антиправового явища в першу чергу звертають увагу на невисокий рівень оплати праці. Але, як показує практика 2005 р., суттєве збільшення видатків із казни на оплату праці уповноважених осіб жодним чином не відобразилось (в позитивному аспекті) на зниженні корумпованості. Саме тому, ми схильні притримуватись думки, що джерело цього феномену на вітчизняних просторах варто шукати в національному менталітеті та іншому корупційному ризику – відсу</w:t>
      </w:r>
      <w:r w:rsidR="001D6850">
        <w:rPr>
          <w:rFonts w:ascii="Times New Roman" w:eastAsia="Times New Roman" w:hAnsi="Times New Roman" w:cs="Times New Roman"/>
          <w:color w:val="000000"/>
          <w:sz w:val="28"/>
          <w:szCs w:val="28"/>
          <w:lang w:eastAsia="et-EE"/>
        </w:rPr>
        <w:t>т</w:t>
      </w:r>
      <w:r w:rsidRPr="000C657D">
        <w:rPr>
          <w:rFonts w:ascii="Times New Roman" w:eastAsia="Times New Roman" w:hAnsi="Times New Roman" w:cs="Times New Roman"/>
          <w:color w:val="000000"/>
          <w:sz w:val="28"/>
          <w:szCs w:val="28"/>
          <w:lang w:eastAsia="et-EE"/>
        </w:rPr>
        <w:t>ність належного контролю зі сторони керівництва / держави</w:t>
      </w:r>
      <w:r w:rsidR="001D6850">
        <w:rPr>
          <w:rStyle w:val="ab"/>
          <w:rFonts w:ascii="Times New Roman" w:eastAsia="Times New Roman" w:hAnsi="Times New Roman" w:cs="Times New Roman"/>
          <w:color w:val="000000"/>
          <w:sz w:val="28"/>
          <w:szCs w:val="28"/>
          <w:lang w:eastAsia="et-EE"/>
        </w:rPr>
        <w:footnoteReference w:id="9"/>
      </w:r>
      <w:r w:rsidRPr="000C657D">
        <w:rPr>
          <w:rFonts w:ascii="Times New Roman" w:eastAsia="Times New Roman" w:hAnsi="Times New Roman" w:cs="Times New Roman"/>
          <w:color w:val="000000"/>
          <w:sz w:val="28"/>
          <w:szCs w:val="28"/>
          <w:lang w:eastAsia="et-EE"/>
        </w:rPr>
        <w:t>.</w:t>
      </w:r>
    </w:p>
    <w:p w14:paraId="18001333"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 результатами досліджень  НАЗК, 68</w:t>
      </w:r>
      <w:r w:rsidRPr="000C657D">
        <w:rPr>
          <w:rFonts w:ascii="Times New Roman" w:eastAsia="Times New Roman" w:hAnsi="Times New Roman" w:cs="Times New Roman"/>
          <w:color w:val="000000"/>
          <w:sz w:val="28"/>
          <w:szCs w:val="28"/>
          <w:lang w:val="ru-RU" w:eastAsia="et-EE"/>
        </w:rPr>
        <w:t xml:space="preserve">% </w:t>
      </w:r>
      <w:r w:rsidRPr="000C657D">
        <w:rPr>
          <w:rFonts w:ascii="Times New Roman" w:eastAsia="Times New Roman" w:hAnsi="Times New Roman" w:cs="Times New Roman"/>
          <w:color w:val="000000"/>
          <w:sz w:val="28"/>
          <w:szCs w:val="28"/>
          <w:lang w:eastAsia="et-EE"/>
        </w:rPr>
        <w:t>порушень антикорупційного законодавства припадають на випадки пов’язані з наявністю конфлікту інтересів.</w:t>
      </w:r>
    </w:p>
    <w:p w14:paraId="0BBBE256" w14:textId="72C0B2AF"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lastRenderedPageBreak/>
        <w:t>Конфлікт інтересів вказує на різні погляди сторін стосовно питань</w:t>
      </w:r>
      <w:r w:rsidR="00EE3592">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політичних та з приводу соціально – економічних інтересів. Тезисно подамо кілька фактів:</w:t>
      </w:r>
    </w:p>
    <w:p w14:paraId="41E6C2C7"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в нашій країні великої популярності набуло явище, за якого інтереси суб’єктів господарювання, різних бізнес – угрупувань відстоюються та лобіюються у Парламенті шляхом попередньої домовленості;</w:t>
      </w:r>
    </w:p>
    <w:p w14:paraId="4CCB1559"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з часів початку приватизації об’єктів державної власності та їх переходу у приватну власність, ще залишилaсь незначна кількість так званих «лакомих» шматків (у вигляді заводів, фабрик, підприємств національного значення і т.д.), на які поклали руки публічні управлінці;</w:t>
      </w:r>
    </w:p>
    <w:p w14:paraId="25FED4FF" w14:textId="6CCA154B"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нинішні політики, державні посадовці– це «колишні» бізнесмени та впливові діячі, що нині тримають важелі впливу у своїх руках, водночас ведучи не досить чесну гру. Зрозуміло, що навряд</w:t>
      </w:r>
      <w:r w:rsidR="00EE3592">
        <w:rPr>
          <w:rFonts w:ascii="Times New Roman" w:eastAsia="Times New Roman" w:hAnsi="Times New Roman" w:cs="Times New Roman"/>
          <w:color w:val="000000"/>
          <w:sz w:val="28"/>
          <w:szCs w:val="28"/>
          <w:lang w:eastAsia="et-EE"/>
        </w:rPr>
        <w:t>-</w:t>
      </w:r>
      <w:r w:rsidRPr="000C657D">
        <w:rPr>
          <w:rFonts w:ascii="Times New Roman" w:eastAsia="Times New Roman" w:hAnsi="Times New Roman" w:cs="Times New Roman"/>
          <w:color w:val="000000"/>
          <w:sz w:val="28"/>
          <w:szCs w:val="28"/>
          <w:lang w:eastAsia="et-EE"/>
        </w:rPr>
        <w:t>ч</w:t>
      </w:r>
      <w:r w:rsidR="00EE3592">
        <w:rPr>
          <w:rFonts w:ascii="Times New Roman" w:eastAsia="Times New Roman" w:hAnsi="Times New Roman" w:cs="Times New Roman"/>
          <w:color w:val="000000"/>
          <w:sz w:val="28"/>
          <w:szCs w:val="28"/>
          <w:lang w:eastAsia="et-EE"/>
        </w:rPr>
        <w:t>и</w:t>
      </w:r>
      <w:r w:rsidRPr="000C657D">
        <w:rPr>
          <w:rFonts w:ascii="Times New Roman" w:eastAsia="Times New Roman" w:hAnsi="Times New Roman" w:cs="Times New Roman"/>
          <w:color w:val="000000"/>
          <w:sz w:val="28"/>
          <w:szCs w:val="28"/>
          <w:lang w:eastAsia="et-EE"/>
        </w:rPr>
        <w:t xml:space="preserve"> у них виникло бажання відійти від бізнесу та добровільно відступитися.</w:t>
      </w:r>
    </w:p>
    <w:p w14:paraId="3C3DF010"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Обходячи Закон, їм вдається на юридичному рівні передати у псевдовласність майно найближчим людям, маючи тим самим доступ до управління ним.</w:t>
      </w:r>
    </w:p>
    <w:p w14:paraId="4709ABCD" w14:textId="39AF15E3"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Ці проблеми найбільш яскраво демонструє конфлікт інтересів як такий і більше того, саме ці випадки стають предметом обговорення у ЗМІ. На жаль, з кожним роком їхня кількість невпинно зростає, справи набувають всезагального резонансу, проте рішення ніяким чином не дає суттєвих відповідей на способи уникнення таких ситуацій. Більш</w:t>
      </w:r>
      <w:r w:rsidR="001D6850">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конкретно, мова йде про наступне</w:t>
      </w:r>
      <w:r w:rsidR="001D6850">
        <w:rPr>
          <w:rStyle w:val="ab"/>
          <w:rFonts w:ascii="Times New Roman" w:eastAsia="Times New Roman" w:hAnsi="Times New Roman" w:cs="Times New Roman"/>
          <w:color w:val="000000"/>
          <w:sz w:val="28"/>
          <w:szCs w:val="28"/>
          <w:lang w:eastAsia="et-EE"/>
        </w:rPr>
        <w:footnoteReference w:id="10"/>
      </w:r>
      <w:r w:rsidRPr="000C657D">
        <w:rPr>
          <w:rFonts w:ascii="Times New Roman" w:eastAsia="Times New Roman" w:hAnsi="Times New Roman" w:cs="Times New Roman"/>
          <w:color w:val="000000"/>
          <w:sz w:val="28"/>
          <w:szCs w:val="28"/>
          <w:lang w:eastAsia="et-EE"/>
        </w:rPr>
        <w:t>:</w:t>
      </w:r>
    </w:p>
    <w:p w14:paraId="5910AF70"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Segoe UI Symbol" w:eastAsia="Times New Roman" w:hAnsi="Segoe UI Symbol" w:cs="Segoe UI Symbol"/>
          <w:color w:val="000000"/>
          <w:sz w:val="28"/>
          <w:szCs w:val="28"/>
          <w:lang w:eastAsia="et-EE"/>
        </w:rPr>
        <w:t>✓</w:t>
      </w:r>
      <w:r w:rsidRPr="000C657D">
        <w:rPr>
          <w:rFonts w:ascii="Times New Roman" w:eastAsia="Times New Roman" w:hAnsi="Times New Roman" w:cs="Times New Roman"/>
          <w:color w:val="000000"/>
          <w:sz w:val="28"/>
          <w:szCs w:val="28"/>
          <w:lang w:eastAsia="et-EE"/>
        </w:rPr>
        <w:t> </w:t>
      </w:r>
      <w:r w:rsidRPr="000C657D">
        <w:rPr>
          <w:rFonts w:ascii="Times New Roman" w:eastAsia="Times New Roman" w:hAnsi="Times New Roman" w:cs="Times New Roman"/>
          <w:color w:val="0D0D0D"/>
          <w:sz w:val="28"/>
          <w:szCs w:val="28"/>
          <w:lang w:eastAsia="et-EE"/>
        </w:rPr>
        <w:t>метoдикa провeдення держзaкупівель, замовлeння робіт та / aбо послуг;</w:t>
      </w:r>
    </w:p>
    <w:p w14:paraId="70273EF7" w14:textId="77777777" w:rsidR="000C657D" w:rsidRPr="000C657D" w:rsidRDefault="000C657D" w:rsidP="000C657D">
      <w:pPr>
        <w:spacing w:after="0" w:line="360" w:lineRule="auto"/>
        <w:ind w:firstLine="709"/>
        <w:jc w:val="both"/>
        <w:rPr>
          <w:rFonts w:ascii="Times New Roman" w:eastAsia="Times New Roman" w:hAnsi="Times New Roman" w:cs="Times New Roman"/>
          <w:color w:val="0D0D0D"/>
          <w:sz w:val="28"/>
          <w:szCs w:val="28"/>
          <w:lang w:eastAsia="et-EE"/>
        </w:rPr>
      </w:pPr>
      <w:r w:rsidRPr="000C657D">
        <w:rPr>
          <w:rFonts w:ascii="Segoe UI Symbol" w:eastAsia="Times New Roman" w:hAnsi="Segoe UI Symbol" w:cs="Segoe UI Symbol"/>
          <w:color w:val="000000"/>
          <w:sz w:val="28"/>
          <w:szCs w:val="28"/>
          <w:lang w:eastAsia="et-EE"/>
        </w:rPr>
        <w:t>✓</w:t>
      </w:r>
      <w:r w:rsidRPr="000C657D">
        <w:rPr>
          <w:rFonts w:ascii="Times New Roman" w:eastAsia="Times New Roman" w:hAnsi="Times New Roman" w:cs="Times New Roman"/>
          <w:color w:val="000000"/>
          <w:sz w:val="28"/>
          <w:szCs w:val="28"/>
          <w:lang w:eastAsia="et-EE"/>
        </w:rPr>
        <w:t> </w:t>
      </w:r>
      <w:r w:rsidRPr="000C657D">
        <w:rPr>
          <w:rFonts w:ascii="Times New Roman" w:eastAsia="Times New Roman" w:hAnsi="Times New Roman" w:cs="Times New Roman"/>
          <w:color w:val="0D0D0D"/>
          <w:sz w:val="28"/>
          <w:szCs w:val="28"/>
          <w:lang w:eastAsia="et-EE"/>
        </w:rPr>
        <w:t>реалізацiя повновaжень в чaстині держaвного нaгляду і контролю;</w:t>
      </w:r>
    </w:p>
    <w:p w14:paraId="30835D18" w14:textId="77BDF6E9" w:rsidR="000C657D" w:rsidRPr="000C657D" w:rsidRDefault="000C657D" w:rsidP="003841DE">
      <w:pPr>
        <w:spacing w:after="0" w:line="360" w:lineRule="auto"/>
        <w:ind w:firstLine="709"/>
        <w:jc w:val="both"/>
        <w:rPr>
          <w:rFonts w:ascii="Times New Roman" w:eastAsia="Times New Roman" w:hAnsi="Times New Roman" w:cs="Times New Roman"/>
          <w:color w:val="0D0D0D"/>
          <w:sz w:val="28"/>
          <w:szCs w:val="28"/>
          <w:lang w:eastAsia="et-EE"/>
        </w:rPr>
      </w:pPr>
      <w:r w:rsidRPr="000C657D">
        <w:rPr>
          <w:rFonts w:ascii="Segoe UI Symbol" w:eastAsia="Times New Roman" w:hAnsi="Segoe UI Symbol" w:cs="Segoe UI Symbol"/>
          <w:color w:val="000000"/>
          <w:sz w:val="28"/>
          <w:szCs w:val="28"/>
          <w:lang w:eastAsia="et-EE"/>
        </w:rPr>
        <w:t>✓</w:t>
      </w:r>
      <w:r w:rsidRPr="000C657D">
        <w:rPr>
          <w:rFonts w:ascii="Times New Roman" w:eastAsia="Times New Roman" w:hAnsi="Times New Roman" w:cs="Times New Roman"/>
          <w:color w:val="000000"/>
          <w:sz w:val="28"/>
          <w:szCs w:val="28"/>
          <w:lang w:eastAsia="et-EE"/>
        </w:rPr>
        <w:t> </w:t>
      </w:r>
      <w:r w:rsidRPr="000C657D">
        <w:rPr>
          <w:rFonts w:ascii="Times New Roman" w:eastAsia="Times New Roman" w:hAnsi="Times New Roman" w:cs="Times New Roman"/>
          <w:color w:val="0D0D0D"/>
          <w:sz w:val="28"/>
          <w:szCs w:val="28"/>
          <w:lang w:eastAsia="et-EE"/>
        </w:rPr>
        <w:t>винесeння рiшень віднoсно надaння окрeмим сyб’єктaм пiльг, квoт;</w:t>
      </w:r>
      <w:r w:rsidR="003841DE">
        <w:rPr>
          <w:rFonts w:ascii="Times New Roman" w:eastAsia="Times New Roman" w:hAnsi="Times New Roman" w:cs="Times New Roman"/>
          <w:color w:val="0D0D0D"/>
          <w:sz w:val="28"/>
          <w:szCs w:val="28"/>
          <w:lang w:eastAsia="et-EE"/>
        </w:rPr>
        <w:t xml:space="preserve"> </w:t>
      </w:r>
      <w:r w:rsidRPr="000C657D">
        <w:rPr>
          <w:rFonts w:ascii="Times New Roman" w:eastAsia="Times New Roman" w:hAnsi="Times New Roman" w:cs="Times New Roman"/>
          <w:color w:val="0D0D0D"/>
          <w:sz w:val="28"/>
          <w:szCs w:val="28"/>
          <w:lang w:eastAsia="et-EE"/>
        </w:rPr>
        <w:t>розпoдiл бюджeтних кoштiв, видiлення земeльних дiлянок;</w:t>
      </w:r>
    </w:p>
    <w:p w14:paraId="3A9738C9"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Segoe UI Symbol" w:eastAsia="Times New Roman" w:hAnsi="Segoe UI Symbol" w:cs="Segoe UI Symbol"/>
          <w:color w:val="000000"/>
          <w:sz w:val="28"/>
          <w:szCs w:val="28"/>
          <w:lang w:eastAsia="et-EE"/>
        </w:rPr>
        <w:t>✓</w:t>
      </w:r>
      <w:r w:rsidRPr="000C657D">
        <w:rPr>
          <w:rFonts w:ascii="Times New Roman" w:eastAsia="Times New Roman" w:hAnsi="Times New Roman" w:cs="Times New Roman"/>
          <w:color w:val="000000"/>
          <w:sz w:val="28"/>
          <w:szCs w:val="28"/>
          <w:lang w:eastAsia="et-EE"/>
        </w:rPr>
        <w:t> </w:t>
      </w:r>
      <w:r w:rsidRPr="000C657D">
        <w:rPr>
          <w:rFonts w:ascii="Times New Roman" w:eastAsia="Times New Roman" w:hAnsi="Times New Roman" w:cs="Times New Roman"/>
          <w:color w:val="0D0D0D"/>
          <w:sz w:val="28"/>
          <w:szCs w:val="28"/>
          <w:lang w:eastAsia="et-EE"/>
        </w:rPr>
        <w:t>продaж держaвнoго мaйна;</w:t>
      </w:r>
    </w:p>
    <w:p w14:paraId="480E9532" w14:textId="63F04BC5" w:rsidR="000C657D" w:rsidRPr="000C657D" w:rsidRDefault="000C657D" w:rsidP="000C657D">
      <w:pPr>
        <w:spacing w:after="0" w:line="360" w:lineRule="auto"/>
        <w:ind w:firstLine="709"/>
        <w:jc w:val="both"/>
        <w:rPr>
          <w:rFonts w:ascii="Times New Roman" w:eastAsia="Times New Roman" w:hAnsi="Times New Roman" w:cs="Times New Roman"/>
          <w:color w:val="0D0D0D"/>
          <w:sz w:val="28"/>
          <w:szCs w:val="28"/>
          <w:lang w:eastAsia="et-EE"/>
        </w:rPr>
      </w:pPr>
      <w:r w:rsidRPr="000C657D">
        <w:rPr>
          <w:rFonts w:ascii="Segoe UI Symbol" w:eastAsia="Times New Roman" w:hAnsi="Segoe UI Symbol" w:cs="Segoe UI Symbol"/>
          <w:color w:val="000000"/>
          <w:sz w:val="28"/>
          <w:szCs w:val="28"/>
          <w:lang w:eastAsia="et-EE"/>
        </w:rPr>
        <w:lastRenderedPageBreak/>
        <w:t>✓</w:t>
      </w:r>
      <w:r w:rsidRPr="000C657D">
        <w:rPr>
          <w:rFonts w:ascii="Times New Roman" w:eastAsia="Times New Roman" w:hAnsi="Times New Roman" w:cs="Times New Roman"/>
          <w:color w:val="000000"/>
          <w:sz w:val="28"/>
          <w:szCs w:val="28"/>
          <w:lang w:eastAsia="et-EE"/>
        </w:rPr>
        <w:t> </w:t>
      </w:r>
      <w:r w:rsidRPr="000C657D">
        <w:rPr>
          <w:rFonts w:ascii="Times New Roman" w:eastAsia="Times New Roman" w:hAnsi="Times New Roman" w:cs="Times New Roman"/>
          <w:color w:val="0D0D0D"/>
          <w:sz w:val="28"/>
          <w:szCs w:val="28"/>
          <w:lang w:eastAsia="et-EE"/>
        </w:rPr>
        <w:t>укладeння договoрів орeнди, де предмeтом вистyпає земельна ділянка</w:t>
      </w:r>
      <w:r w:rsidR="003841DE">
        <w:rPr>
          <w:rFonts w:ascii="Times New Roman" w:eastAsia="Times New Roman" w:hAnsi="Times New Roman" w:cs="Times New Roman"/>
          <w:color w:val="0D0D0D"/>
          <w:sz w:val="28"/>
          <w:szCs w:val="28"/>
          <w:lang w:eastAsia="et-EE"/>
        </w:rPr>
        <w:t xml:space="preserve"> </w:t>
      </w:r>
      <w:r w:rsidRPr="000C657D">
        <w:rPr>
          <w:rFonts w:ascii="Times New Roman" w:eastAsia="Times New Roman" w:hAnsi="Times New Roman" w:cs="Times New Roman"/>
          <w:color w:val="0D0D0D"/>
          <w:sz w:val="28"/>
          <w:szCs w:val="28"/>
          <w:lang w:eastAsia="et-EE"/>
        </w:rPr>
        <w:t>державної форми власності;</w:t>
      </w:r>
    </w:p>
    <w:p w14:paraId="7AE356CA" w14:textId="686570CB" w:rsidR="000C657D" w:rsidRPr="000C657D" w:rsidRDefault="000C657D" w:rsidP="000C657D">
      <w:pPr>
        <w:spacing w:after="0" w:line="360" w:lineRule="auto"/>
        <w:ind w:firstLine="709"/>
        <w:jc w:val="both"/>
        <w:rPr>
          <w:rFonts w:ascii="Times New Roman" w:eastAsia="Times New Roman" w:hAnsi="Times New Roman" w:cs="Times New Roman"/>
          <w:color w:val="0D0D0D"/>
          <w:sz w:val="28"/>
          <w:szCs w:val="28"/>
          <w:lang w:eastAsia="et-EE"/>
        </w:rPr>
      </w:pPr>
      <w:r w:rsidRPr="000C657D">
        <w:rPr>
          <w:rFonts w:ascii="Segoe UI Symbol" w:eastAsia="Times New Roman" w:hAnsi="Segoe UI Symbol" w:cs="Segoe UI Symbol"/>
          <w:color w:val="000000"/>
          <w:sz w:val="28"/>
          <w:szCs w:val="28"/>
          <w:lang w:eastAsia="et-EE"/>
        </w:rPr>
        <w:t>✓</w:t>
      </w:r>
      <w:r w:rsidRPr="000C657D">
        <w:rPr>
          <w:rFonts w:ascii="Times New Roman" w:eastAsia="Times New Roman" w:hAnsi="Times New Roman" w:cs="Times New Roman"/>
          <w:color w:val="000000"/>
          <w:sz w:val="28"/>
          <w:szCs w:val="28"/>
          <w:lang w:eastAsia="et-EE"/>
        </w:rPr>
        <w:t> </w:t>
      </w:r>
      <w:r w:rsidRPr="000C657D">
        <w:rPr>
          <w:rFonts w:ascii="Times New Roman" w:eastAsia="Times New Roman" w:hAnsi="Times New Roman" w:cs="Times New Roman"/>
          <w:color w:val="0D0D0D"/>
          <w:sz w:val="28"/>
          <w:szCs w:val="28"/>
          <w:lang w:eastAsia="et-EE"/>
        </w:rPr>
        <w:t>прийняття рiшень про повeрнeння надмiрно сплачeних або надмірно</w:t>
      </w:r>
      <w:r w:rsidR="002E0558">
        <w:rPr>
          <w:rFonts w:ascii="Times New Roman" w:eastAsia="Times New Roman" w:hAnsi="Times New Roman" w:cs="Times New Roman"/>
          <w:color w:val="0D0D0D"/>
          <w:sz w:val="28"/>
          <w:szCs w:val="28"/>
          <w:lang w:eastAsia="et-EE"/>
        </w:rPr>
        <w:t xml:space="preserve"> </w:t>
      </w:r>
      <w:r w:rsidRPr="000C657D">
        <w:rPr>
          <w:rFonts w:ascii="Times New Roman" w:eastAsia="Times New Roman" w:hAnsi="Times New Roman" w:cs="Times New Roman"/>
          <w:color w:val="0D0D0D"/>
          <w:sz w:val="28"/>
          <w:szCs w:val="28"/>
          <w:lang w:eastAsia="et-EE"/>
        </w:rPr>
        <w:t>стягнених сум податків і зборів, а тaкож пені i штрaфів;</w:t>
      </w:r>
    </w:p>
    <w:p w14:paraId="7E857100"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Segoe UI Symbol" w:eastAsia="Times New Roman" w:hAnsi="Segoe UI Symbol" w:cs="Segoe UI Symbol"/>
          <w:color w:val="000000"/>
          <w:sz w:val="28"/>
          <w:szCs w:val="28"/>
          <w:lang w:eastAsia="et-EE"/>
        </w:rPr>
        <w:t>✓</w:t>
      </w:r>
      <w:r w:rsidRPr="000C657D">
        <w:rPr>
          <w:rFonts w:ascii="Times New Roman" w:eastAsia="Times New Roman" w:hAnsi="Times New Roman" w:cs="Times New Roman"/>
          <w:color w:val="000000"/>
          <w:sz w:val="28"/>
          <w:szCs w:val="28"/>
          <w:lang w:eastAsia="et-EE"/>
        </w:rPr>
        <w:t> </w:t>
      </w:r>
      <w:r w:rsidRPr="000C657D">
        <w:rPr>
          <w:rFonts w:ascii="Times New Roman" w:eastAsia="Times New Roman" w:hAnsi="Times New Roman" w:cs="Times New Roman"/>
          <w:color w:val="0D0D0D"/>
          <w:sz w:val="28"/>
          <w:szCs w:val="28"/>
          <w:lang w:eastAsia="et-EE"/>
        </w:rPr>
        <w:t>ліцензyвання, видача дозвoлів на певнi види рoбіт;</w:t>
      </w:r>
    </w:p>
    <w:p w14:paraId="604D034F" w14:textId="22226A1E"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Segoe UI Symbol" w:eastAsia="Times New Roman" w:hAnsi="Segoe UI Symbol" w:cs="Segoe UI Symbol"/>
          <w:color w:val="000000"/>
          <w:sz w:val="28"/>
          <w:szCs w:val="28"/>
          <w:lang w:eastAsia="et-EE"/>
        </w:rPr>
        <w:t>✓</w:t>
      </w:r>
      <w:r w:rsidRPr="000C657D">
        <w:rPr>
          <w:rFonts w:ascii="Times New Roman" w:eastAsia="Times New Roman" w:hAnsi="Times New Roman" w:cs="Times New Roman"/>
          <w:color w:val="000000"/>
          <w:sz w:val="28"/>
          <w:szCs w:val="28"/>
          <w:lang w:eastAsia="et-EE"/>
        </w:rPr>
        <w:t> </w:t>
      </w:r>
      <w:r w:rsidRPr="000C657D">
        <w:rPr>
          <w:rFonts w:ascii="Times New Roman" w:eastAsia="Times New Roman" w:hAnsi="Times New Roman" w:cs="Times New Roman"/>
          <w:color w:val="0D0D0D"/>
          <w:sz w:val="28"/>
          <w:szCs w:val="28"/>
          <w:lang w:eastAsia="et-EE"/>
        </w:rPr>
        <w:t>провeдення держaвної експeртизи і видача висновків тощо.</w:t>
      </w:r>
    </w:p>
    <w:p w14:paraId="0584E6B6" w14:textId="77777777" w:rsidR="000C657D" w:rsidRPr="000C657D" w:rsidRDefault="000C657D" w:rsidP="000C657D">
      <w:pPr>
        <w:spacing w:after="0" w:line="360" w:lineRule="auto"/>
        <w:ind w:firstLine="709"/>
        <w:jc w:val="both"/>
        <w:rPr>
          <w:rFonts w:ascii="Times New Roman" w:eastAsia="Times New Roman" w:hAnsi="Times New Roman" w:cs="Times New Roman"/>
          <w:color w:val="0D0D0D"/>
          <w:sz w:val="28"/>
          <w:szCs w:val="28"/>
          <w:lang w:eastAsia="et-EE"/>
        </w:rPr>
      </w:pPr>
      <w:r w:rsidRPr="000C657D">
        <w:rPr>
          <w:rFonts w:ascii="Times New Roman" w:eastAsia="Times New Roman" w:hAnsi="Times New Roman" w:cs="Times New Roman"/>
          <w:color w:val="0D0D0D"/>
          <w:sz w:val="28"/>
          <w:szCs w:val="28"/>
          <w:lang w:eastAsia="et-EE"/>
        </w:rPr>
        <w:t>При цьому виникнення конфлікту інтересів може відбуватися у зв'язку із володінням цінними паперами, наявністю банківських вкладів; майновими зобов'язаннями або ж порушенням встановлених заборон (отримання подарунків, працевлаштуванням після звільнення з державної служби, використання службової інформації) тощо.</w:t>
      </w:r>
    </w:p>
    <w:p w14:paraId="76C82CBD" w14:textId="56F1ADAA"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Законом України «Про запобігання корупції» визначено категорію</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 xml:space="preserve">потенційного та реального конфлікту. Так, потенційний конфлікт інтересів – це наявність у особи приватного інтересу при якому вона виконує свої службові чи представницькі повноваження, що може вплинути на об’єктивність та неупередженість прийняття нею рішення, або на вчинення чи невчинення нею дій під час виконання зазначених повноважень. </w:t>
      </w:r>
    </w:p>
    <w:p w14:paraId="786945A5" w14:textId="76FCF0CF"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У свою чергу, реальний конфлікт інтересів визначається як суперечність між приватним інтересом особи та її службовими чи представницькими повноваженнями, що впливає на об’єктивність чи неупередженість прийняття нею рішення або на вчинення чи невчинення нею дій під час виконання зазначених повноважень. До того ж, вказаний документ окреслює приватний інтерес як будь - який майновий чи немайновий інтерес особи, у тому числі зумовлений особистими, сімейними, дружніми чи іншими позаслужбовими стосунками з фізичними чи юридичними особами, у тому числі ті, що виникають у зв’язку з членством, або діяльністю в громадських, політичних організаціях.</w:t>
      </w:r>
    </w:p>
    <w:p w14:paraId="79A1B5DC" w14:textId="28CB7CB1"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Суб’єкт конфлікту інтересів завжди постає перед вибором: вступати в конфлікт чи ні. Так, що стосується конфлікту інтересів в публічному управлінні </w:t>
      </w:r>
      <w:r w:rsidRPr="000C657D">
        <w:rPr>
          <w:rFonts w:ascii="Times New Roman" w:eastAsia="Times New Roman" w:hAnsi="Times New Roman" w:cs="Times New Roman"/>
          <w:color w:val="000000"/>
          <w:sz w:val="28"/>
          <w:szCs w:val="28"/>
          <w:lang w:eastAsia="et-EE"/>
        </w:rPr>
        <w:lastRenderedPageBreak/>
        <w:t xml:space="preserve">та адмініструванні, то приховування інформації про такий інцидент є незаконним. Більше того, вітчизняна правова наука передбачає відповідальність за такого роду порушення. Так, Кодексом України про адміністративні правопорушення встановлена відповідальність за порушення вимог щодо повідомлення про конфлікт інтересів. Приховування даного факту від керівника у випадках, передбачених законом, про наявність даного виду конфлікту, тягне за собою накладення штрафу від десяти до ста п’ятдесяти неоподаткованих мінімумів доходів громадян. Факти неповідомлення службовцями про конфлікт інтересів зумовлені недостатньою обізнаністю чиновників щодо необхідності повідомлення керівництва про особисту зацікавленість під час виконання посадових обов’язків, що може призвести до конфлікту інтересів. </w:t>
      </w:r>
    </w:p>
    <w:p w14:paraId="4BCAC0EB" w14:textId="13C3BC0A"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Саме тому створення й впровадження раціонального механізму управління має сприяти збільшенню ефективності системи державної служби взагалі. Вступ у конфлікт інтересів, і, як наслідок, надання пріоритету особистим інтересам часто провокується невизначеністю середовища у якому перебуває державний службовець. Якщо ж робоча роль чітко визначена посадовими інструкціями й орієнтована на конкретні очікувані результати, задоволеність службовців працею зростає. </w:t>
      </w:r>
    </w:p>
    <w:p w14:paraId="3C57C4EC"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Власне фактор задоволеності результатами своєї роботи можна віднести до особистих інтересів, які не суперечать посадовим обов’язкам.</w:t>
      </w:r>
    </w:p>
    <w:p w14:paraId="79F52066" w14:textId="6208A8F4"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Загалом, українськими науковцями для управління конфліктами в галузі публічного управління та адміністрування, пропонується створювати в</w:t>
      </w:r>
      <w:r w:rsidR="003841DE">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рамках того чи іншого підрозділу або структури спеціальний орган. На їх</w:t>
      </w:r>
      <w:r w:rsidR="003841DE">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 xml:space="preserve">думку, було б доцільно наділити осіб, котрі виконуватимуть контролюючу, просвітницьку та регулюючу функції більш широкими повноваженнями, що полягали б і в можливості взаємодії із громадськістю. Серед прямих повноважень, першочерговими мають бути ті, що пов’язані із забороною неприйнятних форм конфліктів, адекватною оцінкою та управлінням конфліктними ситуаціями, підвищенням поінформованості державних органів та окремих чиновників про </w:t>
      </w:r>
      <w:r w:rsidRPr="000C657D">
        <w:rPr>
          <w:rFonts w:ascii="Times New Roman" w:eastAsia="Times New Roman" w:hAnsi="Times New Roman" w:cs="Times New Roman"/>
          <w:color w:val="000000"/>
          <w:sz w:val="28"/>
          <w:szCs w:val="28"/>
          <w:lang w:eastAsia="et-EE"/>
        </w:rPr>
        <w:lastRenderedPageBreak/>
        <w:t>такі конфлікти, поширення інформації про методи керування конфліктами, що являються найефективнішими.</w:t>
      </w:r>
    </w:p>
    <w:p w14:paraId="4BE8DD45" w14:textId="2D58BDF6"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Наразі, українська практика свідчить про нерозвиненість системи управління конфліктами в силу недосконалості та амбівалентності вітчизняного законодавства в цьому питанні, відсутності знань в публічних службовців, стереотипного мислення керівників структурних підрозділів. </w:t>
      </w:r>
    </w:p>
    <w:p w14:paraId="3F7D6F6A" w14:textId="407C586A"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Так,</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дійсно, інколи особі вигідніше промовчати сподіваючись на те, що погані наслідки такої ситуації оминуть її, ніж відверто зізнатися та очікувати це може обернутись іншою стороною. Саме тому, особливого значення набуває зарубіжний досвід щодо визначеної проблематики і виникає потреба здійснення такого аналізу. Так, законодавчі органи більшості країн Європи та пострадянського простору дотримуються позиції щодо необхідності закріплення поняття «конфлікту інтересів» та вказати на його негативний вплив в ході здійснення функцій по публічному управлінню</w:t>
      </w:r>
      <w:r w:rsidR="002E0558">
        <w:rPr>
          <w:rFonts w:ascii="Times New Roman" w:eastAsia="Times New Roman" w:hAnsi="Times New Roman" w:cs="Times New Roman"/>
          <w:color w:val="000000"/>
          <w:sz w:val="28"/>
          <w:szCs w:val="28"/>
          <w:lang w:eastAsia="et-EE"/>
        </w:rPr>
        <w:t>.</w:t>
      </w:r>
    </w:p>
    <w:p w14:paraId="4A281D0F"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Загалом в європейській управлінській практиці відсутній стандартний набір інструментів, спрямований на запобігання виникненню конфлікту інтересів на державній службі. Але, проаналізувавши і узагальнивши інформацію, можна окреслити основні можливі механізми, які застосовуються в різних країнах.</w:t>
      </w:r>
    </w:p>
    <w:p w14:paraId="7FEFA355" w14:textId="6F9BE3D0"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Один із таких механізмів – це обмеження щодо суміщення службової діяльності з іншими видами діяльності. Ця умова поширюється на осіб, які обіймають політичні посади (глава держави, члени парламенту, уряду), державних (публічних) службовців, суддів. Такі обмеження встановлено законодавством переважної більшості європейських країн, у тому числі й України.</w:t>
      </w:r>
    </w:p>
    <w:p w14:paraId="42DB6572" w14:textId="4E7332DC"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Наступним із існуючих та дієвих методів є декларування майна. Дана практика в Україну також прийшла із Європи. До прикладу, службовці, задіяні в сфері державного управління та адміністрування в Польщі, мають декларувати свої доходи і майно та доходи членів своєї родини; в Угорщині </w:t>
      </w:r>
      <w:r w:rsidRPr="000C657D">
        <w:rPr>
          <w:rFonts w:ascii="Times New Roman" w:eastAsia="Times New Roman" w:hAnsi="Times New Roman" w:cs="Times New Roman"/>
          <w:color w:val="000000"/>
          <w:sz w:val="28"/>
          <w:szCs w:val="28"/>
          <w:lang w:eastAsia="et-EE"/>
        </w:rPr>
        <w:lastRenderedPageBreak/>
        <w:t>дане зобов’язання покладається тільки на працюючу в державному секторі</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особу.</w:t>
      </w:r>
    </w:p>
    <w:p w14:paraId="75CF99E2" w14:textId="7F8B151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Особливу увагу приділяють декларуванню подарунків держслужбовцям, а в Латвії – це обов’язок усіх публічних службовців. Так, члени британського парламенту зобов’язані декларувати подарунки, вартість яких перевищує 1 % від їхньої заробітної плати; члени парламенту Німеччини– якщо вартість подарунка перевищує 5 000 євро, а французького парламенту - будь-які подарунки незалежно від їхньої вартості. Встановлена і верхня межа по вартості подарунків посадовим особам. Зокрема, у тій же Великій Британії особа, що обіймає політичну посаду, не має права отримувати подарунки, вартість яких перевищує 140 фунтів. Законодавством низки європейських держав (Великобританії, Іспанії, Латвії, Португалії, Франції) установлено обмеження щодо володіння частками у статутному капіталі комерційних підприємств, які виступають постачальниками робіт, товарів і послуг для відповідного органу влади або перебувають під його контролем чи прямим підпорядкуванням. У Польщі місцеві виборні посадові особи взагалі не можуть бути власниками часток у статутному капіталі будь-яких приватних підприємст</w:t>
      </w:r>
      <w:r w:rsidR="002E0558">
        <w:rPr>
          <w:rFonts w:ascii="Times New Roman" w:eastAsia="Times New Roman" w:hAnsi="Times New Roman" w:cs="Times New Roman"/>
          <w:color w:val="000000"/>
          <w:sz w:val="28"/>
          <w:szCs w:val="28"/>
          <w:lang w:eastAsia="et-EE"/>
        </w:rPr>
        <w:t>в</w:t>
      </w:r>
      <w:r w:rsidR="001D6850">
        <w:rPr>
          <w:rStyle w:val="ab"/>
          <w:rFonts w:ascii="Times New Roman" w:eastAsia="Times New Roman" w:hAnsi="Times New Roman" w:cs="Times New Roman"/>
          <w:color w:val="000000"/>
          <w:sz w:val="28"/>
          <w:szCs w:val="28"/>
          <w:lang w:eastAsia="et-EE"/>
        </w:rPr>
        <w:footnoteReference w:id="11"/>
      </w:r>
      <w:r w:rsidRPr="000C657D">
        <w:rPr>
          <w:rFonts w:ascii="Times New Roman" w:eastAsia="Times New Roman" w:hAnsi="Times New Roman" w:cs="Times New Roman"/>
          <w:color w:val="000000"/>
          <w:sz w:val="28"/>
          <w:szCs w:val="28"/>
          <w:lang w:eastAsia="et-EE"/>
        </w:rPr>
        <w:t>.</w:t>
      </w:r>
    </w:p>
    <w:p w14:paraId="384F5A47" w14:textId="26FF1B2D"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Не можемо залишити поза увагою події, що розгорнулися навколо</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 xml:space="preserve">питання правомірності декларування чиновниками своїх доходів та розміщення такої інформації у вільному доступі. Підставою для цього стало рішення Конституційного Суду України № 13-р/2020 від 27.10.2020 року. </w:t>
      </w:r>
    </w:p>
    <w:p w14:paraId="57473447" w14:textId="05F3B87A"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Керуючись як нормами вітчиз</w:t>
      </w:r>
      <w:r w:rsidR="002E0558">
        <w:rPr>
          <w:rFonts w:ascii="Times New Roman" w:eastAsia="Times New Roman" w:hAnsi="Times New Roman" w:cs="Times New Roman"/>
          <w:color w:val="000000"/>
          <w:sz w:val="28"/>
          <w:szCs w:val="28"/>
          <w:lang w:eastAsia="et-EE"/>
        </w:rPr>
        <w:t>н</w:t>
      </w:r>
      <w:r w:rsidRPr="000C657D">
        <w:rPr>
          <w:rFonts w:ascii="Times New Roman" w:eastAsia="Times New Roman" w:hAnsi="Times New Roman" w:cs="Times New Roman"/>
          <w:color w:val="000000"/>
          <w:sz w:val="28"/>
          <w:szCs w:val="28"/>
          <w:lang w:eastAsia="et-EE"/>
        </w:rPr>
        <w:t xml:space="preserve">яного права, так і посилаючись на рішення Європейського суду з прав людини, Рекомендації Комітету Міністрів Ради Європи, міжнародні конвенції – Конституційний Суд України </w:t>
      </w:r>
      <w:r w:rsidR="002E0558" w:rsidRPr="000C657D">
        <w:rPr>
          <w:rFonts w:ascii="Times New Roman" w:eastAsia="Times New Roman" w:hAnsi="Times New Roman" w:cs="Times New Roman"/>
          <w:color w:val="000000"/>
          <w:sz w:val="28"/>
          <w:szCs w:val="28"/>
          <w:lang w:eastAsia="et-EE"/>
        </w:rPr>
        <w:t>обґрунтував</w:t>
      </w:r>
      <w:r w:rsidRPr="000C657D">
        <w:rPr>
          <w:rFonts w:ascii="Times New Roman" w:eastAsia="Times New Roman" w:hAnsi="Times New Roman" w:cs="Times New Roman"/>
          <w:color w:val="000000"/>
          <w:sz w:val="28"/>
          <w:szCs w:val="28"/>
          <w:lang w:eastAsia="et-EE"/>
        </w:rPr>
        <w:t xml:space="preserve"> неконституційність окремих антикорупційних норм (передбачених у Законі України «Про запобігання корупції»), в тому числі, ст. 3661 Кримінального кодексу України та наказав припинити відкритий цілодобовий доступ до Єдиного державного реєстру декларацій осіб, уповноважених на виконання</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lastRenderedPageBreak/>
        <w:t>функцій держави або місцевого самоврядування та обмеження можливості його перегляду, копіювання інформації тощо.</w:t>
      </w:r>
    </w:p>
    <w:p w14:paraId="53CF324A" w14:textId="06F8E67B"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У зв’язку із виникненням такої проблематики, на цей рахунок маємо</w:t>
      </w:r>
      <w:r w:rsidR="003841DE">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власну думку. З одного боку, право на приватність є конституційно закріпленим та поширюється на всіх людей, тому сама процедура опублікування інформації про майно, орієнтовне місце проживання, доходи, родинні стосунки (що частково розкриває відомості про осіб, які не є держслужбовцями, але з якими суб’єкт декларування має родинні стосунки чи інші правові, які мають бути зазначені в декларації) порушує таке право. З іншого боку, статистика показує, що даний антикорупційний механізм запобігання корупції дав змогу виявити недостовірні відомості у деклараціях держслужбовців на суму 497 млн. грн. з весни 2020 року. Ми вважаємо, що такі кардинальні дії спрямують антикорупційне законода</w:t>
      </w:r>
      <w:r w:rsidR="002E0558">
        <w:rPr>
          <w:rFonts w:ascii="Times New Roman" w:eastAsia="Times New Roman" w:hAnsi="Times New Roman" w:cs="Times New Roman"/>
          <w:color w:val="000000"/>
          <w:sz w:val="28"/>
          <w:szCs w:val="28"/>
          <w:lang w:eastAsia="et-EE"/>
        </w:rPr>
        <w:t>в</w:t>
      </w:r>
      <w:r w:rsidRPr="000C657D">
        <w:rPr>
          <w:rFonts w:ascii="Times New Roman" w:eastAsia="Times New Roman" w:hAnsi="Times New Roman" w:cs="Times New Roman"/>
          <w:color w:val="000000"/>
          <w:sz w:val="28"/>
          <w:szCs w:val="28"/>
          <w:lang w:eastAsia="et-EE"/>
        </w:rPr>
        <w:t>ство в сторону регресу. Доцільніше було б обмежити доступ громадськості до зазначеного реєстру, залишивши інформацію у розпорядженні уповноважених антикорупційних органів.</w:t>
      </w:r>
    </w:p>
    <w:p w14:paraId="7C1E3A2D" w14:textId="2390EDD9"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В свою чергу, після скликання Президентом України позачергової наради, предметом о</w:t>
      </w:r>
      <w:r w:rsidR="002E0558">
        <w:rPr>
          <w:rFonts w:ascii="Times New Roman" w:eastAsia="Times New Roman" w:hAnsi="Times New Roman" w:cs="Times New Roman"/>
          <w:color w:val="000000"/>
          <w:sz w:val="28"/>
          <w:szCs w:val="28"/>
          <w:lang w:eastAsia="et-EE"/>
        </w:rPr>
        <w:t>б</w:t>
      </w:r>
      <w:r w:rsidRPr="000C657D">
        <w:rPr>
          <w:rFonts w:ascii="Times New Roman" w:eastAsia="Times New Roman" w:hAnsi="Times New Roman" w:cs="Times New Roman"/>
          <w:color w:val="000000"/>
          <w:sz w:val="28"/>
          <w:szCs w:val="28"/>
          <w:lang w:eastAsia="et-EE"/>
        </w:rPr>
        <w:t>говорення якої стало вказане питання, розпорядженням Кабінету Міністрів України від 29.10.2020 №1363-р публічний доступ до</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реєстру відновлено. Зрозуміло, що іменувати це рішення остаточним –</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завчасно, проте ми сподіваємось, що подальше врегулювання такої проблематики буде враховувати інтереси суб’єктів, які так чи інакше фігурують та мають відношення до інформаційної системи.</w:t>
      </w:r>
    </w:p>
    <w:p w14:paraId="6B45F500" w14:textId="15AEA72C"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В рамках публічного управління, доцільно, на наш погляд, більше уваги приділити питанню утримання від участі у прийнятті рішень у тій частині, де це прямо чи опосередковано перетинається із особистим інтересом посадовця. Якщо здійснення повноважень передбачає прийняття</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 xml:space="preserve">управлінського рішення шляхом голосування, посадова особа, що має особисту зацікавленість, не бере участі в голосуванні; у випадку необхідності вчинити певні дії – доручає їх вчинення неупередженій особі, яка не має особистого інтересу у вчиненні таких </w:t>
      </w:r>
      <w:r w:rsidRPr="000C657D">
        <w:rPr>
          <w:rFonts w:ascii="Times New Roman" w:eastAsia="Times New Roman" w:hAnsi="Times New Roman" w:cs="Times New Roman"/>
          <w:color w:val="000000"/>
          <w:sz w:val="28"/>
          <w:szCs w:val="28"/>
          <w:lang w:eastAsia="et-EE"/>
        </w:rPr>
        <w:lastRenderedPageBreak/>
        <w:t>дій; у випадку проведення обговорень</w:t>
      </w:r>
      <w:r w:rsidR="003841DE">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 не бере участі в їх проведенні. Особливо детально процедура запобігання виникненню конфлікту інтересів шляхом утримання від участі у прийнятті рішень визначена законодавством Іспанії, Франції та Німеччини. Також обмеження на участь у прийнятті рішень особисто чи опосередковано зацікавленими особами передбачена в Болгарському законодавстві про державну службу. Вказані норми віднайшли часткове відображення в законодавстві України, проте відкритим залишається питання їх дієвості та практичної реалізації.</w:t>
      </w:r>
    </w:p>
    <w:p w14:paraId="52FE38AE" w14:textId="7155E6A5"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Під дискреційними повноваженнями прийнято розуміти такий перелік</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прав і обов’язків органів публічної влади та уповноважених осіб, за яких за</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останніми залишається право самостійно визначати вид / зміст управлінського рішення і таке право закріплюється у відповідних нормативно–правових актах. Вони включають в себе три базові ознаки:</w:t>
      </w:r>
    </w:p>
    <w:p w14:paraId="633B53E6" w14:textId="13323EBA"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визначена правом можливість уповноваженої особи самостійно встановлювати юридичний факт та обирати одну із передбачених форм реагування, яка об’єктивно не завжди виступає на користь громадянина</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(суб’єкта господарювання); має наслідком виникнення, припинення, зміну правовідносин;</w:t>
      </w:r>
    </w:p>
    <w:p w14:paraId="760E7ED6"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право на вибір міри і ступеня, виду та способу реалізації публічно – правового впливу;</w:t>
      </w:r>
    </w:p>
    <w:p w14:paraId="2524C13E"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можливість самостійно встановлювати строки та спосіб виконання управлінського рішення або його делегування підпорядкованому (іншому) органу влади, структурному підрозділу.</w:t>
      </w:r>
    </w:p>
    <w:p w14:paraId="0E1637C6" w14:textId="1362B24D"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Що стосується останнього моменту, можна навести приклад із </w:t>
      </w:r>
      <w:r w:rsidR="002E0558">
        <w:rPr>
          <w:rFonts w:ascii="Times New Roman" w:eastAsia="Times New Roman" w:hAnsi="Times New Roman" w:cs="Times New Roman"/>
          <w:color w:val="000000"/>
          <w:sz w:val="28"/>
          <w:szCs w:val="28"/>
          <w:lang w:eastAsia="et-EE"/>
        </w:rPr>
        <w:t>з</w:t>
      </w:r>
      <w:r w:rsidRPr="000C657D">
        <w:rPr>
          <w:rFonts w:ascii="Times New Roman" w:eastAsia="Times New Roman" w:hAnsi="Times New Roman" w:cs="Times New Roman"/>
          <w:color w:val="000000"/>
          <w:sz w:val="28"/>
          <w:szCs w:val="28"/>
          <w:lang w:eastAsia="et-EE"/>
        </w:rPr>
        <w:t xml:space="preserve">аконодавства. Так, на час дії карантинних заходів, постановою Кабінету Міністрів України від 20.03.2020 № 226 внесено зміни до Технічного регламенту медичних виробів, тим самим впроваджено спрощений механізм введення медичної продукції в обіг. Міністерство охорони здоров’я України, у зв’язку із такими обставинами, отримало завдання щодо видачі повідомлення про введення в обіг окремих медичних виробів, стосовно яких не виконані </w:t>
      </w:r>
      <w:r w:rsidRPr="000C657D">
        <w:rPr>
          <w:rFonts w:ascii="Times New Roman" w:eastAsia="Times New Roman" w:hAnsi="Times New Roman" w:cs="Times New Roman"/>
          <w:color w:val="000000"/>
          <w:sz w:val="28"/>
          <w:szCs w:val="28"/>
          <w:lang w:eastAsia="et-EE"/>
        </w:rPr>
        <w:lastRenderedPageBreak/>
        <w:t>вимоги технічних регламентів, але використання яких необхідне в інтересах охорони здоров’я. Ця важлива для суб’єктів господарювання послуга, яка звільняє імпортерів від сплати податків при перетині товаром митниці, - набула особливої популярності в період з березня по червень 2020 року. В свою чергу, законодавець не встановив строку опрацювання такого повідомлення та надання відповіді заявнику, обмежившись тільки уточненням щодо безоплатності такої послуги. Іншими словами, Міністерство охорони здоров’я України в праві самостійно визначити терміни розгляду таких заяв. Для суб’єкта господарювання, товар якого прибув на митницю, а заявка залишається не розглянутою – кожен день його зберігання вартує близько ста доларів. Володіючи такою інформацією та усвідомлюючи рівень економії від законної процедури несплати податку суб’єкт, або ж працівник, може самостійно «пришвидшити» або ж запропонувати це зробити за символічну винагороду. І таких законодавчих прогалин, котрі наділяють службовців дискреційними повноваженнями доволі значна кількість, а ми привели тільки одну із найновіших постанов, яка регулює надання адміністративних по</w:t>
      </w:r>
      <w:r w:rsidR="002E0558">
        <w:rPr>
          <w:rFonts w:ascii="Times New Roman" w:eastAsia="Times New Roman" w:hAnsi="Times New Roman" w:cs="Times New Roman"/>
          <w:color w:val="000000"/>
          <w:sz w:val="28"/>
          <w:szCs w:val="28"/>
          <w:lang w:eastAsia="et-EE"/>
        </w:rPr>
        <w:t>с</w:t>
      </w:r>
      <w:r w:rsidRPr="000C657D">
        <w:rPr>
          <w:rFonts w:ascii="Times New Roman" w:eastAsia="Times New Roman" w:hAnsi="Times New Roman" w:cs="Times New Roman"/>
          <w:color w:val="000000"/>
          <w:sz w:val="28"/>
          <w:szCs w:val="28"/>
          <w:lang w:eastAsia="et-EE"/>
        </w:rPr>
        <w:t>луг.</w:t>
      </w:r>
    </w:p>
    <w:p w14:paraId="152C1077" w14:textId="5ABCCB54" w:rsidR="000C657D" w:rsidRPr="000C657D" w:rsidRDefault="000C657D" w:rsidP="002E0558">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Некоректно стверджувати, що наявність дискреційних повноважень беззаперечно має наслідком вчинення корупційного правопорушення, проте</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вони формують умови, за яких недоброчесні службовці апелюють до таких</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норм як до засобу «прикриття» корупційних дій.</w:t>
      </w:r>
    </w:p>
    <w:p w14:paraId="280BE68F" w14:textId="4C5EF0F7" w:rsidR="000C657D" w:rsidRPr="000C657D" w:rsidRDefault="000C657D" w:rsidP="002E0558">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Узагальнивши все вище</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перелічене, можна стверджувати, що існує на</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даному етапі розвитку суспільства чотири рівні корупції, в основу яких закладені історичні та сучасні тенденції її розвитку. Зупинимося на них</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більш докладно:</w:t>
      </w:r>
    </w:p>
    <w:p w14:paraId="6B98C6E0" w14:textId="77777777" w:rsidR="000C657D" w:rsidRPr="000C657D" w:rsidRDefault="000C657D">
      <w:pPr>
        <w:pStyle w:val="a3"/>
        <w:numPr>
          <w:ilvl w:val="0"/>
          <w:numId w:val="4"/>
        </w:numPr>
        <w:spacing w:after="0" w:line="360" w:lineRule="auto"/>
        <w:ind w:left="0"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Елiтна (корупція у вищих ешелонах влади, до яких відносимо вищі органи влади, центральні органи виконавчої влади, центральні апарати правоохоронних органів та судової гілки влади). Не сeкрет, що нашою державою керують кілька олігархічних кланів, які розподілили між собою вплив на різні сфери життя країни. Мiж ними укладений мовчазний «пакт про не знищення фізично і летально один одного». Це значить, iснує домовленість </w:t>
      </w:r>
      <w:r w:rsidRPr="000C657D">
        <w:rPr>
          <w:rFonts w:ascii="Times New Roman" w:eastAsia="Times New Roman" w:hAnsi="Times New Roman" w:cs="Times New Roman"/>
          <w:color w:val="000000"/>
          <w:sz w:val="28"/>
          <w:szCs w:val="28"/>
          <w:lang w:eastAsia="et-EE"/>
        </w:rPr>
        <w:lastRenderedPageBreak/>
        <w:t>про невтручання одного клану у сфери впливу іншого. Які б тяжкі звинувачення не лунали на адресу один одного, на членів сім’ї і найближчих родичів розпoвсюджується кримінальне тaбу. Нахaбне лобіювання, протекціонізм, фаворитизм, розстановка «своїх людей», проштовхування цілих блоків законів в парламенті під свої меркантильні інтереси – основні прояви даного виду корупції. Саме на цьому рівні визрівають найнебезпечніші для країни корупційні плани, схеми. Вищий рівень носить загальноукраїнський та міжнародний характер, де в залежності від приватних інтересів олігархів держава може змінювати свій міжнародний курс і втрачати мільярди доларів.</w:t>
      </w:r>
    </w:p>
    <w:p w14:paraId="5F1271CA"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2. Корупція на рівень нижче – в облaсних центрах (в середнiх ешeлонах влади). Цей вид корупції приносить «дохід» на порядок нижче від попереднього. На кoну - мільйони, але не доларів, у цьому випадку практично відсутня міжнародна складова. Але коло учасників корупційних схем зростає o геометричній прогресії, від чого збитки держaви не стають меншими. Тут має місце розподілення фiнансових потоків мiж райoнами та проектами обласного значення. </w:t>
      </w:r>
    </w:p>
    <w:p w14:paraId="4B9E1E12" w14:textId="62996085"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3. «Районний» - найбiльш видимий i знайомий для бiльшості нaселення вид корупції, адже тут беруть участь майже всі громадяни країни. Це - ручний розподіл дрібних тендерів на будівництво та ремонт дeржавних об’єктів (шкiл, судів, прокуратур, доріг, лікарень та інших соціальних будівель). Кожен, хто стикався з видачею довідок, рішень, дозволів, довідок, отриманням паспорта, висновків, судового позову, розслідуванням тієї чи іншої справи, підготовкою управлінських рішень, відчув на собі прояви цього виду корупції. Прокуратура, поліція, суди, митниця – це структури, в</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яких найбільше проявляється корупційна складова. В цих сферах питання глобального, довгострокового, стратегічного характеру не вирішуються. До</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 xml:space="preserve">речі, несплата офіційного штрафу або його суттєве зменшення працівнику поліції, окрема оплата персонально лікарю за ті послуги, які повинні надаватися безкоштовно, лояльність та неупередженість податкового інспектора при перевірці підприємницької </w:t>
      </w:r>
      <w:r w:rsidRPr="000C657D">
        <w:rPr>
          <w:rFonts w:ascii="Times New Roman" w:eastAsia="Times New Roman" w:hAnsi="Times New Roman" w:cs="Times New Roman"/>
          <w:color w:val="000000"/>
          <w:sz w:val="28"/>
          <w:szCs w:val="28"/>
          <w:lang w:eastAsia="et-EE"/>
        </w:rPr>
        <w:lastRenderedPageBreak/>
        <w:t>діяльності, «вдячність» працівнику військомату за сприяння ухилянню від служби та багато подібних випадків – прояви корупції на даному рівні.</w:t>
      </w:r>
    </w:p>
    <w:p w14:paraId="0BF486E9" w14:textId="3118BF76"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Слід зазначити, що проста людина в нашій країні абсолютно не захищена від свавілля чиновника місцевої влади, натомість, бюрократ завжди знайде безліч причин, чому він не може вирішити проблему громадянина. Серед них: «невчасно подані документи», «неправильно оформлені»,</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«минули терміни подачі», «недостатньо довідок зібрано».</w:t>
      </w:r>
    </w:p>
    <w:p w14:paraId="3EE8617A"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4. Корупція «всенародна». Найменш небезпечний вид корупції. Дрібні подарунки за дрібні послуги чиновникам на місцях, які не впливають суттєво на життя людини. Це вдячність за комфортні умови. Тут ходять не тільки невеликі суми грошей, а і речі. Здійснюється дрібним чиновництвом не на постійній основі, а ситуативно.</w:t>
      </w:r>
    </w:p>
    <w:p w14:paraId="73F04E13"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Отож, на основі зазначеної класифікації, пропонуємо поділяти корупцію - за сферами впливу: </w:t>
      </w:r>
    </w:p>
    <w:p w14:paraId="64F0170D"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1) політична; </w:t>
      </w:r>
    </w:p>
    <w:p w14:paraId="69B13A24"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2) економічна (в Україні влада до сих пір не відділилася від бізнесу, тому цей поділ є дещо умовним), </w:t>
      </w:r>
    </w:p>
    <w:p w14:paraId="44C881D2" w14:textId="4BB8C04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3) побутова (бажання віддячити за роботу держслужбовцю, лікарю,</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вчителю і т.і.);</w:t>
      </w:r>
    </w:p>
    <w:p w14:paraId="56B12EC5" w14:textId="0783531E"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гілками влади: на рівні законодавчої влади; на рівні виконавчої влади;</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на рівні судової влади;</w:t>
      </w:r>
    </w:p>
    <w:p w14:paraId="782F0B9C" w14:textId="42D96430"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за часом здійснення: час від часу (ситуативна); на регулярній основі,</w:t>
      </w:r>
      <w:r w:rsidR="002E0558">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коли це стає постійним джерелом збагачення власного бюджету.</w:t>
      </w:r>
    </w:p>
    <w:p w14:paraId="3FDD6126" w14:textId="77777777" w:rsidR="000C657D" w:rsidRPr="000C657D" w:rsidRDefault="000C657D" w:rsidP="000C657D">
      <w:pPr>
        <w:spacing w:after="0" w:line="360" w:lineRule="auto"/>
        <w:ind w:firstLine="709"/>
        <w:jc w:val="both"/>
        <w:rPr>
          <w:rFonts w:ascii="Times New Roman" w:hAnsi="Times New Roman" w:cs="Times New Roman"/>
          <w:b/>
          <w:sz w:val="28"/>
          <w:szCs w:val="28"/>
        </w:rPr>
      </w:pPr>
    </w:p>
    <w:p w14:paraId="5AE40C66" w14:textId="0ED821EF" w:rsidR="000C657D" w:rsidRPr="000C657D" w:rsidRDefault="000C657D" w:rsidP="000C657D">
      <w:pPr>
        <w:spacing w:after="0" w:line="360" w:lineRule="auto"/>
        <w:ind w:firstLine="709"/>
        <w:jc w:val="both"/>
        <w:rPr>
          <w:rFonts w:ascii="Times New Roman" w:hAnsi="Times New Roman" w:cs="Times New Roman"/>
          <w:b/>
          <w:sz w:val="28"/>
          <w:szCs w:val="28"/>
        </w:rPr>
      </w:pPr>
      <w:r w:rsidRPr="000C657D">
        <w:rPr>
          <w:rFonts w:ascii="Times New Roman" w:hAnsi="Times New Roman" w:cs="Times New Roman"/>
          <w:b/>
          <w:sz w:val="28"/>
          <w:szCs w:val="28"/>
        </w:rPr>
        <w:t>2.2 Особливості державної політики у сфері публічних закупівель</w:t>
      </w:r>
    </w:p>
    <w:p w14:paraId="79BC9E5C"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Говорячи, про корупцію, варто розглянути пер за все аспекти, які передують прояву корупції. До таких аспектів в першу чергу відносять корупційні ризики. Розглядаючи питання корупційних ризиків, варто закцентуватися на сфері публічних закупівель, де ризики проявів корупції чи не найбільші.</w:t>
      </w:r>
    </w:p>
    <w:p w14:paraId="5414328C"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lastRenderedPageBreak/>
        <w:t>Розвиток механізмів запобігання корупції на території України, зазвичай, базується на іноземних практиках та передовому світовому досвіді. На думку міжнародних експертів, одним із найліпших методів запобігання корупційним проявам в органах публічної влади є завчасне і конструктивне  управління корупційними ризиками, що включає в себе комплекс злагоджених дій: безпесередня ідентифікація самого корупційного ризику, його об’єктивна оцінка та мінімізація ризику за рахунок відповідних заходів.</w:t>
      </w:r>
    </w:p>
    <w:p w14:paraId="25E3F9E8" w14:textId="207D332F"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Під категорією оцінки корупційних ризиків у науковій літературі прийнято розуміти злагоджений процес, що дозволяє втановити ймовірнийступінь виникнення потенційних факторів і умов, котрі в свою чергу, дають змогу уповноваженій особі обирати корупційну поведінку  з метою подальшої розробки механізмів із мінімізації впливу корупційного ризику.</w:t>
      </w:r>
    </w:p>
    <w:p w14:paraId="35F6F2FA" w14:textId="777AFDBD"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Метою оцінки корупційних ризиків не слід вважати оцінку кількісного показника, видового різноманіття чи наслідків; навпаки, зазначений комплекс заходів дає змогу з’ясувати ймовірність виникнення у фахівця органу публічної влади спокуси щодо конкретного виду корупційної поведінки; визначення зон, в яких найвища ймовірність виникнен</w:t>
      </w:r>
      <w:r w:rsidR="003841DE">
        <w:rPr>
          <w:rFonts w:ascii="Times New Roman" w:eastAsia="Times New Roman" w:hAnsi="Times New Roman" w:cs="Times New Roman"/>
          <w:color w:val="000000"/>
          <w:sz w:val="28"/>
          <w:szCs w:val="28"/>
          <w:lang w:eastAsia="et-EE"/>
        </w:rPr>
        <w:t>н</w:t>
      </w:r>
      <w:r w:rsidRPr="000C657D">
        <w:rPr>
          <w:rFonts w:ascii="Times New Roman" w:eastAsia="Times New Roman" w:hAnsi="Times New Roman" w:cs="Times New Roman"/>
          <w:color w:val="000000"/>
          <w:sz w:val="28"/>
          <w:szCs w:val="28"/>
          <w:lang w:eastAsia="et-EE"/>
        </w:rPr>
        <w:t>я корупції певного виду тощо. Оцінка такого роду ризиків має наслідком пошук та виокремлення механізмів і ресурсів для запобігання їх проявам залежно від того виду, про який йде мова. Об’єктом тут виступає не лише орган державної влади та місцевого самоврядування, але й ті суб’єкти (до прикладу, комунальні підприємс</w:t>
      </w:r>
      <w:r w:rsidR="003841DE">
        <w:rPr>
          <w:rFonts w:ascii="Times New Roman" w:eastAsia="Times New Roman" w:hAnsi="Times New Roman" w:cs="Times New Roman"/>
          <w:color w:val="000000"/>
          <w:sz w:val="28"/>
          <w:szCs w:val="28"/>
          <w:lang w:eastAsia="et-EE"/>
        </w:rPr>
        <w:t>т</w:t>
      </w:r>
      <w:r w:rsidRPr="000C657D">
        <w:rPr>
          <w:rFonts w:ascii="Times New Roman" w:eastAsia="Times New Roman" w:hAnsi="Times New Roman" w:cs="Times New Roman"/>
          <w:color w:val="000000"/>
          <w:sz w:val="28"/>
          <w:szCs w:val="28"/>
          <w:lang w:eastAsia="et-EE"/>
        </w:rPr>
        <w:t>ва), що фінансуються з державного бюджету.</w:t>
      </w:r>
    </w:p>
    <w:p w14:paraId="1A9B6C39" w14:textId="00D10F5C"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Оцінка корупційного ризику, як правило, здійснюється на підставі документації, у якій містяться відомості щодо предмету. Останнім, в діяльності державно – управлінських структур, являються рішення органу публічної влади, розпорядження майном та с</w:t>
      </w:r>
      <w:r w:rsidR="003841DE">
        <w:rPr>
          <w:rFonts w:ascii="Times New Roman" w:eastAsia="Times New Roman" w:hAnsi="Times New Roman" w:cs="Times New Roman"/>
          <w:color w:val="000000"/>
          <w:sz w:val="28"/>
          <w:szCs w:val="28"/>
          <w:lang w:eastAsia="et-EE"/>
        </w:rPr>
        <w:t>п</w:t>
      </w:r>
      <w:r w:rsidRPr="000C657D">
        <w:rPr>
          <w:rFonts w:ascii="Times New Roman" w:eastAsia="Times New Roman" w:hAnsi="Times New Roman" w:cs="Times New Roman"/>
          <w:color w:val="000000"/>
          <w:sz w:val="28"/>
          <w:szCs w:val="28"/>
          <w:lang w:eastAsia="et-EE"/>
        </w:rPr>
        <w:t>рямування видатків, використання відповідних повноважень, підготовка та погодження нормативно – правових актів тощо. У зв’язку із наяв</w:t>
      </w:r>
      <w:r w:rsidR="003841DE">
        <w:rPr>
          <w:rFonts w:ascii="Times New Roman" w:eastAsia="Times New Roman" w:hAnsi="Times New Roman" w:cs="Times New Roman"/>
          <w:color w:val="000000"/>
          <w:sz w:val="28"/>
          <w:szCs w:val="28"/>
          <w:lang w:eastAsia="et-EE"/>
        </w:rPr>
        <w:t>н</w:t>
      </w:r>
      <w:r w:rsidRPr="000C657D">
        <w:rPr>
          <w:rFonts w:ascii="Times New Roman" w:eastAsia="Times New Roman" w:hAnsi="Times New Roman" w:cs="Times New Roman"/>
          <w:color w:val="000000"/>
          <w:sz w:val="28"/>
          <w:szCs w:val="28"/>
          <w:lang w:eastAsia="et-EE"/>
        </w:rPr>
        <w:t>істю різноманітних</w:t>
      </w:r>
      <w:r w:rsidR="003841DE">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предметів, що підлягають оцінці корупційних ризиків, пропонуємо виділити</w:t>
      </w:r>
      <w:r w:rsidR="003841DE">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внутрішні та зовнішні механізми.</w:t>
      </w:r>
    </w:p>
    <w:p w14:paraId="4FD74DD7" w14:textId="3EC3B3C0"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lastRenderedPageBreak/>
        <w:t>Так, під внутрішнім (спрощеним) порядком оцінки доречно розуміти розрахований на застосування фахівцями органів публічної влади комплекс</w:t>
      </w:r>
      <w:r w:rsidR="003841DE">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заходів, який дозволяє при мінімальних організаційно – матеріальних затратах отримати достовірний результат про на</w:t>
      </w:r>
      <w:r w:rsidR="003841DE">
        <w:rPr>
          <w:rFonts w:ascii="Times New Roman" w:eastAsia="Times New Roman" w:hAnsi="Times New Roman" w:cs="Times New Roman"/>
          <w:color w:val="000000"/>
          <w:sz w:val="28"/>
          <w:szCs w:val="28"/>
          <w:lang w:eastAsia="et-EE"/>
        </w:rPr>
        <w:t>я</w:t>
      </w:r>
      <w:r w:rsidRPr="000C657D">
        <w:rPr>
          <w:rFonts w:ascii="Times New Roman" w:eastAsia="Times New Roman" w:hAnsi="Times New Roman" w:cs="Times New Roman"/>
          <w:color w:val="000000"/>
          <w:sz w:val="28"/>
          <w:szCs w:val="28"/>
          <w:lang w:eastAsia="et-EE"/>
        </w:rPr>
        <w:t>вність корупційних ризиків.</w:t>
      </w:r>
    </w:p>
    <w:p w14:paraId="11D21404" w14:textId="74D38F82"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Зовнішній механізм, зазвичай, на порядок довготриваліший, адже розпочинається із аналізу наділених службовцями повноважень і закінчується дослідженням ступеня відкритості й прозорості прийнятих рішень. До речі, на практиці, такий спосіб варто застосовувати і за умови необхідності врегулю</w:t>
      </w:r>
      <w:r w:rsidR="003841DE">
        <w:rPr>
          <w:rFonts w:ascii="Times New Roman" w:eastAsia="Times New Roman" w:hAnsi="Times New Roman" w:cs="Times New Roman"/>
          <w:color w:val="000000"/>
          <w:sz w:val="28"/>
          <w:szCs w:val="28"/>
          <w:lang w:eastAsia="et-EE"/>
        </w:rPr>
        <w:t>в</w:t>
      </w:r>
      <w:r w:rsidRPr="000C657D">
        <w:rPr>
          <w:rFonts w:ascii="Times New Roman" w:eastAsia="Times New Roman" w:hAnsi="Times New Roman" w:cs="Times New Roman"/>
          <w:color w:val="000000"/>
          <w:sz w:val="28"/>
          <w:szCs w:val="28"/>
          <w:lang w:eastAsia="et-EE"/>
        </w:rPr>
        <w:t>ання конфліктів у трудовому колективі. Виділяють п’ять основних етапів, властивих процедурі оцінки корупційних ризиків в органах публічної влади:</w:t>
      </w:r>
    </w:p>
    <w:p w14:paraId="435687F0"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1. комплексний аналіз функцій і повноважень, які покладені законодавцем на об’єкт оцінки (встановлення причино – наслідкового зв’язку між колом владних повноважень та корупційною поведінкою);</w:t>
      </w:r>
    </w:p>
    <w:p w14:paraId="69A9DBA6"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2. аналіз внутрішніх нормативних документів та нормативно – правових актів, якими регулюється діяльність об’єкта (реалізується за допомогою методів, що застосовуються при антикорупційних експертизах, до прикладу, метод правового моделювання);</w:t>
      </w:r>
    </w:p>
    <w:p w14:paraId="345C6ADD"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3. ідентифікація переліку корупціогенних посад (за основу береться штатний розпис та перелік покладених на осіб завдань і повноважень, що дають змогу встановити посади із високим корупційним ризиком);</w:t>
      </w:r>
    </w:p>
    <w:p w14:paraId="37AB6EB9" w14:textId="62F16E42"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4. оцінка можливості настання ризику та потенційні наслідки від його настання (розподіляються або групуються зони потенційних</w:t>
      </w:r>
      <w:r w:rsidR="003841DE">
        <w:rPr>
          <w:rFonts w:ascii="Times New Roman" w:eastAsia="Times New Roman" w:hAnsi="Times New Roman" w:cs="Times New Roman"/>
          <w:color w:val="000000"/>
          <w:sz w:val="28"/>
          <w:szCs w:val="28"/>
          <w:lang w:eastAsia="et-EE"/>
        </w:rPr>
        <w:t xml:space="preserve"> </w:t>
      </w:r>
      <w:r w:rsidRPr="000C657D">
        <w:rPr>
          <w:rFonts w:ascii="Times New Roman" w:eastAsia="Times New Roman" w:hAnsi="Times New Roman" w:cs="Times New Roman"/>
          <w:color w:val="000000"/>
          <w:sz w:val="28"/>
          <w:szCs w:val="28"/>
          <w:lang w:eastAsia="et-EE"/>
        </w:rPr>
        <w:t>корупційних ризиків);</w:t>
      </w:r>
    </w:p>
    <w:p w14:paraId="46C38C91"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5. документування результатів (систематизація та узагальнення дають змогу зафіксувати реальний стан справ, на основі чого розробити методику запобігання корупції; спростити процедуру та підвищити якість подальших заходів із оцінки корупційних ризиків).</w:t>
      </w:r>
    </w:p>
    <w:p w14:paraId="56F47CF4" w14:textId="77777777" w:rsidR="000C657D" w:rsidRPr="000C657D" w:rsidRDefault="000C657D" w:rsidP="000C657D">
      <w:pPr>
        <w:spacing w:after="0" w:line="360" w:lineRule="auto"/>
        <w:ind w:firstLine="709"/>
        <w:jc w:val="both"/>
        <w:rPr>
          <w:rFonts w:ascii="Times New Roman" w:hAnsi="Times New Roman" w:cs="Times New Roman"/>
          <w:sz w:val="28"/>
          <w:szCs w:val="28"/>
        </w:rPr>
      </w:pPr>
      <w:r w:rsidRPr="000C657D">
        <w:rPr>
          <w:rFonts w:ascii="Times New Roman" w:hAnsi="Times New Roman" w:cs="Times New Roman"/>
          <w:sz w:val="28"/>
          <w:szCs w:val="28"/>
        </w:rPr>
        <w:t xml:space="preserve">Закупівлі товарів, робіт і послуг для забезпечення потреб територіальних громад або держави за численними дослідженнями відносять до сфер з високим </w:t>
      </w:r>
      <w:r w:rsidRPr="000C657D">
        <w:rPr>
          <w:rFonts w:ascii="Times New Roman" w:hAnsi="Times New Roman" w:cs="Times New Roman"/>
          <w:sz w:val="28"/>
          <w:szCs w:val="28"/>
        </w:rPr>
        <w:lastRenderedPageBreak/>
        <w:t>рівнем корупційних ризиків. Завдяки закупівельній реформі в Україні процедури закупівлі переважно здійснюються в електронній формі через систему ProZorro, яка покликана забезпечити мінімізацію корупційних схем та визнана одною з кращих практик у світових рейтингах прозорості публічних закупівель.</w:t>
      </w:r>
    </w:p>
    <w:p w14:paraId="7C6A7427" w14:textId="5292A6FA" w:rsidR="000C657D" w:rsidRPr="000C657D" w:rsidRDefault="000C657D" w:rsidP="000C657D">
      <w:pPr>
        <w:spacing w:after="0" w:line="360" w:lineRule="auto"/>
        <w:ind w:firstLine="709"/>
        <w:jc w:val="both"/>
        <w:rPr>
          <w:rFonts w:ascii="Times New Roman" w:hAnsi="Times New Roman" w:cs="Times New Roman"/>
          <w:sz w:val="28"/>
          <w:szCs w:val="28"/>
          <w:lang w:val="ru-RU"/>
        </w:rPr>
      </w:pPr>
      <w:r w:rsidRPr="000C657D">
        <w:rPr>
          <w:rFonts w:ascii="Times New Roman" w:hAnsi="Times New Roman" w:cs="Times New Roman"/>
          <w:sz w:val="28"/>
          <w:szCs w:val="28"/>
        </w:rPr>
        <w:t xml:space="preserve">Процедура проведення публічних закупівель, регламентується нормами ЗУ </w:t>
      </w:r>
      <w:r w:rsidRPr="000C657D">
        <w:rPr>
          <w:rFonts w:ascii="Times New Roman" w:hAnsi="Times New Roman" w:cs="Times New Roman"/>
          <w:sz w:val="28"/>
          <w:szCs w:val="28"/>
          <w:lang w:val="ru-RU"/>
        </w:rPr>
        <w:t>''</w:t>
      </w:r>
      <w:r w:rsidRPr="000C657D">
        <w:rPr>
          <w:rFonts w:ascii="Times New Roman" w:hAnsi="Times New Roman" w:cs="Times New Roman"/>
          <w:sz w:val="28"/>
          <w:szCs w:val="28"/>
        </w:rPr>
        <w:t>Про публчні закупівлі</w:t>
      </w:r>
      <w:r w:rsidRPr="000C657D">
        <w:rPr>
          <w:rFonts w:ascii="Times New Roman" w:hAnsi="Times New Roman" w:cs="Times New Roman"/>
          <w:sz w:val="28"/>
          <w:szCs w:val="28"/>
          <w:lang w:val="ru-RU"/>
        </w:rPr>
        <w:t>'', проаналізувавши норми Закону ми виокремили вразливі до корупційних проявів елементи  процедури публічних закупівль:</w:t>
      </w:r>
    </w:p>
    <w:p w14:paraId="1AF7025E" w14:textId="77777777" w:rsidR="000C657D" w:rsidRPr="000C657D" w:rsidRDefault="000C657D" w:rsidP="000C657D">
      <w:pPr>
        <w:spacing w:after="0" w:line="360" w:lineRule="auto"/>
        <w:ind w:firstLine="709"/>
        <w:jc w:val="both"/>
        <w:rPr>
          <w:rFonts w:ascii="Times New Roman" w:hAnsi="Times New Roman" w:cs="Times New Roman"/>
          <w:sz w:val="28"/>
          <w:szCs w:val="28"/>
        </w:rPr>
      </w:pPr>
      <w:r w:rsidRPr="000C657D">
        <w:rPr>
          <w:rFonts w:ascii="Times New Roman" w:hAnsi="Times New Roman" w:cs="Times New Roman"/>
          <w:sz w:val="28"/>
          <w:szCs w:val="28"/>
          <w:lang w:val="ru-RU"/>
        </w:rPr>
        <w:t>-</w:t>
      </w:r>
      <w:r w:rsidRPr="000C657D">
        <w:rPr>
          <w:rFonts w:ascii="Times New Roman" w:hAnsi="Times New Roman" w:cs="Times New Roman"/>
          <w:sz w:val="28"/>
          <w:szCs w:val="28"/>
        </w:rPr>
        <w:t xml:space="preserve"> Визначення потреби, планування закупівель та розрахунок очікуваної вартост</w:t>
      </w:r>
    </w:p>
    <w:p w14:paraId="11228FEA" w14:textId="77777777" w:rsidR="000C657D" w:rsidRPr="000C657D" w:rsidRDefault="000C657D" w:rsidP="000C657D">
      <w:pPr>
        <w:spacing w:after="0" w:line="360" w:lineRule="auto"/>
        <w:ind w:firstLine="709"/>
        <w:jc w:val="both"/>
        <w:rPr>
          <w:rFonts w:ascii="Times New Roman" w:hAnsi="Times New Roman" w:cs="Times New Roman"/>
          <w:sz w:val="28"/>
          <w:szCs w:val="28"/>
        </w:rPr>
      </w:pPr>
      <w:r w:rsidRPr="000C657D">
        <w:rPr>
          <w:rFonts w:ascii="Times New Roman" w:hAnsi="Times New Roman" w:cs="Times New Roman"/>
          <w:sz w:val="28"/>
          <w:szCs w:val="28"/>
        </w:rPr>
        <w:t>- Розробка тендерної документації та визначення кваліфікаційних критеріїв</w:t>
      </w:r>
    </w:p>
    <w:p w14:paraId="75F7CD96"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val="ru-RU" w:eastAsia="et-EE"/>
        </w:rPr>
      </w:pPr>
      <w:r w:rsidRPr="000C657D">
        <w:rPr>
          <w:rFonts w:ascii="Times New Roman" w:hAnsi="Times New Roman" w:cs="Times New Roman"/>
          <w:sz w:val="28"/>
          <w:szCs w:val="28"/>
        </w:rPr>
        <w:t>- Застосування неконкурентних процедур</w:t>
      </w:r>
    </w:p>
    <w:p w14:paraId="3E96DB91" w14:textId="77777777" w:rsidR="000C657D" w:rsidRPr="000C657D" w:rsidRDefault="000C657D" w:rsidP="000C657D">
      <w:pPr>
        <w:spacing w:after="0" w:line="360" w:lineRule="auto"/>
        <w:ind w:firstLine="709"/>
        <w:jc w:val="both"/>
        <w:rPr>
          <w:rFonts w:ascii="Times New Roman" w:hAnsi="Times New Roman" w:cs="Times New Roman"/>
          <w:sz w:val="28"/>
          <w:szCs w:val="28"/>
        </w:rPr>
      </w:pPr>
      <w:r w:rsidRPr="000C657D">
        <w:rPr>
          <w:rFonts w:ascii="Times New Roman" w:hAnsi="Times New Roman" w:cs="Times New Roman"/>
          <w:sz w:val="28"/>
          <w:szCs w:val="28"/>
        </w:rPr>
        <w:t>- Укладення прямих договорів</w:t>
      </w:r>
    </w:p>
    <w:p w14:paraId="3C722F0E" w14:textId="77777777" w:rsidR="000C657D" w:rsidRPr="000C657D" w:rsidRDefault="000C657D" w:rsidP="000C657D">
      <w:pPr>
        <w:spacing w:after="0" w:line="360" w:lineRule="auto"/>
        <w:ind w:firstLine="709"/>
        <w:jc w:val="both"/>
        <w:rPr>
          <w:rFonts w:ascii="Times New Roman" w:hAnsi="Times New Roman" w:cs="Times New Roman"/>
          <w:sz w:val="28"/>
          <w:szCs w:val="28"/>
        </w:rPr>
      </w:pPr>
      <w:r w:rsidRPr="000C657D">
        <w:rPr>
          <w:rFonts w:ascii="Times New Roman" w:hAnsi="Times New Roman" w:cs="Times New Roman"/>
          <w:sz w:val="28"/>
          <w:szCs w:val="28"/>
        </w:rPr>
        <w:t>- Розгляд тендерних пропозицій</w:t>
      </w:r>
    </w:p>
    <w:p w14:paraId="0383FCB6" w14:textId="77777777" w:rsidR="000C657D" w:rsidRPr="000C657D" w:rsidRDefault="000C657D" w:rsidP="000C657D">
      <w:pPr>
        <w:spacing w:after="0" w:line="360" w:lineRule="auto"/>
        <w:ind w:firstLine="709"/>
        <w:jc w:val="both"/>
        <w:rPr>
          <w:rFonts w:ascii="Times New Roman" w:hAnsi="Times New Roman" w:cs="Times New Roman"/>
          <w:sz w:val="28"/>
          <w:szCs w:val="28"/>
        </w:rPr>
      </w:pPr>
      <w:r w:rsidRPr="000C657D">
        <w:rPr>
          <w:rFonts w:ascii="Times New Roman" w:hAnsi="Times New Roman" w:cs="Times New Roman"/>
          <w:sz w:val="28"/>
          <w:szCs w:val="28"/>
        </w:rPr>
        <w:t>- Укладення договору</w:t>
      </w:r>
    </w:p>
    <w:p w14:paraId="798296AC"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eastAsia="et-EE"/>
        </w:rPr>
      </w:pPr>
      <w:r w:rsidRPr="000C657D">
        <w:rPr>
          <w:rFonts w:ascii="Times New Roman" w:hAnsi="Times New Roman" w:cs="Times New Roman"/>
          <w:sz w:val="28"/>
          <w:szCs w:val="28"/>
        </w:rPr>
        <w:t>- Закупівлі для оборонної промисловості, потреб армії, тощо.</w:t>
      </w:r>
    </w:p>
    <w:p w14:paraId="21DB4C68" w14:textId="77777777" w:rsidR="000C657D" w:rsidRPr="000C657D" w:rsidRDefault="000C657D" w:rsidP="000C657D">
      <w:pPr>
        <w:spacing w:after="0" w:line="360" w:lineRule="auto"/>
        <w:ind w:firstLine="709"/>
        <w:jc w:val="both"/>
        <w:rPr>
          <w:rFonts w:ascii="Times New Roman" w:eastAsia="Times New Roman" w:hAnsi="Times New Roman" w:cs="Times New Roman"/>
          <w:color w:val="000000"/>
          <w:sz w:val="28"/>
          <w:szCs w:val="28"/>
          <w:lang w:val="ru-RU" w:eastAsia="et-EE"/>
        </w:rPr>
      </w:pPr>
      <w:r w:rsidRPr="000C657D">
        <w:rPr>
          <w:rFonts w:ascii="Times New Roman" w:eastAsia="Times New Roman" w:hAnsi="Times New Roman" w:cs="Times New Roman"/>
          <w:color w:val="000000"/>
          <w:sz w:val="28"/>
          <w:szCs w:val="28"/>
          <w:lang w:eastAsia="et-EE"/>
        </w:rPr>
        <w:t>До найбільш поширених чинників корупційних ризиків у процедурі публічних закупівель можна віднести</w:t>
      </w:r>
      <w:r w:rsidRPr="000C657D">
        <w:rPr>
          <w:rFonts w:ascii="Times New Roman" w:eastAsia="Times New Roman" w:hAnsi="Times New Roman" w:cs="Times New Roman"/>
          <w:color w:val="000000"/>
          <w:sz w:val="28"/>
          <w:szCs w:val="28"/>
          <w:lang w:val="ru-RU" w:eastAsia="et-EE"/>
        </w:rPr>
        <w:t xml:space="preserve">: </w:t>
      </w:r>
    </w:p>
    <w:p w14:paraId="750EF870" w14:textId="77777777" w:rsidR="000C657D" w:rsidRPr="000C657D" w:rsidRDefault="000C657D" w:rsidP="003841DE">
      <w:pPr>
        <w:pStyle w:val="a3"/>
        <w:numPr>
          <w:ilvl w:val="0"/>
          <w:numId w:val="5"/>
        </w:numPr>
        <w:spacing w:after="0" w:line="360" w:lineRule="auto"/>
        <w:ind w:left="0" w:firstLine="709"/>
        <w:jc w:val="both"/>
        <w:rPr>
          <w:rFonts w:ascii="Times New Roman" w:eastAsia="Times New Roman" w:hAnsi="Times New Roman" w:cs="Times New Roman"/>
          <w:color w:val="000000"/>
          <w:sz w:val="28"/>
          <w:szCs w:val="28"/>
          <w:lang w:eastAsia="et-EE"/>
        </w:rPr>
      </w:pPr>
      <w:r w:rsidRPr="000C657D">
        <w:rPr>
          <w:rFonts w:ascii="Times New Roman" w:eastAsia="Times New Roman" w:hAnsi="Times New Roman" w:cs="Times New Roman"/>
          <w:color w:val="000000"/>
          <w:sz w:val="28"/>
          <w:szCs w:val="28"/>
          <w:lang w:eastAsia="et-EE"/>
        </w:rPr>
        <w:t xml:space="preserve">Недоброчесність посадових осіб - </w:t>
      </w:r>
      <w:r w:rsidRPr="000C657D">
        <w:rPr>
          <w:rFonts w:ascii="Times New Roman" w:hAnsi="Times New Roman" w:cs="Times New Roman"/>
          <w:sz w:val="28"/>
          <w:szCs w:val="28"/>
        </w:rPr>
        <w:t>Недоброчесна поведінка посадових осіб спотворює принципи ефективного та прозорого здійснення закупівель, створення конкурентного середовища, розвитку добросовісної конкуренції, а також призводить до фінансових втрат замовника, незаконного збагачення причетних осіб, отримання товарів/робіт/послуг неналежної якості та/або за завищеною вартістю. Недоброчесність є сталим, невід’ємним чинником, який обумовлює існування будь-якого корупційного ризику, а тому й посідає перше місце серед причин, що створюють умови для поширення корупційних практик у сфері публічних закупівель. Враховуючи це, недоброчесність як чинник надалі розглядається у поєднанні з іншими характерними чинниками</w:t>
      </w:r>
    </w:p>
    <w:p w14:paraId="5A5DC58A" w14:textId="77777777" w:rsidR="000C657D" w:rsidRPr="000C657D" w:rsidRDefault="000C657D" w:rsidP="003841DE">
      <w:pPr>
        <w:pStyle w:val="a3"/>
        <w:numPr>
          <w:ilvl w:val="0"/>
          <w:numId w:val="5"/>
        </w:numPr>
        <w:spacing w:after="0" w:line="360" w:lineRule="auto"/>
        <w:ind w:left="0" w:firstLine="709"/>
        <w:jc w:val="both"/>
        <w:rPr>
          <w:rFonts w:ascii="Times New Roman" w:eastAsia="Times New Roman" w:hAnsi="Times New Roman" w:cs="Times New Roman"/>
          <w:color w:val="000000"/>
          <w:sz w:val="28"/>
          <w:szCs w:val="28"/>
          <w:lang w:eastAsia="et-EE"/>
        </w:rPr>
      </w:pPr>
      <w:r w:rsidRPr="000C657D">
        <w:rPr>
          <w:rFonts w:ascii="Times New Roman" w:hAnsi="Times New Roman" w:cs="Times New Roman"/>
          <w:sz w:val="28"/>
          <w:szCs w:val="28"/>
        </w:rPr>
        <w:lastRenderedPageBreak/>
        <w:t>Дискреційні повноваження - Законом України «Про публічні закупівлі» визначено процедурні межі та порядок дій посадових осіб замовника під час здійснення закупівель. Водночас низка дискреційних повноважень (змога діяти за власним розсудом, тобто обирати з кількох юридично допустимих рішень те, яке вони вважають найкращим за цих обставин), зокрема, під час планування закупівель, формування тендерної документації, розгляду тендерних пропозицій створює умови для поширення корупційних практик. Дискреційність повноважень у цьому випадку походить із суті функції закупівель, оскільки саме замовник достовірно може визначити потребу в окремих товарах/роботах/послугах, необхідних для забезпечення його діяльності, деталізувати технічні, якісні та кількісні характеристики предмета закупівлі, визначити вимоги до постачальників, а також умови договору.</w:t>
      </w:r>
    </w:p>
    <w:p w14:paraId="5A702BDA" w14:textId="77777777" w:rsidR="000C657D" w:rsidRPr="000C657D" w:rsidRDefault="000C657D" w:rsidP="003841DE">
      <w:pPr>
        <w:pStyle w:val="a3"/>
        <w:numPr>
          <w:ilvl w:val="0"/>
          <w:numId w:val="5"/>
        </w:numPr>
        <w:tabs>
          <w:tab w:val="left" w:pos="2200"/>
        </w:tabs>
        <w:spacing w:after="0" w:line="360" w:lineRule="auto"/>
        <w:ind w:left="0" w:firstLine="709"/>
        <w:jc w:val="both"/>
        <w:rPr>
          <w:rFonts w:ascii="Times New Roman" w:hAnsi="Times New Roman" w:cs="Times New Roman"/>
          <w:color w:val="333333"/>
          <w:sz w:val="28"/>
          <w:szCs w:val="28"/>
          <w:shd w:val="clear" w:color="auto" w:fill="FFFFFF"/>
        </w:rPr>
      </w:pPr>
      <w:r w:rsidRPr="000C657D">
        <w:rPr>
          <w:rFonts w:ascii="Times New Roman" w:hAnsi="Times New Roman" w:cs="Times New Roman"/>
          <w:sz w:val="28"/>
          <w:szCs w:val="28"/>
        </w:rPr>
        <w:t>відсутність систем внутрішнього контролю; практика вузького операційного контролю публічних закупівель -</w:t>
      </w:r>
      <w:r w:rsidRPr="000C657D">
        <w:rPr>
          <w:rFonts w:ascii="Times New Roman" w:hAnsi="Times New Roman" w:cs="Times New Roman"/>
          <w:color w:val="333333"/>
          <w:sz w:val="28"/>
          <w:szCs w:val="28"/>
          <w:shd w:val="clear" w:color="auto" w:fill="FFFFFF"/>
        </w:rPr>
        <w:t xml:space="preserve"> </w:t>
      </w:r>
      <w:r w:rsidRPr="000C657D">
        <w:rPr>
          <w:rFonts w:ascii="Times New Roman" w:hAnsi="Times New Roman" w:cs="Times New Roman"/>
          <w:sz w:val="28"/>
          <w:szCs w:val="28"/>
        </w:rPr>
        <w:t>Поширеним чинником корупційних ризиків у сфері закупівель є відсутність у замовника комплексних політик та процедур, які передбачають розподіл функцій між структурними підрозділами для ефективного планування, організації та здійснення публічних закупівель, збереження активів органу, запобігання корупційним діям, а також виявлення їх. Натомість поширеною практикою є брак цілісного аналізу та моніторингу закупівель, впровадження системи управління ризиками, належного розподілу функцій, аудиту виконання договорів, низький рівень компетентності відповідальних працівників замовника. Враховуючи викладене, в умовах відсутності ефективного впливу на потенційну недоброчесність та дискреційний характер повноважень замовника головними інструментами для мінімізації корупційних ризиків у закупівлях є розподіл функцій, який унеможливлює концентрацію влади у межах одного структурного підрозділу (відповідальної особи) під час формування потреби та фаворитизм при розгляді пропозицій; проведення внутрішнього (та періодичного зовнішнього) аудиту для оцінки виконання договорів; внесення змін до Закону України «Про публічні закупівлі» з метою урегулювання обсягу дискреційних повноважень.</w:t>
      </w:r>
    </w:p>
    <w:p w14:paraId="1C4F398B" w14:textId="5F1C9DE9" w:rsidR="000C657D" w:rsidRPr="000C657D" w:rsidRDefault="000C657D" w:rsidP="003841DE">
      <w:pPr>
        <w:pStyle w:val="a3"/>
        <w:spacing w:after="0" w:line="360" w:lineRule="auto"/>
        <w:ind w:left="0" w:firstLine="709"/>
        <w:jc w:val="both"/>
        <w:rPr>
          <w:rFonts w:ascii="Times New Roman" w:hAnsi="Times New Roman" w:cs="Times New Roman"/>
          <w:sz w:val="28"/>
          <w:szCs w:val="28"/>
          <w:bdr w:val="none" w:sz="0" w:space="0" w:color="auto" w:frame="1"/>
          <w:shd w:val="clear" w:color="auto" w:fill="FFFFFF"/>
        </w:rPr>
      </w:pPr>
      <w:r w:rsidRPr="000C657D">
        <w:rPr>
          <w:rFonts w:ascii="Times New Roman" w:hAnsi="Times New Roman" w:cs="Times New Roman"/>
          <w:sz w:val="28"/>
          <w:szCs w:val="28"/>
        </w:rPr>
        <w:lastRenderedPageBreak/>
        <w:t>Говорячи  про корупційні ризики у  сфері обороноздатності, варто закцентувати увагу на тому, що на сьогоднішній день, в умовах дії воєнного стану,</w:t>
      </w:r>
      <w:r w:rsidRPr="000C657D">
        <w:rPr>
          <w:rFonts w:ascii="Times New Roman" w:hAnsi="Times New Roman" w:cs="Times New Roman"/>
          <w:color w:val="000000"/>
          <w:sz w:val="28"/>
          <w:szCs w:val="28"/>
          <w:bdr w:val="none" w:sz="0" w:space="0" w:color="auto" w:frame="1"/>
          <w:shd w:val="clear" w:color="auto" w:fill="FFFFFF"/>
        </w:rPr>
        <w:t xml:space="preserve">  </w:t>
      </w:r>
      <w:r w:rsidRPr="000C657D">
        <w:rPr>
          <w:rFonts w:ascii="Times New Roman" w:hAnsi="Times New Roman" w:cs="Times New Roman"/>
          <w:sz w:val="28"/>
          <w:szCs w:val="28"/>
          <w:bdr w:val="none" w:sz="0" w:space="0" w:color="auto" w:frame="1"/>
          <w:shd w:val="clear" w:color="auto" w:fill="FFFFFF"/>
        </w:rPr>
        <w:t>в Україні чинності набрали </w:t>
      </w:r>
      <w:hyperlink r:id="rId23" w:anchor="Text" w:tgtFrame="_blank" w:history="1">
        <w:r w:rsidRPr="000C657D">
          <w:rPr>
            <w:rStyle w:val="ac"/>
            <w:rFonts w:ascii="Times New Roman" w:hAnsi="Times New Roman" w:cs="Times New Roman"/>
            <w:sz w:val="28"/>
            <w:szCs w:val="28"/>
            <w:bdr w:val="none" w:sz="0" w:space="0" w:color="auto" w:frame="1"/>
            <w:shd w:val="clear" w:color="auto" w:fill="FFFFFF"/>
          </w:rPr>
          <w:t>Постанова КМУ  № 169</w:t>
        </w:r>
      </w:hyperlink>
      <w:r w:rsidRPr="000C657D">
        <w:rPr>
          <w:rFonts w:ascii="Times New Roman" w:hAnsi="Times New Roman" w:cs="Times New Roman"/>
          <w:sz w:val="28"/>
          <w:szCs w:val="28"/>
          <w:bdr w:val="none" w:sz="0" w:space="0" w:color="auto" w:frame="1"/>
          <w:shd w:val="clear" w:color="auto" w:fill="FFFFFF"/>
        </w:rPr>
        <w:t> та </w:t>
      </w:r>
      <w:hyperlink r:id="rId24" w:anchor="Text" w:tgtFrame="_blank" w:history="1">
        <w:r w:rsidRPr="000C657D">
          <w:rPr>
            <w:rStyle w:val="ac"/>
            <w:rFonts w:ascii="Times New Roman" w:hAnsi="Times New Roman" w:cs="Times New Roman"/>
            <w:sz w:val="28"/>
            <w:szCs w:val="28"/>
            <w:bdr w:val="none" w:sz="0" w:space="0" w:color="auto" w:frame="1"/>
            <w:shd w:val="clear" w:color="auto" w:fill="FFFFFF"/>
          </w:rPr>
          <w:t>Постанова КМУ № 185</w:t>
        </w:r>
      </w:hyperlink>
      <w:r w:rsidRPr="000C657D">
        <w:rPr>
          <w:rFonts w:ascii="Times New Roman" w:hAnsi="Times New Roman" w:cs="Times New Roman"/>
          <w:sz w:val="28"/>
          <w:szCs w:val="28"/>
          <w:bdr w:val="none" w:sz="0" w:space="0" w:color="auto" w:frame="1"/>
          <w:shd w:val="clear" w:color="auto" w:fill="FFFFFF"/>
        </w:rPr>
        <w:t>. Постанови зі змінами, що до них вносилися, врегулювали роботу державних замовників системи Prozorro. Враховуючи норми Постанови, зростає кількість факторів які впливають на корупційний ризик.</w:t>
      </w:r>
    </w:p>
    <w:p w14:paraId="265F39D4" w14:textId="67E2CC5C" w:rsidR="000C657D" w:rsidRPr="000C657D" w:rsidRDefault="000C657D" w:rsidP="003841DE">
      <w:pPr>
        <w:pStyle w:val="af5"/>
        <w:shd w:val="clear" w:color="auto" w:fill="FFFFFF"/>
        <w:spacing w:before="0" w:beforeAutospacing="0" w:after="0" w:afterAutospacing="0" w:line="360" w:lineRule="auto"/>
        <w:ind w:firstLine="709"/>
        <w:jc w:val="both"/>
        <w:textAlignment w:val="baseline"/>
        <w:rPr>
          <w:color w:val="000000"/>
          <w:sz w:val="28"/>
          <w:szCs w:val="28"/>
        </w:rPr>
      </w:pPr>
      <w:r w:rsidRPr="000C657D">
        <w:rPr>
          <w:color w:val="000000"/>
          <w:sz w:val="28"/>
          <w:szCs w:val="28"/>
          <w:shd w:val="clear" w:color="auto" w:fill="FFFFFF"/>
        </w:rPr>
        <w:t>Відповідно до Постанови № 169 перед здійсненням закупівель замовник має затвердити перелік та обсяги необхідних закупівель товарів, робіт і послуг. Рекомендо</w:t>
      </w:r>
      <w:r w:rsidRPr="000C657D">
        <w:rPr>
          <w:color w:val="000000"/>
          <w:sz w:val="28"/>
          <w:szCs w:val="28"/>
          <w:shd w:val="clear" w:color="auto" w:fill="FFFFFF"/>
          <w:lang w:val="uk-UA"/>
        </w:rPr>
        <w:t>вано</w:t>
      </w:r>
      <w:r w:rsidRPr="000C657D">
        <w:rPr>
          <w:color w:val="000000"/>
          <w:sz w:val="28"/>
          <w:szCs w:val="28"/>
          <w:shd w:val="clear" w:color="auto" w:fill="FFFFFF"/>
        </w:rPr>
        <w:t xml:space="preserve"> вносити в цей перелік тільки те, що дійсно необхідно  організаці</w:t>
      </w:r>
      <w:r w:rsidRPr="000C657D">
        <w:rPr>
          <w:color w:val="000000"/>
          <w:sz w:val="28"/>
          <w:szCs w:val="28"/>
          <w:shd w:val="clear" w:color="auto" w:fill="FFFFFF"/>
          <w:lang w:val="uk-UA"/>
        </w:rPr>
        <w:t>я</w:t>
      </w:r>
      <w:r w:rsidRPr="000C657D">
        <w:rPr>
          <w:color w:val="000000"/>
          <w:sz w:val="28"/>
          <w:szCs w:val="28"/>
          <w:shd w:val="clear" w:color="auto" w:fill="FFFFFF"/>
        </w:rPr>
        <w:t xml:space="preserve"> під час воєнного стану. Закупівлі, в яких немає нагальної потреби, краще відкласти і провести вже після перемоги, відповідно до процедур, які передбачені ЗУ “Про публічні закупівлі”. </w:t>
      </w:r>
      <w:r w:rsidRPr="000C657D">
        <w:rPr>
          <w:color w:val="000000"/>
          <w:sz w:val="28"/>
          <w:szCs w:val="28"/>
          <w:shd w:val="clear" w:color="auto" w:fill="FFFFFF"/>
          <w:lang w:val="uk-UA"/>
        </w:rPr>
        <w:t xml:space="preserve">Тому виникає ризик завищення потреб організацій, на фоні паніки, та недоброчесності посадовців. Також Постанова, передбачає, що </w:t>
      </w:r>
      <w:r w:rsidRPr="000C657D">
        <w:rPr>
          <w:color w:val="000000"/>
          <w:sz w:val="28"/>
          <w:szCs w:val="28"/>
          <w:bdr w:val="none" w:sz="0" w:space="0" w:color="auto" w:frame="1"/>
        </w:rPr>
        <w:t>замовники електронної системи, крім тих, що визначенні ч. 9 ст. 3 ЗУ “Про публічні закупівлі” та тих, що працюють за Постановою № 185, здійснюють публічні закупівлі, вартість яких дорівнює або перевищує 50 тис. грн, із застосуванням електронного каталогу (кошик/запит ціни пропозиції) або порядку проведення спрощених закупівель, встановленого ЗУ “Про публічні закупівлі”.</w:t>
      </w:r>
    </w:p>
    <w:p w14:paraId="2E3A3390" w14:textId="77777777" w:rsidR="000C657D" w:rsidRPr="000C657D" w:rsidRDefault="000C657D" w:rsidP="003841DE">
      <w:pPr>
        <w:pStyle w:val="af5"/>
        <w:shd w:val="clear" w:color="auto" w:fill="FFFFFF"/>
        <w:spacing w:before="0" w:beforeAutospacing="0" w:after="0" w:afterAutospacing="0" w:line="360" w:lineRule="auto"/>
        <w:ind w:firstLine="709"/>
        <w:jc w:val="both"/>
        <w:textAlignment w:val="baseline"/>
        <w:rPr>
          <w:color w:val="000000"/>
          <w:sz w:val="28"/>
          <w:szCs w:val="28"/>
        </w:rPr>
      </w:pPr>
      <w:r w:rsidRPr="000C657D">
        <w:rPr>
          <w:color w:val="000000"/>
          <w:sz w:val="28"/>
          <w:szCs w:val="28"/>
          <w:bdr w:val="none" w:sz="0" w:space="0" w:color="auto" w:frame="1"/>
        </w:rPr>
        <w:t>Водночас такі закупівлі можуть здійснюватися без використання електронної системи за наявності підстав визначених постановою. Їх перелік можна переглянути в змінах до Постанови № 169. Водночас нагадуємо, що використання таких підстав має бути документально підтверджено замовником.</w:t>
      </w:r>
    </w:p>
    <w:p w14:paraId="09D8E1F9" w14:textId="77777777" w:rsidR="000C657D" w:rsidRPr="000C657D" w:rsidRDefault="000C657D" w:rsidP="003841DE">
      <w:pPr>
        <w:pStyle w:val="af5"/>
        <w:shd w:val="clear" w:color="auto" w:fill="FFFFFF"/>
        <w:spacing w:before="0" w:beforeAutospacing="0" w:after="0" w:afterAutospacing="0" w:line="360" w:lineRule="auto"/>
        <w:ind w:firstLine="709"/>
        <w:jc w:val="both"/>
        <w:textAlignment w:val="baseline"/>
        <w:rPr>
          <w:color w:val="000000"/>
          <w:sz w:val="28"/>
          <w:szCs w:val="28"/>
        </w:rPr>
      </w:pPr>
      <w:r w:rsidRPr="000C657D">
        <w:rPr>
          <w:color w:val="000000"/>
          <w:sz w:val="28"/>
          <w:szCs w:val="28"/>
          <w:bdr w:val="none" w:sz="0" w:space="0" w:color="auto" w:frame="1"/>
        </w:rPr>
        <w:t>Наприклад, внутрішніми документами (наказом, розпорядженням, доповідною/службовою запискою, протоколом тощо) або зовнішніми документами (листом військової адміністрації/військового командування, чи компетентних органів влади, установ, підприємств, організацій тощо).</w:t>
      </w:r>
    </w:p>
    <w:p w14:paraId="1900BF37" w14:textId="77777777" w:rsidR="003841DE" w:rsidRDefault="000C657D" w:rsidP="003841DE">
      <w:pPr>
        <w:pStyle w:val="af5"/>
        <w:shd w:val="clear" w:color="auto" w:fill="FFFFFF"/>
        <w:spacing w:before="0" w:beforeAutospacing="0" w:after="0" w:afterAutospacing="0" w:line="360" w:lineRule="auto"/>
        <w:ind w:firstLine="709"/>
        <w:jc w:val="both"/>
        <w:textAlignment w:val="baseline"/>
        <w:rPr>
          <w:color w:val="000000"/>
          <w:sz w:val="28"/>
          <w:szCs w:val="28"/>
          <w:bdr w:val="none" w:sz="0" w:space="0" w:color="auto" w:frame="1"/>
        </w:rPr>
      </w:pPr>
      <w:r w:rsidRPr="000C657D">
        <w:rPr>
          <w:color w:val="000000"/>
          <w:sz w:val="28"/>
          <w:szCs w:val="28"/>
          <w:bdr w:val="none" w:sz="0" w:space="0" w:color="auto" w:frame="1"/>
        </w:rPr>
        <w:t>Важливо, що Постанова КМУ № 169 використовується без граничної межі по вартості закупівель.</w:t>
      </w:r>
    </w:p>
    <w:p w14:paraId="69DEEED6" w14:textId="77777777" w:rsidR="003841DE" w:rsidRDefault="000C657D" w:rsidP="003841DE">
      <w:pPr>
        <w:pStyle w:val="af5"/>
        <w:shd w:val="clear" w:color="auto" w:fill="FFFFFF"/>
        <w:spacing w:before="0" w:beforeAutospacing="0" w:after="0" w:afterAutospacing="0" w:line="360" w:lineRule="auto"/>
        <w:ind w:left="142" w:firstLine="709"/>
        <w:jc w:val="both"/>
        <w:textAlignment w:val="baseline"/>
        <w:rPr>
          <w:sz w:val="28"/>
          <w:szCs w:val="28"/>
          <w:shd w:val="clear" w:color="auto" w:fill="FFFFFF"/>
        </w:rPr>
      </w:pPr>
      <w:r w:rsidRPr="003841DE">
        <w:rPr>
          <w:sz w:val="28"/>
          <w:szCs w:val="28"/>
          <w:shd w:val="clear" w:color="auto" w:fill="FFFFFF"/>
        </w:rPr>
        <w:lastRenderedPageBreak/>
        <w:t>Тому виникають значні ризики, завищення тендерних угод, завищення очікуваної вартості закупівлі, реалізації корупційних схем, на фоні спрощення процедур закупівлі. Дуже важливо впроваджувати заходи з мінімалізації корупційних ризиків, в такий не легкий для нашої країни час. Зокрема:</w:t>
      </w:r>
    </w:p>
    <w:p w14:paraId="1DC54975" w14:textId="6618D35E" w:rsidR="000C657D" w:rsidRPr="003841DE" w:rsidRDefault="003841DE" w:rsidP="003841DE">
      <w:pPr>
        <w:pStyle w:val="af5"/>
        <w:numPr>
          <w:ilvl w:val="1"/>
          <w:numId w:val="23"/>
        </w:numPr>
        <w:shd w:val="clear" w:color="auto" w:fill="FFFFFF"/>
        <w:tabs>
          <w:tab w:val="left" w:pos="1418"/>
        </w:tabs>
        <w:spacing w:before="0" w:beforeAutospacing="0" w:after="0" w:afterAutospacing="0" w:line="360" w:lineRule="auto"/>
        <w:ind w:left="0" w:firstLine="709"/>
        <w:jc w:val="both"/>
        <w:textAlignment w:val="baseline"/>
        <w:rPr>
          <w:sz w:val="28"/>
          <w:szCs w:val="28"/>
          <w:shd w:val="clear" w:color="auto" w:fill="FFFFFF"/>
        </w:rPr>
      </w:pPr>
      <w:r>
        <w:rPr>
          <w:sz w:val="28"/>
          <w:szCs w:val="28"/>
          <w:lang w:val="uk-UA"/>
        </w:rPr>
        <w:t>Р</w:t>
      </w:r>
      <w:r w:rsidR="000C657D" w:rsidRPr="003841DE">
        <w:rPr>
          <w:sz w:val="28"/>
          <w:szCs w:val="28"/>
        </w:rPr>
        <w:t>озробка внутрішньої політики закупівель, яка повинна передбачати детальну регламентацію прав та обов’язків відповідальних осіб замовника, визначати систему контролю за прийняттям рішень та процедуру залучення уповноваженого підрозділу (уповноваженої особи) з питань запобігання та виявлення корупції до процедури проведення закупівл</w:t>
      </w:r>
      <w:r>
        <w:rPr>
          <w:sz w:val="28"/>
          <w:szCs w:val="28"/>
          <w:lang w:val="uk-UA"/>
        </w:rPr>
        <w:t>і</w:t>
      </w:r>
      <w:r w:rsidR="000C657D" w:rsidRPr="003841DE">
        <w:rPr>
          <w:sz w:val="28"/>
          <w:szCs w:val="28"/>
        </w:rPr>
        <w:t>;</w:t>
      </w:r>
    </w:p>
    <w:p w14:paraId="349FC613" w14:textId="77777777" w:rsidR="000C657D" w:rsidRPr="000C657D" w:rsidRDefault="000C657D" w:rsidP="003841DE">
      <w:pPr>
        <w:pStyle w:val="a3"/>
        <w:numPr>
          <w:ilvl w:val="0"/>
          <w:numId w:val="22"/>
        </w:numPr>
        <w:tabs>
          <w:tab w:val="left" w:pos="1418"/>
          <w:tab w:val="left" w:pos="2200"/>
        </w:tabs>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rPr>
        <w:t>Проведення внутрішнього аудиту для оцінки ефективності закупівель замовника</w:t>
      </w:r>
    </w:p>
    <w:p w14:paraId="707EA60F" w14:textId="77777777" w:rsidR="000C657D" w:rsidRPr="000C657D" w:rsidRDefault="000C657D" w:rsidP="003841DE">
      <w:pPr>
        <w:pStyle w:val="a3"/>
        <w:numPr>
          <w:ilvl w:val="0"/>
          <w:numId w:val="22"/>
        </w:numPr>
        <w:tabs>
          <w:tab w:val="left" w:pos="1418"/>
          <w:tab w:val="left" w:pos="2200"/>
        </w:tabs>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rPr>
        <w:t xml:space="preserve">Запровадження механізму перевірки розробленої тендерної документації в частині дотримання вимог до предмета закупівлі, до якого повинні бути залучені не менше ніж два структурних підрозділи замовника </w:t>
      </w:r>
    </w:p>
    <w:p w14:paraId="45B58183" w14:textId="77777777" w:rsidR="000C657D" w:rsidRPr="000C657D" w:rsidRDefault="000C657D" w:rsidP="003841DE">
      <w:pPr>
        <w:pStyle w:val="a3"/>
        <w:numPr>
          <w:ilvl w:val="0"/>
          <w:numId w:val="22"/>
        </w:numPr>
        <w:tabs>
          <w:tab w:val="left" w:pos="1418"/>
          <w:tab w:val="left" w:pos="2200"/>
        </w:tabs>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rPr>
        <w:t>Проведення аналізу ринку та вивчення того, наскільки заявлені замовником в тендерній документації характеристики товару, роботи чи послуги є специфічними чи спеціальними, порівняно з іншими закупівлями цього замовника, а у разі відсутності таких – з іншими тендерами в галузі.</w:t>
      </w:r>
    </w:p>
    <w:p w14:paraId="4501ED94" w14:textId="4EB6E540" w:rsidR="000C657D" w:rsidRPr="000C657D" w:rsidRDefault="000C657D" w:rsidP="003841DE">
      <w:pPr>
        <w:tabs>
          <w:tab w:val="left" w:pos="2200"/>
        </w:tabs>
        <w:spacing w:after="0" w:line="360" w:lineRule="auto"/>
        <w:ind w:firstLine="709"/>
        <w:jc w:val="both"/>
        <w:rPr>
          <w:rFonts w:ascii="Times New Roman" w:hAnsi="Times New Roman" w:cs="Times New Roman"/>
          <w:sz w:val="28"/>
          <w:szCs w:val="28"/>
          <w:shd w:val="clear" w:color="auto" w:fill="FFFFFF"/>
        </w:rPr>
      </w:pPr>
      <w:r w:rsidRPr="003841DE">
        <w:rPr>
          <w:rFonts w:ascii="Times New Roman" w:hAnsi="Times New Roman" w:cs="Times New Roman"/>
          <w:sz w:val="28"/>
          <w:szCs w:val="28"/>
        </w:rPr>
        <w:t>Залучення уповноваженого підрозділу (уповноваженої особи) з питань запобігання та виявлення корупції до аналізу тендерної документації в окремих закупівлях.</w:t>
      </w:r>
      <w:r w:rsidR="003841DE">
        <w:rPr>
          <w:rFonts w:ascii="Times New Roman" w:hAnsi="Times New Roman" w:cs="Times New Roman"/>
          <w:sz w:val="28"/>
          <w:szCs w:val="28"/>
        </w:rPr>
        <w:t xml:space="preserve"> </w:t>
      </w:r>
      <w:r w:rsidRPr="000C657D">
        <w:rPr>
          <w:rFonts w:ascii="Times New Roman" w:hAnsi="Times New Roman" w:cs="Times New Roman"/>
          <w:sz w:val="28"/>
          <w:szCs w:val="28"/>
        </w:rPr>
        <w:t>У внутрішній політиці проведення закупівель передбачити заходи заохочення викривачів та сприяння їм у повідомленні про можливі факти корупційних або пов’язаних з корупцією правопорушень під час процедури закупівлі.</w:t>
      </w:r>
    </w:p>
    <w:p w14:paraId="760420E7" w14:textId="77777777" w:rsidR="000C657D" w:rsidRPr="000C657D" w:rsidRDefault="000C657D" w:rsidP="000C657D">
      <w:pPr>
        <w:pStyle w:val="a3"/>
        <w:tabs>
          <w:tab w:val="left" w:pos="2200"/>
        </w:tabs>
        <w:spacing w:after="0" w:line="360" w:lineRule="auto"/>
        <w:ind w:firstLine="709"/>
        <w:jc w:val="both"/>
        <w:rPr>
          <w:rFonts w:ascii="Times New Roman" w:hAnsi="Times New Roman" w:cs="Times New Roman"/>
          <w:sz w:val="28"/>
          <w:szCs w:val="28"/>
          <w:shd w:val="clear" w:color="auto" w:fill="FFFFFF"/>
        </w:rPr>
      </w:pPr>
    </w:p>
    <w:p w14:paraId="08A1932D" w14:textId="211B4007" w:rsidR="000C657D" w:rsidRPr="000C657D" w:rsidRDefault="00306651" w:rsidP="00306651">
      <w:pPr>
        <w:pStyle w:val="a3"/>
        <w:tabs>
          <w:tab w:val="left" w:pos="2200"/>
        </w:tabs>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2</w:t>
      </w:r>
      <w:r w:rsidR="000C657D" w:rsidRPr="000C657D">
        <w:rPr>
          <w:rFonts w:ascii="Times New Roman" w:hAnsi="Times New Roman" w:cs="Times New Roman"/>
          <w:b/>
          <w:sz w:val="28"/>
          <w:szCs w:val="28"/>
        </w:rPr>
        <w:t>.3 Ефективність і результативність моніторингу способу життя публічних управлінців в Україні як механізму запобігання корупції</w:t>
      </w:r>
    </w:p>
    <w:p w14:paraId="3997CF75" w14:textId="59859C51" w:rsidR="000C657D" w:rsidRPr="000C657D" w:rsidRDefault="000C657D" w:rsidP="000C657D">
      <w:pPr>
        <w:pStyle w:val="a3"/>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 xml:space="preserve">Відповідно до ст. 51 Закону України «Про запобігання корупції» Національне агентство з питань запобігання корупції (надалі – НАЗК) здійснює вибірковий моніторинг способу життя суб’єктів декларування з метою </w:t>
      </w:r>
      <w:r w:rsidRPr="000C657D">
        <w:rPr>
          <w:rFonts w:ascii="Times New Roman" w:hAnsi="Times New Roman" w:cs="Times New Roman"/>
          <w:sz w:val="28"/>
          <w:szCs w:val="28"/>
          <w:shd w:val="clear" w:color="auto" w:fill="FFFFFF"/>
        </w:rPr>
        <w:lastRenderedPageBreak/>
        <w:t>встановлення відповідності їх рівня життя наявним у них та членів їх сім’ї майна і одержаним ними доходам згідно з декларацією особи, уповноваженої на виконання функцій держави або місцевого самоврядування, що подається відповідно до цього Закону.  Моніторинг способу життя суб’єктів декларування здійснюється НАЗК на підставі інформації, отриманої від фізичних та юридичних осіб, а також із засобів масової інформації та інших відкритих джерел інформації, яка містить відомості про невідповідність рівня життя суб’єктів декларування задекларованим ними майну і доходам. Моніторинг способу життя здійснюється із додержанням законодавства про захист персональних даних та не повинен передбачати надмірного втручання у право на недоторканність особистого і сімейного життя особи.</w:t>
      </w:r>
    </w:p>
    <w:p w14:paraId="0FFE987E" w14:textId="77777777" w:rsidR="000C657D" w:rsidRPr="000C657D" w:rsidRDefault="000C657D" w:rsidP="000C657D">
      <w:pPr>
        <w:pStyle w:val="a3"/>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Аналіз норм Закону України «Про запобігання корупції» дає можливість говорити, що мета вказаного закону – це створення умов для суб’єктів декларування, за яких кожен хто відповідно до закону зобов’язаний декларувати свої доходи матиме такий рівень життя, який повністю відповідатиме його офіційним доходам.</w:t>
      </w:r>
    </w:p>
    <w:p w14:paraId="352CDD36" w14:textId="1BA0D48F" w:rsidR="000C657D" w:rsidRPr="000C657D" w:rsidRDefault="000C657D" w:rsidP="000C657D">
      <w:pPr>
        <w:pStyle w:val="a3"/>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Аналіз методів спрямованих на досягнення вказаної мети викладено в Порядку проведення перевірок НАЗК та Порядку проведення контролю та повної перевірки декларації особи, уповноваженої на виконання функцій держави або місцевого самоврядування дає можливість говорити про основні недоліки, які не дозволить в повній мірі досягти мети Закону України «Про запобігання корупції». Методика здійснення перевірок декларації, яка викладена в п.п. 2-4 Порядку проведення контролю та повної перевірки декларації особи, уповноваженої на виконання функцій держави або місцевого самоврядування, передбачає, що повна перевірка декларації включає такі дії:</w:t>
      </w:r>
    </w:p>
    <w:p w14:paraId="152F2661" w14:textId="77777777" w:rsidR="000C657D" w:rsidRPr="000C657D" w:rsidRDefault="000C657D" w:rsidP="00BB3B5C">
      <w:pPr>
        <w:pStyle w:val="a3"/>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w:t>
      </w:r>
      <w:r w:rsidRPr="000C657D">
        <w:rPr>
          <w:rFonts w:ascii="Times New Roman" w:hAnsi="Times New Roman" w:cs="Times New Roman"/>
          <w:sz w:val="28"/>
          <w:szCs w:val="28"/>
          <w:shd w:val="clear" w:color="auto" w:fill="FFFFFF"/>
        </w:rPr>
        <w:tab/>
        <w:t xml:space="preserve">аналіз відомостей про об’єкти декларування (об’єкти нерухомості; об’єкти незавершеного будівництва (в тому числі інформація щодо власника або користувача земельної ділянки); цінне рухоме майно (крім транспортних засобів); цінне рухоме майно – транспортні засоби; цінні папери; інші корпоративні права; юридичні особи, кінцевим бенефіціарним власником </w:t>
      </w:r>
      <w:r w:rsidRPr="000C657D">
        <w:rPr>
          <w:rFonts w:ascii="Times New Roman" w:hAnsi="Times New Roman" w:cs="Times New Roman"/>
          <w:sz w:val="28"/>
          <w:szCs w:val="28"/>
          <w:shd w:val="clear" w:color="auto" w:fill="FFFFFF"/>
        </w:rPr>
        <w:lastRenderedPageBreak/>
        <w:t>(контролером) яких є суб’єкт декларування або члени його сім’ї; нематеріальні активи; доходи, у тому числі подарунки; грошові активи; фінансові зобов’язання; видатки та правочини суб’єкта декларування; посади чи роботи за сумісництвом суб’єкта декларування; членство суб’єкта декларування в об’єднаннях (організаціях) та входження до їх органів), зазначені в деклараціях суб’єкта декларування, та їх порівняння з відомостями з реєстрів, баз даних, інших інформаційно-телекомунікаційних систем державних органів, органів влади Автономної Республіки Крим, органів місцевого самоврядування, що можуть містити інформацію про об’єкти декларування, які мають відображатися в декларації;</w:t>
      </w:r>
    </w:p>
    <w:p w14:paraId="4CE00ED6" w14:textId="77777777" w:rsidR="000C657D" w:rsidRPr="000C657D" w:rsidRDefault="000C657D" w:rsidP="00BB3B5C">
      <w:pPr>
        <w:pStyle w:val="a3"/>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w:t>
      </w:r>
      <w:r w:rsidRPr="000C657D">
        <w:rPr>
          <w:rFonts w:ascii="Times New Roman" w:hAnsi="Times New Roman" w:cs="Times New Roman"/>
          <w:sz w:val="28"/>
          <w:szCs w:val="28"/>
          <w:shd w:val="clear" w:color="auto" w:fill="FFFFFF"/>
        </w:rPr>
        <w:tab/>
        <w:t>створення, збирання, одержання, використання інформації, яка є необхідною для повної перевірки декларації, з використанням джерел інформації, визначених пунктами 8-11 цього розділу;</w:t>
      </w:r>
    </w:p>
    <w:p w14:paraId="4AA5F90A" w14:textId="77777777" w:rsidR="000C657D" w:rsidRPr="000C657D" w:rsidRDefault="000C657D" w:rsidP="00BB3B5C">
      <w:pPr>
        <w:pStyle w:val="a3"/>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w:t>
      </w:r>
      <w:r w:rsidRPr="000C657D">
        <w:rPr>
          <w:rFonts w:ascii="Times New Roman" w:hAnsi="Times New Roman" w:cs="Times New Roman"/>
          <w:sz w:val="28"/>
          <w:szCs w:val="28"/>
          <w:shd w:val="clear" w:color="auto" w:fill="FFFFFF"/>
        </w:rPr>
        <w:tab/>
        <w:t>направлення Національним агентством відповідному суб’єкту декларування листа з пропозиціями надати письмові пояснення та/або копії підтвердних документів та розгляд і врахування наданих ним пояснень та/або копій підтвердних документів під час проведення повної перевірки декларації у порядку та на умовах, визначених пунктом 12 цього розділу.</w:t>
      </w:r>
    </w:p>
    <w:p w14:paraId="5C4FD18B" w14:textId="77777777" w:rsidR="000C657D" w:rsidRPr="000C657D" w:rsidRDefault="000C657D" w:rsidP="00BB3B5C">
      <w:pPr>
        <w:pStyle w:val="a3"/>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Аналіз викладеного свідчить, що методика проведення перевірки полягає в тому, щоб здійснити логічний та арифметичний аналіз відомостей зафіксованих в декларації та відомостей, які містяться в інших базах даних, і у разі невідповідності надіслати лист до суб’єкта декларування та отримати пояснення щодо виявленої невідповідності.</w:t>
      </w:r>
    </w:p>
    <w:p w14:paraId="7D26A453" w14:textId="77777777" w:rsidR="000C657D" w:rsidRPr="000C657D" w:rsidRDefault="000C657D" w:rsidP="00BB3B5C">
      <w:pPr>
        <w:pStyle w:val="a3"/>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Вказана методика жодним чином не дасть гарантій того, що фактичний рівень життя суб’єкта декларування відповідає тим відомостям, які занесені до баз даних, в тому числі і до Е-декларації.</w:t>
      </w:r>
    </w:p>
    <w:p w14:paraId="4E7AF465"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Наприклад, чиновник користується автомобілем, який не задекларовано. Перевірка відомостей покаже, що автомобілем володіє інша особа, яка не є суб’єктом декларування. В поясненнях суб’єкт декларування зазначить, що разово користувався автомобілем.</w:t>
      </w:r>
    </w:p>
    <w:p w14:paraId="5DFEA46D"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lastRenderedPageBreak/>
        <w:t>Аналогічно з житлом. Для прикладу, суб’єкт декларування зазначає, що він орендує квартиру, при цьому вартість оренди не перевищує розміру офіційних доходів. Однак, фактична оренда квартири становить значно більше, а між орендарем та суб’єктом декларування існує домовленість, про оплату частинами (частина офіційно, а частині ні). Надані суб’єктом декларування пояснення, не будуть відповідати дійсності, при цьому виключать підстави для притягнення останнього до відповідальності.</w:t>
      </w:r>
    </w:p>
    <w:p w14:paraId="0CF6CC5B"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Досягнути поставленої мети можливо лише шляхом проведення перевірок фактичного рівня життя.</w:t>
      </w:r>
    </w:p>
    <w:p w14:paraId="730A81F7"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Порядок проведення перевірок в НАЗК затверджено, однак відповідно до п. 3 вказаного Порядку об’єктами перевірки є державні органи, органи влади АР Крим, органи місцевого самоврядування, юридичні особи, у тому числі політичні партії.</w:t>
      </w:r>
    </w:p>
    <w:p w14:paraId="7528E8CC"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Вказаний Порядок не поширюється на усіх суб’єктів декларування, тобто НАЗК не має права здійснити перевірки державного посадовця за місце його проживання.</w:t>
      </w:r>
    </w:p>
    <w:p w14:paraId="3D77D4EB"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З одного боку це логічно, адже ст. 30 Конституція України гарантує кожному недоторканість житла, вказавши, що не допускається проникнення до житла чи до іншого володіння особи, проведення в них огляду чи обшуку інакше як за вмотивованим рішенням суду.</w:t>
      </w:r>
    </w:p>
    <w:p w14:paraId="39300A1F"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Разом з тим, ст. 233 Кримінально-процесуального кодексу України, зазначає, що ніхто не має права проникнути до житла чи іншого володіння особи з будь-якою метою, інакше як лише за добровільною згодою особи, яка ними володіє.</w:t>
      </w:r>
    </w:p>
    <w:p w14:paraId="03011D6F"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Тобто проникнення до житла та проведення його огляду з метою встановлення відповідності його вартості задекларованим даним, можливе і не суперечитиме Законам України за наявності добровільної згоди особи.</w:t>
      </w:r>
    </w:p>
    <w:p w14:paraId="5CD2DA74"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 xml:space="preserve">Особа, яка вступає на державну службу, а отже стає суб’єктом декларування повинна усвідомлювати, що спосіб її життя з моменту прийняття </w:t>
      </w:r>
      <w:r w:rsidRPr="000C657D">
        <w:rPr>
          <w:rFonts w:ascii="Times New Roman" w:hAnsi="Times New Roman" w:cs="Times New Roman"/>
          <w:sz w:val="28"/>
          <w:szCs w:val="28"/>
          <w:shd w:val="clear" w:color="auto" w:fill="FFFFFF"/>
        </w:rPr>
        <w:lastRenderedPageBreak/>
        <w:t>її на державну службу повинен повністю відповідати офіційному доходу, який вона отримує за рахунок заробітної плати або іншого задекларованого джерела.</w:t>
      </w:r>
    </w:p>
    <w:p w14:paraId="201377A6"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У зв’язку з чим, спосіб життя повинен бути відкритим для НАЗК та інших уповноважених законом суб’єктів здійснення моніторингу способу життя.</w:t>
      </w:r>
    </w:p>
    <w:p w14:paraId="25E1EE2D"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Таким чином, вважаємо, що кожна особа набуваючи статусу суб’єкта декларування повинна надати письмову згоду на проникнення до її житла з метою перевірки способу та рівня життя особи з відомостями, які вона декларує.</w:t>
      </w:r>
    </w:p>
    <w:p w14:paraId="677B0A23"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Наявність такої згоди не порушуватиме гарантовані Конституцією права громадян та надасть можливість в законному порядку здійснювати перевірки житла та іншого майна на відповідність їх інформації, що міститься в деклараціях.</w:t>
      </w:r>
    </w:p>
    <w:p w14:paraId="7640E017"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Фактичне не надання суб’єктом декларування доступу до житла, у разі наявності письмової згоди на проникнення та огляд житла, повинно оформлятись відповідним актом з відео-фіксацією та бути прямою підставою для звільнення суб’єкта декларування.</w:t>
      </w:r>
    </w:p>
    <w:p w14:paraId="31E1CA77" w14:textId="77777777" w:rsidR="000C657D" w:rsidRPr="000C657D" w:rsidRDefault="000C657D" w:rsidP="000C657D">
      <w:pPr>
        <w:spacing w:after="0" w:line="360" w:lineRule="auto"/>
        <w:ind w:firstLine="709"/>
        <w:jc w:val="both"/>
        <w:rPr>
          <w:rFonts w:ascii="Times New Roman" w:hAnsi="Times New Roman" w:cs="Times New Roman"/>
          <w:sz w:val="28"/>
          <w:szCs w:val="28"/>
          <w:shd w:val="clear" w:color="auto" w:fill="FFFFFF"/>
        </w:rPr>
      </w:pPr>
      <w:r w:rsidRPr="00BB3B5C">
        <w:rPr>
          <w:rFonts w:ascii="Times New Roman" w:hAnsi="Times New Roman" w:cs="Times New Roman"/>
          <w:spacing w:val="-6"/>
          <w:sz w:val="28"/>
          <w:szCs w:val="28"/>
          <w:shd w:val="clear" w:color="auto" w:fill="FFFFFF"/>
        </w:rPr>
        <w:t>Разом з тим, особа усвідомлюючи можливість такої перевірки та її наслідки</w:t>
      </w:r>
      <w:r w:rsidRPr="000C657D">
        <w:rPr>
          <w:rFonts w:ascii="Times New Roman" w:hAnsi="Times New Roman" w:cs="Times New Roman"/>
          <w:sz w:val="28"/>
          <w:szCs w:val="28"/>
          <w:shd w:val="clear" w:color="auto" w:fill="FFFFFF"/>
        </w:rPr>
        <w:t xml:space="preserve"> (дисциплінарна, адміністративна, кримінальна відповідальність) не дозволить собі декларувати недостовірні відомості або відмовиться від державної служби.</w:t>
      </w:r>
    </w:p>
    <w:p w14:paraId="3E2117AA" w14:textId="77777777" w:rsidR="000C657D" w:rsidRPr="000C657D" w:rsidRDefault="000C657D" w:rsidP="000C657D">
      <w:pPr>
        <w:pStyle w:val="a3"/>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За таких умов, основна ідея запобігання корупції – повне та об’єктивне декларування, а також відсутність будь-якого неофіційного доходу суб’єктів декларування, матиме право на існування.</w:t>
      </w:r>
    </w:p>
    <w:p w14:paraId="1695A5D5" w14:textId="67AF4C7D" w:rsidR="000C657D" w:rsidRPr="000C657D" w:rsidRDefault="000C657D" w:rsidP="000C657D">
      <w:pPr>
        <w:pStyle w:val="a3"/>
        <w:tabs>
          <w:tab w:val="left" w:pos="567"/>
        </w:tabs>
        <w:spacing w:after="0" w:line="360" w:lineRule="auto"/>
        <w:ind w:left="0" w:firstLine="709"/>
        <w:jc w:val="both"/>
        <w:rPr>
          <w:rFonts w:ascii="Times New Roman" w:hAnsi="Times New Roman" w:cs="Times New Roman"/>
          <w:sz w:val="28"/>
          <w:szCs w:val="28"/>
          <w:shd w:val="clear" w:color="auto" w:fill="FFFFFF"/>
        </w:rPr>
      </w:pPr>
      <w:r w:rsidRPr="000C657D">
        <w:rPr>
          <w:rFonts w:ascii="Times New Roman" w:hAnsi="Times New Roman" w:cs="Times New Roman"/>
          <w:sz w:val="28"/>
          <w:szCs w:val="28"/>
          <w:shd w:val="clear" w:color="auto" w:fill="FFFFFF"/>
        </w:rPr>
        <w:t>Варто відзначити, що механізм моніторингу способу життя запрацював в літку  2020 року, вже у вересні 2020 року, за результатами моніторингу способу життя розпочато сім повних перевірок декларацій, а  в 2021 році НАЗК розпочало повну перевірку вже 1220 декларацій.</w:t>
      </w:r>
    </w:p>
    <w:p w14:paraId="0607A464" w14:textId="4B165883" w:rsidR="000C657D" w:rsidRPr="000C657D" w:rsidRDefault="000C657D" w:rsidP="000C657D">
      <w:pPr>
        <w:pStyle w:val="a3"/>
        <w:tabs>
          <w:tab w:val="left" w:pos="567"/>
        </w:tabs>
        <w:spacing w:after="0" w:line="360" w:lineRule="auto"/>
        <w:ind w:left="0" w:firstLine="709"/>
        <w:jc w:val="both"/>
        <w:rPr>
          <w:rFonts w:ascii="Times New Roman" w:hAnsi="Times New Roman" w:cs="Times New Roman"/>
          <w:sz w:val="28"/>
          <w:szCs w:val="28"/>
        </w:rPr>
      </w:pPr>
      <w:r w:rsidRPr="000C657D">
        <w:rPr>
          <w:rFonts w:ascii="Times New Roman" w:hAnsi="Times New Roman" w:cs="Times New Roman"/>
          <w:sz w:val="28"/>
          <w:szCs w:val="28"/>
          <w:shd w:val="clear" w:color="auto" w:fill="FFFFFF"/>
        </w:rPr>
        <w:t>Переломним моментом у процесі здійснення моніторингу способу життя, стало р</w:t>
      </w:r>
      <w:r w:rsidRPr="000C657D">
        <w:rPr>
          <w:rFonts w:ascii="Times New Roman" w:hAnsi="Times New Roman" w:cs="Times New Roman"/>
          <w:sz w:val="28"/>
          <w:szCs w:val="28"/>
        </w:rPr>
        <w:t xml:space="preserve">ішення Конституційного суду України № 13-р/2020, яким ст.51 ЗУ ''Про запобігання корупції’' визнано неконституційною, як результат  НАЗК втратило права здійснювати моніторинг способу життя, відновлено цю функцію було аж </w:t>
      </w:r>
      <w:r w:rsidRPr="000C657D">
        <w:rPr>
          <w:rFonts w:ascii="Times New Roman" w:hAnsi="Times New Roman" w:cs="Times New Roman"/>
          <w:sz w:val="28"/>
          <w:szCs w:val="28"/>
        </w:rPr>
        <w:lastRenderedPageBreak/>
        <w:t>30 грудня 2020 року , шляхом прийняття Закон України № 1079-ІХ «Про внесення змін до Закону України «Про запобігання корупції» щодо відновлення інституційного механізму запобігання корупції».</w:t>
      </w:r>
    </w:p>
    <w:p w14:paraId="6E3A32CB" w14:textId="334E7228" w:rsidR="000C657D" w:rsidRPr="000C657D" w:rsidRDefault="000C657D" w:rsidP="000C657D">
      <w:pPr>
        <w:pStyle w:val="a3"/>
        <w:tabs>
          <w:tab w:val="left" w:pos="567"/>
        </w:tabs>
        <w:spacing w:after="0" w:line="360" w:lineRule="auto"/>
        <w:ind w:left="0" w:firstLine="709"/>
        <w:jc w:val="both"/>
        <w:rPr>
          <w:rFonts w:ascii="Times New Roman" w:hAnsi="Times New Roman" w:cs="Times New Roman"/>
          <w:sz w:val="28"/>
          <w:szCs w:val="28"/>
        </w:rPr>
      </w:pPr>
      <w:r w:rsidRPr="000C657D">
        <w:rPr>
          <w:rFonts w:ascii="Times New Roman" w:hAnsi="Times New Roman" w:cs="Times New Roman"/>
          <w:sz w:val="28"/>
          <w:szCs w:val="28"/>
        </w:rPr>
        <w:t xml:space="preserve">Таким чином, моніторинг способу життя є надзвичайно ефективним механізмом, оскільки, навіть якщо чиновник незаконно набув майно, він не зможе його легалізувати і якось використати. </w:t>
      </w:r>
    </w:p>
    <w:p w14:paraId="49BB84DD" w14:textId="637E36D4" w:rsidR="000C657D" w:rsidRPr="000C657D" w:rsidRDefault="000C657D" w:rsidP="000C657D">
      <w:pPr>
        <w:pStyle w:val="af5"/>
        <w:spacing w:before="0" w:beforeAutospacing="0" w:after="0" w:afterAutospacing="0" w:line="360" w:lineRule="auto"/>
        <w:ind w:firstLine="709"/>
        <w:jc w:val="both"/>
        <w:rPr>
          <w:sz w:val="28"/>
          <w:szCs w:val="28"/>
        </w:rPr>
      </w:pPr>
      <w:r w:rsidRPr="000C657D">
        <w:rPr>
          <w:sz w:val="28"/>
          <w:szCs w:val="28"/>
          <w:lang w:val="uk-UA"/>
        </w:rPr>
        <w:t xml:space="preserve">У 2022 році за допомогою процедури способу життя вдалось викрити  факт незаконного збагачення народного депутата </w:t>
      </w:r>
      <w:r w:rsidRPr="000C657D">
        <w:rPr>
          <w:sz w:val="28"/>
          <w:szCs w:val="28"/>
        </w:rPr>
        <w:t>фіс Генерального прокурора (ОГП) відкрив кримінальне провадження щодо можливого незаконного збагачення народного депутата України. Підставою для внесення відомостей до Єдиного реєстру досудових розслідувань (ЄРДР) стали матеріали Національного агентства з питань запобігання корупції (НАЗК). </w:t>
      </w:r>
    </w:p>
    <w:p w14:paraId="39E4FA83" w14:textId="77777777" w:rsidR="000C657D" w:rsidRPr="000C657D" w:rsidRDefault="000C657D" w:rsidP="000C657D">
      <w:pPr>
        <w:pStyle w:val="af5"/>
        <w:spacing w:before="0" w:beforeAutospacing="0" w:after="0" w:afterAutospacing="0" w:line="360" w:lineRule="auto"/>
        <w:ind w:firstLine="709"/>
        <w:jc w:val="both"/>
        <w:rPr>
          <w:sz w:val="28"/>
          <w:szCs w:val="28"/>
        </w:rPr>
      </w:pPr>
      <w:r w:rsidRPr="000C657D">
        <w:rPr>
          <w:sz w:val="28"/>
          <w:szCs w:val="28"/>
        </w:rPr>
        <w:t>На початку березня дружина народного депутата України перемістила через митний кордон України 500 тис. дол. США та 97 тис. євро. За офіційним курсом Національного банку України – це понад 17 млн 845 тис. грн. </w:t>
      </w:r>
    </w:p>
    <w:p w14:paraId="206B4078" w14:textId="77777777" w:rsidR="000C657D" w:rsidRPr="000C657D" w:rsidRDefault="000C657D" w:rsidP="000C657D">
      <w:pPr>
        <w:pStyle w:val="af5"/>
        <w:spacing w:before="0" w:beforeAutospacing="0" w:after="0" w:afterAutospacing="0" w:line="360" w:lineRule="auto"/>
        <w:ind w:firstLine="709"/>
        <w:jc w:val="both"/>
        <w:rPr>
          <w:sz w:val="28"/>
          <w:szCs w:val="28"/>
        </w:rPr>
      </w:pPr>
      <w:r w:rsidRPr="000C657D">
        <w:rPr>
          <w:sz w:val="28"/>
          <w:szCs w:val="28"/>
        </w:rPr>
        <w:t>Згідно з щорічною декларацією за 2020 рік, сукупний задекларований розмір грошових коштів, які належать родині народного депутата України, склав 335 тис. грн, 10 тис. дол. США та 15 тис. євро. Таким чином, різниця між офіційно задекларованими грошовими коштами та заощадженнями, вивезеними за кордон його дружиною, за попередніми підрахунками перевищує 6 500 неоподаткованих мінімумів доходів громадян – понад 8 млн грн. </w:t>
      </w:r>
    </w:p>
    <w:p w14:paraId="4D94FD01" w14:textId="77777777" w:rsidR="000C657D" w:rsidRPr="000C657D" w:rsidRDefault="000C657D" w:rsidP="000C657D">
      <w:pPr>
        <w:pStyle w:val="af5"/>
        <w:spacing w:before="0" w:beforeAutospacing="0" w:after="0" w:afterAutospacing="0" w:line="360" w:lineRule="auto"/>
        <w:ind w:firstLine="709"/>
        <w:jc w:val="both"/>
        <w:rPr>
          <w:sz w:val="28"/>
          <w:szCs w:val="28"/>
        </w:rPr>
      </w:pPr>
      <w:r w:rsidRPr="00BB3B5C">
        <w:rPr>
          <w:spacing w:val="-6"/>
          <w:sz w:val="28"/>
          <w:szCs w:val="28"/>
        </w:rPr>
        <w:t>Зібрані матеріали НАЗК передало до ОГП. На цій підставі ОГП зареєстрував</w:t>
      </w:r>
      <w:r w:rsidRPr="000C657D">
        <w:rPr>
          <w:sz w:val="28"/>
          <w:szCs w:val="28"/>
        </w:rPr>
        <w:t xml:space="preserve"> кримінальне провадження за ст. 368-5 Кримінального кодексу України, що передбачає кримінальну відповідальність за незаконне збагачення у вигляді позбавлення волі на строк від п’яти до десяти років з позбавленням права обіймати певні посади чи займатися певною діяльністю на строк до трьох років.</w:t>
      </w:r>
    </w:p>
    <w:p w14:paraId="67BAFF27" w14:textId="77777777" w:rsidR="000C657D" w:rsidRPr="000C657D" w:rsidRDefault="000C657D" w:rsidP="000C657D">
      <w:pPr>
        <w:pStyle w:val="af5"/>
        <w:spacing w:before="0" w:beforeAutospacing="0" w:after="0" w:afterAutospacing="0" w:line="360" w:lineRule="auto"/>
        <w:ind w:firstLine="709"/>
        <w:jc w:val="both"/>
        <w:rPr>
          <w:sz w:val="28"/>
          <w:szCs w:val="28"/>
        </w:rPr>
      </w:pPr>
      <w:r w:rsidRPr="000C657D">
        <w:rPr>
          <w:sz w:val="28"/>
          <w:szCs w:val="28"/>
        </w:rPr>
        <w:t>Проведення досудового розслідування кримінального провадження за вказаним фактом доручено детективам Національного антикорупційного бюро України (НАБУ). </w:t>
      </w:r>
    </w:p>
    <w:p w14:paraId="32F072A7" w14:textId="77777777" w:rsidR="00A827E9" w:rsidRDefault="00A827E9">
      <w:pPr>
        <w:rPr>
          <w:rFonts w:ascii="Times New Roman" w:hAnsi="Times New Roman" w:cs="Times New Roman"/>
          <w:b/>
          <w:sz w:val="28"/>
          <w:szCs w:val="28"/>
        </w:rPr>
      </w:pPr>
      <w:r>
        <w:rPr>
          <w:rFonts w:ascii="Times New Roman" w:hAnsi="Times New Roman" w:cs="Times New Roman"/>
          <w:b/>
          <w:sz w:val="28"/>
          <w:szCs w:val="28"/>
        </w:rPr>
        <w:br w:type="page"/>
      </w:r>
    </w:p>
    <w:p w14:paraId="0656913E" w14:textId="77777777" w:rsidR="00A827E9" w:rsidRDefault="00B21340" w:rsidP="00A827E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14:paraId="0E5A0DB7" w14:textId="7FC0E95C" w:rsidR="00984C41" w:rsidRPr="00306651" w:rsidRDefault="00306651" w:rsidP="00A827E9">
      <w:pPr>
        <w:spacing w:after="0" w:line="360" w:lineRule="auto"/>
        <w:jc w:val="center"/>
        <w:rPr>
          <w:rFonts w:ascii="Times New Roman" w:hAnsi="Times New Roman" w:cs="Times New Roman"/>
          <w:b/>
          <w:bCs/>
          <w:sz w:val="28"/>
          <w:szCs w:val="28"/>
        </w:rPr>
      </w:pPr>
      <w:r w:rsidRPr="00306651">
        <w:rPr>
          <w:rFonts w:ascii="Times New Roman" w:hAnsi="Times New Roman" w:cs="Times New Roman"/>
          <w:b/>
          <w:bCs/>
          <w:spacing w:val="-1"/>
          <w:sz w:val="28"/>
        </w:rPr>
        <w:t>УДОСКОНАЛЕННЯ ДЕРЖАВНОЇ АНТИКОРУПЦІЙНОЇ ПОЛІТИКИ В УКРАЇНІ</w:t>
      </w:r>
    </w:p>
    <w:p w14:paraId="2FCCD25D" w14:textId="1F428A9D" w:rsidR="006D15FA" w:rsidRDefault="006D15FA" w:rsidP="00A827E9">
      <w:pPr>
        <w:spacing w:after="0" w:line="360" w:lineRule="auto"/>
        <w:ind w:firstLine="708"/>
        <w:jc w:val="both"/>
        <w:rPr>
          <w:rFonts w:ascii="Times New Roman" w:hAnsi="Times New Roman" w:cs="Times New Roman"/>
          <w:b/>
          <w:sz w:val="28"/>
          <w:szCs w:val="28"/>
        </w:rPr>
      </w:pPr>
    </w:p>
    <w:p w14:paraId="56CC7CF4" w14:textId="77777777" w:rsidR="00A827E9" w:rsidRDefault="00A827E9" w:rsidP="00A827E9">
      <w:pPr>
        <w:spacing w:after="0" w:line="360" w:lineRule="auto"/>
        <w:ind w:firstLine="708"/>
        <w:jc w:val="both"/>
        <w:rPr>
          <w:rFonts w:ascii="Times New Roman" w:hAnsi="Times New Roman" w:cs="Times New Roman"/>
          <w:b/>
          <w:sz w:val="28"/>
          <w:szCs w:val="28"/>
        </w:rPr>
      </w:pPr>
    </w:p>
    <w:p w14:paraId="07D63103" w14:textId="7D4D6B71" w:rsidR="00306651" w:rsidRPr="00306651" w:rsidRDefault="00306651" w:rsidP="00306651">
      <w:pPr>
        <w:pStyle w:val="af5"/>
        <w:spacing w:before="0" w:beforeAutospacing="0" w:after="0" w:afterAutospacing="0" w:line="360" w:lineRule="auto"/>
        <w:ind w:firstLine="709"/>
        <w:jc w:val="both"/>
        <w:rPr>
          <w:b/>
          <w:sz w:val="28"/>
          <w:szCs w:val="28"/>
        </w:rPr>
      </w:pPr>
      <w:r>
        <w:rPr>
          <w:b/>
          <w:sz w:val="28"/>
          <w:szCs w:val="28"/>
          <w:lang w:val="uk-UA"/>
        </w:rPr>
        <w:t>3.1 </w:t>
      </w:r>
      <w:r w:rsidRPr="00306651">
        <w:rPr>
          <w:b/>
          <w:sz w:val="28"/>
          <w:szCs w:val="28"/>
        </w:rPr>
        <w:t>Шляхи гармонізації антикорупційного законодавства в контексті інтеграції України в ЄС</w:t>
      </w:r>
    </w:p>
    <w:p w14:paraId="3F230074"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 спостереженнями українського недержавного Центру політико-правових реформ констатовано факт, що у звітах авторитетних міжнародних організацій завжди зазначається: Україна з часу набуття нею незалежності перебуває під значним негативним впливом корупції. Вочевидь, у науковому плані тема протидії та запобігання корупції, у т.ч. на основі міжнародно-правових стандартів, завжди була, є і буде актуальною через те, що корупція була, є і буде вкрай небезпечною руйнівною загрозою для будь-якого цивілізованого та демократичного суспільства, до кола яких ми себе намагаємось відносити. Вироблення ж категоріальної основи в адміністративному праві відіграє в цьому процесі важливу теоретичну роль.</w:t>
      </w:r>
    </w:p>
    <w:p w14:paraId="3CD53D1B" w14:textId="4E515541"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Необхідно зазначити, що одним із ефективних шляхів протидії  корупції є застосування відповідних міжнародно-правових стандартів. Разом з тим, коли спробуємо підшукати такі стандарти, то виявиться, що відсутні як  дина термінологія та самі стандарти, так і єдність щодо їх застосування. За нашими спостереженнями, при розробці міжнародних стандартів дослідники апелюють до контексту міжнародно-правового документа або розглядають його у вузькому сенсі діяльності державного органу. Навіть один автор іноді спирається на широкий спектр різних стандартів-антикорупційні стандарти державної діяльності; пакет стандартів, заходів і правил, які країни можуть застосовувати для зміцнення своїх правових норм і режимів</w:t>
      </w:r>
      <w:r w:rsidR="00BB3B5C">
        <w:rPr>
          <w:rFonts w:ascii="Times New Roman" w:eastAsia="Times New Roman" w:hAnsi="Times New Roman" w:cs="Times New Roman"/>
          <w:color w:val="000000"/>
          <w:sz w:val="28"/>
          <w:szCs w:val="28"/>
          <w:lang w:eastAsia="et-EE"/>
        </w:rPr>
        <w:t xml:space="preserve"> </w:t>
      </w:r>
      <w:r w:rsidRPr="00306651">
        <w:rPr>
          <w:rFonts w:ascii="Times New Roman" w:eastAsia="Times New Roman" w:hAnsi="Times New Roman" w:cs="Times New Roman"/>
          <w:color w:val="000000"/>
          <w:sz w:val="28"/>
          <w:szCs w:val="28"/>
          <w:lang w:eastAsia="et-EE"/>
        </w:rPr>
        <w:t>державного регулювання у сфері протидії корупції.; міжнародні стандарти взаємодії органів влади та громадськості при прийнятті рішень у галузі антикорупційної політики; антикорупційні стандарти.</w:t>
      </w:r>
    </w:p>
    <w:p w14:paraId="5B95FBEA"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lastRenderedPageBreak/>
        <w:t>Бувають випадки, коли такі стандарти не завжди конкретизуються, визначаються або класифікуються. Іноді вони взагалі не приділяють їм глибокої уваги, наприклад, при вивченні такого фундаментального питання, як основи боротьби з корупцією.</w:t>
      </w:r>
    </w:p>
    <w:p w14:paraId="23EE284F"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Однак вчені не могли ставити перед собою таких завдань. Щоправда, навіть за наявності стандартів про доцільність їх впровадження до сих пір дискутують у наукових колах. Науковий спір триває в двох основних напрямках – міжнародні стандарти протидії корупції відповідними суб’єктами влади в усіх сферах державного управління та в самих суб’єктах протидії корупції. Спір є частиною більших за масштабом дискурсій. Як приклад, це спір щодо ролі корупції в глобалізації, про що ми не маємо права не сказати у даному підрозділі. </w:t>
      </w:r>
    </w:p>
    <w:p w14:paraId="028D328C"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Є думка, що не всі міжнародні організації керуються загальним інтересом світової спільноти, а глобалізація не завжди просуває світ до реалізації принципу міжнародної справедливості. В організаціях, що уособлюють Новий світовий економічний порядок, – МВФ і Світовому Банку – кількість голосів визначається величиною частки капіталу. Тут тон задає пентархія «клубу багатих», думці яких інші держави практично нічого не можуть протиставити.</w:t>
      </w:r>
    </w:p>
    <w:p w14:paraId="7DD8E226"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Міжнародні організації, як правило, мають у своєму розпорядженні органи, які не обмежують суверенітет членів, але мають невеликі самостійні владні компетенції. Інакше структуровані наднаціональні міжнародні організації, чиїм органам члени поступаються компетенції для реалізації колективних інтересів, як, наприклад, в Європейському Союзі (Європейська Комісія та Європарламент). Разом з тим, право «вето» залишається тут важливим інструментом захисту своїх інтересів окремими державами.</w:t>
      </w:r>
    </w:p>
    <w:p w14:paraId="0468BBFB"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 огляду на різні погляди ми згодні з думкою І.І. Яцків, яка вважає важливим для нашої держави застосування міжнародних механізмів протидії корупції з урахуванням національних та регіональних особливостей і суспільно- політичної ситуації в Україні.</w:t>
      </w:r>
    </w:p>
    <w:p w14:paraId="41002D14" w14:textId="70CB0AF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lastRenderedPageBreak/>
        <w:t>Іншим прикладом є спір щодо загального питання стандартів, який по суті також виходить за межі міжнародних стандартів протидії корупції та стосується більш ширших за змістом питань. Якщо врахувати той факт, що підрозділи ОВС протидіяли корупційним деліктам тривалий час, то слушним буде навести думку І.В. Зозулі, який висловлював її у контексті міжнародних стандартів та реформи ОВС. Вчений зазначає, що декілька останніх років щодо реформування системи ОВС України особливо популярною стала теза побудови в нашій державі вітчизняної поліції саме за «європейськими стандартами». Хоча ми вже неодноразово казали, що жодних «європейських стандартів» у цій справі немає взагалі і бути не може – і якщо вже брати Європу за взірець, то слід принаймні говорити про «європейський зразок».</w:t>
      </w:r>
    </w:p>
    <w:p w14:paraId="3ECE2824"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Залежно від характеру дії норм можемо виділити загальні та антикорупційні стандарти. Як ілюстрацію загальних стандартів наведемо думку А.Г. Боднарчука, який обґрунтовано вважав, що спеціалізовані органи по боротьбі з корупцією іноді наділені особливими повноваженнями, якими не володіють працівники звичайних поліцейських органів. Однак такі широкі повноваження повинні суворо контролюватися з урахуванням міжнародних стандартів прав людини і підлягати зовнішньому контролю. </w:t>
      </w:r>
    </w:p>
    <w:p w14:paraId="05E6B8AF"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Такий підхід автора є раціональним, адже протидія корупції відбувається не заради протидії корупції, а, власне, заради прав людини.</w:t>
      </w:r>
    </w:p>
    <w:p w14:paraId="7F47CF9C"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До другої групи цього класу стандартів належать всі об'єднані антикорупційні або загальні (міжнародно-правові)стандарти боротьби, попередження або протидії корупції. Вони безпосередньо пов'язані з</w:t>
      </w:r>
    </w:p>
    <w:p w14:paraId="00F4A32A"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корупцією. Тому, говорячи про шляхи гармонізації українського законодавства у сфері запобігання корупції, потрібно перш за все стандартизувати його у рамках міжнародних стандартів та стандартів ЄС.</w:t>
      </w:r>
    </w:p>
    <w:p w14:paraId="3B484951" w14:textId="5478151F"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Так, С.О. Конєва до міжнародних стандартів запобігання</w:t>
      </w:r>
      <w:r w:rsidR="00BB3B5C">
        <w:rPr>
          <w:rFonts w:ascii="Times New Roman" w:eastAsia="Times New Roman" w:hAnsi="Times New Roman" w:cs="Times New Roman"/>
          <w:color w:val="000000"/>
          <w:sz w:val="28"/>
          <w:szCs w:val="28"/>
          <w:lang w:eastAsia="et-EE"/>
        </w:rPr>
        <w:t xml:space="preserve"> </w:t>
      </w:r>
      <w:r w:rsidRPr="00306651">
        <w:rPr>
          <w:rFonts w:ascii="Times New Roman" w:eastAsia="Times New Roman" w:hAnsi="Times New Roman" w:cs="Times New Roman"/>
          <w:color w:val="000000"/>
          <w:sz w:val="28"/>
          <w:szCs w:val="28"/>
          <w:lang w:eastAsia="et-EE"/>
        </w:rPr>
        <w:t>корупції відносить:</w:t>
      </w:r>
    </w:p>
    <w:p w14:paraId="5F317DB1" w14:textId="77777777" w:rsidR="00306651" w:rsidRPr="00306651" w:rsidRDefault="00306651" w:rsidP="00BB3B5C">
      <w:pPr>
        <w:pStyle w:val="a3"/>
        <w:numPr>
          <w:ilvl w:val="0"/>
          <w:numId w:val="6"/>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забезпечення ефективного та прозорого механізму декларування посадових осіб публічної служби;</w:t>
      </w:r>
    </w:p>
    <w:p w14:paraId="08AFE444" w14:textId="77777777" w:rsidR="00306651" w:rsidRPr="00306651" w:rsidRDefault="00306651" w:rsidP="00BB3B5C">
      <w:pPr>
        <w:pStyle w:val="a3"/>
        <w:numPr>
          <w:ilvl w:val="0"/>
          <w:numId w:val="6"/>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lastRenderedPageBreak/>
        <w:t>невідворотність застосування заходів дисциплінарної, адміністративної та кримінальної відповідальності за вчинення корупційних правопорушень;</w:t>
      </w:r>
    </w:p>
    <w:p w14:paraId="5ED4CCEF" w14:textId="77777777" w:rsidR="00306651" w:rsidRPr="00306651" w:rsidRDefault="00306651" w:rsidP="00BB3B5C">
      <w:pPr>
        <w:pStyle w:val="a3"/>
        <w:numPr>
          <w:ilvl w:val="0"/>
          <w:numId w:val="6"/>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встановлення дієвого механізму обов’язкового інформування посадовими особами публічного управління про відомі їм випадки корупції (за умови звільнення від відповідальності у разі не підтвердження вчинення порушень вимог законодавства у сфері запобігання корупції);</w:t>
      </w:r>
    </w:p>
    <w:p w14:paraId="24C6CA90" w14:textId="77777777" w:rsidR="00306651" w:rsidRPr="00306651" w:rsidRDefault="00306651" w:rsidP="00BB3B5C">
      <w:pPr>
        <w:pStyle w:val="a3"/>
        <w:numPr>
          <w:ilvl w:val="0"/>
          <w:numId w:val="6"/>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забезпечення юрисдикційних форм компенсації збитків, заподіяних вчиненням порушень вимог законодавства у сфері запобігання корупції.</w:t>
      </w:r>
    </w:p>
    <w:p w14:paraId="7955B2B4"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Залежно від предмета механізму стандарту виділимо:</w:t>
      </w:r>
    </w:p>
    <w:p w14:paraId="67B58CAA" w14:textId="77777777" w:rsidR="00306651" w:rsidRPr="00306651" w:rsidRDefault="00306651" w:rsidP="00BB3B5C">
      <w:pPr>
        <w:pStyle w:val="a3"/>
        <w:numPr>
          <w:ilvl w:val="0"/>
          <w:numId w:val="7"/>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міжнародні стандарти в сфері декларування майна осіб. Як приклад, Д.М. Стародуб під міжнародними антикорупційними стандартами щодо декларування доходів та майна публічних осіб та осіб, що виконують функції держави, розуміє запровадження антикорупційного декларування, які поширюються на членів сімей декларантів, оприлюднення декларацій з визначенням інформації, яка не підлягає опублікуванню, створення незалежного органу за моніторингом декларацій та щодо бази антикорупційних декларацій, запровадження відповідальності за декларування недостовірної інформації;</w:t>
      </w:r>
    </w:p>
    <w:p w14:paraId="1379848C" w14:textId="046A482F" w:rsidR="00306651" w:rsidRPr="00BB3B5C" w:rsidRDefault="00306651" w:rsidP="00856170">
      <w:pPr>
        <w:pStyle w:val="a3"/>
        <w:numPr>
          <w:ilvl w:val="0"/>
          <w:numId w:val="7"/>
        </w:numPr>
        <w:spacing w:after="0" w:line="360" w:lineRule="auto"/>
        <w:ind w:left="0" w:firstLine="709"/>
        <w:jc w:val="both"/>
        <w:rPr>
          <w:rFonts w:ascii="Times New Roman" w:eastAsia="Times New Roman" w:hAnsi="Times New Roman" w:cs="Times New Roman"/>
          <w:color w:val="000000"/>
          <w:sz w:val="28"/>
          <w:szCs w:val="28"/>
          <w:lang w:eastAsia="et-EE"/>
        </w:rPr>
      </w:pPr>
      <w:r w:rsidRPr="00BB3B5C">
        <w:rPr>
          <w:rFonts w:ascii="Times New Roman" w:eastAsia="Times New Roman" w:hAnsi="Times New Roman" w:cs="Times New Roman"/>
          <w:color w:val="000000"/>
          <w:sz w:val="28"/>
          <w:szCs w:val="28"/>
          <w:lang w:eastAsia="et-EE"/>
        </w:rPr>
        <w:t>міжнародні стандарти про корупційні злочини та інші корупційні</w:t>
      </w:r>
      <w:r w:rsidR="00BB3B5C" w:rsidRPr="00BB3B5C">
        <w:rPr>
          <w:rFonts w:ascii="Times New Roman" w:eastAsia="Times New Roman" w:hAnsi="Times New Roman" w:cs="Times New Roman"/>
          <w:color w:val="000000"/>
          <w:sz w:val="28"/>
          <w:szCs w:val="28"/>
          <w:lang w:eastAsia="et-EE"/>
        </w:rPr>
        <w:t xml:space="preserve"> </w:t>
      </w:r>
      <w:r w:rsidRPr="00BB3B5C">
        <w:rPr>
          <w:rFonts w:ascii="Times New Roman" w:eastAsia="Times New Roman" w:hAnsi="Times New Roman" w:cs="Times New Roman"/>
          <w:color w:val="000000"/>
          <w:sz w:val="28"/>
          <w:szCs w:val="28"/>
          <w:lang w:eastAsia="et-EE"/>
        </w:rPr>
        <w:t>чи пов’язані з корупцією делікти.</w:t>
      </w:r>
    </w:p>
    <w:p w14:paraId="767BE714" w14:textId="470FB80C" w:rsidR="00306651" w:rsidRPr="00BB3B5C" w:rsidRDefault="00306651" w:rsidP="00996A40">
      <w:pPr>
        <w:pStyle w:val="a3"/>
        <w:numPr>
          <w:ilvl w:val="0"/>
          <w:numId w:val="7"/>
        </w:numPr>
        <w:spacing w:after="0" w:line="360" w:lineRule="auto"/>
        <w:ind w:left="0" w:firstLine="709"/>
        <w:jc w:val="both"/>
        <w:rPr>
          <w:rFonts w:ascii="Times New Roman" w:eastAsia="Times New Roman" w:hAnsi="Times New Roman" w:cs="Times New Roman"/>
          <w:color w:val="000000"/>
          <w:sz w:val="28"/>
          <w:szCs w:val="28"/>
          <w:lang w:eastAsia="et-EE"/>
        </w:rPr>
      </w:pPr>
      <w:r w:rsidRPr="00BB3B5C">
        <w:rPr>
          <w:rFonts w:ascii="Times New Roman" w:eastAsia="Times New Roman" w:hAnsi="Times New Roman" w:cs="Times New Roman"/>
          <w:color w:val="000000"/>
          <w:sz w:val="28"/>
          <w:szCs w:val="28"/>
          <w:lang w:eastAsia="et-EE"/>
        </w:rPr>
        <w:t>міжнародні стандарти обмеження у фінансуванні політичних</w:t>
      </w:r>
      <w:r w:rsidR="00BB3B5C" w:rsidRPr="00BB3B5C">
        <w:rPr>
          <w:rFonts w:ascii="Times New Roman" w:eastAsia="Times New Roman" w:hAnsi="Times New Roman" w:cs="Times New Roman"/>
          <w:color w:val="000000"/>
          <w:sz w:val="28"/>
          <w:szCs w:val="28"/>
          <w:lang w:eastAsia="et-EE"/>
        </w:rPr>
        <w:t xml:space="preserve"> </w:t>
      </w:r>
      <w:r w:rsidRPr="00BB3B5C">
        <w:rPr>
          <w:rFonts w:ascii="Times New Roman" w:eastAsia="Times New Roman" w:hAnsi="Times New Roman" w:cs="Times New Roman"/>
          <w:color w:val="000000"/>
          <w:sz w:val="28"/>
          <w:szCs w:val="28"/>
          <w:lang w:eastAsia="et-EE"/>
        </w:rPr>
        <w:t>партій;</w:t>
      </w:r>
    </w:p>
    <w:p w14:paraId="0A5CE6BA" w14:textId="77777777" w:rsidR="00306651" w:rsidRPr="00306651" w:rsidRDefault="00306651" w:rsidP="00BB3B5C">
      <w:pPr>
        <w:pStyle w:val="a3"/>
        <w:numPr>
          <w:ilvl w:val="0"/>
          <w:numId w:val="7"/>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стандарти антикорупційної політики. </w:t>
      </w:r>
    </w:p>
    <w:p w14:paraId="290C15CF" w14:textId="0EC0C879"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Так, О.Г. Боднарчук пов’язує стандарти антикорупційної політики із приєднанням України до групи країн по боротьбі із корупцією (GRECO), прикладом реалізації яких є утворення спеціалізованого органу з проведення розслідування і кримінального переслідування,</w:t>
      </w:r>
      <w:r w:rsidR="00BB3B5C">
        <w:rPr>
          <w:rFonts w:ascii="Times New Roman" w:eastAsia="Times New Roman" w:hAnsi="Times New Roman" w:cs="Times New Roman"/>
          <w:color w:val="000000"/>
          <w:sz w:val="28"/>
          <w:szCs w:val="28"/>
          <w:lang w:eastAsia="et-EE"/>
        </w:rPr>
        <w:t xml:space="preserve"> </w:t>
      </w:r>
    </w:p>
    <w:p w14:paraId="4FAD6E6E" w14:textId="77777777" w:rsidR="00306651" w:rsidRPr="00306651" w:rsidRDefault="00306651" w:rsidP="00BB3B5C">
      <w:pPr>
        <w:pStyle w:val="a3"/>
        <w:numPr>
          <w:ilvl w:val="0"/>
          <w:numId w:val="7"/>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НАБУ;</w:t>
      </w:r>
    </w:p>
    <w:p w14:paraId="4B724FB2" w14:textId="77777777" w:rsidR="00306651" w:rsidRPr="00306651" w:rsidRDefault="00306651" w:rsidP="00BB3B5C">
      <w:pPr>
        <w:pStyle w:val="a3"/>
        <w:numPr>
          <w:ilvl w:val="0"/>
          <w:numId w:val="7"/>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діяльності різновидів спеціалізованих державних інститутів;</w:t>
      </w:r>
    </w:p>
    <w:p w14:paraId="7B68426B" w14:textId="77777777" w:rsidR="00306651" w:rsidRPr="00306651" w:rsidRDefault="00306651" w:rsidP="00BB3B5C">
      <w:pPr>
        <w:pStyle w:val="a3"/>
        <w:numPr>
          <w:ilvl w:val="0"/>
          <w:numId w:val="7"/>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lastRenderedPageBreak/>
        <w:t>загальновизнані стандарти міжнародного співробітництва в сфері протидії корупції.</w:t>
      </w:r>
    </w:p>
    <w:p w14:paraId="69C8EC25" w14:textId="084B423B"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 функціональним призначенням можемо виділити дві основні групи. В першу групу віднесемо конвенції, закони тощо, а до другої відійдуть власне стандарти. І якщо вище ми вже наводили багато прикладів документів першої групи стандартів, то щодо другої групи маємо надати більш детальну інформацію. Спробуємо навести документи, які називаються стандартами, прийняті організацією в сфері стандартизації. Такими стандартами вважаємо документи ISO 37001, EN ISO 9001: 2008, SA 8000 або протокол Інтерполу від 28.09.2001 № AG-2001 RES-04 «Про глобальні стандарти по боротьбі з корупцією в поліцейських силах / службах». Зокрема, ISO 37001 або так звана система управління заходами боротьби з корупцією, яка відповідно до замислу авторів символізує собою тверду прихильність до етичної поведінки, яка допомагає організації добре функціонувати, підвищувати свою репутацію та уникати потенційних ризиків хабарництва. Метою ISO 37001 є забезпечення підтримки у формуванні світової культури боротьби із хабарництвом, наслідком якої має стати покращення відповідальності та довіри у світі бізнесу.</w:t>
      </w:r>
    </w:p>
    <w:p w14:paraId="5C182939"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Національні запозичення також можуть бути ратифіковані за характером запозичень. Як приклад, О.В. Клок обґрунтовується необхідність запровадження національних стандартів протидії адміністративним правопорушенням, пов'язаним з корупцією, які утворюють єдину систему гарантій, обмежень, заборон, обов'язків та дозволів для такої сфери правового регулювання, які забезпечують профілактику корупції у цій сфері. Вони спрямовані на розвиток, застосування і зміцнення:</w:t>
      </w:r>
    </w:p>
    <w:p w14:paraId="25F24B1F" w14:textId="4A38819D"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а) норм поведінки державних службовців для конкретного, чесного та належного виконання державних функцій;</w:t>
      </w:r>
    </w:p>
    <w:p w14:paraId="5B38AED0"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б) механізму забезпечення дотримання таких норм з метою запобігання та протидії адміністративним правопорушенням, пов’язаних з корупцією. А вже з урахуванням ратифікованих стандартів нею розроблено типологію антикорупційних стандартів:</w:t>
      </w:r>
    </w:p>
    <w:p w14:paraId="28975780" w14:textId="74D13601"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lastRenderedPageBreak/>
        <w:t>1) певні обмеження та вимоги до осіб, які тільки бажають</w:t>
      </w:r>
      <w:r w:rsidR="00BB3B5C">
        <w:rPr>
          <w:rFonts w:ascii="Times New Roman" w:eastAsia="Times New Roman" w:hAnsi="Times New Roman" w:cs="Times New Roman"/>
          <w:color w:val="000000"/>
          <w:sz w:val="28"/>
          <w:szCs w:val="28"/>
          <w:lang w:eastAsia="et-EE"/>
        </w:rPr>
        <w:t xml:space="preserve"> </w:t>
      </w:r>
      <w:r w:rsidRPr="00306651">
        <w:rPr>
          <w:rFonts w:ascii="Times New Roman" w:eastAsia="Times New Roman" w:hAnsi="Times New Roman" w:cs="Times New Roman"/>
          <w:color w:val="000000"/>
          <w:sz w:val="28"/>
          <w:szCs w:val="28"/>
          <w:lang w:eastAsia="et-EE"/>
        </w:rPr>
        <w:t>обійняти певну посаду;</w:t>
      </w:r>
    </w:p>
    <w:p w14:paraId="51049F98"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2) вимоги, обов’язки та заборони до осіб, які вже обіймають посади в органах державної влади та органах місцевого самоврядування;</w:t>
      </w:r>
    </w:p>
    <w:p w14:paraId="396B58BF"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3) вимоги до осіб, які обіймали посади, пов’язані з виконанням функцій держави, місцевого самоврядування.</w:t>
      </w:r>
    </w:p>
    <w:p w14:paraId="663858A6"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У сфері інтересів доцільно розрізняти державні та приватні стандарти. У світі є не одна приватна організація, яка надає антикорупційні послуги, і вона також може провести аудит в Україні.</w:t>
      </w:r>
    </w:p>
    <w:p w14:paraId="1AADBA2A" w14:textId="6C1D9C6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Безсумнівно, зручно не доводити реальний стан справ до відома співробітників правоохоронних органів, адже за закордонними антикорупційними законами компанію можуть оштрафувати за неефективну антикорупційну систему, навіть якщо насправді хабара не було. Зважаючи на це швейцарська організація «KPMG International», окрім аудиту, створює стандартну систему протидії корупції, яка відповідає вимогам антикорупційних законів: українського законодавства, FCPA (США), Bribery Act 2010 (Великобританія) тощо.</w:t>
      </w:r>
    </w:p>
    <w:p w14:paraId="15CB9947"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У групу публічних не зайво включити світові, регіональні або континентальні, міждержавні чи союзні стандарти. Їх авторами є ООН, ЄС, СНД, організації Східної Європи та Центральної Азії або ж групи країни. Наприклад, відповідно до Меморандуму від 14.02.2017 про порозуміння і співпрацю між Національним агентством з питань запобігання корупції та Національним антикорупційним органом Республіки Італія сторони, беручи до уваги Конвенцію Організації Об’єднаних Націй проти корупції від 31 жовтня 2003 року, в якій підкреслюється вирішальна роль міжнародного та регіонального співробітництва, зокрема розвитку міжнародної співпраці для обміну досвідом та кращими практиками у сферах запобігання та протидії корупції, досягнуто домовленості визнати напрямками співробітництва : </w:t>
      </w:r>
    </w:p>
    <w:p w14:paraId="3EC3FF3A"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імплементація та моніторинг антикорупційних заходів;</w:t>
      </w:r>
    </w:p>
    <w:p w14:paraId="00232406"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виявлення, запобігання та врегулювання конфлікту інтересів; </w:t>
      </w:r>
    </w:p>
    <w:p w14:paraId="5F29A663"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lastRenderedPageBreak/>
        <w:t>навчання та підготовка державних службовців з етики та доброчесності;</w:t>
      </w:r>
    </w:p>
    <w:p w14:paraId="5BE1043F"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запобігання та виявлення корупції.</w:t>
      </w:r>
    </w:p>
    <w:p w14:paraId="626CDCC5"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Згідно зі ст. 6 «Орган або органи із запобігання та протидії корупції» вказаної конвенції кожна Держава-учасниця забезпечує, згідно з основоположними принципами своєї правової системи, наявність органу або, у належних випадках, органів, які здійснюють запобігання корупції за допомогою таких засобів, як:</w:t>
      </w:r>
    </w:p>
    <w:p w14:paraId="055E6363" w14:textId="77777777" w:rsidR="00306651" w:rsidRPr="00306651" w:rsidRDefault="00306651" w:rsidP="00BB3B5C">
      <w:pPr>
        <w:pStyle w:val="a3"/>
        <w:numPr>
          <w:ilvl w:val="0"/>
          <w:numId w:val="8"/>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проведення політики, згаданої в статті 5 цієї Конвенції, і, у належних випадках, здійснення нагляду та координації реалізації такої політики;</w:t>
      </w:r>
    </w:p>
    <w:p w14:paraId="11177D12" w14:textId="77777777" w:rsidR="00306651" w:rsidRPr="00306651" w:rsidRDefault="00306651" w:rsidP="00BB3B5C">
      <w:pPr>
        <w:pStyle w:val="a3"/>
        <w:numPr>
          <w:ilvl w:val="0"/>
          <w:numId w:val="8"/>
        </w:numPr>
        <w:spacing w:after="0" w:line="360" w:lineRule="auto"/>
        <w:ind w:left="0"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розширення та поширення знань з питань запобігання корупції.</w:t>
      </w:r>
    </w:p>
    <w:p w14:paraId="4D25E68B"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Кожна держава-учасниця надає відповідному органу або органам необхідну незалежність відповідно до основоположних принципів своєї правової системи, з тим щоб такий орган або органи могли ефективно і без неналежного впливу виконувати свої функції. Доцільно забезпечити необхідні матеріальні ресурси і спеціалізований персонал, а також підготовку кадрів, які можуть знадобитися для виконання покладених на них функцій.</w:t>
      </w:r>
    </w:p>
    <w:p w14:paraId="420A3584"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Взагалі, глава II «Заходи щодо запобігання корупції» конвенції містить ряд процесуальних норм, які стосуються таких питань, як:</w:t>
      </w:r>
    </w:p>
    <w:p w14:paraId="1CB3ECAF"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політика й практика запобігання та протидії корупції; </w:t>
      </w:r>
    </w:p>
    <w:p w14:paraId="3D8BC659"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орган або органи із запобігання та протидії корупції; </w:t>
      </w:r>
    </w:p>
    <w:p w14:paraId="364516D4"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публічний сектор; </w:t>
      </w:r>
    </w:p>
    <w:p w14:paraId="13899C55"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кодекси поведінки державних посадових осіб; </w:t>
      </w:r>
    </w:p>
    <w:p w14:paraId="213F3023"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державні закупівлі й управління державними фінансами;</w:t>
      </w:r>
    </w:p>
    <w:p w14:paraId="10267E97"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державна звітність; </w:t>
      </w:r>
    </w:p>
    <w:p w14:paraId="2FD33276"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заходи стосовно судових органів й органів прокуратури;</w:t>
      </w:r>
    </w:p>
    <w:p w14:paraId="544396E8"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приватний сектор; </w:t>
      </w:r>
    </w:p>
    <w:p w14:paraId="40012B68"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участь суспільства;</w:t>
      </w:r>
    </w:p>
    <w:p w14:paraId="07EB088E"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заходи щодо недопущення відмивання коштів.</w:t>
      </w:r>
    </w:p>
    <w:p w14:paraId="3687E992" w14:textId="39F3B74F" w:rsidR="00306651" w:rsidRPr="00306651" w:rsidRDefault="00306651" w:rsidP="00BB3B5C">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lastRenderedPageBreak/>
        <w:t>Варто провести порівняльно-правове дослідження  з метою пошуку аналогів вирішення власних правових проблем, а отже, і деяких суспільних питань. Цілком очевидно, що в цьому випадку країни  повинні</w:t>
      </w:r>
      <w:r w:rsidR="00BB3B5C">
        <w:rPr>
          <w:rFonts w:ascii="Times New Roman" w:eastAsia="Times New Roman" w:hAnsi="Times New Roman" w:cs="Times New Roman"/>
          <w:color w:val="000000"/>
          <w:sz w:val="28"/>
          <w:szCs w:val="28"/>
          <w:lang w:eastAsia="et-EE"/>
        </w:rPr>
        <w:t xml:space="preserve"> </w:t>
      </w:r>
      <w:r w:rsidRPr="00306651">
        <w:rPr>
          <w:rFonts w:ascii="Times New Roman" w:eastAsia="Times New Roman" w:hAnsi="Times New Roman" w:cs="Times New Roman"/>
          <w:color w:val="000000"/>
          <w:sz w:val="28"/>
          <w:szCs w:val="28"/>
          <w:lang w:eastAsia="et-EE"/>
        </w:rPr>
        <w:t>бути відносно об'єднані значним числом загальних аспектів. Такими аспектами можуть бути насамперед історико-правова єдність або прагнення до демократичних змін у складі Європейської Спільноти. Перш за все, за цими критеріями відповідають Латвійська Республіка, Литва і Естонія, це колишнього СРСР, які успішно інтегрувалися в ЄС. Також очевидними перевагами Латвійської, Литовської, Естонської Республік  є вдало витримані суспільні зміни зумовлені переходом від адміністративно-командної системи економіки та бюрократизації державного апарату до ринкової економіки та прозорої діяльності органів державної влади.</w:t>
      </w:r>
    </w:p>
    <w:p w14:paraId="17185C49" w14:textId="55CC3461"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Показово, що країни Балтії, на відміну від України, пройшли шлях ратифікації низки антикорупційних міжнародних актів та ЄС набагато раніше. В результаті в цих колишніх радянських республіках державно-правові антикорупційні механізми орієнтовані на хабарництво, скупку голосів, таємне фінансування партій,  зловживання владою, конфлікти інтересів, кумівство, розкрадання майна, торгівлю інформацією і т. д.</w:t>
      </w:r>
    </w:p>
    <w:p w14:paraId="1C99129F"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Зрозуміло, що у цих країн є свої особливості в реалізації тих чи інших антикорупційних механізмів. Наприклад, у Латвійській та Литовській Республіках існує неоднорідність в закріпленні процедури перевірки на поліграфі, де в останньому випадку був прийнятий окремий закон про використання поліграфа, а в першому випадку відсутнє нормативне регулювання використання поліграфа. Стосовно питання про особливості механізмів протидії корупції варто зазначити, що централізовані багатоцільові органи в Латвійській та Литовській Республіках (на які часто посилаються і які популярні серед міжнародних експертів як приклади успішних моделей) функціонують в дуже специфічному контексті, а саме в невеликих за розміром країнах, де корупція була проблемою, але не завжди всеосяжною, на певному етапі демократизації, перехідної економіки та інтеграції до світового ринку. </w:t>
      </w:r>
      <w:r w:rsidRPr="00306651">
        <w:rPr>
          <w:rFonts w:ascii="Times New Roman" w:eastAsia="Times New Roman" w:hAnsi="Times New Roman" w:cs="Times New Roman"/>
          <w:color w:val="000000"/>
          <w:sz w:val="28"/>
          <w:szCs w:val="28"/>
          <w:lang w:eastAsia="et-EE"/>
        </w:rPr>
        <w:lastRenderedPageBreak/>
        <w:t>Спроби скопіювати цю модель у великих або федеративних державах або в країні з ендемічною корупцією та іншими важливими національними особливостями досі давали неоднозначні результати.</w:t>
      </w:r>
    </w:p>
    <w:p w14:paraId="48B2D943" w14:textId="71B26D52"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Щоправда, незважаючи на те, що порівняно з 2010 роком в Литві</w:t>
      </w:r>
      <w:r w:rsidR="00BB3B5C">
        <w:rPr>
          <w:rFonts w:ascii="Times New Roman" w:eastAsia="Times New Roman" w:hAnsi="Times New Roman" w:cs="Times New Roman"/>
          <w:color w:val="000000"/>
          <w:sz w:val="28"/>
          <w:szCs w:val="28"/>
          <w:lang w:eastAsia="et-EE"/>
        </w:rPr>
        <w:t xml:space="preserve"> </w:t>
      </w:r>
      <w:r w:rsidRPr="00306651">
        <w:rPr>
          <w:rFonts w:ascii="Times New Roman" w:eastAsia="Times New Roman" w:hAnsi="Times New Roman" w:cs="Times New Roman"/>
          <w:color w:val="000000"/>
          <w:sz w:val="28"/>
          <w:szCs w:val="28"/>
          <w:lang w:eastAsia="et-EE"/>
        </w:rPr>
        <w:t>рівень корупції знижено, проте вона посідає перше місце за хабарництвом в ЄС [53]. Виходячи з вищевикладеного, ми застосуємо порівняльний підхід при дослідженні законодавчого регулювання державно-правового механізму протидії корупції. Нам потрібно з'ясувати не тільки стан законодавчого регулювання антикорупційної діяльності, а й встановити, чи є в ній норми, які можна використовувати для якісних змін.</w:t>
      </w:r>
    </w:p>
    <w:p w14:paraId="5E1768CB"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Специфіка антикорупційного законодавства Латвійської Республіки полягає в тому, що, на відміну від Естонської Республіки, існує два основних спеціалізованих або антикорупційних закони, що містять публічно-правові механізми боротьби з корупцією. Закони, як і їхні українські аналоги, були прийняті одночасно і регулюють діяльність відповідних державних інститутів.</w:t>
      </w:r>
    </w:p>
    <w:p w14:paraId="431C2DCE"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Проте схожість не є дзеркальною, а тому будемо розглядати наведені приклади. Так, Закон Латвійської Республіки від 18.04.2002 «Про Бюро із запобігання та боротьби з корупцією» [68] має на меті запобігання та  оротьбу з корупцією, врегулювання правового статусу антикорупційних державних органів, а також забезпечення дотримання політичними організаціями (партіями) правил фінансування. Даний законодавчий акт регламентує у своїх главах такі питання, як: загальні положення (глава І) – поняття корупції та мета дії закону, правовий статус спеціального органу або Бюро запобігання та боротьби із корупцією (далі - Бюро); Бюро, офіцери та службовці (глава ІІ) – структура та статус консультативних органів, статус голови Бюро, працевлаштування до Бюро та відсторонення від роботи; компетенція Бюро (глава ІІІ) – функції Бюро по запобіганню, боротьбі з корупцією, контролю за фінансуванням організацій партій та їх об’єднань, з контролю за передвиборчою агітацією, права та обов’язки співробітників Бюро, порядок видання та оскарження актів Бюро; правовий захист, соціальні гарантії та </w:t>
      </w:r>
      <w:r w:rsidRPr="00306651">
        <w:rPr>
          <w:rFonts w:ascii="Times New Roman" w:eastAsia="Times New Roman" w:hAnsi="Times New Roman" w:cs="Times New Roman"/>
          <w:color w:val="000000"/>
          <w:sz w:val="28"/>
          <w:szCs w:val="28"/>
          <w:lang w:eastAsia="et-EE"/>
        </w:rPr>
        <w:lastRenderedPageBreak/>
        <w:t>відповідальність співробітників Бюро – правовий захист та гарантії незалежності посадових осіб Бюро, обмеження для них, винагорода за працю, пенсія за вислугу років тощо.</w:t>
      </w:r>
    </w:p>
    <w:p w14:paraId="2B160D8E" w14:textId="63F1AB0E"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Наступним профільним латвійським законом є Закон Латвійської Республіки від 25.04.2002 «Про запобігання конфліктам інтересів у діяльності державних службовців». Його метою є забезпечення в інтересах суспільства недопущення впливу на діяльність державних органів, державних службовців, сприяння відкритості та підзвітності державних органів, а також довіри населення до діяльності державних посадових осіб. Загальні положення цього Закону (Глава I) регулюють терміни, використовувані в законі, мета і сферу його дії.</w:t>
      </w:r>
    </w:p>
    <w:p w14:paraId="0812D2A3"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Окремо слід зазначити, що в розглянутих латвійських законах існує безліч провідних норм. Як приклад, ст. 24 «Про запобігання конфліктам інтересів у діяльності державних службовців» встановлює можливість у відповідному пункті декларації зазначити іншу інформацію, яку бажає вказати декларант. На практиці йдеться про те, що прихована норма права забезпечує не тільки бажання декларанта заздалегідь пояснити ті чи інші факти чи інші обставини, які можуть викликати значний інтерес антикорупційних органів, а й відносну гнучкість форми декларації, яку розробникам не доведеться в черговий раз змінювати за певних умов, які не отримали повного поширення.</w:t>
      </w:r>
    </w:p>
    <w:p w14:paraId="552766B8"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Литовська Республіка. Передусім, слід зазначити, що під час характеристики литовських механізмів протидії маємо погодитись з деякими молдавськими колегами щодо активної протидії корупції в Литовській Республіці. Так, О.М. Дрегулян та С.Л. Нестор відзначили тенденцію до того, що за останні 20 років було створено і реформовано антикорупційне законодавство, що призвело до значних змін у державному</w:t>
      </w:r>
    </w:p>
    <w:p w14:paraId="639C80D3"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управлінні, реалізовано кілька національних антикорупційних програм, створено незалежне антикорупційне агентство. Країна отримала членство в ряді міжнародних організацій і приєдналася до міжнародних антикорупційних правових документів.</w:t>
      </w:r>
    </w:p>
    <w:p w14:paraId="5862FE4F" w14:textId="25344CF9"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lastRenderedPageBreak/>
        <w:t>Реалізуючи стратегію вдосконалення системи державних закупівель,</w:t>
      </w:r>
      <w:r w:rsidR="00BB3B5C">
        <w:rPr>
          <w:rFonts w:ascii="Times New Roman" w:eastAsia="Times New Roman" w:hAnsi="Times New Roman" w:cs="Times New Roman"/>
          <w:color w:val="000000"/>
          <w:sz w:val="28"/>
          <w:szCs w:val="28"/>
          <w:lang w:eastAsia="et-EE"/>
        </w:rPr>
        <w:t xml:space="preserve"> </w:t>
      </w:r>
      <w:r w:rsidRPr="00306651">
        <w:rPr>
          <w:rFonts w:ascii="Times New Roman" w:eastAsia="Times New Roman" w:hAnsi="Times New Roman" w:cs="Times New Roman"/>
          <w:color w:val="000000"/>
          <w:sz w:val="28"/>
          <w:szCs w:val="28"/>
          <w:lang w:eastAsia="et-EE"/>
        </w:rPr>
        <w:t>уряд республіки прагне до більшої прозорості, ефективності та конкурентоспроможності.</w:t>
      </w:r>
    </w:p>
    <w:p w14:paraId="68C309A5"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У Литовській Республіці порівняно з Україною законодавчі механізми протидії корупції, які не наслідували зразок СНД чи РФ, введено значно раніше – ще 1996, 1997 та 2002 рр. Ключовими антикорупційними законами є закони Литовської Республіки від 16.05.1996 «Про декларування нерухомого майна та доходів», 02.07.1997 «Про врегулювання приватних та публічних інтересів державних службовців», 28.05.2002 «Про запобігання корупції» та ряд інших.</w:t>
      </w:r>
    </w:p>
    <w:p w14:paraId="1D55DCD4" w14:textId="4F1D7884"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Встановлення ж основних принципів запобігання корупції, цілей та завдань державної служби та приватного сектору, заходів щодо запобігання корупції та їх юридичного підґрунтя, організація запобігання корупції та прав та обов’язків у сфері запобігання корупції є метою Закону Литовської Республіки від 28.05.2002 «Про запобігання корупції». У його загальних положеннях (розділ І) визначено мету закону, основні поняття, завдання та принципи запобігання корупції.</w:t>
      </w:r>
    </w:p>
    <w:p w14:paraId="02057B59"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Окремо зупинимося на нормі, згідно з якою Литовський законодавець визначає поняття попередження корупції, під яким він розуміє створення і здійснення відповідних системних заходів щодо стримування корупції. Законодавець чітко і відповідно до реалій суспільного світового досвіду сформулював мету попередження корупції, а саме мінімізацію корупційних ризиків для розвитку економіки, демократії, соціального забезпечення, зміцнення національної безпеки та підвищення якості державних послуг.</w:t>
      </w:r>
    </w:p>
    <w:p w14:paraId="2759C001"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Парламент також визначив 6 ключових завдань, одним з яких є стримування людей від вчинення корупційних злочинів, реалізацію яких цілком можна виявити як за офіційною статистикою злочинності, так і шляхом опитування громадян на предмет латентних корупційних правопорушень.</w:t>
      </w:r>
    </w:p>
    <w:p w14:paraId="3927A275"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Другий розділ Закону - "заходи з попередження корупції" містить перелік заходів з попередження корупції (аналіз корупційного ризику; антикорупційні програми; антикорупційна оцінка правових актів або їх проектів; подання </w:t>
      </w:r>
      <w:r w:rsidRPr="00306651">
        <w:rPr>
          <w:rFonts w:ascii="Times New Roman" w:eastAsia="Times New Roman" w:hAnsi="Times New Roman" w:cs="Times New Roman"/>
          <w:color w:val="000000"/>
          <w:sz w:val="28"/>
          <w:szCs w:val="28"/>
          <w:lang w:eastAsia="et-EE"/>
        </w:rPr>
        <w:lastRenderedPageBreak/>
        <w:t xml:space="preserve">відомостей про особу, яка бажає перейти або зайняти посаду в державній або муніципальній установі; внесення відомостей до реєстрів державних службовців та юридичних осіб; просвітництво та інформування населення; розкриття корупційних справ; інші заходи з попередження корупції, встановлені законом), а також їх сутність і порядок. </w:t>
      </w:r>
    </w:p>
    <w:p w14:paraId="409046E8"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Положення третього розділу "органи з попередження корупції, їх права та обов'язки з попередження корупції" регулюють перелік антикорупційних органів або відповідні компетенції інших державних органів (уряду, головної комісії з адміністративної етики, спеціальної слідчої служби, інших державних і муніципальних установ і недержавних установ). Четвертий розділ містить Прикінцеві положення, що зобов'язують прийняти відповідні підзаконні акти.</w:t>
      </w:r>
    </w:p>
    <w:p w14:paraId="79FD1B67"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Відповідно до цих законів були прийняті підзаконні акти, ряд правових норм яких за змістом нагадують українське антикорупційне законодавство. Як приклад можна навести український субінститут інформаторів та литовських осіб, які надають інформацію про корупцію. </w:t>
      </w:r>
    </w:p>
    <w:p w14:paraId="7E11388C"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Останній, зокрема, передбачає винагороду осіб, які надали Литовській спеціальній слідчій службі цінну інформацію про корупційні злочини, пов'язані з правопорушеннями. Така винагорода надається за кількох умов: діяння, про яке особа надала відомості, відповідає складу корупційного злочину; повідомлення було зроблено добровільно і не пізніше визнання підозрюваним або свідком; відомості про корупційні правопорушення є цінними, сприяли розкриттю або попередження злочину, пов'язаного з корупцією; особа не отримувала винагороди за інформацію про злочин або підготовку до нього.</w:t>
      </w:r>
    </w:p>
    <w:p w14:paraId="75B3560E"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 практичної роботи служби спеціальних розслідувань Литовської Республіки стало відомо, що значна увага приділяється превентивним заходам, зокрема виявленню можливостей для корупції в законодавстві. Ця служба вивчає корупційні ризики на стадії розробки законопроектів. Близько 80% його рекомендацій приймаються при підготовці законодавства.</w:t>
      </w:r>
    </w:p>
    <w:p w14:paraId="7BF95962"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lastRenderedPageBreak/>
        <w:t>Наостанок слід зазначити, що в Литовській Республіці, як і в Україні, антикорупційні норми тісно пов’язані із законами про державну службу, про судоустрій, про місцеве самоврядування тощо.</w:t>
      </w:r>
    </w:p>
    <w:p w14:paraId="63F82CDC"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 оцінками Організації економічного співробітництва та розвитку Естонську Республіку названо зразковою у питаннях етики та політки боротьби з корупцією, а також у підходах до розробки та реформування системи декларування.</w:t>
      </w:r>
    </w:p>
    <w:p w14:paraId="42DDCF7C" w14:textId="114A15BF"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За пострадянський період розвитку Естонською Республікою вироблено декілька профільних антикорупційних законів, що подібно українським законам приймались один за одним. Чинний Закон Естонської Республіки від 06.06.2012 «Про боротьбу з корупцією», або CMK, прийнято на зміну попередньому, і він є за певних умов складовою частиною адміністративного законодавства республіки. Ним врегульовано питання формування правової основи запобігання корупції при виконанні публічних обов’язків та відповідальності за порушення встановлених антикорупційних обов’язків. У загальних положеннях СМК регламентовано поняття уповноваженої посадової особи та посади; обов’язки державнихорганів влади та підприємств; корупційний дохід; корупційне використання офіційного статусу, публічних засобів та впливу, а також службової інформації; повідомлення про державну або приватну корупцію, у т.ч. через інститут сповіщувачів; пов’язані особи тощо.</w:t>
      </w:r>
    </w:p>
    <w:p w14:paraId="526DA089"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Згідно із законодавством Естонської Республіки координатором по боротьбі з корупцією є Міністерство юстиції, а не, як в Україні, ГПУ, Міністерство юстиції або НАЗК, практика змінної діяльності яких мала місце і має місце в нашій країні. В антикорупційному механізмі безпосередньо беруть участь відповідні особи-координатори в міністерствах так званої мережі попередження корупції, а також Бюро по боротьбі з корупційними злочинами Центральної кримінальної поліції і Департамент поліції безпеки при прокуратурі. Серед норм законодавства вирізняється положення ч. 1 ст. 2 СМК, згідно з яким навіть фрілансери підпадають під дію цього закону, якщо вони </w:t>
      </w:r>
      <w:r w:rsidRPr="00306651">
        <w:rPr>
          <w:rFonts w:ascii="Times New Roman" w:eastAsia="Times New Roman" w:hAnsi="Times New Roman" w:cs="Times New Roman"/>
          <w:color w:val="000000"/>
          <w:sz w:val="28"/>
          <w:szCs w:val="28"/>
          <w:lang w:eastAsia="et-EE"/>
        </w:rPr>
        <w:lastRenderedPageBreak/>
        <w:t>вчиняють відповідні службові дії, що останнім часом стало актуальним для України у зв'язку з набуттям суспільного резонансу при укладанні трудових договорів з індивідуальними підприємцями.</w:t>
      </w:r>
    </w:p>
    <w:p w14:paraId="74D6CD12"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Виходячи з вищевикладеного, можна вважати, що міжнародні стандарти, стандарти ЄС публічно-правових механізмів протидії корупції є різновидом стандартів, під якими можна розуміти міжнародно – правові норми і принципи, що встановлюють стандартизовані правила поведінки в антикорупційному механізмі, а також документи міжнародних організацій у сфері протидії корупції з стандартизації, тому для нашої держави дуже велике значення має прийняття і адаптація вітчизняного законодавства відповідно до стандартів ЄС. </w:t>
      </w:r>
    </w:p>
    <w:p w14:paraId="6F861962"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На закінчення хотілося б відзначити, що важливо бачити потенціал страхування громадянського суспільства і його шанованих посадових осіб в державі в міжнародно-правових стандартах. Що стосується українського законодавства то, зрозуміло, що ще у 2013 році Україна чітко визначила свій вектор щодо євроінтеграції, ключовим аспектом даного процесу є зменшення проявів корупції, тому зважаючи на стан сьогодення, умови  воєнного стану,   курсу в ЄС, необхідно ретельно і оперативно ратифікувати, а також впровадити максимальну кількість антикорупційних міжнародних стандартів. Можливо, робота, виконана для впровадження стандартів зараз, стане ключем до успіху в майбутньому для багатьох поколінь.</w:t>
      </w:r>
    </w:p>
    <w:p w14:paraId="0688A989" w14:textId="6230F8CE"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r w:rsidRPr="00306651">
        <w:rPr>
          <w:rFonts w:ascii="Times New Roman" w:eastAsia="Times New Roman" w:hAnsi="Times New Roman" w:cs="Times New Roman"/>
          <w:color w:val="000000"/>
          <w:sz w:val="28"/>
          <w:szCs w:val="28"/>
          <w:lang w:eastAsia="et-EE"/>
        </w:rPr>
        <w:t xml:space="preserve">У той же час відмова держави відмовитися від таких стандартів в майбутньому, відмова від їх реалізації і відмова від їх реалізації послужать тривожним сигналом для цивілізованого світу і </w:t>
      </w:r>
      <w:r w:rsidR="00BB3B5C">
        <w:rPr>
          <w:rFonts w:ascii="Times New Roman" w:eastAsia="Times New Roman" w:hAnsi="Times New Roman" w:cs="Times New Roman"/>
          <w:color w:val="000000"/>
          <w:sz w:val="28"/>
          <w:szCs w:val="28"/>
          <w:lang w:eastAsia="et-EE"/>
        </w:rPr>
        <w:t>с</w:t>
      </w:r>
      <w:r w:rsidRPr="00306651">
        <w:rPr>
          <w:rFonts w:ascii="Times New Roman" w:eastAsia="Times New Roman" w:hAnsi="Times New Roman" w:cs="Times New Roman"/>
          <w:color w:val="000000"/>
          <w:sz w:val="28"/>
          <w:szCs w:val="28"/>
          <w:lang w:eastAsia="et-EE"/>
        </w:rPr>
        <w:t>піввітчизників, які усвідомлюють раціональне значення міжнародних стандартів в антикорупційному механізмі.</w:t>
      </w:r>
    </w:p>
    <w:p w14:paraId="43DC93A8" w14:textId="77777777" w:rsidR="00306651" w:rsidRPr="00306651" w:rsidRDefault="00306651" w:rsidP="00306651">
      <w:pPr>
        <w:spacing w:after="0" w:line="360" w:lineRule="auto"/>
        <w:ind w:firstLine="709"/>
        <w:jc w:val="both"/>
        <w:rPr>
          <w:rFonts w:ascii="Times New Roman" w:eastAsia="Times New Roman" w:hAnsi="Times New Roman" w:cs="Times New Roman"/>
          <w:color w:val="000000"/>
          <w:sz w:val="28"/>
          <w:szCs w:val="28"/>
          <w:lang w:eastAsia="et-EE"/>
        </w:rPr>
      </w:pPr>
    </w:p>
    <w:p w14:paraId="0019784A" w14:textId="2595CD72" w:rsidR="00306651" w:rsidRPr="00306651" w:rsidRDefault="00306651" w:rsidP="00306651">
      <w:pPr>
        <w:spacing w:after="0" w:line="360" w:lineRule="auto"/>
        <w:ind w:firstLine="709"/>
        <w:jc w:val="both"/>
        <w:rPr>
          <w:rFonts w:ascii="Times New Roman" w:eastAsia="Times New Roman" w:hAnsi="Times New Roman" w:cs="Times New Roman"/>
          <w:b/>
          <w:color w:val="000000"/>
          <w:sz w:val="28"/>
          <w:szCs w:val="28"/>
          <w:lang w:eastAsia="et-EE"/>
        </w:rPr>
      </w:pPr>
      <w:r w:rsidRPr="00306651">
        <w:rPr>
          <w:rFonts w:ascii="Times New Roman" w:hAnsi="Times New Roman" w:cs="Times New Roman"/>
          <w:b/>
          <w:sz w:val="28"/>
          <w:szCs w:val="28"/>
        </w:rPr>
        <w:t>3.2 Ключові напрямки підвищення ефективності реалізації державної політики запобігання та протидії корупції в умовах воєнного часу</w:t>
      </w:r>
    </w:p>
    <w:p w14:paraId="6485F2C4"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color w:val="000000"/>
          <w:sz w:val="28"/>
          <w:szCs w:val="28"/>
        </w:rPr>
      </w:pPr>
      <w:r w:rsidRPr="00306651">
        <w:rPr>
          <w:color w:val="000000"/>
          <w:sz w:val="28"/>
          <w:szCs w:val="28"/>
          <w:lang w:val="uk-UA"/>
        </w:rPr>
        <w:t>Війна внесла корективи у  життя всіх Українців.</w:t>
      </w:r>
      <w:r w:rsidRPr="00306651">
        <w:rPr>
          <w:color w:val="000000"/>
          <w:sz w:val="28"/>
          <w:szCs w:val="28"/>
        </w:rPr>
        <w:t xml:space="preserve"> Із 24 лютого Україна живе в умовах війни. З того дня частина з нас завмерла в заціпенінні, інші, </w:t>
      </w:r>
      <w:r w:rsidRPr="00306651">
        <w:rPr>
          <w:color w:val="000000"/>
          <w:sz w:val="28"/>
          <w:szCs w:val="28"/>
        </w:rPr>
        <w:lastRenderedPageBreak/>
        <w:t>навпаки, дуже швидко перейшли на воєнні рейки — попередній непростий досвід революцій та протистоянь дався взнаки. Деякі бізнеси вимушено перелаштовуються чи закрили виробництва, люди мігрують й емігрують, а державні інституції налаштовують діяльність у нових обставинах.</w:t>
      </w:r>
    </w:p>
    <w:p w14:paraId="01BF32EE"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color w:val="000000"/>
          <w:sz w:val="28"/>
          <w:szCs w:val="28"/>
        </w:rPr>
      </w:pPr>
      <w:r w:rsidRPr="00306651">
        <w:rPr>
          <w:color w:val="000000"/>
          <w:sz w:val="28"/>
          <w:szCs w:val="28"/>
        </w:rPr>
        <w:t>Органи антикорупційної системи — Національне антикорупційне бюро, Спеціалізована антикорупційна прокуратура, Національне агентство з питань запобігання корупції, Агентство з розшуку і менеджменту активів та Вищий антикорупційний суд — також продовжили працювати, але по-різному адаптувалися до воєнних реалій. У мирний час детективи НАБУ і прокурори САП активно викривали порушників закону й вели досудові розслідування їхніх справ. Із початком війни вони продовжують робити те саме, хоча і з меншою резонансністю.</w:t>
      </w:r>
    </w:p>
    <w:p w14:paraId="1F119341"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color w:val="000000"/>
          <w:sz w:val="28"/>
          <w:szCs w:val="28"/>
        </w:rPr>
      </w:pPr>
      <w:r w:rsidRPr="00306651">
        <w:rPr>
          <w:color w:val="000000"/>
          <w:sz w:val="28"/>
          <w:szCs w:val="28"/>
          <w:lang w:val="uk-UA"/>
        </w:rPr>
        <w:t>Проаналізувавши звіти  НАБУ та САП,  за перше півріччя 2022 року, можна побачити, що Вищий Антикорупційний</w:t>
      </w:r>
      <w:r w:rsidRPr="00306651">
        <w:rPr>
          <w:color w:val="000000"/>
          <w:sz w:val="28"/>
          <w:szCs w:val="28"/>
        </w:rPr>
        <w:t xml:space="preserve"> суд із 24 лютого і по червень ухвалив сім вироків щодо 9 осіб, три з яких на підставі угод. Виглядає немало, але відчуття таке, що загальний темп розгляду справ таки обґрунтовано уповільнився. Звісно, що в умовах постійних ракетних загроз неможливо гарантувати безпечне правосуддя всім учасникам судового процесу. Через це деякі засідання відбуваються онлайн, а інші переносяться. Процес уповільнює й те, що іноді підозрювані не виходять на зв’язок, а хтось зі сторін воює на фронті. Попри це, ВАКС здійснює правосуддя й постійно звітує про свою роботу на сайті. Станом на 27 травня слідчі судді опрацювали 516 процесуальних документів, серед яких клопотання про зміну запобіжних заходів, скарги тощо.</w:t>
      </w:r>
      <w:r w:rsidRPr="00306651">
        <w:rPr>
          <w:color w:val="000000"/>
          <w:sz w:val="28"/>
          <w:szCs w:val="28"/>
        </w:rPr>
        <w:tab/>
      </w:r>
    </w:p>
    <w:p w14:paraId="004AE056"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color w:val="000000"/>
          <w:sz w:val="28"/>
          <w:szCs w:val="28"/>
          <w:lang w:val="uk-UA"/>
        </w:rPr>
      </w:pPr>
      <w:r w:rsidRPr="00306651">
        <w:rPr>
          <w:color w:val="000000"/>
          <w:sz w:val="28"/>
          <w:szCs w:val="28"/>
          <w:lang w:val="uk-UA"/>
        </w:rPr>
        <w:t>ВАКС</w:t>
      </w:r>
      <w:r w:rsidRPr="00306651">
        <w:rPr>
          <w:color w:val="000000"/>
          <w:sz w:val="28"/>
          <w:szCs w:val="28"/>
        </w:rPr>
        <w:t xml:space="preserve"> також перераховує гроші, внесені як застава, на потреби Збройних Сил України. За цей час завдяки ініціативам прокурорів, заставодавців і фігурантів у такий спосіб вдалося передати армії понад 447 млн гривень. Одним із найбільших внесків у цю суму є 6 млн доларів суперхабара, з якого ВАКС зняв арешт і відправив на потреби ЗСУ. Агентство з розшуку та менеджменту активів також продовжує виконувати свою основну функцію — </w:t>
      </w:r>
      <w:r w:rsidRPr="00306651">
        <w:rPr>
          <w:color w:val="000000"/>
          <w:sz w:val="28"/>
          <w:szCs w:val="28"/>
        </w:rPr>
        <w:lastRenderedPageBreak/>
        <w:t>розшукує активи злочинців. Саме агентство «вполювало» яхту Медведчука, яка зараз перебуває в його управлінні. Також АРМА може отримати в управління майно (картини, антикваріат, годинники, золоті монети тощо), яке правоохоронці вилучили в маєтку екс-очільника ОПЗЖ під час обшуків. Агентству передають й активи у кримінальних справах, пов’язаних з війною. В управління АРМА вже перейшли російські літаки та залізничні вагони, а також білоруські вантажівки.</w:t>
      </w:r>
      <w:r w:rsidRPr="00306651">
        <w:rPr>
          <w:color w:val="000000"/>
          <w:sz w:val="28"/>
          <w:szCs w:val="28"/>
          <w:lang w:val="uk-UA"/>
        </w:rPr>
        <w:t xml:space="preserve"> </w:t>
      </w:r>
    </w:p>
    <w:p w14:paraId="538D04CE"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color w:val="000000"/>
          <w:sz w:val="28"/>
          <w:szCs w:val="28"/>
        </w:rPr>
      </w:pPr>
      <w:r w:rsidRPr="00306651">
        <w:rPr>
          <w:color w:val="000000"/>
          <w:sz w:val="28"/>
          <w:szCs w:val="28"/>
          <w:lang w:val="uk-UA"/>
        </w:rPr>
        <w:t>НАЗК</w:t>
      </w:r>
      <w:r w:rsidRPr="00306651">
        <w:rPr>
          <w:color w:val="000000"/>
          <w:sz w:val="28"/>
          <w:szCs w:val="28"/>
        </w:rPr>
        <w:t xml:space="preserve"> залишило в роботі активними лише деякі з профільних функцій – наприклад, надання роз’яснень, запобігання корупції та виявлення корупційних ризиків у законодавстві.</w:t>
      </w:r>
    </w:p>
    <w:p w14:paraId="63FE2A34" w14:textId="77777777" w:rsidR="00306651" w:rsidRPr="00306651" w:rsidRDefault="00306651" w:rsidP="00306651">
      <w:pPr>
        <w:pStyle w:val="af5"/>
        <w:spacing w:before="0" w:beforeAutospacing="0" w:after="0" w:afterAutospacing="0" w:line="360" w:lineRule="auto"/>
        <w:ind w:firstLine="709"/>
        <w:jc w:val="both"/>
        <w:rPr>
          <w:color w:val="1A1A22"/>
          <w:sz w:val="28"/>
          <w:szCs w:val="28"/>
        </w:rPr>
      </w:pPr>
      <w:r w:rsidRPr="00306651">
        <w:rPr>
          <w:color w:val="000000"/>
          <w:sz w:val="28"/>
          <w:szCs w:val="28"/>
          <w:lang w:val="uk-UA"/>
        </w:rPr>
        <w:t xml:space="preserve">Так </w:t>
      </w:r>
      <w:r w:rsidRPr="00306651">
        <w:rPr>
          <w:color w:val="1A1A22"/>
          <w:sz w:val="28"/>
          <w:szCs w:val="28"/>
        </w:rPr>
        <w:t xml:space="preserve"> відповідно до п.п. 4 п. 1 Закону України «Про захист інтересів суб’єктів подання звітності та інших документів у період дії воєнного стану або стану війни» у період дії воєнного стану або стану війни будь-які перевірки щодо своєчасності та повноти подання будь-яких звітів чи документів звітового характеру уповноваженими органами не здійснюються.</w:t>
      </w:r>
    </w:p>
    <w:p w14:paraId="28A5ED2D" w14:textId="77777777" w:rsidR="00306651" w:rsidRPr="00306651" w:rsidRDefault="00306651" w:rsidP="00306651">
      <w:pPr>
        <w:spacing w:after="0" w:line="360" w:lineRule="auto"/>
        <w:ind w:firstLine="709"/>
        <w:jc w:val="both"/>
        <w:rPr>
          <w:rFonts w:ascii="Times New Roman" w:eastAsia="Times New Roman" w:hAnsi="Times New Roman" w:cs="Times New Roman"/>
          <w:color w:val="1A1A22"/>
          <w:sz w:val="28"/>
          <w:szCs w:val="28"/>
          <w:lang w:eastAsia="et-EE"/>
        </w:rPr>
      </w:pPr>
      <w:r w:rsidRPr="00306651">
        <w:rPr>
          <w:rFonts w:ascii="Times New Roman" w:eastAsia="Times New Roman" w:hAnsi="Times New Roman" w:cs="Times New Roman"/>
          <w:color w:val="1A1A22"/>
          <w:sz w:val="28"/>
          <w:szCs w:val="28"/>
          <w:lang w:eastAsia="et-EE"/>
        </w:rPr>
        <w:t>Оскільки на сьогодні в Україні на підставі відповідних Указів Президента України діє воєнний стан, лише після його завершення може бути вирішеним питання щодо проведення Національним агентством спеціальної перевірки достовірності відображених кандидатом на певну посаду відомостей</w:t>
      </w:r>
      <w:r w:rsidRPr="00306651">
        <w:rPr>
          <w:rFonts w:ascii="Times New Roman" w:eastAsia="Times New Roman" w:hAnsi="Times New Roman" w:cs="Times New Roman"/>
          <w:color w:val="1A1A22"/>
          <w:sz w:val="28"/>
          <w:szCs w:val="28"/>
          <w:lang w:eastAsia="et-EE"/>
        </w:rPr>
        <w:br/>
        <w:t>у декларації.</w:t>
      </w:r>
    </w:p>
    <w:p w14:paraId="00889A7D" w14:textId="77777777" w:rsidR="00306651" w:rsidRPr="00306651" w:rsidRDefault="00306651" w:rsidP="00306651">
      <w:pPr>
        <w:spacing w:after="0" w:line="360" w:lineRule="auto"/>
        <w:ind w:firstLine="709"/>
        <w:jc w:val="both"/>
        <w:rPr>
          <w:rFonts w:ascii="Times New Roman" w:eastAsia="Times New Roman" w:hAnsi="Times New Roman" w:cs="Times New Roman"/>
          <w:color w:val="1A1A22"/>
          <w:sz w:val="28"/>
          <w:szCs w:val="28"/>
          <w:lang w:eastAsia="et-EE"/>
        </w:rPr>
      </w:pPr>
      <w:r w:rsidRPr="00306651">
        <w:rPr>
          <w:rFonts w:ascii="Times New Roman" w:eastAsia="Times New Roman" w:hAnsi="Times New Roman" w:cs="Times New Roman"/>
          <w:color w:val="1A1A22"/>
          <w:sz w:val="28"/>
          <w:szCs w:val="28"/>
          <w:lang w:eastAsia="et-EE"/>
        </w:rPr>
        <w:t>Отже, відповідно до чинного на цей час законодавства спеціальна перевірка декларацій може бути розпочата Національним агентством з наступного дня після скасування дії воєнного стану або стану війни.</w:t>
      </w:r>
    </w:p>
    <w:p w14:paraId="139B574C" w14:textId="6E438606"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sz w:val="28"/>
          <w:szCs w:val="28"/>
          <w:lang w:val="uk-UA"/>
        </w:rPr>
      </w:pPr>
      <w:r w:rsidRPr="00306651">
        <w:rPr>
          <w:color w:val="000000"/>
          <w:sz w:val="28"/>
          <w:szCs w:val="28"/>
          <w:lang w:val="uk-UA"/>
        </w:rPr>
        <w:t>Окрім того, відповідно до норм ЗУ</w:t>
      </w:r>
      <w:r w:rsidRPr="00306651">
        <w:rPr>
          <w:color w:val="000000"/>
          <w:sz w:val="28"/>
          <w:szCs w:val="28"/>
        </w:rPr>
        <w:t>‘</w:t>
      </w:r>
      <w:r w:rsidRPr="00306651">
        <w:rPr>
          <w:color w:val="333333"/>
          <w:kern w:val="36"/>
          <w:sz w:val="28"/>
          <w:szCs w:val="28"/>
        </w:rPr>
        <w:t>Про внесення змін до закону україни "</w:t>
      </w:r>
      <w:r w:rsidRPr="00306651">
        <w:rPr>
          <w:color w:val="333333"/>
          <w:kern w:val="36"/>
          <w:sz w:val="28"/>
          <w:szCs w:val="28"/>
          <w:lang w:val="uk-UA"/>
        </w:rPr>
        <w:t>П</w:t>
      </w:r>
      <w:r w:rsidRPr="00306651">
        <w:rPr>
          <w:color w:val="333333"/>
          <w:kern w:val="36"/>
          <w:sz w:val="28"/>
          <w:szCs w:val="28"/>
        </w:rPr>
        <w:t>ро запобігання корупції’’, щодо особливостей застосування законодавства у сфері запобігання корупції в умовах воєнного стану</w:t>
      </w:r>
      <w:r w:rsidRPr="00306651">
        <w:rPr>
          <w:color w:val="000000"/>
          <w:sz w:val="28"/>
          <w:szCs w:val="28"/>
        </w:rPr>
        <w:t xml:space="preserve">’’ на період дії воєнного стану знімається  ряд обмежень стосовно отримання подарунків, передбачених ст.23 ЗУ ''Про запобігання корупції’’ , змінюються строки подачі декларацій, скасовується </w:t>
      </w:r>
      <w:r w:rsidRPr="00306651">
        <w:rPr>
          <w:color w:val="000000"/>
          <w:sz w:val="28"/>
          <w:szCs w:val="28"/>
          <w:lang w:val="uk-UA"/>
        </w:rPr>
        <w:t>обов</w:t>
      </w:r>
      <w:r w:rsidRPr="00306651">
        <w:rPr>
          <w:color w:val="000000"/>
          <w:sz w:val="28"/>
          <w:szCs w:val="28"/>
        </w:rPr>
        <w:t>’</w:t>
      </w:r>
      <w:r w:rsidRPr="00306651">
        <w:rPr>
          <w:color w:val="000000"/>
          <w:sz w:val="28"/>
          <w:szCs w:val="28"/>
          <w:lang w:val="uk-UA"/>
        </w:rPr>
        <w:t>язок подання повідомлення про зміни у майновому стані суб</w:t>
      </w:r>
      <w:r w:rsidRPr="00306651">
        <w:rPr>
          <w:color w:val="000000"/>
          <w:sz w:val="28"/>
          <w:szCs w:val="28"/>
        </w:rPr>
        <w:t>’</w:t>
      </w:r>
      <w:r w:rsidRPr="00306651">
        <w:rPr>
          <w:color w:val="000000"/>
          <w:sz w:val="28"/>
          <w:szCs w:val="28"/>
          <w:lang w:val="uk-UA"/>
        </w:rPr>
        <w:t xml:space="preserve">єктами декларування, дозволяється отримання грошової матеріальної </w:t>
      </w:r>
      <w:r w:rsidRPr="00306651">
        <w:rPr>
          <w:color w:val="000000"/>
          <w:sz w:val="28"/>
          <w:szCs w:val="28"/>
          <w:lang w:val="uk-UA"/>
        </w:rPr>
        <w:lastRenderedPageBreak/>
        <w:t>допомоги від урядів інших держав,</w:t>
      </w:r>
      <w:r w:rsidR="00D15B27">
        <w:rPr>
          <w:color w:val="000000"/>
          <w:sz w:val="28"/>
          <w:szCs w:val="28"/>
          <w:lang w:val="uk-UA"/>
        </w:rPr>
        <w:t xml:space="preserve"> </w:t>
      </w:r>
      <w:r w:rsidRPr="00306651">
        <w:rPr>
          <w:color w:val="000000"/>
          <w:sz w:val="28"/>
          <w:szCs w:val="28"/>
          <w:lang w:val="uk-UA"/>
        </w:rPr>
        <w:t xml:space="preserve">скасовуються </w:t>
      </w:r>
      <w:r w:rsidRPr="00306651">
        <w:rPr>
          <w:sz w:val="28"/>
          <w:szCs w:val="28"/>
        </w:rPr>
        <w:t>обмеження, встановлене пунктом 1 частини першої статті 25 цього Закону, не поширюється на державних службовців (крім державних службовців </w:t>
      </w:r>
      <w:hyperlink r:id="rId25" w:anchor="n80" w:tgtFrame="_blank" w:history="1">
        <w:r w:rsidRPr="00306651">
          <w:rPr>
            <w:sz w:val="28"/>
            <w:szCs w:val="28"/>
          </w:rPr>
          <w:t>категорії "А"</w:t>
        </w:r>
      </w:hyperlink>
      <w:r w:rsidRPr="00306651">
        <w:rPr>
          <w:sz w:val="28"/>
          <w:szCs w:val="28"/>
        </w:rPr>
        <w:t>), посадових осіб місцевого самоврядування (крім посадових осіб, посади яких віднесені до </w:t>
      </w:r>
      <w:hyperlink r:id="rId26" w:anchor="n128" w:tgtFrame="_blank" w:history="1">
        <w:r w:rsidRPr="00306651">
          <w:rPr>
            <w:sz w:val="28"/>
            <w:szCs w:val="28"/>
          </w:rPr>
          <w:t>першої - третьої категорій</w:t>
        </w:r>
      </w:hyperlink>
      <w:r w:rsidRPr="00306651">
        <w:rPr>
          <w:sz w:val="28"/>
          <w:szCs w:val="28"/>
        </w:rPr>
        <w:t>), якщо такі особи перебувають у відпустці без збереження заробітної плати або у разі простою, за умови що трудові договори (контракти), цивільно-правові договори про надання послуг або правочини у сфері підприємницької діяльності укладаються з юридичними особами приватного права або фізичними особами - підприємцями, стосовно яких такі державні службовці та посадові особи місцевого самоврядування протягом останнього року не здійснювали повноваження з контролю, нагляду або підготовки чи прийняття відповідних рішень щодо діяльності цих юридичних осіб або фізичних осіб – підприємців</w:t>
      </w:r>
      <w:r w:rsidRPr="00306651">
        <w:rPr>
          <w:sz w:val="28"/>
          <w:szCs w:val="28"/>
          <w:lang w:val="uk-UA"/>
        </w:rPr>
        <w:t>.</w:t>
      </w:r>
      <w:r w:rsidRPr="00306651">
        <w:rPr>
          <w:sz w:val="28"/>
          <w:szCs w:val="28"/>
          <w:lang w:val="uk-UA"/>
        </w:rPr>
        <w:tab/>
      </w:r>
    </w:p>
    <w:p w14:paraId="4970C6B1"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sz w:val="28"/>
          <w:szCs w:val="28"/>
          <w:lang w:val="uk-UA"/>
        </w:rPr>
      </w:pPr>
      <w:r w:rsidRPr="00306651">
        <w:rPr>
          <w:sz w:val="28"/>
          <w:szCs w:val="28"/>
          <w:lang w:val="uk-UA"/>
        </w:rPr>
        <w:t>В умовах сьогоднішніх не легких реалій, такі ''послаблення'' в антикорупційному законодавстві є логічними, і виправданими умовами сьогодення, однак ці послаблення можуть спровокувати і зростання корупційних ризиків та виникненню нових корупційних схем.</w:t>
      </w:r>
    </w:p>
    <w:p w14:paraId="06834F9B"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sz w:val="28"/>
          <w:szCs w:val="28"/>
        </w:rPr>
      </w:pPr>
      <w:r w:rsidRPr="00306651">
        <w:rPr>
          <w:sz w:val="28"/>
          <w:szCs w:val="28"/>
          <w:lang w:val="uk-UA"/>
        </w:rPr>
        <w:t xml:space="preserve">Тому, для недопущення процвітання корупції варто виокремити ключові напрямки підвищення ефективності </w:t>
      </w:r>
      <w:r w:rsidRPr="00306651">
        <w:rPr>
          <w:sz w:val="28"/>
          <w:szCs w:val="28"/>
        </w:rPr>
        <w:t>реалізації державної політики запобігання та протидії корупції:</w:t>
      </w:r>
    </w:p>
    <w:p w14:paraId="76919A43"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sz w:val="28"/>
          <w:szCs w:val="28"/>
          <w:lang w:val="uk-UA"/>
        </w:rPr>
      </w:pPr>
      <w:r w:rsidRPr="00306651">
        <w:rPr>
          <w:sz w:val="28"/>
          <w:szCs w:val="28"/>
          <w:lang w:val="uk-UA"/>
        </w:rPr>
        <w:t>Перш за все, це формування нульової толерантності до проявів корупції у суспільстві. На сьогоднішній день, сформовано і успішно функціонує по всій країні велика кількість координаційних центрів, які надають різного роду інформаційні послуги для вимушено переміщених осіб, та загалом місцевого населення. До роботи таких центрів варто включити і інформаційно-просвітницьку роботу стосовно протидії корупції. Варто надавати роз’яснювальну інформацію, стосовно роботи інституту захисту викривачів, куди і як правильно звертатися у випадку коли стали свідком проявів корупції, це дозволить скоротити корупційні прояви на регіональних рівнях влади, а також сформувати нетерпимість корупції в суспільстві.</w:t>
      </w:r>
    </w:p>
    <w:p w14:paraId="4AD7FBF1"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color w:val="333333"/>
          <w:sz w:val="28"/>
          <w:szCs w:val="28"/>
          <w:shd w:val="clear" w:color="auto" w:fill="FFFFFF"/>
          <w:lang w:val="uk-UA"/>
        </w:rPr>
      </w:pPr>
      <w:r w:rsidRPr="00306651">
        <w:rPr>
          <w:sz w:val="28"/>
          <w:szCs w:val="28"/>
          <w:lang w:val="uk-UA"/>
        </w:rPr>
        <w:lastRenderedPageBreak/>
        <w:t xml:space="preserve">Другим і дуже важливим напрямком є забезпечення незалежної діяльності всієї антикорупційної структури: САП та НАБУ, ВАКС, НАЗК та уповноважених осіб з питань запобігання корупції усіх суб’єктів господарювання. На сьогоднішній день відповідно до норм ст.8-1 ЗУ  ‘Про </w:t>
      </w:r>
      <w:r w:rsidRPr="00D15B27">
        <w:rPr>
          <w:sz w:val="28"/>
          <w:szCs w:val="28"/>
          <w:lang w:val="uk-UA"/>
        </w:rPr>
        <w:t xml:space="preserve">прукуратуру’ </w:t>
      </w:r>
      <w:r w:rsidRPr="00D15B27">
        <w:rPr>
          <w:sz w:val="28"/>
          <w:szCs w:val="28"/>
          <w:shd w:val="clear" w:color="auto" w:fill="FFFFFF"/>
        </w:rPr>
        <w:t>керівник Спеціалізованої антикорупційної прокуратури підпорядковується безпосередньо Генеральному прокурору</w:t>
      </w:r>
      <w:r w:rsidRPr="00D15B27">
        <w:rPr>
          <w:sz w:val="28"/>
          <w:szCs w:val="28"/>
          <w:shd w:val="clear" w:color="auto" w:fill="FFFFFF"/>
          <w:lang w:val="uk-UA"/>
        </w:rPr>
        <w:t xml:space="preserve">, тому говорити про абсолютну незалежність органу дуже важко. Також, фіксуються ‘завуальовані’ факти втручання з боку влади  в роботу інших антикорупційних органів, варто лиш згадати </w:t>
      </w:r>
      <w:r w:rsidRPr="00D15B27">
        <w:rPr>
          <w:sz w:val="28"/>
          <w:szCs w:val="28"/>
        </w:rPr>
        <w:t> </w:t>
      </w:r>
      <w:hyperlink r:id="rId27" w:history="1">
        <w:r w:rsidRPr="00D15B27">
          <w:rPr>
            <w:rStyle w:val="ac"/>
            <w:color w:val="auto"/>
            <w:sz w:val="28"/>
            <w:szCs w:val="28"/>
          </w:rPr>
          <w:t>рішення Конституційного Суду України</w:t>
        </w:r>
      </w:hyperlink>
      <w:r w:rsidRPr="00D15B27">
        <w:rPr>
          <w:sz w:val="28"/>
          <w:szCs w:val="28"/>
        </w:rPr>
        <w:t> від 27.10.2020 № 13-р/2020, що визнав неконституційною частину  основних завдань</w:t>
      </w:r>
      <w:r w:rsidRPr="00D15B27">
        <w:rPr>
          <w:sz w:val="28"/>
          <w:szCs w:val="28"/>
          <w:lang w:val="uk-UA"/>
        </w:rPr>
        <w:t xml:space="preserve"> НАЗК</w:t>
      </w:r>
      <w:r w:rsidRPr="00D15B27">
        <w:rPr>
          <w:sz w:val="28"/>
          <w:szCs w:val="28"/>
        </w:rPr>
        <w:t>,</w:t>
      </w:r>
      <w:r w:rsidRPr="00D15B27">
        <w:rPr>
          <w:sz w:val="28"/>
          <w:szCs w:val="28"/>
          <w:lang w:val="uk-UA"/>
        </w:rPr>
        <w:t xml:space="preserve"> та завдань уповноважених осіб з питань запобігання корупції</w:t>
      </w:r>
      <w:r w:rsidRPr="00D15B27">
        <w:rPr>
          <w:sz w:val="28"/>
          <w:szCs w:val="28"/>
        </w:rPr>
        <w:t xml:space="preserve"> передбачених ч. 2 ст. 13 Закону України «Про запобігання корупції».</w:t>
      </w:r>
      <w:r w:rsidRPr="00D15B27">
        <w:rPr>
          <w:sz w:val="28"/>
          <w:szCs w:val="28"/>
          <w:shd w:val="clear" w:color="auto" w:fill="FFFFFF"/>
          <w:lang w:val="uk-UA"/>
        </w:rPr>
        <w:t xml:space="preserve"> Тому, як бачимо, потрібно закріпивши на законодавчому рівні незалежну антикорупційну інфраструктуру, </w:t>
      </w:r>
      <w:r w:rsidRPr="00306651">
        <w:rPr>
          <w:color w:val="333333"/>
          <w:sz w:val="28"/>
          <w:szCs w:val="28"/>
          <w:shd w:val="clear" w:color="auto" w:fill="FFFFFF"/>
          <w:lang w:val="uk-UA"/>
        </w:rPr>
        <w:t>такий крок дозволить завоювати довіру західних партнерів, які в подальшому виступатимуть донорами у відбудові України після війни.</w:t>
      </w:r>
    </w:p>
    <w:p w14:paraId="5AE93347"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color w:val="333333"/>
          <w:sz w:val="28"/>
          <w:szCs w:val="28"/>
          <w:shd w:val="clear" w:color="auto" w:fill="FFFFFF"/>
          <w:lang w:val="uk-UA"/>
        </w:rPr>
      </w:pPr>
      <w:r w:rsidRPr="00306651">
        <w:rPr>
          <w:color w:val="333333"/>
          <w:sz w:val="28"/>
          <w:szCs w:val="28"/>
          <w:shd w:val="clear" w:color="auto" w:fill="FFFFFF"/>
          <w:lang w:val="uk-UA"/>
        </w:rPr>
        <w:t>До ключових напрямків також можна віднести посилення контролю за проявами корупції з боку громадськості. Це дуже важливий та впливовий чинник, адже за допомогою громадських рад, при антикорупційних органах, та громадських організацій, можна здійснювати прозорий та неупереджений контроль за їх діяльністю. Тому формування громадських рад при антикорупційних органах та органах влади, а також забезпечення безперешкодного функціонування  громадських організацій в тому числі і міжнародних та ЗМІ,   дозволять посилити контроль стосовно проявів корупції в органах влади, а також ускладнить формування та функціонування корупційних схем у вищих ешелонах влади.</w:t>
      </w:r>
    </w:p>
    <w:p w14:paraId="3F6105C2" w14:textId="77777777" w:rsidR="00306651" w:rsidRPr="00306651" w:rsidRDefault="00306651" w:rsidP="00306651">
      <w:pPr>
        <w:pStyle w:val="af5"/>
        <w:shd w:val="clear" w:color="auto" w:fill="FFFFFF"/>
        <w:spacing w:before="0" w:beforeAutospacing="0" w:after="0" w:afterAutospacing="0" w:line="360" w:lineRule="auto"/>
        <w:ind w:firstLine="709"/>
        <w:jc w:val="both"/>
        <w:textAlignment w:val="baseline"/>
        <w:rPr>
          <w:sz w:val="28"/>
          <w:szCs w:val="28"/>
          <w:shd w:val="clear" w:color="auto" w:fill="FFFFFF"/>
          <w:lang w:val="uk-UA"/>
        </w:rPr>
      </w:pPr>
      <w:r w:rsidRPr="00306651">
        <w:rPr>
          <w:color w:val="333333"/>
          <w:sz w:val="28"/>
          <w:szCs w:val="28"/>
          <w:shd w:val="clear" w:color="auto" w:fill="FFFFFF"/>
          <w:lang w:val="uk-UA"/>
        </w:rPr>
        <w:t xml:space="preserve">Ще одним важливим напрямком у </w:t>
      </w:r>
      <w:r w:rsidRPr="00306651">
        <w:rPr>
          <w:sz w:val="28"/>
          <w:szCs w:val="28"/>
        </w:rPr>
        <w:t>підвищенні ефективності реалізації державної політики запобігання та протидії корупції в умовах воєнного часу</w:t>
      </w:r>
      <w:r w:rsidRPr="00306651">
        <w:rPr>
          <w:sz w:val="28"/>
          <w:szCs w:val="28"/>
          <w:lang w:val="uk-UA"/>
        </w:rPr>
        <w:t xml:space="preserve">, є залучення до формування державної антикорупційної політики міжнародних партнерів. Це дозволить нівелювати чинники тиску з боку влади на формування антикорупційної політики та антикорупційної стратегії, а також посилить </w:t>
      </w:r>
      <w:r w:rsidRPr="00306651">
        <w:rPr>
          <w:sz w:val="28"/>
          <w:szCs w:val="28"/>
          <w:lang w:val="uk-UA"/>
        </w:rPr>
        <w:lastRenderedPageBreak/>
        <w:t xml:space="preserve">контроль за реалізацією антикорупційних заходів. Перші крок до у цьому напрямку вже здійснені, адже у червні 2022 року НАЗК запросило до співпраці у розробці </w:t>
      </w:r>
      <w:r w:rsidRPr="00306651">
        <w:rPr>
          <w:sz w:val="28"/>
          <w:szCs w:val="28"/>
          <w:shd w:val="clear" w:color="auto" w:fill="FFFFFF"/>
        </w:rPr>
        <w:t xml:space="preserve">Державної антикорупційної програми на 2023-2025 роки </w:t>
      </w:r>
      <w:r w:rsidRPr="00306651">
        <w:rPr>
          <w:sz w:val="28"/>
          <w:szCs w:val="28"/>
          <w:shd w:val="clear" w:color="auto" w:fill="FFFFFF"/>
          <w:lang w:val="uk-UA"/>
        </w:rPr>
        <w:t>Американську торгівельну палату.</w:t>
      </w:r>
      <w:r w:rsidRPr="00306651">
        <w:rPr>
          <w:sz w:val="28"/>
          <w:szCs w:val="28"/>
          <w:shd w:val="clear" w:color="auto" w:fill="FFFFFF"/>
        </w:rPr>
        <w:t xml:space="preserve"> Зокрема, НАЗК і АТП можуть напрацьовувати систему заходів, необхідних для досягнення очікуваних стратегічних результатів у визначених сферах, а також співпрацювати задля реалізації найважливіших ініціатив.</w:t>
      </w:r>
    </w:p>
    <w:p w14:paraId="0CCDAE77" w14:textId="77777777" w:rsidR="00A827E9" w:rsidRDefault="00A827E9">
      <w:pPr>
        <w:rPr>
          <w:rFonts w:ascii="Times New Roman" w:hAnsi="Times New Roman" w:cs="Times New Roman"/>
          <w:b/>
          <w:sz w:val="28"/>
          <w:szCs w:val="28"/>
        </w:rPr>
      </w:pPr>
      <w:r>
        <w:rPr>
          <w:rFonts w:ascii="Times New Roman" w:hAnsi="Times New Roman" w:cs="Times New Roman"/>
          <w:b/>
          <w:sz w:val="28"/>
          <w:szCs w:val="28"/>
        </w:rPr>
        <w:br w:type="page"/>
      </w:r>
    </w:p>
    <w:p w14:paraId="27C8A55D" w14:textId="0D7FD690" w:rsidR="00D525DE" w:rsidRDefault="00D525DE" w:rsidP="00A827E9">
      <w:pPr>
        <w:pStyle w:val="a3"/>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14:paraId="7C5701BD" w14:textId="77777777" w:rsidR="00A827E9" w:rsidRDefault="00A827E9" w:rsidP="00A827E9">
      <w:pPr>
        <w:pStyle w:val="a3"/>
        <w:spacing w:after="0" w:line="360" w:lineRule="auto"/>
        <w:ind w:left="0"/>
        <w:jc w:val="center"/>
        <w:rPr>
          <w:rFonts w:ascii="Times New Roman" w:hAnsi="Times New Roman" w:cs="Times New Roman"/>
          <w:b/>
          <w:sz w:val="28"/>
          <w:szCs w:val="28"/>
        </w:rPr>
      </w:pPr>
    </w:p>
    <w:p w14:paraId="577CB767" w14:textId="77777777" w:rsidR="00D525DE" w:rsidRDefault="00D525DE" w:rsidP="00A827E9">
      <w:pPr>
        <w:pStyle w:val="a3"/>
        <w:spacing w:after="0" w:line="360" w:lineRule="auto"/>
        <w:ind w:left="0" w:firstLine="709"/>
        <w:jc w:val="both"/>
        <w:rPr>
          <w:rFonts w:ascii="Times New Roman" w:hAnsi="Times New Roman" w:cs="Times New Roman"/>
          <w:b/>
          <w:sz w:val="28"/>
          <w:szCs w:val="28"/>
        </w:rPr>
      </w:pPr>
    </w:p>
    <w:p w14:paraId="03F6E5CF" w14:textId="77777777" w:rsidR="00306651" w:rsidRPr="00306651" w:rsidRDefault="00306651" w:rsidP="00306651">
      <w:pPr>
        <w:spacing w:after="0" w:line="360" w:lineRule="auto"/>
        <w:ind w:firstLine="709"/>
        <w:jc w:val="both"/>
        <w:rPr>
          <w:rFonts w:ascii="Times New Roman" w:eastAsia="Times New Roman" w:hAnsi="Times New Roman" w:cs="Times New Roman"/>
          <w:sz w:val="28"/>
          <w:szCs w:val="28"/>
          <w:lang w:eastAsia="et-EE"/>
        </w:rPr>
      </w:pPr>
      <w:r w:rsidRPr="00306651">
        <w:rPr>
          <w:rFonts w:ascii="Times New Roman" w:eastAsia="Times New Roman" w:hAnsi="Times New Roman" w:cs="Times New Roman"/>
          <w:sz w:val="28"/>
          <w:szCs w:val="28"/>
          <w:lang w:eastAsia="et-EE"/>
        </w:rPr>
        <w:t>У роботі визначено та узагальнено теоретико-правові засади, Державної політики запобігання та виявлення корупції в Україні, вирішення наукового завдання, що полягає в удосконаленні  обґрунтуванні державної антикорупційної політики в Україні. Проблема корупції стала однією з найнагальніших тем, що непокоять суспільство й перешкоджають економічному розвитку країни. Основні висновки, що були сформульовані під час виконання роботи, наступні:</w:t>
      </w:r>
    </w:p>
    <w:p w14:paraId="34C7F497" w14:textId="04F14294" w:rsidR="00306651" w:rsidRPr="00D15B27" w:rsidRDefault="00306651" w:rsidP="00CE0CE5">
      <w:pPr>
        <w:pStyle w:val="a3"/>
        <w:numPr>
          <w:ilvl w:val="0"/>
          <w:numId w:val="9"/>
        </w:numPr>
        <w:spacing w:after="0" w:line="360" w:lineRule="auto"/>
        <w:ind w:left="0" w:firstLine="709"/>
        <w:jc w:val="both"/>
        <w:rPr>
          <w:rFonts w:ascii="Times New Roman" w:eastAsia="Times New Roman" w:hAnsi="Times New Roman" w:cs="Times New Roman"/>
          <w:sz w:val="28"/>
          <w:szCs w:val="28"/>
          <w:lang w:val="et-EE" w:eastAsia="et-EE"/>
        </w:rPr>
      </w:pPr>
      <w:r w:rsidRPr="00D15B27">
        <w:rPr>
          <w:rFonts w:ascii="Times New Roman" w:hAnsi="Times New Roman" w:cs="Times New Roman"/>
          <w:sz w:val="28"/>
          <w:szCs w:val="28"/>
        </w:rPr>
        <w:t xml:space="preserve">Державна полiтика запобігання корупцiї, від проголошення незалежності України, до сьогоднішнього дня, пройшла не легкий шлях, становлення, стаючи з кожним роком все більш ефективною. </w:t>
      </w:r>
      <w:r w:rsidRPr="00D15B27">
        <w:rPr>
          <w:rFonts w:ascii="Times New Roman" w:eastAsia="Times New Roman" w:hAnsi="Times New Roman" w:cs="Times New Roman"/>
          <w:sz w:val="28"/>
          <w:szCs w:val="28"/>
          <w:lang w:eastAsia="et-EE"/>
        </w:rPr>
        <w:t>Говорячи, про законодавство у сферi запобiгання корупції, спираючись на iсторiю, його формування в Українi, можна зробити висновок, що вiтчизняна антикорупцiйна система створена на основі світових практик та відповідає міжнародним стандартам у сферi протидії корупції.</w:t>
      </w:r>
    </w:p>
    <w:p w14:paraId="75FF2523" w14:textId="77777777" w:rsidR="00306651" w:rsidRPr="00306651" w:rsidRDefault="00306651" w:rsidP="00D15B27">
      <w:pPr>
        <w:pStyle w:val="a3"/>
        <w:numPr>
          <w:ilvl w:val="0"/>
          <w:numId w:val="9"/>
        </w:numPr>
        <w:spacing w:after="0" w:line="360" w:lineRule="auto"/>
        <w:ind w:left="0" w:firstLine="709"/>
        <w:jc w:val="both"/>
        <w:rPr>
          <w:rFonts w:ascii="Times New Roman" w:eastAsia="Times New Roman" w:hAnsi="Times New Roman" w:cs="Times New Roman"/>
          <w:sz w:val="28"/>
          <w:szCs w:val="28"/>
          <w:lang w:eastAsia="et-EE"/>
        </w:rPr>
      </w:pPr>
      <w:r w:rsidRPr="00306651">
        <w:rPr>
          <w:rFonts w:ascii="Times New Roman" w:eastAsia="Times New Roman" w:hAnsi="Times New Roman" w:cs="Times New Roman"/>
          <w:sz w:val="28"/>
          <w:szCs w:val="28"/>
          <w:lang w:eastAsia="et-EE"/>
        </w:rPr>
        <w:t>Актуальною є проблема системного аналізу  формування та розвитку та діяльності антикорупційних органів України. Крім того, недостатньо вивчeні спiвпраця та розвитoк новоствoрених антикoрупційних оргaнів, однaк сaме вoни впливaють нa прoвадження оснoвних рефoрм y держaві тa рoзвиток громaдянськoго сyспiльства. З oгляду нa тe, щo в Укрaїні тривaє прoцес запровaджeння спeціалiзованих антикoрупційних оргaнів, їх перезав</w:t>
      </w:r>
      <w:r w:rsidRPr="00306651">
        <w:rPr>
          <w:rFonts w:ascii="Times New Roman" w:eastAsia="Times New Roman" w:hAnsi="Times New Roman" w:cs="Times New Roman"/>
          <w:sz w:val="28"/>
          <w:szCs w:val="28"/>
          <w:lang w:val="en-GB" w:eastAsia="et-EE"/>
        </w:rPr>
        <w:t>a</w:t>
      </w:r>
      <w:r w:rsidRPr="00306651">
        <w:rPr>
          <w:rFonts w:ascii="Times New Roman" w:eastAsia="Times New Roman" w:hAnsi="Times New Roman" w:cs="Times New Roman"/>
          <w:sz w:val="28"/>
          <w:szCs w:val="28"/>
          <w:lang w:eastAsia="et-EE"/>
        </w:rPr>
        <w:t>нт</w:t>
      </w:r>
      <w:r w:rsidRPr="00306651">
        <w:rPr>
          <w:rFonts w:ascii="Times New Roman" w:eastAsia="Times New Roman" w:hAnsi="Times New Roman" w:cs="Times New Roman"/>
          <w:sz w:val="28"/>
          <w:szCs w:val="28"/>
          <w:lang w:val="en-GB" w:eastAsia="et-EE"/>
        </w:rPr>
        <w:t>a</w:t>
      </w:r>
      <w:r w:rsidRPr="00306651">
        <w:rPr>
          <w:rFonts w:ascii="Times New Roman" w:eastAsia="Times New Roman" w:hAnsi="Times New Roman" w:cs="Times New Roman"/>
          <w:sz w:val="28"/>
          <w:szCs w:val="28"/>
          <w:lang w:eastAsia="et-EE"/>
        </w:rPr>
        <w:t xml:space="preserve">ження, тa оновлeння антикорyпційногo законoдавства, актуaльним є дослідження, щодо створення та функціонування таких структур та  зарубіжного досвіду. Враховуючи досвід, країн ЄС де є найменший рівень корупції, доходимо до висновку, що антикорупційна політика має формуватися за такими напрямами: формування державної  стратегії  протидії корупції; створення антикорупційних органів;  формування нормативно-правової бази; впровадження ефективних інститутів  розслідування корупційних випадків </w:t>
      </w:r>
      <w:r w:rsidRPr="00306651">
        <w:rPr>
          <w:rFonts w:ascii="Times New Roman" w:eastAsia="Times New Roman" w:hAnsi="Times New Roman" w:cs="Times New Roman"/>
          <w:sz w:val="28"/>
          <w:szCs w:val="28"/>
          <w:lang w:eastAsia="et-EE"/>
        </w:rPr>
        <w:lastRenderedPageBreak/>
        <w:t>тапритягнення до відповідальності винних осіб;міжнародне співробітництво в антикорупційному напрямі; безперервний моніторинг корупційних дій і вживання заходів щодо боротьби з ними; формування в суспільстві негативного ставлення до корупції; достатнє фінансування антикорупційних програм  та державного апарату в цілому.</w:t>
      </w:r>
    </w:p>
    <w:p w14:paraId="58409936" w14:textId="77777777" w:rsidR="00306651" w:rsidRPr="00306651" w:rsidRDefault="00306651" w:rsidP="00D15B27">
      <w:pPr>
        <w:pStyle w:val="a3"/>
        <w:numPr>
          <w:ilvl w:val="0"/>
          <w:numId w:val="9"/>
        </w:numPr>
        <w:spacing w:after="0" w:line="360" w:lineRule="auto"/>
        <w:ind w:left="0" w:firstLine="709"/>
        <w:jc w:val="both"/>
        <w:rPr>
          <w:rFonts w:ascii="Times New Roman" w:eastAsia="Times New Roman" w:hAnsi="Times New Roman" w:cs="Times New Roman"/>
          <w:sz w:val="28"/>
          <w:szCs w:val="28"/>
          <w:lang w:eastAsia="et-EE"/>
        </w:rPr>
      </w:pPr>
      <w:r w:rsidRPr="00306651">
        <w:rPr>
          <w:rFonts w:ascii="Times New Roman" w:eastAsia="Times New Roman" w:hAnsi="Times New Roman" w:cs="Times New Roman"/>
          <w:sz w:val="28"/>
          <w:szCs w:val="28"/>
          <w:lang w:eastAsia="et-EE"/>
        </w:rPr>
        <w:t>Пріоритетними завданнями діяльності антикорупційних організацій щодо запобігання та боротьби з корупцією повинні стати:</w:t>
      </w:r>
    </w:p>
    <w:p w14:paraId="4142A33B" w14:textId="6273F4FF" w:rsidR="00306651" w:rsidRPr="00306651" w:rsidRDefault="00306651" w:rsidP="00D15B27">
      <w:pPr>
        <w:spacing w:after="0" w:line="360" w:lineRule="auto"/>
        <w:ind w:firstLine="709"/>
        <w:jc w:val="both"/>
        <w:rPr>
          <w:rFonts w:ascii="Times New Roman" w:eastAsia="Times New Roman" w:hAnsi="Times New Roman" w:cs="Times New Roman"/>
          <w:sz w:val="28"/>
          <w:szCs w:val="28"/>
          <w:lang w:eastAsia="et-EE"/>
        </w:rPr>
      </w:pPr>
      <w:r w:rsidRPr="00306651">
        <w:rPr>
          <w:rFonts w:ascii="Times New Roman" w:eastAsia="Times New Roman" w:hAnsi="Times New Roman" w:cs="Times New Roman"/>
          <w:sz w:val="28"/>
          <w:szCs w:val="28"/>
          <w:lang w:eastAsia="et-EE"/>
        </w:rPr>
        <w:t>–</w:t>
      </w:r>
      <w:r w:rsidR="00D15B27">
        <w:rPr>
          <w:rFonts w:ascii="Times New Roman" w:eastAsia="Times New Roman" w:hAnsi="Times New Roman" w:cs="Times New Roman"/>
          <w:sz w:val="28"/>
          <w:szCs w:val="28"/>
          <w:lang w:eastAsia="et-EE"/>
        </w:rPr>
        <w:t> </w:t>
      </w:r>
      <w:r w:rsidRPr="00306651">
        <w:rPr>
          <w:rFonts w:ascii="Times New Roman" w:eastAsia="Times New Roman" w:hAnsi="Times New Roman" w:cs="Times New Roman"/>
          <w:sz w:val="28"/>
          <w:szCs w:val="28"/>
          <w:lang w:eastAsia="et-EE"/>
        </w:rPr>
        <w:t>антикорyпційна просвіта, спрямована на пiдвищення рiвня громaдянської свідомoсті та пoширення суспiльного нeсприйняття кoрупції як сyто негативного явища шляхом запровадження різних антикорупційних освітніх програм та проєктів;</w:t>
      </w:r>
    </w:p>
    <w:p w14:paraId="347CD684" w14:textId="77777777" w:rsidR="00306651" w:rsidRPr="00306651" w:rsidRDefault="00306651" w:rsidP="00D15B27">
      <w:pPr>
        <w:spacing w:after="0" w:line="360" w:lineRule="auto"/>
        <w:ind w:firstLine="709"/>
        <w:jc w:val="both"/>
        <w:rPr>
          <w:rFonts w:ascii="Times New Roman" w:eastAsia="Times New Roman" w:hAnsi="Times New Roman" w:cs="Times New Roman"/>
          <w:sz w:val="28"/>
          <w:szCs w:val="28"/>
          <w:lang w:eastAsia="et-EE"/>
        </w:rPr>
      </w:pPr>
      <w:r w:rsidRPr="00306651">
        <w:rPr>
          <w:rFonts w:ascii="Times New Roman" w:eastAsia="Times New Roman" w:hAnsi="Times New Roman" w:cs="Times New Roman"/>
          <w:sz w:val="28"/>
          <w:szCs w:val="28"/>
          <w:lang w:eastAsia="et-EE"/>
        </w:rPr>
        <w:t>– авангардна рoль інституцiй грoмaдянськoго сyспiльства, наявнiсть їх y склaдi нaглядoвих рaд при всiх оргaнах пyблiчної влaди, силoвих мiнiстeрствах тa спецiaлiзованих антикoрупційних установах, делегування громадським організаціям фyнкцій монiторингу та аудиту антикорупційної політики, обов’язкової незалежної попередньої експертизи нормативно-правових та державно-управлінських актів;</w:t>
      </w:r>
    </w:p>
    <w:p w14:paraId="343E55C1" w14:textId="77777777" w:rsidR="00306651" w:rsidRPr="00306651" w:rsidRDefault="00306651" w:rsidP="00D15B27">
      <w:pPr>
        <w:spacing w:after="0" w:line="360" w:lineRule="auto"/>
        <w:ind w:firstLine="709"/>
        <w:jc w:val="both"/>
        <w:rPr>
          <w:rFonts w:ascii="Times New Roman" w:eastAsia="Times New Roman" w:hAnsi="Times New Roman" w:cs="Times New Roman"/>
          <w:sz w:val="28"/>
          <w:szCs w:val="28"/>
          <w:lang w:eastAsia="et-EE"/>
        </w:rPr>
      </w:pPr>
      <w:r w:rsidRPr="00306651">
        <w:rPr>
          <w:rFonts w:ascii="Times New Roman" w:eastAsia="Times New Roman" w:hAnsi="Times New Roman" w:cs="Times New Roman"/>
          <w:sz w:val="28"/>
          <w:szCs w:val="28"/>
          <w:lang w:eastAsia="et-EE"/>
        </w:rPr>
        <w:t>– переважання превентивних та заохочувальних антикорупційних заходів над репресивними з одночасним підвищенням як інституційної незалежності, так і рівня професійності та ефективності діяльності співробітників антикорупційних структур задля створення умов невідворотності покарання для всіх корупціонерів;</w:t>
      </w:r>
    </w:p>
    <w:p w14:paraId="566C91BF" w14:textId="77777777" w:rsidR="00306651" w:rsidRPr="00306651" w:rsidRDefault="00306651" w:rsidP="00D15B27">
      <w:pPr>
        <w:spacing w:after="0" w:line="360" w:lineRule="auto"/>
        <w:ind w:firstLine="709"/>
        <w:jc w:val="both"/>
        <w:rPr>
          <w:rFonts w:ascii="Times New Roman" w:eastAsia="Times New Roman" w:hAnsi="Times New Roman" w:cs="Times New Roman"/>
          <w:sz w:val="28"/>
          <w:szCs w:val="28"/>
          <w:lang w:eastAsia="et-EE"/>
        </w:rPr>
      </w:pPr>
      <w:r w:rsidRPr="00306651">
        <w:rPr>
          <w:rFonts w:ascii="Times New Roman" w:eastAsia="Times New Roman" w:hAnsi="Times New Roman" w:cs="Times New Roman"/>
          <w:sz w:val="28"/>
          <w:szCs w:val="28"/>
          <w:lang w:eastAsia="et-EE"/>
        </w:rPr>
        <w:t>– створення антикорупційних приймалень та гарячих телефонних ліній, широке використання інтернет-ресурсів та створення спеціальних сайтів для оперативного реагування на отриману інформацію від громадян про корупційні випадки з уведенням суворої відповідальності за невжиття заходів щодо оперативного розгляду таких повідомлень.</w:t>
      </w:r>
    </w:p>
    <w:p w14:paraId="1E2034EA" w14:textId="77777777" w:rsidR="00306651" w:rsidRPr="00306651" w:rsidRDefault="00306651" w:rsidP="00D15B27">
      <w:pPr>
        <w:spacing w:after="0" w:line="360" w:lineRule="auto"/>
        <w:ind w:firstLine="709"/>
        <w:jc w:val="both"/>
        <w:rPr>
          <w:rFonts w:ascii="Times New Roman" w:eastAsia="Times New Roman" w:hAnsi="Times New Roman" w:cs="Times New Roman"/>
          <w:sz w:val="28"/>
          <w:szCs w:val="28"/>
          <w:lang w:eastAsia="et-EE"/>
        </w:rPr>
      </w:pPr>
      <w:r w:rsidRPr="00306651">
        <w:rPr>
          <w:rFonts w:ascii="Times New Roman" w:eastAsia="Times New Roman" w:hAnsi="Times New Roman" w:cs="Times New Roman"/>
          <w:sz w:val="28"/>
          <w:szCs w:val="28"/>
          <w:lang w:eastAsia="et-EE"/>
        </w:rPr>
        <w:t xml:space="preserve">Чинники успішної протидії корупції, апробовані міжнародною спільнотою, це насамперед чітке регламентування дій та етичних стандартів діяльності посадових осіб усіх рівнів, відповідальність за їх порушення, </w:t>
      </w:r>
      <w:r w:rsidRPr="00306651">
        <w:rPr>
          <w:rFonts w:ascii="Times New Roman" w:eastAsia="Times New Roman" w:hAnsi="Times New Roman" w:cs="Times New Roman"/>
          <w:sz w:val="28"/>
          <w:szCs w:val="28"/>
          <w:lang w:eastAsia="et-EE"/>
        </w:rPr>
        <w:lastRenderedPageBreak/>
        <w:t xml:space="preserve">відкритість влади, прозорість і зрозумілість процедур ухвалення державних рішень, дієві механізми контролю за діяльністю державних органів з боку громадянського суспільства, свобода слова та незалежність засобів масової інформації. </w:t>
      </w:r>
    </w:p>
    <w:p w14:paraId="549AB765" w14:textId="77777777" w:rsidR="00306651" w:rsidRPr="00306651" w:rsidRDefault="00306651" w:rsidP="00D15B27">
      <w:pPr>
        <w:pStyle w:val="a3"/>
        <w:numPr>
          <w:ilvl w:val="0"/>
          <w:numId w:val="9"/>
        </w:numPr>
        <w:spacing w:after="0" w:line="360" w:lineRule="auto"/>
        <w:ind w:left="0" w:firstLine="709"/>
        <w:jc w:val="both"/>
        <w:rPr>
          <w:rFonts w:ascii="Times New Roman" w:eastAsia="Times New Roman" w:hAnsi="Times New Roman" w:cs="Times New Roman"/>
          <w:sz w:val="28"/>
          <w:szCs w:val="28"/>
          <w:lang w:val="et-EE" w:eastAsia="et-EE"/>
        </w:rPr>
      </w:pPr>
      <w:r w:rsidRPr="00306651">
        <w:rPr>
          <w:rFonts w:ascii="Times New Roman" w:eastAsia="Times New Roman" w:hAnsi="Times New Roman" w:cs="Times New Roman"/>
          <w:sz w:val="28"/>
          <w:szCs w:val="28"/>
          <w:lang w:eastAsia="et-EE"/>
        </w:rPr>
        <w:t>Загалом, зміст антикорупційної політики у контексті публічної служби полягає в тому, щоб:</w:t>
      </w:r>
    </w:p>
    <w:p w14:paraId="4E7A74FB" w14:textId="2CDAE170" w:rsidR="00306651" w:rsidRPr="00C85869" w:rsidRDefault="00306651" w:rsidP="00C85869">
      <w:pPr>
        <w:pStyle w:val="a3"/>
        <w:numPr>
          <w:ilvl w:val="0"/>
          <w:numId w:val="24"/>
        </w:numPr>
        <w:spacing w:after="0" w:line="360" w:lineRule="auto"/>
        <w:ind w:left="0" w:firstLine="709"/>
        <w:jc w:val="both"/>
        <w:rPr>
          <w:rFonts w:ascii="Times New Roman" w:eastAsia="Times New Roman" w:hAnsi="Times New Roman" w:cs="Times New Roman"/>
          <w:sz w:val="28"/>
          <w:szCs w:val="28"/>
          <w:lang w:eastAsia="et-EE"/>
        </w:rPr>
      </w:pPr>
      <w:r w:rsidRPr="00C85869">
        <w:rPr>
          <w:rFonts w:ascii="Times New Roman" w:eastAsia="Times New Roman" w:hAnsi="Times New Roman" w:cs="Times New Roman"/>
          <w:sz w:val="28"/>
          <w:szCs w:val="28"/>
          <w:lang w:eastAsia="et-EE"/>
        </w:rPr>
        <w:t>запобігти, знищити корупційні прояви та дії, усунути конфлікт інтересів (особистих і службових), законодавчо визначити межі правомірних дій посадових та службових осіб, унеможливити вчинення корупційних правопорушень, зробити так, щоб корупційні дії стали справою невигідною і небезпечною для тих, у кого є окремі повноваження, нарешті, добитися того, щоб державний службовець добросовісно виконував свої службові обов’язки;</w:t>
      </w:r>
    </w:p>
    <w:p w14:paraId="4AE6B27A" w14:textId="2C1D79AD" w:rsidR="00306651" w:rsidRPr="00C85869" w:rsidRDefault="00306651" w:rsidP="00C85869">
      <w:pPr>
        <w:pStyle w:val="a3"/>
        <w:numPr>
          <w:ilvl w:val="0"/>
          <w:numId w:val="24"/>
        </w:numPr>
        <w:spacing w:after="0" w:line="360" w:lineRule="auto"/>
        <w:ind w:left="0" w:firstLine="709"/>
        <w:jc w:val="both"/>
        <w:rPr>
          <w:rFonts w:ascii="Times New Roman" w:eastAsia="Times New Roman" w:hAnsi="Times New Roman" w:cs="Times New Roman"/>
          <w:sz w:val="28"/>
          <w:szCs w:val="28"/>
          <w:lang w:eastAsia="et-EE"/>
        </w:rPr>
      </w:pPr>
      <w:r w:rsidRPr="00C85869">
        <w:rPr>
          <w:rFonts w:ascii="Times New Roman" w:eastAsia="Times New Roman" w:hAnsi="Times New Roman" w:cs="Times New Roman"/>
          <w:sz w:val="28"/>
          <w:szCs w:val="28"/>
          <w:lang w:eastAsia="et-EE"/>
        </w:rPr>
        <w:t xml:space="preserve">конкретно визначити ознаки корупційних правопорушень, встановити відповідні заходи відповідальності за їх вчинення, чітко врегулювати діяльність службових осіб, правоохоронних органів та їх відповідних підрозділів, які безпосередньо боряться з корупцією. </w:t>
      </w:r>
    </w:p>
    <w:p w14:paraId="4CA33F38" w14:textId="77777777" w:rsidR="00C85869" w:rsidRDefault="00306651" w:rsidP="00C85869">
      <w:pPr>
        <w:pStyle w:val="a3"/>
        <w:tabs>
          <w:tab w:val="left" w:pos="2200"/>
        </w:tabs>
        <w:spacing w:after="0" w:line="360" w:lineRule="auto"/>
        <w:ind w:left="0" w:firstLine="709"/>
        <w:jc w:val="both"/>
        <w:rPr>
          <w:rFonts w:ascii="Times New Roman" w:hAnsi="Times New Roman" w:cs="Times New Roman"/>
          <w:sz w:val="28"/>
          <w:szCs w:val="28"/>
        </w:rPr>
      </w:pPr>
      <w:r w:rsidRPr="00306651">
        <w:rPr>
          <w:rFonts w:ascii="Times New Roman" w:eastAsia="Times New Roman" w:hAnsi="Times New Roman" w:cs="Times New Roman"/>
          <w:sz w:val="28"/>
          <w:szCs w:val="28"/>
          <w:lang w:eastAsia="et-EE"/>
        </w:rPr>
        <w:t>5) Для мінімалізації корупційних ризиків у сфері державних закупівель необхідно вживати ряд заходів, зокрема:</w:t>
      </w:r>
    </w:p>
    <w:p w14:paraId="0F59BE60" w14:textId="466FDDF8" w:rsidR="00306651" w:rsidRPr="00306651" w:rsidRDefault="00306651" w:rsidP="00C85869">
      <w:pPr>
        <w:pStyle w:val="a3"/>
        <w:numPr>
          <w:ilvl w:val="0"/>
          <w:numId w:val="26"/>
        </w:numPr>
        <w:tabs>
          <w:tab w:val="left" w:pos="1418"/>
        </w:tabs>
        <w:spacing w:after="0" w:line="360" w:lineRule="auto"/>
        <w:ind w:left="0" w:firstLine="709"/>
        <w:jc w:val="both"/>
        <w:rPr>
          <w:rFonts w:ascii="Times New Roman" w:hAnsi="Times New Roman" w:cs="Times New Roman"/>
          <w:sz w:val="28"/>
          <w:szCs w:val="28"/>
          <w:shd w:val="clear" w:color="auto" w:fill="FFFFFF"/>
        </w:rPr>
      </w:pPr>
      <w:r w:rsidRPr="00306651">
        <w:rPr>
          <w:rFonts w:ascii="Times New Roman" w:hAnsi="Times New Roman" w:cs="Times New Roman"/>
          <w:sz w:val="28"/>
          <w:szCs w:val="28"/>
        </w:rPr>
        <w:t>Розробка внутрішньої політики закупівель, яка повинна передбачати детальну регламентацію прав та обов’язків відповідальних осіб замовника, визначати систему контролю за прийняттям рішень та процедуру залучення уповноваженого підрозділу (уповноваженої особи) з питань запобігання та виявлення корупції до процедури проведення закупівл</w:t>
      </w:r>
      <w:r w:rsidR="00C85869">
        <w:rPr>
          <w:rFonts w:ascii="Times New Roman" w:hAnsi="Times New Roman" w:cs="Times New Roman"/>
          <w:sz w:val="28"/>
          <w:szCs w:val="28"/>
        </w:rPr>
        <w:t>і</w:t>
      </w:r>
      <w:r w:rsidRPr="00306651">
        <w:rPr>
          <w:rFonts w:ascii="Times New Roman" w:hAnsi="Times New Roman" w:cs="Times New Roman"/>
          <w:sz w:val="28"/>
          <w:szCs w:val="28"/>
        </w:rPr>
        <w:t>;</w:t>
      </w:r>
    </w:p>
    <w:p w14:paraId="00E92A5E" w14:textId="77777777" w:rsidR="00306651" w:rsidRPr="00306651" w:rsidRDefault="00306651" w:rsidP="00C85869">
      <w:pPr>
        <w:pStyle w:val="a3"/>
        <w:numPr>
          <w:ilvl w:val="0"/>
          <w:numId w:val="26"/>
        </w:numPr>
        <w:tabs>
          <w:tab w:val="left" w:pos="1418"/>
        </w:tabs>
        <w:spacing w:after="0" w:line="360" w:lineRule="auto"/>
        <w:ind w:left="0" w:firstLine="709"/>
        <w:jc w:val="both"/>
        <w:rPr>
          <w:rFonts w:ascii="Times New Roman" w:hAnsi="Times New Roman" w:cs="Times New Roman"/>
          <w:sz w:val="28"/>
          <w:szCs w:val="28"/>
          <w:shd w:val="clear" w:color="auto" w:fill="FFFFFF"/>
        </w:rPr>
      </w:pPr>
      <w:r w:rsidRPr="00306651">
        <w:rPr>
          <w:rFonts w:ascii="Times New Roman" w:hAnsi="Times New Roman" w:cs="Times New Roman"/>
          <w:sz w:val="28"/>
          <w:szCs w:val="28"/>
        </w:rPr>
        <w:t>Проведення внутрішнього аудиту для оцінки ефективності закупівель замовника</w:t>
      </w:r>
    </w:p>
    <w:p w14:paraId="0C0B0230" w14:textId="77777777" w:rsidR="00306651" w:rsidRPr="00306651" w:rsidRDefault="00306651" w:rsidP="00C85869">
      <w:pPr>
        <w:pStyle w:val="a3"/>
        <w:numPr>
          <w:ilvl w:val="0"/>
          <w:numId w:val="26"/>
        </w:numPr>
        <w:tabs>
          <w:tab w:val="left" w:pos="1418"/>
        </w:tabs>
        <w:spacing w:after="0" w:line="360" w:lineRule="auto"/>
        <w:ind w:left="0" w:firstLine="709"/>
        <w:jc w:val="both"/>
        <w:rPr>
          <w:rFonts w:ascii="Times New Roman" w:hAnsi="Times New Roman" w:cs="Times New Roman"/>
          <w:sz w:val="28"/>
          <w:szCs w:val="28"/>
          <w:shd w:val="clear" w:color="auto" w:fill="FFFFFF"/>
        </w:rPr>
      </w:pPr>
      <w:r w:rsidRPr="00306651">
        <w:rPr>
          <w:rFonts w:ascii="Times New Roman" w:hAnsi="Times New Roman" w:cs="Times New Roman"/>
          <w:sz w:val="28"/>
          <w:szCs w:val="28"/>
        </w:rPr>
        <w:t xml:space="preserve">Запровадження механізму перевірки розробленої тендерної документації в частині дотримання вимог до предмета закупівлі, до якого повинні бути залучені не менше ніж два структурних підрозділи замовника </w:t>
      </w:r>
    </w:p>
    <w:p w14:paraId="1D5F9B18" w14:textId="77777777" w:rsidR="00306651" w:rsidRPr="00306651" w:rsidRDefault="00306651" w:rsidP="00C85869">
      <w:pPr>
        <w:pStyle w:val="a3"/>
        <w:numPr>
          <w:ilvl w:val="0"/>
          <w:numId w:val="26"/>
        </w:numPr>
        <w:tabs>
          <w:tab w:val="left" w:pos="1418"/>
        </w:tabs>
        <w:spacing w:after="0" w:line="360" w:lineRule="auto"/>
        <w:ind w:left="0" w:firstLine="709"/>
        <w:jc w:val="both"/>
        <w:rPr>
          <w:rFonts w:ascii="Times New Roman" w:hAnsi="Times New Roman" w:cs="Times New Roman"/>
          <w:sz w:val="28"/>
          <w:szCs w:val="28"/>
          <w:shd w:val="clear" w:color="auto" w:fill="FFFFFF"/>
        </w:rPr>
      </w:pPr>
      <w:r w:rsidRPr="00306651">
        <w:rPr>
          <w:rFonts w:ascii="Times New Roman" w:hAnsi="Times New Roman" w:cs="Times New Roman"/>
          <w:sz w:val="28"/>
          <w:szCs w:val="28"/>
        </w:rPr>
        <w:t xml:space="preserve">Проведення аналізу ринку та вивчення того, наскільки заявлені замовником в тендерній документації характеристики товару, роботи чи </w:t>
      </w:r>
      <w:r w:rsidRPr="00306651">
        <w:rPr>
          <w:rFonts w:ascii="Times New Roman" w:hAnsi="Times New Roman" w:cs="Times New Roman"/>
          <w:sz w:val="28"/>
          <w:szCs w:val="28"/>
        </w:rPr>
        <w:lastRenderedPageBreak/>
        <w:t>послуги є специфічними чи спеціальними, порівняно з іншими закупівлями цього замовника, а у разі відсутності таких – з іншими тендерами в галузі.</w:t>
      </w:r>
    </w:p>
    <w:p w14:paraId="77CDBAC6" w14:textId="77777777" w:rsidR="00306651" w:rsidRPr="00306651" w:rsidRDefault="00306651" w:rsidP="00C85869">
      <w:pPr>
        <w:pStyle w:val="a3"/>
        <w:numPr>
          <w:ilvl w:val="0"/>
          <w:numId w:val="26"/>
        </w:numPr>
        <w:tabs>
          <w:tab w:val="left" w:pos="1418"/>
        </w:tabs>
        <w:spacing w:after="0" w:line="360" w:lineRule="auto"/>
        <w:ind w:left="0" w:firstLine="709"/>
        <w:jc w:val="both"/>
        <w:rPr>
          <w:rFonts w:ascii="Times New Roman" w:hAnsi="Times New Roman" w:cs="Times New Roman"/>
          <w:sz w:val="28"/>
          <w:szCs w:val="28"/>
          <w:shd w:val="clear" w:color="auto" w:fill="FFFFFF"/>
        </w:rPr>
      </w:pPr>
      <w:r w:rsidRPr="00306651">
        <w:rPr>
          <w:rFonts w:ascii="Times New Roman" w:hAnsi="Times New Roman" w:cs="Times New Roman"/>
          <w:sz w:val="28"/>
          <w:szCs w:val="28"/>
        </w:rPr>
        <w:t>Залучення уповноваженого підрозділу (уповноваженої особи) з питань запобігання та виявлення корупції до аналізу тендерної документації в окремих закупівлях.</w:t>
      </w:r>
    </w:p>
    <w:p w14:paraId="2A833854" w14:textId="77777777" w:rsidR="00306651" w:rsidRPr="00306651" w:rsidRDefault="00306651" w:rsidP="00C85869">
      <w:pPr>
        <w:pStyle w:val="a3"/>
        <w:numPr>
          <w:ilvl w:val="0"/>
          <w:numId w:val="26"/>
        </w:numPr>
        <w:tabs>
          <w:tab w:val="left" w:pos="1418"/>
        </w:tabs>
        <w:spacing w:after="0" w:line="360" w:lineRule="auto"/>
        <w:ind w:left="0" w:firstLine="709"/>
        <w:jc w:val="both"/>
        <w:rPr>
          <w:rFonts w:ascii="Times New Roman" w:hAnsi="Times New Roman" w:cs="Times New Roman"/>
          <w:sz w:val="28"/>
          <w:szCs w:val="28"/>
          <w:shd w:val="clear" w:color="auto" w:fill="FFFFFF"/>
        </w:rPr>
      </w:pPr>
      <w:r w:rsidRPr="00306651">
        <w:rPr>
          <w:rFonts w:ascii="Times New Roman" w:hAnsi="Times New Roman" w:cs="Times New Roman"/>
          <w:sz w:val="28"/>
          <w:szCs w:val="28"/>
        </w:rPr>
        <w:t>У внутрішній політиці проведення закупівель передбачити заходи заохочення викривачів та сприяння їм у повідомленні про можливі факти корупційних або пов’язаних з корупцією правопорушень під час процедури закупівлі.</w:t>
      </w:r>
    </w:p>
    <w:p w14:paraId="0714AA16" w14:textId="0128A624" w:rsidR="00306651" w:rsidRPr="00C85869" w:rsidRDefault="00C85869" w:rsidP="00C85869">
      <w:pPr>
        <w:spacing w:after="0" w:line="360" w:lineRule="auto"/>
        <w:ind w:firstLine="709"/>
        <w:jc w:val="both"/>
        <w:rPr>
          <w:rFonts w:ascii="Times New Roman" w:eastAsia="Times New Roman" w:hAnsi="Times New Roman" w:cs="Times New Roman"/>
          <w:sz w:val="28"/>
          <w:szCs w:val="28"/>
          <w:lang w:eastAsia="et-EE"/>
        </w:rPr>
      </w:pPr>
      <w:r>
        <w:rPr>
          <w:rFonts w:ascii="Times New Roman" w:hAnsi="Times New Roman" w:cs="Times New Roman"/>
          <w:sz w:val="28"/>
          <w:szCs w:val="28"/>
        </w:rPr>
        <w:t>М</w:t>
      </w:r>
      <w:r w:rsidR="00306651" w:rsidRPr="00C85869">
        <w:rPr>
          <w:rFonts w:ascii="Times New Roman" w:hAnsi="Times New Roman" w:cs="Times New Roman"/>
          <w:sz w:val="28"/>
          <w:szCs w:val="28"/>
        </w:rPr>
        <w:t>оніторинг способу життя є надзвичайно ефективним механізмом, оскільки, навіть якщо чиновник незаконно набув майно, він не зможе його легалізувати і якось використати.</w:t>
      </w:r>
    </w:p>
    <w:p w14:paraId="3ECDD0FA" w14:textId="77777777" w:rsidR="00306651" w:rsidRPr="00306651" w:rsidRDefault="00306651" w:rsidP="00C85869">
      <w:pPr>
        <w:pStyle w:val="a3"/>
        <w:numPr>
          <w:ilvl w:val="0"/>
          <w:numId w:val="28"/>
        </w:numPr>
        <w:spacing w:after="0" w:line="360" w:lineRule="auto"/>
        <w:ind w:left="0" w:firstLine="709"/>
        <w:jc w:val="both"/>
        <w:rPr>
          <w:rFonts w:ascii="Times New Roman" w:eastAsia="Times New Roman" w:hAnsi="Times New Roman" w:cs="Times New Roman"/>
          <w:sz w:val="28"/>
          <w:szCs w:val="28"/>
          <w:lang w:eastAsia="et-EE"/>
        </w:rPr>
      </w:pPr>
      <w:r w:rsidRPr="00306651">
        <w:rPr>
          <w:rFonts w:ascii="Times New Roman" w:eastAsia="Times New Roman" w:hAnsi="Times New Roman" w:cs="Times New Roman"/>
          <w:sz w:val="28"/>
          <w:szCs w:val="28"/>
          <w:lang w:eastAsia="et-EE"/>
        </w:rPr>
        <w:t xml:space="preserve">Стандарти ЄС публічно-правових механізмів протидії корупції є різновидом стандартів, під якими можна розуміти міжнародно – правові норми і принципи, що встановлюють стандартизовані правила поведінки в антикорупційному механізмі, а також документи міжнародних організацій у сфері протидії корупції з стандартизації, тому для нашої держави дуже велике значення має прийняття і адаптація вітчизняного законодавства відповідно до стандартів ЄС. </w:t>
      </w:r>
    </w:p>
    <w:p w14:paraId="78D6EF7E" w14:textId="77777777" w:rsidR="00306651" w:rsidRPr="00306651" w:rsidRDefault="00306651" w:rsidP="00C85869">
      <w:pPr>
        <w:pStyle w:val="a3"/>
        <w:numPr>
          <w:ilvl w:val="0"/>
          <w:numId w:val="28"/>
        </w:numPr>
        <w:spacing w:after="0" w:line="360" w:lineRule="auto"/>
        <w:ind w:left="0" w:firstLine="709"/>
        <w:jc w:val="both"/>
        <w:rPr>
          <w:rFonts w:ascii="Times New Roman" w:eastAsia="Times New Roman" w:hAnsi="Times New Roman" w:cs="Times New Roman"/>
          <w:sz w:val="28"/>
          <w:szCs w:val="28"/>
          <w:lang w:val="et-EE" w:eastAsia="et-EE"/>
        </w:rPr>
      </w:pPr>
      <w:r w:rsidRPr="00306651">
        <w:rPr>
          <w:rFonts w:ascii="Times New Roman" w:hAnsi="Times New Roman" w:cs="Times New Roman"/>
          <w:sz w:val="28"/>
          <w:szCs w:val="28"/>
        </w:rPr>
        <w:t>Ключовими напрямки підвищення ефективності реалізації державної політики запобігання та протидії корупції в умовах воєнного часу є:</w:t>
      </w:r>
    </w:p>
    <w:p w14:paraId="68AEAB75" w14:textId="77777777" w:rsidR="00306651" w:rsidRPr="00306651" w:rsidRDefault="00306651" w:rsidP="00D15B27">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et-EE"/>
        </w:rPr>
      </w:pPr>
      <w:r w:rsidRPr="00306651">
        <w:rPr>
          <w:rFonts w:ascii="Times New Roman" w:hAnsi="Times New Roman" w:cs="Times New Roman"/>
          <w:sz w:val="28"/>
          <w:szCs w:val="28"/>
        </w:rPr>
        <w:t>формування нульової толерантності до проявів корупції у суспільстві</w:t>
      </w:r>
    </w:p>
    <w:p w14:paraId="0FF49CEB" w14:textId="77777777" w:rsidR="00306651" w:rsidRPr="00306651" w:rsidRDefault="00306651" w:rsidP="00D15B27">
      <w:pPr>
        <w:pStyle w:val="a3"/>
        <w:numPr>
          <w:ilvl w:val="0"/>
          <w:numId w:val="10"/>
        </w:numPr>
        <w:spacing w:after="0" w:line="360" w:lineRule="auto"/>
        <w:ind w:left="0" w:firstLine="709"/>
        <w:jc w:val="both"/>
        <w:rPr>
          <w:rFonts w:ascii="Times New Roman" w:hAnsi="Times New Roman" w:cs="Times New Roman"/>
          <w:sz w:val="28"/>
          <w:szCs w:val="28"/>
          <w:lang w:val="et-EE"/>
        </w:rPr>
      </w:pPr>
      <w:r w:rsidRPr="00306651">
        <w:rPr>
          <w:rFonts w:ascii="Times New Roman" w:hAnsi="Times New Roman" w:cs="Times New Roman"/>
          <w:sz w:val="28"/>
          <w:szCs w:val="28"/>
        </w:rPr>
        <w:t>забезпечення незалежної діяльності всієї антикорупційної структури: САП та НАБУ, ВАКС, НАЗК та уповноважених осіб з питань запобігання корупції усіх суб’єктів господарювання.</w:t>
      </w:r>
    </w:p>
    <w:p w14:paraId="3634AF0D" w14:textId="71D0C411" w:rsidR="00306651" w:rsidRPr="00306651" w:rsidRDefault="00306651" w:rsidP="00D15B27">
      <w:pPr>
        <w:pStyle w:val="a3"/>
        <w:numPr>
          <w:ilvl w:val="0"/>
          <w:numId w:val="10"/>
        </w:numPr>
        <w:spacing w:after="0" w:line="360" w:lineRule="auto"/>
        <w:ind w:left="0" w:firstLine="709"/>
        <w:jc w:val="both"/>
        <w:rPr>
          <w:rFonts w:ascii="Times New Roman" w:hAnsi="Times New Roman" w:cs="Times New Roman"/>
          <w:sz w:val="28"/>
          <w:szCs w:val="28"/>
        </w:rPr>
      </w:pPr>
      <w:r w:rsidRPr="00306651">
        <w:rPr>
          <w:rFonts w:ascii="Times New Roman" w:hAnsi="Times New Roman" w:cs="Times New Roman"/>
          <w:sz w:val="28"/>
          <w:szCs w:val="28"/>
          <w:shd w:val="clear" w:color="auto" w:fill="FFFFFF"/>
        </w:rPr>
        <w:t>посилення контролю за проявами корупції з боку громадськості</w:t>
      </w:r>
      <w:r w:rsidR="00C85869">
        <w:rPr>
          <w:rFonts w:ascii="Times New Roman" w:hAnsi="Times New Roman" w:cs="Times New Roman"/>
          <w:sz w:val="28"/>
          <w:szCs w:val="28"/>
          <w:shd w:val="clear" w:color="auto" w:fill="FFFFFF"/>
        </w:rPr>
        <w:t>.</w:t>
      </w:r>
    </w:p>
    <w:p w14:paraId="3866835A" w14:textId="68D76069" w:rsidR="00A827E9" w:rsidRDefault="00A827E9">
      <w:pPr>
        <w:rPr>
          <w:rFonts w:ascii="Times New Roman" w:hAnsi="Times New Roman" w:cs="Times New Roman"/>
          <w:sz w:val="28"/>
          <w:szCs w:val="28"/>
        </w:rPr>
      </w:pPr>
      <w:r>
        <w:rPr>
          <w:rFonts w:ascii="Times New Roman" w:hAnsi="Times New Roman" w:cs="Times New Roman"/>
          <w:sz w:val="28"/>
          <w:szCs w:val="28"/>
        </w:rPr>
        <w:br w:type="page"/>
      </w:r>
    </w:p>
    <w:p w14:paraId="0C92D9F3" w14:textId="77777777" w:rsidR="00EB2B64" w:rsidRDefault="00EB2B64" w:rsidP="00A827E9">
      <w:pPr>
        <w:pStyle w:val="a3"/>
        <w:spacing w:after="0" w:line="360" w:lineRule="auto"/>
        <w:ind w:left="0"/>
        <w:jc w:val="center"/>
        <w:rPr>
          <w:rFonts w:ascii="Times New Roman" w:hAnsi="Times New Roman" w:cs="Times New Roman"/>
          <w:b/>
          <w:sz w:val="28"/>
          <w:szCs w:val="28"/>
        </w:rPr>
      </w:pPr>
      <w:r w:rsidRPr="00EB2B64">
        <w:rPr>
          <w:rFonts w:ascii="Times New Roman" w:hAnsi="Times New Roman" w:cs="Times New Roman"/>
          <w:b/>
          <w:sz w:val="28"/>
          <w:szCs w:val="28"/>
        </w:rPr>
        <w:lastRenderedPageBreak/>
        <w:t>СПИСОК ВИКОРИСТАНИХ ДЖЕРЕЛ</w:t>
      </w:r>
    </w:p>
    <w:p w14:paraId="78C00209" w14:textId="77777777" w:rsidR="00F67763" w:rsidRDefault="00F67763" w:rsidP="00A827E9">
      <w:pPr>
        <w:pStyle w:val="a3"/>
        <w:spacing w:after="0" w:line="360" w:lineRule="auto"/>
        <w:ind w:left="0"/>
        <w:jc w:val="both"/>
        <w:rPr>
          <w:rFonts w:ascii="Times New Roman" w:hAnsi="Times New Roman" w:cs="Times New Roman"/>
          <w:sz w:val="28"/>
          <w:szCs w:val="28"/>
        </w:rPr>
      </w:pPr>
    </w:p>
    <w:p w14:paraId="791B0D66" w14:textId="77777777" w:rsidR="00EB2B64" w:rsidRDefault="00EB2B64" w:rsidP="00536040">
      <w:pPr>
        <w:pStyle w:val="a3"/>
        <w:spacing w:after="0" w:line="360" w:lineRule="auto"/>
        <w:ind w:left="0" w:firstLine="709"/>
        <w:jc w:val="both"/>
        <w:rPr>
          <w:rFonts w:ascii="Times New Roman" w:hAnsi="Times New Roman" w:cs="Times New Roman"/>
          <w:b/>
          <w:sz w:val="28"/>
          <w:szCs w:val="28"/>
        </w:rPr>
      </w:pPr>
    </w:p>
    <w:p w14:paraId="434B3CC3"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 xml:space="preserve">1. С.М. Серьогін Антикорупційна політика держави: складові та напрями реалізації: навч. посіб. / С.М. Серьогін (кер. авт. кол.), В.В. Баштанник, Н.А. Липовська та ін.; за заг. ред. С.М. Серьогіна. Дніпропетровськ: ДРІДУ НАДУ, 2012. 476 с. </w:t>
      </w:r>
    </w:p>
    <w:p w14:paraId="5E8D7E77" w14:textId="290A170D"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2. Антикорупційна програма Національної тристоронньої соціально-економічної ради, затверджена наказом Національної тристоронньої соціально-економічної ради від 06.05.2020 № 07</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Офіційний веб-сайт</w:t>
      </w:r>
      <w:r w:rsidRPr="004B7412">
        <w:rPr>
          <w:rFonts w:ascii="Times" w:eastAsia="Times New Roman" w:hAnsi="Times" w:cs="Times New Roman"/>
          <w:sz w:val="29"/>
          <w:szCs w:val="29"/>
          <w:lang w:eastAsia="et-EE"/>
        </w:rPr>
        <w:t xml:space="preserve"> Національної тристоронньої соціально-економічної ради</w:t>
      </w:r>
      <w:r w:rsidRPr="004B7412">
        <w:rPr>
          <w:rFonts w:ascii="Times New Roman" w:eastAsia="Times New Roman" w:hAnsi="Times New Roman" w:cs="Times New Roman"/>
          <w:sz w:val="28"/>
          <w:szCs w:val="28"/>
          <w:lang w:eastAsia="et-EE"/>
        </w:rPr>
        <w:t xml:space="preserve"> [електронний ресурс].Режим доступу</w:t>
      </w:r>
      <w:r w:rsidRPr="004B7412">
        <w:rPr>
          <w:rFonts w:ascii="Times" w:eastAsia="Times New Roman" w:hAnsi="Times" w:cs="Times New Roman"/>
          <w:sz w:val="29"/>
          <w:szCs w:val="29"/>
          <w:lang w:eastAsia="et-EE"/>
        </w:rPr>
        <w:t>:</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 xml:space="preserve"> </w:t>
      </w:r>
      <w:hyperlink r:id="rId28" w:history="1">
        <w:r w:rsidRPr="004B7412">
          <w:rPr>
            <w:rStyle w:val="ac"/>
            <w:rFonts w:ascii="Times" w:eastAsia="Times New Roman" w:hAnsi="Times" w:cs="Times New Roman"/>
            <w:color w:val="auto"/>
            <w:sz w:val="29"/>
            <w:szCs w:val="29"/>
            <w:u w:val="none"/>
            <w:lang w:eastAsia="et-EE"/>
          </w:rPr>
          <w:t>https://nazk.gov.ua/wp-content/uploads/2020/05/Zminy-do-programy-</w:t>
        </w:r>
      </w:hyperlink>
      <w:hyperlink r:id="rId29" w:history="1">
        <w:r w:rsidRPr="004B7412">
          <w:rPr>
            <w:rStyle w:val="ac"/>
            <w:rFonts w:ascii="Times" w:eastAsia="Times New Roman" w:hAnsi="Times" w:cs="Times New Roman"/>
            <w:color w:val="auto"/>
            <w:sz w:val="29"/>
            <w:szCs w:val="29"/>
            <w:u w:val="none"/>
            <w:lang w:eastAsia="et-EE"/>
          </w:rPr>
          <w:t>Natsionalna-sotsialno-ekonomichna-trystoronnya-rada.pdf</w:t>
        </w:r>
      </w:hyperlink>
    </w:p>
    <w:p w14:paraId="08F8E02E" w14:textId="50F77263"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3. Антикорупційна програма Міністерства закордонних справ України на 2019 – 2021 роки, затверджена наказом Міністерства закордонних справ України від 10.05.2019 № 21</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 xml:space="preserve">Офіційний веб-сайт </w:t>
      </w:r>
      <w:r w:rsidRPr="004B7412">
        <w:rPr>
          <w:rFonts w:ascii="Times" w:eastAsia="Times New Roman" w:hAnsi="Times" w:cs="Times New Roman"/>
          <w:sz w:val="29"/>
          <w:szCs w:val="29"/>
          <w:lang w:eastAsia="et-EE"/>
        </w:rPr>
        <w:t xml:space="preserve">Міністерства закордонних справ України </w:t>
      </w:r>
      <w:r w:rsidRPr="004B7412">
        <w:rPr>
          <w:rFonts w:ascii="Times New Roman" w:eastAsia="Times New Roman" w:hAnsi="Times New Roman" w:cs="Times New Roman"/>
          <w:sz w:val="28"/>
          <w:szCs w:val="28"/>
          <w:lang w:eastAsia="et-EE"/>
        </w:rPr>
        <w:t>[електронний ресурс].</w:t>
      </w:r>
      <w:r w:rsidRPr="004B7412">
        <w:rPr>
          <w:rFonts w:ascii="Times New Roman" w:eastAsia="Times New Roman" w:hAnsi="Times New Roman" w:cs="Times New Roman"/>
          <w:sz w:val="28"/>
          <w:szCs w:val="28"/>
          <w:lang w:eastAsia="et-EE"/>
        </w:rPr>
        <w:t xml:space="preserve"> </w:t>
      </w:r>
      <w:r w:rsidRPr="004B7412">
        <w:rPr>
          <w:rFonts w:ascii="Times New Roman" w:eastAsia="Times New Roman" w:hAnsi="Times New Roman" w:cs="Times New Roman"/>
          <w:sz w:val="28"/>
          <w:szCs w:val="28"/>
          <w:lang w:eastAsia="et-EE"/>
        </w:rPr>
        <w:t>Режим доступу</w:t>
      </w:r>
      <w:r w:rsidRPr="004B7412">
        <w:rPr>
          <w:rFonts w:ascii="Times" w:eastAsia="Times New Roman" w:hAnsi="Times" w:cs="Times New Roman"/>
          <w:sz w:val="29"/>
          <w:szCs w:val="29"/>
          <w:lang w:eastAsia="et-EE"/>
        </w:rPr>
        <w:t>:</w:t>
      </w:r>
      <w:r w:rsidRPr="004B7412">
        <w:rPr>
          <w:rFonts w:ascii="Times" w:eastAsia="Times New Roman" w:hAnsi="Times" w:cs="Times New Roman"/>
          <w:sz w:val="29"/>
          <w:szCs w:val="29"/>
          <w:lang w:eastAsia="et-EE"/>
        </w:rPr>
        <w:t xml:space="preserve"> </w:t>
      </w:r>
      <w:hyperlink r:id="rId30" w:history="1">
        <w:r w:rsidRPr="004B7412">
          <w:rPr>
            <w:rStyle w:val="ac"/>
            <w:rFonts w:ascii="Times" w:eastAsia="Times New Roman" w:hAnsi="Times" w:cs="Times New Roman"/>
            <w:color w:val="auto"/>
            <w:sz w:val="29"/>
            <w:szCs w:val="29"/>
            <w:u w:val="none"/>
            <w:lang w:eastAsia="et-EE"/>
          </w:rPr>
          <w:t>https://mfa.gov.ua/storage/app/sites/1/Docs/zapobigannya_korupcii/program</w:t>
        </w:r>
      </w:hyperlink>
      <w:hyperlink r:id="rId31" w:history="1">
        <w:r w:rsidRPr="004B7412">
          <w:rPr>
            <w:rStyle w:val="ac"/>
            <w:rFonts w:ascii="Times" w:eastAsia="Times New Roman" w:hAnsi="Times" w:cs="Times New Roman"/>
            <w:color w:val="auto"/>
            <w:sz w:val="29"/>
            <w:szCs w:val="29"/>
            <w:u w:val="none"/>
            <w:lang w:eastAsia="et-EE"/>
          </w:rPr>
          <w:t>_anticorup_19_20.pdf</w:t>
        </w:r>
      </w:hyperlink>
    </w:p>
    <w:p w14:paraId="13F8FC4D" w14:textId="683192EC"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4. Бабенко К.А., Лазаренко С.Ж. Про деякі аспекти протидії</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корупції в Україні. </w:t>
      </w:r>
      <w:r w:rsidRPr="004B7412">
        <w:rPr>
          <w:rFonts w:ascii="Times" w:eastAsia="Times New Roman" w:hAnsi="Times" w:cs="Times New Roman"/>
          <w:iCs/>
          <w:sz w:val="29"/>
          <w:szCs w:val="29"/>
          <w:lang w:eastAsia="et-EE"/>
        </w:rPr>
        <w:t>Інвестиції: практика та досвід</w:t>
      </w:r>
      <w:r w:rsidRPr="004B7412">
        <w:rPr>
          <w:rFonts w:ascii="Times" w:eastAsia="Times New Roman" w:hAnsi="Times" w:cs="Times New Roman"/>
          <w:sz w:val="29"/>
          <w:szCs w:val="29"/>
          <w:lang w:eastAsia="et-EE"/>
        </w:rPr>
        <w:t>. 2015. № 6. С. 112–115.</w:t>
      </w:r>
    </w:p>
    <w:p w14:paraId="70C52ACA" w14:textId="101B5BA0"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5. Базір С. Становлення та розвиток законодавства щодо протидії</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хабарництву, корупції та одержанню неправомірної вигоди суддями.</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iCs/>
          <w:sz w:val="29"/>
          <w:szCs w:val="29"/>
          <w:lang w:eastAsia="et-EE"/>
        </w:rPr>
        <w:t>Підприємництво, господарство і право</w:t>
      </w:r>
      <w:r w:rsidRPr="004B7412">
        <w:rPr>
          <w:rFonts w:ascii="Times" w:eastAsia="Times New Roman" w:hAnsi="Times" w:cs="Times New Roman"/>
          <w:sz w:val="29"/>
          <w:szCs w:val="29"/>
          <w:lang w:eastAsia="et-EE"/>
        </w:rPr>
        <w:t>. 2017. № 1. С. 223–228.</w:t>
      </w:r>
    </w:p>
    <w:p w14:paraId="2D0D35C4" w14:textId="77777777" w:rsidR="00536040" w:rsidRPr="004B7412" w:rsidRDefault="00536040" w:rsidP="00536040">
      <w:pPr>
        <w:autoSpaceDE w:val="0"/>
        <w:autoSpaceDN w:val="0"/>
        <w:adjustRightInd w:val="0"/>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 xml:space="preserve">6. Глушко Л.Д. Євроінтеграція Український вимір.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 Матеріали наукової конференції </w:t>
      </w:r>
      <w:r w:rsidRPr="004B7412">
        <w:rPr>
          <w:rFonts w:ascii="Times New Roman" w:eastAsia="PalatinoLinotype-Bold" w:hAnsi="Times New Roman" w:cs="Times New Roman"/>
          <w:bCs/>
          <w:sz w:val="28"/>
          <w:szCs w:val="28"/>
        </w:rPr>
        <w:t>Навчально-науковий Інститут філософії та євроінтеграційних досліджень</w:t>
      </w:r>
      <w:r w:rsidRPr="004B7412">
        <w:rPr>
          <w:rFonts w:ascii="Times" w:eastAsia="Times New Roman" w:hAnsi="Times" w:cs="Times New Roman"/>
          <w:sz w:val="29"/>
          <w:szCs w:val="29"/>
          <w:lang w:eastAsia="et-EE"/>
        </w:rPr>
        <w:t xml:space="preserve"> 2021. № 7. С. 6.</w:t>
      </w:r>
    </w:p>
    <w:p w14:paraId="6ED465A9"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 xml:space="preserve">7. Деякі питання діяльності Національного агентства з питань запобігання корупції. Розпорядження Кабінету Міністрів України від </w:t>
      </w:r>
      <w:r w:rsidRPr="004B7412">
        <w:rPr>
          <w:rFonts w:ascii="Times" w:eastAsia="Times New Roman" w:hAnsi="Times" w:cs="Times New Roman"/>
          <w:sz w:val="29"/>
          <w:szCs w:val="29"/>
          <w:lang w:eastAsia="et-EE"/>
        </w:rPr>
        <w:lastRenderedPageBreak/>
        <w:t>29.10.2020 № 1363-р</w:t>
      </w:r>
      <w:r w:rsidRPr="004B7412">
        <w:rPr>
          <w:rFonts w:ascii="Times New Roman" w:eastAsia="Times New Roman" w:hAnsi="Times New Roman" w:cs="Times New Roman"/>
          <w:sz w:val="28"/>
          <w:szCs w:val="28"/>
          <w:lang w:eastAsia="et-EE"/>
        </w:rPr>
        <w:t xml:space="preserve"> закладів // Офіційний веб-сайт [електронний ресурс].</w:t>
      </w:r>
      <w:r w:rsidRPr="004B7412">
        <w:rPr>
          <w:rFonts w:ascii="Times" w:eastAsia="Times New Roman" w:hAnsi="Times" w:cs="Times New Roman"/>
          <w:sz w:val="29"/>
          <w:szCs w:val="29"/>
          <w:lang w:eastAsia="et-EE"/>
        </w:rPr>
        <w:t>:</w:t>
      </w:r>
      <w:hyperlink r:id="rId32" w:anchor="Text" w:history="1">
        <w:r w:rsidRPr="004B7412">
          <w:rPr>
            <w:rStyle w:val="ac"/>
            <w:rFonts w:ascii="Times" w:eastAsia="Times New Roman" w:hAnsi="Times" w:cs="Times New Roman"/>
            <w:color w:val="auto"/>
            <w:sz w:val="29"/>
            <w:szCs w:val="29"/>
            <w:u w:val="none"/>
            <w:lang w:eastAsia="et-EE"/>
          </w:rPr>
          <w:t>https://zakon.rada.gov.ua/laws/show/1363-2020-р#Text</w:t>
        </w:r>
      </w:hyperlink>
    </w:p>
    <w:p w14:paraId="5326FC66" w14:textId="2DB20392"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8. Дмітрієв Ю. Оцінка корупційних ризиків в системі державного</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управління: поняття та зміст.</w:t>
      </w:r>
      <w:r w:rsidRPr="004B7412">
        <w:rPr>
          <w:rFonts w:ascii="Times New Roman" w:eastAsia="Times New Roman" w:hAnsi="Times New Roman" w:cs="Times New Roman"/>
          <w:sz w:val="28"/>
          <w:szCs w:val="28"/>
          <w:lang w:eastAsia="et-EE"/>
        </w:rPr>
        <w:t xml:space="preserve"> // Науковий часопис</w:t>
      </w:r>
      <w:r w:rsidRPr="004B7412">
        <w:rPr>
          <w:rFonts w:ascii="Times" w:eastAsia="Times New Roman" w:hAnsi="Times" w:cs="Times New Roman"/>
          <w:sz w:val="29"/>
          <w:szCs w:val="29"/>
          <w:lang w:eastAsia="et-EE"/>
        </w:rPr>
        <w:t xml:space="preserve"> Ефективність державного управління 2016. Вип. 1/2 (47/47) ч. 1. С. 141 – 149</w:t>
      </w:r>
    </w:p>
    <w:p w14:paraId="14A8680C" w14:textId="0C021C42"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9. Дєхтярьова С. Боротьба з корупцією як невід’ємна складова</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становлення української державності. </w:t>
      </w:r>
      <w:r w:rsidRPr="004B7412">
        <w:rPr>
          <w:rFonts w:ascii="Times New Roman" w:eastAsia="Times New Roman" w:hAnsi="Times New Roman" w:cs="Times New Roman"/>
          <w:iCs/>
          <w:sz w:val="28"/>
          <w:szCs w:val="28"/>
          <w:lang w:eastAsia="et-EE"/>
        </w:rPr>
        <w:t>Актуальні проблеми державного</w:t>
      </w:r>
      <w:r w:rsidRPr="004B7412">
        <w:rPr>
          <w:rFonts w:ascii="Times New Roman" w:eastAsia="Times New Roman" w:hAnsi="Times New Roman" w:cs="Times New Roman"/>
          <w:iCs/>
          <w:sz w:val="28"/>
          <w:szCs w:val="28"/>
          <w:lang w:eastAsia="et-EE"/>
        </w:rPr>
        <w:t xml:space="preserve"> </w:t>
      </w:r>
      <w:r w:rsidRPr="004B7412">
        <w:rPr>
          <w:rFonts w:ascii="Times" w:eastAsia="Times New Roman" w:hAnsi="Times" w:cs="Times New Roman"/>
          <w:i/>
          <w:iCs/>
          <w:sz w:val="29"/>
          <w:szCs w:val="29"/>
          <w:lang w:eastAsia="et-EE"/>
        </w:rPr>
        <w:t>управління</w:t>
      </w:r>
      <w:r w:rsidRPr="004B7412">
        <w:rPr>
          <w:rFonts w:ascii="Times" w:eastAsia="Times New Roman" w:hAnsi="Times" w:cs="Times New Roman"/>
          <w:sz w:val="29"/>
          <w:szCs w:val="29"/>
          <w:lang w:eastAsia="et-EE"/>
        </w:rPr>
        <w:t>: зб. наук. пр. / редкол.: С.М. Серьогін (гол. ред.) та ін.</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Дніпропетровськ ДРІДУ НАДУ, 2008. № 4 (34). С. 86–96.</w:t>
      </w:r>
    </w:p>
    <w:p w14:paraId="1BAC600A"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10. Длугопольський О.В., Івашук Ю.П. Сучасні погляди на корупцію та мінімізацію її негативного впливу на економіку України. .</w:t>
      </w:r>
      <w:r w:rsidRPr="004B7412">
        <w:rPr>
          <w:rFonts w:ascii="Times New Roman" w:eastAsia="Times New Roman" w:hAnsi="Times New Roman" w:cs="Times New Roman"/>
          <w:sz w:val="28"/>
          <w:szCs w:val="28"/>
          <w:lang w:eastAsia="et-EE"/>
        </w:rPr>
        <w:t xml:space="preserve"> // Журнал </w:t>
      </w:r>
      <w:r w:rsidRPr="004B7412">
        <w:rPr>
          <w:rFonts w:ascii="Times" w:eastAsia="Times New Roman" w:hAnsi="Times" w:cs="Times New Roman"/>
          <w:iCs/>
          <w:sz w:val="29"/>
          <w:szCs w:val="29"/>
          <w:lang w:eastAsia="et-EE"/>
        </w:rPr>
        <w:t>Економіка України</w:t>
      </w:r>
      <w:r w:rsidRPr="004B7412">
        <w:rPr>
          <w:rFonts w:ascii="Times" w:eastAsia="Times New Roman" w:hAnsi="Times" w:cs="Times New Roman"/>
          <w:sz w:val="29"/>
          <w:szCs w:val="29"/>
          <w:lang w:eastAsia="et-EE"/>
        </w:rPr>
        <w:t>. 2012. № 9. С. 13–24.</w:t>
      </w:r>
    </w:p>
    <w:p w14:paraId="3EED24A4"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11. Ю.П. Сурмін Енциклопедичний словник з державного управління / уклад.:Ю.П. Сурмін, В.Д. Бакуменко, А.М. Михненко та ін.; за ред.Ю.В. Ковбасюка, В.П. Трощинського, Ю.П. Сурміна. Київ: НАДУ, 2010.820 с.</w:t>
      </w:r>
    </w:p>
    <w:p w14:paraId="031608E8" w14:textId="577D4109"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12. Загальні правила етичної поведінки державних службовців та</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посадових осіб місцевого самоврядування, затверджені наказомНаціонального агентства України з питань державної служби від</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 xml:space="preserve">05.08.2016 № 158 </w:t>
      </w:r>
      <w:r w:rsidRPr="004B7412">
        <w:rPr>
          <w:rFonts w:ascii="Times New Roman" w:eastAsia="Times New Roman" w:hAnsi="Times New Roman" w:cs="Times New Roman"/>
          <w:sz w:val="28"/>
          <w:szCs w:val="28"/>
          <w:lang w:eastAsia="et-EE"/>
        </w:rPr>
        <w:t xml:space="preserve">// Офіційний веб-сайт законодавства  України [електронний ресурс]. – Режим доступу : </w:t>
      </w:r>
      <w:hyperlink r:id="rId33" w:anchor="Text" w:history="1">
        <w:r w:rsidRPr="004B7412">
          <w:rPr>
            <w:rStyle w:val="ac"/>
            <w:rFonts w:ascii="Times" w:eastAsia="Times New Roman" w:hAnsi="Times" w:cs="Times New Roman"/>
            <w:color w:val="auto"/>
            <w:sz w:val="29"/>
            <w:szCs w:val="29"/>
            <w:u w:val="none"/>
            <w:lang w:eastAsia="et-EE"/>
          </w:rPr>
          <w:t>https://zakon.rada.gov.ua/laws/show/z1203-</w:t>
        </w:r>
      </w:hyperlink>
      <w:hyperlink r:id="rId34" w:anchor="Text" w:history="1">
        <w:r w:rsidRPr="004B7412">
          <w:rPr>
            <w:rStyle w:val="ac"/>
            <w:rFonts w:ascii="Times" w:eastAsia="Times New Roman" w:hAnsi="Times" w:cs="Times New Roman"/>
            <w:color w:val="auto"/>
            <w:sz w:val="29"/>
            <w:szCs w:val="29"/>
            <w:u w:val="none"/>
            <w:lang w:eastAsia="et-EE"/>
          </w:rPr>
          <w:t>16#Text</w:t>
        </w:r>
      </w:hyperlink>
    </w:p>
    <w:p w14:paraId="2F044A20" w14:textId="19DCD38B"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13. Загиней З. Викривачі корупції: quid prodest? Науковий часопис</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Національної академії прокуратури України. 2016. № 2. Ч. 1. С. 125–136</w:t>
      </w:r>
      <w:r w:rsidRPr="004B7412">
        <w:rPr>
          <w:rFonts w:ascii="Times" w:eastAsia="Times New Roman" w:hAnsi="Times" w:cs="Times New Roman"/>
          <w:sz w:val="29"/>
          <w:szCs w:val="29"/>
          <w:lang w:eastAsia="et-EE"/>
        </w:rPr>
        <w:t>.</w:t>
      </w:r>
    </w:p>
    <w:p w14:paraId="529C89B6"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14. Про громадські об’єднання: Закон України від 22.03.2012№ 4572 </w:t>
      </w:r>
      <w:r w:rsidRPr="004B7412">
        <w:rPr>
          <w:rFonts w:ascii="Times New Roman" w:eastAsia="Times New Roman" w:hAnsi="Times New Roman" w:cs="Times New Roman"/>
          <w:sz w:val="28"/>
          <w:szCs w:val="28"/>
          <w:lang w:eastAsia="et-EE"/>
        </w:rPr>
        <w:t xml:space="preserve">// Офіційний веб-сайт законодавства  України [електронний ресурс]. – Режим доступу : </w:t>
      </w:r>
      <w:hyperlink r:id="rId35" w:anchor="Text" w:history="1">
        <w:r w:rsidRPr="004B7412">
          <w:rPr>
            <w:rStyle w:val="ac"/>
            <w:rFonts w:ascii="Times" w:eastAsia="Times New Roman" w:hAnsi="Times" w:cs="Times New Roman"/>
            <w:color w:val="auto"/>
            <w:sz w:val="29"/>
            <w:szCs w:val="29"/>
            <w:u w:val="none"/>
            <w:lang w:eastAsia="et-EE"/>
          </w:rPr>
          <w:t>https://zakon.rada.gov.ua/laws/show/4572-17#Text</w:t>
        </w:r>
      </w:hyperlink>
    </w:p>
    <w:p w14:paraId="5A5BEE05"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15</w:t>
      </w:r>
      <w:r w:rsidRPr="004B7412">
        <w:rPr>
          <w:b/>
          <w:bCs/>
          <w:sz w:val="32"/>
          <w:szCs w:val="32"/>
          <w:shd w:val="clear" w:color="auto" w:fill="FFFFFF"/>
        </w:rPr>
        <w:t xml:space="preserve"> </w:t>
      </w:r>
      <w:r w:rsidRPr="004B7412">
        <w:rPr>
          <w:rFonts w:ascii="Times New Roman" w:hAnsi="Times New Roman" w:cs="Times New Roman"/>
          <w:bCs/>
          <w:sz w:val="28"/>
          <w:szCs w:val="28"/>
          <w:shd w:val="clear" w:color="auto" w:fill="FFFFFF"/>
        </w:rPr>
        <w:t>Про внесення змін до Закону України "Про запобігання корупції" щодо упорядкування окремих питань захисту викривачів</w:t>
      </w:r>
      <w:r w:rsidRPr="004B7412">
        <w:rPr>
          <w:rFonts w:ascii="Times" w:eastAsia="Times New Roman" w:hAnsi="Times" w:cs="Times New Roman"/>
          <w:sz w:val="29"/>
          <w:szCs w:val="29"/>
          <w:lang w:eastAsia="et-EE"/>
        </w:rPr>
        <w:t xml:space="preserve"> : Закон України від 01.06.2021№ 1592-XI  </w:t>
      </w:r>
      <w:r w:rsidRPr="004B7412">
        <w:rPr>
          <w:rFonts w:ascii="Times New Roman" w:eastAsia="Times New Roman" w:hAnsi="Times New Roman" w:cs="Times New Roman"/>
          <w:sz w:val="28"/>
          <w:szCs w:val="28"/>
          <w:lang w:eastAsia="et-EE"/>
        </w:rPr>
        <w:t xml:space="preserve">// Офіційний веб-сайт законодавства  України </w:t>
      </w:r>
      <w:r w:rsidRPr="004B7412">
        <w:rPr>
          <w:rFonts w:ascii="Times New Roman" w:eastAsia="Times New Roman" w:hAnsi="Times New Roman" w:cs="Times New Roman"/>
          <w:sz w:val="28"/>
          <w:szCs w:val="28"/>
          <w:lang w:eastAsia="et-EE"/>
        </w:rPr>
        <w:lastRenderedPageBreak/>
        <w:t>[електронний ресурс]. – Режим доступу :</w:t>
      </w:r>
      <w:r w:rsidRPr="004B7412">
        <w:rPr>
          <w:rFonts w:ascii="Times" w:eastAsia="Times New Roman" w:hAnsi="Times" w:cs="Times New Roman"/>
          <w:sz w:val="29"/>
          <w:szCs w:val="29"/>
          <w:lang w:eastAsia="et-EE"/>
        </w:rPr>
        <w:t xml:space="preserve"> </w:t>
      </w:r>
      <w:hyperlink r:id="rId36" w:anchor="Text" w:history="1">
        <w:r w:rsidRPr="004B7412">
          <w:rPr>
            <w:rStyle w:val="ac"/>
            <w:rFonts w:ascii="Times" w:eastAsia="Times New Roman" w:hAnsi="Times" w:cs="Times New Roman"/>
            <w:color w:val="auto"/>
            <w:sz w:val="29"/>
            <w:szCs w:val="29"/>
            <w:u w:val="none"/>
            <w:lang w:eastAsia="et-EE"/>
          </w:rPr>
          <w:t>https://zakon.rada.gov.ua/laws/show/4572-17#Text</w:t>
        </w:r>
      </w:hyperlink>
    </w:p>
    <w:p w14:paraId="13C72D08" w14:textId="77777777" w:rsidR="00536040" w:rsidRPr="004B7412" w:rsidRDefault="00536040" w:rsidP="00536040">
      <w:pPr>
        <w:spacing w:after="0" w:line="360" w:lineRule="auto"/>
        <w:ind w:firstLine="709"/>
        <w:jc w:val="both"/>
        <w:rPr>
          <w:rFonts w:ascii="Times New Roman" w:eastAsia="Times New Roman" w:hAnsi="Times New Roman" w:cs="Times New Roman"/>
          <w:sz w:val="28"/>
          <w:szCs w:val="28"/>
          <w:lang w:eastAsia="et-EE"/>
        </w:rPr>
      </w:pPr>
      <w:r w:rsidRPr="004B7412">
        <w:rPr>
          <w:rFonts w:ascii="Times" w:eastAsia="Times New Roman" w:hAnsi="Times" w:cs="Times New Roman"/>
          <w:sz w:val="29"/>
          <w:szCs w:val="29"/>
          <w:lang w:eastAsia="et-EE"/>
        </w:rPr>
        <w:t xml:space="preserve">16. </w:t>
      </w:r>
      <w:r w:rsidRPr="004B7412">
        <w:rPr>
          <w:rFonts w:ascii="Times New Roman" w:hAnsi="Times New Roman" w:cs="Times New Roman"/>
          <w:bCs/>
          <w:sz w:val="28"/>
          <w:szCs w:val="28"/>
          <w:shd w:val="clear" w:color="auto" w:fill="FFFFFF"/>
        </w:rPr>
        <w:t>Про засади державної антикорупційної політики на 2021-2025 роки</w:t>
      </w:r>
      <w:r w:rsidRPr="004B7412">
        <w:rPr>
          <w:rFonts w:ascii="Times" w:eastAsia="Times New Roman" w:hAnsi="Times" w:cs="Times New Roman"/>
          <w:sz w:val="29"/>
          <w:szCs w:val="29"/>
          <w:lang w:eastAsia="et-EE"/>
        </w:rPr>
        <w:t>: Закон України від 20.06.2022 № 2322</w:t>
      </w:r>
      <w:r w:rsidRPr="004B7412">
        <w:rPr>
          <w:rFonts w:ascii="Times New Roman" w:eastAsia="Times New Roman" w:hAnsi="Times New Roman" w:cs="Times New Roman"/>
          <w:sz w:val="28"/>
          <w:szCs w:val="28"/>
          <w:lang w:eastAsia="et-EE"/>
        </w:rPr>
        <w:t>// Офіційний веб-сайт законодавства  України [електронний ресурс]. – Режим доступу :</w:t>
      </w:r>
      <w:r w:rsidRPr="004B7412">
        <w:rPr>
          <w:rFonts w:ascii="Times" w:eastAsia="Times New Roman" w:hAnsi="Times" w:cs="Times New Roman"/>
          <w:sz w:val="29"/>
          <w:szCs w:val="29"/>
          <w:lang w:eastAsia="et-EE"/>
        </w:rPr>
        <w:t>  https://zakon.rada.gov.ua/laws/show/2322-20#Text</w:t>
      </w:r>
    </w:p>
    <w:p w14:paraId="5B173F02" w14:textId="77777777" w:rsidR="00536040" w:rsidRPr="004B7412" w:rsidRDefault="00536040" w:rsidP="00536040">
      <w:pPr>
        <w:spacing w:after="0" w:line="360" w:lineRule="auto"/>
        <w:ind w:firstLine="709"/>
        <w:jc w:val="both"/>
        <w:rPr>
          <w:rFonts w:ascii="Times" w:eastAsia="Times New Roman" w:hAnsi="Times" w:cs="Times New Roman"/>
          <w:sz w:val="29"/>
          <w:szCs w:val="29"/>
          <w:lang w:val="et-EE" w:eastAsia="et-EE"/>
        </w:rPr>
      </w:pPr>
      <w:r w:rsidRPr="004B7412">
        <w:rPr>
          <w:rFonts w:ascii="Times" w:eastAsia="Times New Roman" w:hAnsi="Times" w:cs="Times New Roman"/>
          <w:sz w:val="29"/>
          <w:szCs w:val="29"/>
          <w:lang w:eastAsia="et-EE"/>
        </w:rPr>
        <w:t>17. Про державну службу : Закон України від 10.12.2022 № 889-VIII</w:t>
      </w:r>
      <w:r w:rsidRPr="004B7412">
        <w:rPr>
          <w:rFonts w:ascii="Times New Roman" w:eastAsia="Times New Roman" w:hAnsi="Times New Roman" w:cs="Times New Roman"/>
          <w:sz w:val="28"/>
          <w:szCs w:val="28"/>
          <w:lang w:eastAsia="et-EE"/>
        </w:rPr>
        <w:t>// Офіційний веб-сайт законодавства  України [електронний ресурс]. – Режим доступу :</w:t>
      </w:r>
      <w:r w:rsidRPr="004B7412">
        <w:rPr>
          <w:rFonts w:ascii="Times" w:eastAsia="Times New Roman" w:hAnsi="Times" w:cs="Times New Roman"/>
          <w:sz w:val="29"/>
          <w:szCs w:val="29"/>
          <w:lang w:eastAsia="et-EE"/>
        </w:rPr>
        <w:t xml:space="preserve">   </w:t>
      </w:r>
      <w:hyperlink r:id="rId37" w:anchor="Text" w:history="1">
        <w:r w:rsidRPr="004B7412">
          <w:rPr>
            <w:rStyle w:val="ac"/>
            <w:rFonts w:ascii="Times" w:eastAsia="Times New Roman" w:hAnsi="Times" w:cs="Times New Roman"/>
            <w:color w:val="auto"/>
            <w:sz w:val="29"/>
            <w:szCs w:val="29"/>
            <w:u w:val="none"/>
            <w:lang w:eastAsia="et-EE"/>
          </w:rPr>
          <w:t>https://zakon.rada.gov.ua/laws/show/889-19#Text</w:t>
        </w:r>
      </w:hyperlink>
    </w:p>
    <w:p w14:paraId="25D904EC"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 xml:space="preserve">18. Про публічні закупівлі: Закон України від 10.09.2022 № 922-VIII </w:t>
      </w:r>
      <w:r w:rsidRPr="004B7412">
        <w:rPr>
          <w:rFonts w:ascii="Times New Roman" w:eastAsia="Times New Roman" w:hAnsi="Times New Roman" w:cs="Times New Roman"/>
          <w:sz w:val="28"/>
          <w:szCs w:val="28"/>
          <w:lang w:eastAsia="et-EE"/>
        </w:rPr>
        <w:t>// Офіційний веб-сайт законодавства  України [електронний ресурс]. – Режим доступу </w:t>
      </w:r>
      <w:r w:rsidRPr="004B7412">
        <w:rPr>
          <w:rFonts w:ascii="Times" w:eastAsia="Times New Roman" w:hAnsi="Times" w:cs="Times New Roman"/>
          <w:sz w:val="29"/>
          <w:szCs w:val="29"/>
          <w:lang w:eastAsia="et-EE"/>
        </w:rPr>
        <w:t>: https://zakon.rada.gov.ua/laws/show/922-19#Text</w:t>
      </w:r>
    </w:p>
    <w:p w14:paraId="119E995E"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17. Про службу в органах місцевого самоврядування: Закон України  від 07.06.2001 № 2493-III </w:t>
      </w:r>
      <w:r w:rsidRPr="004B7412">
        <w:rPr>
          <w:rFonts w:ascii="Times New Roman" w:eastAsia="Times New Roman" w:hAnsi="Times New Roman" w:cs="Times New Roman"/>
          <w:sz w:val="28"/>
          <w:szCs w:val="28"/>
          <w:lang w:eastAsia="et-EE"/>
        </w:rPr>
        <w:t>// Офіційний веб-сайт законодавства  України [електронний ресурс]. – Режим доступу </w:t>
      </w:r>
      <w:r w:rsidRPr="004B7412">
        <w:rPr>
          <w:rFonts w:ascii="Times" w:eastAsia="Times New Roman" w:hAnsi="Times" w:cs="Times New Roman"/>
          <w:sz w:val="29"/>
          <w:szCs w:val="29"/>
          <w:lang w:eastAsia="et-EE"/>
        </w:rPr>
        <w:t xml:space="preserve">: </w:t>
      </w:r>
      <w:hyperlink r:id="rId38" w:history="1">
        <w:r w:rsidRPr="004B7412">
          <w:rPr>
            <w:rStyle w:val="ac"/>
            <w:rFonts w:ascii="Times" w:eastAsia="Times New Roman" w:hAnsi="Times" w:cs="Times New Roman"/>
            <w:color w:val="auto"/>
            <w:sz w:val="29"/>
            <w:szCs w:val="29"/>
            <w:u w:val="none"/>
            <w:lang w:eastAsia="et-EE"/>
          </w:rPr>
          <w:t>https://zakon.rada.gov.ua/laws/show/2493-</w:t>
        </w:r>
      </w:hyperlink>
      <w:hyperlink r:id="rId39" w:anchor="Text" w:history="1">
        <w:r w:rsidRPr="004B7412">
          <w:rPr>
            <w:rStyle w:val="ac"/>
            <w:rFonts w:ascii="Times" w:eastAsia="Times New Roman" w:hAnsi="Times" w:cs="Times New Roman"/>
            <w:color w:val="auto"/>
            <w:sz w:val="29"/>
            <w:szCs w:val="29"/>
            <w:u w:val="none"/>
            <w:lang w:eastAsia="et-EE"/>
          </w:rPr>
          <w:t>14#Text</w:t>
        </w:r>
      </w:hyperlink>
    </w:p>
    <w:p w14:paraId="0C6E7781"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 xml:space="preserve">18. Про запобігання корупції: Закон України від 14.10.2014 № 1700-VII </w:t>
      </w:r>
      <w:r w:rsidRPr="004B7412">
        <w:rPr>
          <w:rFonts w:ascii="Times New Roman" w:eastAsia="Times New Roman" w:hAnsi="Times New Roman" w:cs="Times New Roman"/>
          <w:sz w:val="28"/>
          <w:szCs w:val="28"/>
          <w:lang w:eastAsia="et-EE"/>
        </w:rPr>
        <w:t>// Офіційний веб-сайт законодавства  України [електронний ресурс]. – Режим доступу </w:t>
      </w:r>
      <w:r w:rsidRPr="004B7412">
        <w:rPr>
          <w:rFonts w:ascii="Times" w:eastAsia="Times New Roman" w:hAnsi="Times" w:cs="Times New Roman"/>
          <w:sz w:val="29"/>
          <w:szCs w:val="29"/>
          <w:lang w:eastAsia="et-EE"/>
        </w:rPr>
        <w:t>: </w:t>
      </w:r>
      <w:hyperlink r:id="rId40" w:anchor="Text" w:history="1">
        <w:r w:rsidRPr="004B7412">
          <w:rPr>
            <w:rStyle w:val="ac"/>
            <w:rFonts w:ascii="Times" w:eastAsia="Times New Roman" w:hAnsi="Times" w:cs="Times New Roman"/>
            <w:color w:val="auto"/>
            <w:sz w:val="29"/>
            <w:szCs w:val="29"/>
            <w:u w:val="none"/>
            <w:lang w:eastAsia="et-EE"/>
          </w:rPr>
          <w:t>https://zakon.rada.gov.ua/laws/show/1700-18#Text</w:t>
        </w:r>
      </w:hyperlink>
    </w:p>
    <w:p w14:paraId="04EB46DD"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 xml:space="preserve">19. Про Національне антикорупційне бюро України:  Закон України  від 14.10.2014 № 1698-VII </w:t>
      </w:r>
      <w:r w:rsidRPr="004B7412">
        <w:rPr>
          <w:rFonts w:ascii="Times New Roman" w:eastAsia="Times New Roman" w:hAnsi="Times New Roman" w:cs="Times New Roman"/>
          <w:sz w:val="28"/>
          <w:szCs w:val="28"/>
          <w:lang w:eastAsia="et-EE"/>
        </w:rPr>
        <w:t>// Офіційний веб-сайт законодавства  України [електронний ресурс]. – Режим доступу </w:t>
      </w:r>
      <w:r w:rsidRPr="004B7412">
        <w:rPr>
          <w:rFonts w:ascii="Times" w:eastAsia="Times New Roman" w:hAnsi="Times" w:cs="Times New Roman"/>
          <w:sz w:val="29"/>
          <w:szCs w:val="29"/>
          <w:lang w:eastAsia="et-EE"/>
        </w:rPr>
        <w:t xml:space="preserve">: </w:t>
      </w:r>
      <w:hyperlink r:id="rId41" w:anchor="Text" w:history="1">
        <w:r w:rsidRPr="004B7412">
          <w:rPr>
            <w:rStyle w:val="ac"/>
            <w:rFonts w:ascii="Times" w:eastAsia="Times New Roman" w:hAnsi="Times" w:cs="Times New Roman"/>
            <w:color w:val="auto"/>
            <w:sz w:val="29"/>
            <w:szCs w:val="29"/>
            <w:u w:val="none"/>
            <w:lang w:eastAsia="et-EE"/>
          </w:rPr>
          <w:t>https://zakon.rada.gov.ua/laws/show/1698-</w:t>
        </w:r>
      </w:hyperlink>
      <w:hyperlink r:id="rId42" w:anchor="Text" w:history="1">
        <w:r w:rsidRPr="004B7412">
          <w:rPr>
            <w:rStyle w:val="ac"/>
            <w:rFonts w:ascii="Times" w:eastAsia="Times New Roman" w:hAnsi="Times" w:cs="Times New Roman"/>
            <w:color w:val="auto"/>
            <w:sz w:val="29"/>
            <w:szCs w:val="29"/>
            <w:u w:val="none"/>
            <w:lang w:eastAsia="et-EE"/>
          </w:rPr>
          <w:t>18#Text</w:t>
        </w:r>
      </w:hyperlink>
    </w:p>
    <w:p w14:paraId="6B193DD4" w14:textId="5DB9D120"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20. Звіт Національного агентства з питань запобігання корупції</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за 2019 рік</w:t>
      </w:r>
      <w:r w:rsidRPr="004B7412">
        <w:rPr>
          <w:rFonts w:ascii="Times New Roman" w:eastAsia="Times New Roman" w:hAnsi="Times New Roman" w:cs="Times New Roman"/>
          <w:sz w:val="28"/>
          <w:szCs w:val="28"/>
          <w:lang w:eastAsia="et-EE"/>
        </w:rPr>
        <w:t>// Офіційний веб-сайт НАЗК[електронний ресурс]. – Режим доступу </w:t>
      </w:r>
      <w:r w:rsidRPr="004B7412">
        <w:rPr>
          <w:rFonts w:ascii="Times" w:eastAsia="Times New Roman" w:hAnsi="Times" w:cs="Times New Roman"/>
          <w:sz w:val="29"/>
          <w:szCs w:val="29"/>
          <w:lang w:eastAsia="et-EE"/>
        </w:rPr>
        <w:t>: </w:t>
      </w:r>
      <w:hyperlink r:id="rId43" w:history="1">
        <w:r w:rsidRPr="004B7412">
          <w:rPr>
            <w:rStyle w:val="ac"/>
            <w:rFonts w:ascii="Times" w:eastAsia="Times New Roman" w:hAnsi="Times" w:cs="Times New Roman"/>
            <w:color w:val="auto"/>
            <w:sz w:val="29"/>
            <w:szCs w:val="29"/>
            <w:u w:val="none"/>
            <w:lang w:eastAsia="et-EE"/>
          </w:rPr>
          <w:t>https://nazk.gov.ua/wp-</w:t>
        </w:r>
      </w:hyperlink>
      <w:hyperlink r:id="rId44" w:history="1">
        <w:r w:rsidRPr="004B7412">
          <w:rPr>
            <w:rStyle w:val="ac"/>
            <w:rFonts w:ascii="Times" w:eastAsia="Times New Roman" w:hAnsi="Times" w:cs="Times New Roman"/>
            <w:color w:val="auto"/>
            <w:sz w:val="29"/>
            <w:szCs w:val="29"/>
            <w:u w:val="none"/>
            <w:lang w:eastAsia="et-EE"/>
          </w:rPr>
          <w:t>content/uploads/2020/04/Zvit-NAZK-za-2019-rik-15.04.2020.pdf</w:t>
        </w:r>
      </w:hyperlink>
    </w:p>
    <w:p w14:paraId="5785794D" w14:textId="3DEF2828"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21. Звіт Національного агентства з питань запобігання корупції</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2020 рік</w:t>
      </w:r>
      <w:r w:rsidRPr="004B7412">
        <w:rPr>
          <w:rFonts w:ascii="Times New Roman" w:eastAsia="Times New Roman" w:hAnsi="Times New Roman" w:cs="Times New Roman"/>
          <w:sz w:val="28"/>
          <w:szCs w:val="28"/>
          <w:lang w:eastAsia="et-EE"/>
        </w:rPr>
        <w:t xml:space="preserve"> //</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 xml:space="preserve">Офіційний веб-сайт НАЗК [електронний ресурс]. – Режим </w:t>
      </w:r>
      <w:r w:rsidRPr="004B7412">
        <w:rPr>
          <w:rFonts w:ascii="Times New Roman" w:eastAsia="Times New Roman" w:hAnsi="Times New Roman" w:cs="Times New Roman"/>
          <w:sz w:val="28"/>
          <w:szCs w:val="28"/>
          <w:lang w:eastAsia="et-EE"/>
        </w:rPr>
        <w:lastRenderedPageBreak/>
        <w:t>доступу </w:t>
      </w:r>
      <w:r w:rsidRPr="004B7412">
        <w:rPr>
          <w:rFonts w:ascii="Times" w:eastAsia="Times New Roman" w:hAnsi="Times" w:cs="Times New Roman"/>
          <w:sz w:val="29"/>
          <w:szCs w:val="29"/>
          <w:lang w:eastAsia="et-EE"/>
        </w:rPr>
        <w:t>: </w:t>
      </w:r>
      <w:hyperlink r:id="rId45" w:history="1">
        <w:r w:rsidRPr="004B7412">
          <w:rPr>
            <w:rStyle w:val="ac"/>
            <w:rFonts w:ascii="Times" w:eastAsia="Times New Roman" w:hAnsi="Times" w:cs="Times New Roman"/>
            <w:color w:val="auto"/>
            <w:sz w:val="29"/>
            <w:szCs w:val="29"/>
            <w:u w:val="none"/>
            <w:lang w:eastAsia="et-EE"/>
          </w:rPr>
          <w:t>https://nazk.gov.ua/wp-</w:t>
        </w:r>
      </w:hyperlink>
      <w:hyperlink r:id="rId46" w:history="1">
        <w:r w:rsidRPr="004B7412">
          <w:rPr>
            <w:rStyle w:val="ac"/>
            <w:rFonts w:ascii="Times" w:eastAsia="Times New Roman" w:hAnsi="Times" w:cs="Times New Roman"/>
            <w:color w:val="auto"/>
            <w:sz w:val="29"/>
            <w:szCs w:val="29"/>
            <w:u w:val="none"/>
            <w:lang w:eastAsia="et-EE"/>
          </w:rPr>
          <w:t>content/uploads/2021/04/Zvit-NAZK-za-2020-rik-20.04.2021.pdf</w:t>
        </w:r>
      </w:hyperlink>
    </w:p>
    <w:p w14:paraId="368B52BE" w14:textId="5CC1D5F7" w:rsidR="00536040" w:rsidRPr="004B7412" w:rsidRDefault="00536040" w:rsidP="00536040">
      <w:pPr>
        <w:spacing w:after="0" w:line="360" w:lineRule="auto"/>
        <w:ind w:firstLine="709"/>
        <w:jc w:val="both"/>
        <w:rPr>
          <w:rFonts w:ascii="Times New Roman" w:eastAsia="Times New Roman" w:hAnsi="Times New Roman" w:cs="Times New Roman"/>
          <w:sz w:val="28"/>
          <w:szCs w:val="28"/>
          <w:lang w:val="ru-RU" w:eastAsia="et-EE"/>
        </w:rPr>
      </w:pPr>
      <w:r w:rsidRPr="004B7412">
        <w:rPr>
          <w:rFonts w:ascii="Times New Roman" w:eastAsia="Times New Roman" w:hAnsi="Times New Roman" w:cs="Times New Roman"/>
          <w:sz w:val="28"/>
          <w:szCs w:val="28"/>
          <w:lang w:eastAsia="et-EE"/>
        </w:rPr>
        <w:t xml:space="preserve">22 Звіт Національного антикорупційного бюро України за </w:t>
      </w:r>
      <w:r w:rsidRPr="004B7412">
        <w:rPr>
          <w:rFonts w:ascii="Times New Roman" w:eastAsia="Times New Roman" w:hAnsi="Times New Roman" w:cs="Times New Roman"/>
          <w:sz w:val="28"/>
          <w:szCs w:val="28"/>
          <w:lang w:val="en-GB" w:eastAsia="et-EE"/>
        </w:rPr>
        <w:t>I</w:t>
      </w:r>
      <w:r w:rsidRPr="004B7412">
        <w:rPr>
          <w:rFonts w:ascii="Times New Roman" w:eastAsia="Times New Roman" w:hAnsi="Times New Roman" w:cs="Times New Roman"/>
          <w:sz w:val="28"/>
          <w:szCs w:val="28"/>
          <w:lang w:val="ru-RU" w:eastAsia="et-EE"/>
        </w:rPr>
        <w:t xml:space="preserve"> півріччя 2020 року</w:t>
      </w:r>
      <w:r w:rsidRPr="004B7412">
        <w:rPr>
          <w:rFonts w:ascii="Times" w:eastAsia="Times New Roman" w:hAnsi="Times" w:cs="Times New Roman"/>
          <w:sz w:val="29"/>
          <w:szCs w:val="29"/>
          <w:lang w:val="ru-RU" w:eastAsia="et-EE"/>
        </w:rPr>
        <w:t xml:space="preserve">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Офіційний веб-сайт Н</w:t>
      </w:r>
      <w:r w:rsidRPr="004B7412">
        <w:rPr>
          <w:rFonts w:ascii="Times" w:eastAsia="Times New Roman" w:hAnsi="Times" w:cs="Times New Roman"/>
          <w:sz w:val="29"/>
          <w:szCs w:val="29"/>
          <w:lang w:eastAsia="et-EE"/>
        </w:rPr>
        <w:t>АБУ</w:t>
      </w:r>
      <w:r w:rsidRPr="004B7412">
        <w:rPr>
          <w:rFonts w:ascii="Times New Roman" w:eastAsia="Times New Roman" w:hAnsi="Times New Roman" w:cs="Times New Roman"/>
          <w:sz w:val="28"/>
          <w:szCs w:val="28"/>
          <w:lang w:eastAsia="et-EE"/>
        </w:rPr>
        <w:t>[електронний ресурс]. – Режим доступу </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val="ru-RU" w:eastAsia="et-EE"/>
        </w:rPr>
        <w:t>https://nabu.gov.ua/reports</w:t>
      </w:r>
    </w:p>
    <w:p w14:paraId="19F21FB6" w14:textId="53093C66" w:rsidR="00536040" w:rsidRPr="004B7412" w:rsidRDefault="00536040" w:rsidP="00536040">
      <w:pPr>
        <w:spacing w:after="0" w:line="360" w:lineRule="auto"/>
        <w:ind w:firstLine="709"/>
        <w:jc w:val="both"/>
        <w:rPr>
          <w:rFonts w:ascii="Times New Roman" w:eastAsia="Times New Roman" w:hAnsi="Times New Roman" w:cs="Times New Roman"/>
          <w:sz w:val="28"/>
          <w:szCs w:val="28"/>
          <w:lang w:val="ru-RU" w:eastAsia="et-EE"/>
        </w:rPr>
      </w:pPr>
      <w:r w:rsidRPr="004B7412">
        <w:rPr>
          <w:rFonts w:ascii="Times New Roman" w:eastAsia="Times New Roman" w:hAnsi="Times New Roman" w:cs="Times New Roman"/>
          <w:sz w:val="28"/>
          <w:szCs w:val="28"/>
          <w:lang w:val="ru-RU" w:eastAsia="et-EE"/>
        </w:rPr>
        <w:t>23</w:t>
      </w:r>
      <w:r w:rsidRPr="004B7412">
        <w:rPr>
          <w:rFonts w:ascii="Times New Roman" w:eastAsia="Times New Roman" w:hAnsi="Times New Roman" w:cs="Times New Roman"/>
          <w:sz w:val="28"/>
          <w:szCs w:val="28"/>
          <w:lang w:eastAsia="et-EE"/>
        </w:rPr>
        <w:t xml:space="preserve"> Звіт Національного антикорупційного бюро України за </w:t>
      </w:r>
      <w:r w:rsidRPr="004B7412">
        <w:rPr>
          <w:rFonts w:ascii="Times New Roman" w:eastAsia="Times New Roman" w:hAnsi="Times New Roman" w:cs="Times New Roman"/>
          <w:sz w:val="28"/>
          <w:szCs w:val="28"/>
          <w:lang w:val="en-GB" w:eastAsia="et-EE"/>
        </w:rPr>
        <w:t>II</w:t>
      </w:r>
      <w:r w:rsidRPr="004B7412">
        <w:rPr>
          <w:rFonts w:ascii="Times New Roman" w:eastAsia="Times New Roman" w:hAnsi="Times New Roman" w:cs="Times New Roman"/>
          <w:sz w:val="28"/>
          <w:szCs w:val="28"/>
          <w:lang w:val="ru-RU" w:eastAsia="et-EE"/>
        </w:rPr>
        <w:t xml:space="preserve"> півріччя 2020 року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Офіційний веб-сайт Н</w:t>
      </w:r>
      <w:r w:rsidRPr="004B7412">
        <w:rPr>
          <w:rFonts w:ascii="Times" w:eastAsia="Times New Roman" w:hAnsi="Times" w:cs="Times New Roman"/>
          <w:sz w:val="29"/>
          <w:szCs w:val="29"/>
          <w:lang w:eastAsia="et-EE"/>
        </w:rPr>
        <w:t>АБУ</w:t>
      </w:r>
      <w:r w:rsidRPr="004B7412">
        <w:rPr>
          <w:rFonts w:ascii="Times New Roman" w:eastAsia="Times New Roman" w:hAnsi="Times New Roman" w:cs="Times New Roman"/>
          <w:sz w:val="28"/>
          <w:szCs w:val="28"/>
          <w:lang w:eastAsia="et-EE"/>
        </w:rPr>
        <w:t>[електронний ресурс]. – Режим доступу </w:t>
      </w:r>
      <w:r w:rsidRPr="004B7412">
        <w:rPr>
          <w:rFonts w:ascii="Times" w:eastAsia="Times New Roman" w:hAnsi="Times" w:cs="Times New Roman"/>
          <w:sz w:val="29"/>
          <w:szCs w:val="29"/>
          <w:lang w:eastAsia="et-EE"/>
        </w:rPr>
        <w:t>:</w:t>
      </w:r>
      <w:r w:rsidRPr="004B7412">
        <w:rPr>
          <w:rFonts w:ascii="Times New Roman" w:eastAsia="Times New Roman" w:hAnsi="Times New Roman" w:cs="Times New Roman"/>
          <w:sz w:val="28"/>
          <w:szCs w:val="28"/>
          <w:lang w:val="ru-RU" w:eastAsia="et-EE"/>
        </w:rPr>
        <w:t>https://nabu.gov.ua/reports</w:t>
      </w:r>
    </w:p>
    <w:p w14:paraId="78B7570A" w14:textId="77777777" w:rsidR="00536040" w:rsidRPr="004B7412" w:rsidRDefault="00536040" w:rsidP="00536040">
      <w:pPr>
        <w:spacing w:after="0" w:line="360" w:lineRule="auto"/>
        <w:ind w:firstLine="709"/>
        <w:jc w:val="both"/>
        <w:rPr>
          <w:rFonts w:ascii="Times New Roman" w:eastAsia="Times New Roman" w:hAnsi="Times New Roman" w:cs="Times New Roman"/>
          <w:sz w:val="28"/>
          <w:szCs w:val="28"/>
          <w:lang w:val="ru-RU" w:eastAsia="et-EE"/>
        </w:rPr>
      </w:pPr>
      <w:r w:rsidRPr="004B7412">
        <w:rPr>
          <w:rFonts w:ascii="Times New Roman" w:eastAsia="Times New Roman" w:hAnsi="Times New Roman" w:cs="Times New Roman"/>
          <w:sz w:val="28"/>
          <w:szCs w:val="28"/>
          <w:lang w:val="ru-RU" w:eastAsia="et-EE"/>
        </w:rPr>
        <w:t>24.</w:t>
      </w:r>
      <w:r w:rsidRPr="004B7412">
        <w:rPr>
          <w:rFonts w:ascii="Times New Roman" w:eastAsia="Times New Roman" w:hAnsi="Times New Roman" w:cs="Times New Roman"/>
          <w:sz w:val="28"/>
          <w:szCs w:val="28"/>
          <w:lang w:eastAsia="et-EE"/>
        </w:rPr>
        <w:t xml:space="preserve"> Звіт Національного антикорупційного бюро України за </w:t>
      </w:r>
      <w:r w:rsidRPr="004B7412">
        <w:rPr>
          <w:rFonts w:ascii="Times New Roman" w:eastAsia="Times New Roman" w:hAnsi="Times New Roman" w:cs="Times New Roman"/>
          <w:sz w:val="28"/>
          <w:szCs w:val="28"/>
          <w:lang w:val="en-GB" w:eastAsia="et-EE"/>
        </w:rPr>
        <w:t>I</w:t>
      </w:r>
      <w:r w:rsidRPr="004B7412">
        <w:rPr>
          <w:rFonts w:ascii="Times New Roman" w:eastAsia="Times New Roman" w:hAnsi="Times New Roman" w:cs="Times New Roman"/>
          <w:sz w:val="28"/>
          <w:szCs w:val="28"/>
          <w:lang w:val="ru-RU" w:eastAsia="et-EE"/>
        </w:rPr>
        <w:t xml:space="preserve"> півріччя 2021 року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Офіційний веб-сайт Н</w:t>
      </w:r>
      <w:r w:rsidRPr="004B7412">
        <w:rPr>
          <w:rFonts w:ascii="Times" w:eastAsia="Times New Roman" w:hAnsi="Times" w:cs="Times New Roman"/>
          <w:sz w:val="29"/>
          <w:szCs w:val="29"/>
          <w:lang w:eastAsia="et-EE"/>
        </w:rPr>
        <w:t>АБУ</w:t>
      </w:r>
      <w:r w:rsidRPr="004B7412">
        <w:rPr>
          <w:rFonts w:ascii="Times New Roman" w:eastAsia="Times New Roman" w:hAnsi="Times New Roman" w:cs="Times New Roman"/>
          <w:sz w:val="28"/>
          <w:szCs w:val="28"/>
          <w:lang w:eastAsia="et-EE"/>
        </w:rPr>
        <w:t>[електронний ресурс]. – Режим доступу </w:t>
      </w:r>
      <w:r w:rsidRPr="004B7412">
        <w:rPr>
          <w:rFonts w:ascii="Times" w:eastAsia="Times New Roman" w:hAnsi="Times" w:cs="Times New Roman"/>
          <w:sz w:val="29"/>
          <w:szCs w:val="29"/>
          <w:lang w:eastAsia="et-EE"/>
        </w:rPr>
        <w:t>:</w:t>
      </w:r>
      <w:r w:rsidRPr="004B7412">
        <w:rPr>
          <w:rFonts w:ascii="Times New Roman" w:eastAsia="Times New Roman" w:hAnsi="Times New Roman" w:cs="Times New Roman"/>
          <w:sz w:val="28"/>
          <w:szCs w:val="28"/>
          <w:lang w:val="ru-RU" w:eastAsia="et-EE"/>
        </w:rPr>
        <w:t>https://nabu.gov.ua/reports</w:t>
      </w:r>
    </w:p>
    <w:p w14:paraId="2C93173D" w14:textId="464033BE" w:rsidR="00536040" w:rsidRPr="004B7412" w:rsidRDefault="00536040" w:rsidP="00536040">
      <w:pPr>
        <w:spacing w:after="0" w:line="360" w:lineRule="auto"/>
        <w:ind w:firstLine="709"/>
        <w:jc w:val="both"/>
        <w:rPr>
          <w:rFonts w:ascii="Times New Roman" w:eastAsia="Times New Roman" w:hAnsi="Times New Roman" w:cs="Times New Roman"/>
          <w:sz w:val="28"/>
          <w:szCs w:val="28"/>
          <w:lang w:val="ru-RU" w:eastAsia="et-EE"/>
        </w:rPr>
      </w:pPr>
      <w:r w:rsidRPr="004B7412">
        <w:rPr>
          <w:rFonts w:ascii="Times New Roman" w:eastAsia="Times New Roman" w:hAnsi="Times New Roman" w:cs="Times New Roman"/>
          <w:sz w:val="28"/>
          <w:szCs w:val="28"/>
          <w:lang w:val="ru-RU" w:eastAsia="et-EE"/>
        </w:rPr>
        <w:t>25</w:t>
      </w:r>
      <w:r w:rsidRPr="004B7412">
        <w:rPr>
          <w:rFonts w:ascii="Times New Roman" w:eastAsia="Times New Roman" w:hAnsi="Times New Roman" w:cs="Times New Roman"/>
          <w:sz w:val="28"/>
          <w:szCs w:val="28"/>
          <w:lang w:eastAsia="et-EE"/>
        </w:rPr>
        <w:t xml:space="preserve"> Звіт Національного антикорупційного бюро України за </w:t>
      </w:r>
      <w:r w:rsidRPr="004B7412">
        <w:rPr>
          <w:rFonts w:ascii="Times New Roman" w:eastAsia="Times New Roman" w:hAnsi="Times New Roman" w:cs="Times New Roman"/>
          <w:sz w:val="28"/>
          <w:szCs w:val="28"/>
          <w:lang w:val="en-GB" w:eastAsia="et-EE"/>
        </w:rPr>
        <w:t>II</w:t>
      </w:r>
      <w:r w:rsidRPr="004B7412">
        <w:rPr>
          <w:rFonts w:ascii="Times New Roman" w:eastAsia="Times New Roman" w:hAnsi="Times New Roman" w:cs="Times New Roman"/>
          <w:sz w:val="28"/>
          <w:szCs w:val="28"/>
          <w:lang w:val="ru-RU" w:eastAsia="et-EE"/>
        </w:rPr>
        <w:t xml:space="preserve"> півріччя 2021 року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Офіційний веб-сайт Н</w:t>
      </w:r>
      <w:r w:rsidRPr="004B7412">
        <w:rPr>
          <w:rFonts w:ascii="Times" w:eastAsia="Times New Roman" w:hAnsi="Times" w:cs="Times New Roman"/>
          <w:sz w:val="29"/>
          <w:szCs w:val="29"/>
          <w:lang w:eastAsia="et-EE"/>
        </w:rPr>
        <w:t>АБУ</w:t>
      </w:r>
      <w:r w:rsidRPr="004B7412">
        <w:rPr>
          <w:rFonts w:ascii="Times New Roman" w:eastAsia="Times New Roman" w:hAnsi="Times New Roman" w:cs="Times New Roman"/>
          <w:sz w:val="28"/>
          <w:szCs w:val="28"/>
          <w:lang w:eastAsia="et-EE"/>
        </w:rPr>
        <w:t>[електронний ресурс]. – Режим доступу </w:t>
      </w:r>
      <w:r w:rsidRPr="004B7412">
        <w:rPr>
          <w:rFonts w:ascii="Times" w:eastAsia="Times New Roman" w:hAnsi="Times" w:cs="Times New Roman"/>
          <w:sz w:val="29"/>
          <w:szCs w:val="29"/>
          <w:lang w:eastAsia="et-EE"/>
        </w:rPr>
        <w:t>: </w:t>
      </w:r>
      <w:r w:rsidRPr="004B7412">
        <w:t xml:space="preserve"> </w:t>
      </w:r>
      <w:r w:rsidRPr="004B7412">
        <w:rPr>
          <w:rFonts w:ascii="Times New Roman" w:eastAsia="Times New Roman" w:hAnsi="Times New Roman" w:cs="Times New Roman"/>
          <w:sz w:val="28"/>
          <w:szCs w:val="28"/>
          <w:lang w:val="ru-RU" w:eastAsia="et-EE"/>
        </w:rPr>
        <w:t>https://nabu.gov.ua/reports</w:t>
      </w:r>
    </w:p>
    <w:p w14:paraId="769DA203" w14:textId="77777777" w:rsidR="00536040" w:rsidRPr="004B7412" w:rsidRDefault="00536040" w:rsidP="00536040">
      <w:pPr>
        <w:spacing w:after="0" w:line="360" w:lineRule="auto"/>
        <w:ind w:firstLine="709"/>
        <w:jc w:val="both"/>
        <w:rPr>
          <w:rFonts w:ascii="Times New Roman" w:eastAsia="Times New Roman" w:hAnsi="Times New Roman" w:cs="Times New Roman"/>
          <w:sz w:val="28"/>
          <w:szCs w:val="28"/>
          <w:lang w:val="et-EE" w:eastAsia="et-EE"/>
        </w:rPr>
      </w:pPr>
      <w:r w:rsidRPr="004B7412">
        <w:rPr>
          <w:rFonts w:ascii="Times New Roman" w:eastAsia="Times New Roman" w:hAnsi="Times New Roman" w:cs="Times New Roman"/>
          <w:sz w:val="28"/>
          <w:szCs w:val="28"/>
          <w:lang w:val="ru-RU" w:eastAsia="et-EE"/>
        </w:rPr>
        <w:t xml:space="preserve">26. </w:t>
      </w:r>
      <w:r w:rsidRPr="004B7412">
        <w:rPr>
          <w:rFonts w:ascii="Times New Roman" w:eastAsia="Times New Roman" w:hAnsi="Times New Roman" w:cs="Times New Roman"/>
          <w:sz w:val="28"/>
          <w:szCs w:val="28"/>
          <w:lang w:eastAsia="et-EE"/>
        </w:rPr>
        <w:t>Конвенція ООН проти корупції від 31.10.2003// Офіційний веб-сайт законодавства  України [електронний ресурс]. – Режим доступу</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 xml:space="preserve">                                                                     </w:t>
      </w:r>
      <w:hyperlink r:id="rId47" w:history="1">
        <w:r w:rsidRPr="004B7412">
          <w:rPr>
            <w:rStyle w:val="ac"/>
            <w:rFonts w:ascii="Times New Roman" w:eastAsia="Times New Roman" w:hAnsi="Times New Roman" w:cs="Times New Roman"/>
            <w:color w:val="auto"/>
            <w:sz w:val="28"/>
            <w:szCs w:val="28"/>
            <w:u w:val="none"/>
            <w:lang w:eastAsia="et-EE"/>
          </w:rPr>
          <w:t>http://zakon.rada.gov.ua/cgi-bin/laws/main.cgi?nreg=995_c16&amp;new=1</w:t>
        </w:r>
      </w:hyperlink>
    </w:p>
    <w:p w14:paraId="7A4FDE81"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27. Костенко В. М. Світовий досвід протидії корупційним проявам. Держава і право. 2012. № 58. С. 302–308.</w:t>
      </w:r>
    </w:p>
    <w:p w14:paraId="302C20DB" w14:textId="61CE668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28. Мельник М. І. Корупція: сутність, поняття, заходи протидії:</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[монографія] К.: Атіка, 2001. 304 с.</w:t>
      </w:r>
    </w:p>
    <w:p w14:paraId="03BA0F03" w14:textId="276C80A6" w:rsidR="00536040" w:rsidRPr="004B7412" w:rsidRDefault="00536040" w:rsidP="00536040">
      <w:pPr>
        <w:spacing w:after="0" w:line="360" w:lineRule="auto"/>
        <w:ind w:firstLine="709"/>
        <w:jc w:val="both"/>
        <w:rPr>
          <w:rFonts w:ascii="Times New Roman" w:eastAsia="Times New Roman" w:hAnsi="Times New Roman" w:cs="Times New Roman"/>
          <w:sz w:val="28"/>
          <w:szCs w:val="28"/>
          <w:lang w:val="et-EE" w:eastAsia="et-EE"/>
        </w:rPr>
      </w:pPr>
      <w:r w:rsidRPr="004B7412">
        <w:rPr>
          <w:rStyle w:val="ac"/>
          <w:rFonts w:ascii="Times New Roman" w:hAnsi="Times New Roman" w:cs="Times New Roman"/>
          <w:color w:val="auto"/>
          <w:sz w:val="28"/>
          <w:szCs w:val="28"/>
          <w:u w:val="none"/>
        </w:rPr>
        <w:t xml:space="preserve">29. </w:t>
      </w:r>
      <w:hyperlink r:id="rId48" w:tgtFrame="_blank" w:tooltip="Методичні рекомендації від 21.10.2022 № 13 Щодо застосування окремих положень Закону України 'Про запобігання корупції' стосовно запобігання та врегулювання конфлікту інтересів" w:history="1">
        <w:r w:rsidRPr="004B7412">
          <w:rPr>
            <w:rStyle w:val="ac"/>
            <w:rFonts w:ascii="Times New Roman" w:hAnsi="Times New Roman" w:cs="Times New Roman"/>
            <w:color w:val="auto"/>
            <w:sz w:val="28"/>
            <w:szCs w:val="28"/>
            <w:u w:val="none"/>
          </w:rPr>
          <w:t>Методичні рекомендації НАЗК від 21.10.2022 № 13 Щодо застосування окремих положень Закону України "Про запобігання корупції" стосовно запобігання та врегулювання конфлікту інтересів</w:t>
        </w:r>
      </w:hyperlink>
      <w:r w:rsidRPr="004B7412">
        <w:rPr>
          <w:rStyle w:val="ac"/>
          <w:rFonts w:ascii="Times New Roman" w:hAnsi="Times New Roman" w:cs="Times New Roman"/>
          <w:color w:val="auto"/>
          <w:sz w:val="28"/>
          <w:szCs w:val="28"/>
          <w:u w:val="none"/>
        </w:rPr>
        <w:t xml:space="preserve">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Офіційний веб-сайт НАЗК [електронний ресурс]. – Режим доступу </w:t>
      </w:r>
      <w:r w:rsidRPr="004B7412">
        <w:rPr>
          <w:rFonts w:ascii="Times" w:eastAsia="Times New Roman" w:hAnsi="Times" w:cs="Times New Roman"/>
          <w:sz w:val="29"/>
          <w:szCs w:val="29"/>
          <w:lang w:eastAsia="et-EE"/>
        </w:rPr>
        <w:t>:</w:t>
      </w:r>
      <w:r w:rsidRPr="004B7412">
        <w:rPr>
          <w:rFonts w:ascii="Times" w:eastAsia="Times New Roman" w:hAnsi="Times" w:cs="Times New Roman"/>
          <w:sz w:val="29"/>
          <w:szCs w:val="29"/>
          <w:lang w:eastAsia="et-EE"/>
        </w:rPr>
        <w:t xml:space="preserve"> </w:t>
      </w:r>
      <w:hyperlink r:id="rId49" w:history="1">
        <w:r w:rsidRPr="004B7412">
          <w:rPr>
            <w:rStyle w:val="ac"/>
            <w:rFonts w:ascii="Times New Roman" w:eastAsia="Times New Roman" w:hAnsi="Times New Roman" w:cs="Times New Roman"/>
            <w:color w:val="auto"/>
            <w:sz w:val="28"/>
            <w:szCs w:val="28"/>
            <w:u w:val="none"/>
            <w:lang w:eastAsia="et-EE"/>
          </w:rPr>
          <w:t>https://wiki.nazk.gov.ua/wp-content/uploads/2022/10/Metodychni-rekomendatsiyi-vid-21.10.2022-13.pdf</w:t>
        </w:r>
      </w:hyperlink>
    </w:p>
    <w:p w14:paraId="5F20510D"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30. Нестеренко О. Правовий захист викривальників (whistleblowers):теоретичні аспекти та конституційна необхідність. Право України.2018. № 12. С. 104–111.</w:t>
      </w:r>
    </w:p>
    <w:p w14:paraId="75D24AF1"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lastRenderedPageBreak/>
        <w:t>31. Нонік В.В. Механізми формування та реалізації антикорупційної політики в Україні: дис. … д.наук з держ.упр. Миколаїв, 2019. 402с.</w:t>
      </w:r>
    </w:p>
    <w:p w14:paraId="3EA305B8" w14:textId="139AF164"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32. Олешко О. М. Управління конфліктом інтересів у професійній</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діяльності державних службовців: дис. … кан. наук з держ. упр. Дніпро, 2018. 257 с.</w:t>
      </w:r>
    </w:p>
    <w:p w14:paraId="0F1F4A33"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33.Пашко Л.А. Діалог влади та громадськості. Демократичні стандарти побудови громадянського суспільства: навч.-метод. посіб. укладач: Пашко Л.А. К.: НДЕІ Міністерства економіки України, 2010. 48 с.</w:t>
      </w:r>
    </w:p>
    <w:p w14:paraId="26664205" w14:textId="59913DBA" w:rsidR="00536040" w:rsidRPr="004B7412" w:rsidRDefault="00536040" w:rsidP="00536040">
      <w:pPr>
        <w:spacing w:after="0" w:line="360" w:lineRule="auto"/>
        <w:ind w:firstLine="709"/>
        <w:jc w:val="both"/>
        <w:rPr>
          <w:rFonts w:ascii="Times New Roman" w:eastAsia="Times New Roman" w:hAnsi="Times New Roman" w:cs="Times New Roman"/>
          <w:sz w:val="28"/>
          <w:szCs w:val="28"/>
          <w:lang w:eastAsia="et-EE"/>
        </w:rPr>
      </w:pPr>
      <w:hyperlink r:id="rId50" w:tgtFrame="_blank" w:tooltip="Приклади корупційних ризиків, які є характерними для усіх органів влади, а також заходів щодо їх усунення (мінімізації)" w:history="1">
        <w:r w:rsidRPr="004B7412">
          <w:rPr>
            <w:rStyle w:val="ac"/>
            <w:rFonts w:ascii="Times New Roman" w:hAnsi="Times New Roman" w:cs="Times New Roman"/>
            <w:color w:val="auto"/>
            <w:sz w:val="28"/>
            <w:szCs w:val="28"/>
            <w:u w:val="none"/>
          </w:rPr>
          <w:t> 34. Приклади корупційних ризиків, які є характерними для усіх органів влади, а також заходів щодо їх усунення (мінімізації)</w:t>
        </w:r>
      </w:hyperlink>
      <w:r w:rsidRPr="004B7412">
        <w:rPr>
          <w:rFonts w:ascii="Times New Roman" w:hAnsi="Times New Roman" w:cs="Times New Roman"/>
          <w:sz w:val="28"/>
          <w:szCs w:val="28"/>
        </w:rPr>
        <w:t>. Додаток 2 До Методичних рекомендацій щодо підготовки антикорупційних програм органів влади</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Офіційний веб-сайт НАЗК електронний ресурс]. – Режим доступу </w:t>
      </w:r>
      <w:r w:rsidRPr="004B7412">
        <w:rPr>
          <w:rFonts w:ascii="Times" w:eastAsia="Times New Roman" w:hAnsi="Times" w:cs="Times New Roman"/>
          <w:sz w:val="29"/>
          <w:szCs w:val="29"/>
          <w:lang w:eastAsia="et-EE"/>
        </w:rPr>
        <w:t>:</w:t>
      </w:r>
      <w:r w:rsidRPr="004B7412">
        <w:rPr>
          <w:rFonts w:ascii="Times" w:eastAsia="Times New Roman" w:hAnsi="Times" w:cs="Times New Roman"/>
          <w:sz w:val="29"/>
          <w:szCs w:val="29"/>
          <w:lang w:eastAsia="et-EE"/>
        </w:rPr>
        <w:t xml:space="preserve"> </w:t>
      </w:r>
      <w:hyperlink r:id="rId51" w:history="1">
        <w:r w:rsidRPr="004B7412">
          <w:rPr>
            <w:rStyle w:val="ac"/>
            <w:rFonts w:ascii="Times New Roman" w:eastAsia="Times New Roman" w:hAnsi="Times New Roman" w:cs="Times New Roman"/>
            <w:color w:val="auto"/>
            <w:sz w:val="28"/>
            <w:szCs w:val="28"/>
            <w:u w:val="none"/>
            <w:lang w:eastAsia="et-EE"/>
          </w:rPr>
          <w:t>https://wiki.nazk.gov.ua/wp-content/uploads/2020/10/Pryklady-koruptsijnyh-ryzykiv-yaki-ye-harakternymy-dlya-usih-organiv-vlady-a-takozh-zahodiv-shhodo-yih-usunennya-minimizatsiyi-zatverdzheni-rishennyam-vid-28-grudnya-2017-roku-153.pdf</w:t>
        </w:r>
      </w:hyperlink>
    </w:p>
    <w:p w14:paraId="653C3964" w14:textId="5ADC5173"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35. Порядок сприяння проведенню громадської експертизи діяльності органів виконавчої влади, затвердженого постановою Кабінету Міністрів України від 05.11.2008 № 976</w:t>
      </w:r>
      <w:r w:rsidRPr="004B7412">
        <w:rPr>
          <w:rFonts w:ascii="Times New Roman" w:eastAsia="Times New Roman" w:hAnsi="Times New Roman" w:cs="Times New Roman"/>
          <w:sz w:val="28"/>
          <w:szCs w:val="28"/>
          <w:lang w:eastAsia="et-EE"/>
        </w:rPr>
        <w:t>// Офіційний веб-сайт законодавства  України [електронний ресурс]. – Режим доступу</w:t>
      </w:r>
      <w:r w:rsidRPr="004B7412">
        <w:rPr>
          <w:rFonts w:ascii="Times" w:eastAsia="Times New Roman" w:hAnsi="Times" w:cs="Times New Roman"/>
          <w:sz w:val="29"/>
          <w:szCs w:val="29"/>
          <w:lang w:eastAsia="et-EE"/>
        </w:rPr>
        <w:t>:</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w:t>
      </w:r>
      <w:hyperlink r:id="rId52" w:anchor="Text" w:history="1">
        <w:r w:rsidRPr="004B7412">
          <w:rPr>
            <w:rStyle w:val="ac"/>
            <w:rFonts w:ascii="Times" w:eastAsia="Times New Roman" w:hAnsi="Times" w:cs="Times New Roman"/>
            <w:color w:val="auto"/>
            <w:sz w:val="29"/>
            <w:szCs w:val="29"/>
            <w:u w:val="none"/>
            <w:lang w:eastAsia="et-EE"/>
          </w:rPr>
          <w:t>https://zakon.rada.gov.ua/laws/show/976-2008-п#Text</w:t>
        </w:r>
      </w:hyperlink>
      <w:r w:rsidRPr="004B7412">
        <w:rPr>
          <w:rFonts w:ascii="Times" w:eastAsia="Times New Roman" w:hAnsi="Times" w:cs="Times New Roman"/>
          <w:sz w:val="29"/>
          <w:szCs w:val="29"/>
          <w:lang w:eastAsia="et-EE"/>
        </w:rPr>
        <w:t xml:space="preserve"> </w:t>
      </w:r>
    </w:p>
    <w:p w14:paraId="52729821"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36. Пріоритетні напрямки наукових досліджень: матеріали V Міжнародної науково – практичної конференції, м. Київ, 12 – 13 жовтня 2020 року. Київ: МЦНіД, 2020. 72 с.</w:t>
      </w:r>
    </w:p>
    <w:p w14:paraId="542D1FB8" w14:textId="1C182F72"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37. Реалізація державної антикорупційної політики в міжнародному</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вимірі: матеріали ІV Міжнар. наук.- практ. конф. (Київ, 12 груд. 2019 р.). Київ : Нац. акад. внутр. справ, 2019. Ч. 1. 264 с.</w:t>
      </w:r>
    </w:p>
    <w:p w14:paraId="0367C4A5" w14:textId="138F306B"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lastRenderedPageBreak/>
        <w:t>38. Рішення Конституційного Суду України № 13-р/2020 від 27.10.2020</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 Офіційний веб-сайт законодавства  України [електронний ресурс]. – Режим доступу</w:t>
      </w:r>
      <w:r w:rsidRPr="004B7412">
        <w:rPr>
          <w:rFonts w:ascii="Times" w:eastAsia="Times New Roman" w:hAnsi="Times" w:cs="Times New Roman"/>
          <w:sz w:val="29"/>
          <w:szCs w:val="29"/>
          <w:lang w:eastAsia="et-EE"/>
        </w:rPr>
        <w:t>: </w:t>
      </w:r>
      <w:hyperlink r:id="rId53" w:anchor="Text" w:history="1">
        <w:r w:rsidRPr="004B7412">
          <w:rPr>
            <w:rStyle w:val="ac"/>
            <w:rFonts w:ascii="Times" w:eastAsia="Times New Roman" w:hAnsi="Times" w:cs="Times New Roman"/>
            <w:color w:val="auto"/>
            <w:sz w:val="29"/>
            <w:szCs w:val="29"/>
            <w:u w:val="none"/>
            <w:lang w:eastAsia="et-EE"/>
          </w:rPr>
          <w:t>https://zakon.rada.gov.ua/laws/show/v013p710-20#Text</w:t>
        </w:r>
      </w:hyperlink>
    </w:p>
    <w:p w14:paraId="08726A2B"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39. Розумний М. М. Конфлікт: фактори ескалації і перспективи розв’язання. Україна в 2017 році: щорічні оцінки суспільно- політичного та соціально-економічного розвитку: монографія за заг. ред. Ю. Г. Рубана. К.: НІСД, 2007. С. 52–56</w:t>
      </w:r>
    </w:p>
    <w:p w14:paraId="285FB8A2" w14:textId="77777777" w:rsidR="00536040" w:rsidRPr="004B7412" w:rsidRDefault="00536040" w:rsidP="00536040">
      <w:pPr>
        <w:spacing w:after="0" w:line="360" w:lineRule="auto"/>
        <w:ind w:firstLine="709"/>
        <w:jc w:val="both"/>
        <w:rPr>
          <w:rFonts w:ascii="Times New Roman" w:eastAsia="Times New Roman" w:hAnsi="Times New Roman" w:cs="Times New Roman"/>
          <w:sz w:val="28"/>
          <w:szCs w:val="28"/>
          <w:lang w:eastAsia="et-EE"/>
        </w:rPr>
      </w:pPr>
      <w:r w:rsidRPr="004B7412">
        <w:rPr>
          <w:rFonts w:ascii="Times" w:eastAsia="Times New Roman" w:hAnsi="Times" w:cs="Times New Roman"/>
          <w:sz w:val="29"/>
          <w:szCs w:val="29"/>
          <w:lang w:eastAsia="et-EE"/>
        </w:rPr>
        <w:t xml:space="preserve">40.Розяснення НАЗК, № 2 від 20.02.2022  щодо застосування окремих положень Закону України «Про запобігання корупції» стосовно заходів фінансового контролю в умовах воєнного стану </w:t>
      </w:r>
      <w:hyperlink r:id="rId54" w:history="1">
        <w:r w:rsidRPr="004B7412">
          <w:rPr>
            <w:rStyle w:val="ac"/>
            <w:rFonts w:ascii="Times New Roman" w:eastAsia="Times New Roman" w:hAnsi="Times New Roman" w:cs="Times New Roman"/>
            <w:color w:val="auto"/>
            <w:sz w:val="28"/>
            <w:szCs w:val="28"/>
            <w:u w:val="none"/>
            <w:lang w:eastAsia="et-EE"/>
          </w:rPr>
          <w:t>//</w:t>
        </w:r>
        <w:r w:rsidRPr="004B7412">
          <w:rPr>
            <w:rStyle w:val="ac"/>
            <w:rFonts w:ascii="Times" w:eastAsia="Times New Roman" w:hAnsi="Times" w:cs="Times New Roman"/>
            <w:color w:val="auto"/>
            <w:sz w:val="29"/>
            <w:szCs w:val="29"/>
            <w:u w:val="none"/>
            <w:lang w:eastAsia="et-EE"/>
          </w:rPr>
          <w:t xml:space="preserve"> </w:t>
        </w:r>
        <w:r w:rsidRPr="004B7412">
          <w:rPr>
            <w:rStyle w:val="ac"/>
            <w:rFonts w:ascii="Times New Roman" w:eastAsia="Times New Roman" w:hAnsi="Times New Roman" w:cs="Times New Roman"/>
            <w:color w:val="auto"/>
            <w:sz w:val="28"/>
            <w:szCs w:val="28"/>
            <w:u w:val="none"/>
            <w:lang w:eastAsia="et-EE"/>
          </w:rPr>
          <w:t>Офіційний веб-сайт НАЗК [електронний ресурс]. – Режим доступу </w:t>
        </w:r>
        <w:r w:rsidRPr="004B7412">
          <w:rPr>
            <w:rStyle w:val="ac"/>
            <w:rFonts w:ascii="Times" w:eastAsia="Times New Roman" w:hAnsi="Times" w:cs="Times New Roman"/>
            <w:color w:val="auto"/>
            <w:sz w:val="29"/>
            <w:szCs w:val="29"/>
            <w:u w:val="none"/>
            <w:lang w:eastAsia="et-EE"/>
          </w:rPr>
          <w:t>:https://wiki.nazk.gov.ua/wp-content/uploads/2022/05/Roz-yasnennya-2.pdf</w:t>
        </w:r>
      </w:hyperlink>
    </w:p>
    <w:p w14:paraId="7B3ADD7D" w14:textId="77777777" w:rsidR="00536040" w:rsidRPr="004B7412" w:rsidRDefault="00536040" w:rsidP="00536040">
      <w:pPr>
        <w:spacing w:after="0" w:line="360" w:lineRule="auto"/>
        <w:ind w:firstLine="709"/>
        <w:jc w:val="both"/>
        <w:rPr>
          <w:rFonts w:ascii="Times New Roman" w:hAnsi="Times New Roman" w:cs="Times New Roman"/>
          <w:sz w:val="28"/>
          <w:szCs w:val="28"/>
          <w:lang w:val="et-EE"/>
        </w:rPr>
      </w:pPr>
      <w:r w:rsidRPr="004B7412">
        <w:rPr>
          <w:rFonts w:ascii="Times New Roman" w:hAnsi="Times New Roman" w:cs="Times New Roman"/>
          <w:sz w:val="28"/>
          <w:szCs w:val="28"/>
        </w:rPr>
        <w:t>41.</w:t>
      </w:r>
      <w:hyperlink r:id="rId55" w:tgtFrame="_blank" w:tooltip="Роз'яснення № 8 від 01.06.2022 Щодо гарантій захисту трудових прав викривача" w:history="1">
        <w:r w:rsidRPr="004B7412">
          <w:rPr>
            <w:rStyle w:val="ac"/>
            <w:rFonts w:ascii="Times New Roman" w:hAnsi="Times New Roman" w:cs="Times New Roman"/>
            <w:color w:val="auto"/>
            <w:sz w:val="28"/>
            <w:szCs w:val="28"/>
            <w:u w:val="none"/>
          </w:rPr>
          <w:t> Роз'яснення НАЗК № 8 від 01.06.2022 Щодо гарантій захисту трудових прав викривача</w:t>
        </w:r>
      </w:hyperlink>
      <w:r w:rsidRPr="004B7412">
        <w:rPr>
          <w:rFonts w:ascii="Times New Roman" w:hAnsi="Times New Roman" w:cs="Times New Roman"/>
          <w:sz w:val="28"/>
          <w:szCs w:val="28"/>
        </w:rPr>
        <w:t xml:space="preserve">// Офіційний веб-сайт НАЗК </w:t>
      </w:r>
      <w:r w:rsidRPr="004B7412">
        <w:rPr>
          <w:rFonts w:ascii="Times New Roman" w:eastAsia="Times New Roman" w:hAnsi="Times New Roman" w:cs="Times New Roman"/>
          <w:sz w:val="28"/>
          <w:szCs w:val="28"/>
          <w:lang w:eastAsia="et-EE"/>
        </w:rPr>
        <w:t>[</w:t>
      </w:r>
      <w:r w:rsidRPr="004B7412">
        <w:rPr>
          <w:rFonts w:ascii="Times New Roman" w:hAnsi="Times New Roman" w:cs="Times New Roman"/>
          <w:sz w:val="28"/>
          <w:szCs w:val="28"/>
        </w:rPr>
        <w:t>електронний ресурс]. – Режим доступу :</w:t>
      </w:r>
      <w:r w:rsidRPr="004B7412">
        <w:rPr>
          <w:rFonts w:ascii="Times New Roman" w:eastAsia="Times New Roman" w:hAnsi="Times New Roman" w:cs="Times New Roman"/>
          <w:sz w:val="28"/>
          <w:szCs w:val="28"/>
          <w:lang w:eastAsia="et-EE"/>
        </w:rPr>
        <w:t xml:space="preserve"> </w:t>
      </w:r>
      <w:hyperlink r:id="rId56" w:history="1">
        <w:r w:rsidRPr="004B7412">
          <w:rPr>
            <w:rStyle w:val="ac"/>
            <w:rFonts w:ascii="Times New Roman" w:eastAsia="Times New Roman" w:hAnsi="Times New Roman" w:cs="Times New Roman"/>
            <w:color w:val="auto"/>
            <w:sz w:val="28"/>
            <w:szCs w:val="28"/>
            <w:u w:val="none"/>
            <w:lang w:eastAsia="et-EE"/>
          </w:rPr>
          <w:t>https://wiki.nazk.gov.ua/category/vykryvachi-koruptsiyi/</w:t>
        </w:r>
      </w:hyperlink>
    </w:p>
    <w:p w14:paraId="1C4FFEEC" w14:textId="77777777" w:rsidR="00536040" w:rsidRPr="004B7412" w:rsidRDefault="00536040" w:rsidP="00536040">
      <w:pPr>
        <w:spacing w:after="0" w:line="360" w:lineRule="auto"/>
        <w:ind w:firstLine="709"/>
        <w:jc w:val="both"/>
        <w:rPr>
          <w:rFonts w:ascii="Times New Roman" w:hAnsi="Times New Roman" w:cs="Times New Roman"/>
          <w:sz w:val="28"/>
          <w:szCs w:val="28"/>
        </w:rPr>
      </w:pPr>
      <w:r w:rsidRPr="004B7412">
        <w:rPr>
          <w:rFonts w:ascii="Times New Roman" w:hAnsi="Times New Roman" w:cs="Times New Roman"/>
          <w:sz w:val="28"/>
          <w:szCs w:val="28"/>
        </w:rPr>
        <w:t xml:space="preserve">42. </w:t>
      </w:r>
      <w:hyperlink r:id="rId57" w:tgtFrame="_blank" w:tooltip="Роз'ясненя від 24.02.21 №3 'Щодо механізмів заохочення та формування культури повідомлення про можливі факти корупційних або пов’язаних з корупцією правопорушень, інших порушень Закону України " w:history="1">
        <w:r w:rsidRPr="004B7412">
          <w:rPr>
            <w:rStyle w:val="ac"/>
            <w:rFonts w:ascii="Times New Roman" w:hAnsi="Times New Roman" w:cs="Times New Roman"/>
            <w:color w:val="auto"/>
            <w:sz w:val="28"/>
            <w:szCs w:val="28"/>
            <w:u w:val="none"/>
          </w:rPr>
          <w:t>Роз'ясненя НАЗК №3 від 24.02.21 "Щодо механізмів заохочення та формування культури повідомлення про можливі факти корупційних або пов’язаних з корупцією правопорушень, інших порушень Закону України «Про запобігання корупції»"</w:t>
        </w:r>
      </w:hyperlink>
      <w:r w:rsidRPr="004B7412">
        <w:rPr>
          <w:rFonts w:ascii="Times New Roman" w:hAnsi="Times New Roman" w:cs="Times New Roman"/>
          <w:sz w:val="28"/>
          <w:szCs w:val="28"/>
        </w:rPr>
        <w:t xml:space="preserve">// Офіційний веб-сайт НАЗК </w:t>
      </w:r>
      <w:r w:rsidRPr="004B7412">
        <w:rPr>
          <w:rFonts w:ascii="Times New Roman" w:eastAsia="Times New Roman" w:hAnsi="Times New Roman" w:cs="Times New Roman"/>
          <w:sz w:val="28"/>
          <w:szCs w:val="28"/>
          <w:lang w:eastAsia="et-EE"/>
        </w:rPr>
        <w:t>[</w:t>
      </w:r>
      <w:r w:rsidRPr="004B7412">
        <w:rPr>
          <w:rFonts w:ascii="Times New Roman" w:hAnsi="Times New Roman" w:cs="Times New Roman"/>
          <w:sz w:val="28"/>
          <w:szCs w:val="28"/>
        </w:rPr>
        <w:t>електронний ресурс]. – Режим доступу :</w:t>
      </w:r>
      <w:hyperlink r:id="rId58" w:history="1">
        <w:r w:rsidRPr="004B7412">
          <w:rPr>
            <w:rStyle w:val="ac"/>
            <w:rFonts w:ascii="Times New Roman" w:eastAsia="Times New Roman" w:hAnsi="Times New Roman" w:cs="Times New Roman"/>
            <w:color w:val="auto"/>
            <w:sz w:val="28"/>
            <w:szCs w:val="28"/>
            <w:u w:val="none"/>
            <w:lang w:eastAsia="et-EE"/>
          </w:rPr>
          <w:t>https://wiki.nazk.gov.ua/wp-content/uploads/2021/03/0.-Rozyasnennya-Vykryvach-Zaohochennya.pdf</w:t>
        </w:r>
      </w:hyperlink>
    </w:p>
    <w:p w14:paraId="43F3569C" w14:textId="77777777" w:rsidR="00536040" w:rsidRPr="004B7412" w:rsidRDefault="00536040" w:rsidP="00536040">
      <w:pPr>
        <w:spacing w:after="0" w:line="360" w:lineRule="auto"/>
        <w:ind w:firstLine="709"/>
        <w:jc w:val="both"/>
        <w:rPr>
          <w:rFonts w:ascii="Times New Roman" w:eastAsia="Times New Roman" w:hAnsi="Times New Roman" w:cs="Times New Roman"/>
          <w:sz w:val="28"/>
          <w:szCs w:val="28"/>
          <w:lang w:eastAsia="et-EE"/>
        </w:rPr>
      </w:pPr>
      <w:r w:rsidRPr="004B7412">
        <w:rPr>
          <w:rFonts w:ascii="Times New Roman" w:hAnsi="Times New Roman" w:cs="Times New Roman"/>
          <w:sz w:val="28"/>
          <w:szCs w:val="28"/>
        </w:rPr>
        <w:t xml:space="preserve">43. </w:t>
      </w:r>
      <w:hyperlink r:id="rId59" w:tgtFrame="_blank" w:tooltip="Роз'яснення від 09.12.2020 №11 'Щодо правового статусу викривача у провадженні про адміністративні правопорушення, пов’язані з корупцією'" w:history="1">
        <w:r w:rsidRPr="004B7412">
          <w:rPr>
            <w:rStyle w:val="ac"/>
            <w:rFonts w:ascii="Times New Roman" w:hAnsi="Times New Roman" w:cs="Times New Roman"/>
            <w:color w:val="auto"/>
            <w:sz w:val="28"/>
            <w:szCs w:val="28"/>
            <w:u w:val="none"/>
          </w:rPr>
          <w:t>Роз'яснення  НАЗК від №11 09.12.2020  "Щодо правового статусу викривача у провадженні про адміністративні правопорушення, пов’язані з корупцією"</w:t>
        </w:r>
      </w:hyperlink>
      <w:r w:rsidRPr="004B7412">
        <w:rPr>
          <w:rStyle w:val="ac"/>
          <w:rFonts w:ascii="Times New Roman" w:hAnsi="Times New Roman" w:cs="Times New Roman"/>
          <w:color w:val="auto"/>
          <w:sz w:val="28"/>
          <w:szCs w:val="28"/>
          <w:u w:val="none"/>
        </w:rPr>
        <w:t xml:space="preserve">// Офіційний веб-сайт НАЗК </w:t>
      </w:r>
      <w:r w:rsidRPr="004B7412">
        <w:rPr>
          <w:rFonts w:ascii="Times New Roman" w:eastAsia="Times New Roman" w:hAnsi="Times New Roman" w:cs="Times New Roman"/>
          <w:sz w:val="28"/>
          <w:szCs w:val="28"/>
          <w:lang w:eastAsia="et-EE"/>
        </w:rPr>
        <w:t>[</w:t>
      </w:r>
      <w:r w:rsidRPr="004B7412">
        <w:rPr>
          <w:rStyle w:val="ac"/>
          <w:rFonts w:ascii="Times New Roman" w:hAnsi="Times New Roman" w:cs="Times New Roman"/>
          <w:color w:val="auto"/>
          <w:sz w:val="28"/>
          <w:szCs w:val="28"/>
          <w:u w:val="none"/>
        </w:rPr>
        <w:t>електронний ресурс]. – Режим доступу :</w:t>
      </w:r>
      <w:hyperlink r:id="rId60" w:history="1">
        <w:r w:rsidRPr="004B7412">
          <w:rPr>
            <w:rStyle w:val="ac"/>
            <w:rFonts w:ascii="Times New Roman" w:eastAsia="Times New Roman" w:hAnsi="Times New Roman" w:cs="Times New Roman"/>
            <w:color w:val="auto"/>
            <w:sz w:val="28"/>
            <w:szCs w:val="28"/>
            <w:u w:val="none"/>
            <w:lang w:eastAsia="et-EE"/>
          </w:rPr>
          <w:t>https://wiki.nazk.gov.ua/category/vykryvachi-koruptsiyi/</w:t>
        </w:r>
      </w:hyperlink>
    </w:p>
    <w:p w14:paraId="045D9527" w14:textId="77777777" w:rsidR="00536040" w:rsidRPr="004B7412" w:rsidRDefault="00536040" w:rsidP="00536040">
      <w:pPr>
        <w:spacing w:after="0" w:line="360" w:lineRule="auto"/>
        <w:ind w:firstLine="709"/>
        <w:jc w:val="both"/>
        <w:rPr>
          <w:rFonts w:ascii="Times New Roman" w:eastAsia="Times New Roman" w:hAnsi="Times New Roman" w:cs="Times New Roman"/>
          <w:sz w:val="28"/>
          <w:szCs w:val="28"/>
          <w:lang w:eastAsia="et-EE"/>
        </w:rPr>
      </w:pPr>
      <w:r w:rsidRPr="004B7412">
        <w:rPr>
          <w:rStyle w:val="ac"/>
          <w:rFonts w:ascii="Times New Roman" w:hAnsi="Times New Roman" w:cs="Times New Roman"/>
          <w:color w:val="auto"/>
          <w:sz w:val="28"/>
          <w:szCs w:val="28"/>
          <w:u w:val="none"/>
        </w:rPr>
        <w:t xml:space="preserve">44. </w:t>
      </w:r>
      <w:hyperlink r:id="rId61" w:tgtFrame="_blank" w:tooltip="Роз'яснення від 26.10.2020 №10 'Щодо правового статусу викривача у кримінальному провадженні'" w:history="1">
        <w:r w:rsidRPr="004B7412">
          <w:rPr>
            <w:rStyle w:val="ac"/>
            <w:rFonts w:ascii="Times New Roman" w:hAnsi="Times New Roman" w:cs="Times New Roman"/>
            <w:color w:val="auto"/>
            <w:sz w:val="28"/>
            <w:szCs w:val="28"/>
            <w:u w:val="none"/>
          </w:rPr>
          <w:t>Роз'яснення НАЗК №10 від 26.10.2020  "Щодо правового статусу викривача у кримінальному провадженні"</w:t>
        </w:r>
      </w:hyperlink>
      <w:r w:rsidRPr="004B7412">
        <w:rPr>
          <w:rStyle w:val="ac"/>
          <w:rFonts w:ascii="Times New Roman" w:hAnsi="Times New Roman" w:cs="Times New Roman"/>
          <w:color w:val="auto"/>
          <w:sz w:val="28"/>
          <w:szCs w:val="28"/>
          <w:u w:val="none"/>
        </w:rPr>
        <w:t xml:space="preserve">// Офіційний веб-сайт НАЗК </w:t>
      </w:r>
      <w:r w:rsidRPr="004B7412">
        <w:rPr>
          <w:rFonts w:ascii="Times New Roman" w:eastAsia="Times New Roman" w:hAnsi="Times New Roman" w:cs="Times New Roman"/>
          <w:sz w:val="28"/>
          <w:szCs w:val="28"/>
          <w:lang w:eastAsia="et-EE"/>
        </w:rPr>
        <w:t>[</w:t>
      </w:r>
      <w:r w:rsidRPr="004B7412">
        <w:rPr>
          <w:rStyle w:val="ac"/>
          <w:rFonts w:ascii="Times New Roman" w:hAnsi="Times New Roman" w:cs="Times New Roman"/>
          <w:color w:val="auto"/>
          <w:sz w:val="28"/>
          <w:szCs w:val="28"/>
          <w:u w:val="none"/>
        </w:rPr>
        <w:t>електронний ресурс]. – Режим доступу :</w:t>
      </w:r>
      <w:hyperlink r:id="rId62" w:history="1">
        <w:r w:rsidRPr="004B7412">
          <w:rPr>
            <w:rStyle w:val="ac"/>
            <w:rFonts w:ascii="Times New Roman" w:eastAsia="Times New Roman" w:hAnsi="Times New Roman" w:cs="Times New Roman"/>
            <w:color w:val="auto"/>
            <w:sz w:val="28"/>
            <w:szCs w:val="28"/>
            <w:u w:val="none"/>
            <w:lang w:eastAsia="et-EE"/>
          </w:rPr>
          <w:t>https://wiki.nazk.gov.ua/wp-content/uploads/2020/12/Vykryvach-9AD09FD09A.pdf</w:t>
        </w:r>
      </w:hyperlink>
    </w:p>
    <w:p w14:paraId="333142BF" w14:textId="77777777" w:rsidR="00536040" w:rsidRPr="004B7412" w:rsidRDefault="00536040" w:rsidP="00536040">
      <w:pPr>
        <w:spacing w:after="0" w:line="360" w:lineRule="auto"/>
        <w:ind w:firstLine="709"/>
        <w:jc w:val="both"/>
        <w:rPr>
          <w:rFonts w:ascii="Times" w:eastAsia="Times New Roman" w:hAnsi="Times" w:cs="Times New Roman"/>
          <w:sz w:val="29"/>
          <w:szCs w:val="29"/>
          <w:lang w:val="et-EE" w:eastAsia="et-EE"/>
        </w:rPr>
      </w:pPr>
      <w:r w:rsidRPr="004B7412">
        <w:rPr>
          <w:rFonts w:ascii="Times" w:eastAsia="Times New Roman" w:hAnsi="Times" w:cs="Times New Roman"/>
          <w:sz w:val="29"/>
          <w:szCs w:val="29"/>
          <w:lang w:eastAsia="et-EE"/>
        </w:rPr>
        <w:lastRenderedPageBreak/>
        <w:t xml:space="preserve">45. Росенко М. Політичні конфлікти в Україні. Віче. 2009. № 16. //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електронний ресурс]. – Режим доступу : </w:t>
      </w:r>
      <w:hyperlink r:id="rId63" w:history="1">
        <w:r w:rsidRPr="004B7412">
          <w:rPr>
            <w:rStyle w:val="ac"/>
            <w:rFonts w:ascii="Times" w:eastAsia="Times New Roman" w:hAnsi="Times" w:cs="Times New Roman"/>
            <w:color w:val="auto"/>
            <w:sz w:val="29"/>
            <w:szCs w:val="29"/>
            <w:u w:val="none"/>
            <w:lang w:eastAsia="et-EE"/>
          </w:rPr>
          <w:t>http://www.viche.info/journal/1596/</w:t>
        </w:r>
      </w:hyperlink>
    </w:p>
    <w:p w14:paraId="03DA6B4A"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 xml:space="preserve">46. Савенков А.Н. Як подолати корупцію, приклад Британії. </w:t>
      </w:r>
      <w:r w:rsidRPr="004B7412">
        <w:rPr>
          <w:rFonts w:ascii="Times New Roman" w:eastAsia="Times New Roman" w:hAnsi="Times New Roman" w:cs="Times New Roman"/>
          <w:sz w:val="28"/>
          <w:szCs w:val="28"/>
          <w:lang w:eastAsia="et-EE"/>
        </w:rPr>
        <w:t xml:space="preserve">// Економічний журнал </w:t>
      </w:r>
      <w:r w:rsidRPr="004B7412">
        <w:rPr>
          <w:rFonts w:ascii="Times" w:eastAsia="Times New Roman" w:hAnsi="Times" w:cs="Times New Roman"/>
          <w:sz w:val="29"/>
          <w:szCs w:val="29"/>
          <w:lang w:eastAsia="et-EE"/>
        </w:rPr>
        <w:t>Правове поле сучасної економіки. 2012. № 7. с.7- 16.</w:t>
      </w:r>
    </w:p>
    <w:p w14:paraId="66AB9650" w14:textId="021438A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47. Соловйов В. М. Запобігання і протидія корупції в державному</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управлінні України : монографія. Київ : Ін-т законодавства Верхов.</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Ради України, 2012. 508 с.</w:t>
      </w:r>
    </w:p>
    <w:p w14:paraId="5FB269CE"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48. Серьогін С. С. Соціальна сутність корупції в органах державної влади.Державне управління та місцеве самоврядування: зб. наук. пр. Д.:</w:t>
      </w:r>
    </w:p>
    <w:p w14:paraId="5A91EF82"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ДРІДУ НАДУ, 2009. Вип. 3(3). С. 202–207.</w:t>
      </w:r>
    </w:p>
    <w:p w14:paraId="6D8DC4AE"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49. Серьогін С.С. Механізми попередження та протидії корупції в органах публічної влади.</w:t>
      </w:r>
      <w:r w:rsidRPr="004B7412">
        <w:rPr>
          <w:rFonts w:ascii="Times New Roman" w:eastAsia="Times New Roman" w:hAnsi="Times New Roman" w:cs="Times New Roman"/>
          <w:sz w:val="28"/>
          <w:szCs w:val="28"/>
          <w:lang w:eastAsia="et-EE"/>
        </w:rPr>
        <w:t xml:space="preserve"> //</w:t>
      </w:r>
      <w:r w:rsidRPr="004B7412">
        <w:rPr>
          <w:rFonts w:ascii="Times" w:eastAsia="Times New Roman" w:hAnsi="Times" w:cs="Times New Roman"/>
          <w:sz w:val="29"/>
          <w:szCs w:val="29"/>
          <w:lang w:eastAsia="et-EE"/>
        </w:rPr>
        <w:t> </w:t>
      </w:r>
      <w:r w:rsidRPr="004B7412">
        <w:rPr>
          <w:rFonts w:ascii="Times" w:eastAsia="Times New Roman" w:hAnsi="Times" w:cs="Times New Roman"/>
          <w:iCs/>
          <w:sz w:val="29"/>
          <w:szCs w:val="29"/>
          <w:lang w:eastAsia="et-EE"/>
        </w:rPr>
        <w:t>Університетські наукові записки</w:t>
      </w:r>
      <w:r w:rsidRPr="004B7412">
        <w:rPr>
          <w:rFonts w:ascii="Times" w:eastAsia="Times New Roman" w:hAnsi="Times" w:cs="Times New Roman"/>
          <w:sz w:val="29"/>
          <w:szCs w:val="29"/>
          <w:lang w:eastAsia="et-EE"/>
        </w:rPr>
        <w:t>. 2009. № 4. С. 284–289.</w:t>
      </w:r>
    </w:p>
    <w:p w14:paraId="3CDF2DB7" w14:textId="68246DA4"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50. Серьогін С. Державний службовець у відносинах між владою</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і суспільством: монографія. Донецьк: ДРІДУ НАДУ при Президентові</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України, 2003. 456 с</w:t>
      </w:r>
    </w:p>
    <w:p w14:paraId="14418D98" w14:textId="16DADEE1"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51.  Свинобой О.М. Принцип транспарентності діяльності органів</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виконавчої влади: досвід Європейського Союзу. Матеріали Міжнародної науково-практичної конференції «</w:t>
      </w:r>
      <w:r w:rsidRPr="004B7412">
        <w:rPr>
          <w:rFonts w:ascii="Times" w:eastAsia="Times New Roman" w:hAnsi="Times" w:cs="Times New Roman"/>
          <w:iCs/>
          <w:sz w:val="29"/>
          <w:szCs w:val="29"/>
          <w:lang w:eastAsia="et-EE"/>
        </w:rPr>
        <w:t>Освіта і наука у вимірах XXI століття</w:t>
      </w:r>
      <w:r w:rsidRPr="004B7412">
        <w:rPr>
          <w:rFonts w:ascii="Times" w:eastAsia="Times New Roman" w:hAnsi="Times" w:cs="Times New Roman"/>
          <w:sz w:val="29"/>
          <w:szCs w:val="29"/>
          <w:lang w:eastAsia="et-EE"/>
        </w:rPr>
        <w:t>». Дніпропетровськ, 2020. С. 102–106.</w:t>
      </w:r>
    </w:p>
    <w:p w14:paraId="31E1C90D"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52. Теоретичне та практичне застосування результатів сучасної науки: матеріали міжнародної студентської наукової конференції (Т. 2), 27 листопада, 2020 рік. Запоріжжя, Україна: Молодіжна наукова ліга. 127с.</w:t>
      </w:r>
    </w:p>
    <w:p w14:paraId="3DEAC07A"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53. Теорія та практика аналізу публічної політики : метод. рек. до практ. та семінар. занять. уклад. С. О. Телешун. К. : НАДУ, 2009. 44 с.</w:t>
      </w:r>
    </w:p>
    <w:p w14:paraId="09346543" w14:textId="77777777" w:rsidR="00536040" w:rsidRPr="004B7412" w:rsidRDefault="00536040" w:rsidP="00536040">
      <w:pPr>
        <w:spacing w:after="0" w:line="360" w:lineRule="auto"/>
        <w:ind w:firstLine="709"/>
        <w:jc w:val="both"/>
        <w:rPr>
          <w:rFonts w:ascii="Times" w:eastAsia="Times New Roman" w:hAnsi="Times" w:cs="Times New Roman"/>
          <w:sz w:val="29"/>
          <w:szCs w:val="29"/>
          <w:lang w:val="et-EE" w:eastAsia="et-EE"/>
        </w:rPr>
      </w:pPr>
      <w:r w:rsidRPr="004B7412">
        <w:rPr>
          <w:rFonts w:ascii="Times" w:eastAsia="Times New Roman" w:hAnsi="Times" w:cs="Times New Roman"/>
          <w:sz w:val="29"/>
          <w:szCs w:val="29"/>
          <w:lang w:eastAsia="et-EE"/>
        </w:rPr>
        <w:t>54. Токар-Остапенко О. В. Урегулювання конфлікту інтересів на державній службі: можливості застосування європейського досвіду в Україні : аналіт. доп. К. : НІСД, 2013. 48 с.</w:t>
      </w:r>
    </w:p>
    <w:p w14:paraId="14B88A8B" w14:textId="38771FA5"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lastRenderedPageBreak/>
        <w:t>55. Форми та методи залучення громадськості: навч. посіб. Інститут громадського суспільства; за заг. ред. В. Артеменка. К.: ІКЦ «Леста»,</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2007. 248с.</w:t>
      </w:r>
    </w:p>
    <w:p w14:paraId="06A7AC4C" w14:textId="77777777"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56. Чемерис І.В. Зарубіжний досвід протидії корупції в системі державного управління. Стратегічні пріоритети. 2009. №3(12). С. 110-118</w:t>
      </w:r>
    </w:p>
    <w:p w14:paraId="1EB6CBC0" w14:textId="2F510CF3"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57. Шатрава С.О. Антикорупційна експертиза як засіб виявлення</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корупціогенних факторів у діяльності суб’єктів публічної</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адміністрації.</w:t>
      </w:r>
      <w:r w:rsidRPr="004B7412">
        <w:rPr>
          <w:rFonts w:ascii="Times New Roman" w:eastAsia="Times New Roman" w:hAnsi="Times New Roman" w:cs="Times New Roman"/>
          <w:sz w:val="28"/>
          <w:szCs w:val="28"/>
          <w:lang w:eastAsia="et-EE"/>
        </w:rPr>
        <w:t xml:space="preserve"> // журнал</w:t>
      </w:r>
      <w:r w:rsidRPr="004B7412">
        <w:rPr>
          <w:rFonts w:ascii="Times" w:eastAsia="Times New Roman" w:hAnsi="Times" w:cs="Times New Roman"/>
          <w:sz w:val="29"/>
          <w:szCs w:val="29"/>
          <w:lang w:eastAsia="et-EE"/>
        </w:rPr>
        <w:t> </w:t>
      </w:r>
      <w:r w:rsidRPr="004B7412">
        <w:rPr>
          <w:rFonts w:ascii="Times" w:eastAsia="Times New Roman" w:hAnsi="Times" w:cs="Times New Roman"/>
          <w:iCs/>
          <w:sz w:val="29"/>
          <w:szCs w:val="29"/>
          <w:lang w:eastAsia="et-EE"/>
        </w:rPr>
        <w:t>Право і Безпека</w:t>
      </w:r>
      <w:r w:rsidRPr="004B7412">
        <w:rPr>
          <w:rFonts w:ascii="Times" w:eastAsia="Times New Roman" w:hAnsi="Times" w:cs="Times New Roman"/>
          <w:i/>
          <w:iCs/>
          <w:sz w:val="29"/>
          <w:szCs w:val="29"/>
          <w:lang w:eastAsia="et-EE"/>
        </w:rPr>
        <w:t>. </w:t>
      </w:r>
      <w:r w:rsidRPr="004B7412">
        <w:rPr>
          <w:rFonts w:ascii="Times" w:eastAsia="Times New Roman" w:hAnsi="Times" w:cs="Times New Roman"/>
          <w:sz w:val="29"/>
          <w:szCs w:val="29"/>
          <w:lang w:eastAsia="et-EE"/>
        </w:rPr>
        <w:t>2012. № 4. С. 109–112.</w:t>
      </w:r>
    </w:p>
    <w:p w14:paraId="2C0746A0" w14:textId="77777777" w:rsidR="00536040" w:rsidRPr="004B7412" w:rsidRDefault="00536040" w:rsidP="00536040">
      <w:pPr>
        <w:spacing w:after="0" w:line="360" w:lineRule="auto"/>
        <w:ind w:firstLine="709"/>
        <w:jc w:val="both"/>
        <w:rPr>
          <w:rFonts w:ascii="Times" w:eastAsia="Times New Roman" w:hAnsi="Times" w:cs="Times New Roman"/>
          <w:sz w:val="28"/>
          <w:szCs w:val="28"/>
          <w:lang w:eastAsia="et-EE"/>
        </w:rPr>
      </w:pPr>
      <w:r w:rsidRPr="004B7412">
        <w:rPr>
          <w:rFonts w:ascii="Times" w:eastAsia="Times New Roman" w:hAnsi="Times" w:cs="Times New Roman"/>
          <w:sz w:val="28"/>
          <w:szCs w:val="28"/>
          <w:lang w:eastAsia="et-EE"/>
        </w:rPr>
        <w:t>58.Шостко О.Ю. Правовий захист викривачів корупційних правопорушень. Юридичний науковий електронний журнал: електрон, наук. фах. вид. 2019. № 3. С. 146-150.</w:t>
      </w:r>
    </w:p>
    <w:p w14:paraId="0BF8EE00" w14:textId="6DCE6DE4"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59. ISO 37001:2016 Система управління заходами боротьби з  корупцією. Вимоги із рекомендаціями для використання.</w:t>
      </w:r>
      <w:r w:rsidRPr="004B7412">
        <w:rPr>
          <w:rFonts w:ascii="Times New Roman" w:eastAsia="Times New Roman" w:hAnsi="Times New Roman" w:cs="Times New Roman"/>
          <w:sz w:val="28"/>
          <w:szCs w:val="28"/>
          <w:lang w:eastAsia="et-EE"/>
        </w:rPr>
        <w:t xml:space="preserve"> [</w:t>
      </w:r>
      <w:r w:rsidRPr="004B7412">
        <w:rPr>
          <w:rFonts w:ascii="Times" w:eastAsia="Times New Roman" w:hAnsi="Times" w:cs="Times New Roman"/>
          <w:sz w:val="29"/>
          <w:szCs w:val="29"/>
          <w:lang w:eastAsia="et-EE"/>
        </w:rPr>
        <w:t>електронний ресурс]. – Режим доступу :</w:t>
      </w:r>
      <w:r w:rsidRPr="004B7412">
        <w:rPr>
          <w:rFonts w:ascii="Times" w:eastAsia="Times New Roman" w:hAnsi="Times" w:cs="Times New Roman"/>
          <w:sz w:val="29"/>
          <w:szCs w:val="29"/>
          <w:lang w:eastAsia="et-EE"/>
        </w:rPr>
        <w:t xml:space="preserve"> </w:t>
      </w:r>
      <w:r w:rsidRPr="004B7412">
        <w:rPr>
          <w:rFonts w:ascii="Times" w:eastAsia="Times New Roman" w:hAnsi="Times" w:cs="Times New Roman"/>
          <w:sz w:val="29"/>
          <w:szCs w:val="29"/>
          <w:lang w:eastAsia="et-EE"/>
        </w:rPr>
        <w:t>http://pecb.com.ua/wp-content/uploads/2017/02/ISO-7001_2016_ukr.pdf</w:t>
      </w:r>
      <w:r w:rsidRPr="004B7412">
        <w:rPr>
          <w:rFonts w:ascii="Times" w:eastAsia="Times New Roman" w:hAnsi="Times" w:cs="Times New Roman"/>
          <w:sz w:val="29"/>
          <w:szCs w:val="29"/>
          <w:lang w:eastAsia="et-EE"/>
        </w:rPr>
        <w:t>.</w:t>
      </w:r>
    </w:p>
    <w:p w14:paraId="10AAE82D" w14:textId="283DF983" w:rsidR="00536040" w:rsidRPr="004B7412" w:rsidRDefault="00536040" w:rsidP="00536040">
      <w:pPr>
        <w:spacing w:after="0" w:line="360" w:lineRule="auto"/>
        <w:ind w:firstLine="709"/>
        <w:jc w:val="both"/>
        <w:rPr>
          <w:rFonts w:ascii="Times" w:eastAsia="Times New Roman" w:hAnsi="Times" w:cs="Times New Roman"/>
          <w:sz w:val="28"/>
          <w:szCs w:val="28"/>
          <w:lang w:val="et-EE" w:eastAsia="et-EE"/>
        </w:rPr>
      </w:pPr>
      <w:r w:rsidRPr="004B7412">
        <w:rPr>
          <w:rFonts w:ascii="Times" w:eastAsia="Times New Roman" w:hAnsi="Times" w:cs="Times New Roman"/>
          <w:sz w:val="28"/>
          <w:szCs w:val="28"/>
          <w:lang w:eastAsia="et-EE"/>
        </w:rPr>
        <w:t xml:space="preserve">60. Estijos Respublikos įstatymas nuo 06.06.2018 «Korruptsioonivastane seadus».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електронний ресурс]. – Режим доступу : </w:t>
      </w:r>
      <w:r w:rsidRPr="004B7412">
        <w:rPr>
          <w:rFonts w:ascii="Times" w:eastAsia="Times New Roman" w:hAnsi="Times" w:cs="Times New Roman"/>
          <w:sz w:val="28"/>
          <w:szCs w:val="28"/>
          <w:lang w:eastAsia="et-EE"/>
        </w:rPr>
        <w:t xml:space="preserve"> https://www</w:t>
      </w:r>
      <w:hyperlink r:id="rId64" w:history="1">
        <w:r w:rsidRPr="004B7412">
          <w:rPr>
            <w:rStyle w:val="ac"/>
            <w:rFonts w:ascii="Times" w:eastAsia="Times New Roman" w:hAnsi="Times" w:cs="Times New Roman"/>
            <w:color w:val="auto"/>
            <w:sz w:val="28"/>
            <w:szCs w:val="28"/>
            <w:u w:val="none"/>
            <w:lang w:eastAsia="et-EE"/>
          </w:rPr>
          <w:t>.riigiteataja.ee/</w:t>
        </w:r>
      </w:hyperlink>
      <w:hyperlink r:id="rId65" w:history="1">
        <w:r w:rsidRPr="004B7412">
          <w:rPr>
            <w:rStyle w:val="ac"/>
            <w:rFonts w:ascii="Times" w:eastAsia="Times New Roman" w:hAnsi="Times" w:cs="Times New Roman"/>
            <w:color w:val="auto"/>
            <w:sz w:val="28"/>
            <w:szCs w:val="28"/>
            <w:u w:val="none"/>
            <w:lang w:eastAsia="et-EE"/>
          </w:rPr>
          <w:t>akt/117112017029.</w:t>
        </w:r>
      </w:hyperlink>
    </w:p>
    <w:p w14:paraId="33041C96" w14:textId="702A1BBC" w:rsidR="00536040" w:rsidRPr="004B7412" w:rsidRDefault="00536040" w:rsidP="00536040">
      <w:pPr>
        <w:spacing w:after="0" w:line="360" w:lineRule="auto"/>
        <w:ind w:firstLine="709"/>
        <w:jc w:val="both"/>
        <w:rPr>
          <w:rFonts w:ascii="Times" w:eastAsia="Times New Roman" w:hAnsi="Times" w:cs="Times New Roman"/>
          <w:sz w:val="29"/>
          <w:szCs w:val="29"/>
          <w:lang w:eastAsia="et-EE"/>
        </w:rPr>
      </w:pPr>
      <w:r w:rsidRPr="004B7412">
        <w:rPr>
          <w:rFonts w:ascii="Times" w:eastAsia="Times New Roman" w:hAnsi="Times" w:cs="Times New Roman"/>
          <w:sz w:val="29"/>
          <w:szCs w:val="29"/>
          <w:lang w:eastAsia="et-EE"/>
        </w:rPr>
        <w:t>61. Latvijas Republikas likums, kas datēts ar 25.04.2017 «Par interešu konflikta novēršanu valsts amatpersonu darbībā».</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 xml:space="preserve">електронний ресурс]. – Режим доступу :  https://likumi.lv/doc.php?id=61913. </w:t>
      </w:r>
    </w:p>
    <w:p w14:paraId="47A30E63" w14:textId="4930558F" w:rsidR="002A4522" w:rsidRPr="004B7412" w:rsidRDefault="00536040" w:rsidP="00536040">
      <w:pPr>
        <w:spacing w:after="0" w:line="360" w:lineRule="auto"/>
        <w:ind w:firstLine="709"/>
        <w:jc w:val="both"/>
      </w:pPr>
      <w:r w:rsidRPr="004B7412">
        <w:rPr>
          <w:rFonts w:ascii="Times" w:eastAsia="Times New Roman" w:hAnsi="Times" w:cs="Times New Roman"/>
          <w:sz w:val="29"/>
          <w:szCs w:val="29"/>
          <w:lang w:eastAsia="et-EE"/>
        </w:rPr>
        <w:t>62. Lietuvos Respublikos korupcijos prevencijos įstatymas 2002 m. Gegužės 28d.Nr.IX-904.</w:t>
      </w:r>
      <w:r w:rsidRPr="004B7412">
        <w:rPr>
          <w:rFonts w:ascii="Times" w:eastAsia="Times New Roman" w:hAnsi="Times" w:cs="Times New Roman"/>
          <w:sz w:val="29"/>
          <w:szCs w:val="29"/>
          <w:lang w:eastAsia="et-EE"/>
        </w:rPr>
        <w:t xml:space="preserve"> </w:t>
      </w:r>
      <w:r w:rsidRPr="004B7412">
        <w:rPr>
          <w:rFonts w:ascii="Times New Roman" w:eastAsia="Times New Roman" w:hAnsi="Times New Roman" w:cs="Times New Roman"/>
          <w:sz w:val="28"/>
          <w:szCs w:val="28"/>
          <w:lang w:eastAsia="et-EE"/>
        </w:rPr>
        <w:t>[</w:t>
      </w:r>
      <w:r w:rsidRPr="004B7412">
        <w:rPr>
          <w:rFonts w:ascii="Times" w:eastAsia="Times New Roman" w:hAnsi="Times" w:cs="Times New Roman"/>
          <w:sz w:val="29"/>
          <w:szCs w:val="29"/>
          <w:lang w:eastAsia="et-EE"/>
        </w:rPr>
        <w:t>електронний ресурс]. – Режим доступу : https</w:t>
      </w:r>
      <w:hyperlink r:id="rId66" w:history="1">
        <w:r w:rsidRPr="004B7412">
          <w:rPr>
            <w:rStyle w:val="ac"/>
            <w:rFonts w:ascii="Times" w:eastAsia="Times New Roman" w:hAnsi="Times" w:cs="Times New Roman"/>
            <w:color w:val="auto"/>
            <w:sz w:val="29"/>
            <w:szCs w:val="29"/>
            <w:u w:val="none"/>
            <w:lang w:eastAsia="et-EE"/>
          </w:rPr>
          <w:t>://e-seimas.lrs.lt/portal/legalAct/en/</w:t>
        </w:r>
      </w:hyperlink>
      <w:r w:rsidRPr="004B7412">
        <w:rPr>
          <w:rFonts w:ascii="Times" w:eastAsia="Times New Roman" w:hAnsi="Times" w:cs="Times New Roman"/>
          <w:sz w:val="29"/>
          <w:szCs w:val="29"/>
          <w:lang w:eastAsia="et-EE"/>
        </w:rPr>
        <w:t>TAD/TAIS.168154.</w:t>
      </w:r>
    </w:p>
    <w:sectPr w:rsidR="002A4522" w:rsidRPr="004B7412" w:rsidSect="006D632B">
      <w:headerReference w:type="default" r:id="rId67"/>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85DAC8" w14:textId="77777777" w:rsidR="00AF7B92" w:rsidRDefault="00AF7B92" w:rsidP="00E92098">
      <w:pPr>
        <w:spacing w:after="0" w:line="240" w:lineRule="auto"/>
      </w:pPr>
      <w:r>
        <w:separator/>
      </w:r>
    </w:p>
  </w:endnote>
  <w:endnote w:type="continuationSeparator" w:id="0">
    <w:p w14:paraId="4F1E7943" w14:textId="77777777" w:rsidR="00AF7B92" w:rsidRDefault="00AF7B92" w:rsidP="00E92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MT">
    <w:altName w:val="Microsoft JhengHei"/>
    <w:panose1 w:val="00000000000000000000"/>
    <w:charset w:val="88"/>
    <w:family w:val="auto"/>
    <w:notTrueType/>
    <w:pitch w:val="default"/>
    <w:sig w:usb0="00000001" w:usb1="08080000" w:usb2="00000010" w:usb3="00000000" w:csb0="00100000" w:csb1="00000000"/>
  </w:font>
  <w:font w:name="TimesNewRoman">
    <w:altName w:val="MS Gothic"/>
    <w:panose1 w:val="00000000000000000000"/>
    <w:charset w:val="80"/>
    <w:family w:val="auto"/>
    <w:notTrueType/>
    <w:pitch w:val="default"/>
    <w:sig w:usb0="00000003" w:usb1="08070000" w:usb2="00000010" w:usb3="00000000" w:csb0="00020001" w:csb1="00000000"/>
  </w:font>
  <w:font w:name="Segoe UI Symbol">
    <w:panose1 w:val="020B0502040204020203"/>
    <w:charset w:val="00"/>
    <w:family w:val="swiss"/>
    <w:pitch w:val="variable"/>
    <w:sig w:usb0="800001E3" w:usb1="1200FFEF" w:usb2="00040000" w:usb3="00000000" w:csb0="00000001" w:csb1="00000000"/>
  </w:font>
  <w:font w:name="PalatinoLinotype-Bold">
    <w:altName w:val="MS Gothic"/>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0B3D1B" w14:textId="77777777" w:rsidR="00AF7B92" w:rsidRDefault="00AF7B92" w:rsidP="00E92098">
      <w:pPr>
        <w:spacing w:after="0" w:line="240" w:lineRule="auto"/>
      </w:pPr>
      <w:r>
        <w:separator/>
      </w:r>
    </w:p>
  </w:footnote>
  <w:footnote w:type="continuationSeparator" w:id="0">
    <w:p w14:paraId="763F2FA9" w14:textId="77777777" w:rsidR="00AF7B92" w:rsidRDefault="00AF7B92" w:rsidP="00E92098">
      <w:pPr>
        <w:spacing w:after="0" w:line="240" w:lineRule="auto"/>
      </w:pPr>
      <w:r>
        <w:continuationSeparator/>
      </w:r>
    </w:p>
  </w:footnote>
  <w:footnote w:id="1">
    <w:p w14:paraId="4B282044" w14:textId="64C44AA2" w:rsidR="009F5CA2" w:rsidRPr="009F5CA2" w:rsidRDefault="009F5CA2" w:rsidP="009F5CA2">
      <w:pPr>
        <w:pStyle w:val="a9"/>
        <w:jc w:val="both"/>
        <w:rPr>
          <w:rFonts w:ascii="Times New Roman" w:hAnsi="Times New Roman" w:cs="Times New Roman"/>
          <w:sz w:val="18"/>
          <w:szCs w:val="18"/>
          <w:lang w:val="en-US"/>
        </w:rPr>
      </w:pPr>
      <w:r w:rsidRPr="009F5CA2">
        <w:rPr>
          <w:rStyle w:val="ab"/>
          <w:rFonts w:ascii="Times New Roman" w:hAnsi="Times New Roman" w:cs="Times New Roman"/>
          <w:sz w:val="18"/>
          <w:szCs w:val="18"/>
        </w:rPr>
        <w:footnoteRef/>
      </w:r>
      <w:r>
        <w:rPr>
          <w:rFonts w:ascii="Times New Roman" w:hAnsi="Times New Roman" w:cs="Times New Roman"/>
          <w:sz w:val="18"/>
          <w:szCs w:val="18"/>
          <w:lang w:val="en-US"/>
        </w:rPr>
        <w:t> </w:t>
      </w:r>
      <w:r w:rsidRPr="009F5CA2">
        <w:rPr>
          <w:rFonts w:ascii="Times New Roman" w:eastAsia="Times New Roman" w:hAnsi="Times New Roman" w:cs="Times New Roman"/>
          <w:color w:val="000000"/>
          <w:sz w:val="18"/>
          <w:szCs w:val="18"/>
          <w:lang w:eastAsia="et-EE"/>
        </w:rPr>
        <w:t>Бєлік В.О. Поняття та структура механізму</w:t>
      </w:r>
      <w:r w:rsidRPr="009F5CA2">
        <w:rPr>
          <w:rFonts w:ascii="Times New Roman" w:eastAsia="Times New Roman" w:hAnsi="Times New Roman" w:cs="Times New Roman"/>
          <w:color w:val="000000"/>
          <w:sz w:val="18"/>
          <w:szCs w:val="18"/>
          <w:lang w:val="ru-RU" w:eastAsia="et-EE"/>
        </w:rPr>
        <w:t xml:space="preserve"> </w:t>
      </w:r>
      <w:r w:rsidRPr="009F5CA2">
        <w:rPr>
          <w:rFonts w:ascii="Times New Roman" w:eastAsia="Times New Roman" w:hAnsi="Times New Roman" w:cs="Times New Roman"/>
          <w:color w:val="000000"/>
          <w:sz w:val="18"/>
          <w:szCs w:val="18"/>
          <w:lang w:eastAsia="et-EE"/>
        </w:rPr>
        <w:t>адміністративно-правової протидії корупції прокуратурою України</w:t>
      </w:r>
      <w:r>
        <w:rPr>
          <w:rFonts w:ascii="Times New Roman" w:eastAsia="Times New Roman" w:hAnsi="Times New Roman" w:cs="Times New Roman"/>
          <w:color w:val="000000"/>
          <w:sz w:val="18"/>
          <w:szCs w:val="18"/>
          <w:lang w:val="en-US" w:eastAsia="et-EE"/>
        </w:rPr>
        <w:t xml:space="preserve"> :</w:t>
      </w:r>
      <w:r>
        <w:rPr>
          <w:rFonts w:ascii="Times New Roman" w:eastAsia="Times New Roman" w:hAnsi="Times New Roman" w:cs="Times New Roman"/>
          <w:color w:val="000000"/>
          <w:sz w:val="18"/>
          <w:szCs w:val="18"/>
          <w:lang w:eastAsia="et-EE"/>
        </w:rPr>
        <w:t xml:space="preserve"> н</w:t>
      </w:r>
      <w:r w:rsidRPr="009F5CA2">
        <w:rPr>
          <w:rFonts w:ascii="Times New Roman" w:eastAsia="Times New Roman" w:hAnsi="Times New Roman" w:cs="Times New Roman"/>
          <w:color w:val="000000"/>
          <w:sz w:val="18"/>
          <w:szCs w:val="18"/>
          <w:lang w:eastAsia="et-EE"/>
        </w:rPr>
        <w:t>авч</w:t>
      </w:r>
      <w:r>
        <w:rPr>
          <w:rFonts w:ascii="Times New Roman" w:eastAsia="Times New Roman" w:hAnsi="Times New Roman" w:cs="Times New Roman"/>
          <w:color w:val="000000"/>
          <w:sz w:val="18"/>
          <w:szCs w:val="18"/>
          <w:lang w:eastAsia="et-EE"/>
        </w:rPr>
        <w:t>.</w:t>
      </w:r>
      <w:r w:rsidRPr="009F5CA2">
        <w:rPr>
          <w:rFonts w:ascii="Times New Roman" w:eastAsia="Times New Roman" w:hAnsi="Times New Roman" w:cs="Times New Roman"/>
          <w:color w:val="000000"/>
          <w:sz w:val="18"/>
          <w:szCs w:val="18"/>
          <w:lang w:eastAsia="et-EE"/>
        </w:rPr>
        <w:t xml:space="preserve"> посібник </w:t>
      </w:r>
      <w:r w:rsidRPr="009F5CA2">
        <w:rPr>
          <w:rFonts w:ascii="Times New Roman" w:eastAsia="Times New Roman" w:hAnsi="Times New Roman" w:cs="Times New Roman"/>
          <w:iCs/>
          <w:color w:val="000000"/>
          <w:sz w:val="18"/>
          <w:szCs w:val="18"/>
          <w:lang w:eastAsia="et-EE"/>
        </w:rPr>
        <w:t>Порівняльно-аналітичне право</w:t>
      </w:r>
      <w:r w:rsidRPr="009F5CA2">
        <w:rPr>
          <w:rFonts w:ascii="Times New Roman" w:eastAsia="Times New Roman" w:hAnsi="Times New Roman" w:cs="Times New Roman"/>
          <w:color w:val="000000"/>
          <w:sz w:val="18"/>
          <w:szCs w:val="18"/>
          <w:lang w:eastAsia="et-EE"/>
        </w:rPr>
        <w:t>. 2013. № 3–2. С. 188–192.</w:t>
      </w:r>
    </w:p>
  </w:footnote>
  <w:footnote w:id="2">
    <w:p w14:paraId="70A4E749" w14:textId="7DAEC987" w:rsidR="00BD4ABA" w:rsidRPr="00BD4ABA" w:rsidRDefault="00BD4ABA" w:rsidP="00BD4ABA">
      <w:pPr>
        <w:pStyle w:val="a9"/>
        <w:jc w:val="both"/>
        <w:rPr>
          <w:sz w:val="18"/>
          <w:szCs w:val="18"/>
        </w:rPr>
      </w:pPr>
      <w:r w:rsidRPr="00BD4ABA">
        <w:rPr>
          <w:rStyle w:val="ab"/>
          <w:sz w:val="18"/>
          <w:szCs w:val="18"/>
        </w:rPr>
        <w:footnoteRef/>
      </w:r>
      <w:r w:rsidRPr="00BD4ABA">
        <w:rPr>
          <w:sz w:val="18"/>
          <w:szCs w:val="18"/>
        </w:rPr>
        <w:t xml:space="preserve"> </w:t>
      </w:r>
      <w:r w:rsidRPr="00BD4ABA">
        <w:rPr>
          <w:rFonts w:ascii="Times" w:eastAsia="Times New Roman" w:hAnsi="Times" w:cs="Times New Roman"/>
          <w:color w:val="000000"/>
          <w:sz w:val="18"/>
          <w:szCs w:val="18"/>
          <w:lang w:eastAsia="et-EE"/>
        </w:rPr>
        <w:t>Береза О.Д. Вплив корупційних проявів у сфері державного управління на інноваційний розвиток. </w:t>
      </w:r>
      <w:r w:rsidRPr="00BD4ABA">
        <w:rPr>
          <w:rFonts w:ascii="Times" w:eastAsia="Times New Roman" w:hAnsi="Times" w:cs="Times New Roman"/>
          <w:iCs/>
          <w:color w:val="000000"/>
          <w:sz w:val="18"/>
          <w:szCs w:val="18"/>
          <w:lang w:eastAsia="et-EE"/>
        </w:rPr>
        <w:t>Інвестиції: практика та досвід</w:t>
      </w:r>
      <w:r w:rsidRPr="00BD4ABA">
        <w:rPr>
          <w:rFonts w:ascii="Times" w:eastAsia="Times New Roman" w:hAnsi="Times" w:cs="Times New Roman"/>
          <w:color w:val="000000"/>
          <w:sz w:val="18"/>
          <w:szCs w:val="18"/>
          <w:lang w:eastAsia="et-EE"/>
        </w:rPr>
        <w:t>. 2014. № 8. С. 134–139.</w:t>
      </w:r>
    </w:p>
  </w:footnote>
  <w:footnote w:id="3">
    <w:p w14:paraId="63260AC7" w14:textId="39C7417C" w:rsidR="00BD4ABA" w:rsidRPr="00BD4ABA" w:rsidRDefault="00BD4ABA" w:rsidP="00BD4ABA">
      <w:pPr>
        <w:pStyle w:val="a9"/>
        <w:jc w:val="both"/>
        <w:rPr>
          <w:sz w:val="18"/>
          <w:szCs w:val="18"/>
        </w:rPr>
      </w:pPr>
      <w:r w:rsidRPr="00BD4ABA">
        <w:rPr>
          <w:rStyle w:val="ab"/>
          <w:sz w:val="18"/>
          <w:szCs w:val="18"/>
        </w:rPr>
        <w:footnoteRef/>
      </w:r>
      <w:r w:rsidRPr="00BD4ABA">
        <w:rPr>
          <w:sz w:val="18"/>
          <w:szCs w:val="18"/>
        </w:rPr>
        <w:t xml:space="preserve"> </w:t>
      </w:r>
      <w:r w:rsidRPr="00BD4ABA">
        <w:rPr>
          <w:rFonts w:ascii="Times" w:eastAsia="Times New Roman" w:hAnsi="Times" w:cs="Times New Roman"/>
          <w:color w:val="000000"/>
          <w:sz w:val="18"/>
          <w:szCs w:val="18"/>
          <w:lang w:eastAsia="et-EE"/>
        </w:rPr>
        <w:t>Бова А. Корупція в контексті політичного і соціально-економічного розвитку (Деякі глобальні та регіональні проблеми).</w:t>
      </w:r>
      <w:r>
        <w:rPr>
          <w:rFonts w:ascii="Times" w:eastAsia="Times New Roman" w:hAnsi="Times" w:cs="Times New Roman"/>
          <w:color w:val="000000"/>
          <w:sz w:val="18"/>
          <w:szCs w:val="18"/>
          <w:lang w:eastAsia="et-EE"/>
        </w:rPr>
        <w:t xml:space="preserve"> Н</w:t>
      </w:r>
      <w:r w:rsidRPr="00BD4ABA">
        <w:rPr>
          <w:rFonts w:ascii="Times" w:eastAsia="Times New Roman" w:hAnsi="Times" w:cs="Times New Roman"/>
          <w:color w:val="000000"/>
          <w:sz w:val="18"/>
          <w:szCs w:val="18"/>
          <w:lang w:eastAsia="et-EE"/>
        </w:rPr>
        <w:t xml:space="preserve">аукове видання </w:t>
      </w:r>
      <w:r w:rsidRPr="00BD4ABA">
        <w:rPr>
          <w:rFonts w:ascii="Times" w:eastAsia="Times New Roman" w:hAnsi="Times" w:cs="Times New Roman"/>
          <w:iCs/>
          <w:color w:val="000000"/>
          <w:sz w:val="18"/>
          <w:szCs w:val="18"/>
          <w:lang w:eastAsia="et-EE"/>
        </w:rPr>
        <w:t>Економічний часопис ХХІ</w:t>
      </w:r>
      <w:r w:rsidRPr="00BD4ABA">
        <w:rPr>
          <w:rFonts w:ascii="Times" w:eastAsia="Times New Roman" w:hAnsi="Times" w:cs="Times New Roman"/>
          <w:color w:val="000000"/>
          <w:sz w:val="18"/>
          <w:szCs w:val="18"/>
          <w:lang w:eastAsia="et-EE"/>
        </w:rPr>
        <w:t>. 2003. № 10. С. 12–17.</w:t>
      </w:r>
    </w:p>
  </w:footnote>
  <w:footnote w:id="4">
    <w:p w14:paraId="29F0D05D" w14:textId="67463612" w:rsidR="00BD4ABA" w:rsidRPr="00BD4ABA" w:rsidRDefault="00BD4ABA" w:rsidP="00BD4ABA">
      <w:pPr>
        <w:spacing w:after="0" w:line="240" w:lineRule="auto"/>
        <w:jc w:val="both"/>
        <w:rPr>
          <w:sz w:val="18"/>
          <w:szCs w:val="18"/>
        </w:rPr>
      </w:pPr>
      <w:r w:rsidRPr="00BD4ABA">
        <w:rPr>
          <w:rStyle w:val="ab"/>
          <w:sz w:val="18"/>
          <w:szCs w:val="18"/>
        </w:rPr>
        <w:footnoteRef/>
      </w:r>
      <w:r w:rsidRPr="00BD4ABA">
        <w:rPr>
          <w:sz w:val="18"/>
          <w:szCs w:val="18"/>
        </w:rPr>
        <w:t xml:space="preserve"> </w:t>
      </w:r>
      <w:r w:rsidRPr="00BD4ABA">
        <w:rPr>
          <w:rFonts w:ascii="Times" w:eastAsia="Times New Roman" w:hAnsi="Times" w:cs="Times New Roman"/>
          <w:color w:val="000000"/>
          <w:sz w:val="18"/>
          <w:szCs w:val="18"/>
          <w:lang w:eastAsia="et-EE"/>
        </w:rPr>
        <w:t>Антикорупційна політика держави: складові та напрями реалізації: навч. посіб. / С.М. Серьогін (кер. авт. кол.), В.В. Баштанник,Н.А. Липовська та ін.; за заг. ред. С.М. Серьогіна.</w:t>
      </w:r>
      <w:r>
        <w:rPr>
          <w:rFonts w:ascii="Times" w:eastAsia="Times New Roman" w:hAnsi="Times" w:cs="Times New Roman"/>
          <w:color w:val="000000"/>
          <w:sz w:val="18"/>
          <w:szCs w:val="18"/>
          <w:lang w:eastAsia="et-EE"/>
        </w:rPr>
        <w:t xml:space="preserve"> </w:t>
      </w:r>
      <w:r w:rsidRPr="00BD4ABA">
        <w:rPr>
          <w:rFonts w:ascii="Times" w:eastAsia="Times New Roman" w:hAnsi="Times" w:cs="Times New Roman"/>
          <w:color w:val="000000"/>
          <w:sz w:val="18"/>
          <w:szCs w:val="18"/>
          <w:lang w:eastAsia="et-EE"/>
        </w:rPr>
        <w:t>Дніпропетровськ:</w:t>
      </w:r>
      <w:r>
        <w:rPr>
          <w:rFonts w:ascii="Times" w:eastAsia="Times New Roman" w:hAnsi="Times" w:cs="Times New Roman"/>
          <w:color w:val="000000"/>
          <w:sz w:val="18"/>
          <w:szCs w:val="18"/>
          <w:lang w:eastAsia="et-EE"/>
        </w:rPr>
        <w:t xml:space="preserve"> </w:t>
      </w:r>
      <w:r w:rsidRPr="00BD4ABA">
        <w:rPr>
          <w:rFonts w:ascii="Times" w:eastAsia="Times New Roman" w:hAnsi="Times" w:cs="Times New Roman"/>
          <w:color w:val="000000"/>
          <w:sz w:val="18"/>
          <w:szCs w:val="18"/>
          <w:lang w:eastAsia="et-EE"/>
        </w:rPr>
        <w:t>ДРІДУ НАДУ, 2012. 476 с.</w:t>
      </w:r>
    </w:p>
  </w:footnote>
  <w:footnote w:id="5">
    <w:p w14:paraId="7A475AB1" w14:textId="49931AFD" w:rsidR="00BD4ABA" w:rsidRPr="00BD4ABA" w:rsidRDefault="00BD4ABA" w:rsidP="00BD4ABA">
      <w:pPr>
        <w:pStyle w:val="a9"/>
        <w:jc w:val="both"/>
        <w:rPr>
          <w:sz w:val="18"/>
          <w:szCs w:val="18"/>
        </w:rPr>
      </w:pPr>
      <w:r w:rsidRPr="00BD4ABA">
        <w:rPr>
          <w:rStyle w:val="ab"/>
          <w:sz w:val="18"/>
          <w:szCs w:val="18"/>
        </w:rPr>
        <w:footnoteRef/>
      </w:r>
      <w:r w:rsidRPr="00BD4ABA">
        <w:rPr>
          <w:sz w:val="18"/>
          <w:szCs w:val="18"/>
        </w:rPr>
        <w:t xml:space="preserve"> </w:t>
      </w:r>
      <w:r w:rsidRPr="00BD4ABA">
        <w:rPr>
          <w:rFonts w:ascii="Times" w:eastAsia="Times New Roman" w:hAnsi="Times" w:cs="Times New Roman"/>
          <w:color w:val="000000"/>
          <w:sz w:val="18"/>
          <w:szCs w:val="18"/>
          <w:lang w:eastAsia="et-EE"/>
        </w:rPr>
        <w:t>Бездольний М.Ю. Загальнотеоретична характеристика корупції як соціального і правового явища</w:t>
      </w:r>
      <w:r w:rsidRPr="00BD4ABA">
        <w:rPr>
          <w:rFonts w:ascii="Times" w:eastAsia="Times New Roman" w:hAnsi="Times" w:cs="Times New Roman"/>
          <w:color w:val="000000"/>
          <w:sz w:val="18"/>
          <w:szCs w:val="18"/>
          <w:lang w:val="ru-RU" w:eastAsia="et-EE"/>
        </w:rPr>
        <w:t>//</w:t>
      </w:r>
      <w:r w:rsidRPr="00BD4ABA">
        <w:rPr>
          <w:rFonts w:ascii="Times" w:eastAsia="Times New Roman" w:hAnsi="Times" w:cs="Times New Roman"/>
          <w:color w:val="000000"/>
          <w:sz w:val="18"/>
          <w:szCs w:val="18"/>
          <w:lang w:eastAsia="et-EE"/>
        </w:rPr>
        <w:t xml:space="preserve">  науковий журнал </w:t>
      </w:r>
      <w:r w:rsidRPr="00BD4ABA">
        <w:rPr>
          <w:rFonts w:ascii="Times" w:eastAsia="Times New Roman" w:hAnsi="Times" w:cs="Times New Roman"/>
          <w:iCs/>
          <w:color w:val="000000"/>
          <w:sz w:val="18"/>
          <w:szCs w:val="18"/>
          <w:lang w:eastAsia="et-EE"/>
        </w:rPr>
        <w:t>Вісник Харківського національного університету внутріхніх справ</w:t>
      </w:r>
      <w:r w:rsidRPr="00BD4ABA">
        <w:rPr>
          <w:rFonts w:ascii="Times" w:eastAsia="Times New Roman" w:hAnsi="Times" w:cs="Times New Roman"/>
          <w:color w:val="000000"/>
          <w:sz w:val="18"/>
          <w:szCs w:val="18"/>
          <w:lang w:eastAsia="et-EE"/>
        </w:rPr>
        <w:t>. 2009. Вип. 45. С. 36–41.</w:t>
      </w:r>
    </w:p>
  </w:footnote>
  <w:footnote w:id="6">
    <w:p w14:paraId="17211EE5" w14:textId="7460E0B4" w:rsidR="00BD4ABA" w:rsidRPr="00BD4ABA" w:rsidRDefault="00BD4ABA" w:rsidP="00BD4ABA">
      <w:pPr>
        <w:pStyle w:val="a9"/>
        <w:jc w:val="both"/>
        <w:rPr>
          <w:sz w:val="18"/>
          <w:szCs w:val="18"/>
        </w:rPr>
      </w:pPr>
      <w:r w:rsidRPr="00BD4ABA">
        <w:rPr>
          <w:rStyle w:val="ab"/>
          <w:sz w:val="18"/>
          <w:szCs w:val="18"/>
        </w:rPr>
        <w:footnoteRef/>
      </w:r>
      <w:r w:rsidRPr="00BD4ABA">
        <w:rPr>
          <w:sz w:val="18"/>
          <w:szCs w:val="18"/>
        </w:rPr>
        <w:t xml:space="preserve"> </w:t>
      </w:r>
      <w:r w:rsidRPr="00BD4ABA">
        <w:rPr>
          <w:rFonts w:ascii="Times" w:eastAsia="Times New Roman" w:hAnsi="Times" w:cs="Times New Roman"/>
          <w:color w:val="000000"/>
          <w:sz w:val="18"/>
          <w:szCs w:val="18"/>
          <w:lang w:eastAsia="et-EE"/>
        </w:rPr>
        <w:t>Боднарчук О.Г. Теоретичні основи та адміністративно-правові механізми протидії корупції в Державній кримінально виконавчій службі України: монографія / Нац. ун-т держ. податк. служби України.Київ: ЦУЛ, 2015. 48-52 с.</w:t>
      </w:r>
    </w:p>
  </w:footnote>
  <w:footnote w:id="7">
    <w:p w14:paraId="59476A8F" w14:textId="778C1E72" w:rsidR="00941553" w:rsidRPr="00941553" w:rsidRDefault="00941553" w:rsidP="00941553">
      <w:pPr>
        <w:pStyle w:val="a9"/>
        <w:jc w:val="both"/>
        <w:rPr>
          <w:sz w:val="18"/>
          <w:szCs w:val="18"/>
        </w:rPr>
      </w:pPr>
      <w:r w:rsidRPr="00941553">
        <w:rPr>
          <w:rStyle w:val="ab"/>
          <w:sz w:val="18"/>
          <w:szCs w:val="18"/>
        </w:rPr>
        <w:footnoteRef/>
      </w:r>
      <w:r w:rsidRPr="00941553">
        <w:rPr>
          <w:sz w:val="18"/>
          <w:szCs w:val="18"/>
        </w:rPr>
        <w:t xml:space="preserve"> </w:t>
      </w:r>
      <w:r w:rsidRPr="00941553">
        <w:rPr>
          <w:rFonts w:ascii="Times New Roman" w:eastAsia="Times New Roman" w:hAnsi="Times New Roman" w:cs="Times New Roman"/>
          <w:color w:val="000000"/>
          <w:sz w:val="18"/>
          <w:szCs w:val="18"/>
          <w:lang w:eastAsia="et-EE"/>
        </w:rPr>
        <w:t xml:space="preserve">Звіт Національного антикорупційного бюро України за </w:t>
      </w:r>
      <w:r w:rsidRPr="00941553">
        <w:rPr>
          <w:rFonts w:ascii="Times New Roman" w:eastAsia="Times New Roman" w:hAnsi="Times New Roman" w:cs="Times New Roman"/>
          <w:color w:val="000000"/>
          <w:sz w:val="18"/>
          <w:szCs w:val="18"/>
          <w:lang w:val="en-GB" w:eastAsia="et-EE"/>
        </w:rPr>
        <w:t>II</w:t>
      </w:r>
      <w:r w:rsidRPr="00941553">
        <w:rPr>
          <w:rFonts w:ascii="Times New Roman" w:eastAsia="Times New Roman" w:hAnsi="Times New Roman" w:cs="Times New Roman"/>
          <w:color w:val="000000"/>
          <w:sz w:val="18"/>
          <w:szCs w:val="18"/>
          <w:lang w:val="ru-RU" w:eastAsia="et-EE"/>
        </w:rPr>
        <w:t xml:space="preserve"> півріччя 2021 року </w:t>
      </w:r>
      <w:r w:rsidRPr="00941553">
        <w:rPr>
          <w:rFonts w:ascii="Times New Roman" w:eastAsia="Times New Roman" w:hAnsi="Times New Roman" w:cs="Times New Roman"/>
          <w:color w:val="000000"/>
          <w:sz w:val="18"/>
          <w:szCs w:val="18"/>
          <w:lang w:eastAsia="et-EE"/>
        </w:rPr>
        <w:t>//</w:t>
      </w:r>
      <w:r w:rsidRPr="00941553">
        <w:rPr>
          <w:rFonts w:ascii="Times" w:eastAsia="Times New Roman" w:hAnsi="Times" w:cs="Times New Roman"/>
          <w:color w:val="000000"/>
          <w:sz w:val="18"/>
          <w:szCs w:val="18"/>
          <w:lang w:eastAsia="et-EE"/>
        </w:rPr>
        <w:t xml:space="preserve"> </w:t>
      </w:r>
      <w:r w:rsidRPr="00941553">
        <w:rPr>
          <w:rFonts w:ascii="Times New Roman" w:eastAsia="Times New Roman" w:hAnsi="Times New Roman" w:cs="Times New Roman"/>
          <w:color w:val="000000"/>
          <w:sz w:val="18"/>
          <w:szCs w:val="18"/>
          <w:lang w:eastAsia="et-EE"/>
        </w:rPr>
        <w:t>Офіційний веб-сайт Н</w:t>
      </w:r>
      <w:r w:rsidRPr="00941553">
        <w:rPr>
          <w:rFonts w:ascii="Times" w:eastAsia="Times New Roman" w:hAnsi="Times" w:cs="Times New Roman"/>
          <w:color w:val="000000"/>
          <w:sz w:val="18"/>
          <w:szCs w:val="18"/>
          <w:lang w:eastAsia="et-EE"/>
        </w:rPr>
        <w:t>АБУ</w:t>
      </w:r>
      <w:r w:rsidRPr="00941553">
        <w:rPr>
          <w:rFonts w:ascii="Times New Roman" w:eastAsia="Times New Roman" w:hAnsi="Times New Roman" w:cs="Times New Roman"/>
          <w:color w:val="000000"/>
          <w:sz w:val="18"/>
          <w:szCs w:val="18"/>
          <w:lang w:eastAsia="et-EE"/>
        </w:rPr>
        <w:t>[електронний ресурс]. – Режим доступу </w:t>
      </w:r>
      <w:r w:rsidRPr="00941553">
        <w:rPr>
          <w:rFonts w:ascii="Times" w:eastAsia="Times New Roman" w:hAnsi="Times" w:cs="Times New Roman"/>
          <w:color w:val="000000"/>
          <w:sz w:val="18"/>
          <w:szCs w:val="18"/>
          <w:lang w:eastAsia="et-EE"/>
        </w:rPr>
        <w:t>: </w:t>
      </w:r>
      <w:r w:rsidRPr="00941553">
        <w:rPr>
          <w:sz w:val="18"/>
          <w:szCs w:val="18"/>
        </w:rPr>
        <w:t xml:space="preserve"> </w:t>
      </w:r>
      <w:r w:rsidRPr="00941553">
        <w:rPr>
          <w:rFonts w:ascii="Times New Roman" w:eastAsia="Times New Roman" w:hAnsi="Times New Roman" w:cs="Times New Roman"/>
          <w:color w:val="000000"/>
          <w:sz w:val="18"/>
          <w:szCs w:val="18"/>
          <w:lang w:val="ru-RU" w:eastAsia="et-EE"/>
        </w:rPr>
        <w:t>https://nabu.gov.ua/reports</w:t>
      </w:r>
    </w:p>
  </w:footnote>
  <w:footnote w:id="8">
    <w:p w14:paraId="57317CA6" w14:textId="0244B82B" w:rsidR="00BD4ABA" w:rsidRPr="00BD4ABA" w:rsidRDefault="00BD4ABA" w:rsidP="00BD4ABA">
      <w:pPr>
        <w:pStyle w:val="a9"/>
        <w:jc w:val="both"/>
        <w:rPr>
          <w:sz w:val="18"/>
          <w:szCs w:val="18"/>
        </w:rPr>
      </w:pPr>
      <w:r w:rsidRPr="00BD4ABA">
        <w:rPr>
          <w:rStyle w:val="ab"/>
          <w:sz w:val="18"/>
          <w:szCs w:val="18"/>
        </w:rPr>
        <w:footnoteRef/>
      </w:r>
      <w:r w:rsidRPr="00BD4ABA">
        <w:rPr>
          <w:sz w:val="18"/>
          <w:szCs w:val="18"/>
        </w:rPr>
        <w:t xml:space="preserve"> </w:t>
      </w:r>
      <w:r w:rsidRPr="00BD4ABA">
        <w:rPr>
          <w:rFonts w:ascii="Times" w:eastAsia="Times New Roman" w:hAnsi="Times" w:cs="Times New Roman"/>
          <w:color w:val="000000"/>
          <w:sz w:val="18"/>
          <w:szCs w:val="18"/>
          <w:lang w:eastAsia="et-EE"/>
        </w:rPr>
        <w:t>Бабенко К.А., Лазаренко С.Ж. Про деякі аспекти протидії</w:t>
      </w:r>
      <w:r w:rsidRPr="00BD4ABA">
        <w:rPr>
          <w:rFonts w:ascii="Times" w:eastAsia="Times New Roman" w:hAnsi="Times" w:cs="Times New Roman"/>
          <w:color w:val="000000"/>
          <w:sz w:val="18"/>
          <w:szCs w:val="18"/>
          <w:lang w:eastAsia="et-EE"/>
        </w:rPr>
        <w:t xml:space="preserve"> </w:t>
      </w:r>
      <w:r w:rsidRPr="00BD4ABA">
        <w:rPr>
          <w:rFonts w:ascii="Times" w:eastAsia="Times New Roman" w:hAnsi="Times" w:cs="Times New Roman"/>
          <w:color w:val="000000"/>
          <w:sz w:val="18"/>
          <w:szCs w:val="18"/>
          <w:lang w:eastAsia="et-EE"/>
        </w:rPr>
        <w:t>корупції в Україні. </w:t>
      </w:r>
      <w:r w:rsidRPr="00BD4ABA">
        <w:rPr>
          <w:rFonts w:ascii="Times" w:eastAsia="Times New Roman" w:hAnsi="Times" w:cs="Times New Roman"/>
          <w:iCs/>
          <w:color w:val="000000"/>
          <w:sz w:val="18"/>
          <w:szCs w:val="18"/>
          <w:lang w:eastAsia="et-EE"/>
        </w:rPr>
        <w:t>Інвестиції: практика та досвід</w:t>
      </w:r>
      <w:r w:rsidRPr="00BD4ABA">
        <w:rPr>
          <w:rFonts w:ascii="Times" w:eastAsia="Times New Roman" w:hAnsi="Times" w:cs="Times New Roman"/>
          <w:color w:val="000000"/>
          <w:sz w:val="18"/>
          <w:szCs w:val="18"/>
          <w:lang w:eastAsia="et-EE"/>
        </w:rPr>
        <w:t>. 2015. № 6. С.</w:t>
      </w:r>
      <w:r>
        <w:rPr>
          <w:rFonts w:ascii="Times" w:eastAsia="Times New Roman" w:hAnsi="Times" w:cs="Times New Roman"/>
          <w:color w:val="000000"/>
          <w:sz w:val="18"/>
          <w:szCs w:val="18"/>
          <w:lang w:eastAsia="et-EE"/>
        </w:rPr>
        <w:t> </w:t>
      </w:r>
      <w:r w:rsidRPr="00BD4ABA">
        <w:rPr>
          <w:rFonts w:ascii="Times" w:eastAsia="Times New Roman" w:hAnsi="Times" w:cs="Times New Roman"/>
          <w:color w:val="000000"/>
          <w:sz w:val="18"/>
          <w:szCs w:val="18"/>
          <w:lang w:eastAsia="et-EE"/>
        </w:rPr>
        <w:t>112–115.</w:t>
      </w:r>
    </w:p>
  </w:footnote>
  <w:footnote w:id="9">
    <w:p w14:paraId="5D3AE2A7" w14:textId="4230C5B8" w:rsidR="001D6850" w:rsidRPr="001D6850" w:rsidRDefault="001D6850" w:rsidP="001D6850">
      <w:pPr>
        <w:pStyle w:val="a9"/>
        <w:jc w:val="both"/>
        <w:rPr>
          <w:sz w:val="18"/>
          <w:szCs w:val="18"/>
        </w:rPr>
      </w:pPr>
      <w:r w:rsidRPr="001D6850">
        <w:rPr>
          <w:rStyle w:val="ab"/>
          <w:sz w:val="18"/>
          <w:szCs w:val="18"/>
        </w:rPr>
        <w:footnoteRef/>
      </w:r>
      <w:r w:rsidRPr="001D6850">
        <w:rPr>
          <w:sz w:val="18"/>
          <w:szCs w:val="18"/>
        </w:rPr>
        <w:t xml:space="preserve"> </w:t>
      </w:r>
      <w:r w:rsidRPr="001D6850">
        <w:rPr>
          <w:rFonts w:ascii="Times" w:eastAsia="Times New Roman" w:hAnsi="Times" w:cs="Times New Roman"/>
          <w:color w:val="000000"/>
          <w:sz w:val="18"/>
          <w:szCs w:val="18"/>
          <w:lang w:eastAsia="et-EE"/>
        </w:rPr>
        <w:t>Пашко Л.А. Діалог влади та громадськості. Демократичні стандарти побудови громадянського суспільства: навч.-метод. посіб. укладач: Пашко Л.А. К.: НДЕІ Міністерства економіки України, 2010. 48 с.</w:t>
      </w:r>
    </w:p>
  </w:footnote>
  <w:footnote w:id="10">
    <w:p w14:paraId="0CE771F8" w14:textId="2D5876EC" w:rsidR="001D6850" w:rsidRPr="001D6850" w:rsidRDefault="001D6850" w:rsidP="001D6850">
      <w:pPr>
        <w:pStyle w:val="a9"/>
        <w:jc w:val="both"/>
        <w:rPr>
          <w:sz w:val="18"/>
          <w:szCs w:val="18"/>
        </w:rPr>
      </w:pPr>
      <w:r w:rsidRPr="001D6850">
        <w:rPr>
          <w:rStyle w:val="ab"/>
          <w:sz w:val="18"/>
          <w:szCs w:val="18"/>
        </w:rPr>
        <w:footnoteRef/>
      </w:r>
      <w:r w:rsidRPr="001D6850">
        <w:rPr>
          <w:sz w:val="18"/>
          <w:szCs w:val="18"/>
        </w:rPr>
        <w:t xml:space="preserve"> </w:t>
      </w:r>
      <w:r w:rsidRPr="001D6850">
        <w:rPr>
          <w:rFonts w:ascii="Times" w:eastAsia="Times New Roman" w:hAnsi="Times" w:cs="Times New Roman"/>
          <w:color w:val="000000"/>
          <w:sz w:val="18"/>
          <w:szCs w:val="18"/>
          <w:lang w:eastAsia="et-EE"/>
        </w:rPr>
        <w:t>Олешко О. М. Управління конфліктом інтересів у професійній діяльності державних службовців: дис. … кан. наук з держ. упр. Дніпро, 2018. 257 с.</w:t>
      </w:r>
    </w:p>
  </w:footnote>
  <w:footnote w:id="11">
    <w:p w14:paraId="15B51BA7" w14:textId="2608358D" w:rsidR="001D6850" w:rsidRPr="001D6850" w:rsidRDefault="001D6850" w:rsidP="001D6850">
      <w:pPr>
        <w:pStyle w:val="a9"/>
        <w:jc w:val="both"/>
        <w:rPr>
          <w:sz w:val="18"/>
          <w:szCs w:val="18"/>
        </w:rPr>
      </w:pPr>
      <w:r w:rsidRPr="001D6850">
        <w:rPr>
          <w:rStyle w:val="ab"/>
          <w:sz w:val="18"/>
          <w:szCs w:val="18"/>
        </w:rPr>
        <w:footnoteRef/>
      </w:r>
      <w:r w:rsidRPr="001D6850">
        <w:rPr>
          <w:sz w:val="18"/>
          <w:szCs w:val="18"/>
        </w:rPr>
        <w:t xml:space="preserve"> </w:t>
      </w:r>
      <w:r w:rsidRPr="001D6850">
        <w:rPr>
          <w:rFonts w:ascii="Times" w:eastAsia="Times New Roman" w:hAnsi="Times" w:cs="Times New Roman"/>
          <w:color w:val="000000"/>
          <w:sz w:val="18"/>
          <w:szCs w:val="18"/>
          <w:lang w:eastAsia="et-EE"/>
        </w:rPr>
        <w:t>Реалізація державної антикорупційної політики в міжнародному вимірі: матеріали ІV Міжнар. наук.- практ. конф. (Київ, 12 груд. 2019 р.). Київ : Нац. акад. внутр. справ, 2019. Ч. 1. 112 с.</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0763727"/>
      <w:docPartObj>
        <w:docPartGallery w:val="Page Numbers (Top of Page)"/>
        <w:docPartUnique/>
      </w:docPartObj>
    </w:sdtPr>
    <w:sdtEndPr>
      <w:rPr>
        <w:rFonts w:ascii="Times New Roman" w:hAnsi="Times New Roman" w:cs="Times New Roman"/>
        <w:sz w:val="24"/>
        <w:szCs w:val="24"/>
      </w:rPr>
    </w:sdtEndPr>
    <w:sdtContent>
      <w:p w14:paraId="17B1E5F1" w14:textId="58DCECA6" w:rsidR="00AB6AB2" w:rsidRPr="00284A6C" w:rsidRDefault="00AB6AB2" w:rsidP="006D40EA">
        <w:pPr>
          <w:pStyle w:val="a5"/>
          <w:jc w:val="right"/>
          <w:rPr>
            <w:rFonts w:ascii="Times New Roman" w:hAnsi="Times New Roman" w:cs="Times New Roman"/>
            <w:sz w:val="24"/>
            <w:szCs w:val="24"/>
          </w:rPr>
        </w:pPr>
        <w:r w:rsidRPr="00284A6C">
          <w:rPr>
            <w:rFonts w:ascii="Times New Roman" w:hAnsi="Times New Roman" w:cs="Times New Roman"/>
            <w:sz w:val="24"/>
            <w:szCs w:val="24"/>
          </w:rPr>
          <w:fldChar w:fldCharType="begin"/>
        </w:r>
        <w:r w:rsidRPr="00284A6C">
          <w:rPr>
            <w:rFonts w:ascii="Times New Roman" w:hAnsi="Times New Roman" w:cs="Times New Roman"/>
            <w:sz w:val="24"/>
            <w:szCs w:val="24"/>
          </w:rPr>
          <w:instrText>PAGE   \* MERGEFORMAT</w:instrText>
        </w:r>
        <w:r w:rsidRPr="00284A6C">
          <w:rPr>
            <w:rFonts w:ascii="Times New Roman" w:hAnsi="Times New Roman" w:cs="Times New Roman"/>
            <w:sz w:val="24"/>
            <w:szCs w:val="24"/>
          </w:rPr>
          <w:fldChar w:fldCharType="separate"/>
        </w:r>
        <w:r w:rsidR="00F97FFA" w:rsidRPr="00F97FFA">
          <w:rPr>
            <w:rFonts w:ascii="Times New Roman" w:hAnsi="Times New Roman" w:cs="Times New Roman"/>
            <w:noProof/>
            <w:sz w:val="24"/>
            <w:szCs w:val="24"/>
            <w:lang w:val="ru-RU"/>
          </w:rPr>
          <w:t>9</w:t>
        </w:r>
        <w:r w:rsidRPr="00284A6C">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63FF2"/>
    <w:multiLevelType w:val="hybridMultilevel"/>
    <w:tmpl w:val="53DCA2AC"/>
    <w:lvl w:ilvl="0" w:tplc="5C80292E">
      <w:start w:val="1"/>
      <w:numFmt w:val="decimal"/>
      <w:lvlText w:val="%1)"/>
      <w:lvlJc w:val="left"/>
      <w:pPr>
        <w:ind w:left="1068" w:hanging="360"/>
      </w:pPr>
    </w:lvl>
    <w:lvl w:ilvl="1" w:tplc="04250019">
      <w:start w:val="1"/>
      <w:numFmt w:val="lowerLetter"/>
      <w:lvlText w:val="%2."/>
      <w:lvlJc w:val="left"/>
      <w:pPr>
        <w:ind w:left="1788" w:hanging="360"/>
      </w:pPr>
    </w:lvl>
    <w:lvl w:ilvl="2" w:tplc="0425001B">
      <w:start w:val="1"/>
      <w:numFmt w:val="lowerRoman"/>
      <w:lvlText w:val="%3."/>
      <w:lvlJc w:val="right"/>
      <w:pPr>
        <w:ind w:left="2508" w:hanging="180"/>
      </w:pPr>
    </w:lvl>
    <w:lvl w:ilvl="3" w:tplc="0425000F">
      <w:start w:val="1"/>
      <w:numFmt w:val="decimal"/>
      <w:lvlText w:val="%4."/>
      <w:lvlJc w:val="left"/>
      <w:pPr>
        <w:ind w:left="3228" w:hanging="360"/>
      </w:pPr>
    </w:lvl>
    <w:lvl w:ilvl="4" w:tplc="04250019">
      <w:start w:val="1"/>
      <w:numFmt w:val="lowerLetter"/>
      <w:lvlText w:val="%5."/>
      <w:lvlJc w:val="left"/>
      <w:pPr>
        <w:ind w:left="3948" w:hanging="360"/>
      </w:pPr>
    </w:lvl>
    <w:lvl w:ilvl="5" w:tplc="0425001B">
      <w:start w:val="1"/>
      <w:numFmt w:val="lowerRoman"/>
      <w:lvlText w:val="%6."/>
      <w:lvlJc w:val="right"/>
      <w:pPr>
        <w:ind w:left="4668" w:hanging="180"/>
      </w:pPr>
    </w:lvl>
    <w:lvl w:ilvl="6" w:tplc="0425000F">
      <w:start w:val="1"/>
      <w:numFmt w:val="decimal"/>
      <w:lvlText w:val="%7."/>
      <w:lvlJc w:val="left"/>
      <w:pPr>
        <w:ind w:left="5388" w:hanging="360"/>
      </w:pPr>
    </w:lvl>
    <w:lvl w:ilvl="7" w:tplc="04250019">
      <w:start w:val="1"/>
      <w:numFmt w:val="lowerLetter"/>
      <w:lvlText w:val="%8."/>
      <w:lvlJc w:val="left"/>
      <w:pPr>
        <w:ind w:left="6108" w:hanging="360"/>
      </w:pPr>
    </w:lvl>
    <w:lvl w:ilvl="8" w:tplc="0425001B">
      <w:start w:val="1"/>
      <w:numFmt w:val="lowerRoman"/>
      <w:lvlText w:val="%9."/>
      <w:lvlJc w:val="right"/>
      <w:pPr>
        <w:ind w:left="6828" w:hanging="180"/>
      </w:pPr>
    </w:lvl>
  </w:abstractNum>
  <w:abstractNum w:abstractNumId="1" w15:restartNumberingAfterBreak="0">
    <w:nsid w:val="0D400FDC"/>
    <w:multiLevelType w:val="hybridMultilevel"/>
    <w:tmpl w:val="6B12FCDA"/>
    <w:lvl w:ilvl="0" w:tplc="93D0FAD6">
      <w:start w:val="1"/>
      <w:numFmt w:val="decimal"/>
      <w:lvlText w:val="%1)"/>
      <w:lvlJc w:val="left"/>
      <w:pPr>
        <w:ind w:left="1177" w:hanging="46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E213FCD"/>
    <w:multiLevelType w:val="hybridMultilevel"/>
    <w:tmpl w:val="15EC7678"/>
    <w:lvl w:ilvl="0" w:tplc="B19EA89C">
      <w:start w:val="4"/>
      <w:numFmt w:val="bullet"/>
      <w:lvlText w:val="–"/>
      <w:lvlJc w:val="left"/>
      <w:pPr>
        <w:ind w:left="720" w:hanging="360"/>
      </w:pPr>
      <w:rPr>
        <w:rFonts w:ascii="Times" w:eastAsia="Times New Roman" w:hAnsi="Times" w:cs="Times"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 w15:restartNumberingAfterBreak="0">
    <w:nsid w:val="14890992"/>
    <w:multiLevelType w:val="hybridMultilevel"/>
    <w:tmpl w:val="43EE72FC"/>
    <w:lvl w:ilvl="0" w:tplc="FFFFFFFF">
      <w:start w:val="1"/>
      <w:numFmt w:val="bullet"/>
      <w:lvlText w:val=""/>
      <w:lvlJc w:val="left"/>
      <w:pPr>
        <w:ind w:left="720"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3D56273"/>
    <w:multiLevelType w:val="hybridMultilevel"/>
    <w:tmpl w:val="6D3E839A"/>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5" w15:restartNumberingAfterBreak="0">
    <w:nsid w:val="31263F36"/>
    <w:multiLevelType w:val="multilevel"/>
    <w:tmpl w:val="0862F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33249F7"/>
    <w:multiLevelType w:val="hybridMultilevel"/>
    <w:tmpl w:val="B2CA7CC4"/>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33DA6E0D"/>
    <w:multiLevelType w:val="hybridMultilevel"/>
    <w:tmpl w:val="9286A776"/>
    <w:lvl w:ilvl="0" w:tplc="AA16ADA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4571F32"/>
    <w:multiLevelType w:val="hybridMultilevel"/>
    <w:tmpl w:val="095A2B8A"/>
    <w:lvl w:ilvl="0" w:tplc="0F3485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8BA09D5"/>
    <w:multiLevelType w:val="hybridMultilevel"/>
    <w:tmpl w:val="B6185B78"/>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469C23D2"/>
    <w:multiLevelType w:val="hybridMultilevel"/>
    <w:tmpl w:val="D6EE2648"/>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84E1CD6"/>
    <w:multiLevelType w:val="hybridMultilevel"/>
    <w:tmpl w:val="61465858"/>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2" w15:restartNumberingAfterBreak="0">
    <w:nsid w:val="49AD258A"/>
    <w:multiLevelType w:val="hybridMultilevel"/>
    <w:tmpl w:val="A3BCF6E4"/>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4C8A0D4B"/>
    <w:multiLevelType w:val="hybridMultilevel"/>
    <w:tmpl w:val="6DBAE284"/>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4" w15:restartNumberingAfterBreak="0">
    <w:nsid w:val="500A4D9C"/>
    <w:multiLevelType w:val="hybridMultilevel"/>
    <w:tmpl w:val="ABAECD3A"/>
    <w:lvl w:ilvl="0" w:tplc="0F3485BE">
      <w:start w:val="1"/>
      <w:numFmt w:val="bullet"/>
      <w:lvlText w:val=""/>
      <w:lvlJc w:val="left"/>
      <w:pPr>
        <w:ind w:left="720" w:hanging="360"/>
      </w:pPr>
      <w:rPr>
        <w:rFonts w:ascii="Symbol" w:hAnsi="Symbol" w:hint="default"/>
        <w:sz w:val="2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3ED7BDD"/>
    <w:multiLevelType w:val="hybridMultilevel"/>
    <w:tmpl w:val="67C8C9D0"/>
    <w:lvl w:ilvl="0" w:tplc="8A988846">
      <w:start w:val="1"/>
      <w:numFmt w:val="decimal"/>
      <w:lvlText w:val="%1)"/>
      <w:lvlJc w:val="left"/>
      <w:pPr>
        <w:ind w:left="1068" w:hanging="360"/>
      </w:pPr>
      <w:rPr>
        <w:rFonts w:hint="default"/>
      </w:rPr>
    </w:lvl>
    <w:lvl w:ilvl="1" w:tplc="04250019" w:tentative="1">
      <w:start w:val="1"/>
      <w:numFmt w:val="lowerLetter"/>
      <w:lvlText w:val="%2."/>
      <w:lvlJc w:val="left"/>
      <w:pPr>
        <w:ind w:left="1788" w:hanging="360"/>
      </w:pPr>
    </w:lvl>
    <w:lvl w:ilvl="2" w:tplc="0425001B" w:tentative="1">
      <w:start w:val="1"/>
      <w:numFmt w:val="lowerRoman"/>
      <w:lvlText w:val="%3."/>
      <w:lvlJc w:val="right"/>
      <w:pPr>
        <w:ind w:left="2508" w:hanging="180"/>
      </w:pPr>
    </w:lvl>
    <w:lvl w:ilvl="3" w:tplc="0425000F" w:tentative="1">
      <w:start w:val="1"/>
      <w:numFmt w:val="decimal"/>
      <w:lvlText w:val="%4."/>
      <w:lvlJc w:val="left"/>
      <w:pPr>
        <w:ind w:left="3228" w:hanging="360"/>
      </w:pPr>
    </w:lvl>
    <w:lvl w:ilvl="4" w:tplc="04250019" w:tentative="1">
      <w:start w:val="1"/>
      <w:numFmt w:val="lowerLetter"/>
      <w:lvlText w:val="%5."/>
      <w:lvlJc w:val="left"/>
      <w:pPr>
        <w:ind w:left="3948" w:hanging="360"/>
      </w:pPr>
    </w:lvl>
    <w:lvl w:ilvl="5" w:tplc="0425001B" w:tentative="1">
      <w:start w:val="1"/>
      <w:numFmt w:val="lowerRoman"/>
      <w:lvlText w:val="%6."/>
      <w:lvlJc w:val="right"/>
      <w:pPr>
        <w:ind w:left="4668" w:hanging="180"/>
      </w:pPr>
    </w:lvl>
    <w:lvl w:ilvl="6" w:tplc="0425000F" w:tentative="1">
      <w:start w:val="1"/>
      <w:numFmt w:val="decimal"/>
      <w:lvlText w:val="%7."/>
      <w:lvlJc w:val="left"/>
      <w:pPr>
        <w:ind w:left="5388" w:hanging="360"/>
      </w:pPr>
    </w:lvl>
    <w:lvl w:ilvl="7" w:tplc="04250019" w:tentative="1">
      <w:start w:val="1"/>
      <w:numFmt w:val="lowerLetter"/>
      <w:lvlText w:val="%8."/>
      <w:lvlJc w:val="left"/>
      <w:pPr>
        <w:ind w:left="6108" w:hanging="360"/>
      </w:pPr>
    </w:lvl>
    <w:lvl w:ilvl="8" w:tplc="0425001B" w:tentative="1">
      <w:start w:val="1"/>
      <w:numFmt w:val="lowerRoman"/>
      <w:lvlText w:val="%9."/>
      <w:lvlJc w:val="right"/>
      <w:pPr>
        <w:ind w:left="6828" w:hanging="180"/>
      </w:pPr>
    </w:lvl>
  </w:abstractNum>
  <w:abstractNum w:abstractNumId="16" w15:restartNumberingAfterBreak="0">
    <w:nsid w:val="566774D4"/>
    <w:multiLevelType w:val="hybridMultilevel"/>
    <w:tmpl w:val="5F628DC4"/>
    <w:lvl w:ilvl="0" w:tplc="0F3485BE">
      <w:start w:val="1"/>
      <w:numFmt w:val="bullet"/>
      <w:lvlText w:val=""/>
      <w:lvlJc w:val="left"/>
      <w:pPr>
        <w:ind w:left="1429" w:hanging="360"/>
      </w:pPr>
      <w:rPr>
        <w:rFonts w:ascii="Symbol" w:hAnsi="Symbol" w:hint="default"/>
      </w:rPr>
    </w:lvl>
    <w:lvl w:ilvl="1" w:tplc="028C298C">
      <w:start w:val="5"/>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57AA5920"/>
    <w:multiLevelType w:val="hybridMultilevel"/>
    <w:tmpl w:val="FC0CF91E"/>
    <w:lvl w:ilvl="0" w:tplc="01461384">
      <w:numFmt w:val="bullet"/>
      <w:lvlText w:val="-"/>
      <w:lvlJc w:val="left"/>
      <w:pPr>
        <w:ind w:left="720" w:hanging="360"/>
      </w:pPr>
      <w:rPr>
        <w:rFonts w:ascii="Calibri" w:eastAsia="Times New Roman" w:hAnsi="Calibri" w:cs="Calibri" w:hint="default"/>
        <w:sz w:val="21"/>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8" w15:restartNumberingAfterBreak="0">
    <w:nsid w:val="63EB73B9"/>
    <w:multiLevelType w:val="hybridMultilevel"/>
    <w:tmpl w:val="40488B18"/>
    <w:lvl w:ilvl="0" w:tplc="04250017">
      <w:start w:val="1"/>
      <w:numFmt w:val="lowerLetter"/>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9" w15:restartNumberingAfterBreak="0">
    <w:nsid w:val="72185196"/>
    <w:multiLevelType w:val="hybridMultilevel"/>
    <w:tmpl w:val="A73C1F90"/>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0" w15:restartNumberingAfterBreak="0">
    <w:nsid w:val="738C0EAF"/>
    <w:multiLevelType w:val="hybridMultilevel"/>
    <w:tmpl w:val="0A28F688"/>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74DF58FB"/>
    <w:multiLevelType w:val="hybridMultilevel"/>
    <w:tmpl w:val="6C64A0DC"/>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2" w15:restartNumberingAfterBreak="0">
    <w:nsid w:val="75E51D02"/>
    <w:multiLevelType w:val="hybridMultilevel"/>
    <w:tmpl w:val="126892C0"/>
    <w:lvl w:ilvl="0" w:tplc="A86CE870">
      <w:start w:val="6"/>
      <w:numFmt w:val="decimal"/>
      <w:lvlText w:val="%1)"/>
      <w:lvlJc w:val="left"/>
      <w:pPr>
        <w:ind w:left="106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9BC75BA"/>
    <w:multiLevelType w:val="hybridMultilevel"/>
    <w:tmpl w:val="3A483BC2"/>
    <w:lvl w:ilvl="0" w:tplc="0F3485BE">
      <w:start w:val="1"/>
      <w:numFmt w:val="bullet"/>
      <w:lvlText w:val=""/>
      <w:lvlJc w:val="left"/>
      <w:pPr>
        <w:ind w:left="720" w:hanging="360"/>
      </w:pPr>
      <w:rPr>
        <w:rFonts w:ascii="Symbol" w:hAnsi="Symbol" w:hint="default"/>
        <w:sz w:val="2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DC42575"/>
    <w:multiLevelType w:val="hybridMultilevel"/>
    <w:tmpl w:val="5580848E"/>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7EFE2227"/>
    <w:multiLevelType w:val="hybridMultilevel"/>
    <w:tmpl w:val="E1783776"/>
    <w:lvl w:ilvl="0" w:tplc="0F3485B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456994240">
    <w:abstractNumId w:val="7"/>
  </w:num>
  <w:num w:numId="2" w16cid:durableId="874927472">
    <w:abstractNumId w:val="24"/>
  </w:num>
  <w:num w:numId="3" w16cid:durableId="645622120">
    <w:abstractNumId w:val="17"/>
  </w:num>
  <w:num w:numId="4" w16cid:durableId="1471483141">
    <w:abstractNumId w:val="4"/>
  </w:num>
  <w:num w:numId="5" w16cid:durableId="497887236">
    <w:abstractNumId w:val="15"/>
  </w:num>
  <w:num w:numId="6" w16cid:durableId="546263679">
    <w:abstractNumId w:val="11"/>
  </w:num>
  <w:num w:numId="7" w16cid:durableId="233706067">
    <w:abstractNumId w:val="2"/>
  </w:num>
  <w:num w:numId="8" w16cid:durableId="470750986">
    <w:abstractNumId w:val="18"/>
  </w:num>
  <w:num w:numId="9" w16cid:durableId="6013770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69428704">
    <w:abstractNumId w:val="17"/>
  </w:num>
  <w:num w:numId="11" w16cid:durableId="223175455">
    <w:abstractNumId w:val="14"/>
  </w:num>
  <w:num w:numId="12" w16cid:durableId="1003702403">
    <w:abstractNumId w:val="23"/>
  </w:num>
  <w:num w:numId="13" w16cid:durableId="2001613267">
    <w:abstractNumId w:val="6"/>
  </w:num>
  <w:num w:numId="14" w16cid:durableId="631793542">
    <w:abstractNumId w:val="12"/>
  </w:num>
  <w:num w:numId="15" w16cid:durableId="177694190">
    <w:abstractNumId w:val="9"/>
  </w:num>
  <w:num w:numId="16" w16cid:durableId="816604455">
    <w:abstractNumId w:val="16"/>
  </w:num>
  <w:num w:numId="17" w16cid:durableId="717439952">
    <w:abstractNumId w:val="13"/>
  </w:num>
  <w:num w:numId="18" w16cid:durableId="904489999">
    <w:abstractNumId w:val="19"/>
  </w:num>
  <w:num w:numId="19" w16cid:durableId="1395202077">
    <w:abstractNumId w:val="21"/>
  </w:num>
  <w:num w:numId="20" w16cid:durableId="496575027">
    <w:abstractNumId w:val="8"/>
  </w:num>
  <w:num w:numId="21" w16cid:durableId="727920479">
    <w:abstractNumId w:val="5"/>
  </w:num>
  <w:num w:numId="22" w16cid:durableId="1591330">
    <w:abstractNumId w:val="25"/>
  </w:num>
  <w:num w:numId="23" w16cid:durableId="1292785690">
    <w:abstractNumId w:val="3"/>
  </w:num>
  <w:num w:numId="24" w16cid:durableId="109319992">
    <w:abstractNumId w:val="20"/>
  </w:num>
  <w:num w:numId="25" w16cid:durableId="1485853065">
    <w:abstractNumId w:val="1"/>
  </w:num>
  <w:num w:numId="26" w16cid:durableId="1081872726">
    <w:abstractNumId w:val="10"/>
  </w:num>
  <w:num w:numId="27" w16cid:durableId="1176269639">
    <w:abstractNumId w:val="0"/>
  </w:num>
  <w:num w:numId="28" w16cid:durableId="1750614800">
    <w:abstractNumId w:val="2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035E"/>
    <w:rsid w:val="000009D6"/>
    <w:rsid w:val="00007B18"/>
    <w:rsid w:val="000102FA"/>
    <w:rsid w:val="00017769"/>
    <w:rsid w:val="0002063D"/>
    <w:rsid w:val="00033346"/>
    <w:rsid w:val="0003585A"/>
    <w:rsid w:val="00036AA2"/>
    <w:rsid w:val="0004606F"/>
    <w:rsid w:val="00060858"/>
    <w:rsid w:val="0006594B"/>
    <w:rsid w:val="00070FD1"/>
    <w:rsid w:val="00072393"/>
    <w:rsid w:val="0008023D"/>
    <w:rsid w:val="00085F15"/>
    <w:rsid w:val="0009434A"/>
    <w:rsid w:val="00096EED"/>
    <w:rsid w:val="000A0560"/>
    <w:rsid w:val="000A2E61"/>
    <w:rsid w:val="000A3E3D"/>
    <w:rsid w:val="000A69D0"/>
    <w:rsid w:val="000C657D"/>
    <w:rsid w:val="000E30E1"/>
    <w:rsid w:val="000E4AC4"/>
    <w:rsid w:val="000F51BA"/>
    <w:rsid w:val="000F6D55"/>
    <w:rsid w:val="000F7166"/>
    <w:rsid w:val="000F753D"/>
    <w:rsid w:val="0010231B"/>
    <w:rsid w:val="0010505A"/>
    <w:rsid w:val="0010578D"/>
    <w:rsid w:val="00121555"/>
    <w:rsid w:val="00122805"/>
    <w:rsid w:val="0012298E"/>
    <w:rsid w:val="00130899"/>
    <w:rsid w:val="00135D29"/>
    <w:rsid w:val="00141728"/>
    <w:rsid w:val="001435E9"/>
    <w:rsid w:val="0015452D"/>
    <w:rsid w:val="00155BB7"/>
    <w:rsid w:val="001568E3"/>
    <w:rsid w:val="0015755B"/>
    <w:rsid w:val="0016158D"/>
    <w:rsid w:val="00164B96"/>
    <w:rsid w:val="00166BCF"/>
    <w:rsid w:val="00181A9D"/>
    <w:rsid w:val="00193718"/>
    <w:rsid w:val="001968D3"/>
    <w:rsid w:val="00197375"/>
    <w:rsid w:val="001B25D8"/>
    <w:rsid w:val="001B3766"/>
    <w:rsid w:val="001C6FEC"/>
    <w:rsid w:val="001D5C67"/>
    <w:rsid w:val="001D6850"/>
    <w:rsid w:val="001D7DCC"/>
    <w:rsid w:val="001E1EEA"/>
    <w:rsid w:val="001E21C4"/>
    <w:rsid w:val="001F3E05"/>
    <w:rsid w:val="0020532B"/>
    <w:rsid w:val="002157BB"/>
    <w:rsid w:val="00225423"/>
    <w:rsid w:val="002427A9"/>
    <w:rsid w:val="00247D1A"/>
    <w:rsid w:val="002501E3"/>
    <w:rsid w:val="0025089F"/>
    <w:rsid w:val="002634C4"/>
    <w:rsid w:val="0026547D"/>
    <w:rsid w:val="00270AC3"/>
    <w:rsid w:val="002710E1"/>
    <w:rsid w:val="0027333E"/>
    <w:rsid w:val="00274EEF"/>
    <w:rsid w:val="00275AA7"/>
    <w:rsid w:val="00281D04"/>
    <w:rsid w:val="00281EB3"/>
    <w:rsid w:val="00282251"/>
    <w:rsid w:val="00282264"/>
    <w:rsid w:val="00282328"/>
    <w:rsid w:val="0028259B"/>
    <w:rsid w:val="00282924"/>
    <w:rsid w:val="00283BC3"/>
    <w:rsid w:val="00284A06"/>
    <w:rsid w:val="00284A6C"/>
    <w:rsid w:val="002908F6"/>
    <w:rsid w:val="00291ED9"/>
    <w:rsid w:val="00293BDB"/>
    <w:rsid w:val="002A199B"/>
    <w:rsid w:val="002A4522"/>
    <w:rsid w:val="002B31E4"/>
    <w:rsid w:val="002B40BC"/>
    <w:rsid w:val="002B4F44"/>
    <w:rsid w:val="002B773C"/>
    <w:rsid w:val="002D1A29"/>
    <w:rsid w:val="002D6CEC"/>
    <w:rsid w:val="002D788B"/>
    <w:rsid w:val="002E0558"/>
    <w:rsid w:val="002E5756"/>
    <w:rsid w:val="002E6203"/>
    <w:rsid w:val="002E6CC6"/>
    <w:rsid w:val="002F09AD"/>
    <w:rsid w:val="00306651"/>
    <w:rsid w:val="00312D28"/>
    <w:rsid w:val="00315BFA"/>
    <w:rsid w:val="0031751D"/>
    <w:rsid w:val="00321788"/>
    <w:rsid w:val="00331FB6"/>
    <w:rsid w:val="003376FF"/>
    <w:rsid w:val="00337760"/>
    <w:rsid w:val="00355E71"/>
    <w:rsid w:val="00357EC2"/>
    <w:rsid w:val="00362B6F"/>
    <w:rsid w:val="00364615"/>
    <w:rsid w:val="00366798"/>
    <w:rsid w:val="003841DE"/>
    <w:rsid w:val="003849FF"/>
    <w:rsid w:val="00385FC7"/>
    <w:rsid w:val="0039242B"/>
    <w:rsid w:val="0039540A"/>
    <w:rsid w:val="00396C1A"/>
    <w:rsid w:val="00397B57"/>
    <w:rsid w:val="003A0F36"/>
    <w:rsid w:val="003A3579"/>
    <w:rsid w:val="003B1A33"/>
    <w:rsid w:val="003D22B7"/>
    <w:rsid w:val="003E13D6"/>
    <w:rsid w:val="003E308D"/>
    <w:rsid w:val="003E4D4B"/>
    <w:rsid w:val="003E6232"/>
    <w:rsid w:val="003F2CB6"/>
    <w:rsid w:val="00410C9E"/>
    <w:rsid w:val="0041150D"/>
    <w:rsid w:val="004132CF"/>
    <w:rsid w:val="00422704"/>
    <w:rsid w:val="00433796"/>
    <w:rsid w:val="00440C74"/>
    <w:rsid w:val="0044106D"/>
    <w:rsid w:val="00442699"/>
    <w:rsid w:val="0044582E"/>
    <w:rsid w:val="00447B43"/>
    <w:rsid w:val="00447B5E"/>
    <w:rsid w:val="004614C3"/>
    <w:rsid w:val="004614FC"/>
    <w:rsid w:val="00464DC3"/>
    <w:rsid w:val="00491222"/>
    <w:rsid w:val="00492C82"/>
    <w:rsid w:val="00496FD0"/>
    <w:rsid w:val="004A2CEE"/>
    <w:rsid w:val="004B4969"/>
    <w:rsid w:val="004B5466"/>
    <w:rsid w:val="004B7412"/>
    <w:rsid w:val="004D37A6"/>
    <w:rsid w:val="004D3DF0"/>
    <w:rsid w:val="004D4AEF"/>
    <w:rsid w:val="004D75B2"/>
    <w:rsid w:val="004E2208"/>
    <w:rsid w:val="004E223E"/>
    <w:rsid w:val="004E3A85"/>
    <w:rsid w:val="004E43C0"/>
    <w:rsid w:val="004F0293"/>
    <w:rsid w:val="004F4A7B"/>
    <w:rsid w:val="005060F4"/>
    <w:rsid w:val="00510BDF"/>
    <w:rsid w:val="00513B01"/>
    <w:rsid w:val="005150F9"/>
    <w:rsid w:val="00515D13"/>
    <w:rsid w:val="00520D96"/>
    <w:rsid w:val="0052727D"/>
    <w:rsid w:val="00536040"/>
    <w:rsid w:val="00537FBC"/>
    <w:rsid w:val="005422E1"/>
    <w:rsid w:val="00543D67"/>
    <w:rsid w:val="00544E67"/>
    <w:rsid w:val="00547201"/>
    <w:rsid w:val="00571EEA"/>
    <w:rsid w:val="005742A3"/>
    <w:rsid w:val="00577F44"/>
    <w:rsid w:val="00582DE2"/>
    <w:rsid w:val="00590386"/>
    <w:rsid w:val="005919FF"/>
    <w:rsid w:val="00592CEC"/>
    <w:rsid w:val="005A2421"/>
    <w:rsid w:val="005C0BA6"/>
    <w:rsid w:val="005C3671"/>
    <w:rsid w:val="005C52EB"/>
    <w:rsid w:val="005C5BB0"/>
    <w:rsid w:val="005D02C2"/>
    <w:rsid w:val="005D21AA"/>
    <w:rsid w:val="005D3997"/>
    <w:rsid w:val="005D7BE6"/>
    <w:rsid w:val="005F22F8"/>
    <w:rsid w:val="005F4BFC"/>
    <w:rsid w:val="00610FA3"/>
    <w:rsid w:val="00616E14"/>
    <w:rsid w:val="006239D5"/>
    <w:rsid w:val="006330E6"/>
    <w:rsid w:val="00634297"/>
    <w:rsid w:val="006365AD"/>
    <w:rsid w:val="00646C3A"/>
    <w:rsid w:val="006539C1"/>
    <w:rsid w:val="006541D0"/>
    <w:rsid w:val="0066192F"/>
    <w:rsid w:val="006629E7"/>
    <w:rsid w:val="00665DA2"/>
    <w:rsid w:val="00673416"/>
    <w:rsid w:val="00673F5A"/>
    <w:rsid w:val="00676973"/>
    <w:rsid w:val="006914AD"/>
    <w:rsid w:val="0069708F"/>
    <w:rsid w:val="006A10F1"/>
    <w:rsid w:val="006A2A43"/>
    <w:rsid w:val="006A3739"/>
    <w:rsid w:val="006A788B"/>
    <w:rsid w:val="006A7FC8"/>
    <w:rsid w:val="006C25A1"/>
    <w:rsid w:val="006D0E7C"/>
    <w:rsid w:val="006D15FA"/>
    <w:rsid w:val="006D40EA"/>
    <w:rsid w:val="006D4340"/>
    <w:rsid w:val="006D632B"/>
    <w:rsid w:val="006D65E2"/>
    <w:rsid w:val="006E2B82"/>
    <w:rsid w:val="006F2F86"/>
    <w:rsid w:val="006F3C78"/>
    <w:rsid w:val="007001CC"/>
    <w:rsid w:val="00705C06"/>
    <w:rsid w:val="00716E9F"/>
    <w:rsid w:val="007269E1"/>
    <w:rsid w:val="007272FA"/>
    <w:rsid w:val="007304C1"/>
    <w:rsid w:val="00730C2D"/>
    <w:rsid w:val="00731B90"/>
    <w:rsid w:val="007347B2"/>
    <w:rsid w:val="00753AAF"/>
    <w:rsid w:val="00754A7E"/>
    <w:rsid w:val="00755841"/>
    <w:rsid w:val="00763933"/>
    <w:rsid w:val="00764C68"/>
    <w:rsid w:val="00764FFB"/>
    <w:rsid w:val="00781AAB"/>
    <w:rsid w:val="00782055"/>
    <w:rsid w:val="00792C82"/>
    <w:rsid w:val="007A3B5A"/>
    <w:rsid w:val="007A7C42"/>
    <w:rsid w:val="007D08F1"/>
    <w:rsid w:val="007D0A5B"/>
    <w:rsid w:val="007D42D3"/>
    <w:rsid w:val="007D56AE"/>
    <w:rsid w:val="007D5990"/>
    <w:rsid w:val="007D68D1"/>
    <w:rsid w:val="007E4B11"/>
    <w:rsid w:val="007E7064"/>
    <w:rsid w:val="007F5BF2"/>
    <w:rsid w:val="007F64A7"/>
    <w:rsid w:val="008008D7"/>
    <w:rsid w:val="00815B31"/>
    <w:rsid w:val="00833F76"/>
    <w:rsid w:val="0083630C"/>
    <w:rsid w:val="008367E2"/>
    <w:rsid w:val="00841741"/>
    <w:rsid w:val="008424F8"/>
    <w:rsid w:val="008452D3"/>
    <w:rsid w:val="00856E32"/>
    <w:rsid w:val="0086472D"/>
    <w:rsid w:val="008655B4"/>
    <w:rsid w:val="008678FB"/>
    <w:rsid w:val="0087506D"/>
    <w:rsid w:val="008840A5"/>
    <w:rsid w:val="00893488"/>
    <w:rsid w:val="0089673E"/>
    <w:rsid w:val="008A7106"/>
    <w:rsid w:val="008B264A"/>
    <w:rsid w:val="008B7E94"/>
    <w:rsid w:val="008C2D01"/>
    <w:rsid w:val="008C5A71"/>
    <w:rsid w:val="008C7EFD"/>
    <w:rsid w:val="008D1F8F"/>
    <w:rsid w:val="008D715E"/>
    <w:rsid w:val="008E09CD"/>
    <w:rsid w:val="008E2E4B"/>
    <w:rsid w:val="008F027F"/>
    <w:rsid w:val="008F2541"/>
    <w:rsid w:val="008F7CDB"/>
    <w:rsid w:val="00910C79"/>
    <w:rsid w:val="009209A8"/>
    <w:rsid w:val="00920B5E"/>
    <w:rsid w:val="00921CEF"/>
    <w:rsid w:val="00932683"/>
    <w:rsid w:val="00941553"/>
    <w:rsid w:val="00954143"/>
    <w:rsid w:val="00957A14"/>
    <w:rsid w:val="00964C1F"/>
    <w:rsid w:val="00984C41"/>
    <w:rsid w:val="009951B3"/>
    <w:rsid w:val="00996DA9"/>
    <w:rsid w:val="009A5022"/>
    <w:rsid w:val="009B2534"/>
    <w:rsid w:val="009B4446"/>
    <w:rsid w:val="009B5CB3"/>
    <w:rsid w:val="009C77DF"/>
    <w:rsid w:val="009D227C"/>
    <w:rsid w:val="009D2A16"/>
    <w:rsid w:val="009D36DA"/>
    <w:rsid w:val="009F10CC"/>
    <w:rsid w:val="009F16A8"/>
    <w:rsid w:val="009F5CA2"/>
    <w:rsid w:val="00A17D7F"/>
    <w:rsid w:val="00A21D55"/>
    <w:rsid w:val="00A24FA8"/>
    <w:rsid w:val="00A262AD"/>
    <w:rsid w:val="00A26D38"/>
    <w:rsid w:val="00A31EB3"/>
    <w:rsid w:val="00A3286C"/>
    <w:rsid w:val="00A4023C"/>
    <w:rsid w:val="00A40870"/>
    <w:rsid w:val="00A4499D"/>
    <w:rsid w:val="00A44DEB"/>
    <w:rsid w:val="00A450C5"/>
    <w:rsid w:val="00A46371"/>
    <w:rsid w:val="00A54CCF"/>
    <w:rsid w:val="00A77718"/>
    <w:rsid w:val="00A827E9"/>
    <w:rsid w:val="00A83B7E"/>
    <w:rsid w:val="00A853E1"/>
    <w:rsid w:val="00A919B7"/>
    <w:rsid w:val="00A9280B"/>
    <w:rsid w:val="00A92FB6"/>
    <w:rsid w:val="00A939A0"/>
    <w:rsid w:val="00A949E9"/>
    <w:rsid w:val="00AA1118"/>
    <w:rsid w:val="00AA7663"/>
    <w:rsid w:val="00AB17FF"/>
    <w:rsid w:val="00AB2508"/>
    <w:rsid w:val="00AB4932"/>
    <w:rsid w:val="00AB6AB2"/>
    <w:rsid w:val="00AC4350"/>
    <w:rsid w:val="00AC4B92"/>
    <w:rsid w:val="00AC6CA1"/>
    <w:rsid w:val="00AD26B7"/>
    <w:rsid w:val="00AE0823"/>
    <w:rsid w:val="00AF012D"/>
    <w:rsid w:val="00AF16E1"/>
    <w:rsid w:val="00AF61E0"/>
    <w:rsid w:val="00AF756D"/>
    <w:rsid w:val="00AF7B92"/>
    <w:rsid w:val="00B0281E"/>
    <w:rsid w:val="00B061FE"/>
    <w:rsid w:val="00B07EC8"/>
    <w:rsid w:val="00B13A88"/>
    <w:rsid w:val="00B16FB9"/>
    <w:rsid w:val="00B17484"/>
    <w:rsid w:val="00B21340"/>
    <w:rsid w:val="00B2172A"/>
    <w:rsid w:val="00B274D9"/>
    <w:rsid w:val="00B31491"/>
    <w:rsid w:val="00B41C7A"/>
    <w:rsid w:val="00B442F5"/>
    <w:rsid w:val="00B47AD5"/>
    <w:rsid w:val="00B521D9"/>
    <w:rsid w:val="00B54229"/>
    <w:rsid w:val="00B60413"/>
    <w:rsid w:val="00B62AF1"/>
    <w:rsid w:val="00B7190D"/>
    <w:rsid w:val="00B75273"/>
    <w:rsid w:val="00B848B2"/>
    <w:rsid w:val="00B90EB9"/>
    <w:rsid w:val="00B93F75"/>
    <w:rsid w:val="00B93FF0"/>
    <w:rsid w:val="00B94967"/>
    <w:rsid w:val="00B94B8C"/>
    <w:rsid w:val="00BA5534"/>
    <w:rsid w:val="00BA6D3D"/>
    <w:rsid w:val="00BB32B4"/>
    <w:rsid w:val="00BB353B"/>
    <w:rsid w:val="00BB3B5C"/>
    <w:rsid w:val="00BD4ABA"/>
    <w:rsid w:val="00BF194C"/>
    <w:rsid w:val="00BF2340"/>
    <w:rsid w:val="00BF24FB"/>
    <w:rsid w:val="00BF505E"/>
    <w:rsid w:val="00C16447"/>
    <w:rsid w:val="00C236AC"/>
    <w:rsid w:val="00C25846"/>
    <w:rsid w:val="00C27CA9"/>
    <w:rsid w:val="00C30435"/>
    <w:rsid w:val="00C63EF3"/>
    <w:rsid w:val="00C856ED"/>
    <w:rsid w:val="00C85869"/>
    <w:rsid w:val="00C9536C"/>
    <w:rsid w:val="00C95486"/>
    <w:rsid w:val="00CA47B2"/>
    <w:rsid w:val="00CA68D0"/>
    <w:rsid w:val="00CB293F"/>
    <w:rsid w:val="00CB3B35"/>
    <w:rsid w:val="00CB4F64"/>
    <w:rsid w:val="00CB758E"/>
    <w:rsid w:val="00CC44DE"/>
    <w:rsid w:val="00CC7475"/>
    <w:rsid w:val="00CD674D"/>
    <w:rsid w:val="00CE685C"/>
    <w:rsid w:val="00CF72D7"/>
    <w:rsid w:val="00D077D1"/>
    <w:rsid w:val="00D07A94"/>
    <w:rsid w:val="00D1511F"/>
    <w:rsid w:val="00D15B27"/>
    <w:rsid w:val="00D22BCC"/>
    <w:rsid w:val="00D40411"/>
    <w:rsid w:val="00D525DE"/>
    <w:rsid w:val="00D56B7A"/>
    <w:rsid w:val="00D6738F"/>
    <w:rsid w:val="00D70BE4"/>
    <w:rsid w:val="00D72ECB"/>
    <w:rsid w:val="00D732DE"/>
    <w:rsid w:val="00D804D3"/>
    <w:rsid w:val="00D840ED"/>
    <w:rsid w:val="00D9027B"/>
    <w:rsid w:val="00D90957"/>
    <w:rsid w:val="00D93D63"/>
    <w:rsid w:val="00D944FB"/>
    <w:rsid w:val="00DA631C"/>
    <w:rsid w:val="00DA75ED"/>
    <w:rsid w:val="00DB1575"/>
    <w:rsid w:val="00DB3004"/>
    <w:rsid w:val="00DC07A9"/>
    <w:rsid w:val="00DC17C2"/>
    <w:rsid w:val="00DC240C"/>
    <w:rsid w:val="00DD1CA9"/>
    <w:rsid w:val="00DE1824"/>
    <w:rsid w:val="00DE5FF6"/>
    <w:rsid w:val="00DF1B18"/>
    <w:rsid w:val="00DF3877"/>
    <w:rsid w:val="00DF4603"/>
    <w:rsid w:val="00DF64AC"/>
    <w:rsid w:val="00E0035E"/>
    <w:rsid w:val="00E13275"/>
    <w:rsid w:val="00E1759C"/>
    <w:rsid w:val="00E17E4C"/>
    <w:rsid w:val="00E20227"/>
    <w:rsid w:val="00E25C4F"/>
    <w:rsid w:val="00E27D8B"/>
    <w:rsid w:val="00E3029B"/>
    <w:rsid w:val="00E34A0A"/>
    <w:rsid w:val="00E45317"/>
    <w:rsid w:val="00E6152C"/>
    <w:rsid w:val="00E61625"/>
    <w:rsid w:val="00E903BE"/>
    <w:rsid w:val="00E92098"/>
    <w:rsid w:val="00E94C78"/>
    <w:rsid w:val="00E953B6"/>
    <w:rsid w:val="00EA0697"/>
    <w:rsid w:val="00EA6D94"/>
    <w:rsid w:val="00EA73B5"/>
    <w:rsid w:val="00EB1BAB"/>
    <w:rsid w:val="00EB2B64"/>
    <w:rsid w:val="00EB3A62"/>
    <w:rsid w:val="00EB73FF"/>
    <w:rsid w:val="00EC16C7"/>
    <w:rsid w:val="00EE3592"/>
    <w:rsid w:val="00EE668F"/>
    <w:rsid w:val="00EF0947"/>
    <w:rsid w:val="00EF6082"/>
    <w:rsid w:val="00F02A18"/>
    <w:rsid w:val="00F135ED"/>
    <w:rsid w:val="00F23867"/>
    <w:rsid w:val="00F254F1"/>
    <w:rsid w:val="00F31BC3"/>
    <w:rsid w:val="00F34227"/>
    <w:rsid w:val="00F361D0"/>
    <w:rsid w:val="00F37AA6"/>
    <w:rsid w:val="00F444AB"/>
    <w:rsid w:val="00F45964"/>
    <w:rsid w:val="00F47524"/>
    <w:rsid w:val="00F52A0F"/>
    <w:rsid w:val="00F540D0"/>
    <w:rsid w:val="00F5577E"/>
    <w:rsid w:val="00F647B9"/>
    <w:rsid w:val="00F6541E"/>
    <w:rsid w:val="00F67763"/>
    <w:rsid w:val="00F67AB7"/>
    <w:rsid w:val="00F71F59"/>
    <w:rsid w:val="00F74CAC"/>
    <w:rsid w:val="00F81528"/>
    <w:rsid w:val="00F85052"/>
    <w:rsid w:val="00F86848"/>
    <w:rsid w:val="00F97FFA"/>
    <w:rsid w:val="00FA02E3"/>
    <w:rsid w:val="00FA0810"/>
    <w:rsid w:val="00FA24A0"/>
    <w:rsid w:val="00FA78F0"/>
    <w:rsid w:val="00FB4D98"/>
    <w:rsid w:val="00FB4DCB"/>
    <w:rsid w:val="00FC6005"/>
    <w:rsid w:val="00FC6AF8"/>
    <w:rsid w:val="00FD2552"/>
    <w:rsid w:val="00FD5E8E"/>
    <w:rsid w:val="00FD6317"/>
    <w:rsid w:val="00FE1E0C"/>
    <w:rsid w:val="00FE4EC6"/>
    <w:rsid w:val="00FF42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A79FF2"/>
  <w15:docId w15:val="{65CD755D-4594-4C26-A4B9-F0CA3E3FB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просто,List Paragraph1,Абзац списка3,Абзац списка11,Абзац списка2,Абзац списка111,List Paragraph2,Recommendatio,Párrafo de lista,OBC Bullet,List Paragraph Char Char Char,Indicator Text,Colorful List - Accent 11,List Paragraph"/>
    <w:basedOn w:val="a"/>
    <w:link w:val="a4"/>
    <w:uiPriority w:val="34"/>
    <w:qFormat/>
    <w:rsid w:val="0016158D"/>
    <w:pPr>
      <w:ind w:left="720"/>
      <w:contextualSpacing/>
    </w:pPr>
  </w:style>
  <w:style w:type="paragraph" w:styleId="a5">
    <w:name w:val="header"/>
    <w:basedOn w:val="a"/>
    <w:link w:val="a6"/>
    <w:uiPriority w:val="99"/>
    <w:unhideWhenUsed/>
    <w:rsid w:val="00E92098"/>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92098"/>
  </w:style>
  <w:style w:type="paragraph" w:styleId="a7">
    <w:name w:val="footer"/>
    <w:basedOn w:val="a"/>
    <w:link w:val="a8"/>
    <w:uiPriority w:val="99"/>
    <w:unhideWhenUsed/>
    <w:rsid w:val="00E92098"/>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92098"/>
  </w:style>
  <w:style w:type="paragraph" w:styleId="a9">
    <w:name w:val="footnote text"/>
    <w:basedOn w:val="a"/>
    <w:link w:val="aa"/>
    <w:uiPriority w:val="99"/>
    <w:semiHidden/>
    <w:unhideWhenUsed/>
    <w:rsid w:val="00EB2B64"/>
    <w:pPr>
      <w:spacing w:after="0" w:line="240" w:lineRule="auto"/>
    </w:pPr>
    <w:rPr>
      <w:sz w:val="20"/>
      <w:szCs w:val="20"/>
    </w:rPr>
  </w:style>
  <w:style w:type="character" w:customStyle="1" w:styleId="aa">
    <w:name w:val="Текст виноски Знак"/>
    <w:basedOn w:val="a0"/>
    <w:link w:val="a9"/>
    <w:uiPriority w:val="99"/>
    <w:semiHidden/>
    <w:rsid w:val="00EB2B64"/>
    <w:rPr>
      <w:sz w:val="20"/>
      <w:szCs w:val="20"/>
    </w:rPr>
  </w:style>
  <w:style w:type="character" w:styleId="ab">
    <w:name w:val="footnote reference"/>
    <w:basedOn w:val="a0"/>
    <w:uiPriority w:val="99"/>
    <w:semiHidden/>
    <w:unhideWhenUsed/>
    <w:rsid w:val="00EB2B64"/>
    <w:rPr>
      <w:vertAlign w:val="superscript"/>
    </w:rPr>
  </w:style>
  <w:style w:type="character" w:styleId="ac">
    <w:name w:val="Hyperlink"/>
    <w:basedOn w:val="a0"/>
    <w:uiPriority w:val="99"/>
    <w:unhideWhenUsed/>
    <w:rsid w:val="00F67763"/>
    <w:rPr>
      <w:color w:val="0000FF" w:themeColor="hyperlink"/>
      <w:u w:val="single"/>
    </w:rPr>
  </w:style>
  <w:style w:type="paragraph" w:styleId="ad">
    <w:name w:val="Balloon Text"/>
    <w:basedOn w:val="a"/>
    <w:link w:val="ae"/>
    <w:uiPriority w:val="99"/>
    <w:semiHidden/>
    <w:unhideWhenUsed/>
    <w:rsid w:val="001B3766"/>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1B3766"/>
    <w:rPr>
      <w:rFonts w:ascii="Tahoma" w:hAnsi="Tahoma" w:cs="Tahoma"/>
      <w:sz w:val="16"/>
      <w:szCs w:val="16"/>
    </w:rPr>
  </w:style>
  <w:style w:type="character" w:styleId="af">
    <w:name w:val="FollowedHyperlink"/>
    <w:basedOn w:val="a0"/>
    <w:uiPriority w:val="99"/>
    <w:semiHidden/>
    <w:unhideWhenUsed/>
    <w:rsid w:val="00B061FE"/>
    <w:rPr>
      <w:color w:val="800080" w:themeColor="followedHyperlink"/>
      <w:u w:val="single"/>
    </w:rPr>
  </w:style>
  <w:style w:type="character" w:customStyle="1" w:styleId="a4">
    <w:name w:val="Абзац списку Знак"/>
    <w:aliases w:val="просто Знак,List Paragraph1 Знак,Абзац списка3 Знак,Абзац списка11 Знак,Абзац списка2 Знак,Абзац списка111 Знак,List Paragraph2 Знак,Recommendatio Знак,Párrafo de lista Знак,OBC Bullet Знак,List Paragraph Char Char Char Знак"/>
    <w:link w:val="a3"/>
    <w:uiPriority w:val="34"/>
    <w:locked/>
    <w:rsid w:val="009A5022"/>
  </w:style>
  <w:style w:type="character" w:styleId="af0">
    <w:name w:val="annotation reference"/>
    <w:basedOn w:val="a0"/>
    <w:uiPriority w:val="99"/>
    <w:semiHidden/>
    <w:unhideWhenUsed/>
    <w:rsid w:val="00122805"/>
    <w:rPr>
      <w:sz w:val="16"/>
      <w:szCs w:val="16"/>
    </w:rPr>
  </w:style>
  <w:style w:type="paragraph" w:styleId="af1">
    <w:name w:val="annotation text"/>
    <w:basedOn w:val="a"/>
    <w:link w:val="af2"/>
    <w:uiPriority w:val="99"/>
    <w:unhideWhenUsed/>
    <w:rsid w:val="00122805"/>
    <w:pPr>
      <w:spacing w:line="240" w:lineRule="auto"/>
    </w:pPr>
    <w:rPr>
      <w:sz w:val="20"/>
      <w:szCs w:val="20"/>
    </w:rPr>
  </w:style>
  <w:style w:type="character" w:customStyle="1" w:styleId="af2">
    <w:name w:val="Текст примітки Знак"/>
    <w:basedOn w:val="a0"/>
    <w:link w:val="af1"/>
    <w:uiPriority w:val="99"/>
    <w:rsid w:val="00122805"/>
    <w:rPr>
      <w:sz w:val="20"/>
      <w:szCs w:val="20"/>
    </w:rPr>
  </w:style>
  <w:style w:type="paragraph" w:styleId="af3">
    <w:name w:val="annotation subject"/>
    <w:basedOn w:val="af1"/>
    <w:next w:val="af1"/>
    <w:link w:val="af4"/>
    <w:uiPriority w:val="99"/>
    <w:semiHidden/>
    <w:unhideWhenUsed/>
    <w:rsid w:val="00122805"/>
    <w:rPr>
      <w:b/>
      <w:bCs/>
    </w:rPr>
  </w:style>
  <w:style w:type="character" w:customStyle="1" w:styleId="af4">
    <w:name w:val="Тема примітки Знак"/>
    <w:basedOn w:val="af2"/>
    <w:link w:val="af3"/>
    <w:uiPriority w:val="99"/>
    <w:semiHidden/>
    <w:rsid w:val="00122805"/>
    <w:rPr>
      <w:b/>
      <w:bCs/>
      <w:sz w:val="20"/>
      <w:szCs w:val="20"/>
    </w:rPr>
  </w:style>
  <w:style w:type="paragraph" w:customStyle="1" w:styleId="Default">
    <w:name w:val="Default"/>
    <w:rsid w:val="000C657D"/>
    <w:pPr>
      <w:autoSpaceDE w:val="0"/>
      <w:autoSpaceDN w:val="0"/>
      <w:adjustRightInd w:val="0"/>
      <w:spacing w:after="0" w:line="240" w:lineRule="auto"/>
    </w:pPr>
    <w:rPr>
      <w:rFonts w:ascii="Times New Roman" w:hAnsi="Times New Roman" w:cs="Times New Roman"/>
      <w:color w:val="000000"/>
      <w:sz w:val="24"/>
      <w:szCs w:val="24"/>
      <w:lang w:val="et-EE"/>
    </w:rPr>
  </w:style>
  <w:style w:type="paragraph" w:styleId="af5">
    <w:name w:val="Normal (Web)"/>
    <w:basedOn w:val="a"/>
    <w:uiPriority w:val="99"/>
    <w:unhideWhenUsed/>
    <w:rsid w:val="000C657D"/>
    <w:pPr>
      <w:spacing w:before="100" w:beforeAutospacing="1" w:after="100" w:afterAutospacing="1" w:line="240" w:lineRule="auto"/>
    </w:pPr>
    <w:rPr>
      <w:rFonts w:ascii="Times New Roman" w:eastAsia="Times New Roman" w:hAnsi="Times New Roman" w:cs="Times New Roman"/>
      <w:sz w:val="24"/>
      <w:szCs w:val="24"/>
      <w:lang w:val="et-EE" w:eastAsia="et-EE"/>
    </w:rPr>
  </w:style>
  <w:style w:type="table" w:styleId="af6">
    <w:name w:val="Table Grid"/>
    <w:basedOn w:val="a1"/>
    <w:uiPriority w:val="39"/>
    <w:rsid w:val="000C657D"/>
    <w:pPr>
      <w:spacing w:after="0" w:line="240" w:lineRule="auto"/>
    </w:pPr>
    <w:rPr>
      <w:lang w:val="et-E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880356">
      <w:bodyDiv w:val="1"/>
      <w:marLeft w:val="0"/>
      <w:marRight w:val="0"/>
      <w:marTop w:val="0"/>
      <w:marBottom w:val="0"/>
      <w:divBdr>
        <w:top w:val="none" w:sz="0" w:space="0" w:color="auto"/>
        <w:left w:val="none" w:sz="0" w:space="0" w:color="auto"/>
        <w:bottom w:val="none" w:sz="0" w:space="0" w:color="auto"/>
        <w:right w:val="none" w:sz="0" w:space="0" w:color="auto"/>
      </w:divBdr>
    </w:div>
    <w:div w:id="284119500">
      <w:bodyDiv w:val="1"/>
      <w:marLeft w:val="0"/>
      <w:marRight w:val="0"/>
      <w:marTop w:val="0"/>
      <w:marBottom w:val="0"/>
      <w:divBdr>
        <w:top w:val="none" w:sz="0" w:space="0" w:color="auto"/>
        <w:left w:val="none" w:sz="0" w:space="0" w:color="auto"/>
        <w:bottom w:val="none" w:sz="0" w:space="0" w:color="auto"/>
        <w:right w:val="none" w:sz="0" w:space="0" w:color="auto"/>
      </w:divBdr>
    </w:div>
    <w:div w:id="454100080">
      <w:bodyDiv w:val="1"/>
      <w:marLeft w:val="0"/>
      <w:marRight w:val="0"/>
      <w:marTop w:val="0"/>
      <w:marBottom w:val="0"/>
      <w:divBdr>
        <w:top w:val="none" w:sz="0" w:space="0" w:color="auto"/>
        <w:left w:val="none" w:sz="0" w:space="0" w:color="auto"/>
        <w:bottom w:val="none" w:sz="0" w:space="0" w:color="auto"/>
        <w:right w:val="none" w:sz="0" w:space="0" w:color="auto"/>
      </w:divBdr>
      <w:divsChild>
        <w:div w:id="13578074">
          <w:marLeft w:val="0"/>
          <w:marRight w:val="0"/>
          <w:marTop w:val="0"/>
          <w:marBottom w:val="0"/>
          <w:divBdr>
            <w:top w:val="none" w:sz="0" w:space="0" w:color="auto"/>
            <w:left w:val="none" w:sz="0" w:space="0" w:color="auto"/>
            <w:bottom w:val="none" w:sz="0" w:space="0" w:color="auto"/>
            <w:right w:val="none" w:sz="0" w:space="0" w:color="auto"/>
          </w:divBdr>
          <w:divsChild>
            <w:div w:id="581841890">
              <w:marLeft w:val="0"/>
              <w:marRight w:val="0"/>
              <w:marTop w:val="0"/>
              <w:marBottom w:val="0"/>
              <w:divBdr>
                <w:top w:val="none" w:sz="0" w:space="0" w:color="auto"/>
                <w:left w:val="none" w:sz="0" w:space="0" w:color="auto"/>
                <w:bottom w:val="none" w:sz="0" w:space="0" w:color="auto"/>
                <w:right w:val="none" w:sz="0" w:space="0" w:color="auto"/>
              </w:divBdr>
              <w:divsChild>
                <w:div w:id="585118791">
                  <w:marLeft w:val="0"/>
                  <w:marRight w:val="0"/>
                  <w:marTop w:val="0"/>
                  <w:marBottom w:val="0"/>
                  <w:divBdr>
                    <w:top w:val="none" w:sz="0" w:space="0" w:color="auto"/>
                    <w:left w:val="none" w:sz="0" w:space="0" w:color="auto"/>
                    <w:bottom w:val="none" w:sz="0" w:space="0" w:color="auto"/>
                    <w:right w:val="none" w:sz="0" w:space="0" w:color="auto"/>
                  </w:divBdr>
                  <w:divsChild>
                    <w:div w:id="1118258625">
                      <w:marLeft w:val="0"/>
                      <w:marRight w:val="0"/>
                      <w:marTop w:val="0"/>
                      <w:marBottom w:val="0"/>
                      <w:divBdr>
                        <w:top w:val="none" w:sz="0" w:space="0" w:color="auto"/>
                        <w:left w:val="none" w:sz="0" w:space="0" w:color="auto"/>
                        <w:bottom w:val="none" w:sz="0" w:space="0" w:color="auto"/>
                        <w:right w:val="none" w:sz="0" w:space="0" w:color="auto"/>
                      </w:divBdr>
                      <w:divsChild>
                        <w:div w:id="616763038">
                          <w:marLeft w:val="0"/>
                          <w:marRight w:val="0"/>
                          <w:marTop w:val="0"/>
                          <w:marBottom w:val="0"/>
                          <w:divBdr>
                            <w:top w:val="none" w:sz="0" w:space="0" w:color="auto"/>
                            <w:left w:val="none" w:sz="0" w:space="0" w:color="auto"/>
                            <w:bottom w:val="none" w:sz="0" w:space="0" w:color="auto"/>
                            <w:right w:val="none" w:sz="0" w:space="0" w:color="auto"/>
                          </w:divBdr>
                          <w:divsChild>
                            <w:div w:id="1102648025">
                              <w:marLeft w:val="0"/>
                              <w:marRight w:val="0"/>
                              <w:marTop w:val="0"/>
                              <w:marBottom w:val="0"/>
                              <w:divBdr>
                                <w:top w:val="none" w:sz="0" w:space="0" w:color="auto"/>
                                <w:left w:val="none" w:sz="0" w:space="0" w:color="auto"/>
                                <w:bottom w:val="single" w:sz="6" w:space="0" w:color="BEBEBE"/>
                                <w:right w:val="none" w:sz="0" w:space="0" w:color="auto"/>
                              </w:divBdr>
                              <w:divsChild>
                                <w:div w:id="1808207587">
                                  <w:marLeft w:val="0"/>
                                  <w:marRight w:val="0"/>
                                  <w:marTop w:val="0"/>
                                  <w:marBottom w:val="0"/>
                                  <w:divBdr>
                                    <w:top w:val="none" w:sz="0" w:space="0" w:color="auto"/>
                                    <w:left w:val="none" w:sz="0" w:space="0" w:color="auto"/>
                                    <w:bottom w:val="none" w:sz="0" w:space="0" w:color="auto"/>
                                    <w:right w:val="none" w:sz="0" w:space="0" w:color="auto"/>
                                  </w:divBdr>
                                  <w:divsChild>
                                    <w:div w:id="1291980153">
                                      <w:marLeft w:val="0"/>
                                      <w:marRight w:val="0"/>
                                      <w:marTop w:val="0"/>
                                      <w:marBottom w:val="0"/>
                                      <w:divBdr>
                                        <w:top w:val="none" w:sz="0" w:space="0" w:color="auto"/>
                                        <w:left w:val="none" w:sz="0" w:space="0" w:color="auto"/>
                                        <w:bottom w:val="none" w:sz="0" w:space="0" w:color="auto"/>
                                        <w:right w:val="none" w:sz="0" w:space="0" w:color="auto"/>
                                      </w:divBdr>
                                      <w:divsChild>
                                        <w:div w:id="2142335009">
                                          <w:marLeft w:val="0"/>
                                          <w:marRight w:val="0"/>
                                          <w:marTop w:val="0"/>
                                          <w:marBottom w:val="0"/>
                                          <w:divBdr>
                                            <w:top w:val="none" w:sz="0" w:space="0" w:color="auto"/>
                                            <w:left w:val="none" w:sz="0" w:space="0" w:color="auto"/>
                                            <w:bottom w:val="none" w:sz="0" w:space="0" w:color="auto"/>
                                            <w:right w:val="none" w:sz="0" w:space="0" w:color="auto"/>
                                          </w:divBdr>
                                          <w:divsChild>
                                            <w:div w:id="692070563">
                                              <w:marLeft w:val="0"/>
                                              <w:marRight w:val="0"/>
                                              <w:marTop w:val="0"/>
                                              <w:marBottom w:val="0"/>
                                              <w:divBdr>
                                                <w:top w:val="none" w:sz="0" w:space="0" w:color="auto"/>
                                                <w:left w:val="none" w:sz="0" w:space="0" w:color="auto"/>
                                                <w:bottom w:val="none" w:sz="0" w:space="0" w:color="auto"/>
                                                <w:right w:val="none" w:sz="0" w:space="0" w:color="auto"/>
                                              </w:divBdr>
                                              <w:divsChild>
                                                <w:div w:id="2126540328">
                                                  <w:marLeft w:val="0"/>
                                                  <w:marRight w:val="0"/>
                                                  <w:marTop w:val="0"/>
                                                  <w:marBottom w:val="0"/>
                                                  <w:divBdr>
                                                    <w:top w:val="none" w:sz="0" w:space="0" w:color="auto"/>
                                                    <w:left w:val="none" w:sz="0" w:space="0" w:color="auto"/>
                                                    <w:bottom w:val="none" w:sz="0" w:space="0" w:color="auto"/>
                                                    <w:right w:val="none" w:sz="0" w:space="0" w:color="auto"/>
                                                  </w:divBdr>
                                                  <w:divsChild>
                                                    <w:div w:id="8993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6078298">
                                  <w:marLeft w:val="0"/>
                                  <w:marRight w:val="0"/>
                                  <w:marTop w:val="0"/>
                                  <w:marBottom w:val="0"/>
                                  <w:divBdr>
                                    <w:top w:val="none" w:sz="0" w:space="0" w:color="auto"/>
                                    <w:left w:val="none" w:sz="0" w:space="0" w:color="auto"/>
                                    <w:bottom w:val="none" w:sz="0" w:space="0" w:color="auto"/>
                                    <w:right w:val="none" w:sz="0" w:space="0" w:color="auto"/>
                                  </w:divBdr>
                                  <w:divsChild>
                                    <w:div w:id="49034679">
                                      <w:marLeft w:val="0"/>
                                      <w:marRight w:val="0"/>
                                      <w:marTop w:val="0"/>
                                      <w:marBottom w:val="0"/>
                                      <w:divBdr>
                                        <w:top w:val="none" w:sz="0" w:space="0" w:color="auto"/>
                                        <w:left w:val="none" w:sz="0" w:space="0" w:color="auto"/>
                                        <w:bottom w:val="none" w:sz="0" w:space="0" w:color="auto"/>
                                        <w:right w:val="none" w:sz="0" w:space="0" w:color="auto"/>
                                      </w:divBdr>
                                      <w:divsChild>
                                        <w:div w:id="578708380">
                                          <w:marLeft w:val="0"/>
                                          <w:marRight w:val="0"/>
                                          <w:marTop w:val="0"/>
                                          <w:marBottom w:val="0"/>
                                          <w:divBdr>
                                            <w:top w:val="none" w:sz="0" w:space="0" w:color="auto"/>
                                            <w:left w:val="none" w:sz="0" w:space="0" w:color="auto"/>
                                            <w:bottom w:val="none" w:sz="0" w:space="0" w:color="auto"/>
                                            <w:right w:val="none" w:sz="0" w:space="0" w:color="auto"/>
                                          </w:divBdr>
                                          <w:divsChild>
                                            <w:div w:id="1824663916">
                                              <w:marLeft w:val="0"/>
                                              <w:marRight w:val="0"/>
                                              <w:marTop w:val="0"/>
                                              <w:marBottom w:val="0"/>
                                              <w:divBdr>
                                                <w:top w:val="none" w:sz="0" w:space="0" w:color="auto"/>
                                                <w:left w:val="none" w:sz="0" w:space="0" w:color="auto"/>
                                                <w:bottom w:val="none" w:sz="0" w:space="0" w:color="auto"/>
                                                <w:right w:val="none" w:sz="0" w:space="0" w:color="auto"/>
                                              </w:divBdr>
                                              <w:divsChild>
                                                <w:div w:id="1229802016">
                                                  <w:marLeft w:val="0"/>
                                                  <w:marRight w:val="0"/>
                                                  <w:marTop w:val="0"/>
                                                  <w:marBottom w:val="0"/>
                                                  <w:divBdr>
                                                    <w:top w:val="none" w:sz="0" w:space="0" w:color="auto"/>
                                                    <w:left w:val="none" w:sz="0" w:space="0" w:color="auto"/>
                                                    <w:bottom w:val="none" w:sz="0" w:space="0" w:color="auto"/>
                                                    <w:right w:val="none" w:sz="0" w:space="0" w:color="auto"/>
                                                  </w:divBdr>
                                                  <w:divsChild>
                                                    <w:div w:id="2018843788">
                                                      <w:marLeft w:val="0"/>
                                                      <w:marRight w:val="0"/>
                                                      <w:marTop w:val="0"/>
                                                      <w:marBottom w:val="0"/>
                                                      <w:divBdr>
                                                        <w:top w:val="none" w:sz="0" w:space="0" w:color="auto"/>
                                                        <w:left w:val="none" w:sz="0" w:space="0" w:color="auto"/>
                                                        <w:bottom w:val="none" w:sz="0" w:space="0" w:color="auto"/>
                                                        <w:right w:val="none" w:sz="0" w:space="0" w:color="auto"/>
                                                      </w:divBdr>
                                                      <w:divsChild>
                                                        <w:div w:id="1188836806">
                                                          <w:marLeft w:val="0"/>
                                                          <w:marRight w:val="0"/>
                                                          <w:marTop w:val="0"/>
                                                          <w:marBottom w:val="0"/>
                                                          <w:divBdr>
                                                            <w:top w:val="none" w:sz="0" w:space="0" w:color="auto"/>
                                                            <w:left w:val="none" w:sz="0" w:space="0" w:color="auto"/>
                                                            <w:bottom w:val="none" w:sz="0" w:space="0" w:color="auto"/>
                                                            <w:right w:val="none" w:sz="0" w:space="0" w:color="auto"/>
                                                          </w:divBdr>
                                                          <w:divsChild>
                                                            <w:div w:id="3352348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96817">
                                                  <w:marLeft w:val="0"/>
                                                  <w:marRight w:val="0"/>
                                                  <w:marTop w:val="0"/>
                                                  <w:marBottom w:val="0"/>
                                                  <w:divBdr>
                                                    <w:top w:val="none" w:sz="0" w:space="0" w:color="auto"/>
                                                    <w:left w:val="none" w:sz="0" w:space="0" w:color="auto"/>
                                                    <w:bottom w:val="none" w:sz="0" w:space="0" w:color="auto"/>
                                                    <w:right w:val="none" w:sz="0" w:space="0" w:color="auto"/>
                                                  </w:divBdr>
                                                  <w:divsChild>
                                                    <w:div w:id="1205409952">
                                                      <w:marLeft w:val="0"/>
                                                      <w:marRight w:val="0"/>
                                                      <w:marTop w:val="0"/>
                                                      <w:marBottom w:val="0"/>
                                                      <w:divBdr>
                                                        <w:top w:val="none" w:sz="0" w:space="0" w:color="auto"/>
                                                        <w:left w:val="none" w:sz="0" w:space="0" w:color="auto"/>
                                                        <w:bottom w:val="none" w:sz="0" w:space="0" w:color="auto"/>
                                                        <w:right w:val="none" w:sz="0" w:space="0" w:color="auto"/>
                                                      </w:divBdr>
                                                      <w:divsChild>
                                                        <w:div w:id="1051078828">
                                                          <w:marLeft w:val="0"/>
                                                          <w:marRight w:val="0"/>
                                                          <w:marTop w:val="0"/>
                                                          <w:marBottom w:val="0"/>
                                                          <w:divBdr>
                                                            <w:top w:val="none" w:sz="0" w:space="0" w:color="auto"/>
                                                            <w:left w:val="none" w:sz="0" w:space="0" w:color="auto"/>
                                                            <w:bottom w:val="none" w:sz="0" w:space="0" w:color="auto"/>
                                                            <w:right w:val="none" w:sz="0" w:space="0" w:color="auto"/>
                                                          </w:divBdr>
                                                          <w:divsChild>
                                                            <w:div w:id="95251526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580271">
                                                  <w:marLeft w:val="0"/>
                                                  <w:marRight w:val="0"/>
                                                  <w:marTop w:val="0"/>
                                                  <w:marBottom w:val="0"/>
                                                  <w:divBdr>
                                                    <w:top w:val="none" w:sz="0" w:space="0" w:color="auto"/>
                                                    <w:left w:val="none" w:sz="0" w:space="0" w:color="auto"/>
                                                    <w:bottom w:val="none" w:sz="0" w:space="0" w:color="auto"/>
                                                    <w:right w:val="none" w:sz="0" w:space="0" w:color="auto"/>
                                                  </w:divBdr>
                                                  <w:divsChild>
                                                    <w:div w:id="1078750039">
                                                      <w:marLeft w:val="0"/>
                                                      <w:marRight w:val="0"/>
                                                      <w:marTop w:val="0"/>
                                                      <w:marBottom w:val="0"/>
                                                      <w:divBdr>
                                                        <w:top w:val="none" w:sz="0" w:space="0" w:color="auto"/>
                                                        <w:left w:val="none" w:sz="0" w:space="0" w:color="auto"/>
                                                        <w:bottom w:val="none" w:sz="0" w:space="0" w:color="auto"/>
                                                        <w:right w:val="none" w:sz="0" w:space="0" w:color="auto"/>
                                                      </w:divBdr>
                                                      <w:divsChild>
                                                        <w:div w:id="2136369348">
                                                          <w:marLeft w:val="0"/>
                                                          <w:marRight w:val="0"/>
                                                          <w:marTop w:val="0"/>
                                                          <w:marBottom w:val="0"/>
                                                          <w:divBdr>
                                                            <w:top w:val="none" w:sz="0" w:space="0" w:color="auto"/>
                                                            <w:left w:val="none" w:sz="0" w:space="0" w:color="auto"/>
                                                            <w:bottom w:val="none" w:sz="0" w:space="0" w:color="auto"/>
                                                            <w:right w:val="none" w:sz="0" w:space="0" w:color="auto"/>
                                                          </w:divBdr>
                                                          <w:divsChild>
                                                            <w:div w:id="449015872">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374038536">
                                                      <w:marLeft w:val="0"/>
                                                      <w:marRight w:val="0"/>
                                                      <w:marTop w:val="0"/>
                                                      <w:marBottom w:val="0"/>
                                                      <w:divBdr>
                                                        <w:top w:val="none" w:sz="0" w:space="0" w:color="auto"/>
                                                        <w:left w:val="none" w:sz="0" w:space="0" w:color="auto"/>
                                                        <w:bottom w:val="none" w:sz="0" w:space="0" w:color="auto"/>
                                                        <w:right w:val="none" w:sz="0" w:space="0" w:color="auto"/>
                                                      </w:divBdr>
                                                      <w:divsChild>
                                                        <w:div w:id="23337523">
                                                          <w:marLeft w:val="0"/>
                                                          <w:marRight w:val="0"/>
                                                          <w:marTop w:val="0"/>
                                                          <w:marBottom w:val="0"/>
                                                          <w:divBdr>
                                                            <w:top w:val="none" w:sz="0" w:space="0" w:color="auto"/>
                                                            <w:left w:val="none" w:sz="0" w:space="0" w:color="auto"/>
                                                            <w:bottom w:val="none" w:sz="0" w:space="0" w:color="auto"/>
                                                            <w:right w:val="none" w:sz="0" w:space="0" w:color="auto"/>
                                                          </w:divBdr>
                                                          <w:divsChild>
                                                            <w:div w:id="5931246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654289814">
                                                      <w:marLeft w:val="0"/>
                                                      <w:marRight w:val="0"/>
                                                      <w:marTop w:val="0"/>
                                                      <w:marBottom w:val="0"/>
                                                      <w:divBdr>
                                                        <w:top w:val="none" w:sz="0" w:space="0" w:color="auto"/>
                                                        <w:left w:val="none" w:sz="0" w:space="0" w:color="auto"/>
                                                        <w:bottom w:val="none" w:sz="0" w:space="0" w:color="auto"/>
                                                        <w:right w:val="none" w:sz="0" w:space="0" w:color="auto"/>
                                                      </w:divBdr>
                                                      <w:divsChild>
                                                        <w:div w:id="59137560">
                                                          <w:marLeft w:val="0"/>
                                                          <w:marRight w:val="0"/>
                                                          <w:marTop w:val="0"/>
                                                          <w:marBottom w:val="0"/>
                                                          <w:divBdr>
                                                            <w:top w:val="none" w:sz="0" w:space="0" w:color="auto"/>
                                                            <w:left w:val="none" w:sz="0" w:space="0" w:color="auto"/>
                                                            <w:bottom w:val="none" w:sz="0" w:space="0" w:color="auto"/>
                                                            <w:right w:val="none" w:sz="0" w:space="0" w:color="auto"/>
                                                          </w:divBdr>
                                                          <w:divsChild>
                                                            <w:div w:id="104263605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61782622">
      <w:bodyDiv w:val="1"/>
      <w:marLeft w:val="0"/>
      <w:marRight w:val="0"/>
      <w:marTop w:val="0"/>
      <w:marBottom w:val="0"/>
      <w:divBdr>
        <w:top w:val="none" w:sz="0" w:space="0" w:color="auto"/>
        <w:left w:val="none" w:sz="0" w:space="0" w:color="auto"/>
        <w:bottom w:val="none" w:sz="0" w:space="0" w:color="auto"/>
        <w:right w:val="none" w:sz="0" w:space="0" w:color="auto"/>
      </w:divBdr>
    </w:div>
    <w:div w:id="1567764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zakon.rada.gov.ua/laws/show/2493-14" TargetMode="External"/><Relationship Id="rId21" Type="http://schemas.openxmlformats.org/officeDocument/2006/relationships/hyperlink" Target="https://zakon.rada.gov.ua/laws/show/2381-20" TargetMode="External"/><Relationship Id="rId42" Type="http://schemas.openxmlformats.org/officeDocument/2006/relationships/hyperlink" Target="https://zakon.rada.gov.ua/laws/show/1698-18" TargetMode="External"/><Relationship Id="rId47" Type="http://schemas.openxmlformats.org/officeDocument/2006/relationships/hyperlink" Target="http://zakon.rada.gov.ua/cgi-bin/laws/main.cgi?nreg=995_c16&amp;new=1" TargetMode="External"/><Relationship Id="rId63" Type="http://schemas.openxmlformats.org/officeDocument/2006/relationships/hyperlink" Target="http://www.viche.info/journal/1596/"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zakon3.rada.gov.ua/laws/show/2939-17" TargetMode="External"/><Relationship Id="rId29" Type="http://schemas.openxmlformats.org/officeDocument/2006/relationships/hyperlink" Target="https://nazk.gov.ua/wp-content/uploads/2020/05/Zminy-do-programy-Natsionalna-sotsialno-ekonomichna-trystoronnya-rada.pdf" TargetMode="External"/><Relationship Id="rId11" Type="http://schemas.openxmlformats.org/officeDocument/2006/relationships/hyperlink" Target="https://zakon.rada.gov.ua/laws/show/1699-18" TargetMode="External"/><Relationship Id="rId24" Type="http://schemas.openxmlformats.org/officeDocument/2006/relationships/hyperlink" Target="https://zakon.rada.gov.ua/laws/show/185-2022-%D0%BF" TargetMode="External"/><Relationship Id="rId32" Type="http://schemas.openxmlformats.org/officeDocument/2006/relationships/hyperlink" Target="https://zakon.rada.gov.ua/laws/show/1363-2020-%D1%80" TargetMode="External"/><Relationship Id="rId37" Type="http://schemas.openxmlformats.org/officeDocument/2006/relationships/hyperlink" Target="https://zakon.rada.gov.ua/laws/show/889-19" TargetMode="External"/><Relationship Id="rId40" Type="http://schemas.openxmlformats.org/officeDocument/2006/relationships/hyperlink" Target="https://zakon.rada.gov.ua/laws/show/1700-18" TargetMode="External"/><Relationship Id="rId45" Type="http://schemas.openxmlformats.org/officeDocument/2006/relationships/hyperlink" Target="https://nazk.gov.ua/wp-content/uploads/2020/04/Zvit-NAZK-za-2019-rik-15.04.2020.pdf" TargetMode="External"/><Relationship Id="rId53" Type="http://schemas.openxmlformats.org/officeDocument/2006/relationships/hyperlink" Target="https://zakon.rada.gov.ua/laws/show/v013p710-20" TargetMode="External"/><Relationship Id="rId58" Type="http://schemas.openxmlformats.org/officeDocument/2006/relationships/hyperlink" Target="https://wiki.nazk.gov.ua/wp-content/uploads/2021/03/0.-Rozyasnennya-Vykryvach-Zaohochennya.pdf" TargetMode="External"/><Relationship Id="rId66" Type="http://schemas.openxmlformats.org/officeDocument/2006/relationships/hyperlink" Target="https://e-seimas.lrs.lt/portal/legalAct/en/" TargetMode="External"/><Relationship Id="rId5" Type="http://schemas.openxmlformats.org/officeDocument/2006/relationships/webSettings" Target="webSettings.xml"/><Relationship Id="rId61" Type="http://schemas.openxmlformats.org/officeDocument/2006/relationships/hyperlink" Target="https://wiki.nazk.gov.ua/wp-content/uploads/2020/12/Vykryvach-9AD09FD09A.pdf" TargetMode="External"/><Relationship Id="rId19" Type="http://schemas.openxmlformats.org/officeDocument/2006/relationships/hyperlink" Target="https://zakon.rada.gov.ua/laws/show/389-19" TargetMode="External"/><Relationship Id="rId14" Type="http://schemas.openxmlformats.org/officeDocument/2006/relationships/hyperlink" Target="http://zakon3.rada.gov.ua/laws/show/1698-18" TargetMode="External"/><Relationship Id="rId22" Type="http://schemas.openxmlformats.org/officeDocument/2006/relationships/image" Target="media/image1.png"/><Relationship Id="rId27" Type="http://schemas.openxmlformats.org/officeDocument/2006/relationships/hyperlink" Target="http://www.ccu.gov.ua/dokument/13-r2020" TargetMode="External"/><Relationship Id="rId30" Type="http://schemas.openxmlformats.org/officeDocument/2006/relationships/hyperlink" Target="https://mfa.gov.ua/storage/app/sites/1/Docs/zapobigannya_korupcii/program_anticorup_19_20.pdf" TargetMode="External"/><Relationship Id="rId35" Type="http://schemas.openxmlformats.org/officeDocument/2006/relationships/hyperlink" Target="https://zakon.rada.gov.ua/laws/show/4572-17" TargetMode="External"/><Relationship Id="rId43" Type="http://schemas.openxmlformats.org/officeDocument/2006/relationships/hyperlink" Target="https://nazk.gov.ua/wp-content/uploads/2020/04/Zvit-NAZK-za-2019-rik-15.04.2020.pdf" TargetMode="External"/><Relationship Id="rId48" Type="http://schemas.openxmlformats.org/officeDocument/2006/relationships/hyperlink" Target="https://wiki.nazk.gov.ua/wp-content/uploads/2022/10/Metodychni-rekomendatsiyi-vid-21.10.2022-13.pdf" TargetMode="External"/><Relationship Id="rId56" Type="http://schemas.openxmlformats.org/officeDocument/2006/relationships/hyperlink" Target="https://wiki.nazk.gov.ua/category/vykryvachi-koruptsiyi/" TargetMode="External"/><Relationship Id="rId64" Type="http://schemas.openxmlformats.org/officeDocument/2006/relationships/hyperlink" Target="http://www.riigiteataja.ee/%20akt/117112017029." TargetMode="External"/><Relationship Id="rId69" Type="http://schemas.openxmlformats.org/officeDocument/2006/relationships/theme" Target="theme/theme1.xml"/><Relationship Id="rId8" Type="http://schemas.openxmlformats.org/officeDocument/2006/relationships/hyperlink" Target="https://zakon.rada.gov.ua/laws/show/994_101" TargetMode="External"/><Relationship Id="rId51" Type="http://schemas.openxmlformats.org/officeDocument/2006/relationships/hyperlink" Target="https://wiki.nazk.gov.ua/wp-content/uploads/2020/10/Pryklady-koruptsijnyh-ryzykiv-yaki-ye-harakternymy-dlya-usih-organiv-vlady-a-takozh-zahodiv-shhodo-yih-usunennya-minimizatsiyi-zatverdzheni-rishennyam-vid-28-grudnya-2017-roku-153.pdf" TargetMode="External"/><Relationship Id="rId3" Type="http://schemas.openxmlformats.org/officeDocument/2006/relationships/styles" Target="styles.xml"/><Relationship Id="rId12" Type="http://schemas.openxmlformats.org/officeDocument/2006/relationships/hyperlink" Target="http://zakon5.rada.gov.ua/laws/show/889-19" TargetMode="External"/><Relationship Id="rId17" Type="http://schemas.openxmlformats.org/officeDocument/2006/relationships/hyperlink" Target="https://zakon.rada.gov.ua/laws/show/2115-20" TargetMode="External"/><Relationship Id="rId25" Type="http://schemas.openxmlformats.org/officeDocument/2006/relationships/hyperlink" Target="https://zakon.rada.gov.ua/laws/show/889-19" TargetMode="External"/><Relationship Id="rId33" Type="http://schemas.openxmlformats.org/officeDocument/2006/relationships/hyperlink" Target="https://zakon.rada.gov.ua/laws/show/z1203-16" TargetMode="External"/><Relationship Id="rId38" Type="http://schemas.openxmlformats.org/officeDocument/2006/relationships/hyperlink" Target="https://zakon.rada.gov.ua/laws/show/2493-" TargetMode="External"/><Relationship Id="rId46" Type="http://schemas.openxmlformats.org/officeDocument/2006/relationships/hyperlink" Target="https://nazk.gov.ua/wp-content/uploads/2020/04/Zvit-NAZK-za-2019-rik-15.04.2020.pdf" TargetMode="External"/><Relationship Id="rId59" Type="http://schemas.openxmlformats.org/officeDocument/2006/relationships/hyperlink" Target="https://wiki.nazk.gov.ua/wp-content/uploads/2020/12/Vykryvach-KUpAP.pdf" TargetMode="External"/><Relationship Id="rId67" Type="http://schemas.openxmlformats.org/officeDocument/2006/relationships/header" Target="header1.xml"/><Relationship Id="rId20" Type="http://schemas.openxmlformats.org/officeDocument/2006/relationships/hyperlink" Target="https://zakon.rada.gov.ua/laws/show/2322-20" TargetMode="External"/><Relationship Id="rId41" Type="http://schemas.openxmlformats.org/officeDocument/2006/relationships/hyperlink" Target="https://zakon.rada.gov.ua/laws/show/1698-18" TargetMode="External"/><Relationship Id="rId54" Type="http://schemas.openxmlformats.org/officeDocument/2006/relationships/hyperlink" Target="URL:https://wiki.nazk.gov.ua/wp-content/uploads/2022/05/Roz-yasnennya-2.pdf" TargetMode="External"/><Relationship Id="rId62" Type="http://schemas.openxmlformats.org/officeDocument/2006/relationships/hyperlink" Target="https://wiki.nazk.gov.ua/wp-content/uploads/2020/12/Vykryvach-9AD09FD09A.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zakon5.rada.gov.ua/laws/show/1682-18" TargetMode="External"/><Relationship Id="rId23" Type="http://schemas.openxmlformats.org/officeDocument/2006/relationships/hyperlink" Target="https://zakon.rada.gov.ua/laws/show/169-2022-%D0%BF" TargetMode="External"/><Relationship Id="rId28" Type="http://schemas.openxmlformats.org/officeDocument/2006/relationships/hyperlink" Target="https://nazk.gov.ua/wp-content/uploads/2020/05/Zminy-do-programy-Natsionalna-sotsialno-ekonomichna-trystoronnya-rada.pdf" TargetMode="External"/><Relationship Id="rId36" Type="http://schemas.openxmlformats.org/officeDocument/2006/relationships/hyperlink" Target="https://zakon.rada.gov.ua/laws/show/4572-17" TargetMode="External"/><Relationship Id="rId49" Type="http://schemas.openxmlformats.org/officeDocument/2006/relationships/hyperlink" Target="https://wiki.nazk.gov.ua/wp-content/uploads/2022/10/Metodychni-rekomendatsiyi-vid-21.10.2022-13.pdf" TargetMode="External"/><Relationship Id="rId57" Type="http://schemas.openxmlformats.org/officeDocument/2006/relationships/hyperlink" Target="https://wiki.nazk.gov.ua/wp-content/uploads/2021/03/0.-Rozyasnennya-Vykryvach-Zaohochennya.pdf" TargetMode="External"/><Relationship Id="rId10" Type="http://schemas.openxmlformats.org/officeDocument/2006/relationships/hyperlink" Target="https://zakon.rada.gov.ua/laws/show/995_c16" TargetMode="External"/><Relationship Id="rId31" Type="http://schemas.openxmlformats.org/officeDocument/2006/relationships/hyperlink" Target="https://mfa.gov.ua/storage/app/sites/1/Docs/zapobigannya_korupcii/program_anticorup_19_20.pdf" TargetMode="External"/><Relationship Id="rId44" Type="http://schemas.openxmlformats.org/officeDocument/2006/relationships/hyperlink" Target="https://nazk.gov.ua/wp-content/uploads/2020/04/Zvit-NAZK-za-2019-rik-15.04.2020.pdf" TargetMode="External"/><Relationship Id="rId52" Type="http://schemas.openxmlformats.org/officeDocument/2006/relationships/hyperlink" Target="https://zakon.rada.gov.ua/laws/show/976-2008-%D0%BF" TargetMode="External"/><Relationship Id="rId60" Type="http://schemas.openxmlformats.org/officeDocument/2006/relationships/hyperlink" Target="https://wiki.nazk.gov.ua/category/vykryvachi-koruptsiyi/" TargetMode="External"/><Relationship Id="rId65" Type="http://schemas.openxmlformats.org/officeDocument/2006/relationships/hyperlink" Target="http://www.riigiteataja.ee/%20akt/117112017029." TargetMode="External"/><Relationship Id="rId4" Type="http://schemas.openxmlformats.org/officeDocument/2006/relationships/settings" Target="settings.xml"/><Relationship Id="rId9" Type="http://schemas.openxmlformats.org/officeDocument/2006/relationships/hyperlink" Target="https://zakon.rada.gov.ua/laws/show/994_102" TargetMode="External"/><Relationship Id="rId13" Type="http://schemas.openxmlformats.org/officeDocument/2006/relationships/hyperlink" Target="http://zakon2.rada.gov.ua/laws/show/1699-18" TargetMode="External"/><Relationship Id="rId18" Type="http://schemas.openxmlformats.org/officeDocument/2006/relationships/hyperlink" Target="https://zakon.rada.gov.ua/laws/show/2136-20" TargetMode="External"/><Relationship Id="rId39" Type="http://schemas.openxmlformats.org/officeDocument/2006/relationships/hyperlink" Target="https://zakon.rada.gov.ua/laws/show/2493-14" TargetMode="External"/><Relationship Id="rId34" Type="http://schemas.openxmlformats.org/officeDocument/2006/relationships/hyperlink" Target="https://zakon.rada.gov.ua/laws/show/z1203-16" TargetMode="External"/><Relationship Id="rId50" Type="http://schemas.openxmlformats.org/officeDocument/2006/relationships/hyperlink" Target="https://wiki.nazk.gov.ua/wp-content/uploads/2020/10/Pryklady-koruptsijnyh-ryzykiv-yaki-ye-harakternymy-dlya-usih-organiv-vlady-a-takozh-zahodiv-shhodo-yih-usunennya-minimizatsiyi-zatverdzheni-rishennyam-vid-28-grudnya-2017-roku-153.pdf" TargetMode="External"/><Relationship Id="rId55" Type="http://schemas.openxmlformats.org/officeDocument/2006/relationships/hyperlink" Target="https://wiki.nazk.gov.ua/wp-content/uploads/2022/06/4._-Rozyasnennya-8-vid-01.06.2022-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12FF4C-2329-4965-A9E1-7E897C9D8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6377</TotalTime>
  <Pages>82</Pages>
  <Words>96296</Words>
  <Characters>54889</Characters>
  <Application>Microsoft Office Word</Application>
  <DocSecurity>0</DocSecurity>
  <Lines>457</Lines>
  <Paragraphs>301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150884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Користувач Windows</dc:creator>
  <cp:lastModifiedBy>Serniak, Oleh</cp:lastModifiedBy>
  <cp:revision>325</cp:revision>
  <dcterms:created xsi:type="dcterms:W3CDTF">2022-12-01T09:57:00Z</dcterms:created>
  <dcterms:modified xsi:type="dcterms:W3CDTF">2022-12-19T13:20:00Z</dcterms:modified>
</cp:coreProperties>
</file>