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777A" w:rsidRPr="009F748E" w:rsidRDefault="004A777A" w:rsidP="004A777A">
      <w:pPr>
        <w:spacing w:after="0" w:line="240" w:lineRule="auto"/>
        <w:jc w:val="center"/>
        <w:rPr>
          <w:rFonts w:ascii="Times New Roman" w:hAnsi="Times New Roman" w:cs="Times New Roman"/>
          <w:sz w:val="28"/>
          <w:szCs w:val="28"/>
        </w:rPr>
      </w:pPr>
      <w:r w:rsidRPr="009F748E">
        <w:rPr>
          <w:rFonts w:ascii="Times New Roman" w:hAnsi="Times New Roman" w:cs="Times New Roman"/>
          <w:sz w:val="28"/>
          <w:szCs w:val="28"/>
        </w:rPr>
        <w:t>Міністерство освіти і науки України</w:t>
      </w:r>
    </w:p>
    <w:p w:rsidR="004A777A" w:rsidRPr="009F748E" w:rsidRDefault="004A777A" w:rsidP="004A777A">
      <w:pPr>
        <w:spacing w:after="0" w:line="240" w:lineRule="auto"/>
        <w:jc w:val="center"/>
        <w:rPr>
          <w:rFonts w:ascii="Times New Roman" w:hAnsi="Times New Roman" w:cs="Times New Roman"/>
          <w:sz w:val="28"/>
          <w:szCs w:val="28"/>
        </w:rPr>
      </w:pPr>
      <w:r w:rsidRPr="009F748E">
        <w:rPr>
          <w:rFonts w:ascii="Times New Roman" w:hAnsi="Times New Roman" w:cs="Times New Roman"/>
          <w:sz w:val="28"/>
          <w:szCs w:val="28"/>
        </w:rPr>
        <w:t>Івано-Франківський національний технічний університет нафти і газу</w:t>
      </w:r>
    </w:p>
    <w:p w:rsidR="004A777A" w:rsidRPr="008D6A95" w:rsidRDefault="004A777A" w:rsidP="004A777A">
      <w:pPr>
        <w:spacing w:after="0" w:line="240" w:lineRule="auto"/>
        <w:jc w:val="center"/>
        <w:rPr>
          <w:rFonts w:ascii="Times New Roman" w:hAnsi="Times New Roman" w:cs="Times New Roman"/>
          <w:sz w:val="28"/>
          <w:szCs w:val="28"/>
        </w:rPr>
      </w:pPr>
      <w:r w:rsidRPr="008D6A95">
        <w:rPr>
          <w:rFonts w:ascii="Times New Roman" w:hAnsi="Times New Roman" w:cs="Times New Roman"/>
          <w:sz w:val="28"/>
          <w:szCs w:val="28"/>
        </w:rPr>
        <w:t>Кафедра публічного управління та адміністрування</w:t>
      </w:r>
    </w:p>
    <w:p w:rsidR="004A777A" w:rsidRPr="007B59A4" w:rsidRDefault="004A777A" w:rsidP="004A777A">
      <w:pPr>
        <w:rPr>
          <w:rFonts w:ascii="Times New Roman" w:hAnsi="Times New Roman" w:cs="Times New Roman"/>
          <w:sz w:val="24"/>
          <w:szCs w:val="24"/>
        </w:rPr>
      </w:pPr>
    </w:p>
    <w:p w:rsidR="004A777A" w:rsidRDefault="004A777A" w:rsidP="004A777A">
      <w:pPr>
        <w:jc w:val="center"/>
        <w:rPr>
          <w:rFonts w:ascii="Times New Roman" w:hAnsi="Times New Roman" w:cs="Times New Roman"/>
          <w:b/>
          <w:sz w:val="32"/>
          <w:szCs w:val="32"/>
        </w:rPr>
      </w:pPr>
    </w:p>
    <w:p w:rsidR="004A777A" w:rsidRDefault="004A777A" w:rsidP="004A777A">
      <w:pPr>
        <w:spacing w:after="120"/>
        <w:jc w:val="center"/>
        <w:rPr>
          <w:rFonts w:ascii="Times New Roman" w:hAnsi="Times New Roman" w:cs="Times New Roman"/>
          <w:b/>
          <w:sz w:val="32"/>
          <w:szCs w:val="32"/>
        </w:rPr>
      </w:pPr>
    </w:p>
    <w:p w:rsidR="004A777A" w:rsidRPr="008D6A95" w:rsidRDefault="004A777A" w:rsidP="004A777A">
      <w:pPr>
        <w:spacing w:after="120"/>
        <w:jc w:val="center"/>
        <w:rPr>
          <w:rFonts w:ascii="Times New Roman" w:hAnsi="Times New Roman" w:cs="Times New Roman"/>
          <w:sz w:val="36"/>
          <w:szCs w:val="36"/>
        </w:rPr>
      </w:pPr>
      <w:r w:rsidRPr="008D6A95">
        <w:rPr>
          <w:rFonts w:ascii="Times New Roman" w:hAnsi="Times New Roman" w:cs="Times New Roman"/>
          <w:sz w:val="36"/>
          <w:szCs w:val="36"/>
        </w:rPr>
        <w:t>МАГІСТЕРСЬКА РОБОТА</w:t>
      </w:r>
    </w:p>
    <w:p w:rsidR="004A777A" w:rsidRDefault="004A777A" w:rsidP="004A777A">
      <w:pPr>
        <w:jc w:val="center"/>
        <w:rPr>
          <w:b/>
        </w:rPr>
      </w:pPr>
      <w:r w:rsidRPr="00061391">
        <w:rPr>
          <w:rFonts w:ascii="Times New Roman" w:hAnsi="Times New Roman" w:cs="Times New Roman"/>
          <w:i/>
          <w:sz w:val="36"/>
          <w:szCs w:val="36"/>
        </w:rPr>
        <w:t>Державна політика міграційних процесів України в умовах глобалізації</w:t>
      </w:r>
    </w:p>
    <w:p w:rsidR="004A777A" w:rsidRDefault="004A777A" w:rsidP="004A777A">
      <w:pPr>
        <w:spacing w:after="0" w:line="240" w:lineRule="auto"/>
        <w:rPr>
          <w:rFonts w:ascii="Times New Roman" w:hAnsi="Times New Roman" w:cs="Times New Roman"/>
          <w:b/>
          <w:sz w:val="28"/>
          <w:szCs w:val="28"/>
        </w:rPr>
      </w:pPr>
    </w:p>
    <w:p w:rsidR="004A777A" w:rsidRPr="008D6A95" w:rsidRDefault="004A777A" w:rsidP="004A777A">
      <w:pPr>
        <w:spacing w:after="0" w:line="240" w:lineRule="auto"/>
        <w:jc w:val="center"/>
        <w:rPr>
          <w:rFonts w:ascii="Times New Roman" w:hAnsi="Times New Roman" w:cs="Times New Roman"/>
          <w:b/>
          <w:sz w:val="28"/>
          <w:szCs w:val="28"/>
          <w:lang w:val="ru-RU"/>
        </w:rPr>
      </w:pPr>
      <w:r>
        <w:rPr>
          <w:rFonts w:ascii="Times New Roman" w:hAnsi="Times New Roman" w:cs="Times New Roman"/>
          <w:b/>
          <w:sz w:val="28"/>
          <w:szCs w:val="28"/>
        </w:rPr>
        <w:t>Спеціальність 281 –</w:t>
      </w:r>
      <w:r>
        <w:rPr>
          <w:rFonts w:ascii="Times New Roman" w:hAnsi="Times New Roman" w:cs="Times New Roman"/>
          <w:b/>
          <w:sz w:val="28"/>
          <w:szCs w:val="28"/>
          <w:lang w:val="ru-RU"/>
        </w:rPr>
        <w:t xml:space="preserve"> </w:t>
      </w:r>
      <w:r w:rsidRPr="0001209B">
        <w:rPr>
          <w:rFonts w:ascii="Times New Roman" w:hAnsi="Times New Roman" w:cs="Times New Roman"/>
          <w:b/>
          <w:sz w:val="28"/>
          <w:szCs w:val="28"/>
          <w:lang w:val="ru-RU"/>
        </w:rPr>
        <w:t>“</w:t>
      </w:r>
      <w:r w:rsidRPr="0001209B">
        <w:rPr>
          <w:rFonts w:ascii="Times New Roman" w:hAnsi="Times New Roman" w:cs="Times New Roman"/>
          <w:b/>
          <w:sz w:val="28"/>
          <w:szCs w:val="28"/>
        </w:rPr>
        <w:t>Публічне управління та адміністрування</w:t>
      </w:r>
      <w:r w:rsidRPr="0001209B">
        <w:rPr>
          <w:rFonts w:ascii="Times New Roman" w:hAnsi="Times New Roman" w:cs="Times New Roman"/>
          <w:b/>
          <w:sz w:val="28"/>
          <w:szCs w:val="28"/>
          <w:lang w:val="ru-RU"/>
        </w:rPr>
        <w:t>”</w:t>
      </w:r>
    </w:p>
    <w:p w:rsidR="004A777A" w:rsidRDefault="004A777A" w:rsidP="004A777A">
      <w:pPr>
        <w:spacing w:after="0" w:line="240" w:lineRule="auto"/>
        <w:ind w:right="992"/>
        <w:rPr>
          <w:rFonts w:ascii="Times New Roman" w:hAnsi="Times New Roman" w:cs="Times New Roman"/>
          <w:sz w:val="24"/>
          <w:szCs w:val="24"/>
        </w:rPr>
      </w:pPr>
    </w:p>
    <w:p w:rsidR="004A777A" w:rsidRPr="00876763" w:rsidRDefault="008D6A95" w:rsidP="004A777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Магістерська</w:t>
      </w:r>
      <w:r w:rsidR="004A777A" w:rsidRPr="00876763">
        <w:rPr>
          <w:rFonts w:ascii="Times New Roman" w:hAnsi="Times New Roman" w:cs="Times New Roman"/>
          <w:sz w:val="28"/>
          <w:szCs w:val="28"/>
        </w:rPr>
        <w:t xml:space="preserve"> робота містить результати власних досліджень. Усі</w:t>
      </w:r>
      <w:r w:rsidR="004A777A">
        <w:rPr>
          <w:rFonts w:ascii="Times New Roman" w:hAnsi="Times New Roman" w:cs="Times New Roman"/>
          <w:sz w:val="28"/>
          <w:szCs w:val="28"/>
        </w:rPr>
        <w:t xml:space="preserve"> </w:t>
      </w:r>
      <w:r w:rsidR="004A777A" w:rsidRPr="00876763">
        <w:rPr>
          <w:rFonts w:ascii="Times New Roman" w:hAnsi="Times New Roman" w:cs="Times New Roman"/>
          <w:sz w:val="28"/>
          <w:szCs w:val="28"/>
        </w:rPr>
        <w:t>текстові та графічні запозичення мають посилання на відповідне</w:t>
      </w:r>
      <w:r w:rsidR="004A777A">
        <w:rPr>
          <w:rFonts w:ascii="Times New Roman" w:hAnsi="Times New Roman" w:cs="Times New Roman"/>
          <w:sz w:val="28"/>
          <w:szCs w:val="28"/>
        </w:rPr>
        <w:t xml:space="preserve"> </w:t>
      </w:r>
      <w:r w:rsidR="004A777A" w:rsidRPr="00876763">
        <w:rPr>
          <w:rFonts w:ascii="Times New Roman" w:hAnsi="Times New Roman" w:cs="Times New Roman"/>
          <w:sz w:val="28"/>
          <w:szCs w:val="28"/>
        </w:rPr>
        <w:t>джерело.</w:t>
      </w:r>
    </w:p>
    <w:p w:rsidR="004A777A" w:rsidRPr="007B59A4" w:rsidRDefault="004A777A" w:rsidP="004A777A">
      <w:pPr>
        <w:spacing w:after="0" w:line="240" w:lineRule="auto"/>
        <w:ind w:right="992"/>
        <w:rPr>
          <w:rFonts w:ascii="Times New Roman" w:hAnsi="Times New Roman" w:cs="Times New Roman"/>
          <w:sz w:val="24"/>
          <w:szCs w:val="24"/>
        </w:rPr>
      </w:pPr>
    </w:p>
    <w:p w:rsidR="004A777A" w:rsidRPr="007B59A4" w:rsidRDefault="004A777A" w:rsidP="004A777A">
      <w:pPr>
        <w:rPr>
          <w:rFonts w:ascii="Times New Roman" w:hAnsi="Times New Roman" w:cs="Times New Roman"/>
          <w:sz w:val="24"/>
          <w:szCs w:val="24"/>
        </w:rPr>
      </w:pPr>
    </w:p>
    <w:p w:rsidR="004A777A" w:rsidRPr="00876763" w:rsidRDefault="004A777A" w:rsidP="004A777A">
      <w:pPr>
        <w:spacing w:after="0" w:line="240" w:lineRule="auto"/>
        <w:rPr>
          <w:rFonts w:ascii="Times New Roman" w:hAnsi="Times New Roman" w:cs="Times New Roman"/>
          <w:sz w:val="28"/>
          <w:szCs w:val="28"/>
        </w:rPr>
      </w:pPr>
      <w:r w:rsidRPr="00876763">
        <w:rPr>
          <w:rFonts w:ascii="Times New Roman" w:hAnsi="Times New Roman" w:cs="Times New Roman"/>
          <w:sz w:val="28"/>
          <w:szCs w:val="28"/>
        </w:rPr>
        <w:t>Слухач</w:t>
      </w:r>
      <w:r>
        <w:rPr>
          <w:rFonts w:ascii="Times New Roman" w:hAnsi="Times New Roman" w:cs="Times New Roman"/>
          <w:sz w:val="28"/>
          <w:szCs w:val="28"/>
        </w:rPr>
        <w:t xml:space="preserve">                           __________________                     _</w:t>
      </w:r>
      <w:r w:rsidR="008D6A95">
        <w:rPr>
          <w:rFonts w:ascii="Times New Roman" w:hAnsi="Times New Roman" w:cs="Times New Roman"/>
          <w:sz w:val="28"/>
          <w:szCs w:val="28"/>
        </w:rPr>
        <w:t>____В.І.Повх</w:t>
      </w:r>
      <w:r>
        <w:rPr>
          <w:rFonts w:ascii="Times New Roman" w:hAnsi="Times New Roman" w:cs="Times New Roman"/>
          <w:sz w:val="28"/>
          <w:szCs w:val="28"/>
        </w:rPr>
        <w:t xml:space="preserve">________         </w:t>
      </w:r>
    </w:p>
    <w:p w:rsidR="004A777A" w:rsidRPr="007B59A4" w:rsidRDefault="004A777A" w:rsidP="004A777A">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4C4B88">
        <w:rPr>
          <w:rFonts w:ascii="Times New Roman" w:hAnsi="Times New Roman" w:cs="Times New Roman"/>
          <w:sz w:val="20"/>
          <w:szCs w:val="20"/>
        </w:rPr>
        <w:t>особистий підпис, дата</w:t>
      </w:r>
      <w:r>
        <w:rPr>
          <w:rFonts w:ascii="Times New Roman" w:hAnsi="Times New Roman" w:cs="Times New Roman"/>
          <w:sz w:val="24"/>
          <w:szCs w:val="24"/>
        </w:rPr>
        <w:t xml:space="preserve">                               </w:t>
      </w:r>
      <w:r w:rsidRPr="004C4B88">
        <w:rPr>
          <w:rFonts w:ascii="Times New Roman" w:hAnsi="Times New Roman" w:cs="Times New Roman"/>
          <w:sz w:val="20"/>
          <w:szCs w:val="20"/>
        </w:rPr>
        <w:t>розшифрування підпису</w:t>
      </w:r>
    </w:p>
    <w:p w:rsidR="004A777A" w:rsidRDefault="004A777A" w:rsidP="004A777A">
      <w:pPr>
        <w:rPr>
          <w:rFonts w:ascii="Times New Roman" w:hAnsi="Times New Roman" w:cs="Times New Roman"/>
          <w:b/>
          <w:sz w:val="24"/>
          <w:szCs w:val="24"/>
        </w:rPr>
      </w:pPr>
    </w:p>
    <w:p w:rsidR="004A777A" w:rsidRDefault="004A777A" w:rsidP="004A777A">
      <w:pPr>
        <w:rPr>
          <w:rFonts w:ascii="Times New Roman" w:hAnsi="Times New Roman" w:cs="Times New Roman"/>
          <w:b/>
          <w:sz w:val="24"/>
          <w:szCs w:val="24"/>
        </w:rPr>
      </w:pPr>
    </w:p>
    <w:p w:rsidR="004A777A" w:rsidRPr="00133BEC" w:rsidRDefault="004A777A" w:rsidP="004A777A">
      <w:pPr>
        <w:jc w:val="center"/>
        <w:rPr>
          <w:rFonts w:ascii="Times New Roman" w:hAnsi="Times New Roman" w:cs="Times New Roman"/>
          <w:b/>
          <w:sz w:val="28"/>
          <w:szCs w:val="28"/>
        </w:rPr>
      </w:pPr>
      <w:r w:rsidRPr="00133BEC">
        <w:rPr>
          <w:rFonts w:ascii="Times New Roman" w:hAnsi="Times New Roman" w:cs="Times New Roman"/>
          <w:b/>
          <w:sz w:val="28"/>
          <w:szCs w:val="28"/>
        </w:rPr>
        <w:t>Допускається до захисту</w:t>
      </w:r>
    </w:p>
    <w:p w:rsidR="004A777A" w:rsidRDefault="004A777A" w:rsidP="004A777A">
      <w:pPr>
        <w:spacing w:after="0" w:line="240" w:lineRule="auto"/>
        <w:rPr>
          <w:rFonts w:ascii="Times New Roman" w:hAnsi="Times New Roman" w:cs="Times New Roman"/>
          <w:sz w:val="24"/>
          <w:szCs w:val="24"/>
        </w:rPr>
      </w:pPr>
    </w:p>
    <w:p w:rsidR="004A777A" w:rsidRPr="00876763" w:rsidRDefault="004A777A" w:rsidP="004A777A">
      <w:pPr>
        <w:spacing w:after="0" w:line="240" w:lineRule="auto"/>
        <w:rPr>
          <w:rFonts w:ascii="Times New Roman" w:hAnsi="Times New Roman" w:cs="Times New Roman"/>
          <w:sz w:val="28"/>
          <w:szCs w:val="28"/>
        </w:rPr>
      </w:pPr>
      <w:r w:rsidRPr="00D87C45">
        <w:rPr>
          <w:rFonts w:ascii="Times New Roman" w:hAnsi="Times New Roman" w:cs="Times New Roman"/>
          <w:sz w:val="28"/>
          <w:szCs w:val="28"/>
        </w:rPr>
        <w:t>Завідувач кафедри</w:t>
      </w:r>
      <w:r>
        <w:rPr>
          <w:rFonts w:ascii="Times New Roman" w:hAnsi="Times New Roman" w:cs="Times New Roman"/>
          <w:sz w:val="28"/>
          <w:szCs w:val="28"/>
        </w:rPr>
        <w:t xml:space="preserve">        __________________                     _</w:t>
      </w:r>
      <w:r w:rsidR="008D6A95">
        <w:rPr>
          <w:rFonts w:ascii="Times New Roman" w:hAnsi="Times New Roman" w:cs="Times New Roman"/>
          <w:sz w:val="28"/>
          <w:szCs w:val="28"/>
        </w:rPr>
        <w:t>___М.С.Орлів</w:t>
      </w:r>
      <w:r>
        <w:rPr>
          <w:rFonts w:ascii="Times New Roman" w:hAnsi="Times New Roman" w:cs="Times New Roman"/>
          <w:sz w:val="28"/>
          <w:szCs w:val="28"/>
        </w:rPr>
        <w:t xml:space="preserve">_______         </w:t>
      </w:r>
    </w:p>
    <w:p w:rsidR="004A777A" w:rsidRPr="007B59A4" w:rsidRDefault="004A777A" w:rsidP="004A777A">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4C4B88">
        <w:rPr>
          <w:rFonts w:ascii="Times New Roman" w:hAnsi="Times New Roman" w:cs="Times New Roman"/>
          <w:sz w:val="20"/>
          <w:szCs w:val="20"/>
        </w:rPr>
        <w:t>особистий підпис, дата</w:t>
      </w:r>
      <w:r>
        <w:rPr>
          <w:rFonts w:ascii="Times New Roman" w:hAnsi="Times New Roman" w:cs="Times New Roman"/>
          <w:sz w:val="24"/>
          <w:szCs w:val="24"/>
        </w:rPr>
        <w:t xml:space="preserve">                               </w:t>
      </w:r>
      <w:r w:rsidRPr="004C4B88">
        <w:rPr>
          <w:rFonts w:ascii="Times New Roman" w:hAnsi="Times New Roman" w:cs="Times New Roman"/>
          <w:sz w:val="20"/>
          <w:szCs w:val="20"/>
        </w:rPr>
        <w:t>розшифрування підпису</w:t>
      </w:r>
    </w:p>
    <w:p w:rsidR="004A777A" w:rsidRPr="00D87C45" w:rsidRDefault="004A777A" w:rsidP="004A777A">
      <w:pPr>
        <w:spacing w:after="0" w:line="240" w:lineRule="auto"/>
        <w:rPr>
          <w:rFonts w:ascii="Times New Roman" w:hAnsi="Times New Roman" w:cs="Times New Roman"/>
          <w:sz w:val="28"/>
          <w:szCs w:val="28"/>
        </w:rPr>
      </w:pPr>
    </w:p>
    <w:p w:rsidR="004A777A" w:rsidRPr="00D87C45" w:rsidRDefault="004A777A" w:rsidP="004A777A">
      <w:pPr>
        <w:spacing w:after="0" w:line="240" w:lineRule="auto"/>
        <w:rPr>
          <w:rFonts w:ascii="Times New Roman" w:hAnsi="Times New Roman" w:cs="Times New Roman"/>
          <w:sz w:val="28"/>
          <w:szCs w:val="28"/>
        </w:rPr>
      </w:pPr>
    </w:p>
    <w:p w:rsidR="004A777A" w:rsidRPr="00D87C45" w:rsidRDefault="004A777A" w:rsidP="004A777A">
      <w:pPr>
        <w:spacing w:after="0" w:line="240" w:lineRule="auto"/>
        <w:rPr>
          <w:rFonts w:ascii="Times New Roman" w:hAnsi="Times New Roman" w:cs="Times New Roman"/>
          <w:sz w:val="28"/>
          <w:szCs w:val="28"/>
        </w:rPr>
      </w:pPr>
    </w:p>
    <w:p w:rsidR="004A777A" w:rsidRPr="00876763" w:rsidRDefault="004A777A" w:rsidP="004A777A">
      <w:pPr>
        <w:spacing w:after="0" w:line="240" w:lineRule="auto"/>
        <w:rPr>
          <w:rFonts w:ascii="Times New Roman" w:hAnsi="Times New Roman" w:cs="Times New Roman"/>
          <w:sz w:val="28"/>
          <w:szCs w:val="28"/>
        </w:rPr>
      </w:pPr>
      <w:r w:rsidRPr="00D87C45">
        <w:rPr>
          <w:rFonts w:ascii="Times New Roman" w:hAnsi="Times New Roman" w:cs="Times New Roman"/>
          <w:sz w:val="28"/>
          <w:szCs w:val="28"/>
        </w:rPr>
        <w:t>Керівник</w:t>
      </w:r>
      <w:r>
        <w:rPr>
          <w:rFonts w:ascii="Times New Roman" w:hAnsi="Times New Roman" w:cs="Times New Roman"/>
          <w:sz w:val="28"/>
          <w:szCs w:val="28"/>
        </w:rPr>
        <w:t xml:space="preserve">                        __________________                     ___</w:t>
      </w:r>
      <w:r w:rsidR="008D6A95">
        <w:rPr>
          <w:rFonts w:ascii="Times New Roman" w:hAnsi="Times New Roman" w:cs="Times New Roman"/>
          <w:sz w:val="28"/>
          <w:szCs w:val="28"/>
        </w:rPr>
        <w:t>Л.С.Мосора</w:t>
      </w:r>
      <w:r>
        <w:rPr>
          <w:rFonts w:ascii="Times New Roman" w:hAnsi="Times New Roman" w:cs="Times New Roman"/>
          <w:sz w:val="28"/>
          <w:szCs w:val="28"/>
        </w:rPr>
        <w:t xml:space="preserve">_____         </w:t>
      </w:r>
    </w:p>
    <w:p w:rsidR="004A777A" w:rsidRPr="007B59A4" w:rsidRDefault="004A777A" w:rsidP="004A777A">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4C4B88">
        <w:rPr>
          <w:rFonts w:ascii="Times New Roman" w:hAnsi="Times New Roman" w:cs="Times New Roman"/>
          <w:sz w:val="20"/>
          <w:szCs w:val="20"/>
        </w:rPr>
        <w:t>особистий підпис, дата</w:t>
      </w:r>
      <w:r>
        <w:rPr>
          <w:rFonts w:ascii="Times New Roman" w:hAnsi="Times New Roman" w:cs="Times New Roman"/>
          <w:sz w:val="24"/>
          <w:szCs w:val="24"/>
        </w:rPr>
        <w:t xml:space="preserve">                               </w:t>
      </w:r>
      <w:r w:rsidRPr="004C4B88">
        <w:rPr>
          <w:rFonts w:ascii="Times New Roman" w:hAnsi="Times New Roman" w:cs="Times New Roman"/>
          <w:sz w:val="20"/>
          <w:szCs w:val="20"/>
        </w:rPr>
        <w:t>розшифрування підпису</w:t>
      </w:r>
    </w:p>
    <w:p w:rsidR="004A777A" w:rsidRPr="00D87C45" w:rsidRDefault="004A777A" w:rsidP="004A777A">
      <w:pPr>
        <w:spacing w:after="0" w:line="240" w:lineRule="auto"/>
        <w:rPr>
          <w:rFonts w:ascii="Times New Roman" w:hAnsi="Times New Roman" w:cs="Times New Roman"/>
          <w:sz w:val="28"/>
          <w:szCs w:val="28"/>
        </w:rPr>
      </w:pPr>
    </w:p>
    <w:p w:rsidR="004A777A" w:rsidRPr="00D87C45" w:rsidRDefault="004A777A" w:rsidP="004A777A">
      <w:pPr>
        <w:spacing w:after="0" w:line="240" w:lineRule="auto"/>
        <w:rPr>
          <w:rFonts w:ascii="Times New Roman" w:hAnsi="Times New Roman" w:cs="Times New Roman"/>
          <w:sz w:val="28"/>
          <w:szCs w:val="28"/>
        </w:rPr>
      </w:pPr>
    </w:p>
    <w:p w:rsidR="004A777A" w:rsidRPr="00D87C45" w:rsidRDefault="004A777A" w:rsidP="004A777A">
      <w:pPr>
        <w:spacing w:after="0" w:line="240" w:lineRule="auto"/>
        <w:rPr>
          <w:rFonts w:ascii="Times New Roman" w:hAnsi="Times New Roman" w:cs="Times New Roman"/>
          <w:sz w:val="28"/>
          <w:szCs w:val="28"/>
        </w:rPr>
      </w:pPr>
    </w:p>
    <w:p w:rsidR="004A777A" w:rsidRPr="00876763" w:rsidRDefault="004A777A" w:rsidP="004A777A">
      <w:pPr>
        <w:spacing w:after="0" w:line="240" w:lineRule="auto"/>
        <w:rPr>
          <w:rFonts w:ascii="Times New Roman" w:hAnsi="Times New Roman" w:cs="Times New Roman"/>
          <w:sz w:val="28"/>
          <w:szCs w:val="28"/>
        </w:rPr>
      </w:pPr>
      <w:r w:rsidRPr="00D87C45">
        <w:rPr>
          <w:rFonts w:ascii="Times New Roman" w:hAnsi="Times New Roman" w:cs="Times New Roman"/>
          <w:sz w:val="28"/>
          <w:szCs w:val="28"/>
        </w:rPr>
        <w:t>Рецензент</w:t>
      </w:r>
      <w:r>
        <w:rPr>
          <w:rFonts w:ascii="Times New Roman" w:hAnsi="Times New Roman" w:cs="Times New Roman"/>
          <w:sz w:val="28"/>
          <w:szCs w:val="28"/>
        </w:rPr>
        <w:t xml:space="preserve">                      __________________                     __</w:t>
      </w:r>
      <w:r w:rsidR="008D6A95">
        <w:rPr>
          <w:rFonts w:ascii="Times New Roman" w:hAnsi="Times New Roman" w:cs="Times New Roman"/>
          <w:sz w:val="28"/>
          <w:szCs w:val="28"/>
        </w:rPr>
        <w:t>В.І.Остап</w:t>
      </w:r>
      <w:r w:rsidR="008D6A95">
        <w:rPr>
          <w:rFonts w:ascii="Times New Roman" w:hAnsi="Times New Roman" w:cs="Times New Roman"/>
          <w:sz w:val="28"/>
          <w:szCs w:val="28"/>
          <w:lang w:val="en-US"/>
        </w:rPr>
        <w:t>’</w:t>
      </w:r>
      <w:r w:rsidR="008D6A95">
        <w:rPr>
          <w:rFonts w:ascii="Times New Roman" w:hAnsi="Times New Roman" w:cs="Times New Roman"/>
          <w:sz w:val="28"/>
          <w:szCs w:val="28"/>
        </w:rPr>
        <w:t>як</w:t>
      </w:r>
      <w:bookmarkStart w:id="0" w:name="_GoBack"/>
      <w:bookmarkEnd w:id="0"/>
      <w:r>
        <w:rPr>
          <w:rFonts w:ascii="Times New Roman" w:hAnsi="Times New Roman" w:cs="Times New Roman"/>
          <w:sz w:val="28"/>
          <w:szCs w:val="28"/>
        </w:rPr>
        <w:t xml:space="preserve">_____         </w:t>
      </w:r>
    </w:p>
    <w:p w:rsidR="004A777A" w:rsidRPr="007B59A4" w:rsidRDefault="004A777A" w:rsidP="004A777A">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4C4B88">
        <w:rPr>
          <w:rFonts w:ascii="Times New Roman" w:hAnsi="Times New Roman" w:cs="Times New Roman"/>
          <w:sz w:val="20"/>
          <w:szCs w:val="20"/>
        </w:rPr>
        <w:t>особистий підпис, дата</w:t>
      </w:r>
      <w:r>
        <w:rPr>
          <w:rFonts w:ascii="Times New Roman" w:hAnsi="Times New Roman" w:cs="Times New Roman"/>
          <w:sz w:val="24"/>
          <w:szCs w:val="24"/>
        </w:rPr>
        <w:t xml:space="preserve">                               </w:t>
      </w:r>
      <w:r w:rsidRPr="004C4B88">
        <w:rPr>
          <w:rFonts w:ascii="Times New Roman" w:hAnsi="Times New Roman" w:cs="Times New Roman"/>
          <w:sz w:val="20"/>
          <w:szCs w:val="20"/>
        </w:rPr>
        <w:t>розшифрування підпису</w:t>
      </w:r>
    </w:p>
    <w:p w:rsidR="004A777A" w:rsidRDefault="004A777A" w:rsidP="004A777A">
      <w:pPr>
        <w:spacing w:after="0" w:line="240" w:lineRule="auto"/>
        <w:rPr>
          <w:rFonts w:ascii="Times New Roman" w:hAnsi="Times New Roman" w:cs="Times New Roman"/>
          <w:sz w:val="28"/>
          <w:szCs w:val="28"/>
        </w:rPr>
      </w:pPr>
    </w:p>
    <w:p w:rsidR="004A777A" w:rsidRDefault="004A777A" w:rsidP="004A777A">
      <w:pPr>
        <w:rPr>
          <w:rFonts w:ascii="Times New Roman" w:hAnsi="Times New Roman" w:cs="Times New Roman"/>
          <w:sz w:val="28"/>
          <w:szCs w:val="28"/>
        </w:rPr>
      </w:pPr>
    </w:p>
    <w:p w:rsidR="008D6A95" w:rsidRDefault="008D6A95" w:rsidP="008D6A95">
      <w:pPr>
        <w:tabs>
          <w:tab w:val="left" w:pos="4337"/>
        </w:tabs>
        <w:spacing w:after="0"/>
        <w:jc w:val="center"/>
        <w:rPr>
          <w:rFonts w:ascii="Times New Roman" w:hAnsi="Times New Roman" w:cs="Times New Roman"/>
          <w:sz w:val="28"/>
          <w:szCs w:val="28"/>
        </w:rPr>
      </w:pPr>
      <w:r>
        <w:rPr>
          <w:rFonts w:ascii="Times New Roman" w:hAnsi="Times New Roman" w:cs="Times New Roman"/>
          <w:sz w:val="28"/>
          <w:szCs w:val="28"/>
        </w:rPr>
        <w:t>Івано-Франківськ</w:t>
      </w:r>
    </w:p>
    <w:p w:rsidR="004A777A" w:rsidRDefault="004A777A" w:rsidP="008D6A95">
      <w:pPr>
        <w:tabs>
          <w:tab w:val="left" w:pos="4337"/>
        </w:tabs>
        <w:spacing w:after="0"/>
        <w:jc w:val="center"/>
        <w:rPr>
          <w:rFonts w:ascii="Times New Roman" w:hAnsi="Times New Roman" w:cs="Times New Roman"/>
          <w:sz w:val="28"/>
          <w:szCs w:val="28"/>
        </w:rPr>
      </w:pPr>
      <w:r>
        <w:rPr>
          <w:rFonts w:ascii="Times New Roman" w:hAnsi="Times New Roman" w:cs="Times New Roman"/>
          <w:sz w:val="28"/>
          <w:szCs w:val="28"/>
        </w:rPr>
        <w:t>2021</w:t>
      </w:r>
    </w:p>
    <w:p w:rsidR="004A777A" w:rsidRDefault="004A777A" w:rsidP="004A777A">
      <w:pPr>
        <w:spacing w:after="0" w:line="360" w:lineRule="auto"/>
        <w:ind w:firstLine="709"/>
        <w:jc w:val="center"/>
        <w:rPr>
          <w:rFonts w:ascii="Times New Roman" w:hAnsi="Times New Roman" w:cs="Times New Roman"/>
          <w:b/>
          <w:sz w:val="28"/>
          <w:szCs w:val="28"/>
        </w:rPr>
      </w:pPr>
      <w:r w:rsidRPr="00B77556">
        <w:rPr>
          <w:rFonts w:ascii="Times New Roman" w:hAnsi="Times New Roman" w:cs="Times New Roman"/>
          <w:b/>
          <w:sz w:val="28"/>
          <w:szCs w:val="28"/>
        </w:rPr>
        <w:lastRenderedPageBreak/>
        <w:t>АНОТАЦІЯ</w:t>
      </w:r>
    </w:p>
    <w:p w:rsidR="004A777A" w:rsidRDefault="004A777A" w:rsidP="004A777A">
      <w:pPr>
        <w:spacing w:after="0" w:line="360" w:lineRule="auto"/>
        <w:ind w:firstLine="709"/>
        <w:jc w:val="center"/>
        <w:rPr>
          <w:rFonts w:ascii="Times New Roman" w:hAnsi="Times New Roman" w:cs="Times New Roman"/>
          <w:b/>
          <w:sz w:val="28"/>
          <w:szCs w:val="28"/>
        </w:rPr>
      </w:pPr>
    </w:p>
    <w:p w:rsidR="004A777A" w:rsidRPr="00B77556" w:rsidRDefault="004A777A" w:rsidP="004A777A">
      <w:pPr>
        <w:spacing w:after="0" w:line="360" w:lineRule="auto"/>
        <w:ind w:firstLine="709"/>
        <w:jc w:val="center"/>
        <w:rPr>
          <w:rFonts w:ascii="Times New Roman" w:hAnsi="Times New Roman" w:cs="Times New Roman"/>
          <w:b/>
          <w:sz w:val="28"/>
          <w:szCs w:val="28"/>
        </w:rPr>
      </w:pPr>
    </w:p>
    <w:p w:rsidR="004A777A" w:rsidRPr="00B77556" w:rsidRDefault="004A777A" w:rsidP="004A777A">
      <w:pPr>
        <w:spacing w:after="0" w:line="360" w:lineRule="auto"/>
        <w:ind w:firstLine="709"/>
        <w:jc w:val="both"/>
        <w:rPr>
          <w:rFonts w:ascii="Times New Roman" w:hAnsi="Times New Roman" w:cs="Times New Roman"/>
          <w:b/>
          <w:sz w:val="28"/>
          <w:szCs w:val="28"/>
        </w:rPr>
      </w:pPr>
      <w:r w:rsidRPr="00B77556">
        <w:rPr>
          <w:rFonts w:ascii="Times New Roman" w:hAnsi="Times New Roman" w:cs="Times New Roman"/>
          <w:b/>
          <w:sz w:val="28"/>
          <w:szCs w:val="28"/>
        </w:rPr>
        <w:t>Повх В.І. Державна політика міграційних процесів України в умовах глобалізації. – Рукопис.</w:t>
      </w:r>
    </w:p>
    <w:p w:rsidR="004A777A" w:rsidRPr="00B77556" w:rsidRDefault="004A777A" w:rsidP="004A777A">
      <w:pPr>
        <w:spacing w:after="0" w:line="360" w:lineRule="auto"/>
        <w:ind w:firstLine="709"/>
        <w:jc w:val="both"/>
        <w:rPr>
          <w:rFonts w:ascii="Times New Roman" w:hAnsi="Times New Roman" w:cs="Times New Roman"/>
          <w:sz w:val="28"/>
          <w:szCs w:val="28"/>
        </w:rPr>
      </w:pPr>
      <w:r w:rsidRPr="00B77556">
        <w:rPr>
          <w:rFonts w:ascii="Times New Roman" w:hAnsi="Times New Roman" w:cs="Times New Roman"/>
          <w:sz w:val="28"/>
          <w:szCs w:val="28"/>
        </w:rPr>
        <w:t>Магістерсь</w:t>
      </w:r>
      <w:r>
        <w:rPr>
          <w:rFonts w:ascii="Times New Roman" w:hAnsi="Times New Roman" w:cs="Times New Roman"/>
          <w:sz w:val="28"/>
          <w:szCs w:val="28"/>
        </w:rPr>
        <w:t>ка робота за спеціальністю 281 «</w:t>
      </w:r>
      <w:r w:rsidRPr="00B77556">
        <w:rPr>
          <w:rFonts w:ascii="Times New Roman" w:hAnsi="Times New Roman" w:cs="Times New Roman"/>
          <w:sz w:val="28"/>
          <w:szCs w:val="28"/>
        </w:rPr>
        <w:t xml:space="preserve">Публічне управління та </w:t>
      </w:r>
      <w:r>
        <w:rPr>
          <w:rFonts w:ascii="Times New Roman" w:hAnsi="Times New Roman" w:cs="Times New Roman"/>
          <w:sz w:val="28"/>
          <w:szCs w:val="28"/>
        </w:rPr>
        <w:t>адміністрування»</w:t>
      </w:r>
      <w:r w:rsidRPr="00B77556">
        <w:rPr>
          <w:rFonts w:ascii="Times New Roman" w:hAnsi="Times New Roman" w:cs="Times New Roman"/>
          <w:sz w:val="28"/>
          <w:szCs w:val="28"/>
        </w:rPr>
        <w:t>. – Івано-Франківський національний технічний університет нафти і газу. – Івано-Франківськ, 2021.</w:t>
      </w:r>
    </w:p>
    <w:p w:rsidR="004A777A" w:rsidRDefault="004A777A" w:rsidP="004A777A">
      <w:pPr>
        <w:spacing w:after="0" w:line="360" w:lineRule="auto"/>
        <w:ind w:firstLine="709"/>
        <w:jc w:val="both"/>
        <w:rPr>
          <w:rFonts w:ascii="Times New Roman" w:hAnsi="Times New Roman" w:cs="Times New Roman"/>
          <w:sz w:val="28"/>
          <w:szCs w:val="28"/>
        </w:rPr>
      </w:pPr>
    </w:p>
    <w:p w:rsidR="004A777A" w:rsidRDefault="004A777A" w:rsidP="004A777A">
      <w:pPr>
        <w:spacing w:after="0" w:line="360" w:lineRule="auto"/>
        <w:ind w:firstLine="709"/>
        <w:jc w:val="both"/>
        <w:rPr>
          <w:rFonts w:ascii="Times New Roman" w:hAnsi="Times New Roman" w:cs="Times New Roman"/>
          <w:sz w:val="28"/>
          <w:szCs w:val="28"/>
        </w:rPr>
      </w:pPr>
      <w:r w:rsidRPr="00B77556">
        <w:rPr>
          <w:rFonts w:ascii="Times New Roman" w:hAnsi="Times New Roman" w:cs="Times New Roman"/>
          <w:sz w:val="28"/>
          <w:szCs w:val="28"/>
        </w:rPr>
        <w:t>У дослідженні висвітлено суть проблеми міграційних процесів. В умовах зростаючої глобалізації та розширення світових економічних відносин ці процеси поглиблюються. Оптимізація міграційних потоків є важливим завданням подальшого успішного соціально-економічного розвитку держави. Розглянуто державну міграційну політику України.</w:t>
      </w:r>
      <w:r>
        <w:rPr>
          <w:rFonts w:ascii="Times New Roman" w:hAnsi="Times New Roman" w:cs="Times New Roman"/>
          <w:sz w:val="28"/>
          <w:szCs w:val="28"/>
        </w:rPr>
        <w:t xml:space="preserve"> </w:t>
      </w:r>
    </w:p>
    <w:p w:rsidR="004A777A" w:rsidRPr="00B77556" w:rsidRDefault="004A777A" w:rsidP="004A777A">
      <w:pPr>
        <w:spacing w:after="0" w:line="360" w:lineRule="auto"/>
        <w:ind w:firstLine="709"/>
        <w:jc w:val="both"/>
        <w:rPr>
          <w:rFonts w:ascii="Times New Roman" w:hAnsi="Times New Roman" w:cs="Times New Roman"/>
          <w:sz w:val="28"/>
          <w:szCs w:val="28"/>
        </w:rPr>
      </w:pPr>
      <w:r w:rsidRPr="00B77556">
        <w:rPr>
          <w:rFonts w:ascii="Times New Roman" w:hAnsi="Times New Roman" w:cs="Times New Roman"/>
          <w:sz w:val="28"/>
          <w:szCs w:val="28"/>
        </w:rPr>
        <w:t>Зазначу, що удосконалення міграційної політики України повинно здійснюватися на основі комплексного підходу. Сформульовано головні функції сучасної міграційної політики в Україні.</w:t>
      </w:r>
    </w:p>
    <w:p w:rsidR="004A777A" w:rsidRPr="00B55E4D" w:rsidRDefault="004A777A" w:rsidP="004A777A">
      <w:pPr>
        <w:spacing w:after="0" w:line="360" w:lineRule="auto"/>
        <w:ind w:firstLine="709"/>
        <w:jc w:val="both"/>
        <w:rPr>
          <w:rFonts w:ascii="Times New Roman" w:hAnsi="Times New Roman" w:cs="Times New Roman"/>
          <w:sz w:val="28"/>
          <w:szCs w:val="28"/>
        </w:rPr>
      </w:pPr>
      <w:r w:rsidRPr="00B55E4D">
        <w:rPr>
          <w:rFonts w:ascii="Times New Roman" w:hAnsi="Times New Roman" w:cs="Times New Roman"/>
          <w:sz w:val="28"/>
          <w:szCs w:val="28"/>
        </w:rPr>
        <w:t>Здійснено аналіз глобальної міграції як одного із викликів суспільному розвитку, відповідно до цього з'ясовано сутність та причини виникнення сучасних міграційних процесів в умовах глобалізації, конкретизовано основні фактори поширення глобальної міграції, розроблено ефективні механізми управління міграційними процесами.</w:t>
      </w:r>
    </w:p>
    <w:p w:rsidR="004A777A" w:rsidRPr="00B77556" w:rsidRDefault="004A777A" w:rsidP="004A777A">
      <w:pPr>
        <w:spacing w:after="0" w:line="360" w:lineRule="auto"/>
        <w:ind w:firstLine="709"/>
        <w:jc w:val="both"/>
        <w:rPr>
          <w:rFonts w:ascii="Times New Roman" w:hAnsi="Times New Roman" w:cs="Times New Roman"/>
          <w:sz w:val="28"/>
          <w:szCs w:val="28"/>
        </w:rPr>
      </w:pPr>
      <w:r w:rsidRPr="00B77556">
        <w:rPr>
          <w:rFonts w:ascii="Times New Roman" w:hAnsi="Times New Roman" w:cs="Times New Roman"/>
          <w:sz w:val="28"/>
          <w:szCs w:val="28"/>
        </w:rPr>
        <w:t>Матеріали роботи будуть корисними для удосконалення діяльності владних органів, при розробці проектів нормативно-правових актів, а також можуть бути використані у процесі підвищення кваліфікації чи професійного навчання державних службовців.</w:t>
      </w:r>
    </w:p>
    <w:p w:rsidR="004A777A" w:rsidRDefault="004A777A" w:rsidP="004A777A">
      <w:pPr>
        <w:spacing w:after="0" w:line="360" w:lineRule="auto"/>
        <w:ind w:firstLine="709"/>
        <w:jc w:val="both"/>
        <w:rPr>
          <w:rFonts w:ascii="Times New Roman" w:hAnsi="Times New Roman" w:cs="Times New Roman"/>
          <w:b/>
          <w:sz w:val="28"/>
          <w:szCs w:val="28"/>
        </w:rPr>
      </w:pPr>
    </w:p>
    <w:p w:rsidR="004A777A" w:rsidRDefault="004A777A" w:rsidP="004A777A">
      <w:pPr>
        <w:spacing w:after="0" w:line="360" w:lineRule="auto"/>
        <w:ind w:firstLine="709"/>
        <w:jc w:val="both"/>
        <w:rPr>
          <w:rFonts w:ascii="Times New Roman" w:hAnsi="Times New Roman" w:cs="Times New Roman"/>
          <w:sz w:val="28"/>
          <w:szCs w:val="28"/>
        </w:rPr>
      </w:pPr>
      <w:r w:rsidRPr="00B77556">
        <w:rPr>
          <w:rFonts w:ascii="Times New Roman" w:hAnsi="Times New Roman" w:cs="Times New Roman"/>
          <w:b/>
          <w:sz w:val="28"/>
          <w:szCs w:val="28"/>
        </w:rPr>
        <w:t>Ключові слова</w:t>
      </w:r>
      <w:r w:rsidRPr="00B77556">
        <w:rPr>
          <w:rFonts w:ascii="Times New Roman" w:hAnsi="Times New Roman" w:cs="Times New Roman"/>
          <w:sz w:val="28"/>
          <w:szCs w:val="28"/>
        </w:rPr>
        <w:t>: глобалізація, міграція, міграційна політика, міграційні процеси.</w:t>
      </w:r>
    </w:p>
    <w:p w:rsidR="008D6A95" w:rsidRDefault="008D6A95" w:rsidP="004A777A">
      <w:pPr>
        <w:spacing w:after="0" w:line="360" w:lineRule="auto"/>
        <w:ind w:firstLine="709"/>
        <w:jc w:val="both"/>
        <w:rPr>
          <w:rFonts w:ascii="Times New Roman" w:hAnsi="Times New Roman" w:cs="Times New Roman"/>
          <w:sz w:val="28"/>
          <w:szCs w:val="28"/>
        </w:rPr>
      </w:pPr>
    </w:p>
    <w:p w:rsidR="004A777A" w:rsidRPr="008D6A95" w:rsidRDefault="004A777A" w:rsidP="004A777A">
      <w:pPr>
        <w:spacing w:after="0" w:line="360" w:lineRule="auto"/>
        <w:ind w:firstLine="709"/>
        <w:jc w:val="center"/>
        <w:rPr>
          <w:rFonts w:ascii="Times New Roman" w:hAnsi="Times New Roman" w:cs="Times New Roman"/>
          <w:b/>
          <w:sz w:val="28"/>
          <w:szCs w:val="28"/>
        </w:rPr>
      </w:pPr>
      <w:r w:rsidRPr="008D6A95">
        <w:rPr>
          <w:rFonts w:ascii="Times New Roman" w:hAnsi="Times New Roman" w:cs="Times New Roman"/>
          <w:b/>
          <w:sz w:val="28"/>
          <w:szCs w:val="28"/>
        </w:rPr>
        <w:lastRenderedPageBreak/>
        <w:t>ANOTATION</w:t>
      </w:r>
    </w:p>
    <w:p w:rsidR="004A777A" w:rsidRDefault="004A777A" w:rsidP="004A777A">
      <w:pPr>
        <w:spacing w:after="0" w:line="360" w:lineRule="auto"/>
        <w:ind w:firstLine="709"/>
        <w:jc w:val="both"/>
        <w:rPr>
          <w:rFonts w:ascii="Times New Roman" w:hAnsi="Times New Roman" w:cs="Times New Roman"/>
          <w:b/>
          <w:color w:val="0D0D0D" w:themeColor="text1" w:themeTint="F2"/>
          <w:sz w:val="28"/>
          <w:szCs w:val="28"/>
          <w:lang w:val="en-US"/>
        </w:rPr>
      </w:pPr>
    </w:p>
    <w:p w:rsidR="004A777A" w:rsidRDefault="004A777A" w:rsidP="004A777A">
      <w:pPr>
        <w:spacing w:after="0" w:line="360" w:lineRule="auto"/>
        <w:ind w:firstLine="709"/>
        <w:jc w:val="both"/>
        <w:rPr>
          <w:rFonts w:ascii="Times New Roman" w:hAnsi="Times New Roman" w:cs="Times New Roman"/>
          <w:b/>
          <w:color w:val="0D0D0D" w:themeColor="text1" w:themeTint="F2"/>
          <w:sz w:val="28"/>
          <w:szCs w:val="28"/>
          <w:lang w:val="en-US"/>
        </w:rPr>
      </w:pPr>
    </w:p>
    <w:p w:rsidR="004A777A" w:rsidRPr="0070474D" w:rsidRDefault="004A777A" w:rsidP="004A777A">
      <w:pPr>
        <w:spacing w:after="0" w:line="360" w:lineRule="auto"/>
        <w:ind w:firstLine="709"/>
        <w:jc w:val="both"/>
        <w:rPr>
          <w:rFonts w:ascii="Times New Roman" w:hAnsi="Times New Roman" w:cs="Times New Roman"/>
          <w:b/>
          <w:color w:val="0D0D0D" w:themeColor="text1" w:themeTint="F2"/>
          <w:sz w:val="28"/>
          <w:szCs w:val="28"/>
          <w:lang w:val="en-US"/>
        </w:rPr>
      </w:pPr>
      <w:r w:rsidRPr="0070474D">
        <w:rPr>
          <w:rFonts w:ascii="Times New Roman" w:hAnsi="Times New Roman" w:cs="Times New Roman"/>
          <w:b/>
          <w:color w:val="0D0D0D" w:themeColor="text1" w:themeTint="F2"/>
          <w:sz w:val="28"/>
          <w:szCs w:val="28"/>
        </w:rPr>
        <w:t>Povkh V.I. State policy of migration processes of Ukraine in the context of globalization. – The manuscript.</w:t>
      </w:r>
    </w:p>
    <w:p w:rsidR="004A777A" w:rsidRPr="0070474D" w:rsidRDefault="004A777A" w:rsidP="004A777A">
      <w:pPr>
        <w:spacing w:after="0" w:line="360" w:lineRule="auto"/>
        <w:ind w:firstLine="709"/>
        <w:jc w:val="both"/>
        <w:rPr>
          <w:rFonts w:ascii="Times New Roman" w:hAnsi="Times New Roman" w:cs="Times New Roman"/>
          <w:color w:val="0D0D0D" w:themeColor="text1" w:themeTint="F2"/>
          <w:sz w:val="28"/>
          <w:szCs w:val="28"/>
          <w:lang w:val="en-US"/>
        </w:rPr>
      </w:pPr>
      <w:r w:rsidRPr="0070474D">
        <w:rPr>
          <w:rFonts w:ascii="Times New Roman" w:hAnsi="Times New Roman" w:cs="Times New Roman"/>
          <w:color w:val="0D0D0D" w:themeColor="text1" w:themeTint="F2"/>
          <w:sz w:val="28"/>
          <w:szCs w:val="28"/>
          <w:lang w:val="en-US"/>
        </w:rPr>
        <w:t xml:space="preserve">Master's thesis in specialty 281 </w:t>
      </w:r>
      <w:r w:rsidRPr="0070474D">
        <w:rPr>
          <w:rFonts w:ascii="Times New Roman" w:hAnsi="Times New Roman" w:cs="Times New Roman"/>
          <w:color w:val="0D0D0D" w:themeColor="text1" w:themeTint="F2"/>
          <w:sz w:val="28"/>
          <w:szCs w:val="28"/>
        </w:rPr>
        <w:t>«</w:t>
      </w:r>
      <w:r w:rsidRPr="0070474D">
        <w:rPr>
          <w:rFonts w:ascii="Times New Roman" w:hAnsi="Times New Roman" w:cs="Times New Roman"/>
          <w:color w:val="0D0D0D" w:themeColor="text1" w:themeTint="F2"/>
          <w:sz w:val="28"/>
          <w:szCs w:val="28"/>
          <w:lang w:val="en-US"/>
        </w:rPr>
        <w:t>Public Administration and administration». - Ivano-Frankivsk National Technical University of Oil and Gas. - Ivano-Frankivsk, 2021.</w:t>
      </w:r>
    </w:p>
    <w:p w:rsidR="004A777A" w:rsidRDefault="004A777A" w:rsidP="004A777A">
      <w:pPr>
        <w:spacing w:after="0" w:line="360" w:lineRule="auto"/>
        <w:ind w:firstLine="709"/>
        <w:jc w:val="both"/>
        <w:rPr>
          <w:rFonts w:ascii="Times New Roman" w:hAnsi="Times New Roman" w:cs="Times New Roman"/>
          <w:color w:val="0D0D0D" w:themeColor="text1" w:themeTint="F2"/>
          <w:sz w:val="28"/>
          <w:szCs w:val="28"/>
          <w:lang w:val="en-US"/>
        </w:rPr>
      </w:pPr>
    </w:p>
    <w:p w:rsidR="004A777A" w:rsidRPr="0070474D" w:rsidRDefault="004A777A" w:rsidP="004A777A">
      <w:pPr>
        <w:spacing w:after="0" w:line="360" w:lineRule="auto"/>
        <w:ind w:firstLine="709"/>
        <w:jc w:val="both"/>
        <w:rPr>
          <w:rFonts w:ascii="Times New Roman" w:hAnsi="Times New Roman" w:cs="Times New Roman"/>
          <w:color w:val="0D0D0D" w:themeColor="text1" w:themeTint="F2"/>
          <w:sz w:val="28"/>
          <w:szCs w:val="28"/>
          <w:lang w:val="en-US"/>
        </w:rPr>
      </w:pPr>
      <w:r w:rsidRPr="0070474D">
        <w:rPr>
          <w:rFonts w:ascii="Times New Roman" w:hAnsi="Times New Roman" w:cs="Times New Roman"/>
          <w:color w:val="0D0D0D" w:themeColor="text1" w:themeTint="F2"/>
          <w:sz w:val="28"/>
          <w:szCs w:val="28"/>
          <w:lang w:val="en-US"/>
        </w:rPr>
        <w:t>The study highlights the essence of the problem of migration processes. In the context of growing globalization and the expansion of World Economic Relations, these processes are deepening. Optimization of migratory flows is a critical objective of further successful social and economic development of the state. The state migration policy is considered.</w:t>
      </w:r>
    </w:p>
    <w:p w:rsidR="004A777A" w:rsidRPr="0070474D" w:rsidRDefault="004A777A" w:rsidP="004A777A">
      <w:pPr>
        <w:spacing w:after="0" w:line="360" w:lineRule="auto"/>
        <w:ind w:firstLine="709"/>
        <w:jc w:val="both"/>
        <w:rPr>
          <w:rFonts w:ascii="Times New Roman" w:hAnsi="Times New Roman" w:cs="Times New Roman"/>
          <w:color w:val="0D0D0D" w:themeColor="text1" w:themeTint="F2"/>
          <w:sz w:val="28"/>
          <w:szCs w:val="28"/>
          <w:lang w:val="en-US"/>
        </w:rPr>
      </w:pPr>
      <w:r w:rsidRPr="0070474D">
        <w:rPr>
          <w:rFonts w:ascii="Times New Roman" w:hAnsi="Times New Roman" w:cs="Times New Roman"/>
          <w:color w:val="0D0D0D" w:themeColor="text1" w:themeTint="F2"/>
          <w:sz w:val="28"/>
          <w:szCs w:val="28"/>
          <w:lang w:val="en-US"/>
        </w:rPr>
        <w:t xml:space="preserve">I would like to note </w:t>
      </w:r>
      <w:r w:rsidRPr="0070474D">
        <w:rPr>
          <w:rFonts w:ascii="Times New Roman" w:hAnsi="Times New Roman" w:cs="Times New Roman"/>
          <w:color w:val="0D0D0D" w:themeColor="text1" w:themeTint="F2"/>
          <w:sz w:val="28"/>
          <w:szCs w:val="28"/>
        </w:rPr>
        <w:t xml:space="preserve">that improvement of the migration policy of Ukraine </w:t>
      </w:r>
      <w:proofErr w:type="gramStart"/>
      <w:r w:rsidRPr="0070474D">
        <w:rPr>
          <w:rFonts w:ascii="Times New Roman" w:hAnsi="Times New Roman" w:cs="Times New Roman"/>
          <w:color w:val="0D0D0D" w:themeColor="text1" w:themeTint="F2"/>
          <w:sz w:val="28"/>
          <w:szCs w:val="28"/>
        </w:rPr>
        <w:t>should be based</w:t>
      </w:r>
      <w:proofErr w:type="gramEnd"/>
      <w:r w:rsidRPr="0070474D">
        <w:rPr>
          <w:rFonts w:ascii="Times New Roman" w:hAnsi="Times New Roman" w:cs="Times New Roman"/>
          <w:color w:val="0D0D0D" w:themeColor="text1" w:themeTint="F2"/>
          <w:sz w:val="28"/>
          <w:szCs w:val="28"/>
        </w:rPr>
        <w:t xml:space="preserve"> on an integrated approach. Basic functions of modern migration policy were formulated in Ukraine.</w:t>
      </w:r>
    </w:p>
    <w:p w:rsidR="004A777A" w:rsidRPr="0070474D" w:rsidRDefault="004A777A" w:rsidP="004A777A">
      <w:pPr>
        <w:spacing w:after="0" w:line="360" w:lineRule="auto"/>
        <w:ind w:firstLine="709"/>
        <w:jc w:val="both"/>
        <w:rPr>
          <w:rFonts w:ascii="Times New Roman" w:hAnsi="Times New Roman" w:cs="Times New Roman"/>
          <w:color w:val="0D0D0D" w:themeColor="text1" w:themeTint="F2"/>
          <w:sz w:val="28"/>
          <w:szCs w:val="28"/>
          <w:lang w:val="en-US"/>
        </w:rPr>
      </w:pPr>
      <w:r w:rsidRPr="0070474D">
        <w:rPr>
          <w:rFonts w:ascii="Times New Roman" w:hAnsi="Times New Roman" w:cs="Times New Roman"/>
          <w:color w:val="0D0D0D" w:themeColor="text1" w:themeTint="F2"/>
          <w:sz w:val="28"/>
          <w:szCs w:val="28"/>
          <w:lang w:val="en-US"/>
        </w:rPr>
        <w:t>Performed a</w:t>
      </w:r>
      <w:r w:rsidRPr="0070474D">
        <w:rPr>
          <w:rFonts w:ascii="Times New Roman" w:hAnsi="Times New Roman" w:cs="Times New Roman"/>
          <w:color w:val="0D0D0D" w:themeColor="text1" w:themeTint="F2"/>
          <w:sz w:val="28"/>
          <w:szCs w:val="28"/>
        </w:rPr>
        <w:t>nal</w:t>
      </w:r>
      <w:r w:rsidRPr="0070474D">
        <w:rPr>
          <w:rFonts w:ascii="Times New Roman" w:hAnsi="Times New Roman" w:cs="Times New Roman"/>
          <w:color w:val="0D0D0D" w:themeColor="text1" w:themeTint="F2"/>
          <w:sz w:val="28"/>
          <w:szCs w:val="28"/>
          <w:lang w:val="en-US"/>
        </w:rPr>
        <w:t>ysis</w:t>
      </w:r>
      <w:r w:rsidRPr="0070474D">
        <w:rPr>
          <w:rFonts w:ascii="Times New Roman" w:hAnsi="Times New Roman" w:cs="Times New Roman"/>
          <w:color w:val="0D0D0D" w:themeColor="text1" w:themeTint="F2"/>
          <w:sz w:val="28"/>
          <w:szCs w:val="28"/>
        </w:rPr>
        <w:t xml:space="preserve"> the global migration as one of the challenges of social development, according to the essence and causes of contemporary migration processes in the context of globalization </w:t>
      </w:r>
      <w:proofErr w:type="gramStart"/>
      <w:r w:rsidRPr="0070474D">
        <w:rPr>
          <w:rFonts w:ascii="Times New Roman" w:hAnsi="Times New Roman" w:cs="Times New Roman"/>
          <w:color w:val="0D0D0D" w:themeColor="text1" w:themeTint="F2"/>
          <w:sz w:val="28"/>
          <w:szCs w:val="28"/>
        </w:rPr>
        <w:t>is specified</w:t>
      </w:r>
      <w:proofErr w:type="gramEnd"/>
      <w:r w:rsidRPr="0070474D">
        <w:rPr>
          <w:rFonts w:ascii="Times New Roman" w:hAnsi="Times New Roman" w:cs="Times New Roman"/>
          <w:color w:val="0D0D0D" w:themeColor="text1" w:themeTint="F2"/>
          <w:sz w:val="28"/>
          <w:szCs w:val="28"/>
        </w:rPr>
        <w:t>, the main factor in the spread of global migration, developed effective mechanisms for managing migration.</w:t>
      </w:r>
    </w:p>
    <w:p w:rsidR="004A777A" w:rsidRPr="0070474D" w:rsidRDefault="004A777A" w:rsidP="004A777A">
      <w:pPr>
        <w:spacing w:after="0" w:line="360" w:lineRule="auto"/>
        <w:ind w:firstLine="709"/>
        <w:jc w:val="both"/>
        <w:rPr>
          <w:rFonts w:ascii="Times New Roman" w:hAnsi="Times New Roman" w:cs="Times New Roman"/>
          <w:color w:val="0D0D0D" w:themeColor="text1" w:themeTint="F2"/>
          <w:sz w:val="28"/>
          <w:szCs w:val="28"/>
          <w:lang w:val="en-US"/>
        </w:rPr>
      </w:pPr>
      <w:r w:rsidRPr="0070474D">
        <w:rPr>
          <w:rFonts w:ascii="Times New Roman" w:hAnsi="Times New Roman" w:cs="Times New Roman"/>
          <w:color w:val="0D0D0D" w:themeColor="text1" w:themeTint="F2"/>
          <w:sz w:val="28"/>
          <w:szCs w:val="28"/>
          <w:lang w:val="en-US"/>
        </w:rPr>
        <w:t xml:space="preserve">The materials of the work will be useful for improving the activities of government bodies, in the development of draft regulatory legal acts, and </w:t>
      </w:r>
      <w:proofErr w:type="gramStart"/>
      <w:r w:rsidRPr="0070474D">
        <w:rPr>
          <w:rFonts w:ascii="Times New Roman" w:hAnsi="Times New Roman" w:cs="Times New Roman"/>
          <w:color w:val="0D0D0D" w:themeColor="text1" w:themeTint="F2"/>
          <w:sz w:val="28"/>
          <w:szCs w:val="28"/>
          <w:lang w:val="en-US"/>
        </w:rPr>
        <w:t>can also</w:t>
      </w:r>
      <w:proofErr w:type="gramEnd"/>
      <w:r w:rsidRPr="0070474D">
        <w:rPr>
          <w:rFonts w:ascii="Times New Roman" w:hAnsi="Times New Roman" w:cs="Times New Roman"/>
          <w:color w:val="0D0D0D" w:themeColor="text1" w:themeTint="F2"/>
          <w:sz w:val="28"/>
          <w:szCs w:val="28"/>
          <w:lang w:val="en-US"/>
        </w:rPr>
        <w:t xml:space="preserve"> be used in the process of advanced training or professional training of civil servants.</w:t>
      </w:r>
    </w:p>
    <w:p w:rsidR="004A777A" w:rsidRDefault="004A777A" w:rsidP="004A777A">
      <w:pPr>
        <w:spacing w:after="0" w:line="360" w:lineRule="auto"/>
        <w:ind w:firstLine="709"/>
        <w:jc w:val="both"/>
        <w:rPr>
          <w:rFonts w:ascii="Times New Roman" w:hAnsi="Times New Roman" w:cs="Times New Roman"/>
          <w:b/>
          <w:color w:val="0D0D0D" w:themeColor="text1" w:themeTint="F2"/>
          <w:sz w:val="28"/>
          <w:szCs w:val="28"/>
          <w:lang w:val="en-US"/>
        </w:rPr>
      </w:pPr>
    </w:p>
    <w:p w:rsidR="004A777A" w:rsidRPr="0070474D" w:rsidRDefault="004A777A" w:rsidP="004A777A">
      <w:pPr>
        <w:spacing w:after="0" w:line="360" w:lineRule="auto"/>
        <w:ind w:firstLine="709"/>
        <w:jc w:val="both"/>
        <w:rPr>
          <w:rFonts w:ascii="Times New Roman" w:hAnsi="Times New Roman" w:cs="Times New Roman"/>
          <w:color w:val="0D0D0D" w:themeColor="text1" w:themeTint="F2"/>
          <w:sz w:val="28"/>
          <w:szCs w:val="28"/>
          <w:lang w:val="en-US"/>
        </w:rPr>
      </w:pPr>
      <w:r w:rsidRPr="0070474D">
        <w:rPr>
          <w:rFonts w:ascii="Times New Roman" w:hAnsi="Times New Roman" w:cs="Times New Roman"/>
          <w:b/>
          <w:color w:val="0D0D0D" w:themeColor="text1" w:themeTint="F2"/>
          <w:sz w:val="28"/>
          <w:szCs w:val="28"/>
        </w:rPr>
        <w:t>Keywords</w:t>
      </w:r>
      <w:r w:rsidRPr="0070474D">
        <w:rPr>
          <w:rFonts w:ascii="Times New Roman" w:hAnsi="Times New Roman" w:cs="Times New Roman"/>
          <w:color w:val="0D0D0D" w:themeColor="text1" w:themeTint="F2"/>
          <w:sz w:val="28"/>
          <w:szCs w:val="28"/>
        </w:rPr>
        <w:t>:</w:t>
      </w:r>
      <w:r w:rsidRPr="0070474D">
        <w:rPr>
          <w:rFonts w:ascii="Times New Roman" w:hAnsi="Times New Roman" w:cs="Times New Roman"/>
          <w:color w:val="0D0D0D" w:themeColor="text1" w:themeTint="F2"/>
          <w:sz w:val="28"/>
          <w:szCs w:val="28"/>
          <w:lang w:val="en-US"/>
        </w:rPr>
        <w:t xml:space="preserve"> globalization,</w:t>
      </w:r>
      <w:r w:rsidRPr="0070474D">
        <w:rPr>
          <w:rFonts w:ascii="Times New Roman" w:hAnsi="Times New Roman" w:cs="Times New Roman"/>
          <w:color w:val="0D0D0D" w:themeColor="text1" w:themeTint="F2"/>
          <w:sz w:val="28"/>
          <w:szCs w:val="28"/>
        </w:rPr>
        <w:t xml:space="preserve"> migration, migration policy, migration processes</w:t>
      </w:r>
      <w:r w:rsidRPr="0070474D">
        <w:rPr>
          <w:rFonts w:ascii="Times New Roman" w:hAnsi="Times New Roman" w:cs="Times New Roman"/>
          <w:color w:val="0D0D0D" w:themeColor="text1" w:themeTint="F2"/>
          <w:sz w:val="28"/>
          <w:szCs w:val="28"/>
          <w:lang w:val="en-US"/>
        </w:rPr>
        <w:t>.</w:t>
      </w:r>
    </w:p>
    <w:p w:rsidR="004A777A" w:rsidRDefault="004A777A" w:rsidP="004A777A">
      <w:pPr>
        <w:rPr>
          <w:rFonts w:ascii="Times New Roman" w:hAnsi="Times New Roman" w:cs="Times New Roman"/>
          <w:sz w:val="28"/>
          <w:szCs w:val="28"/>
        </w:rPr>
      </w:pPr>
      <w:r>
        <w:rPr>
          <w:rFonts w:ascii="Times New Roman" w:hAnsi="Times New Roman" w:cs="Times New Roman"/>
          <w:sz w:val="28"/>
          <w:szCs w:val="28"/>
        </w:rPr>
        <w:br w:type="page"/>
      </w:r>
    </w:p>
    <w:sdt>
      <w:sdtPr>
        <w:rPr>
          <w:rFonts w:asciiTheme="minorHAnsi" w:eastAsiaTheme="minorHAnsi" w:hAnsiTheme="minorHAnsi" w:cstheme="minorBidi"/>
          <w:b w:val="0"/>
          <w:bCs w:val="0"/>
          <w:color w:val="auto"/>
          <w:sz w:val="22"/>
          <w:szCs w:val="22"/>
          <w:lang w:val="uk-UA"/>
        </w:rPr>
        <w:id w:val="8346336"/>
        <w:docPartObj>
          <w:docPartGallery w:val="Table of Contents"/>
          <w:docPartUnique/>
        </w:docPartObj>
      </w:sdtPr>
      <w:sdtContent>
        <w:p w:rsidR="00E85457" w:rsidRPr="008D6A95" w:rsidRDefault="00E85457" w:rsidP="008D6A95">
          <w:pPr>
            <w:pStyle w:val="a9"/>
            <w:spacing w:line="360" w:lineRule="auto"/>
            <w:ind w:left="-142"/>
            <w:jc w:val="center"/>
            <w:rPr>
              <w:rFonts w:ascii="Times New Roman" w:hAnsi="Times New Roman" w:cs="Times New Roman"/>
              <w:color w:val="0D0D0D" w:themeColor="text1" w:themeTint="F2"/>
              <w:lang w:val="uk-UA"/>
            </w:rPr>
          </w:pPr>
          <w:r w:rsidRPr="008D6A95">
            <w:rPr>
              <w:rFonts w:ascii="Times New Roman" w:hAnsi="Times New Roman" w:cs="Times New Roman"/>
              <w:color w:val="0D0D0D" w:themeColor="text1" w:themeTint="F2"/>
              <w:lang w:val="uk-UA"/>
            </w:rPr>
            <w:t>ЗМІСТ</w:t>
          </w:r>
        </w:p>
        <w:p w:rsidR="00E85457" w:rsidRPr="008D6A95" w:rsidRDefault="00E85457" w:rsidP="008D6A95">
          <w:pPr>
            <w:ind w:left="-142"/>
            <w:rPr>
              <w:rFonts w:ascii="Times New Roman" w:hAnsi="Times New Roman" w:cs="Times New Roman"/>
              <w:sz w:val="28"/>
              <w:szCs w:val="28"/>
            </w:rPr>
          </w:pPr>
        </w:p>
        <w:p w:rsidR="00E85457" w:rsidRDefault="00E85457" w:rsidP="008D6A95">
          <w:pPr>
            <w:ind w:left="-142"/>
            <w:rPr>
              <w:rFonts w:ascii="Times New Roman" w:hAnsi="Times New Roman" w:cs="Times New Roman"/>
              <w:sz w:val="28"/>
              <w:szCs w:val="28"/>
            </w:rPr>
          </w:pPr>
        </w:p>
        <w:p w:rsidR="008D6A95" w:rsidRPr="008D6A95" w:rsidRDefault="008D6A95" w:rsidP="008D6A95">
          <w:pPr>
            <w:ind w:left="-142"/>
            <w:rPr>
              <w:rFonts w:ascii="Times New Roman" w:hAnsi="Times New Roman" w:cs="Times New Roman"/>
              <w:sz w:val="28"/>
              <w:szCs w:val="28"/>
            </w:rPr>
          </w:pPr>
        </w:p>
        <w:p w:rsidR="008D6A95" w:rsidRPr="008D6A95" w:rsidRDefault="00E85457" w:rsidP="008D6A95">
          <w:pPr>
            <w:pStyle w:val="11"/>
            <w:tabs>
              <w:tab w:val="right" w:leader="dot" w:pos="9627"/>
            </w:tabs>
            <w:ind w:left="-142"/>
            <w:rPr>
              <w:rFonts w:ascii="Times New Roman" w:eastAsiaTheme="minorEastAsia" w:hAnsi="Times New Roman" w:cs="Times New Roman"/>
              <w:noProof/>
              <w:sz w:val="28"/>
              <w:szCs w:val="28"/>
              <w:lang w:eastAsia="uk-UA"/>
            </w:rPr>
          </w:pPr>
          <w:r w:rsidRPr="008D6A95">
            <w:rPr>
              <w:rFonts w:ascii="Times New Roman" w:hAnsi="Times New Roman" w:cs="Times New Roman"/>
              <w:sz w:val="28"/>
              <w:szCs w:val="28"/>
              <w:lang w:val="ru-RU"/>
            </w:rPr>
            <w:fldChar w:fldCharType="begin"/>
          </w:r>
          <w:r w:rsidRPr="008D6A95">
            <w:rPr>
              <w:rFonts w:ascii="Times New Roman" w:hAnsi="Times New Roman" w:cs="Times New Roman"/>
              <w:sz w:val="28"/>
              <w:szCs w:val="28"/>
              <w:lang w:val="ru-RU"/>
            </w:rPr>
            <w:instrText xml:space="preserve"> TOC \o "1-3" \h \z \u </w:instrText>
          </w:r>
          <w:r w:rsidRPr="008D6A95">
            <w:rPr>
              <w:rFonts w:ascii="Times New Roman" w:hAnsi="Times New Roman" w:cs="Times New Roman"/>
              <w:sz w:val="28"/>
              <w:szCs w:val="28"/>
              <w:lang w:val="ru-RU"/>
            </w:rPr>
            <w:fldChar w:fldCharType="separate"/>
          </w:r>
          <w:hyperlink w:anchor="_Toc88674905" w:history="1">
            <w:r w:rsidR="008D6A95" w:rsidRPr="008D6A95">
              <w:rPr>
                <w:rStyle w:val="a4"/>
                <w:rFonts w:ascii="Times New Roman" w:hAnsi="Times New Roman" w:cs="Times New Roman"/>
                <w:noProof/>
                <w:sz w:val="28"/>
                <w:szCs w:val="28"/>
              </w:rPr>
              <w:t>ВСТУП</w:t>
            </w:r>
            <w:r w:rsidR="008D6A95" w:rsidRPr="008D6A95">
              <w:rPr>
                <w:rFonts w:ascii="Times New Roman" w:hAnsi="Times New Roman" w:cs="Times New Roman"/>
                <w:noProof/>
                <w:webHidden/>
                <w:sz w:val="28"/>
                <w:szCs w:val="28"/>
              </w:rPr>
              <w:tab/>
            </w:r>
            <w:r w:rsidR="008D6A95" w:rsidRPr="008D6A95">
              <w:rPr>
                <w:rFonts w:ascii="Times New Roman" w:hAnsi="Times New Roman" w:cs="Times New Roman"/>
                <w:noProof/>
                <w:webHidden/>
                <w:sz w:val="28"/>
                <w:szCs w:val="28"/>
              </w:rPr>
              <w:fldChar w:fldCharType="begin"/>
            </w:r>
            <w:r w:rsidR="008D6A95" w:rsidRPr="008D6A95">
              <w:rPr>
                <w:rFonts w:ascii="Times New Roman" w:hAnsi="Times New Roman" w:cs="Times New Roman"/>
                <w:noProof/>
                <w:webHidden/>
                <w:sz w:val="28"/>
                <w:szCs w:val="28"/>
              </w:rPr>
              <w:instrText xml:space="preserve"> PAGEREF _Toc88674905 \h </w:instrText>
            </w:r>
            <w:r w:rsidR="008D6A95" w:rsidRPr="008D6A95">
              <w:rPr>
                <w:rFonts w:ascii="Times New Roman" w:hAnsi="Times New Roman" w:cs="Times New Roman"/>
                <w:noProof/>
                <w:webHidden/>
                <w:sz w:val="28"/>
                <w:szCs w:val="28"/>
              </w:rPr>
            </w:r>
            <w:r w:rsidR="008D6A95" w:rsidRPr="008D6A95">
              <w:rPr>
                <w:rFonts w:ascii="Times New Roman" w:hAnsi="Times New Roman" w:cs="Times New Roman"/>
                <w:noProof/>
                <w:webHidden/>
                <w:sz w:val="28"/>
                <w:szCs w:val="28"/>
              </w:rPr>
              <w:fldChar w:fldCharType="separate"/>
            </w:r>
            <w:r w:rsidR="008D6A95" w:rsidRPr="008D6A95">
              <w:rPr>
                <w:rFonts w:ascii="Times New Roman" w:hAnsi="Times New Roman" w:cs="Times New Roman"/>
                <w:noProof/>
                <w:webHidden/>
                <w:sz w:val="28"/>
                <w:szCs w:val="28"/>
              </w:rPr>
              <w:t>8</w:t>
            </w:r>
            <w:r w:rsidR="008D6A95" w:rsidRPr="008D6A95">
              <w:rPr>
                <w:rFonts w:ascii="Times New Roman" w:hAnsi="Times New Roman" w:cs="Times New Roman"/>
                <w:noProof/>
                <w:webHidden/>
                <w:sz w:val="28"/>
                <w:szCs w:val="28"/>
              </w:rPr>
              <w:fldChar w:fldCharType="end"/>
            </w:r>
          </w:hyperlink>
        </w:p>
        <w:p w:rsidR="008D6A95" w:rsidRPr="008D6A95" w:rsidRDefault="008D6A95" w:rsidP="008D6A95">
          <w:pPr>
            <w:pStyle w:val="11"/>
            <w:tabs>
              <w:tab w:val="right" w:leader="dot" w:pos="9627"/>
            </w:tabs>
            <w:ind w:left="-142"/>
            <w:rPr>
              <w:rFonts w:ascii="Times New Roman" w:eastAsiaTheme="minorEastAsia" w:hAnsi="Times New Roman" w:cs="Times New Roman"/>
              <w:noProof/>
              <w:sz w:val="28"/>
              <w:szCs w:val="28"/>
              <w:lang w:eastAsia="uk-UA"/>
            </w:rPr>
          </w:pPr>
          <w:hyperlink w:anchor="_Toc88674906" w:history="1">
            <w:r w:rsidRPr="008D6A95">
              <w:rPr>
                <w:rStyle w:val="a4"/>
                <w:rFonts w:ascii="Times New Roman" w:hAnsi="Times New Roman" w:cs="Times New Roman"/>
                <w:noProof/>
                <w:sz w:val="28"/>
                <w:szCs w:val="28"/>
                <w:shd w:val="clear" w:color="auto" w:fill="FFFFFF"/>
              </w:rPr>
              <w:t>РОЗДІЛ 1</w:t>
            </w:r>
            <w:r w:rsidRPr="008D6A95">
              <w:rPr>
                <w:rFonts w:ascii="Times New Roman" w:hAnsi="Times New Roman" w:cs="Times New Roman"/>
                <w:noProof/>
                <w:webHidden/>
                <w:sz w:val="28"/>
                <w:szCs w:val="28"/>
              </w:rPr>
              <w:tab/>
            </w:r>
            <w:r w:rsidRPr="008D6A95">
              <w:rPr>
                <w:rFonts w:ascii="Times New Roman" w:hAnsi="Times New Roman" w:cs="Times New Roman"/>
                <w:noProof/>
                <w:webHidden/>
                <w:sz w:val="28"/>
                <w:szCs w:val="28"/>
              </w:rPr>
              <w:fldChar w:fldCharType="begin"/>
            </w:r>
            <w:r w:rsidRPr="008D6A95">
              <w:rPr>
                <w:rFonts w:ascii="Times New Roman" w:hAnsi="Times New Roman" w:cs="Times New Roman"/>
                <w:noProof/>
                <w:webHidden/>
                <w:sz w:val="28"/>
                <w:szCs w:val="28"/>
              </w:rPr>
              <w:instrText xml:space="preserve"> PAGEREF _Toc88674906 \h </w:instrText>
            </w:r>
            <w:r w:rsidRPr="008D6A95">
              <w:rPr>
                <w:rFonts w:ascii="Times New Roman" w:hAnsi="Times New Roman" w:cs="Times New Roman"/>
                <w:noProof/>
                <w:webHidden/>
                <w:sz w:val="28"/>
                <w:szCs w:val="28"/>
              </w:rPr>
            </w:r>
            <w:r w:rsidRPr="008D6A95">
              <w:rPr>
                <w:rFonts w:ascii="Times New Roman" w:hAnsi="Times New Roman" w:cs="Times New Roman"/>
                <w:noProof/>
                <w:webHidden/>
                <w:sz w:val="28"/>
                <w:szCs w:val="28"/>
              </w:rPr>
              <w:fldChar w:fldCharType="separate"/>
            </w:r>
            <w:r w:rsidRPr="008D6A95">
              <w:rPr>
                <w:rFonts w:ascii="Times New Roman" w:hAnsi="Times New Roman" w:cs="Times New Roman"/>
                <w:noProof/>
                <w:webHidden/>
                <w:sz w:val="28"/>
                <w:szCs w:val="28"/>
              </w:rPr>
              <w:t>12</w:t>
            </w:r>
            <w:r w:rsidRPr="008D6A95">
              <w:rPr>
                <w:rFonts w:ascii="Times New Roman" w:hAnsi="Times New Roman" w:cs="Times New Roman"/>
                <w:noProof/>
                <w:webHidden/>
                <w:sz w:val="28"/>
                <w:szCs w:val="28"/>
              </w:rPr>
              <w:fldChar w:fldCharType="end"/>
            </w:r>
          </w:hyperlink>
        </w:p>
        <w:p w:rsidR="008D6A95" w:rsidRPr="008D6A95" w:rsidRDefault="008D6A95" w:rsidP="008D6A95">
          <w:pPr>
            <w:pStyle w:val="11"/>
            <w:tabs>
              <w:tab w:val="right" w:leader="dot" w:pos="9627"/>
            </w:tabs>
            <w:ind w:left="-142"/>
            <w:rPr>
              <w:rFonts w:ascii="Times New Roman" w:eastAsiaTheme="minorEastAsia" w:hAnsi="Times New Roman" w:cs="Times New Roman"/>
              <w:noProof/>
              <w:sz w:val="28"/>
              <w:szCs w:val="28"/>
              <w:lang w:eastAsia="uk-UA"/>
            </w:rPr>
          </w:pPr>
          <w:hyperlink w:anchor="_Toc88674907" w:history="1">
            <w:r w:rsidRPr="008D6A95">
              <w:rPr>
                <w:rStyle w:val="a4"/>
                <w:rFonts w:ascii="Times New Roman" w:hAnsi="Times New Roman" w:cs="Times New Roman"/>
                <w:noProof/>
                <w:sz w:val="28"/>
                <w:szCs w:val="28"/>
                <w:shd w:val="clear" w:color="auto" w:fill="FFFFFF"/>
              </w:rPr>
              <w:t>ТЕОРЕТИЧНІ ОСНОВИ РЕАЛІЗАЦІЇ ДЕРЖАВНОЇ МІГРАЦІЙНОЇ ПОЛІТИКИ В УКРАЇНІ</w:t>
            </w:r>
            <w:r w:rsidRPr="008D6A95">
              <w:rPr>
                <w:rFonts w:ascii="Times New Roman" w:hAnsi="Times New Roman" w:cs="Times New Roman"/>
                <w:noProof/>
                <w:webHidden/>
                <w:sz w:val="28"/>
                <w:szCs w:val="28"/>
              </w:rPr>
              <w:tab/>
            </w:r>
            <w:r w:rsidRPr="008D6A95">
              <w:rPr>
                <w:rFonts w:ascii="Times New Roman" w:hAnsi="Times New Roman" w:cs="Times New Roman"/>
                <w:noProof/>
                <w:webHidden/>
                <w:sz w:val="28"/>
                <w:szCs w:val="28"/>
              </w:rPr>
              <w:fldChar w:fldCharType="begin"/>
            </w:r>
            <w:r w:rsidRPr="008D6A95">
              <w:rPr>
                <w:rFonts w:ascii="Times New Roman" w:hAnsi="Times New Roman" w:cs="Times New Roman"/>
                <w:noProof/>
                <w:webHidden/>
                <w:sz w:val="28"/>
                <w:szCs w:val="28"/>
              </w:rPr>
              <w:instrText xml:space="preserve"> PAGEREF _Toc88674907 \h </w:instrText>
            </w:r>
            <w:r w:rsidRPr="008D6A95">
              <w:rPr>
                <w:rFonts w:ascii="Times New Roman" w:hAnsi="Times New Roman" w:cs="Times New Roman"/>
                <w:noProof/>
                <w:webHidden/>
                <w:sz w:val="28"/>
                <w:szCs w:val="28"/>
              </w:rPr>
            </w:r>
            <w:r w:rsidRPr="008D6A95">
              <w:rPr>
                <w:rFonts w:ascii="Times New Roman" w:hAnsi="Times New Roman" w:cs="Times New Roman"/>
                <w:noProof/>
                <w:webHidden/>
                <w:sz w:val="28"/>
                <w:szCs w:val="28"/>
              </w:rPr>
              <w:fldChar w:fldCharType="separate"/>
            </w:r>
            <w:r w:rsidRPr="008D6A95">
              <w:rPr>
                <w:rFonts w:ascii="Times New Roman" w:hAnsi="Times New Roman" w:cs="Times New Roman"/>
                <w:noProof/>
                <w:webHidden/>
                <w:sz w:val="28"/>
                <w:szCs w:val="28"/>
              </w:rPr>
              <w:t>12</w:t>
            </w:r>
            <w:r w:rsidRPr="008D6A95">
              <w:rPr>
                <w:rFonts w:ascii="Times New Roman" w:hAnsi="Times New Roman" w:cs="Times New Roman"/>
                <w:noProof/>
                <w:webHidden/>
                <w:sz w:val="28"/>
                <w:szCs w:val="28"/>
              </w:rPr>
              <w:fldChar w:fldCharType="end"/>
            </w:r>
          </w:hyperlink>
        </w:p>
        <w:p w:rsidR="008D6A95" w:rsidRPr="008D6A95" w:rsidRDefault="008D6A95" w:rsidP="008D6A95">
          <w:pPr>
            <w:pStyle w:val="21"/>
            <w:ind w:left="-142"/>
            <w:rPr>
              <w:rFonts w:ascii="Times New Roman" w:eastAsiaTheme="minorEastAsia" w:hAnsi="Times New Roman" w:cs="Times New Roman"/>
              <w:noProof/>
              <w:sz w:val="28"/>
              <w:szCs w:val="28"/>
              <w:lang w:eastAsia="uk-UA"/>
            </w:rPr>
          </w:pPr>
          <w:hyperlink w:anchor="_Toc88674908" w:history="1">
            <w:r w:rsidRPr="008D6A95">
              <w:rPr>
                <w:rStyle w:val="a4"/>
                <w:rFonts w:ascii="Times New Roman" w:hAnsi="Times New Roman" w:cs="Times New Roman"/>
                <w:noProof/>
                <w:sz w:val="28"/>
                <w:szCs w:val="28"/>
                <w:shd w:val="clear" w:color="auto" w:fill="FFFFFF"/>
              </w:rPr>
              <w:t>1.1 Державна міграційна політика: сутність, завдання та функції</w:t>
            </w:r>
            <w:r w:rsidRPr="008D6A95">
              <w:rPr>
                <w:rFonts w:ascii="Times New Roman" w:hAnsi="Times New Roman" w:cs="Times New Roman"/>
                <w:noProof/>
                <w:webHidden/>
                <w:sz w:val="28"/>
                <w:szCs w:val="28"/>
              </w:rPr>
              <w:tab/>
            </w:r>
            <w:r w:rsidRPr="008D6A95">
              <w:rPr>
                <w:rFonts w:ascii="Times New Roman" w:hAnsi="Times New Roman" w:cs="Times New Roman"/>
                <w:noProof/>
                <w:webHidden/>
                <w:sz w:val="28"/>
                <w:szCs w:val="28"/>
              </w:rPr>
              <w:fldChar w:fldCharType="begin"/>
            </w:r>
            <w:r w:rsidRPr="008D6A95">
              <w:rPr>
                <w:rFonts w:ascii="Times New Roman" w:hAnsi="Times New Roman" w:cs="Times New Roman"/>
                <w:noProof/>
                <w:webHidden/>
                <w:sz w:val="28"/>
                <w:szCs w:val="28"/>
              </w:rPr>
              <w:instrText xml:space="preserve"> PAGEREF _Toc88674908 \h </w:instrText>
            </w:r>
            <w:r w:rsidRPr="008D6A95">
              <w:rPr>
                <w:rFonts w:ascii="Times New Roman" w:hAnsi="Times New Roman" w:cs="Times New Roman"/>
                <w:noProof/>
                <w:webHidden/>
                <w:sz w:val="28"/>
                <w:szCs w:val="28"/>
              </w:rPr>
            </w:r>
            <w:r w:rsidRPr="008D6A95">
              <w:rPr>
                <w:rFonts w:ascii="Times New Roman" w:hAnsi="Times New Roman" w:cs="Times New Roman"/>
                <w:noProof/>
                <w:webHidden/>
                <w:sz w:val="28"/>
                <w:szCs w:val="28"/>
              </w:rPr>
              <w:fldChar w:fldCharType="separate"/>
            </w:r>
            <w:r w:rsidRPr="008D6A95">
              <w:rPr>
                <w:rFonts w:ascii="Times New Roman" w:hAnsi="Times New Roman" w:cs="Times New Roman"/>
                <w:noProof/>
                <w:webHidden/>
                <w:sz w:val="28"/>
                <w:szCs w:val="28"/>
              </w:rPr>
              <w:t>12</w:t>
            </w:r>
            <w:r w:rsidRPr="008D6A95">
              <w:rPr>
                <w:rFonts w:ascii="Times New Roman" w:hAnsi="Times New Roman" w:cs="Times New Roman"/>
                <w:noProof/>
                <w:webHidden/>
                <w:sz w:val="28"/>
                <w:szCs w:val="28"/>
              </w:rPr>
              <w:fldChar w:fldCharType="end"/>
            </w:r>
          </w:hyperlink>
        </w:p>
        <w:p w:rsidR="008D6A95" w:rsidRPr="008D6A95" w:rsidRDefault="008D6A95" w:rsidP="008D6A95">
          <w:pPr>
            <w:pStyle w:val="21"/>
            <w:ind w:left="-142"/>
            <w:rPr>
              <w:rFonts w:ascii="Times New Roman" w:eastAsiaTheme="minorEastAsia" w:hAnsi="Times New Roman" w:cs="Times New Roman"/>
              <w:noProof/>
              <w:sz w:val="28"/>
              <w:szCs w:val="28"/>
              <w:lang w:eastAsia="uk-UA"/>
            </w:rPr>
          </w:pPr>
          <w:hyperlink w:anchor="_Toc88674909" w:history="1">
            <w:r w:rsidRPr="008D6A95">
              <w:rPr>
                <w:rStyle w:val="a4"/>
                <w:rFonts w:ascii="Times New Roman" w:hAnsi="Times New Roman" w:cs="Times New Roman"/>
                <w:noProof/>
                <w:sz w:val="28"/>
                <w:szCs w:val="28"/>
                <w:shd w:val="clear" w:color="auto" w:fill="FFFFFF"/>
              </w:rPr>
              <w:t>1.2 Нормативно-правове регулювання міграційних процесів в Україні</w:t>
            </w:r>
            <w:r w:rsidRPr="008D6A95">
              <w:rPr>
                <w:rFonts w:ascii="Times New Roman" w:hAnsi="Times New Roman" w:cs="Times New Roman"/>
                <w:noProof/>
                <w:webHidden/>
                <w:sz w:val="28"/>
                <w:szCs w:val="28"/>
              </w:rPr>
              <w:tab/>
            </w:r>
            <w:r w:rsidRPr="008D6A95">
              <w:rPr>
                <w:rFonts w:ascii="Times New Roman" w:hAnsi="Times New Roman" w:cs="Times New Roman"/>
                <w:noProof/>
                <w:webHidden/>
                <w:sz w:val="28"/>
                <w:szCs w:val="28"/>
              </w:rPr>
              <w:fldChar w:fldCharType="begin"/>
            </w:r>
            <w:r w:rsidRPr="008D6A95">
              <w:rPr>
                <w:rFonts w:ascii="Times New Roman" w:hAnsi="Times New Roman" w:cs="Times New Roman"/>
                <w:noProof/>
                <w:webHidden/>
                <w:sz w:val="28"/>
                <w:szCs w:val="28"/>
              </w:rPr>
              <w:instrText xml:space="preserve"> PAGEREF _Toc88674909 \h </w:instrText>
            </w:r>
            <w:r w:rsidRPr="008D6A95">
              <w:rPr>
                <w:rFonts w:ascii="Times New Roman" w:hAnsi="Times New Roman" w:cs="Times New Roman"/>
                <w:noProof/>
                <w:webHidden/>
                <w:sz w:val="28"/>
                <w:szCs w:val="28"/>
              </w:rPr>
            </w:r>
            <w:r w:rsidRPr="008D6A95">
              <w:rPr>
                <w:rFonts w:ascii="Times New Roman" w:hAnsi="Times New Roman" w:cs="Times New Roman"/>
                <w:noProof/>
                <w:webHidden/>
                <w:sz w:val="28"/>
                <w:szCs w:val="28"/>
              </w:rPr>
              <w:fldChar w:fldCharType="separate"/>
            </w:r>
            <w:r w:rsidRPr="008D6A95">
              <w:rPr>
                <w:rFonts w:ascii="Times New Roman" w:hAnsi="Times New Roman" w:cs="Times New Roman"/>
                <w:noProof/>
                <w:webHidden/>
                <w:sz w:val="28"/>
                <w:szCs w:val="28"/>
              </w:rPr>
              <w:t>24</w:t>
            </w:r>
            <w:r w:rsidRPr="008D6A95">
              <w:rPr>
                <w:rFonts w:ascii="Times New Roman" w:hAnsi="Times New Roman" w:cs="Times New Roman"/>
                <w:noProof/>
                <w:webHidden/>
                <w:sz w:val="28"/>
                <w:szCs w:val="28"/>
              </w:rPr>
              <w:fldChar w:fldCharType="end"/>
            </w:r>
          </w:hyperlink>
        </w:p>
        <w:p w:rsidR="008D6A95" w:rsidRPr="008D6A95" w:rsidRDefault="008D6A95" w:rsidP="008D6A95">
          <w:pPr>
            <w:pStyle w:val="21"/>
            <w:ind w:left="-142"/>
            <w:rPr>
              <w:rFonts w:ascii="Times New Roman" w:eastAsiaTheme="minorEastAsia" w:hAnsi="Times New Roman" w:cs="Times New Roman"/>
              <w:noProof/>
              <w:sz w:val="28"/>
              <w:szCs w:val="28"/>
              <w:lang w:eastAsia="uk-UA"/>
            </w:rPr>
          </w:pPr>
          <w:hyperlink w:anchor="_Toc88674910" w:history="1">
            <w:r w:rsidRPr="008D6A95">
              <w:rPr>
                <w:rStyle w:val="a4"/>
                <w:rFonts w:ascii="Times New Roman" w:hAnsi="Times New Roman" w:cs="Times New Roman"/>
                <w:noProof/>
                <w:sz w:val="28"/>
                <w:szCs w:val="28"/>
                <w:shd w:val="clear" w:color="auto" w:fill="FFFFFF"/>
              </w:rPr>
              <w:t>1.3 Інституційна складова реалізації державної міграційної політики в Україні</w:t>
            </w:r>
            <w:r w:rsidRPr="008D6A95">
              <w:rPr>
                <w:rFonts w:ascii="Times New Roman" w:hAnsi="Times New Roman" w:cs="Times New Roman"/>
                <w:noProof/>
                <w:webHidden/>
                <w:sz w:val="28"/>
                <w:szCs w:val="28"/>
              </w:rPr>
              <w:tab/>
            </w:r>
            <w:r w:rsidRPr="008D6A95">
              <w:rPr>
                <w:rFonts w:ascii="Times New Roman" w:hAnsi="Times New Roman" w:cs="Times New Roman"/>
                <w:noProof/>
                <w:webHidden/>
                <w:sz w:val="28"/>
                <w:szCs w:val="28"/>
              </w:rPr>
              <w:fldChar w:fldCharType="begin"/>
            </w:r>
            <w:r w:rsidRPr="008D6A95">
              <w:rPr>
                <w:rFonts w:ascii="Times New Roman" w:hAnsi="Times New Roman" w:cs="Times New Roman"/>
                <w:noProof/>
                <w:webHidden/>
                <w:sz w:val="28"/>
                <w:szCs w:val="28"/>
              </w:rPr>
              <w:instrText xml:space="preserve"> PAGEREF _Toc88674910 \h </w:instrText>
            </w:r>
            <w:r w:rsidRPr="008D6A95">
              <w:rPr>
                <w:rFonts w:ascii="Times New Roman" w:hAnsi="Times New Roman" w:cs="Times New Roman"/>
                <w:noProof/>
                <w:webHidden/>
                <w:sz w:val="28"/>
                <w:szCs w:val="28"/>
              </w:rPr>
            </w:r>
            <w:r w:rsidRPr="008D6A95">
              <w:rPr>
                <w:rFonts w:ascii="Times New Roman" w:hAnsi="Times New Roman" w:cs="Times New Roman"/>
                <w:noProof/>
                <w:webHidden/>
                <w:sz w:val="28"/>
                <w:szCs w:val="28"/>
              </w:rPr>
              <w:fldChar w:fldCharType="separate"/>
            </w:r>
            <w:r w:rsidRPr="008D6A95">
              <w:rPr>
                <w:rFonts w:ascii="Times New Roman" w:hAnsi="Times New Roman" w:cs="Times New Roman"/>
                <w:noProof/>
                <w:webHidden/>
                <w:sz w:val="28"/>
                <w:szCs w:val="28"/>
              </w:rPr>
              <w:t>32</w:t>
            </w:r>
            <w:r w:rsidRPr="008D6A95">
              <w:rPr>
                <w:rFonts w:ascii="Times New Roman" w:hAnsi="Times New Roman" w:cs="Times New Roman"/>
                <w:noProof/>
                <w:webHidden/>
                <w:sz w:val="28"/>
                <w:szCs w:val="28"/>
              </w:rPr>
              <w:fldChar w:fldCharType="end"/>
            </w:r>
          </w:hyperlink>
        </w:p>
        <w:p w:rsidR="008D6A95" w:rsidRPr="008D6A95" w:rsidRDefault="008D6A95" w:rsidP="008D6A95">
          <w:pPr>
            <w:pStyle w:val="11"/>
            <w:tabs>
              <w:tab w:val="right" w:leader="dot" w:pos="9627"/>
            </w:tabs>
            <w:ind w:left="-142"/>
            <w:rPr>
              <w:rFonts w:ascii="Times New Roman" w:eastAsiaTheme="minorEastAsia" w:hAnsi="Times New Roman" w:cs="Times New Roman"/>
              <w:noProof/>
              <w:sz w:val="28"/>
              <w:szCs w:val="28"/>
              <w:lang w:eastAsia="uk-UA"/>
            </w:rPr>
          </w:pPr>
          <w:hyperlink w:anchor="_Toc88674911" w:history="1">
            <w:r w:rsidRPr="008D6A95">
              <w:rPr>
                <w:rStyle w:val="a4"/>
                <w:rFonts w:ascii="Times New Roman" w:hAnsi="Times New Roman" w:cs="Times New Roman"/>
                <w:noProof/>
                <w:sz w:val="28"/>
                <w:szCs w:val="28"/>
              </w:rPr>
              <w:t>РОЗДІЛ 2</w:t>
            </w:r>
            <w:r w:rsidRPr="008D6A95">
              <w:rPr>
                <w:rFonts w:ascii="Times New Roman" w:hAnsi="Times New Roman" w:cs="Times New Roman"/>
                <w:noProof/>
                <w:webHidden/>
                <w:sz w:val="28"/>
                <w:szCs w:val="28"/>
              </w:rPr>
              <w:tab/>
            </w:r>
            <w:r w:rsidRPr="008D6A95">
              <w:rPr>
                <w:rFonts w:ascii="Times New Roman" w:hAnsi="Times New Roman" w:cs="Times New Roman"/>
                <w:noProof/>
                <w:webHidden/>
                <w:sz w:val="28"/>
                <w:szCs w:val="28"/>
              </w:rPr>
              <w:fldChar w:fldCharType="begin"/>
            </w:r>
            <w:r w:rsidRPr="008D6A95">
              <w:rPr>
                <w:rFonts w:ascii="Times New Roman" w:hAnsi="Times New Roman" w:cs="Times New Roman"/>
                <w:noProof/>
                <w:webHidden/>
                <w:sz w:val="28"/>
                <w:szCs w:val="28"/>
              </w:rPr>
              <w:instrText xml:space="preserve"> PAGEREF _Toc88674911 \h </w:instrText>
            </w:r>
            <w:r w:rsidRPr="008D6A95">
              <w:rPr>
                <w:rFonts w:ascii="Times New Roman" w:hAnsi="Times New Roman" w:cs="Times New Roman"/>
                <w:noProof/>
                <w:webHidden/>
                <w:sz w:val="28"/>
                <w:szCs w:val="28"/>
              </w:rPr>
            </w:r>
            <w:r w:rsidRPr="008D6A95">
              <w:rPr>
                <w:rFonts w:ascii="Times New Roman" w:hAnsi="Times New Roman" w:cs="Times New Roman"/>
                <w:noProof/>
                <w:webHidden/>
                <w:sz w:val="28"/>
                <w:szCs w:val="28"/>
              </w:rPr>
              <w:fldChar w:fldCharType="separate"/>
            </w:r>
            <w:r w:rsidRPr="008D6A95">
              <w:rPr>
                <w:rFonts w:ascii="Times New Roman" w:hAnsi="Times New Roman" w:cs="Times New Roman"/>
                <w:noProof/>
                <w:webHidden/>
                <w:sz w:val="28"/>
                <w:szCs w:val="28"/>
              </w:rPr>
              <w:t>42</w:t>
            </w:r>
            <w:r w:rsidRPr="008D6A95">
              <w:rPr>
                <w:rFonts w:ascii="Times New Roman" w:hAnsi="Times New Roman" w:cs="Times New Roman"/>
                <w:noProof/>
                <w:webHidden/>
                <w:sz w:val="28"/>
                <w:szCs w:val="28"/>
              </w:rPr>
              <w:fldChar w:fldCharType="end"/>
            </w:r>
          </w:hyperlink>
        </w:p>
        <w:p w:rsidR="008D6A95" w:rsidRPr="008D6A95" w:rsidRDefault="008D6A95" w:rsidP="008D6A95">
          <w:pPr>
            <w:pStyle w:val="11"/>
            <w:tabs>
              <w:tab w:val="right" w:leader="dot" w:pos="9627"/>
            </w:tabs>
            <w:ind w:left="-142"/>
            <w:rPr>
              <w:rFonts w:ascii="Times New Roman" w:eastAsiaTheme="minorEastAsia" w:hAnsi="Times New Roman" w:cs="Times New Roman"/>
              <w:noProof/>
              <w:sz w:val="28"/>
              <w:szCs w:val="28"/>
              <w:lang w:eastAsia="uk-UA"/>
            </w:rPr>
          </w:pPr>
          <w:hyperlink w:anchor="_Toc88674912" w:history="1">
            <w:r w:rsidRPr="008D6A95">
              <w:rPr>
                <w:rStyle w:val="a4"/>
                <w:rFonts w:ascii="Times New Roman" w:hAnsi="Times New Roman" w:cs="Times New Roman"/>
                <w:noProof/>
                <w:sz w:val="28"/>
                <w:szCs w:val="28"/>
                <w:shd w:val="clear" w:color="auto" w:fill="FFFFFF"/>
              </w:rPr>
              <w:t>ЄВРОПЕЙСЬКИЙ</w:t>
            </w:r>
            <w:r w:rsidRPr="008D6A95">
              <w:rPr>
                <w:rStyle w:val="a4"/>
                <w:rFonts w:ascii="Times New Roman" w:hAnsi="Times New Roman" w:cs="Times New Roman"/>
                <w:noProof/>
                <w:sz w:val="28"/>
                <w:szCs w:val="28"/>
              </w:rPr>
              <w:t xml:space="preserve"> ДОСВІД ДЕРЖАВНОЇ</w:t>
            </w:r>
            <w:r w:rsidRPr="008D6A95">
              <w:rPr>
                <w:rStyle w:val="a4"/>
                <w:rFonts w:ascii="Times New Roman" w:hAnsi="Times New Roman" w:cs="Times New Roman"/>
                <w:noProof/>
                <w:sz w:val="28"/>
                <w:szCs w:val="28"/>
                <w:shd w:val="clear" w:color="auto" w:fill="FFFFFF"/>
              </w:rPr>
              <w:t xml:space="preserve"> МІГРАЦІЙНОЇ ПОЛІТИКИ В УМОВАХ ГЛОБАЛІЗАЦІЇ, ЯК ПРИКЛАД ДЛЯ УКРАЇНИ</w:t>
            </w:r>
            <w:r w:rsidRPr="008D6A95">
              <w:rPr>
                <w:rFonts w:ascii="Times New Roman" w:hAnsi="Times New Roman" w:cs="Times New Roman"/>
                <w:noProof/>
                <w:webHidden/>
                <w:sz w:val="28"/>
                <w:szCs w:val="28"/>
              </w:rPr>
              <w:tab/>
            </w:r>
            <w:r w:rsidRPr="008D6A95">
              <w:rPr>
                <w:rFonts w:ascii="Times New Roman" w:hAnsi="Times New Roman" w:cs="Times New Roman"/>
                <w:noProof/>
                <w:webHidden/>
                <w:sz w:val="28"/>
                <w:szCs w:val="28"/>
              </w:rPr>
              <w:fldChar w:fldCharType="begin"/>
            </w:r>
            <w:r w:rsidRPr="008D6A95">
              <w:rPr>
                <w:rFonts w:ascii="Times New Roman" w:hAnsi="Times New Roman" w:cs="Times New Roman"/>
                <w:noProof/>
                <w:webHidden/>
                <w:sz w:val="28"/>
                <w:szCs w:val="28"/>
              </w:rPr>
              <w:instrText xml:space="preserve"> PAGEREF _Toc88674912 \h </w:instrText>
            </w:r>
            <w:r w:rsidRPr="008D6A95">
              <w:rPr>
                <w:rFonts w:ascii="Times New Roman" w:hAnsi="Times New Roman" w:cs="Times New Roman"/>
                <w:noProof/>
                <w:webHidden/>
                <w:sz w:val="28"/>
                <w:szCs w:val="28"/>
              </w:rPr>
            </w:r>
            <w:r w:rsidRPr="008D6A95">
              <w:rPr>
                <w:rFonts w:ascii="Times New Roman" w:hAnsi="Times New Roman" w:cs="Times New Roman"/>
                <w:noProof/>
                <w:webHidden/>
                <w:sz w:val="28"/>
                <w:szCs w:val="28"/>
              </w:rPr>
              <w:fldChar w:fldCharType="separate"/>
            </w:r>
            <w:r w:rsidRPr="008D6A95">
              <w:rPr>
                <w:rFonts w:ascii="Times New Roman" w:hAnsi="Times New Roman" w:cs="Times New Roman"/>
                <w:noProof/>
                <w:webHidden/>
                <w:sz w:val="28"/>
                <w:szCs w:val="28"/>
              </w:rPr>
              <w:t>42</w:t>
            </w:r>
            <w:r w:rsidRPr="008D6A95">
              <w:rPr>
                <w:rFonts w:ascii="Times New Roman" w:hAnsi="Times New Roman" w:cs="Times New Roman"/>
                <w:noProof/>
                <w:webHidden/>
                <w:sz w:val="28"/>
                <w:szCs w:val="28"/>
              </w:rPr>
              <w:fldChar w:fldCharType="end"/>
            </w:r>
          </w:hyperlink>
        </w:p>
        <w:p w:rsidR="008D6A95" w:rsidRPr="008D6A95" w:rsidRDefault="008D6A95" w:rsidP="008D6A95">
          <w:pPr>
            <w:pStyle w:val="21"/>
            <w:ind w:left="-142"/>
            <w:rPr>
              <w:rFonts w:ascii="Times New Roman" w:eastAsiaTheme="minorEastAsia" w:hAnsi="Times New Roman" w:cs="Times New Roman"/>
              <w:noProof/>
              <w:sz w:val="28"/>
              <w:szCs w:val="28"/>
              <w:lang w:eastAsia="uk-UA"/>
            </w:rPr>
          </w:pPr>
          <w:hyperlink w:anchor="_Toc88674913" w:history="1">
            <w:r w:rsidRPr="008D6A95">
              <w:rPr>
                <w:rStyle w:val="a4"/>
                <w:rFonts w:ascii="Times New Roman" w:hAnsi="Times New Roman" w:cs="Times New Roman"/>
                <w:noProof/>
                <w:sz w:val="28"/>
                <w:szCs w:val="28"/>
              </w:rPr>
              <w:t>2.1 Міграційні процеси в країнах Європи</w:t>
            </w:r>
            <w:r w:rsidRPr="008D6A95">
              <w:rPr>
                <w:rFonts w:ascii="Times New Roman" w:hAnsi="Times New Roman" w:cs="Times New Roman"/>
                <w:noProof/>
                <w:webHidden/>
                <w:sz w:val="28"/>
                <w:szCs w:val="28"/>
              </w:rPr>
              <w:tab/>
            </w:r>
            <w:r w:rsidRPr="008D6A95">
              <w:rPr>
                <w:rFonts w:ascii="Times New Roman" w:hAnsi="Times New Roman" w:cs="Times New Roman"/>
                <w:noProof/>
                <w:webHidden/>
                <w:sz w:val="28"/>
                <w:szCs w:val="28"/>
              </w:rPr>
              <w:fldChar w:fldCharType="begin"/>
            </w:r>
            <w:r w:rsidRPr="008D6A95">
              <w:rPr>
                <w:rFonts w:ascii="Times New Roman" w:hAnsi="Times New Roman" w:cs="Times New Roman"/>
                <w:noProof/>
                <w:webHidden/>
                <w:sz w:val="28"/>
                <w:szCs w:val="28"/>
              </w:rPr>
              <w:instrText xml:space="preserve"> PAGEREF _Toc88674913 \h </w:instrText>
            </w:r>
            <w:r w:rsidRPr="008D6A95">
              <w:rPr>
                <w:rFonts w:ascii="Times New Roman" w:hAnsi="Times New Roman" w:cs="Times New Roman"/>
                <w:noProof/>
                <w:webHidden/>
                <w:sz w:val="28"/>
                <w:szCs w:val="28"/>
              </w:rPr>
            </w:r>
            <w:r w:rsidRPr="008D6A95">
              <w:rPr>
                <w:rFonts w:ascii="Times New Roman" w:hAnsi="Times New Roman" w:cs="Times New Roman"/>
                <w:noProof/>
                <w:webHidden/>
                <w:sz w:val="28"/>
                <w:szCs w:val="28"/>
              </w:rPr>
              <w:fldChar w:fldCharType="separate"/>
            </w:r>
            <w:r w:rsidRPr="008D6A95">
              <w:rPr>
                <w:rFonts w:ascii="Times New Roman" w:hAnsi="Times New Roman" w:cs="Times New Roman"/>
                <w:noProof/>
                <w:webHidden/>
                <w:sz w:val="28"/>
                <w:szCs w:val="28"/>
              </w:rPr>
              <w:t>42</w:t>
            </w:r>
            <w:r w:rsidRPr="008D6A95">
              <w:rPr>
                <w:rFonts w:ascii="Times New Roman" w:hAnsi="Times New Roman" w:cs="Times New Roman"/>
                <w:noProof/>
                <w:webHidden/>
                <w:sz w:val="28"/>
                <w:szCs w:val="28"/>
              </w:rPr>
              <w:fldChar w:fldCharType="end"/>
            </w:r>
          </w:hyperlink>
        </w:p>
        <w:p w:rsidR="008D6A95" w:rsidRPr="008D6A95" w:rsidRDefault="008D6A95" w:rsidP="008D6A95">
          <w:pPr>
            <w:pStyle w:val="21"/>
            <w:ind w:left="-142"/>
            <w:rPr>
              <w:rFonts w:ascii="Times New Roman" w:eastAsiaTheme="minorEastAsia" w:hAnsi="Times New Roman" w:cs="Times New Roman"/>
              <w:noProof/>
              <w:sz w:val="28"/>
              <w:szCs w:val="28"/>
              <w:lang w:eastAsia="uk-UA"/>
            </w:rPr>
          </w:pPr>
          <w:hyperlink w:anchor="_Toc88674914" w:history="1">
            <w:r w:rsidRPr="008D6A95">
              <w:rPr>
                <w:rStyle w:val="a4"/>
                <w:rFonts w:ascii="Times New Roman" w:hAnsi="Times New Roman" w:cs="Times New Roman"/>
                <w:noProof/>
                <w:sz w:val="28"/>
                <w:szCs w:val="28"/>
              </w:rPr>
              <w:t>2.2 Державна міграційна політика в ЄС</w:t>
            </w:r>
            <w:r w:rsidRPr="008D6A95">
              <w:rPr>
                <w:rFonts w:ascii="Times New Roman" w:hAnsi="Times New Roman" w:cs="Times New Roman"/>
                <w:noProof/>
                <w:webHidden/>
                <w:sz w:val="28"/>
                <w:szCs w:val="28"/>
              </w:rPr>
              <w:tab/>
            </w:r>
            <w:r w:rsidRPr="008D6A95">
              <w:rPr>
                <w:rFonts w:ascii="Times New Roman" w:hAnsi="Times New Roman" w:cs="Times New Roman"/>
                <w:noProof/>
                <w:webHidden/>
                <w:sz w:val="28"/>
                <w:szCs w:val="28"/>
              </w:rPr>
              <w:fldChar w:fldCharType="begin"/>
            </w:r>
            <w:r w:rsidRPr="008D6A95">
              <w:rPr>
                <w:rFonts w:ascii="Times New Roman" w:hAnsi="Times New Roman" w:cs="Times New Roman"/>
                <w:noProof/>
                <w:webHidden/>
                <w:sz w:val="28"/>
                <w:szCs w:val="28"/>
              </w:rPr>
              <w:instrText xml:space="preserve"> PAGEREF _Toc88674914 \h </w:instrText>
            </w:r>
            <w:r w:rsidRPr="008D6A95">
              <w:rPr>
                <w:rFonts w:ascii="Times New Roman" w:hAnsi="Times New Roman" w:cs="Times New Roman"/>
                <w:noProof/>
                <w:webHidden/>
                <w:sz w:val="28"/>
                <w:szCs w:val="28"/>
              </w:rPr>
            </w:r>
            <w:r w:rsidRPr="008D6A95">
              <w:rPr>
                <w:rFonts w:ascii="Times New Roman" w:hAnsi="Times New Roman" w:cs="Times New Roman"/>
                <w:noProof/>
                <w:webHidden/>
                <w:sz w:val="28"/>
                <w:szCs w:val="28"/>
              </w:rPr>
              <w:fldChar w:fldCharType="separate"/>
            </w:r>
            <w:r w:rsidRPr="008D6A95">
              <w:rPr>
                <w:rFonts w:ascii="Times New Roman" w:hAnsi="Times New Roman" w:cs="Times New Roman"/>
                <w:noProof/>
                <w:webHidden/>
                <w:sz w:val="28"/>
                <w:szCs w:val="28"/>
              </w:rPr>
              <w:t>50</w:t>
            </w:r>
            <w:r w:rsidRPr="008D6A95">
              <w:rPr>
                <w:rFonts w:ascii="Times New Roman" w:hAnsi="Times New Roman" w:cs="Times New Roman"/>
                <w:noProof/>
                <w:webHidden/>
                <w:sz w:val="28"/>
                <w:szCs w:val="28"/>
              </w:rPr>
              <w:fldChar w:fldCharType="end"/>
            </w:r>
          </w:hyperlink>
        </w:p>
        <w:p w:rsidR="008D6A95" w:rsidRPr="008D6A95" w:rsidRDefault="008D6A95" w:rsidP="008D6A95">
          <w:pPr>
            <w:pStyle w:val="21"/>
            <w:ind w:left="-142"/>
            <w:rPr>
              <w:rFonts w:ascii="Times New Roman" w:eastAsiaTheme="minorEastAsia" w:hAnsi="Times New Roman" w:cs="Times New Roman"/>
              <w:noProof/>
              <w:sz w:val="28"/>
              <w:szCs w:val="28"/>
              <w:lang w:eastAsia="uk-UA"/>
            </w:rPr>
          </w:pPr>
          <w:hyperlink w:anchor="_Toc88674915" w:history="1">
            <w:r w:rsidRPr="008D6A95">
              <w:rPr>
                <w:rStyle w:val="a4"/>
                <w:rFonts w:ascii="Times New Roman" w:hAnsi="Times New Roman" w:cs="Times New Roman"/>
                <w:noProof/>
                <w:sz w:val="28"/>
                <w:szCs w:val="28"/>
              </w:rPr>
              <w:t>2.3 Базові шляхи реалізації державної міграційної політики в ЄС</w:t>
            </w:r>
            <w:r w:rsidRPr="008D6A95">
              <w:rPr>
                <w:rFonts w:ascii="Times New Roman" w:hAnsi="Times New Roman" w:cs="Times New Roman"/>
                <w:noProof/>
                <w:webHidden/>
                <w:sz w:val="28"/>
                <w:szCs w:val="28"/>
              </w:rPr>
              <w:tab/>
            </w:r>
            <w:r w:rsidRPr="008D6A95">
              <w:rPr>
                <w:rFonts w:ascii="Times New Roman" w:hAnsi="Times New Roman" w:cs="Times New Roman"/>
                <w:noProof/>
                <w:webHidden/>
                <w:sz w:val="28"/>
                <w:szCs w:val="28"/>
              </w:rPr>
              <w:fldChar w:fldCharType="begin"/>
            </w:r>
            <w:r w:rsidRPr="008D6A95">
              <w:rPr>
                <w:rFonts w:ascii="Times New Roman" w:hAnsi="Times New Roman" w:cs="Times New Roman"/>
                <w:noProof/>
                <w:webHidden/>
                <w:sz w:val="28"/>
                <w:szCs w:val="28"/>
              </w:rPr>
              <w:instrText xml:space="preserve"> PAGEREF _Toc88674915 \h </w:instrText>
            </w:r>
            <w:r w:rsidRPr="008D6A95">
              <w:rPr>
                <w:rFonts w:ascii="Times New Roman" w:hAnsi="Times New Roman" w:cs="Times New Roman"/>
                <w:noProof/>
                <w:webHidden/>
                <w:sz w:val="28"/>
                <w:szCs w:val="28"/>
              </w:rPr>
            </w:r>
            <w:r w:rsidRPr="008D6A95">
              <w:rPr>
                <w:rFonts w:ascii="Times New Roman" w:hAnsi="Times New Roman" w:cs="Times New Roman"/>
                <w:noProof/>
                <w:webHidden/>
                <w:sz w:val="28"/>
                <w:szCs w:val="28"/>
              </w:rPr>
              <w:fldChar w:fldCharType="separate"/>
            </w:r>
            <w:r w:rsidRPr="008D6A95">
              <w:rPr>
                <w:rFonts w:ascii="Times New Roman" w:hAnsi="Times New Roman" w:cs="Times New Roman"/>
                <w:noProof/>
                <w:webHidden/>
                <w:sz w:val="28"/>
                <w:szCs w:val="28"/>
              </w:rPr>
              <w:t>60</w:t>
            </w:r>
            <w:r w:rsidRPr="008D6A95">
              <w:rPr>
                <w:rFonts w:ascii="Times New Roman" w:hAnsi="Times New Roman" w:cs="Times New Roman"/>
                <w:noProof/>
                <w:webHidden/>
                <w:sz w:val="28"/>
                <w:szCs w:val="28"/>
              </w:rPr>
              <w:fldChar w:fldCharType="end"/>
            </w:r>
          </w:hyperlink>
        </w:p>
        <w:p w:rsidR="008D6A95" w:rsidRPr="008D6A95" w:rsidRDefault="008D6A95" w:rsidP="008D6A95">
          <w:pPr>
            <w:pStyle w:val="11"/>
            <w:tabs>
              <w:tab w:val="right" w:leader="dot" w:pos="9627"/>
            </w:tabs>
            <w:ind w:left="-142"/>
            <w:rPr>
              <w:rFonts w:ascii="Times New Roman" w:eastAsiaTheme="minorEastAsia" w:hAnsi="Times New Roman" w:cs="Times New Roman"/>
              <w:noProof/>
              <w:sz w:val="28"/>
              <w:szCs w:val="28"/>
              <w:lang w:eastAsia="uk-UA"/>
            </w:rPr>
          </w:pPr>
          <w:hyperlink w:anchor="_Toc88674916" w:history="1">
            <w:r w:rsidRPr="008D6A95">
              <w:rPr>
                <w:rStyle w:val="a4"/>
                <w:rFonts w:ascii="Times New Roman" w:hAnsi="Times New Roman" w:cs="Times New Roman"/>
                <w:noProof/>
                <w:sz w:val="28"/>
                <w:szCs w:val="28"/>
              </w:rPr>
              <w:t>РОЗДІЛ 3</w:t>
            </w:r>
            <w:r w:rsidRPr="008D6A95">
              <w:rPr>
                <w:rFonts w:ascii="Times New Roman" w:hAnsi="Times New Roman" w:cs="Times New Roman"/>
                <w:noProof/>
                <w:webHidden/>
                <w:sz w:val="28"/>
                <w:szCs w:val="28"/>
              </w:rPr>
              <w:tab/>
            </w:r>
            <w:r w:rsidRPr="008D6A95">
              <w:rPr>
                <w:rFonts w:ascii="Times New Roman" w:hAnsi="Times New Roman" w:cs="Times New Roman"/>
                <w:noProof/>
                <w:webHidden/>
                <w:sz w:val="28"/>
                <w:szCs w:val="28"/>
              </w:rPr>
              <w:fldChar w:fldCharType="begin"/>
            </w:r>
            <w:r w:rsidRPr="008D6A95">
              <w:rPr>
                <w:rFonts w:ascii="Times New Roman" w:hAnsi="Times New Roman" w:cs="Times New Roman"/>
                <w:noProof/>
                <w:webHidden/>
                <w:sz w:val="28"/>
                <w:szCs w:val="28"/>
              </w:rPr>
              <w:instrText xml:space="preserve"> PAGEREF _Toc88674916 \h </w:instrText>
            </w:r>
            <w:r w:rsidRPr="008D6A95">
              <w:rPr>
                <w:rFonts w:ascii="Times New Roman" w:hAnsi="Times New Roman" w:cs="Times New Roman"/>
                <w:noProof/>
                <w:webHidden/>
                <w:sz w:val="28"/>
                <w:szCs w:val="28"/>
              </w:rPr>
            </w:r>
            <w:r w:rsidRPr="008D6A95">
              <w:rPr>
                <w:rFonts w:ascii="Times New Roman" w:hAnsi="Times New Roman" w:cs="Times New Roman"/>
                <w:noProof/>
                <w:webHidden/>
                <w:sz w:val="28"/>
                <w:szCs w:val="28"/>
              </w:rPr>
              <w:fldChar w:fldCharType="separate"/>
            </w:r>
            <w:r w:rsidRPr="008D6A95">
              <w:rPr>
                <w:rFonts w:ascii="Times New Roman" w:hAnsi="Times New Roman" w:cs="Times New Roman"/>
                <w:noProof/>
                <w:webHidden/>
                <w:sz w:val="28"/>
                <w:szCs w:val="28"/>
              </w:rPr>
              <w:t>75</w:t>
            </w:r>
            <w:r w:rsidRPr="008D6A95">
              <w:rPr>
                <w:rFonts w:ascii="Times New Roman" w:hAnsi="Times New Roman" w:cs="Times New Roman"/>
                <w:noProof/>
                <w:webHidden/>
                <w:sz w:val="28"/>
                <w:szCs w:val="28"/>
              </w:rPr>
              <w:fldChar w:fldCharType="end"/>
            </w:r>
          </w:hyperlink>
        </w:p>
        <w:p w:rsidR="008D6A95" w:rsidRPr="008D6A95" w:rsidRDefault="008D6A95" w:rsidP="008D6A95">
          <w:pPr>
            <w:pStyle w:val="11"/>
            <w:tabs>
              <w:tab w:val="right" w:leader="dot" w:pos="9627"/>
            </w:tabs>
            <w:ind w:left="-142"/>
            <w:rPr>
              <w:rFonts w:ascii="Times New Roman" w:eastAsiaTheme="minorEastAsia" w:hAnsi="Times New Roman" w:cs="Times New Roman"/>
              <w:noProof/>
              <w:sz w:val="28"/>
              <w:szCs w:val="28"/>
              <w:lang w:eastAsia="uk-UA"/>
            </w:rPr>
          </w:pPr>
          <w:hyperlink w:anchor="_Toc88674917" w:history="1">
            <w:r w:rsidRPr="008D6A95">
              <w:rPr>
                <w:rStyle w:val="a4"/>
                <w:rFonts w:ascii="Times New Roman" w:hAnsi="Times New Roman" w:cs="Times New Roman"/>
                <w:noProof/>
                <w:sz w:val="28"/>
                <w:szCs w:val="28"/>
              </w:rPr>
              <w:t>ПІДХОДИ ДО ВДОСКОНАЛЕННЯ ДЕРЖАВНОЇ ПОЛІТИКИ МІГРАЦІЙНИХ ПРОЦЕСІВ УКРАЇНИ В УМОВАХ ГЛОБАЛІЗАЦІЇ</w:t>
            </w:r>
            <w:r w:rsidRPr="008D6A95">
              <w:rPr>
                <w:rFonts w:ascii="Times New Roman" w:hAnsi="Times New Roman" w:cs="Times New Roman"/>
                <w:noProof/>
                <w:webHidden/>
                <w:sz w:val="28"/>
                <w:szCs w:val="28"/>
              </w:rPr>
              <w:tab/>
            </w:r>
            <w:r w:rsidRPr="008D6A95">
              <w:rPr>
                <w:rFonts w:ascii="Times New Roman" w:hAnsi="Times New Roman" w:cs="Times New Roman"/>
                <w:noProof/>
                <w:webHidden/>
                <w:sz w:val="28"/>
                <w:szCs w:val="28"/>
              </w:rPr>
              <w:fldChar w:fldCharType="begin"/>
            </w:r>
            <w:r w:rsidRPr="008D6A95">
              <w:rPr>
                <w:rFonts w:ascii="Times New Roman" w:hAnsi="Times New Roman" w:cs="Times New Roman"/>
                <w:noProof/>
                <w:webHidden/>
                <w:sz w:val="28"/>
                <w:szCs w:val="28"/>
              </w:rPr>
              <w:instrText xml:space="preserve"> PAGEREF _Toc88674917 \h </w:instrText>
            </w:r>
            <w:r w:rsidRPr="008D6A95">
              <w:rPr>
                <w:rFonts w:ascii="Times New Roman" w:hAnsi="Times New Roman" w:cs="Times New Roman"/>
                <w:noProof/>
                <w:webHidden/>
                <w:sz w:val="28"/>
                <w:szCs w:val="28"/>
              </w:rPr>
            </w:r>
            <w:r w:rsidRPr="008D6A95">
              <w:rPr>
                <w:rFonts w:ascii="Times New Roman" w:hAnsi="Times New Roman" w:cs="Times New Roman"/>
                <w:noProof/>
                <w:webHidden/>
                <w:sz w:val="28"/>
                <w:szCs w:val="28"/>
              </w:rPr>
              <w:fldChar w:fldCharType="separate"/>
            </w:r>
            <w:r w:rsidRPr="008D6A95">
              <w:rPr>
                <w:rFonts w:ascii="Times New Roman" w:hAnsi="Times New Roman" w:cs="Times New Roman"/>
                <w:noProof/>
                <w:webHidden/>
                <w:sz w:val="28"/>
                <w:szCs w:val="28"/>
              </w:rPr>
              <w:t>75</w:t>
            </w:r>
            <w:r w:rsidRPr="008D6A95">
              <w:rPr>
                <w:rFonts w:ascii="Times New Roman" w:hAnsi="Times New Roman" w:cs="Times New Roman"/>
                <w:noProof/>
                <w:webHidden/>
                <w:sz w:val="28"/>
                <w:szCs w:val="28"/>
              </w:rPr>
              <w:fldChar w:fldCharType="end"/>
            </w:r>
          </w:hyperlink>
        </w:p>
        <w:p w:rsidR="008D6A95" w:rsidRPr="008D6A95" w:rsidRDefault="008D6A95" w:rsidP="008D6A95">
          <w:pPr>
            <w:pStyle w:val="21"/>
            <w:ind w:left="-142"/>
            <w:rPr>
              <w:rFonts w:ascii="Times New Roman" w:eastAsiaTheme="minorEastAsia" w:hAnsi="Times New Roman" w:cs="Times New Roman"/>
              <w:noProof/>
              <w:sz w:val="28"/>
              <w:szCs w:val="28"/>
              <w:lang w:eastAsia="uk-UA"/>
            </w:rPr>
          </w:pPr>
          <w:hyperlink w:anchor="_Toc88674918" w:history="1">
            <w:r w:rsidRPr="008D6A95">
              <w:rPr>
                <w:rStyle w:val="a4"/>
                <w:rFonts w:ascii="Times New Roman" w:hAnsi="Times New Roman" w:cs="Times New Roman"/>
                <w:noProof/>
                <w:sz w:val="28"/>
                <w:szCs w:val="28"/>
              </w:rPr>
              <w:t>3.1 Євроінтеграція як чинник удосконалення міграційної політики України</w:t>
            </w:r>
            <w:r w:rsidRPr="008D6A95">
              <w:rPr>
                <w:rFonts w:ascii="Times New Roman" w:hAnsi="Times New Roman" w:cs="Times New Roman"/>
                <w:noProof/>
                <w:webHidden/>
                <w:sz w:val="28"/>
                <w:szCs w:val="28"/>
              </w:rPr>
              <w:tab/>
            </w:r>
            <w:r w:rsidRPr="008D6A95">
              <w:rPr>
                <w:rFonts w:ascii="Times New Roman" w:hAnsi="Times New Roman" w:cs="Times New Roman"/>
                <w:noProof/>
                <w:webHidden/>
                <w:sz w:val="28"/>
                <w:szCs w:val="28"/>
              </w:rPr>
              <w:fldChar w:fldCharType="begin"/>
            </w:r>
            <w:r w:rsidRPr="008D6A95">
              <w:rPr>
                <w:rFonts w:ascii="Times New Roman" w:hAnsi="Times New Roman" w:cs="Times New Roman"/>
                <w:noProof/>
                <w:webHidden/>
                <w:sz w:val="28"/>
                <w:szCs w:val="28"/>
              </w:rPr>
              <w:instrText xml:space="preserve"> PAGEREF _Toc88674918 \h </w:instrText>
            </w:r>
            <w:r w:rsidRPr="008D6A95">
              <w:rPr>
                <w:rFonts w:ascii="Times New Roman" w:hAnsi="Times New Roman" w:cs="Times New Roman"/>
                <w:noProof/>
                <w:webHidden/>
                <w:sz w:val="28"/>
                <w:szCs w:val="28"/>
              </w:rPr>
            </w:r>
            <w:r w:rsidRPr="008D6A95">
              <w:rPr>
                <w:rFonts w:ascii="Times New Roman" w:hAnsi="Times New Roman" w:cs="Times New Roman"/>
                <w:noProof/>
                <w:webHidden/>
                <w:sz w:val="28"/>
                <w:szCs w:val="28"/>
              </w:rPr>
              <w:fldChar w:fldCharType="separate"/>
            </w:r>
            <w:r w:rsidRPr="008D6A95">
              <w:rPr>
                <w:rFonts w:ascii="Times New Roman" w:hAnsi="Times New Roman" w:cs="Times New Roman"/>
                <w:noProof/>
                <w:webHidden/>
                <w:sz w:val="28"/>
                <w:szCs w:val="28"/>
              </w:rPr>
              <w:t>75</w:t>
            </w:r>
            <w:r w:rsidRPr="008D6A95">
              <w:rPr>
                <w:rFonts w:ascii="Times New Roman" w:hAnsi="Times New Roman" w:cs="Times New Roman"/>
                <w:noProof/>
                <w:webHidden/>
                <w:sz w:val="28"/>
                <w:szCs w:val="28"/>
              </w:rPr>
              <w:fldChar w:fldCharType="end"/>
            </w:r>
          </w:hyperlink>
        </w:p>
        <w:p w:rsidR="008D6A95" w:rsidRPr="008D6A95" w:rsidRDefault="008D6A95" w:rsidP="008D6A95">
          <w:pPr>
            <w:pStyle w:val="21"/>
            <w:ind w:left="-142"/>
            <w:rPr>
              <w:rFonts w:ascii="Times New Roman" w:eastAsiaTheme="minorEastAsia" w:hAnsi="Times New Roman" w:cs="Times New Roman"/>
              <w:noProof/>
              <w:sz w:val="28"/>
              <w:szCs w:val="28"/>
              <w:lang w:eastAsia="uk-UA"/>
            </w:rPr>
          </w:pPr>
          <w:hyperlink w:anchor="_Toc88674919" w:history="1">
            <w:r w:rsidRPr="008D6A95">
              <w:rPr>
                <w:rStyle w:val="a4"/>
                <w:rFonts w:ascii="Times New Roman" w:hAnsi="Times New Roman" w:cs="Times New Roman"/>
                <w:noProof/>
                <w:sz w:val="28"/>
                <w:szCs w:val="28"/>
              </w:rPr>
              <w:t>3.3. Можливості реформування міграційної політики України в умовах глобалізації</w:t>
            </w:r>
            <w:r w:rsidRPr="008D6A95">
              <w:rPr>
                <w:rFonts w:ascii="Times New Roman" w:hAnsi="Times New Roman" w:cs="Times New Roman"/>
                <w:noProof/>
                <w:webHidden/>
                <w:sz w:val="28"/>
                <w:szCs w:val="28"/>
              </w:rPr>
              <w:tab/>
            </w:r>
            <w:r w:rsidRPr="008D6A95">
              <w:rPr>
                <w:rFonts w:ascii="Times New Roman" w:hAnsi="Times New Roman" w:cs="Times New Roman"/>
                <w:noProof/>
                <w:webHidden/>
                <w:sz w:val="28"/>
                <w:szCs w:val="28"/>
              </w:rPr>
              <w:fldChar w:fldCharType="begin"/>
            </w:r>
            <w:r w:rsidRPr="008D6A95">
              <w:rPr>
                <w:rFonts w:ascii="Times New Roman" w:hAnsi="Times New Roman" w:cs="Times New Roman"/>
                <w:noProof/>
                <w:webHidden/>
                <w:sz w:val="28"/>
                <w:szCs w:val="28"/>
              </w:rPr>
              <w:instrText xml:space="preserve"> PAGEREF _Toc88674919 \h </w:instrText>
            </w:r>
            <w:r w:rsidRPr="008D6A95">
              <w:rPr>
                <w:rFonts w:ascii="Times New Roman" w:hAnsi="Times New Roman" w:cs="Times New Roman"/>
                <w:noProof/>
                <w:webHidden/>
                <w:sz w:val="28"/>
                <w:szCs w:val="28"/>
              </w:rPr>
            </w:r>
            <w:r w:rsidRPr="008D6A95">
              <w:rPr>
                <w:rFonts w:ascii="Times New Roman" w:hAnsi="Times New Roman" w:cs="Times New Roman"/>
                <w:noProof/>
                <w:webHidden/>
                <w:sz w:val="28"/>
                <w:szCs w:val="28"/>
              </w:rPr>
              <w:fldChar w:fldCharType="separate"/>
            </w:r>
            <w:r w:rsidRPr="008D6A95">
              <w:rPr>
                <w:rFonts w:ascii="Times New Roman" w:hAnsi="Times New Roman" w:cs="Times New Roman"/>
                <w:noProof/>
                <w:webHidden/>
                <w:sz w:val="28"/>
                <w:szCs w:val="28"/>
              </w:rPr>
              <w:t>85</w:t>
            </w:r>
            <w:r w:rsidRPr="008D6A95">
              <w:rPr>
                <w:rFonts w:ascii="Times New Roman" w:hAnsi="Times New Roman" w:cs="Times New Roman"/>
                <w:noProof/>
                <w:webHidden/>
                <w:sz w:val="28"/>
                <w:szCs w:val="28"/>
              </w:rPr>
              <w:fldChar w:fldCharType="end"/>
            </w:r>
          </w:hyperlink>
        </w:p>
        <w:p w:rsidR="008D6A95" w:rsidRPr="008D6A95" w:rsidRDefault="008D6A95" w:rsidP="008D6A95">
          <w:pPr>
            <w:pStyle w:val="11"/>
            <w:tabs>
              <w:tab w:val="right" w:leader="dot" w:pos="9627"/>
            </w:tabs>
            <w:ind w:left="-142"/>
            <w:rPr>
              <w:rFonts w:ascii="Times New Roman" w:eastAsiaTheme="minorEastAsia" w:hAnsi="Times New Roman" w:cs="Times New Roman"/>
              <w:noProof/>
              <w:sz w:val="28"/>
              <w:szCs w:val="28"/>
              <w:lang w:eastAsia="uk-UA"/>
            </w:rPr>
          </w:pPr>
          <w:hyperlink w:anchor="_Toc88674920" w:history="1">
            <w:r w:rsidRPr="008D6A95">
              <w:rPr>
                <w:rStyle w:val="a4"/>
                <w:rFonts w:ascii="Times New Roman" w:hAnsi="Times New Roman" w:cs="Times New Roman"/>
                <w:noProof/>
                <w:sz w:val="28"/>
                <w:szCs w:val="28"/>
              </w:rPr>
              <w:t>ВИСНОВКИ</w:t>
            </w:r>
            <w:r w:rsidRPr="008D6A95">
              <w:rPr>
                <w:rFonts w:ascii="Times New Roman" w:hAnsi="Times New Roman" w:cs="Times New Roman"/>
                <w:noProof/>
                <w:webHidden/>
                <w:sz w:val="28"/>
                <w:szCs w:val="28"/>
              </w:rPr>
              <w:tab/>
            </w:r>
            <w:r w:rsidRPr="008D6A95">
              <w:rPr>
                <w:rFonts w:ascii="Times New Roman" w:hAnsi="Times New Roman" w:cs="Times New Roman"/>
                <w:noProof/>
                <w:webHidden/>
                <w:sz w:val="28"/>
                <w:szCs w:val="28"/>
              </w:rPr>
              <w:fldChar w:fldCharType="begin"/>
            </w:r>
            <w:r w:rsidRPr="008D6A95">
              <w:rPr>
                <w:rFonts w:ascii="Times New Roman" w:hAnsi="Times New Roman" w:cs="Times New Roman"/>
                <w:noProof/>
                <w:webHidden/>
                <w:sz w:val="28"/>
                <w:szCs w:val="28"/>
              </w:rPr>
              <w:instrText xml:space="preserve"> PAGEREF _Toc88674920 \h </w:instrText>
            </w:r>
            <w:r w:rsidRPr="008D6A95">
              <w:rPr>
                <w:rFonts w:ascii="Times New Roman" w:hAnsi="Times New Roman" w:cs="Times New Roman"/>
                <w:noProof/>
                <w:webHidden/>
                <w:sz w:val="28"/>
                <w:szCs w:val="28"/>
              </w:rPr>
            </w:r>
            <w:r w:rsidRPr="008D6A95">
              <w:rPr>
                <w:rFonts w:ascii="Times New Roman" w:hAnsi="Times New Roman" w:cs="Times New Roman"/>
                <w:noProof/>
                <w:webHidden/>
                <w:sz w:val="28"/>
                <w:szCs w:val="28"/>
              </w:rPr>
              <w:fldChar w:fldCharType="separate"/>
            </w:r>
            <w:r w:rsidRPr="008D6A95">
              <w:rPr>
                <w:rFonts w:ascii="Times New Roman" w:hAnsi="Times New Roman" w:cs="Times New Roman"/>
                <w:noProof/>
                <w:webHidden/>
                <w:sz w:val="28"/>
                <w:szCs w:val="28"/>
              </w:rPr>
              <w:t>96</w:t>
            </w:r>
            <w:r w:rsidRPr="008D6A95">
              <w:rPr>
                <w:rFonts w:ascii="Times New Roman" w:hAnsi="Times New Roman" w:cs="Times New Roman"/>
                <w:noProof/>
                <w:webHidden/>
                <w:sz w:val="28"/>
                <w:szCs w:val="28"/>
              </w:rPr>
              <w:fldChar w:fldCharType="end"/>
            </w:r>
          </w:hyperlink>
        </w:p>
        <w:p w:rsidR="008D6A95" w:rsidRPr="008D6A95" w:rsidRDefault="008D6A95" w:rsidP="008D6A95">
          <w:pPr>
            <w:pStyle w:val="11"/>
            <w:tabs>
              <w:tab w:val="right" w:leader="dot" w:pos="9627"/>
            </w:tabs>
            <w:ind w:left="-142"/>
            <w:rPr>
              <w:rFonts w:ascii="Times New Roman" w:eastAsiaTheme="minorEastAsia" w:hAnsi="Times New Roman" w:cs="Times New Roman"/>
              <w:noProof/>
              <w:sz w:val="28"/>
              <w:szCs w:val="28"/>
              <w:lang w:eastAsia="uk-UA"/>
            </w:rPr>
          </w:pPr>
          <w:hyperlink w:anchor="_Toc88674921" w:history="1">
            <w:r w:rsidRPr="008D6A95">
              <w:rPr>
                <w:rStyle w:val="a4"/>
                <w:rFonts w:ascii="Times New Roman" w:hAnsi="Times New Roman" w:cs="Times New Roman"/>
                <w:noProof/>
                <w:sz w:val="28"/>
                <w:szCs w:val="28"/>
              </w:rPr>
              <w:t>СПИСОК ВИКОРИСТАНИХ ДЖЕРЕЛ</w:t>
            </w:r>
            <w:r w:rsidRPr="008D6A95">
              <w:rPr>
                <w:rFonts w:ascii="Times New Roman" w:hAnsi="Times New Roman" w:cs="Times New Roman"/>
                <w:noProof/>
                <w:webHidden/>
                <w:sz w:val="28"/>
                <w:szCs w:val="28"/>
              </w:rPr>
              <w:tab/>
            </w:r>
            <w:r w:rsidRPr="008D6A95">
              <w:rPr>
                <w:rFonts w:ascii="Times New Roman" w:hAnsi="Times New Roman" w:cs="Times New Roman"/>
                <w:noProof/>
                <w:webHidden/>
                <w:sz w:val="28"/>
                <w:szCs w:val="28"/>
              </w:rPr>
              <w:fldChar w:fldCharType="begin"/>
            </w:r>
            <w:r w:rsidRPr="008D6A95">
              <w:rPr>
                <w:rFonts w:ascii="Times New Roman" w:hAnsi="Times New Roman" w:cs="Times New Roman"/>
                <w:noProof/>
                <w:webHidden/>
                <w:sz w:val="28"/>
                <w:szCs w:val="28"/>
              </w:rPr>
              <w:instrText xml:space="preserve"> PAGEREF _Toc88674921 \h </w:instrText>
            </w:r>
            <w:r w:rsidRPr="008D6A95">
              <w:rPr>
                <w:rFonts w:ascii="Times New Roman" w:hAnsi="Times New Roman" w:cs="Times New Roman"/>
                <w:noProof/>
                <w:webHidden/>
                <w:sz w:val="28"/>
                <w:szCs w:val="28"/>
              </w:rPr>
            </w:r>
            <w:r w:rsidRPr="008D6A95">
              <w:rPr>
                <w:rFonts w:ascii="Times New Roman" w:hAnsi="Times New Roman" w:cs="Times New Roman"/>
                <w:noProof/>
                <w:webHidden/>
                <w:sz w:val="28"/>
                <w:szCs w:val="28"/>
              </w:rPr>
              <w:fldChar w:fldCharType="separate"/>
            </w:r>
            <w:r w:rsidRPr="008D6A95">
              <w:rPr>
                <w:rFonts w:ascii="Times New Roman" w:hAnsi="Times New Roman" w:cs="Times New Roman"/>
                <w:noProof/>
                <w:webHidden/>
                <w:sz w:val="28"/>
                <w:szCs w:val="28"/>
              </w:rPr>
              <w:t>102</w:t>
            </w:r>
            <w:r w:rsidRPr="008D6A95">
              <w:rPr>
                <w:rFonts w:ascii="Times New Roman" w:hAnsi="Times New Roman" w:cs="Times New Roman"/>
                <w:noProof/>
                <w:webHidden/>
                <w:sz w:val="28"/>
                <w:szCs w:val="28"/>
              </w:rPr>
              <w:fldChar w:fldCharType="end"/>
            </w:r>
          </w:hyperlink>
        </w:p>
        <w:p w:rsidR="008D6A95" w:rsidRDefault="00E85457" w:rsidP="008D6A95">
          <w:pPr>
            <w:spacing w:line="360" w:lineRule="auto"/>
            <w:ind w:left="-142"/>
            <w:rPr>
              <w:rFonts w:ascii="Times New Roman" w:hAnsi="Times New Roman" w:cs="Times New Roman"/>
              <w:sz w:val="28"/>
              <w:szCs w:val="28"/>
              <w:lang w:val="ru-RU"/>
            </w:rPr>
          </w:pPr>
          <w:r w:rsidRPr="008D6A95">
            <w:rPr>
              <w:rFonts w:ascii="Times New Roman" w:hAnsi="Times New Roman" w:cs="Times New Roman"/>
              <w:sz w:val="28"/>
              <w:szCs w:val="28"/>
              <w:lang w:val="ru-RU"/>
            </w:rPr>
            <w:fldChar w:fldCharType="end"/>
          </w:r>
        </w:p>
        <w:p w:rsidR="008D6A95" w:rsidRDefault="008D6A95" w:rsidP="008D6A95">
          <w:pPr>
            <w:spacing w:line="360" w:lineRule="auto"/>
            <w:ind w:left="-142"/>
            <w:rPr>
              <w:rFonts w:ascii="Times New Roman" w:hAnsi="Times New Roman" w:cs="Times New Roman"/>
              <w:sz w:val="28"/>
              <w:szCs w:val="28"/>
              <w:lang w:val="ru-RU"/>
            </w:rPr>
          </w:pPr>
        </w:p>
        <w:p w:rsidR="00E85457" w:rsidRDefault="0014060F" w:rsidP="008D6A95">
          <w:pPr>
            <w:spacing w:line="360" w:lineRule="auto"/>
            <w:ind w:left="-142"/>
            <w:rPr>
              <w:lang w:val="ru-RU"/>
            </w:rPr>
          </w:pPr>
        </w:p>
      </w:sdtContent>
    </w:sdt>
    <w:p w:rsidR="004A777A" w:rsidRDefault="004A777A" w:rsidP="004A777A">
      <w:pPr>
        <w:pStyle w:val="1"/>
      </w:pPr>
      <w:bookmarkStart w:id="1" w:name="_Toc85124572"/>
      <w:bookmarkStart w:id="2" w:name="_Toc88674905"/>
      <w:r w:rsidRPr="001E083F">
        <w:lastRenderedPageBreak/>
        <w:t>ВСТУП</w:t>
      </w:r>
      <w:bookmarkEnd w:id="1"/>
      <w:bookmarkEnd w:id="2"/>
    </w:p>
    <w:p w:rsidR="004A777A" w:rsidRDefault="004A777A" w:rsidP="004A777A"/>
    <w:p w:rsidR="004A777A" w:rsidRPr="008F22D3" w:rsidRDefault="004A777A" w:rsidP="004A777A"/>
    <w:p w:rsidR="004A777A" w:rsidRPr="001E083F" w:rsidRDefault="004A777A" w:rsidP="004A777A">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b/>
          <w:sz w:val="28"/>
          <w:szCs w:val="28"/>
        </w:rPr>
        <w:t>Актуальність теми</w:t>
      </w:r>
      <w:r w:rsidRPr="001E083F">
        <w:rPr>
          <w:rFonts w:ascii="Times New Roman" w:hAnsi="Times New Roman" w:cs="Times New Roman"/>
          <w:sz w:val="28"/>
          <w:szCs w:val="28"/>
        </w:rPr>
        <w:t xml:space="preserve">. Однією з умов побудови держави є формування аспектів її міграційної політики та вдосконалення системи державного управління міграційними процесами, які повинні здійснюватись з урахуванням національних інтересів, реалій соціально-економічного, політичного, етнокультурного, географічного становища держави та її території, міграційної та демографічної ситуації. </w:t>
      </w:r>
    </w:p>
    <w:p w:rsidR="004A777A" w:rsidRDefault="004A777A" w:rsidP="004A777A">
      <w:pPr>
        <w:spacing w:after="0" w:line="360" w:lineRule="auto"/>
        <w:ind w:firstLine="709"/>
        <w:jc w:val="both"/>
        <w:rPr>
          <w:rFonts w:ascii="Times New Roman" w:hAnsi="Times New Roman" w:cs="Times New Roman"/>
          <w:sz w:val="28"/>
          <w:szCs w:val="28"/>
        </w:rPr>
      </w:pPr>
      <w:r w:rsidRPr="00947A4D">
        <w:rPr>
          <w:rFonts w:ascii="Times New Roman" w:hAnsi="Times New Roman" w:cs="Times New Roman"/>
          <w:sz w:val="28"/>
          <w:szCs w:val="28"/>
        </w:rPr>
        <w:t>В умовах глобалізації світового господарства міграція робочої сили відіграє провідну роль серед форм прояву міжнародних економічних відносин. Під впливом інтенсифікації виробничих процесів, поширення новітніх технологій, інтернаціоналізації фінансових потоків, структурної перебудови національних економік, у зв’язку з науково-технічною та інформаційно-комунікаційною революцією трудова міграція впливає на всі процеси в суспільстві та породжує вагомі економічні, політичні, соціальні, природні проблеми, але водночас сприяє збалансуванню суспільних відносин, ліквідації соціальної напруженості, реалізовуючи права людини на вільне життя і працю в тій країні, де вона може привнести вагомий внесок у світове виробництво та власний добробут.</w:t>
      </w:r>
    </w:p>
    <w:p w:rsidR="004A777A" w:rsidRPr="001E083F" w:rsidRDefault="004A777A" w:rsidP="004A777A">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В теперішній час система державного управління України не демонструє здатності до реалізації системної та комплексної міграційної методології, відрізняється фрагментарністю підходів до вирішення соціальних питань. Практика державного регулювання міграційних процесів за роки незалежності свідчить про нерівномірний розподіл організаційно-управлінських зусиль, розпорошенні ресурсів, а отже, недостатньої здатності за допомогою механізмів державного регулювання упорядковувати міграційну поведінку, мінімізувати її негативні наслідки. </w:t>
      </w:r>
    </w:p>
    <w:p w:rsidR="004A777A" w:rsidRDefault="004A777A" w:rsidP="004A777A">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Відтак, актуальною проблемою є реальна оцінка наслідків сучасних міграційних рухів, забезпечення відповідності структури міграційних потоків </w:t>
      </w:r>
      <w:r w:rsidRPr="001E083F">
        <w:rPr>
          <w:rFonts w:ascii="Times New Roman" w:hAnsi="Times New Roman" w:cs="Times New Roman"/>
          <w:sz w:val="28"/>
          <w:szCs w:val="28"/>
        </w:rPr>
        <w:lastRenderedPageBreak/>
        <w:t xml:space="preserve">потребам суспільства, запровадження комплексу заходів щодо запобігання негативному впливу тіньової міграції. </w:t>
      </w:r>
    </w:p>
    <w:p w:rsidR="001D0265" w:rsidRPr="001E083F" w:rsidRDefault="001D0265" w:rsidP="004A777A">
      <w:pPr>
        <w:spacing w:after="0" w:line="360" w:lineRule="auto"/>
        <w:ind w:firstLine="709"/>
        <w:jc w:val="both"/>
        <w:rPr>
          <w:rFonts w:ascii="Times New Roman" w:hAnsi="Times New Roman" w:cs="Times New Roman"/>
          <w:sz w:val="28"/>
          <w:szCs w:val="28"/>
        </w:rPr>
      </w:pPr>
      <w:r w:rsidRPr="001D0265">
        <w:rPr>
          <w:rFonts w:ascii="Times New Roman" w:hAnsi="Times New Roman" w:cs="Times New Roman"/>
          <w:b/>
          <w:sz w:val="28"/>
          <w:szCs w:val="28"/>
        </w:rPr>
        <w:t>Аналіз останніх досліджень та публікацій.</w:t>
      </w:r>
      <w:r>
        <w:rPr>
          <w:rFonts w:ascii="Times New Roman" w:hAnsi="Times New Roman" w:cs="Times New Roman"/>
          <w:sz w:val="28"/>
          <w:szCs w:val="28"/>
        </w:rPr>
        <w:t xml:space="preserve"> </w:t>
      </w:r>
      <w:r w:rsidRPr="001D0265">
        <w:rPr>
          <w:rFonts w:ascii="Times New Roman" w:hAnsi="Times New Roman" w:cs="Times New Roman"/>
          <w:sz w:val="28"/>
          <w:szCs w:val="28"/>
        </w:rPr>
        <w:t xml:space="preserve">Розвиток теоретико-методологічних основ дослідження міграційної політики базується на напрацюваннях, які здійснили такі українські автори: В. Антонюк, М. Вербовий, Л. Гальків, С. Гринкевич, О. Дороніна, С. Западнюк, О. Іванкова-Стецюк, </w:t>
      </w:r>
      <w:r>
        <w:rPr>
          <w:rFonts w:ascii="Times New Roman" w:hAnsi="Times New Roman" w:cs="Times New Roman"/>
          <w:sz w:val="28"/>
          <w:szCs w:val="28"/>
        </w:rPr>
        <w:br/>
      </w:r>
      <w:r w:rsidRPr="001D0265">
        <w:rPr>
          <w:rFonts w:ascii="Times New Roman" w:hAnsi="Times New Roman" w:cs="Times New Roman"/>
          <w:sz w:val="28"/>
          <w:szCs w:val="28"/>
        </w:rPr>
        <w:t xml:space="preserve">В. Кіпень, І. Кукурудза, Ю. Курунова, О. Кушнірчук-Ставнича, Е. Лібанова, </w:t>
      </w:r>
      <w:r>
        <w:rPr>
          <w:rFonts w:ascii="Times New Roman" w:hAnsi="Times New Roman" w:cs="Times New Roman"/>
          <w:sz w:val="28"/>
          <w:szCs w:val="28"/>
        </w:rPr>
        <w:br/>
      </w:r>
      <w:r w:rsidRPr="001D0265">
        <w:rPr>
          <w:rFonts w:ascii="Times New Roman" w:hAnsi="Times New Roman" w:cs="Times New Roman"/>
          <w:sz w:val="28"/>
          <w:szCs w:val="28"/>
        </w:rPr>
        <w:t xml:space="preserve">І. Майданік, І. Мостова, С. Пирожков, І. Прибиткова, О. Позняк, О. Пуригіна, </w:t>
      </w:r>
      <w:r>
        <w:rPr>
          <w:rFonts w:ascii="Times New Roman" w:hAnsi="Times New Roman" w:cs="Times New Roman"/>
          <w:sz w:val="28"/>
          <w:szCs w:val="28"/>
        </w:rPr>
        <w:br/>
      </w:r>
      <w:r w:rsidRPr="001D0265">
        <w:rPr>
          <w:rFonts w:ascii="Times New Roman" w:hAnsi="Times New Roman" w:cs="Times New Roman"/>
          <w:sz w:val="28"/>
          <w:szCs w:val="28"/>
        </w:rPr>
        <w:t>Ю. Римаренко, О. Ровенчак, У. Садова, С. Сардак, Л. Семів, Л. Шаульська та ін.</w:t>
      </w:r>
    </w:p>
    <w:p w:rsidR="004A777A" w:rsidRPr="001E083F" w:rsidRDefault="004A777A" w:rsidP="004A777A">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b/>
          <w:sz w:val="28"/>
          <w:szCs w:val="28"/>
        </w:rPr>
        <w:t>Метою магістерської роботи</w:t>
      </w:r>
      <w:r w:rsidRPr="001E083F">
        <w:rPr>
          <w:rFonts w:ascii="Times New Roman" w:hAnsi="Times New Roman" w:cs="Times New Roman"/>
          <w:sz w:val="28"/>
          <w:szCs w:val="28"/>
        </w:rPr>
        <w:t xml:space="preserve"> є аналіз державної політики міграційних процесів У</w:t>
      </w:r>
      <w:r w:rsidR="001D0265">
        <w:rPr>
          <w:rFonts w:ascii="Times New Roman" w:hAnsi="Times New Roman" w:cs="Times New Roman"/>
          <w:sz w:val="28"/>
          <w:szCs w:val="28"/>
        </w:rPr>
        <w:t>країни в умовах глобалізації.</w:t>
      </w:r>
    </w:p>
    <w:p w:rsidR="004A777A" w:rsidRPr="001E083F" w:rsidRDefault="004A777A" w:rsidP="004A777A">
      <w:pPr>
        <w:spacing w:after="0" w:line="360" w:lineRule="auto"/>
        <w:ind w:firstLine="709"/>
        <w:jc w:val="both"/>
        <w:rPr>
          <w:rFonts w:ascii="Times New Roman" w:hAnsi="Times New Roman" w:cs="Times New Roman"/>
          <w:b/>
          <w:sz w:val="28"/>
          <w:szCs w:val="28"/>
        </w:rPr>
      </w:pPr>
      <w:r w:rsidRPr="001E083F">
        <w:rPr>
          <w:rFonts w:ascii="Times New Roman" w:hAnsi="Times New Roman" w:cs="Times New Roman"/>
          <w:sz w:val="28"/>
          <w:szCs w:val="28"/>
        </w:rPr>
        <w:t xml:space="preserve">Для досягнення мети дослідження було поставлено та вирішено </w:t>
      </w:r>
      <w:r w:rsidRPr="001E083F">
        <w:rPr>
          <w:rFonts w:ascii="Times New Roman" w:hAnsi="Times New Roman" w:cs="Times New Roman"/>
          <w:b/>
          <w:sz w:val="28"/>
          <w:szCs w:val="28"/>
        </w:rPr>
        <w:t>основні завдання:</w:t>
      </w:r>
    </w:p>
    <w:p w:rsidR="00B84B72" w:rsidRPr="003D0D26" w:rsidRDefault="001D0265" w:rsidP="00B84B72">
      <w:pPr>
        <w:pStyle w:val="a3"/>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розкрити</w:t>
      </w:r>
      <w:r w:rsidR="00B84B72">
        <w:rPr>
          <w:rFonts w:ascii="Times New Roman" w:hAnsi="Times New Roman" w:cs="Times New Roman"/>
          <w:sz w:val="28"/>
          <w:szCs w:val="28"/>
        </w:rPr>
        <w:t xml:space="preserve"> сутність, завдання та функції державної міграційної політики</w:t>
      </w:r>
      <w:r w:rsidR="00B84B72" w:rsidRPr="003D0D26">
        <w:rPr>
          <w:rFonts w:ascii="Times New Roman" w:hAnsi="Times New Roman" w:cs="Times New Roman"/>
          <w:sz w:val="28"/>
          <w:szCs w:val="28"/>
        </w:rPr>
        <w:t>;</w:t>
      </w:r>
    </w:p>
    <w:p w:rsidR="00B84B72" w:rsidRPr="001E083F" w:rsidRDefault="001D0265" w:rsidP="00B84B72">
      <w:pPr>
        <w:pStyle w:val="a3"/>
        <w:numPr>
          <w:ilvl w:val="0"/>
          <w:numId w:val="15"/>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проаналізувати</w:t>
      </w:r>
      <w:r w:rsidR="00B84B72">
        <w:rPr>
          <w:rFonts w:ascii="Times New Roman" w:hAnsi="Times New Roman" w:cs="Times New Roman"/>
          <w:sz w:val="28"/>
          <w:szCs w:val="28"/>
        </w:rPr>
        <w:t xml:space="preserve"> нормативно-правове регулювання міграційних процесів в Україні</w:t>
      </w:r>
      <w:r w:rsidR="00B84B72" w:rsidRPr="001E083F">
        <w:rPr>
          <w:rFonts w:ascii="Times New Roman" w:hAnsi="Times New Roman" w:cs="Times New Roman"/>
          <w:sz w:val="28"/>
          <w:szCs w:val="28"/>
          <w:lang w:val="ru-RU"/>
        </w:rPr>
        <w:t>;</w:t>
      </w:r>
    </w:p>
    <w:p w:rsidR="00B84B72" w:rsidRPr="001E083F" w:rsidRDefault="001D0265" w:rsidP="00B84B72">
      <w:pPr>
        <w:pStyle w:val="a3"/>
        <w:numPr>
          <w:ilvl w:val="0"/>
          <w:numId w:val="15"/>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навести</w:t>
      </w:r>
      <w:r w:rsidR="00B84B72">
        <w:rPr>
          <w:rFonts w:ascii="Times New Roman" w:hAnsi="Times New Roman" w:cs="Times New Roman"/>
          <w:sz w:val="28"/>
          <w:szCs w:val="28"/>
        </w:rPr>
        <w:t xml:space="preserve"> інституційну складову реалізації державної міграційної політики в Україні</w:t>
      </w:r>
      <w:r w:rsidR="00B84B72" w:rsidRPr="001E083F">
        <w:rPr>
          <w:rFonts w:ascii="Times New Roman" w:hAnsi="Times New Roman" w:cs="Times New Roman"/>
          <w:sz w:val="28"/>
          <w:szCs w:val="28"/>
          <w:lang w:val="ru-RU"/>
        </w:rPr>
        <w:t>;</w:t>
      </w:r>
    </w:p>
    <w:p w:rsidR="00B84B72" w:rsidRPr="001E083F" w:rsidRDefault="001D0265" w:rsidP="00B84B72">
      <w:pPr>
        <w:pStyle w:val="a3"/>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ru-RU"/>
        </w:rPr>
        <w:t>дослідити особливості</w:t>
      </w:r>
      <w:r w:rsidR="00B84B72" w:rsidRPr="001E083F">
        <w:rPr>
          <w:rFonts w:ascii="Times New Roman" w:hAnsi="Times New Roman" w:cs="Times New Roman"/>
          <w:sz w:val="28"/>
          <w:szCs w:val="28"/>
          <w:lang w:val="ru-RU"/>
        </w:rPr>
        <w:t xml:space="preserve"> </w:t>
      </w:r>
      <w:r>
        <w:rPr>
          <w:rFonts w:ascii="Times New Roman" w:hAnsi="Times New Roman" w:cs="Times New Roman"/>
          <w:sz w:val="28"/>
          <w:szCs w:val="28"/>
          <w:lang w:val="ru-RU"/>
        </w:rPr>
        <w:t>є</w:t>
      </w:r>
      <w:r>
        <w:rPr>
          <w:rFonts w:ascii="Times New Roman" w:hAnsi="Times New Roman" w:cs="Times New Roman"/>
          <w:sz w:val="28"/>
          <w:szCs w:val="28"/>
        </w:rPr>
        <w:t>вропейської міграції</w:t>
      </w:r>
      <w:r w:rsidR="00B84B72" w:rsidRPr="001E083F">
        <w:rPr>
          <w:rFonts w:ascii="Times New Roman" w:hAnsi="Times New Roman" w:cs="Times New Roman"/>
          <w:sz w:val="28"/>
          <w:szCs w:val="28"/>
          <w:lang w:val="ru-RU"/>
        </w:rPr>
        <w:t>;</w:t>
      </w:r>
    </w:p>
    <w:p w:rsidR="00B84B72" w:rsidRPr="001E083F" w:rsidRDefault="001D0265" w:rsidP="00B84B72">
      <w:pPr>
        <w:pStyle w:val="a3"/>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дослідити</w:t>
      </w:r>
      <w:r w:rsidR="00B84B72" w:rsidRPr="001E083F">
        <w:rPr>
          <w:rFonts w:ascii="Times New Roman" w:hAnsi="Times New Roman" w:cs="Times New Roman"/>
          <w:sz w:val="28"/>
          <w:szCs w:val="28"/>
        </w:rPr>
        <w:t xml:space="preserve"> міграційну політику Європейського Союзу та ступінь її реалізації;</w:t>
      </w:r>
    </w:p>
    <w:p w:rsidR="00B84B72" w:rsidRPr="001E083F" w:rsidRDefault="001D0265" w:rsidP="00B84B72">
      <w:pPr>
        <w:pStyle w:val="a3"/>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встановити</w:t>
      </w:r>
      <w:r w:rsidR="00B84B72" w:rsidRPr="001E083F">
        <w:rPr>
          <w:rFonts w:ascii="Times New Roman" w:hAnsi="Times New Roman" w:cs="Times New Roman"/>
          <w:sz w:val="28"/>
          <w:szCs w:val="28"/>
        </w:rPr>
        <w:t xml:space="preserve"> базові шляхи </w:t>
      </w:r>
      <w:r>
        <w:rPr>
          <w:rFonts w:ascii="Times New Roman" w:hAnsi="Times New Roman" w:cs="Times New Roman"/>
          <w:sz w:val="28"/>
          <w:szCs w:val="28"/>
        </w:rPr>
        <w:t xml:space="preserve">реалізації </w:t>
      </w:r>
      <w:r w:rsidR="00B84B72" w:rsidRPr="001E083F">
        <w:rPr>
          <w:rFonts w:ascii="Times New Roman" w:hAnsi="Times New Roman" w:cs="Times New Roman"/>
          <w:sz w:val="28"/>
          <w:szCs w:val="28"/>
        </w:rPr>
        <w:t xml:space="preserve">міграційної політики </w:t>
      </w:r>
      <w:r>
        <w:rPr>
          <w:rFonts w:ascii="Times New Roman" w:hAnsi="Times New Roman" w:cs="Times New Roman"/>
          <w:sz w:val="28"/>
          <w:szCs w:val="28"/>
        </w:rPr>
        <w:t xml:space="preserve">в </w:t>
      </w:r>
      <w:r w:rsidR="00B84B72" w:rsidRPr="001E083F">
        <w:rPr>
          <w:rFonts w:ascii="Times New Roman" w:hAnsi="Times New Roman" w:cs="Times New Roman"/>
          <w:sz w:val="28"/>
          <w:szCs w:val="28"/>
        </w:rPr>
        <w:t>ЄС</w:t>
      </w:r>
      <w:r w:rsidR="00B84B72" w:rsidRPr="001E083F">
        <w:rPr>
          <w:rFonts w:ascii="Times New Roman" w:hAnsi="Times New Roman" w:cs="Times New Roman"/>
          <w:sz w:val="28"/>
          <w:szCs w:val="28"/>
          <w:lang w:val="ru-RU"/>
        </w:rPr>
        <w:t>;</w:t>
      </w:r>
    </w:p>
    <w:p w:rsidR="00B84B72" w:rsidRPr="001E083F" w:rsidRDefault="001D0265" w:rsidP="00B84B72">
      <w:pPr>
        <w:pStyle w:val="a3"/>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дослідити</w:t>
      </w:r>
      <w:r w:rsidR="00B84B72" w:rsidRPr="001E083F">
        <w:rPr>
          <w:rFonts w:ascii="Times New Roman" w:hAnsi="Times New Roman" w:cs="Times New Roman"/>
          <w:sz w:val="28"/>
          <w:szCs w:val="28"/>
        </w:rPr>
        <w:t xml:space="preserve"> євроінтеграційні чинники на вдосконалення міграційної політики України;</w:t>
      </w:r>
    </w:p>
    <w:p w:rsidR="00B84B72" w:rsidRPr="00B84B72" w:rsidRDefault="001D0265" w:rsidP="00B84B72">
      <w:pPr>
        <w:pStyle w:val="a3"/>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встановити</w:t>
      </w:r>
      <w:r w:rsidR="00B84B72">
        <w:rPr>
          <w:rFonts w:ascii="Times New Roman" w:hAnsi="Times New Roman" w:cs="Times New Roman"/>
          <w:sz w:val="28"/>
          <w:szCs w:val="28"/>
        </w:rPr>
        <w:t xml:space="preserve"> можливості</w:t>
      </w:r>
      <w:r w:rsidR="00B84B72" w:rsidRPr="001E083F">
        <w:rPr>
          <w:rFonts w:ascii="Times New Roman" w:hAnsi="Times New Roman" w:cs="Times New Roman"/>
          <w:sz w:val="28"/>
          <w:szCs w:val="28"/>
        </w:rPr>
        <w:t xml:space="preserve"> реформування міграційної політики України.</w:t>
      </w:r>
    </w:p>
    <w:p w:rsidR="004A777A" w:rsidRPr="001E083F" w:rsidRDefault="004A777A" w:rsidP="004A777A">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b/>
          <w:sz w:val="28"/>
          <w:szCs w:val="28"/>
        </w:rPr>
        <w:t>Об’єктом дослідження</w:t>
      </w:r>
      <w:r w:rsidRPr="001E083F">
        <w:rPr>
          <w:rFonts w:ascii="Times New Roman" w:hAnsi="Times New Roman" w:cs="Times New Roman"/>
          <w:sz w:val="28"/>
          <w:szCs w:val="28"/>
        </w:rPr>
        <w:t xml:space="preserve"> є державна політика міграційних процесів України в умовах глобалізації.</w:t>
      </w:r>
    </w:p>
    <w:p w:rsidR="004A777A" w:rsidRPr="001E083F" w:rsidRDefault="004A777A" w:rsidP="004A777A">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b/>
          <w:sz w:val="28"/>
          <w:szCs w:val="28"/>
        </w:rPr>
        <w:lastRenderedPageBreak/>
        <w:t>Предметом дослідження</w:t>
      </w:r>
      <w:r w:rsidRPr="001E083F">
        <w:rPr>
          <w:rFonts w:ascii="Times New Roman" w:hAnsi="Times New Roman" w:cs="Times New Roman"/>
          <w:sz w:val="28"/>
          <w:szCs w:val="28"/>
        </w:rPr>
        <w:t xml:space="preserve"> є </w:t>
      </w:r>
      <w:r w:rsidR="001D0265">
        <w:rPr>
          <w:rFonts w:ascii="Times New Roman" w:hAnsi="Times New Roman" w:cs="Times New Roman"/>
          <w:sz w:val="28"/>
          <w:szCs w:val="28"/>
        </w:rPr>
        <w:t>шляхи удосконалення</w:t>
      </w:r>
      <w:r w:rsidRPr="001E083F">
        <w:rPr>
          <w:rFonts w:ascii="Times New Roman" w:hAnsi="Times New Roman" w:cs="Times New Roman"/>
          <w:sz w:val="28"/>
          <w:szCs w:val="28"/>
        </w:rPr>
        <w:t xml:space="preserve"> державної </w:t>
      </w:r>
      <w:r w:rsidR="001D0265">
        <w:rPr>
          <w:rFonts w:ascii="Times New Roman" w:hAnsi="Times New Roman" w:cs="Times New Roman"/>
          <w:sz w:val="28"/>
          <w:szCs w:val="28"/>
        </w:rPr>
        <w:t xml:space="preserve">міграційної </w:t>
      </w:r>
      <w:r w:rsidRPr="001E083F">
        <w:rPr>
          <w:rFonts w:ascii="Times New Roman" w:hAnsi="Times New Roman" w:cs="Times New Roman"/>
          <w:sz w:val="28"/>
          <w:szCs w:val="28"/>
        </w:rPr>
        <w:t>політики України в умовах глобалізації.</w:t>
      </w:r>
    </w:p>
    <w:p w:rsidR="004A777A" w:rsidRPr="001E083F" w:rsidRDefault="004A777A" w:rsidP="004A777A">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b/>
          <w:sz w:val="28"/>
          <w:szCs w:val="28"/>
        </w:rPr>
        <w:t>Методи дослідження</w:t>
      </w:r>
      <w:r w:rsidRPr="001E083F">
        <w:rPr>
          <w:rFonts w:ascii="Times New Roman" w:hAnsi="Times New Roman" w:cs="Times New Roman"/>
          <w:sz w:val="28"/>
          <w:szCs w:val="28"/>
        </w:rPr>
        <w:t>. Теоретичною основою роботи стали наукові праці вітчизняних і зарубіжних вчених в сфері міжнародної міграції, державного регулювання та євроінтеграції. Правове поле дослідження склали чинні вітчизняні та міжнародні правові акти в сфері міграції, державного регулювання та євроінтеграції. Інформаційною базою роботи є офіційні статистичні дані, ресурси мережі Інтернет. При проведенні дослідження використано методи спостереження і узагальнення, метод графічного аналізу, системно-структурний підхід, метод порівняння, метод абстрагування, метод логічного аналізу, метод аналогій.</w:t>
      </w:r>
    </w:p>
    <w:p w:rsidR="004A777A" w:rsidRPr="001E083F" w:rsidRDefault="001D0265" w:rsidP="004A777A">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Практичне значення одержаних результатів</w:t>
      </w:r>
      <w:r w:rsidR="004A777A" w:rsidRPr="001E083F">
        <w:rPr>
          <w:rFonts w:ascii="Times New Roman" w:hAnsi="Times New Roman" w:cs="Times New Roman"/>
          <w:sz w:val="28"/>
          <w:szCs w:val="28"/>
        </w:rPr>
        <w:t>. Основний науковий результат роботи полягає в тому, що на основі проведеного аналізу державної політики міграційних процесів України в умовах глобалізації</w:t>
      </w:r>
      <w:r w:rsidR="004A777A" w:rsidRPr="001E083F">
        <w:rPr>
          <w:rFonts w:ascii="Times New Roman" w:hAnsi="Times New Roman" w:cs="Times New Roman"/>
          <w:b/>
          <w:sz w:val="28"/>
          <w:szCs w:val="28"/>
        </w:rPr>
        <w:t xml:space="preserve"> </w:t>
      </w:r>
      <w:r w:rsidR="004A777A" w:rsidRPr="001E083F">
        <w:rPr>
          <w:rFonts w:ascii="Times New Roman" w:hAnsi="Times New Roman" w:cs="Times New Roman"/>
          <w:sz w:val="28"/>
          <w:szCs w:val="28"/>
        </w:rPr>
        <w:t>запропоновано пріоритетні напрями регулювання, які відповідають найбільш актуальним для України викликам в сфері Української міграції.</w:t>
      </w:r>
    </w:p>
    <w:p w:rsidR="004A777A" w:rsidRPr="001E083F" w:rsidRDefault="001D0265" w:rsidP="004A777A">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Структура роботи</w:t>
      </w:r>
      <w:r w:rsidR="004A777A" w:rsidRPr="001E083F">
        <w:rPr>
          <w:rFonts w:ascii="Times New Roman" w:hAnsi="Times New Roman" w:cs="Times New Roman"/>
          <w:sz w:val="28"/>
          <w:szCs w:val="28"/>
        </w:rPr>
        <w:t>. Логіка проведеного дослідження зумовила структуру роботи: вступ, три розділи (</w:t>
      </w:r>
      <w:r w:rsidR="004A777A" w:rsidRPr="001E083F">
        <w:rPr>
          <w:rFonts w:ascii="Times New Roman" w:hAnsi="Times New Roman" w:cs="Times New Roman"/>
          <w:bCs/>
          <w:color w:val="202122"/>
          <w:sz w:val="28"/>
          <w:szCs w:val="28"/>
          <w:shd w:val="clear" w:color="auto" w:fill="FFFFFF"/>
        </w:rPr>
        <w:t>дев'ять підрозділів</w:t>
      </w:r>
      <w:r w:rsidR="004A777A" w:rsidRPr="001E083F">
        <w:rPr>
          <w:rFonts w:ascii="Times New Roman" w:hAnsi="Times New Roman" w:cs="Times New Roman"/>
          <w:sz w:val="28"/>
          <w:szCs w:val="28"/>
        </w:rPr>
        <w:t xml:space="preserve">), висновки, загальний обсяг </w:t>
      </w:r>
      <w:r w:rsidR="004A777A" w:rsidRPr="00B37C53">
        <w:rPr>
          <w:rFonts w:ascii="Times New Roman" w:hAnsi="Times New Roman" w:cs="Times New Roman"/>
          <w:sz w:val="28"/>
          <w:szCs w:val="28"/>
        </w:rPr>
        <w:t>яких склада</w:t>
      </w:r>
      <w:r w:rsidR="004A777A">
        <w:rPr>
          <w:rFonts w:ascii="Times New Roman" w:hAnsi="Times New Roman" w:cs="Times New Roman"/>
          <w:sz w:val="28"/>
          <w:szCs w:val="28"/>
        </w:rPr>
        <w:t>є</w:t>
      </w:r>
      <w:r w:rsidR="004A777A" w:rsidRPr="00B37C53">
        <w:rPr>
          <w:rFonts w:ascii="Times New Roman" w:hAnsi="Times New Roman" w:cs="Times New Roman"/>
          <w:sz w:val="28"/>
          <w:szCs w:val="28"/>
        </w:rPr>
        <w:t xml:space="preserve"> 1</w:t>
      </w:r>
      <w:r w:rsidR="008D6A95">
        <w:rPr>
          <w:rFonts w:ascii="Times New Roman" w:hAnsi="Times New Roman" w:cs="Times New Roman"/>
          <w:sz w:val="28"/>
          <w:szCs w:val="28"/>
        </w:rPr>
        <w:t>07</w:t>
      </w:r>
      <w:r w:rsidR="00D26C87">
        <w:rPr>
          <w:rFonts w:ascii="Times New Roman" w:hAnsi="Times New Roman" w:cs="Times New Roman"/>
          <w:sz w:val="28"/>
          <w:szCs w:val="28"/>
        </w:rPr>
        <w:t xml:space="preserve"> сторін</w:t>
      </w:r>
      <w:r>
        <w:rPr>
          <w:rFonts w:ascii="Times New Roman" w:hAnsi="Times New Roman" w:cs="Times New Roman"/>
          <w:sz w:val="28"/>
          <w:szCs w:val="28"/>
        </w:rPr>
        <w:t>ок</w:t>
      </w:r>
      <w:r w:rsidR="004A777A" w:rsidRPr="00B37C53">
        <w:rPr>
          <w:rFonts w:ascii="Times New Roman" w:hAnsi="Times New Roman" w:cs="Times New Roman"/>
          <w:sz w:val="28"/>
          <w:szCs w:val="28"/>
        </w:rPr>
        <w:t>.</w:t>
      </w:r>
      <w:r w:rsidR="004A777A" w:rsidRPr="001E083F">
        <w:rPr>
          <w:rFonts w:ascii="Times New Roman" w:hAnsi="Times New Roman" w:cs="Times New Roman"/>
          <w:sz w:val="28"/>
          <w:szCs w:val="28"/>
        </w:rPr>
        <w:t xml:space="preserve"> Список використаних джерел </w:t>
      </w:r>
      <w:r w:rsidR="00D26C87">
        <w:rPr>
          <w:rFonts w:ascii="Times New Roman" w:hAnsi="Times New Roman" w:cs="Times New Roman"/>
          <w:sz w:val="28"/>
          <w:szCs w:val="28"/>
        </w:rPr>
        <w:t xml:space="preserve">містить </w:t>
      </w:r>
      <w:r w:rsidR="008D6A95">
        <w:rPr>
          <w:rFonts w:ascii="Times New Roman" w:hAnsi="Times New Roman" w:cs="Times New Roman"/>
          <w:sz w:val="28"/>
          <w:szCs w:val="28"/>
        </w:rPr>
        <w:t>90</w:t>
      </w:r>
      <w:r w:rsidR="004A777A" w:rsidRPr="00EB617C">
        <w:rPr>
          <w:rFonts w:ascii="Times New Roman" w:hAnsi="Times New Roman" w:cs="Times New Roman"/>
          <w:sz w:val="28"/>
          <w:szCs w:val="28"/>
        </w:rPr>
        <w:t xml:space="preserve"> найменувань.</w:t>
      </w:r>
    </w:p>
    <w:p w:rsidR="004A777A" w:rsidRDefault="004A777A">
      <w:pPr>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br w:type="page"/>
      </w:r>
    </w:p>
    <w:p w:rsidR="009B0592" w:rsidRDefault="006C5E8C" w:rsidP="009B0592">
      <w:pPr>
        <w:pStyle w:val="1"/>
        <w:spacing w:before="0"/>
        <w:rPr>
          <w:shd w:val="clear" w:color="auto" w:fill="FFFFFF"/>
        </w:rPr>
      </w:pPr>
      <w:bookmarkStart w:id="3" w:name="_Toc88674906"/>
      <w:r w:rsidRPr="00C61525">
        <w:rPr>
          <w:shd w:val="clear" w:color="auto" w:fill="FFFFFF"/>
        </w:rPr>
        <w:lastRenderedPageBreak/>
        <w:t>РОЗДІЛ 1</w:t>
      </w:r>
      <w:bookmarkEnd w:id="3"/>
    </w:p>
    <w:p w:rsidR="00D77B21" w:rsidRDefault="006C5E8C" w:rsidP="009B0592">
      <w:pPr>
        <w:pStyle w:val="1"/>
        <w:spacing w:before="0"/>
        <w:rPr>
          <w:shd w:val="clear" w:color="auto" w:fill="FFFFFF"/>
        </w:rPr>
      </w:pPr>
      <w:bookmarkStart w:id="4" w:name="_Toc88674907"/>
      <w:r w:rsidRPr="00C61525">
        <w:rPr>
          <w:shd w:val="clear" w:color="auto" w:fill="FFFFFF"/>
        </w:rPr>
        <w:t>ТЕОРЕТИЧНІ</w:t>
      </w:r>
      <w:r w:rsidR="00D77B21" w:rsidRPr="00C61525">
        <w:rPr>
          <w:shd w:val="clear" w:color="auto" w:fill="FFFFFF"/>
        </w:rPr>
        <w:t xml:space="preserve"> </w:t>
      </w:r>
      <w:r w:rsidRPr="00C61525">
        <w:rPr>
          <w:shd w:val="clear" w:color="auto" w:fill="FFFFFF"/>
        </w:rPr>
        <w:t>ОСНОВИ РЕАЛІЗАЦІЇ ДЕРЖАВНОЇ МІГРАЦІЙНОЇ ПОЛІТИКИ В УКРАЇНІ</w:t>
      </w:r>
      <w:bookmarkEnd w:id="4"/>
    </w:p>
    <w:p w:rsidR="002B2378" w:rsidRPr="009B0592" w:rsidRDefault="002B2378" w:rsidP="009B0592">
      <w:pPr>
        <w:spacing w:after="0" w:line="240" w:lineRule="auto"/>
        <w:rPr>
          <w:rFonts w:ascii="Times New Roman" w:hAnsi="Times New Roman" w:cs="Times New Roman"/>
          <w:sz w:val="28"/>
          <w:szCs w:val="28"/>
        </w:rPr>
      </w:pPr>
    </w:p>
    <w:p w:rsidR="009B0592" w:rsidRPr="009B0592" w:rsidRDefault="009B0592" w:rsidP="009B0592">
      <w:pPr>
        <w:spacing w:after="0" w:line="240" w:lineRule="auto"/>
        <w:rPr>
          <w:rFonts w:ascii="Times New Roman" w:hAnsi="Times New Roman" w:cs="Times New Roman"/>
          <w:sz w:val="28"/>
          <w:szCs w:val="28"/>
        </w:rPr>
      </w:pPr>
    </w:p>
    <w:p w:rsidR="002B2378" w:rsidRPr="009B0592" w:rsidRDefault="002B2378" w:rsidP="009B0592">
      <w:pPr>
        <w:spacing w:after="0" w:line="240" w:lineRule="auto"/>
        <w:rPr>
          <w:rFonts w:ascii="Times New Roman" w:hAnsi="Times New Roman" w:cs="Times New Roman"/>
          <w:sz w:val="28"/>
          <w:szCs w:val="28"/>
        </w:rPr>
      </w:pPr>
    </w:p>
    <w:p w:rsidR="00D77B21" w:rsidRPr="00C61525" w:rsidRDefault="00D77B21" w:rsidP="0058453B">
      <w:pPr>
        <w:pStyle w:val="2"/>
        <w:rPr>
          <w:shd w:val="clear" w:color="auto" w:fill="FFFFFF"/>
        </w:rPr>
      </w:pPr>
      <w:bookmarkStart w:id="5" w:name="_Toc88674908"/>
      <w:r w:rsidRPr="00C61525">
        <w:rPr>
          <w:shd w:val="clear" w:color="auto" w:fill="FFFFFF"/>
        </w:rPr>
        <w:t>1</w:t>
      </w:r>
      <w:r w:rsidR="005A5E6A" w:rsidRPr="00C61525">
        <w:rPr>
          <w:shd w:val="clear" w:color="auto" w:fill="FFFFFF"/>
        </w:rPr>
        <w:t>.1 Державна міграційна політика</w:t>
      </w:r>
      <w:r w:rsidRPr="00C61525">
        <w:rPr>
          <w:shd w:val="clear" w:color="auto" w:fill="FFFFFF"/>
        </w:rPr>
        <w:t>: сутність, завдання та функції</w:t>
      </w:r>
      <w:bookmarkEnd w:id="5"/>
    </w:p>
    <w:p w:rsidR="008E0C25" w:rsidRPr="00C61525" w:rsidRDefault="008E0C25"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Міграція, як один із важливих демографічних процесів, є надзвичайно широким поняттям. Саме тому на сьогоднішній день сучасна наукова думка не має уніфікованої концепції стосовно цього явища. Це можна пояснити, з одного боку, тим, що міграція впливає одночасно на різні сторони суспільного життя, такі як демографія, економіка, соціологія, політика й юриспруденція. З іншого боку, аналіз та узагальнення інформації стосовно масштабів і тенденцій міжнародних міграційних потоків значно ускладню</w:t>
      </w:r>
      <w:r w:rsidR="009B0592">
        <w:rPr>
          <w:rFonts w:ascii="Times New Roman" w:hAnsi="Times New Roman" w:cs="Times New Roman"/>
          <w:sz w:val="28"/>
          <w:szCs w:val="28"/>
        </w:rPr>
        <w:t>ю</w:t>
      </w:r>
      <w:r w:rsidRPr="00C61525">
        <w:rPr>
          <w:rFonts w:ascii="Times New Roman" w:hAnsi="Times New Roman" w:cs="Times New Roman"/>
          <w:sz w:val="28"/>
          <w:szCs w:val="28"/>
        </w:rPr>
        <w:t>ться через недосконалість методів виявлення фактів, фрагментарність статистичної інформації, відсутність уніфікованих національних і міжнародних показників та високу латентність самого явища</w:t>
      </w:r>
      <w:r w:rsidR="00287548">
        <w:rPr>
          <w:rStyle w:val="a8"/>
          <w:rFonts w:ascii="Times New Roman" w:hAnsi="Times New Roman" w:cs="Times New Roman"/>
          <w:sz w:val="28"/>
          <w:szCs w:val="28"/>
        </w:rPr>
        <w:footnoteReference w:id="1"/>
      </w:r>
      <w:r w:rsidRPr="00C61525">
        <w:rPr>
          <w:rFonts w:ascii="Times New Roman" w:hAnsi="Times New Roman" w:cs="Times New Roman"/>
          <w:sz w:val="28"/>
          <w:szCs w:val="28"/>
        </w:rPr>
        <w:t>.</w:t>
      </w:r>
    </w:p>
    <w:p w:rsidR="008E0C25" w:rsidRPr="00C61525" w:rsidRDefault="008E0C25"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Якщо говорити про історичну ретроспективу, то в колишньому Радянському Союзі наукові дослідження у сфері міграції стосувалися в основному лише тих форм міграційної політики, що були пов'язані з перерозподілом трудових ресурсів та зайнятістю населення</w:t>
      </w:r>
      <w:r w:rsidR="009B0592">
        <w:rPr>
          <w:rFonts w:ascii="Times New Roman" w:hAnsi="Times New Roman" w:cs="Times New Roman"/>
          <w:sz w:val="28"/>
          <w:szCs w:val="28"/>
        </w:rPr>
        <w:t xml:space="preserve"> всередині Союзу</w:t>
      </w:r>
      <w:r w:rsidRPr="00C61525">
        <w:rPr>
          <w:rFonts w:ascii="Times New Roman" w:hAnsi="Times New Roman" w:cs="Times New Roman"/>
          <w:sz w:val="28"/>
          <w:szCs w:val="28"/>
        </w:rPr>
        <w:t>.</w:t>
      </w:r>
      <w:r w:rsidR="009B0592">
        <w:rPr>
          <w:rFonts w:ascii="Times New Roman" w:hAnsi="Times New Roman" w:cs="Times New Roman"/>
          <w:sz w:val="28"/>
          <w:szCs w:val="28"/>
        </w:rPr>
        <w:t xml:space="preserve"> Тобто, зовнішній міграції просто не приділялась увага, на її існування значною мірою закривались очі.</w:t>
      </w:r>
      <w:r w:rsidRPr="00C61525">
        <w:rPr>
          <w:rFonts w:ascii="Times New Roman" w:hAnsi="Times New Roman" w:cs="Times New Roman"/>
          <w:sz w:val="28"/>
          <w:szCs w:val="28"/>
        </w:rPr>
        <w:t xml:space="preserve"> А міграційна політика, розглядаючись як невід'ємна складова діяльності держави, тісно пов'язувалася з виробленням стратегії продуктивного розміщення робочої сили, ефективного житлового будівництва, відтворення населення тощо.</w:t>
      </w:r>
      <w:r w:rsidR="009B0592">
        <w:rPr>
          <w:rFonts w:ascii="Times New Roman" w:hAnsi="Times New Roman" w:cs="Times New Roman"/>
          <w:sz w:val="28"/>
          <w:szCs w:val="28"/>
        </w:rPr>
        <w:t xml:space="preserve"> Фактично, більше велась мова про необхідність внутрішнього переміщення населення таким чином, щоб максимально ефективно використовувались трудові ресурси.</w:t>
      </w:r>
      <w:r w:rsidRPr="00C61525">
        <w:rPr>
          <w:rFonts w:ascii="Times New Roman" w:hAnsi="Times New Roman" w:cs="Times New Roman"/>
          <w:sz w:val="28"/>
          <w:szCs w:val="28"/>
        </w:rPr>
        <w:t xml:space="preserve"> При цьому міграційну політику </w:t>
      </w:r>
      <w:r w:rsidRPr="00C61525">
        <w:rPr>
          <w:rFonts w:ascii="Times New Roman" w:hAnsi="Times New Roman" w:cs="Times New Roman"/>
          <w:sz w:val="28"/>
          <w:szCs w:val="28"/>
        </w:rPr>
        <w:lastRenderedPageBreak/>
        <w:t>часто розглядали як елемент національної аграрної політики. Довгий час у наукових колах вважалося, що, хоча міграційна політика і визначається загальними економічними, політичними й соціальними завданнями розвитку суспільства, але все одно передусім має на меті досягнення цілей демографічного характеру</w:t>
      </w:r>
      <w:r w:rsidR="00287548">
        <w:rPr>
          <w:rStyle w:val="a8"/>
          <w:rFonts w:ascii="Times New Roman" w:hAnsi="Times New Roman" w:cs="Times New Roman"/>
          <w:sz w:val="28"/>
          <w:szCs w:val="28"/>
        </w:rPr>
        <w:footnoteReference w:id="2"/>
      </w:r>
      <w:r w:rsidRPr="00C61525">
        <w:rPr>
          <w:rFonts w:ascii="Times New Roman" w:hAnsi="Times New Roman" w:cs="Times New Roman"/>
          <w:sz w:val="28"/>
          <w:szCs w:val="28"/>
        </w:rPr>
        <w:t>.</w:t>
      </w:r>
    </w:p>
    <w:p w:rsidR="00A56CDB" w:rsidRPr="00C61525" w:rsidRDefault="0089601F" w:rsidP="00C615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думку М. Бублія, міграційна політика </w:t>
      </w:r>
      <w:r w:rsidR="00A56CDB" w:rsidRPr="00C61525">
        <w:rPr>
          <w:rFonts w:ascii="Times New Roman" w:hAnsi="Times New Roman" w:cs="Times New Roman"/>
          <w:sz w:val="28"/>
          <w:szCs w:val="28"/>
        </w:rPr>
        <w:t>є самостійним напрямом державної політики, оскільки тісно пов'язана з її складовими як внутрішнього, так і зовнішнього характеру. Вона є незамінним елементом політики народонаселення та одним із засобів проектування чисельності та структури населення і трудових ресурсів, а отже - невід'ємною частиною соціально-економічної політики держави та одночасно інструментом для досягнення її цілей. Державна міграційна політика є системою концептуально об'єднаних між собою методів і засобів, за допомогою яких держава в тісному взаємозв'язку з усіма її суспільними інститутами прагне досягти поставлених цілей повноцінного розвитку суспільства</w:t>
      </w:r>
      <w:r w:rsidR="00287548">
        <w:rPr>
          <w:rStyle w:val="a8"/>
          <w:rFonts w:ascii="Times New Roman" w:hAnsi="Times New Roman" w:cs="Times New Roman"/>
          <w:sz w:val="28"/>
          <w:szCs w:val="28"/>
        </w:rPr>
        <w:footnoteReference w:id="3"/>
      </w:r>
      <w:r w:rsidR="00A56CDB" w:rsidRPr="00C61525">
        <w:rPr>
          <w:rFonts w:ascii="Times New Roman" w:hAnsi="Times New Roman" w:cs="Times New Roman"/>
          <w:sz w:val="28"/>
          <w:szCs w:val="28"/>
        </w:rPr>
        <w:t>.</w:t>
      </w:r>
    </w:p>
    <w:p w:rsidR="0011063B" w:rsidRPr="00C61525" w:rsidRDefault="00A56CDB"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У науковій праці провідного вітчизняного дослідника Т. Петрової державна міграційна політика характеризується як «сукупність заходів, що здійснюються державою </w:t>
      </w:r>
      <w:r w:rsidR="0089601F">
        <w:rPr>
          <w:rFonts w:ascii="Times New Roman" w:hAnsi="Times New Roman" w:cs="Times New Roman"/>
          <w:sz w:val="28"/>
          <w:szCs w:val="28"/>
        </w:rPr>
        <w:t>з</w:t>
      </w:r>
      <w:r w:rsidRPr="00C61525">
        <w:rPr>
          <w:rFonts w:ascii="Times New Roman" w:hAnsi="Times New Roman" w:cs="Times New Roman"/>
          <w:sz w:val="28"/>
          <w:szCs w:val="28"/>
        </w:rPr>
        <w:t xml:space="preserve"> метою регулювання міграційних процесів, створення умов для реалізації інтелектуального і трудового потенціалу мігрантів, побудови демографічного правового суспільства, забезпечення належного соціально-економічного та демографічного розвитку,</w:t>
      </w:r>
      <w:r w:rsidR="0011063B" w:rsidRPr="00C61525">
        <w:rPr>
          <w:rFonts w:ascii="Times New Roman" w:hAnsi="Times New Roman" w:cs="Times New Roman"/>
          <w:sz w:val="28"/>
          <w:szCs w:val="28"/>
        </w:rPr>
        <w:t xml:space="preserve"> дотримання принципів захисту національних інтересів, безпеки і територіальної цілісності України», а також як «система правових, фінансових, адміністративних і організаційних заходів держави та недержавних установ щодо регулювання міграційних процесів з позицій міграційних пріоритетів, кількісного та якісного складу міграційних потоків, їх соціальної, демографічної та економічної структури»</w:t>
      </w:r>
      <w:r w:rsidR="00287548">
        <w:rPr>
          <w:rStyle w:val="a8"/>
          <w:rFonts w:ascii="Times New Roman" w:hAnsi="Times New Roman" w:cs="Times New Roman"/>
          <w:sz w:val="28"/>
          <w:szCs w:val="28"/>
        </w:rPr>
        <w:footnoteReference w:id="4"/>
      </w:r>
      <w:r w:rsidR="00287548">
        <w:rPr>
          <w:rFonts w:ascii="Times New Roman" w:hAnsi="Times New Roman" w:cs="Times New Roman"/>
          <w:sz w:val="28"/>
          <w:szCs w:val="28"/>
        </w:rPr>
        <w:t xml:space="preserve">. </w:t>
      </w:r>
    </w:p>
    <w:p w:rsidR="0011063B" w:rsidRPr="00C61525" w:rsidRDefault="0011063B"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lastRenderedPageBreak/>
        <w:t>Міграційна політика, за Л. Л. Рибаковським, є системою загальноприйнятих ідей управління і об'єднаних єдиною концепцією засобів, за допомогою яких держава та її суспільні інститути, дотримуючись визначених принципів, що відповідають конкретним історичним умовам розвитку країни та регіонів, сприяють досягненню цілей у сфері координування міграційних процесів</w:t>
      </w:r>
      <w:r w:rsidR="00287548">
        <w:rPr>
          <w:rStyle w:val="a8"/>
          <w:rFonts w:ascii="Times New Roman" w:hAnsi="Times New Roman" w:cs="Times New Roman"/>
          <w:sz w:val="28"/>
          <w:szCs w:val="28"/>
        </w:rPr>
        <w:footnoteReference w:id="5"/>
      </w:r>
      <w:r w:rsidRPr="00C61525">
        <w:rPr>
          <w:rFonts w:ascii="Times New Roman" w:hAnsi="Times New Roman" w:cs="Times New Roman"/>
          <w:sz w:val="28"/>
          <w:szCs w:val="28"/>
        </w:rPr>
        <w:t>.</w:t>
      </w:r>
    </w:p>
    <w:p w:rsidR="00B753BA" w:rsidRPr="00C61525" w:rsidRDefault="0011063B"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C. Денисюк наголошує на тому, що «</w:t>
      </w:r>
      <w:r w:rsidRPr="00C61525">
        <w:rPr>
          <w:rFonts w:ascii="Times New Roman" w:hAnsi="Times New Roman" w:cs="Times New Roman"/>
          <w:i/>
          <w:sz w:val="28"/>
          <w:szCs w:val="28"/>
        </w:rPr>
        <w:t>міграційна політика</w:t>
      </w:r>
      <w:r w:rsidRPr="00C61525">
        <w:rPr>
          <w:rFonts w:ascii="Times New Roman" w:hAnsi="Times New Roman" w:cs="Times New Roman"/>
          <w:sz w:val="28"/>
          <w:szCs w:val="28"/>
        </w:rPr>
        <w:t xml:space="preserve"> - це комплекс заходів, які належать до сфери державного управління і включають процес прийняття рішень, врегульований правовими нормами, контрольований представницькою владою і спрямований на впорядкування міграційних процесів»</w:t>
      </w:r>
      <w:r w:rsidR="00287548">
        <w:rPr>
          <w:rStyle w:val="a8"/>
          <w:rFonts w:ascii="Times New Roman" w:hAnsi="Times New Roman" w:cs="Times New Roman"/>
          <w:sz w:val="28"/>
          <w:szCs w:val="28"/>
        </w:rPr>
        <w:footnoteReference w:id="6"/>
      </w:r>
      <w:r w:rsidRPr="00C61525">
        <w:rPr>
          <w:rFonts w:ascii="Times New Roman" w:hAnsi="Times New Roman" w:cs="Times New Roman"/>
          <w:sz w:val="28"/>
          <w:szCs w:val="28"/>
        </w:rPr>
        <w:t>. О. Кокорєва стверджує, що міграційна політика - це не що інше, як «концептуально-</w:t>
      </w:r>
      <w:r w:rsidR="0089601F" w:rsidRPr="00C61525">
        <w:rPr>
          <w:rFonts w:ascii="Times New Roman" w:hAnsi="Times New Roman" w:cs="Times New Roman"/>
          <w:sz w:val="28"/>
          <w:szCs w:val="28"/>
        </w:rPr>
        <w:t>обґрунтована</w:t>
      </w:r>
      <w:r w:rsidRPr="00C61525">
        <w:rPr>
          <w:rFonts w:ascii="Times New Roman" w:hAnsi="Times New Roman" w:cs="Times New Roman"/>
          <w:sz w:val="28"/>
          <w:szCs w:val="28"/>
        </w:rPr>
        <w:t xml:space="preserve"> сукупність заходів державних і недержавних установ щодо регулювання й контролювання міграційних потоків з урахуванням</w:t>
      </w:r>
      <w:r w:rsidR="00B753BA" w:rsidRPr="00C61525">
        <w:rPr>
          <w:rFonts w:ascii="Times New Roman" w:hAnsi="Times New Roman" w:cs="Times New Roman"/>
          <w:sz w:val="28"/>
          <w:szCs w:val="28"/>
        </w:rPr>
        <w:t xml:space="preserve"> соціально-економічного розвитку приймаючого регіону, національної сумісності, специфіки психології мігрантів і кліматичних особливостей місць розселення з дотриманням принципів захисту економічної безпеки національної економіки, а також подолання наслідків процесів мігра</w:t>
      </w:r>
      <w:r w:rsidR="00287548">
        <w:rPr>
          <w:rFonts w:ascii="Times New Roman" w:hAnsi="Times New Roman" w:cs="Times New Roman"/>
          <w:sz w:val="28"/>
          <w:szCs w:val="28"/>
        </w:rPr>
        <w:t>ції, що розвиваються стихійно»</w:t>
      </w:r>
      <w:r w:rsidR="00287548">
        <w:rPr>
          <w:rStyle w:val="a8"/>
          <w:rFonts w:ascii="Times New Roman" w:hAnsi="Times New Roman" w:cs="Times New Roman"/>
          <w:sz w:val="28"/>
          <w:szCs w:val="28"/>
        </w:rPr>
        <w:footnoteReference w:id="7"/>
      </w:r>
      <w:r w:rsidR="00B753BA" w:rsidRPr="00C61525">
        <w:rPr>
          <w:rFonts w:ascii="Times New Roman" w:hAnsi="Times New Roman" w:cs="Times New Roman"/>
          <w:sz w:val="28"/>
          <w:szCs w:val="28"/>
        </w:rPr>
        <w:t>.</w:t>
      </w:r>
    </w:p>
    <w:p w:rsidR="00B753BA" w:rsidRPr="00C61525" w:rsidRDefault="00B753BA"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М. Бублій пропонує тлумачення міграційної політики як однієї з підсистем політики держави, міжнародний контекст якої пов'язаний саме із зовнішньою міграцією робочої сили. На думку науковця, саме міжнародна трудова міграція, яка значно впливає на перерозподіл населення на території окремо взятої до розгляду держави (а саме його чисельність і склад), є найбільш нагальною потребою з позиції цілеспрямованого і коректного держ</w:t>
      </w:r>
      <w:r w:rsidR="0089601F">
        <w:rPr>
          <w:rFonts w:ascii="Times New Roman" w:hAnsi="Times New Roman" w:cs="Times New Roman"/>
          <w:sz w:val="28"/>
          <w:szCs w:val="28"/>
        </w:rPr>
        <w:t>авного регулювання</w:t>
      </w:r>
      <w:r w:rsidRPr="00C61525">
        <w:rPr>
          <w:rFonts w:ascii="Times New Roman" w:hAnsi="Times New Roman" w:cs="Times New Roman"/>
          <w:sz w:val="28"/>
          <w:szCs w:val="28"/>
        </w:rPr>
        <w:t>.</w:t>
      </w:r>
      <w:r w:rsidR="0089601F">
        <w:rPr>
          <w:rFonts w:ascii="Times New Roman" w:hAnsi="Times New Roman" w:cs="Times New Roman"/>
          <w:sz w:val="28"/>
          <w:szCs w:val="28"/>
        </w:rPr>
        <w:t xml:space="preserve"> Н</w:t>
      </w:r>
      <w:r w:rsidRPr="00C61525">
        <w:rPr>
          <w:rFonts w:ascii="Times New Roman" w:hAnsi="Times New Roman" w:cs="Times New Roman"/>
          <w:sz w:val="28"/>
          <w:szCs w:val="28"/>
        </w:rPr>
        <w:t xml:space="preserve">а думку автора, «міграційна політика держави є сукупністю теоретичних положень, цілей і завдань, засобів і методів щодо регулювання внутрішніх і </w:t>
      </w:r>
      <w:r w:rsidRPr="00C61525">
        <w:rPr>
          <w:rFonts w:ascii="Times New Roman" w:hAnsi="Times New Roman" w:cs="Times New Roman"/>
          <w:sz w:val="28"/>
          <w:szCs w:val="28"/>
        </w:rPr>
        <w:lastRenderedPageBreak/>
        <w:t>міждержавних процесів переміщення населення. Її характер і спрямованість визначаються соціально-економічною стратегією держави, а також змістом зовнішньої політики на певному етапі розвитку»</w:t>
      </w:r>
      <w:r w:rsidR="00287548">
        <w:rPr>
          <w:rStyle w:val="a8"/>
          <w:rFonts w:ascii="Times New Roman" w:hAnsi="Times New Roman" w:cs="Times New Roman"/>
          <w:sz w:val="28"/>
          <w:szCs w:val="28"/>
        </w:rPr>
        <w:footnoteReference w:id="8"/>
      </w:r>
      <w:r w:rsidRPr="00C61525">
        <w:rPr>
          <w:rFonts w:ascii="Times New Roman" w:hAnsi="Times New Roman" w:cs="Times New Roman"/>
          <w:sz w:val="28"/>
          <w:szCs w:val="28"/>
        </w:rPr>
        <w:t>.</w:t>
      </w:r>
    </w:p>
    <w:p w:rsidR="00B753BA" w:rsidRPr="00C61525" w:rsidRDefault="00B753BA"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O. Кислицина наголошує, що під державною міграційною політикою необхідно розуміти ту складову загальної соціально-економічної політики держави, яка безпосередньо пов'язана з організацією і регулюванням міграційної системи країни в умовах всесвітньої глобалізації з метою повноцінної, всебічної і ефективної реалізації нею тих національних інтересів, які безпосередньо пов'язані з міжнародною міграцією населення</w:t>
      </w:r>
      <w:r w:rsidR="00287548">
        <w:rPr>
          <w:rStyle w:val="a8"/>
          <w:rFonts w:ascii="Times New Roman" w:hAnsi="Times New Roman" w:cs="Times New Roman"/>
          <w:sz w:val="28"/>
          <w:szCs w:val="28"/>
        </w:rPr>
        <w:footnoteReference w:id="9"/>
      </w:r>
      <w:r w:rsidRPr="00C61525">
        <w:rPr>
          <w:rFonts w:ascii="Times New Roman" w:hAnsi="Times New Roman" w:cs="Times New Roman"/>
          <w:sz w:val="28"/>
          <w:szCs w:val="28"/>
        </w:rPr>
        <w:t>.</w:t>
      </w:r>
    </w:p>
    <w:p w:rsidR="00B753BA" w:rsidRPr="00C61525" w:rsidRDefault="00B753BA"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Важливо зазначити, що аналізуючи міграційну політику як підсистему державного управління, необхідно досліджувати її крізь призму діяльності державно-правових інститутів та їх взаємодії з приводу здійснення державної міграційної політики. Так, найважливішим інструментарієм міграційної політики держави є саме елемент управління, оскільки вона задає мету, а отже, виступає як домінуючий елемент у системі політичної влади. Якщо не зосереджуватися на диверсифікаційному ефекті державної міграційної політики, то її дослідження буде неповним, адже ефект диверсифікаційності якраз полягає в тому, що вона є складовою частиною як внутрішньої, так і зовнішньої політики України.</w:t>
      </w:r>
    </w:p>
    <w:p w:rsidR="00B753BA" w:rsidRPr="00C61525" w:rsidRDefault="00B753BA"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У цьому сенсі міграційна політика є сукупністю взаємопов'язаних напрямів зовнішньополітичної, економічної, демографічної, соціально-інтеграційної, соціально-культурної, правової та інших сфер діяльності держави, усіх її структур та інститутів.</w:t>
      </w:r>
      <w:r w:rsidR="0089601F">
        <w:rPr>
          <w:rFonts w:ascii="Times New Roman" w:hAnsi="Times New Roman" w:cs="Times New Roman"/>
          <w:sz w:val="28"/>
          <w:szCs w:val="28"/>
        </w:rPr>
        <w:t xml:space="preserve"> </w:t>
      </w:r>
      <w:r w:rsidRPr="00C61525">
        <w:rPr>
          <w:rFonts w:ascii="Times New Roman" w:hAnsi="Times New Roman" w:cs="Times New Roman"/>
          <w:sz w:val="28"/>
          <w:szCs w:val="28"/>
        </w:rPr>
        <w:t>Більше того, міграційна політика може слугувати яскравим прикладом взаємозв’язку і взаємозалежності внутрішньої політики держави із зовнішньою</w:t>
      </w:r>
      <w:r w:rsidR="001F0033">
        <w:rPr>
          <w:rStyle w:val="a8"/>
          <w:rFonts w:ascii="Times New Roman" w:hAnsi="Times New Roman" w:cs="Times New Roman"/>
          <w:sz w:val="28"/>
          <w:szCs w:val="28"/>
        </w:rPr>
        <w:footnoteReference w:id="10"/>
      </w:r>
      <w:r w:rsidRPr="00C61525">
        <w:rPr>
          <w:rFonts w:ascii="Times New Roman" w:hAnsi="Times New Roman" w:cs="Times New Roman"/>
          <w:sz w:val="28"/>
          <w:szCs w:val="28"/>
        </w:rPr>
        <w:t>.</w:t>
      </w:r>
    </w:p>
    <w:p w:rsidR="00B753BA" w:rsidRPr="00C61525" w:rsidRDefault="0089601F" w:rsidP="00C615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Дослідження міграційної політики варто робити з урахуванням її функцій</w:t>
      </w:r>
      <w:r w:rsidR="00B753BA" w:rsidRPr="00C61525">
        <w:rPr>
          <w:rFonts w:ascii="Times New Roman" w:hAnsi="Times New Roman" w:cs="Times New Roman"/>
          <w:sz w:val="28"/>
          <w:szCs w:val="28"/>
        </w:rPr>
        <w:t>. Серед таких функцій необхідно виокремити:</w:t>
      </w:r>
    </w:p>
    <w:p w:rsidR="0011063B" w:rsidRPr="00C61525" w:rsidRDefault="00E915B3"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1. </w:t>
      </w:r>
      <w:r w:rsidR="00B753BA" w:rsidRPr="0089601F">
        <w:rPr>
          <w:rFonts w:ascii="Times New Roman" w:hAnsi="Times New Roman" w:cs="Times New Roman"/>
          <w:i/>
          <w:sz w:val="28"/>
          <w:szCs w:val="28"/>
        </w:rPr>
        <w:t>Функція регулювання</w:t>
      </w:r>
      <w:r w:rsidR="00B753BA" w:rsidRPr="00C61525">
        <w:rPr>
          <w:rFonts w:ascii="Times New Roman" w:hAnsi="Times New Roman" w:cs="Times New Roman"/>
          <w:sz w:val="28"/>
          <w:szCs w:val="28"/>
        </w:rPr>
        <w:t>. У цьому сенсі міграційна політика є сукупним впливом на міграційні потоки з метою їх упорядкування, яке здійснюється через створення відповідних соціально-економічних умов, прийняття законів і підзаконних актів, ціллю внутрішньополітичних інтересів яких є дотримання державних інтересів України, а зовнішньополітичних - за допомогою двосторонніх і багатосторонніх договорів - урегулювання загальних проблем міграції у світі.</w:t>
      </w:r>
    </w:p>
    <w:p w:rsidR="00E915B3" w:rsidRPr="00C61525" w:rsidRDefault="00E915B3"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2. </w:t>
      </w:r>
      <w:r w:rsidRPr="0089601F">
        <w:rPr>
          <w:rFonts w:ascii="Times New Roman" w:hAnsi="Times New Roman" w:cs="Times New Roman"/>
          <w:i/>
          <w:sz w:val="28"/>
          <w:szCs w:val="28"/>
        </w:rPr>
        <w:t>Функція раціоналізації</w:t>
      </w:r>
      <w:r w:rsidRPr="00C61525">
        <w:rPr>
          <w:rFonts w:ascii="Times New Roman" w:hAnsi="Times New Roman" w:cs="Times New Roman"/>
          <w:sz w:val="28"/>
          <w:szCs w:val="28"/>
        </w:rPr>
        <w:t xml:space="preserve"> (суперечностей, що виникають у y процесі державотворення). Суперечності оптимізуються в результаті пошуку консенсусних підходів до розв'язання конфліктних ситуацій шляхом вироблення чіткого механізму визначення позицій сторін з суперечливих питань, а відтоді - успішній гармонізації регуляторних завдань політичної системи держави. Позитивний аспект і вплив функції раціоналізації на процеси державотворення виявляється в зменшенні соціальної напруженості поміж різних категорій мігрантів з неухильним дотриманням державних інтересів</w:t>
      </w:r>
      <w:r w:rsidR="001F0033">
        <w:rPr>
          <w:rStyle w:val="a8"/>
          <w:rFonts w:ascii="Times New Roman" w:hAnsi="Times New Roman" w:cs="Times New Roman"/>
          <w:sz w:val="28"/>
          <w:szCs w:val="28"/>
        </w:rPr>
        <w:footnoteReference w:id="11"/>
      </w:r>
      <w:r w:rsidRPr="00C61525">
        <w:rPr>
          <w:rFonts w:ascii="Times New Roman" w:hAnsi="Times New Roman" w:cs="Times New Roman"/>
          <w:sz w:val="28"/>
          <w:szCs w:val="28"/>
        </w:rPr>
        <w:t>.</w:t>
      </w:r>
    </w:p>
    <w:p w:rsidR="00E915B3" w:rsidRPr="00C61525" w:rsidRDefault="00E915B3"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3. </w:t>
      </w:r>
      <w:r w:rsidRPr="0089601F">
        <w:rPr>
          <w:rFonts w:ascii="Times New Roman" w:hAnsi="Times New Roman" w:cs="Times New Roman"/>
          <w:i/>
          <w:sz w:val="28"/>
          <w:szCs w:val="28"/>
        </w:rPr>
        <w:t>Інтегративна функція.</w:t>
      </w:r>
      <w:r w:rsidRPr="00C61525">
        <w:rPr>
          <w:rFonts w:ascii="Times New Roman" w:hAnsi="Times New Roman" w:cs="Times New Roman"/>
          <w:sz w:val="28"/>
          <w:szCs w:val="28"/>
        </w:rPr>
        <w:t xml:space="preserve"> У внутрішньополітичному аспекті вона відображається в процесі залучення мігрантів, біженців та осіб без громадянства до суспільства приймаючої держави з подальшою асиміляцією, в усебічному сприянні в облаштованості на новому місці проживання, працевлаштуванні, здобуванні освіти, наданні соціальної підтримки та допомоги з метою поступового й повного включення вищезазначених осіб у соціально-економічні процеси держави. У зовнішньополітичному аспекті інтегративна функція державної міграційної політики України реалізовується шляхом вироблення й приведення в дію узгодженої та ефективної міждержавної міграційної політики в рамках співпраці з країнами-учасницями СНД, урядами іноземних держав, міжнародними урядовими та неурядовими (наприклад, правозахисними, </w:t>
      </w:r>
      <w:r w:rsidRPr="00C61525">
        <w:rPr>
          <w:rFonts w:ascii="Times New Roman" w:hAnsi="Times New Roman" w:cs="Times New Roman"/>
          <w:sz w:val="28"/>
          <w:szCs w:val="28"/>
        </w:rPr>
        <w:lastRenderedPageBreak/>
        <w:t>релігійними) організаціями, фондами та асоціаціями, чия діяльність спрямована на захист прав та законних інтересів мігрантів, запобігання та попередження процесів нелегальної міграції та боротьбу зі злочином «торгівля людьми».</w:t>
      </w:r>
    </w:p>
    <w:p w:rsidR="00E915B3" w:rsidRPr="00C61525" w:rsidRDefault="00E915B3"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4. </w:t>
      </w:r>
      <w:r w:rsidRPr="0089601F">
        <w:rPr>
          <w:rFonts w:ascii="Times New Roman" w:hAnsi="Times New Roman" w:cs="Times New Roman"/>
          <w:i/>
          <w:sz w:val="28"/>
          <w:szCs w:val="28"/>
        </w:rPr>
        <w:t>Функція мобілізації людських ресурсів</w:t>
      </w:r>
      <w:r w:rsidRPr="00C61525">
        <w:rPr>
          <w:rFonts w:ascii="Times New Roman" w:hAnsi="Times New Roman" w:cs="Times New Roman"/>
          <w:sz w:val="28"/>
          <w:szCs w:val="28"/>
        </w:rPr>
        <w:t>. Знаходить відображення в соціальній динаміці держави. Дана функція дозволяє використовувати міграційну політику як важливий чинник та інструмент у відновленні соціуму шляхом залучення додаткових людських та нових трудових ресурсів, результатом чого стає збалансованість трудового потенціалу країни, а відтак, зниження показників демографічної кризи</w:t>
      </w:r>
      <w:r w:rsidR="001F0033">
        <w:rPr>
          <w:rStyle w:val="a8"/>
          <w:rFonts w:ascii="Times New Roman" w:hAnsi="Times New Roman" w:cs="Times New Roman"/>
          <w:sz w:val="28"/>
          <w:szCs w:val="28"/>
        </w:rPr>
        <w:footnoteReference w:id="12"/>
      </w:r>
      <w:r w:rsidRPr="00C61525">
        <w:rPr>
          <w:rFonts w:ascii="Times New Roman" w:hAnsi="Times New Roman" w:cs="Times New Roman"/>
          <w:sz w:val="28"/>
          <w:szCs w:val="28"/>
        </w:rPr>
        <w:t>.</w:t>
      </w:r>
    </w:p>
    <w:p w:rsidR="0083070B" w:rsidRPr="00C61525" w:rsidRDefault="00E915B3"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5. </w:t>
      </w:r>
      <w:r w:rsidRPr="0089601F">
        <w:rPr>
          <w:rFonts w:ascii="Times New Roman" w:hAnsi="Times New Roman" w:cs="Times New Roman"/>
          <w:i/>
          <w:sz w:val="28"/>
          <w:szCs w:val="28"/>
        </w:rPr>
        <w:t>Прискорювальна функція</w:t>
      </w:r>
      <w:r w:rsidRPr="00C61525">
        <w:rPr>
          <w:rFonts w:ascii="Times New Roman" w:hAnsi="Times New Roman" w:cs="Times New Roman"/>
          <w:sz w:val="28"/>
          <w:szCs w:val="28"/>
        </w:rPr>
        <w:t>. Вона полягає в тому, що територіальні переміщення сприяють зміні соціально-психологічних характеристик людей, розширенню їхнього кругозору, обміну трудовими навичками й виробничим досвідом, нагромадженню знань про різні сфери життя, усебічному розвитку особистості, усвідомленню необхідності матеріальних, соціальних і духовних потреб. Як указують численні соціологічні</w:t>
      </w:r>
      <w:r w:rsidR="0083070B" w:rsidRPr="00C61525">
        <w:rPr>
          <w:rFonts w:ascii="Times New Roman" w:hAnsi="Times New Roman" w:cs="Times New Roman"/>
          <w:sz w:val="28"/>
          <w:szCs w:val="28"/>
        </w:rPr>
        <w:t xml:space="preserve"> дослідження, так зване «мобільне населення» є зазвичай більш активним у соціальному сенсі.</w:t>
      </w:r>
    </w:p>
    <w:p w:rsidR="0083070B" w:rsidRPr="00C61525" w:rsidRDefault="0083070B"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6. </w:t>
      </w:r>
      <w:r w:rsidRPr="0089601F">
        <w:rPr>
          <w:rFonts w:ascii="Times New Roman" w:hAnsi="Times New Roman" w:cs="Times New Roman"/>
          <w:i/>
          <w:sz w:val="28"/>
          <w:szCs w:val="28"/>
        </w:rPr>
        <w:t>Селективна функція</w:t>
      </w:r>
      <w:r w:rsidRPr="00C61525">
        <w:rPr>
          <w:rFonts w:ascii="Times New Roman" w:hAnsi="Times New Roman" w:cs="Times New Roman"/>
          <w:sz w:val="28"/>
          <w:szCs w:val="28"/>
        </w:rPr>
        <w:t>. Сприяє рівномірному розподіленню участі різних соціально-демографічних груп у міграційних процесах, що, у свою чергу, зумовлює значні зміни в якісному складі населення держави на різних її територіях.</w:t>
      </w:r>
    </w:p>
    <w:p w:rsidR="0083070B" w:rsidRPr="00C61525" w:rsidRDefault="0083070B"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7. </w:t>
      </w:r>
      <w:r w:rsidRPr="0089601F">
        <w:rPr>
          <w:rFonts w:ascii="Times New Roman" w:hAnsi="Times New Roman" w:cs="Times New Roman"/>
          <w:i/>
          <w:sz w:val="28"/>
          <w:szCs w:val="28"/>
        </w:rPr>
        <w:t>Економічна функція</w:t>
      </w:r>
      <w:r w:rsidRPr="00C61525">
        <w:rPr>
          <w:rFonts w:ascii="Times New Roman" w:hAnsi="Times New Roman" w:cs="Times New Roman"/>
          <w:sz w:val="28"/>
          <w:szCs w:val="28"/>
        </w:rPr>
        <w:t>. Стимулює об'єднання матеріальних і особистісних факторів виробництва, регулює та врівноважує їх кількісну та якісну відповідність</w:t>
      </w:r>
      <w:r w:rsidR="001F0033">
        <w:rPr>
          <w:rStyle w:val="a8"/>
          <w:rFonts w:ascii="Times New Roman" w:hAnsi="Times New Roman" w:cs="Times New Roman"/>
          <w:sz w:val="28"/>
          <w:szCs w:val="28"/>
        </w:rPr>
        <w:footnoteReference w:id="13"/>
      </w:r>
      <w:r w:rsidRPr="00C61525">
        <w:rPr>
          <w:rFonts w:ascii="Times New Roman" w:hAnsi="Times New Roman" w:cs="Times New Roman"/>
          <w:sz w:val="28"/>
          <w:szCs w:val="28"/>
        </w:rPr>
        <w:t>.</w:t>
      </w:r>
    </w:p>
    <w:p w:rsidR="0083070B" w:rsidRPr="00C61525" w:rsidRDefault="0083070B"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Аналізуючи такі функції міграційної політики, як підвищення мобільності, перерозподілу й селективності трудових ресурсів, слід зазначити, що залежно від різних видів міграції вони мають властивість виявляти себе по-різному. Так, у разі епізодичної міграції найбільше впливає на міграційні процеси насамперед </w:t>
      </w:r>
      <w:r w:rsidRPr="00C61525">
        <w:rPr>
          <w:rFonts w:ascii="Times New Roman" w:hAnsi="Times New Roman" w:cs="Times New Roman"/>
          <w:sz w:val="28"/>
          <w:szCs w:val="28"/>
        </w:rPr>
        <w:lastRenderedPageBreak/>
        <w:t>функція підвищення мобільності, тоді як у випадку переселення жителів певної території всі вищезазначені функції виявляються повною мірою</w:t>
      </w:r>
      <w:r w:rsidR="001F0033">
        <w:rPr>
          <w:rStyle w:val="a8"/>
          <w:rFonts w:ascii="Times New Roman" w:hAnsi="Times New Roman" w:cs="Times New Roman"/>
          <w:sz w:val="28"/>
          <w:szCs w:val="28"/>
        </w:rPr>
        <w:footnoteReference w:id="14"/>
      </w:r>
      <w:r w:rsidRPr="00C61525">
        <w:rPr>
          <w:rFonts w:ascii="Times New Roman" w:hAnsi="Times New Roman" w:cs="Times New Roman"/>
          <w:sz w:val="28"/>
          <w:szCs w:val="28"/>
        </w:rPr>
        <w:t>.</w:t>
      </w:r>
    </w:p>
    <w:p w:rsidR="0083070B" w:rsidRPr="00C61525" w:rsidRDefault="0083070B"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Не слід також забувати, що за певних історичних умов розвитку суспільства (як от в умовах перехідного періоду) упорядкування соціально-економічного устрою життя населення з використанням та за допомогою механізмів регулювання міграції відбувається з величезними витратами і є нестійкими. Саме в такі періоди особливо важливого значення набуває регуляторна роль держави в сприянні повноцінному виконання міграцією її специфічних функцій з метою розвитку суспільства, досягнення стабільності та добробуту. Так, на різних історичних етапах розвитку окремих країн та цілих геополітичних регіонів світу зазвичай превалювала одна зі складових державної міграційної політики - еміграційна чи імміграційна, яка й детермінувала її сутність, зміст, механізми та пріоритети.</w:t>
      </w:r>
    </w:p>
    <w:p w:rsidR="0083070B" w:rsidRPr="00C61525" w:rsidRDefault="0083070B" w:rsidP="001F0033">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Початковим етапом дослідження державної міграційної політики є </w:t>
      </w:r>
      <w:r w:rsidR="00F656AB" w:rsidRPr="00C61525">
        <w:rPr>
          <w:rFonts w:ascii="Times New Roman" w:hAnsi="Times New Roman" w:cs="Times New Roman"/>
          <w:sz w:val="28"/>
          <w:szCs w:val="28"/>
        </w:rPr>
        <w:t>обґрунтованість</w:t>
      </w:r>
      <w:r w:rsidRPr="00C61525">
        <w:rPr>
          <w:rFonts w:ascii="Times New Roman" w:hAnsi="Times New Roman" w:cs="Times New Roman"/>
          <w:sz w:val="28"/>
          <w:szCs w:val="28"/>
        </w:rPr>
        <w:t xml:space="preserve"> її мети. Відповідно до визначень, що наведені в Концепції державної міграційної політики України, її метою на сьогоднішній день є «забезпечення ефективного державного управління міграційними процесами, сталого демографічного та соціально-економічного розвитку країни, зміцнення національної безпеки, інтеграції до загальноєвропейського міграційного законодавства, запобігання виникненню неконтрольованих міграційних процесів та ліквідація їх наслідків, соціальний і правовий захист громадян України, які перебувають за кордоном, створення умов для безперешкодної реалізації прав, свобод, законних інтересів і виконання обов'язків мігрантами, біженцями та шукачами статусу</w:t>
      </w:r>
      <w:r w:rsidR="001F0033">
        <w:rPr>
          <w:rFonts w:ascii="Times New Roman" w:hAnsi="Times New Roman" w:cs="Times New Roman"/>
          <w:sz w:val="28"/>
          <w:szCs w:val="28"/>
        </w:rPr>
        <w:t xml:space="preserve"> </w:t>
      </w:r>
      <w:r w:rsidRPr="00C61525">
        <w:rPr>
          <w:rFonts w:ascii="Times New Roman" w:hAnsi="Times New Roman" w:cs="Times New Roman"/>
          <w:sz w:val="28"/>
          <w:szCs w:val="28"/>
        </w:rPr>
        <w:t>біженця»</w:t>
      </w:r>
      <w:r w:rsidR="001F0033">
        <w:rPr>
          <w:rStyle w:val="a8"/>
          <w:rFonts w:ascii="Times New Roman" w:hAnsi="Times New Roman" w:cs="Times New Roman"/>
          <w:sz w:val="28"/>
          <w:szCs w:val="28"/>
        </w:rPr>
        <w:footnoteReference w:id="15"/>
      </w:r>
      <w:r w:rsidRPr="00C61525">
        <w:rPr>
          <w:rFonts w:ascii="Times New Roman" w:hAnsi="Times New Roman" w:cs="Times New Roman"/>
          <w:sz w:val="28"/>
          <w:szCs w:val="28"/>
        </w:rPr>
        <w:t>.</w:t>
      </w:r>
    </w:p>
    <w:p w:rsidR="0083070B" w:rsidRPr="00C61525" w:rsidRDefault="0083070B"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Міграційна політика будь-якої держави тісно пов'язана:</w:t>
      </w:r>
    </w:p>
    <w:p w:rsidR="0083070B" w:rsidRPr="00C61525" w:rsidRDefault="0083070B" w:rsidP="00C61525">
      <w:pPr>
        <w:pStyle w:val="a3"/>
        <w:numPr>
          <w:ilvl w:val="0"/>
          <w:numId w:val="2"/>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з економічною політикою, у зв'язку з тим, що процеси переміщення населення нерозривно пов'язані з рухом капіталів, формуванням трудових </w:t>
      </w:r>
      <w:r w:rsidRPr="00C61525">
        <w:rPr>
          <w:rFonts w:ascii="Times New Roman" w:hAnsi="Times New Roman" w:cs="Times New Roman"/>
          <w:sz w:val="28"/>
          <w:szCs w:val="28"/>
        </w:rPr>
        <w:lastRenderedPageBreak/>
        <w:t>ресурсів тієї чи іншої держави, стимулюванням припливу чи відпливу робочої сили з країн і цілих регіонів;</w:t>
      </w:r>
    </w:p>
    <w:p w:rsidR="0083070B" w:rsidRPr="00C61525" w:rsidRDefault="0083070B" w:rsidP="00C61525">
      <w:pPr>
        <w:pStyle w:val="a3"/>
        <w:numPr>
          <w:ilvl w:val="0"/>
          <w:numId w:val="2"/>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соціальною політикою, у зв'язку з тим, що в більшості випадків міграційні процеси безпосередньо залежать від тих соціальних факторів, які є або привабливими, або ж відштовхуючими з погляду потенційних іммігрантів та значно впливають на соціальну й етнокультурну безпеку так званої «приймаючої країни». Так, з метою ефективної розробки та впровадження заходів щодо забезпечення соціальної безпеки в контексті міграції необхідною умовою є глибоке розуміння суспільних проблем, настроїв та побажань населення;</w:t>
      </w:r>
    </w:p>
    <w:p w:rsidR="0083070B" w:rsidRPr="00C61525" w:rsidRDefault="0083070B" w:rsidP="00C61525">
      <w:pPr>
        <w:pStyle w:val="a3"/>
        <w:numPr>
          <w:ilvl w:val="0"/>
          <w:numId w:val="2"/>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демографічною політикою, оскільки міграція населення, безперечно, значно впливає на демографічну ситуацію в країні та в окремо взятих геополітичних регіонах. Так, якщо в одних випадках вона допомагає компенсувати природний спад населення, то в інших сприяє зниженню так званого «демографічного тиску». Більш того, міграційні процеси сучасності часто приводять до істотних змін у статево-віковій структурі населення країни, що приймає мігрантів;</w:t>
      </w:r>
    </w:p>
    <w:p w:rsidR="0083070B" w:rsidRPr="00C61525" w:rsidRDefault="0083070B" w:rsidP="00C61525">
      <w:pPr>
        <w:pStyle w:val="a3"/>
        <w:numPr>
          <w:ilvl w:val="0"/>
          <w:numId w:val="2"/>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геополітикою, тому що вона є дійовим інструментом перерозподілу кількості населення по території окремих країн та цілих регіонів;</w:t>
      </w:r>
    </w:p>
    <w:p w:rsidR="00590464" w:rsidRPr="00C61525" w:rsidRDefault="0083070B" w:rsidP="00C61525">
      <w:pPr>
        <w:pStyle w:val="a3"/>
        <w:numPr>
          <w:ilvl w:val="0"/>
          <w:numId w:val="2"/>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політикою національної безпеки, особливо в умовах зростаючої глобалізації і все більшого загострення глобальних проблем розвитку сучасного суспільства, найяскравішим прикладом якого є міжнародний тероризм</w:t>
      </w:r>
      <w:r w:rsidR="001F0033">
        <w:rPr>
          <w:rStyle w:val="a8"/>
          <w:rFonts w:ascii="Times New Roman" w:hAnsi="Times New Roman" w:cs="Times New Roman"/>
          <w:sz w:val="28"/>
          <w:szCs w:val="28"/>
        </w:rPr>
        <w:footnoteReference w:id="16"/>
      </w:r>
      <w:r w:rsidRPr="00C61525">
        <w:rPr>
          <w:rFonts w:ascii="Times New Roman" w:hAnsi="Times New Roman" w:cs="Times New Roman"/>
          <w:sz w:val="28"/>
          <w:szCs w:val="28"/>
        </w:rPr>
        <w:t>.</w:t>
      </w:r>
    </w:p>
    <w:p w:rsidR="00390DD7" w:rsidRPr="00C61525" w:rsidRDefault="00390DD7"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Адекватна міграційна політика повинна відповідати кільком базовим критеріям. По-перше, як писав відомий англійський дослідник Джон</w:t>
      </w:r>
      <w:r w:rsidR="00F656AB">
        <w:rPr>
          <w:rFonts w:ascii="Times New Roman" w:hAnsi="Times New Roman" w:cs="Times New Roman"/>
          <w:sz w:val="28"/>
          <w:szCs w:val="28"/>
        </w:rPr>
        <w:t xml:space="preserve"> </w:t>
      </w:r>
      <w:r w:rsidRPr="00C61525">
        <w:rPr>
          <w:rFonts w:ascii="Times New Roman" w:hAnsi="Times New Roman" w:cs="Times New Roman"/>
          <w:sz w:val="28"/>
          <w:szCs w:val="28"/>
        </w:rPr>
        <w:t>Солт, її розробники та їхні соціальні партнери повинні бути добре інформованими, причому використовувати за мо</w:t>
      </w:r>
      <w:r w:rsidR="00F656AB">
        <w:rPr>
          <w:rFonts w:ascii="Times New Roman" w:hAnsi="Times New Roman" w:cs="Times New Roman"/>
          <w:sz w:val="28"/>
          <w:szCs w:val="28"/>
        </w:rPr>
        <w:t xml:space="preserve">жливості найбільш достовірну та </w:t>
      </w:r>
      <w:r w:rsidRPr="00C61525">
        <w:rPr>
          <w:rFonts w:ascii="Times New Roman" w:hAnsi="Times New Roman" w:cs="Times New Roman"/>
          <w:sz w:val="28"/>
          <w:szCs w:val="28"/>
        </w:rPr>
        <w:t>актуальну інформацію. По-друге, формування міграційно</w:t>
      </w:r>
      <w:r w:rsidR="00F656AB">
        <w:rPr>
          <w:rFonts w:ascii="Times New Roman" w:hAnsi="Times New Roman" w:cs="Times New Roman"/>
          <w:sz w:val="28"/>
          <w:szCs w:val="28"/>
        </w:rPr>
        <w:t>ї політики має бути відкритим і</w:t>
      </w:r>
      <w:r w:rsidRPr="00C61525">
        <w:rPr>
          <w:rFonts w:ascii="Times New Roman" w:hAnsi="Times New Roman" w:cs="Times New Roman"/>
          <w:sz w:val="28"/>
          <w:szCs w:val="28"/>
        </w:rPr>
        <w:t xml:space="preserve"> прозорим. По-третє, пр</w:t>
      </w:r>
      <w:r w:rsidR="00F656AB">
        <w:rPr>
          <w:rFonts w:ascii="Times New Roman" w:hAnsi="Times New Roman" w:cs="Times New Roman"/>
          <w:sz w:val="28"/>
          <w:szCs w:val="28"/>
        </w:rPr>
        <w:t>оцедури та правила, сформульовані в</w:t>
      </w:r>
      <w:r w:rsidRPr="00C61525">
        <w:rPr>
          <w:rFonts w:ascii="Times New Roman" w:hAnsi="Times New Roman" w:cs="Times New Roman"/>
          <w:sz w:val="28"/>
          <w:szCs w:val="28"/>
        </w:rPr>
        <w:t xml:space="preserve"> рамках політики, </w:t>
      </w:r>
      <w:r w:rsidR="00F656AB">
        <w:rPr>
          <w:rFonts w:ascii="Times New Roman" w:hAnsi="Times New Roman" w:cs="Times New Roman"/>
          <w:sz w:val="28"/>
          <w:szCs w:val="28"/>
        </w:rPr>
        <w:t>повинні бути настільки ясними і</w:t>
      </w:r>
      <w:r w:rsidRPr="00C61525">
        <w:rPr>
          <w:rFonts w:ascii="Times New Roman" w:hAnsi="Times New Roman" w:cs="Times New Roman"/>
          <w:sz w:val="28"/>
          <w:szCs w:val="28"/>
        </w:rPr>
        <w:t xml:space="preserve"> недвозначними, наскільки це можливо. По-</w:t>
      </w:r>
      <w:r w:rsidRPr="00C61525">
        <w:rPr>
          <w:rFonts w:ascii="Times New Roman" w:hAnsi="Times New Roman" w:cs="Times New Roman"/>
          <w:sz w:val="28"/>
          <w:szCs w:val="28"/>
        </w:rPr>
        <w:lastRenderedPageBreak/>
        <w:t>четверте, будь-яка політика має</w:t>
      </w:r>
      <w:r w:rsidR="00F656AB">
        <w:rPr>
          <w:rFonts w:ascii="Times New Roman" w:hAnsi="Times New Roman" w:cs="Times New Roman"/>
          <w:sz w:val="28"/>
          <w:szCs w:val="28"/>
        </w:rPr>
        <w:t xml:space="preserve"> бути придатною до реалізації в рамках наявних ресурсів, у т. </w:t>
      </w:r>
      <w:r w:rsidRPr="00C61525">
        <w:rPr>
          <w:rFonts w:ascii="Times New Roman" w:hAnsi="Times New Roman" w:cs="Times New Roman"/>
          <w:sz w:val="28"/>
          <w:szCs w:val="28"/>
        </w:rPr>
        <w:t>ч. інформаційних та фінансових, а також ресурсу часу. І насамкінець, що особливо важливо, пол</w:t>
      </w:r>
      <w:r w:rsidR="00F656AB">
        <w:rPr>
          <w:rFonts w:ascii="Times New Roman" w:hAnsi="Times New Roman" w:cs="Times New Roman"/>
          <w:sz w:val="28"/>
          <w:szCs w:val="28"/>
        </w:rPr>
        <w:t xml:space="preserve">ітика повинна мати чіткі цілі й </w:t>
      </w:r>
      <w:r w:rsidRPr="00C61525">
        <w:rPr>
          <w:rFonts w:ascii="Times New Roman" w:hAnsi="Times New Roman" w:cs="Times New Roman"/>
          <w:sz w:val="28"/>
          <w:szCs w:val="28"/>
        </w:rPr>
        <w:t>завдання, в ідеалі такі, що мають досягатися послідовно</w:t>
      </w:r>
      <w:r w:rsidR="009D7833">
        <w:rPr>
          <w:rStyle w:val="a8"/>
          <w:rFonts w:ascii="Times New Roman" w:hAnsi="Times New Roman" w:cs="Times New Roman"/>
          <w:sz w:val="28"/>
          <w:szCs w:val="28"/>
        </w:rPr>
        <w:footnoteReference w:id="17"/>
      </w:r>
      <w:r w:rsidR="00F656AB">
        <w:rPr>
          <w:rFonts w:ascii="Times New Roman" w:hAnsi="Times New Roman" w:cs="Times New Roman"/>
          <w:sz w:val="28"/>
          <w:szCs w:val="28"/>
        </w:rPr>
        <w:t>.</w:t>
      </w:r>
    </w:p>
    <w:p w:rsidR="00E6772D" w:rsidRPr="00C61525" w:rsidRDefault="00F656AB" w:rsidP="00C615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правильного вибору мети</w:t>
      </w:r>
      <w:r w:rsidR="00E6772D" w:rsidRPr="00C61525">
        <w:rPr>
          <w:rFonts w:ascii="Times New Roman" w:hAnsi="Times New Roman" w:cs="Times New Roman"/>
          <w:sz w:val="28"/>
          <w:szCs w:val="28"/>
        </w:rPr>
        <w:t xml:space="preserve"> необхідним є глибокий аналіз міграційних процесів та соціально-економічного становища країни впродовж достатньо тривалого часу. Аналіз факторів, що були визначальними для актуальної міграційної ситуації, надає можливість прогнозувати її подальший розвиток, тобто формувати гіпотези щодо міграційної поведінки населення. Міграційний прогноз необхідно зіставити з прогнозом соціально-економічно</w:t>
      </w:r>
      <w:r>
        <w:rPr>
          <w:rFonts w:ascii="Times New Roman" w:hAnsi="Times New Roman" w:cs="Times New Roman"/>
          <w:sz w:val="28"/>
          <w:szCs w:val="28"/>
        </w:rPr>
        <w:t>го розвитку, передусім потреб у</w:t>
      </w:r>
      <w:r w:rsidR="00E6772D" w:rsidRPr="00C61525">
        <w:rPr>
          <w:rFonts w:ascii="Times New Roman" w:hAnsi="Times New Roman" w:cs="Times New Roman"/>
          <w:sz w:val="28"/>
          <w:szCs w:val="28"/>
        </w:rPr>
        <w:t xml:space="preserve"> робочій силі, а</w:t>
      </w:r>
      <w:r>
        <w:rPr>
          <w:rFonts w:ascii="Times New Roman" w:hAnsi="Times New Roman" w:cs="Times New Roman"/>
          <w:sz w:val="28"/>
          <w:szCs w:val="28"/>
        </w:rPr>
        <w:t xml:space="preserve"> </w:t>
      </w:r>
      <w:r w:rsidR="00E6772D" w:rsidRPr="00C61525">
        <w:rPr>
          <w:rFonts w:ascii="Times New Roman" w:hAnsi="Times New Roman" w:cs="Times New Roman"/>
          <w:sz w:val="28"/>
          <w:szCs w:val="28"/>
        </w:rPr>
        <w:t>також демографічним прогнозом, тобто прогнозом ч</w:t>
      </w:r>
      <w:r>
        <w:rPr>
          <w:rFonts w:ascii="Times New Roman" w:hAnsi="Times New Roman" w:cs="Times New Roman"/>
          <w:sz w:val="28"/>
          <w:szCs w:val="28"/>
        </w:rPr>
        <w:t xml:space="preserve">исельності населення, зокрема у </w:t>
      </w:r>
      <w:r w:rsidR="00E6772D" w:rsidRPr="00C61525">
        <w:rPr>
          <w:rFonts w:ascii="Times New Roman" w:hAnsi="Times New Roman" w:cs="Times New Roman"/>
          <w:sz w:val="28"/>
          <w:szCs w:val="28"/>
        </w:rPr>
        <w:t xml:space="preserve">працездатному віці. Саме це дає змогу прийняти ключові для змісту </w:t>
      </w:r>
      <w:r>
        <w:rPr>
          <w:rFonts w:ascii="Times New Roman" w:hAnsi="Times New Roman" w:cs="Times New Roman"/>
          <w:sz w:val="28"/>
          <w:szCs w:val="28"/>
        </w:rPr>
        <w:t xml:space="preserve">міграційної політики рішення, а </w:t>
      </w:r>
      <w:r w:rsidR="00E6772D" w:rsidRPr="00C61525">
        <w:rPr>
          <w:rFonts w:ascii="Times New Roman" w:hAnsi="Times New Roman" w:cs="Times New Roman"/>
          <w:sz w:val="28"/>
          <w:szCs w:val="28"/>
        </w:rPr>
        <w:t>саме, визначити, чи достатньо наявного населення, чи його кількість є завеликою відносно наявних ресурсів, чи відч</w:t>
      </w:r>
      <w:r>
        <w:rPr>
          <w:rFonts w:ascii="Times New Roman" w:hAnsi="Times New Roman" w:cs="Times New Roman"/>
          <w:sz w:val="28"/>
          <w:szCs w:val="28"/>
        </w:rPr>
        <w:t xml:space="preserve">уває країна дефіцит населення і </w:t>
      </w:r>
      <w:r w:rsidR="00E6772D" w:rsidRPr="00C61525">
        <w:rPr>
          <w:rFonts w:ascii="Times New Roman" w:hAnsi="Times New Roman" w:cs="Times New Roman"/>
          <w:sz w:val="28"/>
          <w:szCs w:val="28"/>
        </w:rPr>
        <w:t>якого саме.</w:t>
      </w:r>
    </w:p>
    <w:p w:rsidR="00E6772D" w:rsidRPr="00C61525" w:rsidRDefault="00E6772D"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Серед внутрішніх факторів формування міграційної політики мають значення витрати, які уряд має взяти на себе через імміграцію, або соціально-економічні втрати, до яких призводить еміграція, зокрема «відплив мізків», кваліфікованої робочої сили. Нарешті, при регулюванні міграційних переміщень враховуються наслідки цих дій для загальної внутрішньополітичної розстановки сил, виборчого процесу</w:t>
      </w:r>
      <w:r w:rsidR="00756F84">
        <w:rPr>
          <w:rStyle w:val="a8"/>
          <w:rFonts w:ascii="Times New Roman" w:hAnsi="Times New Roman" w:cs="Times New Roman"/>
          <w:sz w:val="28"/>
          <w:szCs w:val="28"/>
        </w:rPr>
        <w:footnoteReference w:id="18"/>
      </w:r>
      <w:r w:rsidRPr="00C61525">
        <w:rPr>
          <w:rFonts w:ascii="Times New Roman" w:hAnsi="Times New Roman" w:cs="Times New Roman"/>
          <w:sz w:val="28"/>
          <w:szCs w:val="28"/>
        </w:rPr>
        <w:t xml:space="preserve">. </w:t>
      </w:r>
    </w:p>
    <w:p w:rsidR="00E6772D" w:rsidRPr="00C61525" w:rsidRDefault="00E6772D"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Зрозуміло, що якщо зроблено висновок про дефіцит населення або внаслідок несприятливого демографічного розвитку дефіцит прогнозується, завдання держави полягатиме в</w:t>
      </w:r>
      <w:r w:rsidR="00F656AB">
        <w:rPr>
          <w:rFonts w:ascii="Times New Roman" w:hAnsi="Times New Roman" w:cs="Times New Roman"/>
          <w:sz w:val="28"/>
          <w:szCs w:val="28"/>
        </w:rPr>
        <w:t xml:space="preserve"> </w:t>
      </w:r>
      <w:r w:rsidRPr="00C61525">
        <w:rPr>
          <w:rFonts w:ascii="Times New Roman" w:hAnsi="Times New Roman" w:cs="Times New Roman"/>
          <w:sz w:val="28"/>
          <w:szCs w:val="28"/>
        </w:rPr>
        <w:t>залученні іммігрантів і, водночас, зменшенні відпливу за кордон громадян, стимуляції повернення тих, хто виїхав раніше. Крім мобілізації людей, необхідно о</w:t>
      </w:r>
      <w:r w:rsidR="00F656AB">
        <w:rPr>
          <w:rFonts w:ascii="Times New Roman" w:hAnsi="Times New Roman" w:cs="Times New Roman"/>
          <w:sz w:val="28"/>
          <w:szCs w:val="28"/>
        </w:rPr>
        <w:t xml:space="preserve">пікуватися їхнім розміщенням на </w:t>
      </w:r>
      <w:r w:rsidRPr="00C61525">
        <w:rPr>
          <w:rFonts w:ascii="Times New Roman" w:hAnsi="Times New Roman" w:cs="Times New Roman"/>
          <w:sz w:val="28"/>
          <w:szCs w:val="28"/>
        </w:rPr>
        <w:t xml:space="preserve">території в інтересах розширення виробництва, розробки природних багатств, </w:t>
      </w:r>
      <w:r w:rsidR="00F656AB">
        <w:rPr>
          <w:rFonts w:ascii="Times New Roman" w:hAnsi="Times New Roman" w:cs="Times New Roman"/>
          <w:sz w:val="28"/>
          <w:szCs w:val="28"/>
        </w:rPr>
        <w:t xml:space="preserve">збільшення </w:t>
      </w:r>
      <w:r w:rsidR="00F656AB">
        <w:rPr>
          <w:rFonts w:ascii="Times New Roman" w:hAnsi="Times New Roman" w:cs="Times New Roman"/>
          <w:sz w:val="28"/>
          <w:szCs w:val="28"/>
        </w:rPr>
        <w:lastRenderedPageBreak/>
        <w:t>трудових ресурсів у</w:t>
      </w:r>
      <w:r w:rsidRPr="00C61525">
        <w:rPr>
          <w:rFonts w:ascii="Times New Roman" w:hAnsi="Times New Roman" w:cs="Times New Roman"/>
          <w:sz w:val="28"/>
          <w:szCs w:val="28"/>
        </w:rPr>
        <w:t xml:space="preserve"> певних галузях чи регіонах. Такі за</w:t>
      </w:r>
      <w:r w:rsidR="00F656AB">
        <w:rPr>
          <w:rFonts w:ascii="Times New Roman" w:hAnsi="Times New Roman" w:cs="Times New Roman"/>
          <w:sz w:val="28"/>
          <w:szCs w:val="28"/>
        </w:rPr>
        <w:t xml:space="preserve">ходи здебільшого поєднуються із </w:t>
      </w:r>
      <w:r w:rsidRPr="00C61525">
        <w:rPr>
          <w:rFonts w:ascii="Times New Roman" w:hAnsi="Times New Roman" w:cs="Times New Roman"/>
          <w:sz w:val="28"/>
          <w:szCs w:val="28"/>
        </w:rPr>
        <w:t>заходами щодо «міграції капіталу», тобто інвестиційної політики, у</w:t>
      </w:r>
      <w:r w:rsidR="00F656AB">
        <w:rPr>
          <w:rFonts w:ascii="Times New Roman" w:hAnsi="Times New Roman" w:cs="Times New Roman"/>
          <w:sz w:val="28"/>
          <w:szCs w:val="28"/>
        </w:rPr>
        <w:t xml:space="preserve"> т. </w:t>
      </w:r>
      <w:r w:rsidRPr="00C61525">
        <w:rPr>
          <w:rFonts w:ascii="Times New Roman" w:hAnsi="Times New Roman" w:cs="Times New Roman"/>
          <w:sz w:val="28"/>
          <w:szCs w:val="28"/>
        </w:rPr>
        <w:t>ч. залучення іноземних інвестицій.</w:t>
      </w:r>
    </w:p>
    <w:p w:rsidR="00E6772D" w:rsidRPr="00C61525" w:rsidRDefault="00E6772D"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У деяких випадках імміграція заохочується з урахуванням певних етнічних або культурних характеристик мігрантів. </w:t>
      </w:r>
      <w:r w:rsidR="00FF3F28">
        <w:rPr>
          <w:rFonts w:ascii="Times New Roman" w:hAnsi="Times New Roman" w:cs="Times New Roman"/>
          <w:sz w:val="28"/>
          <w:szCs w:val="28"/>
        </w:rPr>
        <w:t>Тобто ставиться завдання, щоб у</w:t>
      </w:r>
      <w:r w:rsidRPr="00C61525">
        <w:rPr>
          <w:rFonts w:ascii="Times New Roman" w:hAnsi="Times New Roman" w:cs="Times New Roman"/>
          <w:sz w:val="28"/>
          <w:szCs w:val="28"/>
        </w:rPr>
        <w:t xml:space="preserve"> державу прибувало населення певної ет</w:t>
      </w:r>
      <w:r w:rsidR="00FF3F28">
        <w:rPr>
          <w:rFonts w:ascii="Times New Roman" w:hAnsi="Times New Roman" w:cs="Times New Roman"/>
          <w:sz w:val="28"/>
          <w:szCs w:val="28"/>
        </w:rPr>
        <w:t>нічної чи культурної належності. Разом із</w:t>
      </w:r>
      <w:r w:rsidRPr="00C61525">
        <w:rPr>
          <w:rFonts w:ascii="Times New Roman" w:hAnsi="Times New Roman" w:cs="Times New Roman"/>
          <w:sz w:val="28"/>
          <w:szCs w:val="28"/>
        </w:rPr>
        <w:t xml:space="preserve"> тим визначальною залишається кількісна оцінка населення у соціально-економічному контексті. Якщо чисельність населення визнано оптимальною, зусилля держави спрямовуються на стабілізацію такої ситуації, забезпечення лише паритетного обміну населенням із</w:t>
      </w:r>
      <w:r w:rsidR="00FF3F28">
        <w:rPr>
          <w:rFonts w:ascii="Times New Roman" w:hAnsi="Times New Roman" w:cs="Times New Roman"/>
          <w:sz w:val="28"/>
          <w:szCs w:val="28"/>
        </w:rPr>
        <w:t xml:space="preserve"> зарубіжними країнами з акцентом на</w:t>
      </w:r>
      <w:r w:rsidRPr="00C61525">
        <w:rPr>
          <w:rFonts w:ascii="Times New Roman" w:hAnsi="Times New Roman" w:cs="Times New Roman"/>
          <w:sz w:val="28"/>
          <w:szCs w:val="28"/>
        </w:rPr>
        <w:t xml:space="preserve"> якісні характеристики мігрантів (наприклад, залучення висококваліфікованих спеціалістів з-за</w:t>
      </w:r>
      <w:r w:rsidR="00FF3F28">
        <w:rPr>
          <w:rFonts w:ascii="Times New Roman" w:hAnsi="Times New Roman" w:cs="Times New Roman"/>
          <w:sz w:val="28"/>
          <w:szCs w:val="28"/>
        </w:rPr>
        <w:t xml:space="preserve"> кордону, направлення молоді на навчання в </w:t>
      </w:r>
      <w:r w:rsidRPr="00C61525">
        <w:rPr>
          <w:rFonts w:ascii="Times New Roman" w:hAnsi="Times New Roman" w:cs="Times New Roman"/>
          <w:sz w:val="28"/>
          <w:szCs w:val="28"/>
        </w:rPr>
        <w:t>зарубіжні держави і</w:t>
      </w:r>
      <w:r w:rsidR="00FF3F28">
        <w:rPr>
          <w:rFonts w:ascii="Times New Roman" w:hAnsi="Times New Roman" w:cs="Times New Roman"/>
          <w:sz w:val="28"/>
          <w:szCs w:val="28"/>
        </w:rPr>
        <w:t xml:space="preserve"> </w:t>
      </w:r>
      <w:r w:rsidRPr="00C61525">
        <w:rPr>
          <w:rFonts w:ascii="Times New Roman" w:hAnsi="Times New Roman" w:cs="Times New Roman"/>
          <w:sz w:val="28"/>
          <w:szCs w:val="28"/>
        </w:rPr>
        <w:t>забезпечення умов для її повернення тощо)</w:t>
      </w:r>
      <w:r w:rsidR="00756F84">
        <w:rPr>
          <w:rStyle w:val="a8"/>
          <w:rFonts w:ascii="Times New Roman" w:hAnsi="Times New Roman" w:cs="Times New Roman"/>
          <w:sz w:val="28"/>
          <w:szCs w:val="28"/>
        </w:rPr>
        <w:footnoteReference w:id="19"/>
      </w:r>
      <w:r w:rsidRPr="00C61525">
        <w:rPr>
          <w:rFonts w:ascii="Times New Roman" w:hAnsi="Times New Roman" w:cs="Times New Roman"/>
          <w:sz w:val="28"/>
          <w:szCs w:val="28"/>
        </w:rPr>
        <w:t>.</w:t>
      </w:r>
    </w:p>
    <w:p w:rsidR="00200539" w:rsidRPr="00C61525" w:rsidRDefault="00200539"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Якщо чисельність населення визнано оптимальною, зусилля держави спрямовуються на стабілізацію такої ситуації, забезпечення лише п</w:t>
      </w:r>
      <w:r w:rsidR="00FF3F28">
        <w:rPr>
          <w:rFonts w:ascii="Times New Roman" w:hAnsi="Times New Roman" w:cs="Times New Roman"/>
          <w:sz w:val="28"/>
          <w:szCs w:val="28"/>
        </w:rPr>
        <w:t>аритетного обміну населенням із зарубіжними країнами з</w:t>
      </w:r>
      <w:r w:rsidRPr="00C61525">
        <w:rPr>
          <w:rFonts w:ascii="Times New Roman" w:hAnsi="Times New Roman" w:cs="Times New Roman"/>
          <w:sz w:val="28"/>
          <w:szCs w:val="28"/>
        </w:rPr>
        <w:t xml:space="preserve"> акцентом на якісні характеристики мігрантів (наприклад, залучення висококваліфікованих спеціалістів з-за кордону, направлення молоді на</w:t>
      </w:r>
      <w:r w:rsidR="00FF3F28">
        <w:rPr>
          <w:rFonts w:ascii="Times New Roman" w:hAnsi="Times New Roman" w:cs="Times New Roman"/>
          <w:sz w:val="28"/>
          <w:szCs w:val="28"/>
        </w:rPr>
        <w:t xml:space="preserve"> </w:t>
      </w:r>
      <w:r w:rsidRPr="00C61525">
        <w:rPr>
          <w:rFonts w:ascii="Times New Roman" w:hAnsi="Times New Roman" w:cs="Times New Roman"/>
          <w:sz w:val="28"/>
          <w:szCs w:val="28"/>
        </w:rPr>
        <w:t>навчання в</w:t>
      </w:r>
      <w:r w:rsidR="00FF3F28">
        <w:rPr>
          <w:rFonts w:ascii="Times New Roman" w:hAnsi="Times New Roman" w:cs="Times New Roman"/>
          <w:sz w:val="28"/>
          <w:szCs w:val="28"/>
        </w:rPr>
        <w:t xml:space="preserve"> зарубіжні держави і </w:t>
      </w:r>
      <w:r w:rsidRPr="00C61525">
        <w:rPr>
          <w:rFonts w:ascii="Times New Roman" w:hAnsi="Times New Roman" w:cs="Times New Roman"/>
          <w:sz w:val="28"/>
          <w:szCs w:val="28"/>
        </w:rPr>
        <w:t xml:space="preserve">забезпечення умов для її повернення тощо). </w:t>
      </w:r>
    </w:p>
    <w:p w:rsidR="00200539" w:rsidRPr="00C61525" w:rsidRDefault="00200539"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У разі надлишкового населення приплив іммігрантів обмежується правовими, адміністративними, економічними заходами, інк</w:t>
      </w:r>
      <w:r w:rsidR="00FF3F28">
        <w:rPr>
          <w:rFonts w:ascii="Times New Roman" w:hAnsi="Times New Roman" w:cs="Times New Roman"/>
          <w:sz w:val="28"/>
          <w:szCs w:val="28"/>
        </w:rPr>
        <w:t xml:space="preserve">оли заохочується виїзд людей. У </w:t>
      </w:r>
      <w:r w:rsidRPr="00C61525">
        <w:rPr>
          <w:rFonts w:ascii="Times New Roman" w:hAnsi="Times New Roman" w:cs="Times New Roman"/>
          <w:sz w:val="28"/>
          <w:szCs w:val="28"/>
        </w:rPr>
        <w:t>таких випадках за мету ставиться змен</w:t>
      </w:r>
      <w:r w:rsidR="00FF3F28">
        <w:rPr>
          <w:rFonts w:ascii="Times New Roman" w:hAnsi="Times New Roman" w:cs="Times New Roman"/>
          <w:sz w:val="28"/>
          <w:szCs w:val="28"/>
        </w:rPr>
        <w:t xml:space="preserve">шити пропозицію робочої сили, а отже, напруження на </w:t>
      </w:r>
      <w:r w:rsidRPr="00C61525">
        <w:rPr>
          <w:rFonts w:ascii="Times New Roman" w:hAnsi="Times New Roman" w:cs="Times New Roman"/>
          <w:sz w:val="28"/>
          <w:szCs w:val="28"/>
        </w:rPr>
        <w:t>ринку праці та</w:t>
      </w:r>
      <w:r w:rsidR="00FF3F28">
        <w:rPr>
          <w:rFonts w:ascii="Times New Roman" w:hAnsi="Times New Roman" w:cs="Times New Roman"/>
          <w:sz w:val="28"/>
          <w:szCs w:val="28"/>
        </w:rPr>
        <w:t xml:space="preserve"> </w:t>
      </w:r>
      <w:r w:rsidRPr="00C61525">
        <w:rPr>
          <w:rFonts w:ascii="Times New Roman" w:hAnsi="Times New Roman" w:cs="Times New Roman"/>
          <w:sz w:val="28"/>
          <w:szCs w:val="28"/>
        </w:rPr>
        <w:t>рівень безробіття, знизити попит на</w:t>
      </w:r>
      <w:r w:rsidR="00FF3F28">
        <w:rPr>
          <w:rFonts w:ascii="Times New Roman" w:hAnsi="Times New Roman" w:cs="Times New Roman"/>
          <w:sz w:val="28"/>
          <w:szCs w:val="28"/>
        </w:rPr>
        <w:t xml:space="preserve"> </w:t>
      </w:r>
      <w:r w:rsidRPr="00C61525">
        <w:rPr>
          <w:rFonts w:ascii="Times New Roman" w:hAnsi="Times New Roman" w:cs="Times New Roman"/>
          <w:sz w:val="28"/>
          <w:szCs w:val="28"/>
        </w:rPr>
        <w:t>товари та</w:t>
      </w:r>
      <w:r w:rsidR="00FF3F28">
        <w:rPr>
          <w:rFonts w:ascii="Times New Roman" w:hAnsi="Times New Roman" w:cs="Times New Roman"/>
          <w:sz w:val="28"/>
          <w:szCs w:val="28"/>
        </w:rPr>
        <w:t xml:space="preserve"> </w:t>
      </w:r>
      <w:r w:rsidRPr="00C61525">
        <w:rPr>
          <w:rFonts w:ascii="Times New Roman" w:hAnsi="Times New Roman" w:cs="Times New Roman"/>
          <w:sz w:val="28"/>
          <w:szCs w:val="28"/>
        </w:rPr>
        <w:t>послуги, досягти рівноваги між кількістю населення та</w:t>
      </w:r>
      <w:r w:rsidR="00FF3F28">
        <w:rPr>
          <w:rFonts w:ascii="Times New Roman" w:hAnsi="Times New Roman" w:cs="Times New Roman"/>
          <w:sz w:val="28"/>
          <w:szCs w:val="28"/>
        </w:rPr>
        <w:t xml:space="preserve"> </w:t>
      </w:r>
      <w:r w:rsidRPr="00C61525">
        <w:rPr>
          <w:rFonts w:ascii="Times New Roman" w:hAnsi="Times New Roman" w:cs="Times New Roman"/>
          <w:sz w:val="28"/>
          <w:szCs w:val="28"/>
        </w:rPr>
        <w:t>наявними природними ресурсами. Ще однією метою може бути збільшення валютних надходжень від емігрантів з-за кордону, які с</w:t>
      </w:r>
      <w:r w:rsidR="00FF3F28">
        <w:rPr>
          <w:rFonts w:ascii="Times New Roman" w:hAnsi="Times New Roman" w:cs="Times New Roman"/>
          <w:sz w:val="28"/>
          <w:szCs w:val="28"/>
        </w:rPr>
        <w:t xml:space="preserve">прияють збільшенню інвестицій у </w:t>
      </w:r>
      <w:r w:rsidRPr="00C61525">
        <w:rPr>
          <w:rFonts w:ascii="Times New Roman" w:hAnsi="Times New Roman" w:cs="Times New Roman"/>
          <w:sz w:val="28"/>
          <w:szCs w:val="28"/>
        </w:rPr>
        <w:t>країні та її розвитку</w:t>
      </w:r>
      <w:r w:rsidR="00756F84">
        <w:rPr>
          <w:rStyle w:val="a8"/>
          <w:rFonts w:ascii="Times New Roman" w:hAnsi="Times New Roman" w:cs="Times New Roman"/>
          <w:sz w:val="28"/>
          <w:szCs w:val="28"/>
        </w:rPr>
        <w:footnoteReference w:id="20"/>
      </w:r>
      <w:r w:rsidRPr="00C61525">
        <w:rPr>
          <w:rFonts w:ascii="Times New Roman" w:hAnsi="Times New Roman" w:cs="Times New Roman"/>
          <w:sz w:val="28"/>
          <w:szCs w:val="28"/>
        </w:rPr>
        <w:t>.</w:t>
      </w:r>
    </w:p>
    <w:p w:rsidR="00200539" w:rsidRPr="00C61525" w:rsidRDefault="00200539"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lastRenderedPageBreak/>
        <w:t>Багато авторів відзначають, що, крім прагматичних, дедалі більшого значення при формуванні міграційної політики набувають етичні міркування</w:t>
      </w:r>
      <w:r w:rsidR="00756F84">
        <w:rPr>
          <w:rStyle w:val="a8"/>
          <w:rFonts w:ascii="Times New Roman" w:hAnsi="Times New Roman" w:cs="Times New Roman"/>
          <w:sz w:val="28"/>
          <w:szCs w:val="28"/>
        </w:rPr>
        <w:footnoteReference w:id="21"/>
      </w:r>
      <w:r w:rsidRPr="00C61525">
        <w:rPr>
          <w:rFonts w:ascii="Times New Roman" w:hAnsi="Times New Roman" w:cs="Times New Roman"/>
          <w:sz w:val="28"/>
          <w:szCs w:val="28"/>
        </w:rPr>
        <w:t>. Однак між обов’язком</w:t>
      </w:r>
      <w:r w:rsidR="00FF3F28">
        <w:rPr>
          <w:rFonts w:ascii="Times New Roman" w:hAnsi="Times New Roman" w:cs="Times New Roman"/>
          <w:sz w:val="28"/>
          <w:szCs w:val="28"/>
        </w:rPr>
        <w:t xml:space="preserve"> держави забезпечити безпеку та добробут власних громадян і </w:t>
      </w:r>
      <w:r w:rsidRPr="00C61525">
        <w:rPr>
          <w:rFonts w:ascii="Times New Roman" w:hAnsi="Times New Roman" w:cs="Times New Roman"/>
          <w:sz w:val="28"/>
          <w:szCs w:val="28"/>
        </w:rPr>
        <w:t>повагою до прав людини незалежно від її громадянства, безумовно, виникають певні супе</w:t>
      </w:r>
      <w:r w:rsidR="00FF3F28">
        <w:rPr>
          <w:rFonts w:ascii="Times New Roman" w:hAnsi="Times New Roman" w:cs="Times New Roman"/>
          <w:sz w:val="28"/>
          <w:szCs w:val="28"/>
        </w:rPr>
        <w:t xml:space="preserve">речності. Тому «міграційні проблеми, – застерігає Мирон </w:t>
      </w:r>
      <w:r w:rsidRPr="00C61525">
        <w:rPr>
          <w:rFonts w:ascii="Times New Roman" w:hAnsi="Times New Roman" w:cs="Times New Roman"/>
          <w:sz w:val="28"/>
          <w:szCs w:val="28"/>
        </w:rPr>
        <w:t>Вайнер,</w:t>
      </w:r>
      <w:r w:rsidR="00FF3F28">
        <w:rPr>
          <w:rFonts w:ascii="Times New Roman" w:hAnsi="Times New Roman" w:cs="Times New Roman"/>
          <w:sz w:val="28"/>
          <w:szCs w:val="28"/>
        </w:rPr>
        <w:t xml:space="preserve"> </w:t>
      </w:r>
      <w:r w:rsidRPr="00C61525">
        <w:rPr>
          <w:rFonts w:ascii="Times New Roman" w:hAnsi="Times New Roman" w:cs="Times New Roman"/>
          <w:sz w:val="28"/>
          <w:szCs w:val="28"/>
        </w:rPr>
        <w:t xml:space="preserve">– не можуть зводитися </w:t>
      </w:r>
      <w:r w:rsidR="00FF3F28">
        <w:rPr>
          <w:rFonts w:ascii="Times New Roman" w:hAnsi="Times New Roman" w:cs="Times New Roman"/>
          <w:sz w:val="28"/>
          <w:szCs w:val="28"/>
        </w:rPr>
        <w:t xml:space="preserve">лише до питань моралі. Разом із </w:t>
      </w:r>
      <w:r w:rsidRPr="00C61525">
        <w:rPr>
          <w:rFonts w:ascii="Times New Roman" w:hAnsi="Times New Roman" w:cs="Times New Roman"/>
          <w:sz w:val="28"/>
          <w:szCs w:val="28"/>
        </w:rPr>
        <w:t>тим, вони, очевидно, не є лише питаннями державного суверенітету, для яких моральні підвалини не мають значення»</w:t>
      </w:r>
      <w:r w:rsidR="00756F84">
        <w:rPr>
          <w:rStyle w:val="a8"/>
          <w:rFonts w:ascii="Times New Roman" w:hAnsi="Times New Roman" w:cs="Times New Roman"/>
          <w:sz w:val="28"/>
          <w:szCs w:val="28"/>
          <w:lang w:val="ru-RU"/>
        </w:rPr>
        <w:footnoteReference w:id="22"/>
      </w:r>
      <w:r w:rsidRPr="00C61525">
        <w:rPr>
          <w:rFonts w:ascii="Times New Roman" w:hAnsi="Times New Roman" w:cs="Times New Roman"/>
          <w:sz w:val="28"/>
          <w:szCs w:val="28"/>
        </w:rPr>
        <w:t xml:space="preserve">. Ідеться про повагу до </w:t>
      </w:r>
      <w:r w:rsidR="00FF3F28">
        <w:rPr>
          <w:rFonts w:ascii="Times New Roman" w:hAnsi="Times New Roman" w:cs="Times New Roman"/>
          <w:sz w:val="28"/>
          <w:szCs w:val="28"/>
        </w:rPr>
        <w:t xml:space="preserve">основоположного права людини на </w:t>
      </w:r>
      <w:r w:rsidRPr="00C61525">
        <w:rPr>
          <w:rFonts w:ascii="Times New Roman" w:hAnsi="Times New Roman" w:cs="Times New Roman"/>
          <w:sz w:val="28"/>
          <w:szCs w:val="28"/>
        </w:rPr>
        <w:t>життя і</w:t>
      </w:r>
      <w:r w:rsidR="00FF3F28">
        <w:rPr>
          <w:rFonts w:ascii="Times New Roman" w:hAnsi="Times New Roman" w:cs="Times New Roman"/>
          <w:sz w:val="28"/>
          <w:szCs w:val="28"/>
        </w:rPr>
        <w:t xml:space="preserve"> </w:t>
      </w:r>
      <w:r w:rsidRPr="00C61525">
        <w:rPr>
          <w:rFonts w:ascii="Times New Roman" w:hAnsi="Times New Roman" w:cs="Times New Roman"/>
          <w:sz w:val="28"/>
          <w:szCs w:val="28"/>
        </w:rPr>
        <w:t>свободу, що зобов’язує державу забезпечити вільний в’їзд і виїзд громадян, а також надання притулку іноземцям, які потерпають від переслідувань і</w:t>
      </w:r>
      <w:r w:rsidR="00FF3F28">
        <w:rPr>
          <w:rFonts w:ascii="Times New Roman" w:hAnsi="Times New Roman" w:cs="Times New Roman"/>
          <w:sz w:val="28"/>
          <w:szCs w:val="28"/>
        </w:rPr>
        <w:t xml:space="preserve"> </w:t>
      </w:r>
      <w:r w:rsidRPr="00C61525">
        <w:rPr>
          <w:rFonts w:ascii="Times New Roman" w:hAnsi="Times New Roman" w:cs="Times New Roman"/>
          <w:sz w:val="28"/>
          <w:szCs w:val="28"/>
        </w:rPr>
        <w:t>не можуть скористатися захистом власної держави. Мають значення також людські права, які деякі автори називають правами «другого покоління»</w:t>
      </w:r>
      <w:r w:rsidR="00756F84">
        <w:rPr>
          <w:rStyle w:val="a8"/>
          <w:rFonts w:ascii="Times New Roman" w:hAnsi="Times New Roman" w:cs="Times New Roman"/>
          <w:sz w:val="28"/>
          <w:szCs w:val="28"/>
        </w:rPr>
        <w:footnoteReference w:id="23"/>
      </w:r>
      <w:r w:rsidRPr="00C61525">
        <w:rPr>
          <w:rFonts w:ascii="Times New Roman" w:hAnsi="Times New Roman" w:cs="Times New Roman"/>
          <w:sz w:val="28"/>
          <w:szCs w:val="28"/>
        </w:rPr>
        <w:t xml:space="preserve">, до </w:t>
      </w:r>
      <w:r w:rsidR="00FF3F28">
        <w:rPr>
          <w:rFonts w:ascii="Times New Roman" w:hAnsi="Times New Roman" w:cs="Times New Roman"/>
          <w:sz w:val="28"/>
          <w:szCs w:val="28"/>
        </w:rPr>
        <w:t xml:space="preserve">яких належать недискримінація і </w:t>
      </w:r>
      <w:r w:rsidRPr="00C61525">
        <w:rPr>
          <w:rFonts w:ascii="Times New Roman" w:hAnsi="Times New Roman" w:cs="Times New Roman"/>
          <w:sz w:val="28"/>
          <w:szCs w:val="28"/>
        </w:rPr>
        <w:t xml:space="preserve">можливість мати гідний рівень життя, якщо навіть особа не є громадянином країни перебування. І, нарешті, т. зв. права людини «третього покоління», значення яких особливо зростає останнім </w:t>
      </w:r>
      <w:r w:rsidR="00FF3F28">
        <w:rPr>
          <w:rFonts w:ascii="Times New Roman" w:hAnsi="Times New Roman" w:cs="Times New Roman"/>
          <w:sz w:val="28"/>
          <w:szCs w:val="28"/>
        </w:rPr>
        <w:t xml:space="preserve">часом. До них належать право на незгоду, на особливу думку, на </w:t>
      </w:r>
      <w:r w:rsidRPr="00C61525">
        <w:rPr>
          <w:rFonts w:ascii="Times New Roman" w:hAnsi="Times New Roman" w:cs="Times New Roman"/>
          <w:sz w:val="28"/>
          <w:szCs w:val="28"/>
        </w:rPr>
        <w:t>сповідування своєї релігії, тобто права, які</w:t>
      </w:r>
      <w:r w:rsidR="00FF3F28">
        <w:rPr>
          <w:rFonts w:ascii="Times New Roman" w:hAnsi="Times New Roman" w:cs="Times New Roman"/>
          <w:sz w:val="28"/>
          <w:szCs w:val="28"/>
        </w:rPr>
        <w:t xml:space="preserve"> дають змогу особистості жити в</w:t>
      </w:r>
      <w:r w:rsidRPr="00C61525">
        <w:rPr>
          <w:rFonts w:ascii="Times New Roman" w:hAnsi="Times New Roman" w:cs="Times New Roman"/>
          <w:sz w:val="28"/>
          <w:szCs w:val="28"/>
        </w:rPr>
        <w:t xml:space="preserve"> умовах іншої культури, зберігаючи власну.</w:t>
      </w:r>
    </w:p>
    <w:p w:rsidR="00001EB2" w:rsidRPr="00C61525" w:rsidRDefault="00001EB2"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Проте о</w:t>
      </w:r>
      <w:r w:rsidR="00701D79">
        <w:rPr>
          <w:rFonts w:ascii="Times New Roman" w:hAnsi="Times New Roman" w:cs="Times New Roman"/>
          <w:sz w:val="28"/>
          <w:szCs w:val="28"/>
        </w:rPr>
        <w:t xml:space="preserve">статочної типології міграцій на </w:t>
      </w:r>
      <w:r w:rsidRPr="00C61525">
        <w:rPr>
          <w:rFonts w:ascii="Times New Roman" w:hAnsi="Times New Roman" w:cs="Times New Roman"/>
          <w:sz w:val="28"/>
          <w:szCs w:val="28"/>
        </w:rPr>
        <w:t>сьогодні не існує. Тому відповідно до прагматичних цілей управління міграційними процесами держави формують сво</w:t>
      </w:r>
      <w:r w:rsidR="00701D79">
        <w:rPr>
          <w:rFonts w:ascii="Times New Roman" w:hAnsi="Times New Roman" w:cs="Times New Roman"/>
          <w:sz w:val="28"/>
          <w:szCs w:val="28"/>
        </w:rPr>
        <w:t xml:space="preserve">ю типологію міграцій та </w:t>
      </w:r>
      <w:r w:rsidRPr="00C61525">
        <w:rPr>
          <w:rFonts w:ascii="Times New Roman" w:hAnsi="Times New Roman" w:cs="Times New Roman"/>
          <w:sz w:val="28"/>
          <w:szCs w:val="28"/>
        </w:rPr>
        <w:t>закріплюють у законодавстві визначення окремих її категорій</w:t>
      </w:r>
      <w:r w:rsidR="002E78B3">
        <w:rPr>
          <w:rStyle w:val="a8"/>
          <w:rFonts w:ascii="Times New Roman" w:hAnsi="Times New Roman" w:cs="Times New Roman"/>
          <w:sz w:val="28"/>
          <w:szCs w:val="28"/>
        </w:rPr>
        <w:footnoteReference w:id="24"/>
      </w:r>
      <w:r w:rsidRPr="00C61525">
        <w:rPr>
          <w:rFonts w:ascii="Times New Roman" w:hAnsi="Times New Roman" w:cs="Times New Roman"/>
          <w:sz w:val="28"/>
          <w:szCs w:val="28"/>
        </w:rPr>
        <w:t>. Так, коли держава вирішує, хто може б</w:t>
      </w:r>
      <w:r w:rsidR="00701D79">
        <w:rPr>
          <w:rFonts w:ascii="Times New Roman" w:hAnsi="Times New Roman" w:cs="Times New Roman"/>
          <w:sz w:val="28"/>
          <w:szCs w:val="28"/>
        </w:rPr>
        <w:t>ути допущений на її територію і</w:t>
      </w:r>
      <w:r w:rsidRPr="00C61525">
        <w:rPr>
          <w:rFonts w:ascii="Times New Roman" w:hAnsi="Times New Roman" w:cs="Times New Roman"/>
          <w:sz w:val="28"/>
          <w:szCs w:val="28"/>
        </w:rPr>
        <w:t xml:space="preserve"> на яких умовах, тим самим вона визначає той чи інший тип міграції. Якщо мігрант не належить до жодної визначеної законодавством категорії, це </w:t>
      </w:r>
      <w:r w:rsidRPr="00C61525">
        <w:rPr>
          <w:rFonts w:ascii="Times New Roman" w:hAnsi="Times New Roman" w:cs="Times New Roman"/>
          <w:sz w:val="28"/>
          <w:szCs w:val="28"/>
        </w:rPr>
        <w:lastRenderedPageBreak/>
        <w:t>означає, що його присутність</w:t>
      </w:r>
      <w:r w:rsidR="00701D79">
        <w:rPr>
          <w:rFonts w:ascii="Times New Roman" w:hAnsi="Times New Roman" w:cs="Times New Roman"/>
          <w:sz w:val="28"/>
          <w:szCs w:val="28"/>
        </w:rPr>
        <w:t xml:space="preserve"> порушує встановлені правила, і </w:t>
      </w:r>
      <w:r w:rsidRPr="00C61525">
        <w:rPr>
          <w:rFonts w:ascii="Times New Roman" w:hAnsi="Times New Roman" w:cs="Times New Roman"/>
          <w:sz w:val="28"/>
          <w:szCs w:val="28"/>
        </w:rPr>
        <w:t>він буде трактуватися як нелегальний мігрант.</w:t>
      </w:r>
    </w:p>
    <w:p w:rsidR="00001EB2" w:rsidRPr="00C61525" w:rsidRDefault="00001EB2"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Так само держави визначають, хто може залишитися на їх території, які права такий іноземець при цьому отримує. Здебільшого йдеться п</w:t>
      </w:r>
      <w:r w:rsidR="00701D79">
        <w:rPr>
          <w:rFonts w:ascii="Times New Roman" w:hAnsi="Times New Roman" w:cs="Times New Roman"/>
          <w:sz w:val="28"/>
          <w:szCs w:val="28"/>
        </w:rPr>
        <w:t>ро дві групи іноземців, перша з</w:t>
      </w:r>
      <w:r w:rsidRPr="00C61525">
        <w:rPr>
          <w:rFonts w:ascii="Times New Roman" w:hAnsi="Times New Roman" w:cs="Times New Roman"/>
          <w:sz w:val="28"/>
          <w:szCs w:val="28"/>
        </w:rPr>
        <w:t xml:space="preserve"> яких перебуває на території країни тимчасово і тому не користується всією повнотою прав її мешканців, а друга має постійний статус перебування і в більшості випадків прирівняна у</w:t>
      </w:r>
      <w:r w:rsidR="00701D79">
        <w:rPr>
          <w:rFonts w:ascii="Times New Roman" w:hAnsi="Times New Roman" w:cs="Times New Roman"/>
          <w:sz w:val="28"/>
          <w:szCs w:val="28"/>
        </w:rPr>
        <w:t xml:space="preserve"> </w:t>
      </w:r>
      <w:r w:rsidRPr="00C61525">
        <w:rPr>
          <w:rFonts w:ascii="Times New Roman" w:hAnsi="Times New Roman" w:cs="Times New Roman"/>
          <w:sz w:val="28"/>
          <w:szCs w:val="28"/>
        </w:rPr>
        <w:t>правах до громадян тієї чи іншої країни, за винятком лише деяких прав та</w:t>
      </w:r>
      <w:r w:rsidR="00701D79">
        <w:rPr>
          <w:rFonts w:ascii="Times New Roman" w:hAnsi="Times New Roman" w:cs="Times New Roman"/>
          <w:sz w:val="28"/>
          <w:szCs w:val="28"/>
        </w:rPr>
        <w:t xml:space="preserve"> </w:t>
      </w:r>
      <w:r w:rsidRPr="00C61525">
        <w:rPr>
          <w:rFonts w:ascii="Times New Roman" w:hAnsi="Times New Roman" w:cs="Times New Roman"/>
          <w:sz w:val="28"/>
          <w:szCs w:val="28"/>
        </w:rPr>
        <w:t>обов’язків (наприклад, виборчого права або військової повинності)</w:t>
      </w:r>
      <w:r w:rsidR="002E78B3">
        <w:rPr>
          <w:rStyle w:val="a8"/>
          <w:rFonts w:ascii="Times New Roman" w:hAnsi="Times New Roman" w:cs="Times New Roman"/>
          <w:sz w:val="28"/>
          <w:szCs w:val="28"/>
        </w:rPr>
        <w:footnoteReference w:id="25"/>
      </w:r>
      <w:r w:rsidRPr="00C61525">
        <w:rPr>
          <w:rFonts w:ascii="Times New Roman" w:hAnsi="Times New Roman" w:cs="Times New Roman"/>
          <w:sz w:val="28"/>
          <w:szCs w:val="28"/>
        </w:rPr>
        <w:t>.</w:t>
      </w:r>
    </w:p>
    <w:p w:rsidR="00001EB2" w:rsidRPr="00C61525" w:rsidRDefault="00001EB2"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Без урахування стадійності міграційного процесу та</w:t>
      </w:r>
      <w:r w:rsidR="00701D79">
        <w:rPr>
          <w:rFonts w:ascii="Times New Roman" w:hAnsi="Times New Roman" w:cs="Times New Roman"/>
          <w:sz w:val="28"/>
          <w:szCs w:val="28"/>
        </w:rPr>
        <w:t xml:space="preserve"> </w:t>
      </w:r>
      <w:r w:rsidRPr="00C61525">
        <w:rPr>
          <w:rFonts w:ascii="Times New Roman" w:hAnsi="Times New Roman" w:cs="Times New Roman"/>
          <w:sz w:val="28"/>
          <w:szCs w:val="28"/>
        </w:rPr>
        <w:t>типології міграцій, для результативності міграційної політики становить інтерес запропонований дея</w:t>
      </w:r>
      <w:r w:rsidR="00701D79">
        <w:rPr>
          <w:rFonts w:ascii="Times New Roman" w:hAnsi="Times New Roman" w:cs="Times New Roman"/>
          <w:sz w:val="28"/>
          <w:szCs w:val="28"/>
        </w:rPr>
        <w:t>кими авторами поділ міграцій на</w:t>
      </w:r>
      <w:r w:rsidRPr="00C61525">
        <w:rPr>
          <w:rFonts w:ascii="Times New Roman" w:hAnsi="Times New Roman" w:cs="Times New Roman"/>
          <w:sz w:val="28"/>
          <w:szCs w:val="28"/>
        </w:rPr>
        <w:t xml:space="preserve"> такі, що піддаються регу</w:t>
      </w:r>
      <w:r w:rsidR="00701D79">
        <w:rPr>
          <w:rFonts w:ascii="Times New Roman" w:hAnsi="Times New Roman" w:cs="Times New Roman"/>
          <w:sz w:val="28"/>
          <w:szCs w:val="28"/>
        </w:rPr>
        <w:t xml:space="preserve">люючому політичному впливові, й </w:t>
      </w:r>
      <w:r w:rsidRPr="00C61525">
        <w:rPr>
          <w:rFonts w:ascii="Times New Roman" w:hAnsi="Times New Roman" w:cs="Times New Roman"/>
          <w:sz w:val="28"/>
          <w:szCs w:val="28"/>
        </w:rPr>
        <w:t>на ті, які до нього мало чутливі. До останніх вони відносять зворотну міграцію громадян, частково етнічну міграцію, а</w:t>
      </w:r>
      <w:r w:rsidR="00701D79">
        <w:rPr>
          <w:rFonts w:ascii="Times New Roman" w:hAnsi="Times New Roman" w:cs="Times New Roman"/>
          <w:sz w:val="28"/>
          <w:szCs w:val="28"/>
        </w:rPr>
        <w:t xml:space="preserve"> </w:t>
      </w:r>
      <w:r w:rsidRPr="00C61525">
        <w:rPr>
          <w:rFonts w:ascii="Times New Roman" w:hAnsi="Times New Roman" w:cs="Times New Roman"/>
          <w:sz w:val="28"/>
          <w:szCs w:val="28"/>
        </w:rPr>
        <w:t>також міграцію висококваліфікованих спеціалістів. Натомість найбільш чутливою до міграційної політики виявляється міграція низькокваліфікованих робітників</w:t>
      </w:r>
      <w:r w:rsidR="002B2378">
        <w:rPr>
          <w:rStyle w:val="a8"/>
          <w:rFonts w:ascii="Times New Roman" w:hAnsi="Times New Roman" w:cs="Times New Roman"/>
          <w:sz w:val="28"/>
          <w:szCs w:val="28"/>
        </w:rPr>
        <w:footnoteReference w:id="26"/>
      </w:r>
      <w:r w:rsidRPr="00C61525">
        <w:rPr>
          <w:rFonts w:ascii="Times New Roman" w:hAnsi="Times New Roman" w:cs="Times New Roman"/>
          <w:sz w:val="28"/>
          <w:szCs w:val="28"/>
        </w:rPr>
        <w:t>. Хоча з</w:t>
      </w:r>
      <w:r w:rsidR="00701D79">
        <w:rPr>
          <w:rFonts w:ascii="Times New Roman" w:hAnsi="Times New Roman" w:cs="Times New Roman"/>
          <w:sz w:val="28"/>
          <w:szCs w:val="28"/>
        </w:rPr>
        <w:t xml:space="preserve"> </w:t>
      </w:r>
      <w:r w:rsidRPr="00C61525">
        <w:rPr>
          <w:rFonts w:ascii="Times New Roman" w:hAnsi="Times New Roman" w:cs="Times New Roman"/>
          <w:sz w:val="28"/>
          <w:szCs w:val="28"/>
        </w:rPr>
        <w:t xml:space="preserve">таким твердженням можна погодитися лише частково. Насправді, жоден тип міграційних переміщень не може бути абсолютно не чутливим до міграційної політики держави. Тому доцільніше говорити про міграції, які піддаються </w:t>
      </w:r>
      <w:r w:rsidR="00701D79">
        <w:rPr>
          <w:rFonts w:ascii="Times New Roman" w:hAnsi="Times New Roman" w:cs="Times New Roman"/>
          <w:sz w:val="28"/>
          <w:szCs w:val="28"/>
        </w:rPr>
        <w:t xml:space="preserve">прямому регулюванню (правила та процедури допуску на </w:t>
      </w:r>
      <w:r w:rsidRPr="00C61525">
        <w:rPr>
          <w:rFonts w:ascii="Times New Roman" w:hAnsi="Times New Roman" w:cs="Times New Roman"/>
          <w:sz w:val="28"/>
          <w:szCs w:val="28"/>
        </w:rPr>
        <w:t>територію держави, отримання дозволу на</w:t>
      </w:r>
      <w:r w:rsidR="00701D79">
        <w:rPr>
          <w:rFonts w:ascii="Times New Roman" w:hAnsi="Times New Roman" w:cs="Times New Roman"/>
          <w:sz w:val="28"/>
          <w:szCs w:val="28"/>
        </w:rPr>
        <w:t xml:space="preserve"> працевлаштування), а </w:t>
      </w:r>
      <w:r w:rsidRPr="00C61525">
        <w:rPr>
          <w:rFonts w:ascii="Times New Roman" w:hAnsi="Times New Roman" w:cs="Times New Roman"/>
          <w:sz w:val="28"/>
          <w:szCs w:val="28"/>
        </w:rPr>
        <w:t>також про такі, щодо яких можна застосовувати лише засоби опосередкованого впливу. Виокремлення відпов</w:t>
      </w:r>
      <w:r w:rsidR="00701D79">
        <w:rPr>
          <w:rFonts w:ascii="Times New Roman" w:hAnsi="Times New Roman" w:cs="Times New Roman"/>
          <w:sz w:val="28"/>
          <w:szCs w:val="28"/>
        </w:rPr>
        <w:t xml:space="preserve">ідних груп видається корисним з </w:t>
      </w:r>
      <w:r w:rsidRPr="00C61525">
        <w:rPr>
          <w:rFonts w:ascii="Times New Roman" w:hAnsi="Times New Roman" w:cs="Times New Roman"/>
          <w:sz w:val="28"/>
          <w:szCs w:val="28"/>
        </w:rPr>
        <w:t>точки зору прийняття</w:t>
      </w:r>
      <w:r w:rsidR="00701D79">
        <w:rPr>
          <w:rFonts w:ascii="Times New Roman" w:hAnsi="Times New Roman" w:cs="Times New Roman"/>
          <w:sz w:val="28"/>
          <w:szCs w:val="28"/>
        </w:rPr>
        <w:t xml:space="preserve"> конкретних політичних рішень у </w:t>
      </w:r>
      <w:r w:rsidRPr="00C61525">
        <w:rPr>
          <w:rFonts w:ascii="Times New Roman" w:hAnsi="Times New Roman" w:cs="Times New Roman"/>
          <w:sz w:val="28"/>
          <w:szCs w:val="28"/>
        </w:rPr>
        <w:t>міграційній сфері.</w:t>
      </w:r>
    </w:p>
    <w:p w:rsidR="00604C33" w:rsidRPr="00C61525" w:rsidRDefault="00604C33"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Завдання міграційної політ</w:t>
      </w:r>
      <w:r w:rsidR="00701D79">
        <w:rPr>
          <w:rFonts w:ascii="Times New Roman" w:hAnsi="Times New Roman" w:cs="Times New Roman"/>
          <w:sz w:val="28"/>
          <w:szCs w:val="28"/>
        </w:rPr>
        <w:t xml:space="preserve">ики, як правило, реалізуються в </w:t>
      </w:r>
      <w:r w:rsidRPr="00C61525">
        <w:rPr>
          <w:rFonts w:ascii="Times New Roman" w:hAnsi="Times New Roman" w:cs="Times New Roman"/>
          <w:sz w:val="28"/>
          <w:szCs w:val="28"/>
        </w:rPr>
        <w:t xml:space="preserve">чотирьох основних сферах: </w:t>
      </w:r>
    </w:p>
    <w:p w:rsidR="00604C33" w:rsidRPr="00C61525" w:rsidRDefault="00604C33" w:rsidP="00C61525">
      <w:pPr>
        <w:pStyle w:val="a3"/>
        <w:numPr>
          <w:ilvl w:val="0"/>
          <w:numId w:val="3"/>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lastRenderedPageBreak/>
        <w:t>сприяння нормативній міграції працівників, спеціалістів, студентів, сімей тощо,</w:t>
      </w:r>
      <w:r w:rsidR="00701D79">
        <w:rPr>
          <w:rFonts w:ascii="Times New Roman" w:hAnsi="Times New Roman" w:cs="Times New Roman"/>
          <w:sz w:val="28"/>
          <w:szCs w:val="28"/>
        </w:rPr>
        <w:t xml:space="preserve"> тобто безпечному пересуванню з однієї країни до іншої з мінімальними труднощами і </w:t>
      </w:r>
      <w:r w:rsidRPr="00C61525">
        <w:rPr>
          <w:rFonts w:ascii="Times New Roman" w:hAnsi="Times New Roman" w:cs="Times New Roman"/>
          <w:sz w:val="28"/>
          <w:szCs w:val="28"/>
        </w:rPr>
        <w:t>затримками й</w:t>
      </w:r>
      <w:r w:rsidR="00701D79">
        <w:rPr>
          <w:rFonts w:ascii="Times New Roman" w:hAnsi="Times New Roman" w:cs="Times New Roman"/>
          <w:sz w:val="28"/>
          <w:szCs w:val="28"/>
        </w:rPr>
        <w:t xml:space="preserve"> </w:t>
      </w:r>
      <w:r w:rsidRPr="00C61525">
        <w:rPr>
          <w:rFonts w:ascii="Times New Roman" w:hAnsi="Times New Roman" w:cs="Times New Roman"/>
          <w:sz w:val="28"/>
          <w:szCs w:val="28"/>
        </w:rPr>
        <w:t xml:space="preserve">на законних підставах; </w:t>
      </w:r>
    </w:p>
    <w:p w:rsidR="00604C33" w:rsidRPr="00C61525" w:rsidRDefault="00701D79" w:rsidP="00C61525">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регулювання міграції з </w:t>
      </w:r>
      <w:r w:rsidR="00604C33" w:rsidRPr="00C61525">
        <w:rPr>
          <w:rFonts w:ascii="Times New Roman" w:hAnsi="Times New Roman" w:cs="Times New Roman"/>
          <w:sz w:val="28"/>
          <w:szCs w:val="28"/>
        </w:rPr>
        <w:t>метою запобігання прибу</w:t>
      </w:r>
      <w:r>
        <w:rPr>
          <w:rFonts w:ascii="Times New Roman" w:hAnsi="Times New Roman" w:cs="Times New Roman"/>
          <w:sz w:val="28"/>
          <w:szCs w:val="28"/>
        </w:rPr>
        <w:t xml:space="preserve">ттю осіб, яким на законних підставах відмовлено у </w:t>
      </w:r>
      <w:r w:rsidR="00604C33" w:rsidRPr="00C61525">
        <w:rPr>
          <w:rFonts w:ascii="Times New Roman" w:hAnsi="Times New Roman" w:cs="Times New Roman"/>
          <w:sz w:val="28"/>
          <w:szCs w:val="28"/>
        </w:rPr>
        <w:t>в’їзді, скорочення неурегульованих міграційних потоків, боротьба із</w:t>
      </w:r>
      <w:r>
        <w:rPr>
          <w:rFonts w:ascii="Times New Roman" w:hAnsi="Times New Roman" w:cs="Times New Roman"/>
          <w:sz w:val="28"/>
          <w:szCs w:val="28"/>
        </w:rPr>
        <w:t xml:space="preserve"> правопорушеннями у</w:t>
      </w:r>
      <w:r w:rsidR="00604C33" w:rsidRPr="00C61525">
        <w:rPr>
          <w:rFonts w:ascii="Times New Roman" w:hAnsi="Times New Roman" w:cs="Times New Roman"/>
          <w:sz w:val="28"/>
          <w:szCs w:val="28"/>
        </w:rPr>
        <w:t xml:space="preserve"> сфері міграції; </w:t>
      </w:r>
    </w:p>
    <w:p w:rsidR="00604C33" w:rsidRPr="00C61525" w:rsidRDefault="00604C33" w:rsidP="00C61525">
      <w:pPr>
        <w:pStyle w:val="a3"/>
        <w:numPr>
          <w:ilvl w:val="0"/>
          <w:numId w:val="3"/>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надання вимушеним мігрантам (біженцям, внутрішньо переміщеним особам, жертвам воєнних конфліктів) зах</w:t>
      </w:r>
      <w:r w:rsidR="00701D79">
        <w:rPr>
          <w:rFonts w:ascii="Times New Roman" w:hAnsi="Times New Roman" w:cs="Times New Roman"/>
          <w:sz w:val="28"/>
          <w:szCs w:val="28"/>
        </w:rPr>
        <w:t xml:space="preserve">исту та допомоги як в облаштуванні у </w:t>
      </w:r>
      <w:r w:rsidRPr="00C61525">
        <w:rPr>
          <w:rFonts w:ascii="Times New Roman" w:hAnsi="Times New Roman" w:cs="Times New Roman"/>
          <w:sz w:val="28"/>
          <w:szCs w:val="28"/>
        </w:rPr>
        <w:t>місцях притулку, так і</w:t>
      </w:r>
      <w:r w:rsidR="00701D79">
        <w:rPr>
          <w:rFonts w:ascii="Times New Roman" w:hAnsi="Times New Roman" w:cs="Times New Roman"/>
          <w:sz w:val="28"/>
          <w:szCs w:val="28"/>
        </w:rPr>
        <w:t xml:space="preserve"> </w:t>
      </w:r>
      <w:r w:rsidRPr="00C61525">
        <w:rPr>
          <w:rFonts w:ascii="Times New Roman" w:hAnsi="Times New Roman" w:cs="Times New Roman"/>
          <w:sz w:val="28"/>
          <w:szCs w:val="28"/>
        </w:rPr>
        <w:t>в поверненні на</w:t>
      </w:r>
      <w:r w:rsidR="00701D79">
        <w:rPr>
          <w:rFonts w:ascii="Times New Roman" w:hAnsi="Times New Roman" w:cs="Times New Roman"/>
          <w:sz w:val="28"/>
          <w:szCs w:val="28"/>
        </w:rPr>
        <w:t xml:space="preserve"> </w:t>
      </w:r>
      <w:r w:rsidRPr="00C61525">
        <w:rPr>
          <w:rFonts w:ascii="Times New Roman" w:hAnsi="Times New Roman" w:cs="Times New Roman"/>
          <w:sz w:val="28"/>
          <w:szCs w:val="28"/>
        </w:rPr>
        <w:t>батьківщину в</w:t>
      </w:r>
      <w:r w:rsidR="00701D79">
        <w:rPr>
          <w:rFonts w:ascii="Times New Roman" w:hAnsi="Times New Roman" w:cs="Times New Roman"/>
          <w:sz w:val="28"/>
          <w:szCs w:val="28"/>
        </w:rPr>
        <w:t xml:space="preserve"> </w:t>
      </w:r>
      <w:r w:rsidRPr="00C61525">
        <w:rPr>
          <w:rFonts w:ascii="Times New Roman" w:hAnsi="Times New Roman" w:cs="Times New Roman"/>
          <w:sz w:val="28"/>
          <w:szCs w:val="28"/>
        </w:rPr>
        <w:t xml:space="preserve">разі нормалізації ситуації; </w:t>
      </w:r>
    </w:p>
    <w:p w:rsidR="00604C33" w:rsidRPr="00C61525" w:rsidRDefault="00604C33" w:rsidP="00C61525">
      <w:pPr>
        <w:pStyle w:val="a3"/>
        <w:numPr>
          <w:ilvl w:val="0"/>
          <w:numId w:val="3"/>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сприяння максимальному використанню</w:t>
      </w:r>
      <w:r w:rsidR="00701D79">
        <w:rPr>
          <w:rFonts w:ascii="Times New Roman" w:hAnsi="Times New Roman" w:cs="Times New Roman"/>
          <w:sz w:val="28"/>
          <w:szCs w:val="28"/>
        </w:rPr>
        <w:t xml:space="preserve"> позитивного впливу міграції на</w:t>
      </w:r>
      <w:r w:rsidRPr="00C61525">
        <w:rPr>
          <w:rFonts w:ascii="Times New Roman" w:hAnsi="Times New Roman" w:cs="Times New Roman"/>
          <w:sz w:val="28"/>
          <w:szCs w:val="28"/>
        </w:rPr>
        <w:t xml:space="preserve"> розвиток в інтересах окр</w:t>
      </w:r>
      <w:r w:rsidR="00701D79">
        <w:rPr>
          <w:rFonts w:ascii="Times New Roman" w:hAnsi="Times New Roman" w:cs="Times New Roman"/>
          <w:sz w:val="28"/>
          <w:szCs w:val="28"/>
        </w:rPr>
        <w:t xml:space="preserve">емих мігрантів та суспільства в </w:t>
      </w:r>
      <w:r w:rsidRPr="00C61525">
        <w:rPr>
          <w:rFonts w:ascii="Times New Roman" w:hAnsi="Times New Roman" w:cs="Times New Roman"/>
          <w:sz w:val="28"/>
          <w:szCs w:val="28"/>
        </w:rPr>
        <w:t>цілому, зокре</w:t>
      </w:r>
      <w:r w:rsidR="00701D79">
        <w:rPr>
          <w:rFonts w:ascii="Times New Roman" w:hAnsi="Times New Roman" w:cs="Times New Roman"/>
          <w:sz w:val="28"/>
          <w:szCs w:val="28"/>
        </w:rPr>
        <w:t xml:space="preserve">ма, інтеграції мігрантів у </w:t>
      </w:r>
      <w:r w:rsidRPr="00C61525">
        <w:rPr>
          <w:rFonts w:ascii="Times New Roman" w:hAnsi="Times New Roman" w:cs="Times New Roman"/>
          <w:sz w:val="28"/>
          <w:szCs w:val="28"/>
        </w:rPr>
        <w:t>суспільство країни прийому, переказам зароблених за кордоном коштів, поверне</w:t>
      </w:r>
      <w:r w:rsidR="00701D79">
        <w:rPr>
          <w:rFonts w:ascii="Times New Roman" w:hAnsi="Times New Roman" w:cs="Times New Roman"/>
          <w:sz w:val="28"/>
          <w:szCs w:val="28"/>
        </w:rPr>
        <w:t xml:space="preserve">нню кваліфікованих мігрантів на </w:t>
      </w:r>
      <w:r w:rsidRPr="00C61525">
        <w:rPr>
          <w:rFonts w:ascii="Times New Roman" w:hAnsi="Times New Roman" w:cs="Times New Roman"/>
          <w:sz w:val="28"/>
          <w:szCs w:val="28"/>
        </w:rPr>
        <w:t>батьківщину, зміцненню зв’язків з</w:t>
      </w:r>
      <w:r w:rsidR="00701D79">
        <w:rPr>
          <w:rFonts w:ascii="Times New Roman" w:hAnsi="Times New Roman" w:cs="Times New Roman"/>
          <w:sz w:val="28"/>
          <w:szCs w:val="28"/>
        </w:rPr>
        <w:t xml:space="preserve"> </w:t>
      </w:r>
      <w:r w:rsidRPr="00C61525">
        <w:rPr>
          <w:rFonts w:ascii="Times New Roman" w:hAnsi="Times New Roman" w:cs="Times New Roman"/>
          <w:sz w:val="28"/>
          <w:szCs w:val="28"/>
        </w:rPr>
        <w:t>діаспорами тощо</w:t>
      </w:r>
      <w:r w:rsidR="00457E10">
        <w:rPr>
          <w:rFonts w:ascii="Times New Roman" w:hAnsi="Times New Roman" w:cs="Times New Roman"/>
          <w:sz w:val="28"/>
          <w:szCs w:val="28"/>
        </w:rPr>
        <w:t xml:space="preserve"> </w:t>
      </w:r>
      <w:r w:rsidR="00457E10">
        <w:rPr>
          <w:rStyle w:val="a8"/>
          <w:rFonts w:ascii="Times New Roman" w:hAnsi="Times New Roman" w:cs="Times New Roman"/>
          <w:sz w:val="28"/>
          <w:szCs w:val="28"/>
        </w:rPr>
        <w:footnoteReference w:id="27"/>
      </w:r>
      <w:r w:rsidRPr="00C61525">
        <w:rPr>
          <w:rFonts w:ascii="Times New Roman" w:hAnsi="Times New Roman" w:cs="Times New Roman"/>
          <w:sz w:val="28"/>
          <w:szCs w:val="28"/>
        </w:rPr>
        <w:t xml:space="preserve">. </w:t>
      </w:r>
    </w:p>
    <w:p w:rsidR="0072361A" w:rsidRPr="00C61525" w:rsidRDefault="0072361A"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Отже, ключовим при формуванні </w:t>
      </w:r>
      <w:r w:rsidR="00701D79">
        <w:rPr>
          <w:rFonts w:ascii="Times New Roman" w:hAnsi="Times New Roman" w:cs="Times New Roman"/>
          <w:sz w:val="28"/>
          <w:szCs w:val="28"/>
        </w:rPr>
        <w:t xml:space="preserve">державної міграційної </w:t>
      </w:r>
      <w:r w:rsidRPr="00C61525">
        <w:rPr>
          <w:rFonts w:ascii="Times New Roman" w:hAnsi="Times New Roman" w:cs="Times New Roman"/>
          <w:sz w:val="28"/>
          <w:szCs w:val="28"/>
        </w:rPr>
        <w:t>політики є визначення її мети. Вона може формулюватися з</w:t>
      </w:r>
      <w:r w:rsidR="00701D79">
        <w:rPr>
          <w:rFonts w:ascii="Times New Roman" w:hAnsi="Times New Roman" w:cs="Times New Roman"/>
          <w:sz w:val="28"/>
          <w:szCs w:val="28"/>
        </w:rPr>
        <w:t xml:space="preserve"> різних позицій, зокрема, з </w:t>
      </w:r>
      <w:r w:rsidRPr="00C61525">
        <w:rPr>
          <w:rFonts w:ascii="Times New Roman" w:hAnsi="Times New Roman" w:cs="Times New Roman"/>
          <w:sz w:val="28"/>
          <w:szCs w:val="28"/>
        </w:rPr>
        <w:t>міркувань забезпечення економіки робочою силою, компенсації демографічних втрат, геостратегічних інтересів держави, національної безпеки, або бути результатом комбінації цих та інших орієнтирів. Мета міграційної політики є поняттям конкретно-історичним, що змінюється залеж</w:t>
      </w:r>
      <w:r w:rsidR="00701D79">
        <w:rPr>
          <w:rFonts w:ascii="Times New Roman" w:hAnsi="Times New Roman" w:cs="Times New Roman"/>
          <w:sz w:val="28"/>
          <w:szCs w:val="28"/>
        </w:rPr>
        <w:t xml:space="preserve">но від етапу розвитку держави і </w:t>
      </w:r>
      <w:r w:rsidRPr="00C61525">
        <w:rPr>
          <w:rFonts w:ascii="Times New Roman" w:hAnsi="Times New Roman" w:cs="Times New Roman"/>
          <w:sz w:val="28"/>
          <w:szCs w:val="28"/>
        </w:rPr>
        <w:t>суспільства, суспільного ладу, розстано</w:t>
      </w:r>
      <w:r w:rsidR="00701D79">
        <w:rPr>
          <w:rFonts w:ascii="Times New Roman" w:hAnsi="Times New Roman" w:cs="Times New Roman"/>
          <w:sz w:val="28"/>
          <w:szCs w:val="28"/>
        </w:rPr>
        <w:t>вки політичних сил, традицій та</w:t>
      </w:r>
      <w:r w:rsidRPr="00C61525">
        <w:rPr>
          <w:rFonts w:ascii="Times New Roman" w:hAnsi="Times New Roman" w:cs="Times New Roman"/>
          <w:sz w:val="28"/>
          <w:szCs w:val="28"/>
        </w:rPr>
        <w:t xml:space="preserve"> особливостей культури, міжнародних зв’язків тощо.</w:t>
      </w:r>
    </w:p>
    <w:p w:rsidR="00C61525" w:rsidRDefault="00C61525" w:rsidP="00C61525">
      <w:pPr>
        <w:spacing w:after="0" w:line="360" w:lineRule="auto"/>
        <w:ind w:firstLine="709"/>
        <w:jc w:val="both"/>
        <w:rPr>
          <w:rFonts w:ascii="Times New Roman" w:hAnsi="Times New Roman" w:cs="Times New Roman"/>
          <w:color w:val="222222"/>
          <w:sz w:val="28"/>
          <w:szCs w:val="28"/>
          <w:highlight w:val="darkGray"/>
          <w:shd w:val="clear" w:color="auto" w:fill="FFFFFF"/>
        </w:rPr>
      </w:pPr>
    </w:p>
    <w:p w:rsidR="0068360C" w:rsidRPr="00C61525" w:rsidRDefault="0068360C" w:rsidP="0058453B">
      <w:pPr>
        <w:pStyle w:val="2"/>
      </w:pPr>
      <w:bookmarkStart w:id="6" w:name="_Toc88674909"/>
      <w:r w:rsidRPr="0058453B">
        <w:rPr>
          <w:shd w:val="clear" w:color="auto" w:fill="FFFFFF"/>
        </w:rPr>
        <w:t>1.2 Нормативно-правове регулювання міграційних процесів в Україні</w:t>
      </w:r>
      <w:bookmarkEnd w:id="6"/>
    </w:p>
    <w:p w:rsidR="0081775D" w:rsidRPr="00C61525" w:rsidRDefault="0081775D"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З набуттям незалежності перед Україною постало питання щодо створення власної сфери правового регулювання міграційних процесів. Принципові засади міграційної політики сьогодні визначаються Конституцією України. В ній закріплено основні права громадян, в тому числі й право на вільне пересування, </w:t>
      </w:r>
      <w:r w:rsidRPr="00C61525">
        <w:rPr>
          <w:rFonts w:ascii="Times New Roman" w:hAnsi="Times New Roman" w:cs="Times New Roman"/>
          <w:sz w:val="28"/>
          <w:szCs w:val="28"/>
        </w:rPr>
        <w:lastRenderedPageBreak/>
        <w:t>безперешкодний вибір місця проживання, професійного заняття</w:t>
      </w:r>
      <w:r w:rsidR="007071B1">
        <w:rPr>
          <w:rStyle w:val="a8"/>
          <w:rFonts w:ascii="Times New Roman" w:hAnsi="Times New Roman" w:cs="Times New Roman"/>
          <w:sz w:val="28"/>
          <w:szCs w:val="28"/>
        </w:rPr>
        <w:footnoteReference w:id="28"/>
      </w:r>
      <w:r w:rsidRPr="00C61525">
        <w:rPr>
          <w:rFonts w:ascii="Times New Roman" w:hAnsi="Times New Roman" w:cs="Times New Roman"/>
          <w:sz w:val="28"/>
          <w:szCs w:val="28"/>
        </w:rPr>
        <w:t>. Таким чином, конституційно забезпечено права, що належать до найважливіших прав людини, а їх реалізація повинна здійснюватися як всередині держави, такі за її межами. У п. 10 ст. 92 Конституції закріплено, що виключно законами України визначаються засади регулювання демографічних та міграційних процесів, а в ст. 26 констатується, що іноземці та особи без громадянства, які перебувають в Україні на законних підставах, користуються тими самими правами, що й громадяни України.</w:t>
      </w:r>
    </w:p>
    <w:p w:rsidR="0081775D" w:rsidRPr="00C61525" w:rsidRDefault="0081775D"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Україна також ратифікувала важливі міжнародні акти, що визнають і гарантують основні права та свободи людини. Серед них - право на вільне пересування та вибір місця проживання, які віднесені міжнародною спільнотою до природних прав людини. Міжнародні норми демократичного характеру щодо міграційних процесів знайшли своє вираження в українському законодавстві через процес приведення його у відповідність до норм міжнародного права, який триває й сьогодні. Для забезпечення ефективності нормативно-правового регулювання міграційної політики України необхідно дотримуватися норм, закріплених уважливих міжнародних правових актах, зокрема положень заключного документа Віденської зустрічі представників держав - учасниць ОБСЄ (1989 р.), де зазначено, що країнам, які приймають і поставляють робочу силу, необхідно вживати заходів з підвищення економічних, соціальних, культурних та інших умови життя трудящих-мігрантів і членів їх сімей, які законно проживають у країнах-реципієнтах</w:t>
      </w:r>
      <w:r w:rsidR="007071B1">
        <w:rPr>
          <w:rFonts w:ascii="Times New Roman" w:hAnsi="Times New Roman" w:cs="Times New Roman"/>
          <w:sz w:val="28"/>
          <w:szCs w:val="28"/>
        </w:rPr>
        <w:t xml:space="preserve"> </w:t>
      </w:r>
      <w:r w:rsidR="007071B1">
        <w:rPr>
          <w:rStyle w:val="a8"/>
          <w:rFonts w:ascii="Times New Roman" w:hAnsi="Times New Roman" w:cs="Times New Roman"/>
          <w:sz w:val="28"/>
          <w:szCs w:val="28"/>
        </w:rPr>
        <w:footnoteReference w:id="29"/>
      </w:r>
      <w:r w:rsidRPr="00C61525">
        <w:rPr>
          <w:rFonts w:ascii="Times New Roman" w:hAnsi="Times New Roman" w:cs="Times New Roman"/>
          <w:sz w:val="28"/>
          <w:szCs w:val="28"/>
        </w:rPr>
        <w:t>.</w:t>
      </w:r>
      <w:r w:rsidR="000174B6" w:rsidRPr="00C61525">
        <w:rPr>
          <w:rFonts w:ascii="Times New Roman" w:hAnsi="Times New Roman" w:cs="Times New Roman"/>
          <w:sz w:val="28"/>
          <w:szCs w:val="28"/>
        </w:rPr>
        <w:t xml:space="preserve"> </w:t>
      </w:r>
    </w:p>
    <w:p w:rsidR="0081775D" w:rsidRPr="00C61525" w:rsidRDefault="0081775D"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Безумовно, що правове становище трудящих-мігрантів, визначене міжнародно-правовими актами, має універсальний характер. Тому Україна зобов'язана забезпечувати їх дотримання як всередині держави, такі у стосунках з іншими країнами. А це означає, що повинні здійснюватись норми Міжнародної конвенція ООН про захист усіх трудящих-мігрантів і членів їх сімей (1990 р.), </w:t>
      </w:r>
      <w:r w:rsidRPr="00C61525">
        <w:rPr>
          <w:rFonts w:ascii="Times New Roman" w:hAnsi="Times New Roman" w:cs="Times New Roman"/>
          <w:sz w:val="28"/>
          <w:szCs w:val="28"/>
        </w:rPr>
        <w:lastRenderedPageBreak/>
        <w:t>Конвенція МОП № 97 (1949 р.) і № 143 про трудящих-мігрантів, Європейської конвенція про правовий статус трудящих-мігрантів (1977 р.). Дотримання норм міжнародного права, як показує практика інших країн, сприяє розробці і здійсненню ефективної міграційної політики. Очевидно, що це тривалий процес, який вимагає значної роботи по впорядкуванню відповідної нормативно-правової бази, проте незворотність цієї роботи очевидна.</w:t>
      </w:r>
    </w:p>
    <w:p w:rsidR="0081775D" w:rsidRPr="00C61525" w:rsidRDefault="0081775D"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Закріплення демократичних засад міграційної політики України в її законодавстві стало важливим кроком на шляху формування цивілізованих міграційних відносин. Однак, це закріплення отримало свій вираз, головним чином, в нормах матеріального права. Що ж стосується процесуальних правовідносин, від яких власне й залежить реалізація міграційної політики, то вони ще далекі від досконалості. Тому в процесі реалізації цієї політики головною проблемою в Україні стало правозастосування.</w:t>
      </w:r>
    </w:p>
    <w:p w:rsidR="000174B6" w:rsidRPr="00C61525" w:rsidRDefault="000174B6"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Запровадження нормативно-процесуальних обмежень щодо міграції не є ефективним засобом її впорядкування. Це особливо яскраво проявляється тоді, коли реальні міграційні процеси значно переростають обмежувальні рамки формального характеру. В такому ви випадку міграція набуває нелегального або напівлегального вигляду і через те не піддається належному нормативно-правовому регулюванню. Так, трудова еміграція з України в країни Західної Європи нині, зазвичай, формально здійснюється як закордонний туризм, а по суті - це переїзд в іншу країну з метою нелегального працевлаштування</w:t>
      </w:r>
      <w:r w:rsidR="00FD72AF">
        <w:rPr>
          <w:rFonts w:ascii="Times New Roman" w:hAnsi="Times New Roman" w:cs="Times New Roman"/>
          <w:sz w:val="28"/>
          <w:szCs w:val="28"/>
        </w:rPr>
        <w:t xml:space="preserve"> </w:t>
      </w:r>
      <w:r w:rsidR="00FD72AF">
        <w:rPr>
          <w:rStyle w:val="a8"/>
          <w:rFonts w:ascii="Times New Roman" w:hAnsi="Times New Roman" w:cs="Times New Roman"/>
          <w:sz w:val="28"/>
          <w:szCs w:val="28"/>
        </w:rPr>
        <w:footnoteReference w:id="30"/>
      </w:r>
      <w:r w:rsidRPr="00C61525">
        <w:rPr>
          <w:rFonts w:ascii="Times New Roman" w:hAnsi="Times New Roman" w:cs="Times New Roman"/>
          <w:sz w:val="28"/>
          <w:szCs w:val="28"/>
        </w:rPr>
        <w:t xml:space="preserve">. </w:t>
      </w:r>
    </w:p>
    <w:p w:rsidR="000174B6" w:rsidRPr="00C61525" w:rsidRDefault="000174B6"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Відсутність нормативно-правового регулювання фактичного стану міграційних відносин сприяє проведенню окремими державами досить специфічної міграційної політики. Нелегальний правовий статус величезної кількості мігрантів, особливо трудових, свідчить про те, що політиці стосовно них в країнах перебування також властиві неформальні ознаки. Ці ознаки різнопланові, але, загалом, зумовлені інтересами країни перебування. Так, високо розвинуті держави сприяють імміграції лише окремих професійних </w:t>
      </w:r>
      <w:r w:rsidRPr="00C61525">
        <w:rPr>
          <w:rFonts w:ascii="Times New Roman" w:hAnsi="Times New Roman" w:cs="Times New Roman"/>
          <w:sz w:val="28"/>
          <w:szCs w:val="28"/>
        </w:rPr>
        <w:lastRenderedPageBreak/>
        <w:t>категорій працівників, спеціалізація яких пов'язана з високими технологіями, фундаментальними та прикладними науками. Таким чином, країна отримує унікальних фахівців найвищого рівня, не затрачаючи при цьому засобів на їх професійну підготовку. Країни з стабільними соціально-економічними відносинами потребують працівників для низькооплачуваних робіт у сфері обслуговування чи для важких фізичних, зокрема будівельних, робіт. Українські іммігранти в цьому випадку покривають внутрішній державний дефіцит некваліфікованої робочої сили.</w:t>
      </w:r>
    </w:p>
    <w:p w:rsidR="00C3017F" w:rsidRPr="00C61525" w:rsidRDefault="006B23E2"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Трудові мігранти, що прибули з України та мають статус нелегального мігранта в багатьох країнах світу, змушені працювати продовжений робочий день, не мають доступу до медичної допомоги і соціального захисту, незахищені від низької оплати праці, професійних травм, хвороб. Це питання може вирішувати налагодження зв'язків із країнами-реципієнтами трудових мігрантів із метою імплементації національних законодавчих норм, а саме частини 3</w:t>
      </w:r>
      <w:r w:rsidR="00C3017F" w:rsidRPr="00C61525">
        <w:rPr>
          <w:rFonts w:ascii="Times New Roman" w:hAnsi="Times New Roman" w:cs="Times New Roman"/>
          <w:sz w:val="28"/>
          <w:szCs w:val="28"/>
        </w:rPr>
        <w:t xml:space="preserve"> статті 25 Конституції України</w:t>
      </w:r>
      <w:r w:rsidR="00B433C6">
        <w:rPr>
          <w:rFonts w:ascii="Times New Roman" w:hAnsi="Times New Roman" w:cs="Times New Roman"/>
          <w:sz w:val="28"/>
          <w:szCs w:val="28"/>
        </w:rPr>
        <w:t xml:space="preserve"> </w:t>
      </w:r>
      <w:r w:rsidR="00B433C6">
        <w:rPr>
          <w:rStyle w:val="a8"/>
          <w:rFonts w:ascii="Times New Roman" w:hAnsi="Times New Roman" w:cs="Times New Roman"/>
          <w:sz w:val="28"/>
          <w:szCs w:val="28"/>
        </w:rPr>
        <w:footnoteReference w:id="31"/>
      </w:r>
      <w:r w:rsidR="00C3017F" w:rsidRPr="00C61525">
        <w:rPr>
          <w:rFonts w:ascii="Times New Roman" w:hAnsi="Times New Roman" w:cs="Times New Roman"/>
          <w:sz w:val="28"/>
          <w:szCs w:val="28"/>
        </w:rPr>
        <w:t>, що гарантує піклування та захист своїм громадянам, які перебувають за її межами, стаття 8 Закону України «Про громадянство України» спроможна забезпечити реалізацію конституційних прав громадян України. Однак для українського законодавства складністю регулювання трудової міграції є наявність міжнародних угод, внаслідок чого національне законодавство має бути релевантним щодо міжнародних стандартів і прийнятих угод між країнами трудового міграційного процесу. Однак варто зауважити, що державні органи влади, спираючись на закордонний досвід, мають використовувати практику сусідів-партнерів по Європейському Союзу для захисту національних інтересів, щоб знизити, а також створити певний баланс між еміграцією та імміграцією населення</w:t>
      </w:r>
      <w:r w:rsidR="00B433C6">
        <w:rPr>
          <w:rStyle w:val="a8"/>
          <w:rFonts w:ascii="Times New Roman" w:hAnsi="Times New Roman" w:cs="Times New Roman"/>
          <w:sz w:val="28"/>
          <w:szCs w:val="28"/>
        </w:rPr>
        <w:footnoteReference w:id="32"/>
      </w:r>
      <w:r w:rsidR="00C3017F" w:rsidRPr="00C61525">
        <w:rPr>
          <w:rFonts w:ascii="Times New Roman" w:hAnsi="Times New Roman" w:cs="Times New Roman"/>
          <w:sz w:val="28"/>
          <w:szCs w:val="28"/>
        </w:rPr>
        <w:t>.</w:t>
      </w:r>
    </w:p>
    <w:p w:rsidR="00C3017F" w:rsidRPr="00C61525" w:rsidRDefault="00C3017F"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lastRenderedPageBreak/>
        <w:t xml:space="preserve">Сьогодні в Україні є ряд нормативно-правових документів, що впливають на регулювання трудової міграції в інших державах. Нормативно-правову базу, що регулює міграційні процеси, можна розділити на такі групи: </w:t>
      </w:r>
    </w:p>
    <w:p w:rsidR="00C3017F" w:rsidRPr="00C61525" w:rsidRDefault="00C3017F"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1) Конституція України; </w:t>
      </w:r>
    </w:p>
    <w:p w:rsidR="00C3017F" w:rsidRPr="00C61525" w:rsidRDefault="00C3017F"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2) законодавство України про міграції загальної дії; </w:t>
      </w:r>
    </w:p>
    <w:p w:rsidR="00C3017F" w:rsidRPr="00C61525" w:rsidRDefault="00C3017F"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3) спеціальне законодавство України </w:t>
      </w:r>
      <w:r w:rsidR="00A17673">
        <w:rPr>
          <w:rFonts w:ascii="Times New Roman" w:hAnsi="Times New Roman" w:cs="Times New Roman"/>
          <w:sz w:val="28"/>
          <w:szCs w:val="28"/>
        </w:rPr>
        <w:t>щодо</w:t>
      </w:r>
      <w:r w:rsidRPr="00C61525">
        <w:rPr>
          <w:rFonts w:ascii="Times New Roman" w:hAnsi="Times New Roman" w:cs="Times New Roman"/>
          <w:sz w:val="28"/>
          <w:szCs w:val="28"/>
        </w:rPr>
        <w:t xml:space="preserve"> міграції</w:t>
      </w:r>
      <w:r w:rsidR="00A17673">
        <w:rPr>
          <w:rFonts w:ascii="Times New Roman" w:hAnsi="Times New Roman" w:cs="Times New Roman"/>
          <w:sz w:val="28"/>
          <w:szCs w:val="28"/>
        </w:rPr>
        <w:t xml:space="preserve"> населення</w:t>
      </w:r>
      <w:r w:rsidRPr="00C61525">
        <w:rPr>
          <w:rFonts w:ascii="Times New Roman" w:hAnsi="Times New Roman" w:cs="Times New Roman"/>
          <w:sz w:val="28"/>
          <w:szCs w:val="28"/>
        </w:rPr>
        <w:t xml:space="preserve">; </w:t>
      </w:r>
    </w:p>
    <w:p w:rsidR="00C3017F" w:rsidRPr="00C61525" w:rsidRDefault="00C3017F"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4) міжнародні правові акти регулювання процесу міграції. </w:t>
      </w:r>
    </w:p>
    <w:p w:rsidR="00C3017F" w:rsidRPr="00C61525" w:rsidRDefault="00C3017F"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До першої групи нормативно-правових документів належить Конституція України, що визначає основні положення, на базі яких </w:t>
      </w:r>
      <w:r w:rsidR="00A17673" w:rsidRPr="00C61525">
        <w:rPr>
          <w:rFonts w:ascii="Times New Roman" w:hAnsi="Times New Roman" w:cs="Times New Roman"/>
          <w:sz w:val="28"/>
          <w:szCs w:val="28"/>
        </w:rPr>
        <w:t>ґрунтується</w:t>
      </w:r>
      <w:r w:rsidRPr="00C61525">
        <w:rPr>
          <w:rFonts w:ascii="Times New Roman" w:hAnsi="Times New Roman" w:cs="Times New Roman"/>
          <w:sz w:val="28"/>
          <w:szCs w:val="28"/>
        </w:rPr>
        <w:t xml:space="preserve"> законодавство регулювання міграційних процесів. Відповідно до статті 3 Конституції України людина, її життя і здоров'я, честь і гідність, недоторканність і безпека визнаються в Україні найвищою соціальною цінністю. А також зазначається регуляторний вплив, спрямований на захист прав і свобод людини. Держава відповідає перед людиною за свою діяльність, утвердження та забезпечення прав і свобод людини є головним обов'язком</w:t>
      </w:r>
      <w:r w:rsidR="00B433C6">
        <w:rPr>
          <w:rStyle w:val="a8"/>
          <w:rFonts w:ascii="Times New Roman" w:hAnsi="Times New Roman" w:cs="Times New Roman"/>
          <w:sz w:val="28"/>
          <w:szCs w:val="28"/>
        </w:rPr>
        <w:footnoteReference w:id="33"/>
      </w:r>
      <w:r w:rsidRPr="00C61525">
        <w:rPr>
          <w:rFonts w:ascii="Times New Roman" w:hAnsi="Times New Roman" w:cs="Times New Roman"/>
          <w:sz w:val="28"/>
          <w:szCs w:val="28"/>
        </w:rPr>
        <w:t xml:space="preserve">. </w:t>
      </w:r>
    </w:p>
    <w:p w:rsidR="00BD3BDB" w:rsidRPr="00C61525" w:rsidRDefault="00C3017F"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Питання регулювання міграційних процесів на рівні глобальних відносин висвітлюється у статті 9 Конституції України - чинні міжнародні договори, згода на обов'язковість яких надана Верховною Радою України, є частиною національного законодавства України. </w:t>
      </w:r>
      <w:r w:rsidR="00BD3BDB" w:rsidRPr="00C61525">
        <w:rPr>
          <w:rFonts w:ascii="Times New Roman" w:hAnsi="Times New Roman" w:cs="Times New Roman"/>
          <w:sz w:val="28"/>
          <w:szCs w:val="28"/>
        </w:rPr>
        <w:t xml:space="preserve">Статті 24 та 25 Конституції України свідчать про регулювання питання громадянства та забезпечення конституційних прав, зокрема, в статті 24 Конституції України зазначено таке: громадяни мають рівні конституційні права і свободи та є рівними перед законом. У статті 25 Конституції України висвітлено такі права в питаннях міграції: </w:t>
      </w:r>
    </w:p>
    <w:p w:rsidR="00BD3BDB" w:rsidRPr="00C61525" w:rsidRDefault="00BD3BDB" w:rsidP="00C61525">
      <w:pPr>
        <w:pStyle w:val="a3"/>
        <w:numPr>
          <w:ilvl w:val="0"/>
          <w:numId w:val="6"/>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громадянин України не може бути позбавлений громадянства і права змінити громадянство; </w:t>
      </w:r>
    </w:p>
    <w:p w:rsidR="00BD3BDB" w:rsidRPr="00C61525" w:rsidRDefault="00BD3BDB" w:rsidP="00C61525">
      <w:pPr>
        <w:pStyle w:val="a3"/>
        <w:numPr>
          <w:ilvl w:val="0"/>
          <w:numId w:val="6"/>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громадянин України не може бути вигнаний за межі України або виданий іншій державі; </w:t>
      </w:r>
    </w:p>
    <w:p w:rsidR="00BD3BDB" w:rsidRPr="00C61525" w:rsidRDefault="00BD3BDB" w:rsidP="00C61525">
      <w:pPr>
        <w:pStyle w:val="a3"/>
        <w:numPr>
          <w:ilvl w:val="0"/>
          <w:numId w:val="6"/>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lastRenderedPageBreak/>
        <w:t>Україна гарантує піклування та захист своїм г</w:t>
      </w:r>
      <w:r w:rsidR="00A17673">
        <w:rPr>
          <w:rFonts w:ascii="Times New Roman" w:hAnsi="Times New Roman" w:cs="Times New Roman"/>
          <w:sz w:val="28"/>
          <w:szCs w:val="28"/>
        </w:rPr>
        <w:t>ромадянам, які перебувають за її</w:t>
      </w:r>
      <w:r w:rsidRPr="00C61525">
        <w:rPr>
          <w:rFonts w:ascii="Times New Roman" w:hAnsi="Times New Roman" w:cs="Times New Roman"/>
          <w:sz w:val="28"/>
          <w:szCs w:val="28"/>
        </w:rPr>
        <w:t xml:space="preserve"> межами</w:t>
      </w:r>
      <w:r w:rsidR="00B433C6">
        <w:rPr>
          <w:rFonts w:ascii="Times New Roman" w:hAnsi="Times New Roman" w:cs="Times New Roman"/>
          <w:sz w:val="28"/>
          <w:szCs w:val="28"/>
        </w:rPr>
        <w:t xml:space="preserve"> </w:t>
      </w:r>
      <w:r w:rsidR="00B433C6">
        <w:rPr>
          <w:rStyle w:val="a8"/>
          <w:rFonts w:ascii="Times New Roman" w:hAnsi="Times New Roman" w:cs="Times New Roman"/>
          <w:sz w:val="28"/>
          <w:szCs w:val="28"/>
        </w:rPr>
        <w:footnoteReference w:id="34"/>
      </w:r>
      <w:r w:rsidRPr="00C61525">
        <w:rPr>
          <w:rFonts w:ascii="Times New Roman" w:hAnsi="Times New Roman" w:cs="Times New Roman"/>
          <w:sz w:val="28"/>
          <w:szCs w:val="28"/>
        </w:rPr>
        <w:t>.</w:t>
      </w:r>
    </w:p>
    <w:p w:rsidR="00BD3BDB" w:rsidRPr="00C61525" w:rsidRDefault="00BD3BDB"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Другу групу нормативно-правових документів описують як законодавчі норми, що впливають на міграційні процеси, створюючи навколишнє середовище для імплементації всіх нормативно-правових документів, включно з Конституцією України, а також які надають змогу діагностувати передумови, що впливають на підвищену міграцію населення до інших держав. Законодавчу базу можна згрупувати в таких напрямах:</w:t>
      </w:r>
    </w:p>
    <w:p w:rsidR="00BD3BDB" w:rsidRPr="00C61525" w:rsidRDefault="00BD3BDB" w:rsidP="00C61525">
      <w:pPr>
        <w:pStyle w:val="a3"/>
        <w:numPr>
          <w:ilvl w:val="0"/>
          <w:numId w:val="4"/>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нормативно-правові акти, які визначають основи громадянства в країні (наприклад, Закон України «Про громадянство України»)</w:t>
      </w:r>
      <w:r w:rsidR="00F95F5A">
        <w:rPr>
          <w:rStyle w:val="a8"/>
          <w:rFonts w:ascii="Times New Roman" w:hAnsi="Times New Roman" w:cs="Times New Roman"/>
          <w:sz w:val="28"/>
          <w:szCs w:val="28"/>
        </w:rPr>
        <w:footnoteReference w:id="35"/>
      </w:r>
      <w:r w:rsidRPr="00C61525">
        <w:rPr>
          <w:rFonts w:ascii="Times New Roman" w:hAnsi="Times New Roman" w:cs="Times New Roman"/>
          <w:sz w:val="28"/>
          <w:szCs w:val="28"/>
        </w:rPr>
        <w:t>;</w:t>
      </w:r>
    </w:p>
    <w:p w:rsidR="00BD3BDB" w:rsidRPr="00C61525" w:rsidRDefault="00BD3BDB" w:rsidP="00C61525">
      <w:pPr>
        <w:pStyle w:val="a3"/>
        <w:numPr>
          <w:ilvl w:val="0"/>
          <w:numId w:val="4"/>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нормативно-правові акти, що відповідають за соціальний і демографічний стан речей у країні (наприклад, Кодекс законів про працю України</w:t>
      </w:r>
      <w:r w:rsidR="00F95F5A">
        <w:rPr>
          <w:rStyle w:val="a8"/>
          <w:rFonts w:ascii="Times New Roman" w:hAnsi="Times New Roman" w:cs="Times New Roman"/>
          <w:sz w:val="28"/>
          <w:szCs w:val="28"/>
        </w:rPr>
        <w:footnoteReference w:id="36"/>
      </w:r>
      <w:r w:rsidRPr="00C61525">
        <w:rPr>
          <w:rFonts w:ascii="Times New Roman" w:hAnsi="Times New Roman" w:cs="Times New Roman"/>
          <w:sz w:val="28"/>
          <w:szCs w:val="28"/>
        </w:rPr>
        <w:t>, Стратегія демографічного розвитку в період до 2015 року</w:t>
      </w:r>
      <w:r w:rsidR="0048104F">
        <w:rPr>
          <w:rStyle w:val="a8"/>
          <w:rFonts w:ascii="Times New Roman" w:hAnsi="Times New Roman" w:cs="Times New Roman"/>
          <w:sz w:val="28"/>
          <w:szCs w:val="28"/>
        </w:rPr>
        <w:footnoteReference w:id="37"/>
      </w:r>
      <w:r w:rsidRPr="00C61525">
        <w:rPr>
          <w:rFonts w:ascii="Times New Roman" w:hAnsi="Times New Roman" w:cs="Times New Roman"/>
          <w:sz w:val="28"/>
          <w:szCs w:val="28"/>
        </w:rPr>
        <w:t>);</w:t>
      </w:r>
    </w:p>
    <w:p w:rsidR="00BD3BDB" w:rsidRPr="00C61525" w:rsidRDefault="00BD3BDB"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До третьої групи нормативно-правових документів, що впливають на регулювання міжнародного міграційного процесу, можна зарахувати спеціальне законодавство України про міграцію, яке варто розділити на групи:</w:t>
      </w:r>
    </w:p>
    <w:p w:rsidR="00BD3BDB" w:rsidRPr="00C61525" w:rsidRDefault="00BD3BDB" w:rsidP="00C61525">
      <w:pPr>
        <w:pStyle w:val="a3"/>
        <w:numPr>
          <w:ilvl w:val="0"/>
          <w:numId w:val="5"/>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нормативно-правові акти, що відповідають за імплементацію державної міграційної політики (Закон України «Про імміграцію»</w:t>
      </w:r>
      <w:r w:rsidR="0048104F">
        <w:rPr>
          <w:rStyle w:val="a8"/>
          <w:rFonts w:ascii="Times New Roman" w:hAnsi="Times New Roman" w:cs="Times New Roman"/>
          <w:sz w:val="28"/>
          <w:szCs w:val="28"/>
        </w:rPr>
        <w:footnoteReference w:id="38"/>
      </w:r>
      <w:r w:rsidRPr="00C61525">
        <w:rPr>
          <w:rFonts w:ascii="Times New Roman" w:hAnsi="Times New Roman" w:cs="Times New Roman"/>
          <w:sz w:val="28"/>
          <w:szCs w:val="28"/>
        </w:rPr>
        <w:t>, Закон України «Про правовий статус іноземців та осіб без громадянства»</w:t>
      </w:r>
      <w:r w:rsidR="0048104F">
        <w:rPr>
          <w:rStyle w:val="a8"/>
          <w:rFonts w:ascii="Times New Roman" w:hAnsi="Times New Roman" w:cs="Times New Roman"/>
          <w:sz w:val="28"/>
          <w:szCs w:val="28"/>
        </w:rPr>
        <w:footnoteReference w:id="39"/>
      </w:r>
      <w:r w:rsidRPr="00C61525">
        <w:rPr>
          <w:rFonts w:ascii="Times New Roman" w:hAnsi="Times New Roman" w:cs="Times New Roman"/>
          <w:sz w:val="28"/>
          <w:szCs w:val="28"/>
        </w:rPr>
        <w:t>);</w:t>
      </w:r>
    </w:p>
    <w:p w:rsidR="001F408C" w:rsidRPr="00C61525" w:rsidRDefault="00BD3BDB" w:rsidP="00C61525">
      <w:pPr>
        <w:pStyle w:val="a3"/>
        <w:numPr>
          <w:ilvl w:val="0"/>
          <w:numId w:val="5"/>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нормативно-правові акти, що визначають окремі заходи в міграційній політиці, на статті яких визначено певн</w:t>
      </w:r>
      <w:r w:rsidR="00A17673">
        <w:rPr>
          <w:rFonts w:ascii="Times New Roman" w:hAnsi="Times New Roman" w:cs="Times New Roman"/>
          <w:sz w:val="28"/>
          <w:szCs w:val="28"/>
        </w:rPr>
        <w:t>е фінансування з боку держави (П</w:t>
      </w:r>
      <w:r w:rsidRPr="00C61525">
        <w:rPr>
          <w:rFonts w:ascii="Times New Roman" w:hAnsi="Times New Roman" w:cs="Times New Roman"/>
          <w:sz w:val="28"/>
          <w:szCs w:val="28"/>
        </w:rPr>
        <w:t>о</w:t>
      </w:r>
      <w:r w:rsidR="001F408C" w:rsidRPr="00C61525">
        <w:rPr>
          <w:rFonts w:ascii="Times New Roman" w:hAnsi="Times New Roman" w:cs="Times New Roman"/>
          <w:sz w:val="28"/>
          <w:szCs w:val="28"/>
        </w:rPr>
        <w:t xml:space="preserve">станова Кабінету Міністрів України «Про затвердження Порядку використання коштів державного бюджету для створення і утримання пунктів </w:t>
      </w:r>
      <w:r w:rsidR="001F408C" w:rsidRPr="00C61525">
        <w:rPr>
          <w:rFonts w:ascii="Times New Roman" w:hAnsi="Times New Roman" w:cs="Times New Roman"/>
          <w:sz w:val="28"/>
          <w:szCs w:val="28"/>
        </w:rPr>
        <w:lastRenderedPageBreak/>
        <w:t>тимчасового перебування іноземців та осіб без громадянства, які незаконно перебувають в Україні, і інформаційної системи обліку та аналізу міграційних потоків»</w:t>
      </w:r>
      <w:r w:rsidR="0048104F">
        <w:rPr>
          <w:rStyle w:val="a8"/>
          <w:rFonts w:ascii="Times New Roman" w:hAnsi="Times New Roman" w:cs="Times New Roman"/>
          <w:sz w:val="28"/>
          <w:szCs w:val="28"/>
        </w:rPr>
        <w:footnoteReference w:id="40"/>
      </w:r>
      <w:r w:rsidR="001F408C" w:rsidRPr="00C61525">
        <w:rPr>
          <w:rFonts w:ascii="Times New Roman" w:hAnsi="Times New Roman" w:cs="Times New Roman"/>
          <w:sz w:val="28"/>
          <w:szCs w:val="28"/>
        </w:rPr>
        <w:t>);</w:t>
      </w:r>
    </w:p>
    <w:p w:rsidR="001F408C" w:rsidRPr="00C61525" w:rsidRDefault="001F408C" w:rsidP="00C61525">
      <w:pPr>
        <w:pStyle w:val="a3"/>
        <w:numPr>
          <w:ilvl w:val="0"/>
          <w:numId w:val="5"/>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нормативно-правові акти, які відповідають за алгоритм ді</w:t>
      </w:r>
      <w:r w:rsidR="00A17673">
        <w:rPr>
          <w:rFonts w:ascii="Times New Roman" w:hAnsi="Times New Roman" w:cs="Times New Roman"/>
          <w:sz w:val="28"/>
          <w:szCs w:val="28"/>
        </w:rPr>
        <w:t>й перетину кордону (наприклад, П</w:t>
      </w:r>
      <w:r w:rsidRPr="00C61525">
        <w:rPr>
          <w:rFonts w:ascii="Times New Roman" w:hAnsi="Times New Roman" w:cs="Times New Roman"/>
          <w:sz w:val="28"/>
          <w:szCs w:val="28"/>
        </w:rPr>
        <w:t>останова Кабінету Міністрів України «Про затвердження Правил перетинання державного кордону громадянами України»</w:t>
      </w:r>
      <w:r w:rsidR="0048104F">
        <w:rPr>
          <w:rStyle w:val="a8"/>
          <w:rFonts w:ascii="Times New Roman" w:hAnsi="Times New Roman" w:cs="Times New Roman"/>
          <w:sz w:val="28"/>
          <w:szCs w:val="28"/>
        </w:rPr>
        <w:footnoteReference w:id="41"/>
      </w:r>
      <w:r w:rsidRPr="00C61525">
        <w:rPr>
          <w:rFonts w:ascii="Times New Roman" w:hAnsi="Times New Roman" w:cs="Times New Roman"/>
          <w:sz w:val="28"/>
          <w:szCs w:val="28"/>
        </w:rPr>
        <w:t>, Закон України «Про порядок виїзду з України і в'їзду в Україну громадян України»</w:t>
      </w:r>
      <w:r w:rsidR="0048104F">
        <w:rPr>
          <w:rStyle w:val="a8"/>
          <w:rFonts w:ascii="Times New Roman" w:hAnsi="Times New Roman" w:cs="Times New Roman"/>
          <w:sz w:val="28"/>
          <w:szCs w:val="28"/>
        </w:rPr>
        <w:footnoteReference w:id="42"/>
      </w:r>
      <w:r w:rsidRPr="00C61525">
        <w:rPr>
          <w:rFonts w:ascii="Times New Roman" w:hAnsi="Times New Roman" w:cs="Times New Roman"/>
          <w:sz w:val="28"/>
          <w:szCs w:val="28"/>
        </w:rPr>
        <w:t>);</w:t>
      </w:r>
    </w:p>
    <w:p w:rsidR="001F408C" w:rsidRPr="00C61525" w:rsidRDefault="001F408C" w:rsidP="00C61525">
      <w:pPr>
        <w:pStyle w:val="a3"/>
        <w:numPr>
          <w:ilvl w:val="0"/>
          <w:numId w:val="5"/>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нормативно-правові акти, які диференціюють питання мігрантів - біженців, трудових, нелегальних мігрантів тощо (Закон України «Про біженців»</w:t>
      </w:r>
      <w:r w:rsidR="0048104F">
        <w:rPr>
          <w:rStyle w:val="a8"/>
          <w:rFonts w:ascii="Times New Roman" w:hAnsi="Times New Roman" w:cs="Times New Roman"/>
          <w:sz w:val="28"/>
          <w:szCs w:val="28"/>
        </w:rPr>
        <w:footnoteReference w:id="43"/>
      </w:r>
      <w:r w:rsidR="00A17673">
        <w:rPr>
          <w:rFonts w:ascii="Times New Roman" w:hAnsi="Times New Roman" w:cs="Times New Roman"/>
          <w:sz w:val="28"/>
          <w:szCs w:val="28"/>
        </w:rPr>
        <w:t>, Н</w:t>
      </w:r>
      <w:r w:rsidRPr="00C61525">
        <w:rPr>
          <w:rFonts w:ascii="Times New Roman" w:hAnsi="Times New Roman" w:cs="Times New Roman"/>
          <w:sz w:val="28"/>
          <w:szCs w:val="28"/>
        </w:rPr>
        <w:t>аказ Державного комітету України у справах національностей та міграції «Про затвердження Порядку оформлення, видачі та продовження терміну дії посвідчення біженця»</w:t>
      </w:r>
      <w:r w:rsidR="0048104F">
        <w:rPr>
          <w:rStyle w:val="a8"/>
          <w:rFonts w:ascii="Times New Roman" w:hAnsi="Times New Roman" w:cs="Times New Roman"/>
          <w:sz w:val="28"/>
          <w:szCs w:val="28"/>
        </w:rPr>
        <w:footnoteReference w:id="44"/>
      </w:r>
      <w:r w:rsidRPr="00C61525">
        <w:rPr>
          <w:rFonts w:ascii="Times New Roman" w:hAnsi="Times New Roman" w:cs="Times New Roman"/>
          <w:sz w:val="28"/>
          <w:szCs w:val="28"/>
        </w:rPr>
        <w:t>);</w:t>
      </w:r>
    </w:p>
    <w:p w:rsidR="001F408C" w:rsidRPr="00C61525" w:rsidRDefault="001F408C" w:rsidP="00C61525">
      <w:pPr>
        <w:pStyle w:val="a3"/>
        <w:numPr>
          <w:ilvl w:val="0"/>
          <w:numId w:val="5"/>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нормативно-правові акти, які розділяють соціальні групи на національні меншини, молодь, дітей тощо (Закон України «Про національні меншини в Україні»</w:t>
      </w:r>
      <w:r w:rsidR="0048104F">
        <w:rPr>
          <w:rStyle w:val="a8"/>
          <w:rFonts w:ascii="Times New Roman" w:hAnsi="Times New Roman" w:cs="Times New Roman"/>
          <w:sz w:val="28"/>
          <w:szCs w:val="28"/>
        </w:rPr>
        <w:footnoteReference w:id="45"/>
      </w:r>
      <w:r w:rsidRPr="00C61525">
        <w:rPr>
          <w:rFonts w:ascii="Times New Roman" w:hAnsi="Times New Roman" w:cs="Times New Roman"/>
          <w:sz w:val="28"/>
          <w:szCs w:val="28"/>
        </w:rPr>
        <w:t>, Декларація прав національностей України</w:t>
      </w:r>
      <w:r w:rsidR="0048104F">
        <w:rPr>
          <w:rStyle w:val="a8"/>
          <w:rFonts w:ascii="Times New Roman" w:hAnsi="Times New Roman" w:cs="Times New Roman"/>
          <w:sz w:val="28"/>
          <w:szCs w:val="28"/>
        </w:rPr>
        <w:footnoteReference w:id="46"/>
      </w:r>
      <w:r w:rsidRPr="00C61525">
        <w:rPr>
          <w:rFonts w:ascii="Times New Roman" w:hAnsi="Times New Roman" w:cs="Times New Roman"/>
          <w:sz w:val="28"/>
          <w:szCs w:val="28"/>
        </w:rPr>
        <w:t>);</w:t>
      </w:r>
    </w:p>
    <w:p w:rsidR="001F408C" w:rsidRPr="00C61525" w:rsidRDefault="001F408C" w:rsidP="00C61525">
      <w:pPr>
        <w:pStyle w:val="a3"/>
        <w:numPr>
          <w:ilvl w:val="0"/>
          <w:numId w:val="5"/>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нормативно-правові акти, що відповідають за формування нових органів влади, які здійснюють держав</w:t>
      </w:r>
      <w:r w:rsidR="00A17673">
        <w:rPr>
          <w:rFonts w:ascii="Times New Roman" w:hAnsi="Times New Roman" w:cs="Times New Roman"/>
          <w:sz w:val="28"/>
          <w:szCs w:val="28"/>
        </w:rPr>
        <w:t>ну політику, та їх ліквідацію (П</w:t>
      </w:r>
      <w:r w:rsidRPr="00C61525">
        <w:rPr>
          <w:rFonts w:ascii="Times New Roman" w:hAnsi="Times New Roman" w:cs="Times New Roman"/>
          <w:sz w:val="28"/>
          <w:szCs w:val="28"/>
        </w:rPr>
        <w:t>останова Кабінету Міністрів України «Про утворення Ради з питань трудової міграції громадян України п</w:t>
      </w:r>
      <w:r w:rsidR="00D6529C">
        <w:rPr>
          <w:rFonts w:ascii="Times New Roman" w:hAnsi="Times New Roman" w:cs="Times New Roman"/>
          <w:sz w:val="28"/>
          <w:szCs w:val="28"/>
        </w:rPr>
        <w:t>ри Кабінеті Міністрів України»</w:t>
      </w:r>
      <w:r w:rsidR="00A17673">
        <w:rPr>
          <w:rFonts w:ascii="Times New Roman" w:hAnsi="Times New Roman" w:cs="Times New Roman"/>
          <w:sz w:val="28"/>
          <w:szCs w:val="28"/>
        </w:rPr>
        <w:t>, П</w:t>
      </w:r>
      <w:r w:rsidRPr="00C61525">
        <w:rPr>
          <w:rFonts w:ascii="Times New Roman" w:hAnsi="Times New Roman" w:cs="Times New Roman"/>
          <w:sz w:val="28"/>
          <w:szCs w:val="28"/>
        </w:rPr>
        <w:t>останова Кабінету Міністрів України «Про утворення Міжвідомчої комісії з питань мігр</w:t>
      </w:r>
      <w:r w:rsidR="00D6529C">
        <w:rPr>
          <w:rFonts w:ascii="Times New Roman" w:hAnsi="Times New Roman" w:cs="Times New Roman"/>
          <w:sz w:val="28"/>
          <w:szCs w:val="28"/>
        </w:rPr>
        <w:t>ації»</w:t>
      </w:r>
      <w:r w:rsidRPr="00C61525">
        <w:rPr>
          <w:rFonts w:ascii="Times New Roman" w:hAnsi="Times New Roman" w:cs="Times New Roman"/>
          <w:sz w:val="28"/>
          <w:szCs w:val="28"/>
        </w:rPr>
        <w:t>);</w:t>
      </w:r>
    </w:p>
    <w:p w:rsidR="001F408C" w:rsidRPr="00C61525" w:rsidRDefault="001F408C" w:rsidP="00C61525">
      <w:pPr>
        <w:pStyle w:val="a3"/>
        <w:numPr>
          <w:ilvl w:val="0"/>
          <w:numId w:val="5"/>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lastRenderedPageBreak/>
        <w:t>нормативно-правові акти, що відповідають за ратифікацію двосторонніх і багатосторонніх угод щодо питання трудової міграції громадян України до інших країн (Закон України «Про ратифікацію Угоди між Україною та Португальською Республікою про тимчасову міграцію громадян», Договір між Україною та Чеською Республікою про соціальне забезпечення</w:t>
      </w:r>
      <w:r w:rsidR="00692767">
        <w:rPr>
          <w:rFonts w:ascii="Times New Roman" w:hAnsi="Times New Roman" w:cs="Times New Roman"/>
          <w:sz w:val="28"/>
          <w:szCs w:val="28"/>
        </w:rPr>
        <w:t>,</w:t>
      </w:r>
      <w:r w:rsidRPr="00C61525">
        <w:rPr>
          <w:rFonts w:ascii="Times New Roman" w:hAnsi="Times New Roman" w:cs="Times New Roman"/>
          <w:sz w:val="28"/>
          <w:szCs w:val="28"/>
        </w:rPr>
        <w:t xml:space="preserve"> Закон України «Про ратифікацію Угоди між Україною та Європейським Співтовариством про реадмісію осіб»</w:t>
      </w:r>
      <w:r w:rsidR="00D6529C">
        <w:rPr>
          <w:rStyle w:val="a8"/>
          <w:rFonts w:ascii="Times New Roman" w:hAnsi="Times New Roman" w:cs="Times New Roman"/>
          <w:sz w:val="28"/>
          <w:szCs w:val="28"/>
        </w:rPr>
        <w:footnoteReference w:id="47"/>
      </w:r>
      <w:r w:rsidRPr="00C61525">
        <w:rPr>
          <w:rFonts w:ascii="Times New Roman" w:hAnsi="Times New Roman" w:cs="Times New Roman"/>
          <w:sz w:val="28"/>
          <w:szCs w:val="28"/>
        </w:rPr>
        <w:t>, Закон України «Про прийняття Статуту Міжнародної організації з міграції та Змін до Статуту»</w:t>
      </w:r>
      <w:r w:rsidR="00D6529C">
        <w:rPr>
          <w:rStyle w:val="a8"/>
          <w:rFonts w:ascii="Times New Roman" w:hAnsi="Times New Roman" w:cs="Times New Roman"/>
          <w:sz w:val="28"/>
          <w:szCs w:val="28"/>
        </w:rPr>
        <w:footnoteReference w:id="48"/>
      </w:r>
      <w:r w:rsidRPr="00C61525">
        <w:rPr>
          <w:rFonts w:ascii="Times New Roman" w:hAnsi="Times New Roman" w:cs="Times New Roman"/>
          <w:sz w:val="28"/>
          <w:szCs w:val="28"/>
        </w:rPr>
        <w:t>).</w:t>
      </w:r>
    </w:p>
    <w:p w:rsidR="001F408C" w:rsidRPr="00C61525" w:rsidRDefault="001F408C"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До четвертої групи треба зарахувати такі:</w:t>
      </w:r>
    </w:p>
    <w:p w:rsidR="001F408C" w:rsidRPr="00C61525" w:rsidRDefault="001F408C" w:rsidP="00C61525">
      <w:pPr>
        <w:pStyle w:val="a3"/>
        <w:numPr>
          <w:ilvl w:val="0"/>
          <w:numId w:val="8"/>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міжнародні заяви, протоколи (Протокол проти незаконного ввозу мігрантів по суші, морю і повітрю, що доповнює Конвенцію ООН проти транснаціональної організованої злочинності);</w:t>
      </w:r>
    </w:p>
    <w:p w:rsidR="00120FD7" w:rsidRPr="00C61525" w:rsidRDefault="00120FD7" w:rsidP="00C61525">
      <w:pPr>
        <w:pStyle w:val="a3"/>
        <w:numPr>
          <w:ilvl w:val="0"/>
          <w:numId w:val="8"/>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міжнародні конвенції, хартії (Європейська конвенція про правовий статус трудящих-мігрантів, Конвенція про статус біженців, Європейська соціальна хартія);</w:t>
      </w:r>
    </w:p>
    <w:p w:rsidR="00120FD7" w:rsidRPr="00C61525" w:rsidRDefault="00120FD7" w:rsidP="00C61525">
      <w:pPr>
        <w:pStyle w:val="a3"/>
        <w:numPr>
          <w:ilvl w:val="0"/>
          <w:numId w:val="8"/>
        </w:numPr>
        <w:spacing w:after="0" w:line="360" w:lineRule="auto"/>
        <w:ind w:left="0" w:firstLine="709"/>
        <w:jc w:val="both"/>
        <w:rPr>
          <w:rFonts w:ascii="Times New Roman" w:hAnsi="Times New Roman" w:cs="Times New Roman"/>
          <w:sz w:val="28"/>
          <w:szCs w:val="28"/>
        </w:rPr>
      </w:pPr>
      <w:r w:rsidRPr="00C61525">
        <w:rPr>
          <w:rFonts w:ascii="Times New Roman" w:hAnsi="Times New Roman" w:cs="Times New Roman"/>
          <w:sz w:val="28"/>
          <w:szCs w:val="28"/>
        </w:rPr>
        <w:t>нормативно-правові документи (постанови, розпорядження, накази) про подання на ратифікацію Верховній Раді України відповідних міжнародних угод, рішень, заяв тощо</w:t>
      </w:r>
      <w:r w:rsidR="00D6529C">
        <w:rPr>
          <w:rStyle w:val="a8"/>
          <w:rFonts w:ascii="Times New Roman" w:hAnsi="Times New Roman" w:cs="Times New Roman"/>
          <w:sz w:val="28"/>
          <w:szCs w:val="28"/>
        </w:rPr>
        <w:footnoteReference w:id="49"/>
      </w:r>
      <w:r w:rsidRPr="00C61525">
        <w:rPr>
          <w:rFonts w:ascii="Times New Roman" w:hAnsi="Times New Roman" w:cs="Times New Roman"/>
          <w:sz w:val="28"/>
          <w:szCs w:val="28"/>
        </w:rPr>
        <w:t xml:space="preserve">. </w:t>
      </w:r>
    </w:p>
    <w:p w:rsidR="00120FD7" w:rsidRPr="00C61525" w:rsidRDefault="00120FD7"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Система забезпечення легальної міграції населення визначає основний інструментарій, що забезпечує міграційні процеси. Особлива увага приділяється трудовій міграції українських громадян через те, що нині вона набрала широких обертів і потребує пильної уваги з боку держави.</w:t>
      </w:r>
    </w:p>
    <w:p w:rsidR="00120FD7" w:rsidRPr="00C61525" w:rsidRDefault="00120FD7"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По-перше, було визначено два блоки:</w:t>
      </w:r>
    </w:p>
    <w:p w:rsidR="00120FD7" w:rsidRPr="00C61525" w:rsidRDefault="00120FD7"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 xml:space="preserve">1) Запобігання нелегальній трудовій міграції, що спирається на такі заходи: двосторонні та багатосторонні договори, етапи співробітництва країни-реципієнта та країни-донора, уніфікація стандартів України до ЄС щодо </w:t>
      </w:r>
      <w:r w:rsidRPr="00C61525">
        <w:rPr>
          <w:rFonts w:ascii="Times New Roman" w:hAnsi="Times New Roman" w:cs="Times New Roman"/>
          <w:sz w:val="28"/>
          <w:szCs w:val="28"/>
        </w:rPr>
        <w:lastRenderedPageBreak/>
        <w:t>трудових мігрантів, імплементація положень резолюції ПАРЕ, запобігання відтоку високоосвічених спеціалістів, функціональні особливості нормативно-правових компонент, збільшення варіантів легалізації доходів мігрантів, уникнення подвійного оподаткування;</w:t>
      </w:r>
    </w:p>
    <w:p w:rsidR="00D6529C" w:rsidRDefault="00120FD7"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2) Удосконалення можливостей легальної трудової міграції: модернізація органів виконавчої влади, внесення поправок до нормативно-правової бази, уніфікація даних, зниження рівня бюрократизації, запозичення досвіду ЄС, фінансування змін регуляторної політики на рівні місцевого самоврядування, мотиваційні програми</w:t>
      </w:r>
      <w:r w:rsidR="00D6529C">
        <w:rPr>
          <w:rStyle w:val="a8"/>
          <w:rFonts w:ascii="Times New Roman" w:hAnsi="Times New Roman" w:cs="Times New Roman"/>
          <w:sz w:val="28"/>
          <w:szCs w:val="28"/>
        </w:rPr>
        <w:footnoteReference w:id="50"/>
      </w:r>
      <w:r w:rsidR="00692767">
        <w:rPr>
          <w:rFonts w:ascii="Times New Roman" w:hAnsi="Times New Roman" w:cs="Times New Roman"/>
          <w:sz w:val="28"/>
          <w:szCs w:val="28"/>
        </w:rPr>
        <w:t>.</w:t>
      </w:r>
    </w:p>
    <w:p w:rsidR="00120FD7" w:rsidRPr="00C61525" w:rsidRDefault="00120FD7" w:rsidP="00C61525">
      <w:pPr>
        <w:spacing w:after="0" w:line="360" w:lineRule="auto"/>
        <w:ind w:firstLine="709"/>
        <w:jc w:val="both"/>
        <w:rPr>
          <w:rFonts w:ascii="Times New Roman" w:hAnsi="Times New Roman" w:cs="Times New Roman"/>
          <w:sz w:val="28"/>
          <w:szCs w:val="28"/>
        </w:rPr>
      </w:pPr>
      <w:r w:rsidRPr="00C61525">
        <w:rPr>
          <w:rFonts w:ascii="Times New Roman" w:hAnsi="Times New Roman" w:cs="Times New Roman"/>
          <w:sz w:val="28"/>
          <w:szCs w:val="28"/>
        </w:rPr>
        <w:t>По-друге, визначено принципи змін у законодавчому полі уразі виникнення запитів у суспільстві, до них варто зарахувати такі: інтеграцію, розмежування, адаптацію, компонування, співробітництво та поліморфність.</w:t>
      </w:r>
    </w:p>
    <w:p w:rsidR="0072361A" w:rsidRPr="00C61525" w:rsidRDefault="00692767" w:rsidP="00C615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Законодавство у </w:t>
      </w:r>
      <w:r w:rsidR="0068360C" w:rsidRPr="00C61525">
        <w:rPr>
          <w:rFonts w:ascii="Times New Roman" w:hAnsi="Times New Roman" w:cs="Times New Roman"/>
          <w:sz w:val="28"/>
          <w:szCs w:val="28"/>
        </w:rPr>
        <w:t>сфері мігр</w:t>
      </w:r>
      <w:r>
        <w:rPr>
          <w:rFonts w:ascii="Times New Roman" w:hAnsi="Times New Roman" w:cs="Times New Roman"/>
          <w:sz w:val="28"/>
          <w:szCs w:val="28"/>
        </w:rPr>
        <w:t xml:space="preserve">ації складається, як правило, з двох частин. Одна з </w:t>
      </w:r>
      <w:r w:rsidR="0068360C" w:rsidRPr="00C61525">
        <w:rPr>
          <w:rFonts w:ascii="Times New Roman" w:hAnsi="Times New Roman" w:cs="Times New Roman"/>
          <w:sz w:val="28"/>
          <w:szCs w:val="28"/>
        </w:rPr>
        <w:t>них присвячена регулюванню в’їзду, тобто імміграційному контролю, а друга – правам та обов’язкам іноземців, які на</w:t>
      </w:r>
      <w:r>
        <w:rPr>
          <w:rFonts w:ascii="Times New Roman" w:hAnsi="Times New Roman" w:cs="Times New Roman"/>
          <w:sz w:val="28"/>
          <w:szCs w:val="28"/>
        </w:rPr>
        <w:t xml:space="preserve"> </w:t>
      </w:r>
      <w:r w:rsidR="0068360C" w:rsidRPr="00C61525">
        <w:rPr>
          <w:rFonts w:ascii="Times New Roman" w:hAnsi="Times New Roman" w:cs="Times New Roman"/>
          <w:sz w:val="28"/>
          <w:szCs w:val="28"/>
        </w:rPr>
        <w:t>з</w:t>
      </w:r>
      <w:r>
        <w:rPr>
          <w:rFonts w:ascii="Times New Roman" w:hAnsi="Times New Roman" w:cs="Times New Roman"/>
          <w:sz w:val="28"/>
          <w:szCs w:val="28"/>
        </w:rPr>
        <w:t xml:space="preserve">аконних підставах перебувають у </w:t>
      </w:r>
      <w:r w:rsidR="0068360C" w:rsidRPr="00C61525">
        <w:rPr>
          <w:rFonts w:ascii="Times New Roman" w:hAnsi="Times New Roman" w:cs="Times New Roman"/>
          <w:sz w:val="28"/>
          <w:szCs w:val="28"/>
        </w:rPr>
        <w:t>державі. Вимоги до міграційног</w:t>
      </w:r>
      <w:r>
        <w:rPr>
          <w:rFonts w:ascii="Times New Roman" w:hAnsi="Times New Roman" w:cs="Times New Roman"/>
          <w:sz w:val="28"/>
          <w:szCs w:val="28"/>
        </w:rPr>
        <w:t xml:space="preserve">о законодавства такі самі, як і </w:t>
      </w:r>
      <w:r w:rsidR="0068360C" w:rsidRPr="00C61525">
        <w:rPr>
          <w:rFonts w:ascii="Times New Roman" w:hAnsi="Times New Roman" w:cs="Times New Roman"/>
          <w:sz w:val="28"/>
          <w:szCs w:val="28"/>
        </w:rPr>
        <w:t>до права загалом. Воно м</w:t>
      </w:r>
      <w:r>
        <w:rPr>
          <w:rFonts w:ascii="Times New Roman" w:hAnsi="Times New Roman" w:cs="Times New Roman"/>
          <w:sz w:val="28"/>
          <w:szCs w:val="28"/>
        </w:rPr>
        <w:t xml:space="preserve">ає бути зрозумілим, доступним і </w:t>
      </w:r>
      <w:r w:rsidR="0068360C" w:rsidRPr="00C61525">
        <w:rPr>
          <w:rFonts w:ascii="Times New Roman" w:hAnsi="Times New Roman" w:cs="Times New Roman"/>
          <w:sz w:val="28"/>
          <w:szCs w:val="28"/>
        </w:rPr>
        <w:t>точним, без постійних змін та</w:t>
      </w:r>
      <w:r>
        <w:rPr>
          <w:rFonts w:ascii="Times New Roman" w:hAnsi="Times New Roman" w:cs="Times New Roman"/>
          <w:sz w:val="28"/>
          <w:szCs w:val="28"/>
        </w:rPr>
        <w:t xml:space="preserve"> </w:t>
      </w:r>
      <w:r w:rsidR="0068360C" w:rsidRPr="00C61525">
        <w:rPr>
          <w:rFonts w:ascii="Times New Roman" w:hAnsi="Times New Roman" w:cs="Times New Roman"/>
          <w:sz w:val="28"/>
          <w:szCs w:val="28"/>
        </w:rPr>
        <w:t>зайвих посилань на</w:t>
      </w:r>
      <w:r>
        <w:rPr>
          <w:rFonts w:ascii="Times New Roman" w:hAnsi="Times New Roman" w:cs="Times New Roman"/>
          <w:sz w:val="28"/>
          <w:szCs w:val="28"/>
        </w:rPr>
        <w:t xml:space="preserve"> </w:t>
      </w:r>
      <w:r w:rsidR="0068360C" w:rsidRPr="00C61525">
        <w:rPr>
          <w:rFonts w:ascii="Times New Roman" w:hAnsi="Times New Roman" w:cs="Times New Roman"/>
          <w:sz w:val="28"/>
          <w:szCs w:val="28"/>
        </w:rPr>
        <w:t>відомчі інструкції. Законодавство має бути гнучким, щоб його можна було застосовувати в нестандартних випадках, проте достатньо чітким, щоб не залишати занадто широкого простору для тлумачень. Обов’язковою складовою міграційного законодавства є процедура оскарження будь-якого рішення, що приймається стосовно мігранта, у</w:t>
      </w:r>
      <w:r>
        <w:rPr>
          <w:rFonts w:ascii="Times New Roman" w:hAnsi="Times New Roman" w:cs="Times New Roman"/>
          <w:sz w:val="28"/>
          <w:szCs w:val="28"/>
        </w:rPr>
        <w:t xml:space="preserve"> </w:t>
      </w:r>
      <w:r w:rsidR="0068360C" w:rsidRPr="00C61525">
        <w:rPr>
          <w:rFonts w:ascii="Times New Roman" w:hAnsi="Times New Roman" w:cs="Times New Roman"/>
          <w:sz w:val="28"/>
          <w:szCs w:val="28"/>
        </w:rPr>
        <w:t>незалежному органі чи суді.</w:t>
      </w:r>
    </w:p>
    <w:p w:rsidR="00C61525" w:rsidRDefault="00C61525" w:rsidP="00C61525">
      <w:pPr>
        <w:spacing w:after="0" w:line="360" w:lineRule="auto"/>
        <w:ind w:firstLine="709"/>
        <w:jc w:val="both"/>
        <w:rPr>
          <w:rFonts w:ascii="Times New Roman" w:hAnsi="Times New Roman" w:cs="Times New Roman"/>
          <w:sz w:val="28"/>
          <w:szCs w:val="28"/>
          <w:highlight w:val="darkGray"/>
          <w:shd w:val="clear" w:color="auto" w:fill="FFFFFF"/>
        </w:rPr>
      </w:pPr>
    </w:p>
    <w:p w:rsidR="00BB1BA7" w:rsidRPr="00C61525" w:rsidRDefault="00BB1BA7" w:rsidP="0058453B">
      <w:pPr>
        <w:pStyle w:val="2"/>
        <w:rPr>
          <w:shd w:val="clear" w:color="auto" w:fill="FFFFFF"/>
        </w:rPr>
      </w:pPr>
      <w:bookmarkStart w:id="7" w:name="_Toc88674910"/>
      <w:r w:rsidRPr="0058453B">
        <w:rPr>
          <w:shd w:val="clear" w:color="auto" w:fill="FFFFFF"/>
        </w:rPr>
        <w:t>1.3 Інституційна складова реалізації державної міграційної політики в Україні</w:t>
      </w:r>
      <w:bookmarkEnd w:id="7"/>
    </w:p>
    <w:p w:rsidR="00907AE2" w:rsidRPr="00C61525" w:rsidRDefault="00907AE2"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Удосконалення інституційних ме</w:t>
      </w:r>
      <w:r w:rsidR="0045134A" w:rsidRPr="00C61525">
        <w:rPr>
          <w:rFonts w:ascii="Times New Roman" w:eastAsia="Times New Roman" w:hAnsi="Times New Roman" w:cs="Times New Roman"/>
          <w:color w:val="000000"/>
          <w:sz w:val="28"/>
          <w:szCs w:val="28"/>
          <w:lang w:eastAsia="uk-UA"/>
        </w:rPr>
        <w:t xml:space="preserve">ханізмів реалізації міграційної </w:t>
      </w:r>
      <w:r w:rsidRPr="00C61525">
        <w:rPr>
          <w:rFonts w:ascii="Times New Roman" w:eastAsia="Times New Roman" w:hAnsi="Times New Roman" w:cs="Times New Roman"/>
          <w:color w:val="000000"/>
          <w:sz w:val="28"/>
          <w:szCs w:val="28"/>
          <w:lang w:eastAsia="uk-UA"/>
        </w:rPr>
        <w:t>політики</w:t>
      </w:r>
      <w:r w:rsidR="003D12EA" w:rsidRPr="00C61525">
        <w:rPr>
          <w:rFonts w:ascii="Times New Roman" w:eastAsia="Times New Roman" w:hAnsi="Times New Roman" w:cs="Times New Roman"/>
          <w:color w:val="000000"/>
          <w:sz w:val="28"/>
          <w:szCs w:val="28"/>
          <w:lang w:eastAsia="uk-UA"/>
        </w:rPr>
        <w:t xml:space="preserve"> повинно</w:t>
      </w:r>
      <w:r w:rsidRPr="00C61525">
        <w:rPr>
          <w:rFonts w:ascii="Times New Roman" w:eastAsia="Times New Roman" w:hAnsi="Times New Roman" w:cs="Times New Roman"/>
          <w:color w:val="000000"/>
          <w:sz w:val="28"/>
          <w:szCs w:val="28"/>
          <w:lang w:eastAsia="uk-UA"/>
        </w:rPr>
        <w:t xml:space="preserve"> відбува</w:t>
      </w:r>
      <w:r w:rsidR="003D12EA" w:rsidRPr="00C61525">
        <w:rPr>
          <w:rFonts w:ascii="Times New Roman" w:eastAsia="Times New Roman" w:hAnsi="Times New Roman" w:cs="Times New Roman"/>
          <w:color w:val="000000"/>
          <w:sz w:val="28"/>
          <w:szCs w:val="28"/>
          <w:lang w:eastAsia="uk-UA"/>
        </w:rPr>
        <w:t>тись</w:t>
      </w:r>
      <w:r w:rsidRPr="00C61525">
        <w:rPr>
          <w:rFonts w:ascii="Times New Roman" w:eastAsia="Times New Roman" w:hAnsi="Times New Roman" w:cs="Times New Roman"/>
          <w:color w:val="000000"/>
          <w:sz w:val="28"/>
          <w:szCs w:val="28"/>
          <w:lang w:eastAsia="uk-UA"/>
        </w:rPr>
        <w:t xml:space="preserve"> за такими напрямами: </w:t>
      </w:r>
    </w:p>
    <w:p w:rsidR="00907AE2" w:rsidRPr="00C61525" w:rsidRDefault="00907AE2" w:rsidP="00C61525">
      <w:pPr>
        <w:pStyle w:val="a3"/>
        <w:numPr>
          <w:ilvl w:val="0"/>
          <w:numId w:val="12"/>
        </w:numPr>
        <w:spacing w:after="0" w:line="360" w:lineRule="auto"/>
        <w:ind w:left="0"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lastRenderedPageBreak/>
        <w:t>створення/посилення спеціалізації підрозділів, визначення відповідальних осіб в органах виконавчої влади, дотичних до управління міграційними процесами;</w:t>
      </w:r>
    </w:p>
    <w:p w:rsidR="00907AE2" w:rsidRPr="00C61525" w:rsidRDefault="00907AE2" w:rsidP="00C61525">
      <w:pPr>
        <w:pStyle w:val="a3"/>
        <w:numPr>
          <w:ilvl w:val="0"/>
          <w:numId w:val="12"/>
        </w:numPr>
        <w:spacing w:after="0" w:line="360" w:lineRule="auto"/>
        <w:ind w:left="0"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розробка та реалізація дієвого механізму координації діяльності різних відомств для забезпечення досягнення цілей та завдань міграційної політики, сформульованих у Стратегії державної міграційної політики.</w:t>
      </w:r>
    </w:p>
    <w:p w:rsidR="007B6065" w:rsidRPr="00C61525" w:rsidRDefault="007B6065"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З метою спрощення взаємодії між окремими відомствами, підвищення</w:t>
      </w:r>
      <w:r w:rsidR="00BD39E4"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ефективності прийняття рішень, сприяння концентрації ресурсів та</w:t>
      </w:r>
      <w:r w:rsidR="00BD39E4"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уникнення дублювання діяльності з управління міграцією пропонується</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створити міжвідомчий дорадчо-консультативний орган при Кабінеті Міністрів України на чолі з віце-прем’єр-міністром. До його складу рекомендовано включити представників дотичних до міграційної сфери міністерств та відомств, соціальних партнерів, академічних установ, профільних неурядових та міжнародних організацій. Органам місцевого самоврядування охоплених інтенсивною міграцією регіонів рекомендується створити аналогічні міжвідомчі комісії на місцевому рівні.</w:t>
      </w:r>
    </w:p>
    <w:p w:rsidR="00907AE2" w:rsidRPr="00C61525" w:rsidRDefault="00907AE2"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 xml:space="preserve">У липні 2017 р. </w:t>
      </w:r>
      <w:r w:rsidR="00B1103F">
        <w:rPr>
          <w:rFonts w:ascii="Times New Roman" w:eastAsia="Times New Roman" w:hAnsi="Times New Roman" w:cs="Times New Roman"/>
          <w:color w:val="000000"/>
          <w:sz w:val="28"/>
          <w:szCs w:val="28"/>
          <w:lang w:eastAsia="uk-UA"/>
        </w:rPr>
        <w:t>Р</w:t>
      </w:r>
      <w:r w:rsidRPr="00C61525">
        <w:rPr>
          <w:rFonts w:ascii="Times New Roman" w:eastAsia="Times New Roman" w:hAnsi="Times New Roman" w:cs="Times New Roman"/>
          <w:color w:val="000000"/>
          <w:sz w:val="28"/>
          <w:szCs w:val="28"/>
          <w:lang w:eastAsia="uk-UA"/>
        </w:rPr>
        <w:t>озпорядженням Кабінету Міністрів України було ухвалено Стратегію державної міграційної політики на період до 2025 р</w:t>
      </w:r>
      <w:r w:rsidR="00B1103F">
        <w:rPr>
          <w:rFonts w:ascii="Times New Roman" w:eastAsia="Times New Roman" w:hAnsi="Times New Roman" w:cs="Times New Roman"/>
          <w:color w:val="0D0D0D" w:themeColor="text1" w:themeTint="F2"/>
          <w:sz w:val="28"/>
          <w:szCs w:val="28"/>
          <w:lang w:eastAsia="uk-UA"/>
        </w:rPr>
        <w:t>.</w:t>
      </w:r>
      <w:r w:rsidR="004053BC" w:rsidRPr="00B1103F">
        <w:rPr>
          <w:rStyle w:val="a8"/>
          <w:rFonts w:ascii="Times New Roman" w:eastAsia="Times New Roman" w:hAnsi="Times New Roman" w:cs="Times New Roman"/>
          <w:color w:val="0D0D0D" w:themeColor="text1" w:themeTint="F2"/>
          <w:sz w:val="28"/>
          <w:szCs w:val="28"/>
          <w:lang w:eastAsia="uk-UA"/>
        </w:rPr>
        <w:footnoteReference w:id="51"/>
      </w:r>
      <w:r w:rsidRPr="00C61525">
        <w:rPr>
          <w:rFonts w:ascii="Times New Roman" w:eastAsia="Times New Roman" w:hAnsi="Times New Roman" w:cs="Times New Roman"/>
          <w:color w:val="000000"/>
          <w:sz w:val="28"/>
          <w:szCs w:val="28"/>
          <w:lang w:eastAsia="uk-UA"/>
        </w:rPr>
        <w:t>, документ, який має стати дороговказом для влади та суспільства у сфері</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міграції. Потреба в ньому була обумовлена значними змінами, що відбулися</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 xml:space="preserve">у міграційних процесах і в світі, і в Україні, гібридною російською агресією, </w:t>
      </w:r>
      <w:r w:rsidR="0045134A" w:rsidRPr="00C61525">
        <w:rPr>
          <w:rFonts w:ascii="Times New Roman" w:eastAsia="Times New Roman" w:hAnsi="Times New Roman" w:cs="Times New Roman"/>
          <w:color w:val="000000"/>
          <w:sz w:val="28"/>
          <w:szCs w:val="28"/>
          <w:lang w:eastAsia="uk-UA"/>
        </w:rPr>
        <w:t xml:space="preserve">викликаними нею </w:t>
      </w:r>
      <w:r w:rsidRPr="00C61525">
        <w:rPr>
          <w:rFonts w:ascii="Times New Roman" w:eastAsia="Times New Roman" w:hAnsi="Times New Roman" w:cs="Times New Roman"/>
          <w:color w:val="000000"/>
          <w:sz w:val="28"/>
          <w:szCs w:val="28"/>
          <w:lang w:eastAsia="uk-UA"/>
        </w:rPr>
        <w:t xml:space="preserve">масовими внутрішніми переміщеннями в країні, набуттям </w:t>
      </w:r>
      <w:r w:rsidR="0045134A" w:rsidRPr="00C61525">
        <w:rPr>
          <w:rFonts w:ascii="Times New Roman" w:eastAsia="Times New Roman" w:hAnsi="Times New Roman" w:cs="Times New Roman"/>
          <w:color w:val="000000"/>
          <w:sz w:val="28"/>
          <w:szCs w:val="28"/>
          <w:lang w:eastAsia="uk-UA"/>
        </w:rPr>
        <w:t xml:space="preserve">громадянами України можливості </w:t>
      </w:r>
      <w:r w:rsidRPr="00C61525">
        <w:rPr>
          <w:rFonts w:ascii="Times New Roman" w:eastAsia="Times New Roman" w:hAnsi="Times New Roman" w:cs="Times New Roman"/>
          <w:color w:val="000000"/>
          <w:sz w:val="28"/>
          <w:szCs w:val="28"/>
          <w:lang w:eastAsia="uk-UA"/>
        </w:rPr>
        <w:t>здійснювати безвізові подорожі територією ЄС та переорієнтацією вектору міграції українців у західному напрямку, значним посиленням міграційного тиску на Європу тощо.</w:t>
      </w:r>
    </w:p>
    <w:p w:rsidR="00907AE2" w:rsidRPr="00C61525" w:rsidRDefault="00907AE2"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У порівнянні з попередніми спробами концептуалізації міграційної</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політики, Стратегія відзначається більш глибоким і комплексним підходом.</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lastRenderedPageBreak/>
        <w:t>Вона містить низку нових і прогресивних елементів, про які в попередніх</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політичних документах практично не йшлося. Зокрема, передбачається</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знизити адміністративні бар’єри для свободи пересування населення</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України, переглянути дозвільний характер оформлення документів для</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виїзду/залишення за кордоном. Висуваються завдання щодо сприяння</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реінтеграції українських мігрантів, які повертаються на Батьківщину,</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розвитку співпраці з українською діаспорою та заохочення репатріації закордонних українців. Відповідно до потреб економічного та соціального</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розвитку держави передбачено залучення висококваліфікованих іноземних</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фахівців. Окрему увагу приділено інтеграції іммігрантів в українське</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суспільство як двосторонньому процесу, в якому беруть участь і мігранти,</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і місцеве населення. Важливе місце в Стратегії посідає удосконалення обліку</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мігрантів, інформаційне та статистичне забезпечення міграційної політики</w:t>
      </w:r>
      <w:r w:rsidR="004053BC">
        <w:rPr>
          <w:rStyle w:val="a8"/>
          <w:rFonts w:ascii="Times New Roman" w:eastAsia="Times New Roman" w:hAnsi="Times New Roman" w:cs="Times New Roman"/>
          <w:color w:val="000000"/>
          <w:sz w:val="28"/>
          <w:szCs w:val="28"/>
          <w:lang w:eastAsia="uk-UA"/>
        </w:rPr>
        <w:footnoteReference w:id="52"/>
      </w:r>
      <w:r w:rsidRPr="00C61525">
        <w:rPr>
          <w:rFonts w:ascii="Times New Roman" w:eastAsia="Times New Roman" w:hAnsi="Times New Roman" w:cs="Times New Roman"/>
          <w:color w:val="000000"/>
          <w:sz w:val="28"/>
          <w:szCs w:val="28"/>
          <w:lang w:eastAsia="uk-UA"/>
        </w:rPr>
        <w:t xml:space="preserve">. </w:t>
      </w:r>
    </w:p>
    <w:p w:rsidR="00907AE2" w:rsidRPr="00C61525" w:rsidRDefault="00907AE2"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Для належної реалізації сформульованих завдань необхідно вдосконалити правову базу, покращити фінансове, кадрове та науково-інформаційне забезпечення міграційної політики. Проте чи не найважливішим є формування ефективних організаційних структур державного управління, відповідальних за розробку та реалізацію міграційної політики держави, здійснення оцінки її ефективності, корекцію на основі постійного моніторингу ситуації.</w:t>
      </w:r>
    </w:p>
    <w:p w:rsidR="00907AE2" w:rsidRPr="00C61525" w:rsidRDefault="00907AE2"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Водночас наведений перелік висунутих у Стратегії цілей та завдань, їхня розмаїтість та змістовна різнохарактерність переконливо свідчать про те, що реалізація документу не обмежується лише правовим чи адміністративним полем, а зачіпає різні сфери життєдіяльності суспільства, перебуває у компетенції різних відомств – від правоохоронних до відповідальних за охорону здоров’я, освіту, статистичний облік.</w:t>
      </w:r>
    </w:p>
    <w:p w:rsidR="00907AE2" w:rsidRPr="00C61525" w:rsidRDefault="00907AE2" w:rsidP="00C61525">
      <w:p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C61525">
        <w:rPr>
          <w:rFonts w:ascii="Times New Roman" w:eastAsia="Times New Roman" w:hAnsi="Times New Roman" w:cs="Times New Roman"/>
          <w:i/>
          <w:iCs/>
          <w:color w:val="000000"/>
          <w:sz w:val="28"/>
          <w:szCs w:val="28"/>
          <w:shd w:val="clear" w:color="auto" w:fill="FFFFFF"/>
          <w:lang w:eastAsia="uk-UA"/>
        </w:rPr>
        <w:t xml:space="preserve">Для ясності, </w:t>
      </w:r>
      <w:r w:rsidRPr="00C61525">
        <w:rPr>
          <w:rFonts w:ascii="Times New Roman" w:eastAsia="Times New Roman" w:hAnsi="Times New Roman" w:cs="Times New Roman"/>
          <w:color w:val="000000"/>
          <w:sz w:val="28"/>
          <w:szCs w:val="28"/>
          <w:shd w:val="clear" w:color="auto" w:fill="FFFFFF"/>
          <w:lang w:eastAsia="uk-UA"/>
        </w:rPr>
        <w:t>найбільше повноважень у сфері міграції належить Державній</w:t>
      </w:r>
      <w:r w:rsidR="0045134A" w:rsidRPr="00C61525">
        <w:rPr>
          <w:rFonts w:ascii="Times New Roman" w:eastAsia="Times New Roman" w:hAnsi="Times New Roman" w:cs="Times New Roman"/>
          <w:color w:val="000000"/>
          <w:sz w:val="28"/>
          <w:szCs w:val="28"/>
          <w:shd w:val="clear" w:color="auto" w:fill="FFFFFF"/>
          <w:lang w:eastAsia="uk-UA"/>
        </w:rPr>
        <w:t xml:space="preserve"> </w:t>
      </w:r>
      <w:r w:rsidRPr="00C61525">
        <w:rPr>
          <w:rFonts w:ascii="Times New Roman" w:eastAsia="Times New Roman" w:hAnsi="Times New Roman" w:cs="Times New Roman"/>
          <w:color w:val="000000"/>
          <w:sz w:val="28"/>
          <w:szCs w:val="28"/>
          <w:shd w:val="clear" w:color="auto" w:fill="FFFFFF"/>
          <w:lang w:eastAsia="uk-UA"/>
        </w:rPr>
        <w:t>міграційній службі України (ДМС), діяльність якої спрямовується та координується Кабінетом Міністрів України через Мініст</w:t>
      </w:r>
      <w:r w:rsidR="00B1103F">
        <w:rPr>
          <w:rFonts w:ascii="Times New Roman" w:eastAsia="Times New Roman" w:hAnsi="Times New Roman" w:cs="Times New Roman"/>
          <w:color w:val="000000"/>
          <w:sz w:val="28"/>
          <w:szCs w:val="28"/>
          <w:shd w:val="clear" w:color="auto" w:fill="FFFFFF"/>
          <w:lang w:eastAsia="uk-UA"/>
        </w:rPr>
        <w:t>ерство</w:t>
      </w:r>
      <w:r w:rsidRPr="00C61525">
        <w:rPr>
          <w:rFonts w:ascii="Times New Roman" w:eastAsia="Times New Roman" w:hAnsi="Times New Roman" w:cs="Times New Roman"/>
          <w:color w:val="000000"/>
          <w:sz w:val="28"/>
          <w:szCs w:val="28"/>
          <w:shd w:val="clear" w:color="auto" w:fill="FFFFFF"/>
          <w:lang w:eastAsia="uk-UA"/>
        </w:rPr>
        <w:t xml:space="preserve"> внутрішніх </w:t>
      </w:r>
      <w:r w:rsidRPr="00C61525">
        <w:rPr>
          <w:rFonts w:ascii="Times New Roman" w:eastAsia="Times New Roman" w:hAnsi="Times New Roman" w:cs="Times New Roman"/>
          <w:color w:val="000000"/>
          <w:sz w:val="28"/>
          <w:szCs w:val="28"/>
          <w:shd w:val="clear" w:color="auto" w:fill="FFFFFF"/>
          <w:lang w:eastAsia="uk-UA"/>
        </w:rPr>
        <w:lastRenderedPageBreak/>
        <w:t>справ</w:t>
      </w:r>
      <w:r w:rsidR="00B1103F">
        <w:rPr>
          <w:rFonts w:ascii="Times New Roman" w:eastAsia="Times New Roman" w:hAnsi="Times New Roman" w:cs="Times New Roman"/>
          <w:color w:val="000000"/>
          <w:sz w:val="28"/>
          <w:szCs w:val="28"/>
          <w:shd w:val="clear" w:color="auto" w:fill="FFFFFF"/>
          <w:lang w:eastAsia="uk-UA"/>
        </w:rPr>
        <w:t xml:space="preserve"> (МВС)</w:t>
      </w:r>
      <w:r w:rsidRPr="00C61525">
        <w:rPr>
          <w:rFonts w:ascii="Times New Roman" w:eastAsia="Times New Roman" w:hAnsi="Times New Roman" w:cs="Times New Roman"/>
          <w:color w:val="000000"/>
          <w:sz w:val="28"/>
          <w:szCs w:val="28"/>
          <w:shd w:val="clear" w:color="auto" w:fill="FFFFFF"/>
          <w:lang w:eastAsia="uk-UA"/>
        </w:rPr>
        <w:t>. МВС залишається відповідальним за формування державної політики у сфері міграції (імміграції, еміграції), протидії незаконній міграції, торгівлі людьми.</w:t>
      </w:r>
    </w:p>
    <w:p w:rsidR="00907AE2" w:rsidRPr="00C61525" w:rsidRDefault="00907AE2" w:rsidP="00C61525">
      <w:p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C61525">
        <w:rPr>
          <w:rFonts w:ascii="Times New Roman" w:eastAsia="Times New Roman" w:hAnsi="Times New Roman" w:cs="Times New Roman"/>
          <w:color w:val="000000"/>
          <w:sz w:val="28"/>
          <w:szCs w:val="28"/>
          <w:shd w:val="clear" w:color="auto" w:fill="FFFFFF"/>
          <w:lang w:eastAsia="uk-UA"/>
        </w:rPr>
        <w:t>Відповідно до Положення про Державну міграційну службу, затвердженого в</w:t>
      </w:r>
      <w:r w:rsidR="0045134A" w:rsidRPr="00C61525">
        <w:rPr>
          <w:rFonts w:ascii="Times New Roman" w:eastAsia="Times New Roman" w:hAnsi="Times New Roman" w:cs="Times New Roman"/>
          <w:color w:val="000000"/>
          <w:sz w:val="28"/>
          <w:szCs w:val="28"/>
          <w:shd w:val="clear" w:color="auto" w:fill="FFFFFF"/>
          <w:lang w:eastAsia="uk-UA"/>
        </w:rPr>
        <w:t xml:space="preserve"> </w:t>
      </w:r>
      <w:r w:rsidR="00B1103F">
        <w:rPr>
          <w:rFonts w:ascii="Times New Roman" w:eastAsia="Times New Roman" w:hAnsi="Times New Roman" w:cs="Times New Roman"/>
          <w:color w:val="000000"/>
          <w:sz w:val="28"/>
          <w:szCs w:val="28"/>
          <w:shd w:val="clear" w:color="auto" w:fill="FFFFFF"/>
          <w:lang w:eastAsia="uk-UA"/>
        </w:rPr>
        <w:t>2014 р.</w:t>
      </w:r>
      <w:r w:rsidR="004053BC">
        <w:rPr>
          <w:rStyle w:val="a8"/>
          <w:rFonts w:ascii="Times New Roman" w:eastAsia="Times New Roman" w:hAnsi="Times New Roman" w:cs="Times New Roman"/>
          <w:color w:val="000000"/>
          <w:sz w:val="28"/>
          <w:szCs w:val="28"/>
          <w:shd w:val="clear" w:color="auto" w:fill="FFFFFF"/>
          <w:lang w:eastAsia="uk-UA"/>
        </w:rPr>
        <w:footnoteReference w:id="53"/>
      </w:r>
      <w:r w:rsidRPr="00C61525">
        <w:rPr>
          <w:rFonts w:ascii="Times New Roman" w:eastAsia="Times New Roman" w:hAnsi="Times New Roman" w:cs="Times New Roman"/>
          <w:color w:val="000000"/>
          <w:sz w:val="28"/>
          <w:szCs w:val="28"/>
          <w:shd w:val="clear" w:color="auto" w:fill="FFFFFF"/>
          <w:lang w:eastAsia="uk-UA"/>
        </w:rPr>
        <w:t xml:space="preserve">, її основні завдання це: </w:t>
      </w:r>
    </w:p>
    <w:p w:rsidR="00907AE2" w:rsidRPr="00C61525" w:rsidRDefault="00907AE2" w:rsidP="00C61525">
      <w:pPr>
        <w:pStyle w:val="a3"/>
        <w:numPr>
          <w:ilvl w:val="0"/>
          <w:numId w:val="13"/>
        </w:numPr>
        <w:spacing w:after="0" w:line="360" w:lineRule="auto"/>
        <w:ind w:left="0" w:firstLine="709"/>
        <w:jc w:val="both"/>
        <w:rPr>
          <w:rFonts w:ascii="Times New Roman" w:eastAsia="Times New Roman" w:hAnsi="Times New Roman" w:cs="Times New Roman"/>
          <w:color w:val="000000"/>
          <w:sz w:val="28"/>
          <w:szCs w:val="28"/>
          <w:shd w:val="clear" w:color="auto" w:fill="FFFFFF"/>
          <w:lang w:eastAsia="uk-UA"/>
        </w:rPr>
      </w:pPr>
      <w:r w:rsidRPr="00C61525">
        <w:rPr>
          <w:rFonts w:ascii="Times New Roman" w:eastAsia="Times New Roman" w:hAnsi="Times New Roman" w:cs="Times New Roman"/>
          <w:color w:val="000000"/>
          <w:sz w:val="28"/>
          <w:szCs w:val="28"/>
          <w:shd w:val="clear" w:color="auto" w:fill="FFFFFF"/>
          <w:lang w:eastAsia="uk-UA"/>
        </w:rPr>
        <w:t xml:space="preserve">надання послуг у сферах громадянства, документування та обліку фізичних осіб; </w:t>
      </w:r>
    </w:p>
    <w:p w:rsidR="00907AE2" w:rsidRPr="00C61525" w:rsidRDefault="00907AE2" w:rsidP="00C61525">
      <w:pPr>
        <w:pStyle w:val="a3"/>
        <w:numPr>
          <w:ilvl w:val="0"/>
          <w:numId w:val="13"/>
        </w:numPr>
        <w:spacing w:after="0" w:line="360" w:lineRule="auto"/>
        <w:ind w:left="0" w:firstLine="709"/>
        <w:jc w:val="both"/>
        <w:rPr>
          <w:rFonts w:ascii="Times New Roman" w:eastAsia="Times New Roman" w:hAnsi="Times New Roman" w:cs="Times New Roman"/>
          <w:color w:val="000000"/>
          <w:sz w:val="28"/>
          <w:szCs w:val="28"/>
          <w:shd w:val="clear" w:color="auto" w:fill="FFFFFF"/>
          <w:lang w:eastAsia="uk-UA"/>
        </w:rPr>
      </w:pPr>
      <w:r w:rsidRPr="00C61525">
        <w:rPr>
          <w:rFonts w:ascii="Times New Roman" w:eastAsia="Times New Roman" w:hAnsi="Times New Roman" w:cs="Times New Roman"/>
          <w:color w:val="000000"/>
          <w:sz w:val="28"/>
          <w:szCs w:val="28"/>
          <w:shd w:val="clear" w:color="auto" w:fill="FFFFFF"/>
          <w:lang w:eastAsia="uk-UA"/>
        </w:rPr>
        <w:t>оформлення та видача дозволів на імміграцію в Україну, посвідок на постійне та тимчасове проживання іноземцям та особам без громадянства, прийняття рішень про видворення, притягнення до адміністративної відповідальності порушників правил перебування в державі;</w:t>
      </w:r>
    </w:p>
    <w:p w:rsidR="00907AE2" w:rsidRPr="00C61525" w:rsidRDefault="00907AE2" w:rsidP="00C61525">
      <w:pPr>
        <w:pStyle w:val="a3"/>
        <w:numPr>
          <w:ilvl w:val="0"/>
          <w:numId w:val="13"/>
        </w:numPr>
        <w:spacing w:after="0" w:line="360" w:lineRule="auto"/>
        <w:ind w:left="0" w:firstLine="709"/>
        <w:jc w:val="both"/>
        <w:rPr>
          <w:rFonts w:ascii="Times New Roman" w:eastAsia="Times New Roman" w:hAnsi="Times New Roman" w:cs="Times New Roman"/>
          <w:color w:val="000000"/>
          <w:sz w:val="28"/>
          <w:szCs w:val="28"/>
          <w:shd w:val="clear" w:color="auto" w:fill="FFFFFF"/>
          <w:lang w:eastAsia="uk-UA"/>
        </w:rPr>
      </w:pPr>
      <w:r w:rsidRPr="00C61525">
        <w:rPr>
          <w:rFonts w:ascii="Times New Roman" w:eastAsia="Times New Roman" w:hAnsi="Times New Roman" w:cs="Times New Roman"/>
          <w:color w:val="000000"/>
          <w:sz w:val="28"/>
          <w:szCs w:val="28"/>
          <w:shd w:val="clear" w:color="auto" w:fill="FFFFFF"/>
          <w:lang w:eastAsia="uk-UA"/>
        </w:rPr>
        <w:t xml:space="preserve">розгляд заяв про надання статусу біженця; </w:t>
      </w:r>
    </w:p>
    <w:p w:rsidR="00907AE2" w:rsidRPr="00C61525" w:rsidRDefault="00907AE2" w:rsidP="00C61525">
      <w:pPr>
        <w:pStyle w:val="a3"/>
        <w:numPr>
          <w:ilvl w:val="0"/>
          <w:numId w:val="13"/>
        </w:numPr>
        <w:spacing w:after="0" w:line="360" w:lineRule="auto"/>
        <w:ind w:left="0" w:firstLine="709"/>
        <w:jc w:val="both"/>
        <w:rPr>
          <w:rFonts w:ascii="Times New Roman" w:eastAsia="Times New Roman" w:hAnsi="Times New Roman" w:cs="Times New Roman"/>
          <w:color w:val="000000"/>
          <w:sz w:val="28"/>
          <w:szCs w:val="28"/>
          <w:shd w:val="clear" w:color="auto" w:fill="FFFFFF"/>
          <w:lang w:eastAsia="uk-UA"/>
        </w:rPr>
      </w:pPr>
      <w:r w:rsidRPr="00C61525">
        <w:rPr>
          <w:rFonts w:ascii="Times New Roman" w:eastAsia="Times New Roman" w:hAnsi="Times New Roman" w:cs="Times New Roman"/>
          <w:color w:val="000000"/>
          <w:sz w:val="28"/>
          <w:szCs w:val="28"/>
          <w:shd w:val="clear" w:color="auto" w:fill="FFFFFF"/>
          <w:lang w:eastAsia="uk-UA"/>
        </w:rPr>
        <w:t>контроль за дотриманням законодавства у сфері міграції, здійснення заходів щодо запобігання та протидії нелегальній міграції;</w:t>
      </w:r>
    </w:p>
    <w:p w:rsidR="00907AE2" w:rsidRPr="00C61525" w:rsidRDefault="00907AE2" w:rsidP="00C61525">
      <w:pPr>
        <w:pStyle w:val="a3"/>
        <w:numPr>
          <w:ilvl w:val="0"/>
          <w:numId w:val="13"/>
        </w:numPr>
        <w:spacing w:after="0" w:line="360" w:lineRule="auto"/>
        <w:ind w:left="0" w:firstLine="709"/>
        <w:jc w:val="both"/>
        <w:rPr>
          <w:rFonts w:ascii="Times New Roman" w:eastAsia="Times New Roman" w:hAnsi="Times New Roman" w:cs="Times New Roman"/>
          <w:color w:val="000000"/>
          <w:sz w:val="28"/>
          <w:szCs w:val="28"/>
          <w:shd w:val="clear" w:color="auto" w:fill="FFFFFF"/>
          <w:lang w:eastAsia="uk-UA"/>
        </w:rPr>
      </w:pPr>
      <w:r w:rsidRPr="00C61525">
        <w:rPr>
          <w:rFonts w:ascii="Times New Roman" w:eastAsia="Times New Roman" w:hAnsi="Times New Roman" w:cs="Times New Roman"/>
          <w:color w:val="000000"/>
          <w:sz w:val="28"/>
          <w:szCs w:val="28"/>
          <w:shd w:val="clear" w:color="auto" w:fill="FFFFFF"/>
          <w:lang w:eastAsia="uk-UA"/>
        </w:rPr>
        <w:t xml:space="preserve">моніторинг та прогнозування міграційної ситуації. </w:t>
      </w:r>
    </w:p>
    <w:p w:rsidR="00907AE2" w:rsidRPr="00C61525" w:rsidRDefault="00907AE2" w:rsidP="00C61525">
      <w:p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C61525">
        <w:rPr>
          <w:rFonts w:ascii="Times New Roman" w:eastAsia="Times New Roman" w:hAnsi="Times New Roman" w:cs="Times New Roman"/>
          <w:color w:val="000000"/>
          <w:sz w:val="28"/>
          <w:szCs w:val="28"/>
          <w:shd w:val="clear" w:color="auto" w:fill="FFFFFF"/>
          <w:lang w:eastAsia="uk-UA"/>
        </w:rPr>
        <w:t>Для виконання цих функцій створено територіальні органи міграційної служби (управління). До структури ДМС належать також пункти тимчасового розміщення біженців і пункти тимчасового перебування іноземців та осіб без громадянства, які незаконно перебувають в Україні і підлягають видворенню за межі держави.</w:t>
      </w:r>
    </w:p>
    <w:p w:rsidR="00907AE2" w:rsidRPr="00C61525" w:rsidRDefault="00907AE2" w:rsidP="00C61525">
      <w:p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C61525">
        <w:rPr>
          <w:rFonts w:ascii="Times New Roman" w:eastAsia="Times New Roman" w:hAnsi="Times New Roman" w:cs="Times New Roman"/>
          <w:color w:val="000000"/>
          <w:sz w:val="28"/>
          <w:szCs w:val="28"/>
          <w:shd w:val="clear" w:color="auto" w:fill="FFFFFF"/>
          <w:lang w:eastAsia="uk-UA"/>
        </w:rPr>
        <w:t>Крім ДМС, важливі повноваження в сфері міграції покладено на низку інших міністерств та відомств. Передусім, це Державна прикордонна служба України,</w:t>
      </w:r>
      <w:r w:rsidR="0045134A" w:rsidRPr="00C61525">
        <w:rPr>
          <w:rFonts w:ascii="Times New Roman" w:eastAsia="Times New Roman" w:hAnsi="Times New Roman" w:cs="Times New Roman"/>
          <w:color w:val="000000"/>
          <w:sz w:val="28"/>
          <w:szCs w:val="28"/>
          <w:shd w:val="clear" w:color="auto" w:fill="FFFFFF"/>
          <w:lang w:eastAsia="uk-UA"/>
        </w:rPr>
        <w:t xml:space="preserve"> </w:t>
      </w:r>
      <w:r w:rsidRPr="00C61525">
        <w:rPr>
          <w:rFonts w:ascii="Times New Roman" w:eastAsia="Times New Roman" w:hAnsi="Times New Roman" w:cs="Times New Roman"/>
          <w:color w:val="000000"/>
          <w:sz w:val="28"/>
          <w:szCs w:val="28"/>
          <w:shd w:val="clear" w:color="auto" w:fill="FFFFFF"/>
          <w:lang w:eastAsia="uk-UA"/>
        </w:rPr>
        <w:t>ді</w:t>
      </w:r>
      <w:r w:rsidR="0045134A" w:rsidRPr="00C61525">
        <w:rPr>
          <w:rFonts w:ascii="Times New Roman" w:eastAsia="Times New Roman" w:hAnsi="Times New Roman" w:cs="Times New Roman"/>
          <w:color w:val="000000"/>
          <w:sz w:val="28"/>
          <w:szCs w:val="28"/>
          <w:shd w:val="clear" w:color="auto" w:fill="FFFFFF"/>
          <w:lang w:eastAsia="uk-UA"/>
        </w:rPr>
        <w:t xml:space="preserve">яльність якої, як і робота ДМС, </w:t>
      </w:r>
      <w:r w:rsidRPr="00C61525">
        <w:rPr>
          <w:rFonts w:ascii="Times New Roman" w:eastAsia="Times New Roman" w:hAnsi="Times New Roman" w:cs="Times New Roman"/>
          <w:color w:val="000000"/>
          <w:sz w:val="28"/>
          <w:szCs w:val="28"/>
          <w:shd w:val="clear" w:color="auto" w:fill="FFFFFF"/>
          <w:lang w:eastAsia="uk-UA"/>
        </w:rPr>
        <w:t>спрямовується Урядом через Мініст</w:t>
      </w:r>
      <w:r w:rsidR="00B1103F">
        <w:rPr>
          <w:rFonts w:ascii="Times New Roman" w:eastAsia="Times New Roman" w:hAnsi="Times New Roman" w:cs="Times New Roman"/>
          <w:color w:val="000000"/>
          <w:sz w:val="28"/>
          <w:szCs w:val="28"/>
          <w:shd w:val="clear" w:color="auto" w:fill="FFFFFF"/>
          <w:lang w:eastAsia="uk-UA"/>
        </w:rPr>
        <w:t>во</w:t>
      </w:r>
      <w:r w:rsidRPr="00C61525">
        <w:rPr>
          <w:rFonts w:ascii="Times New Roman" w:eastAsia="Times New Roman" w:hAnsi="Times New Roman" w:cs="Times New Roman"/>
          <w:color w:val="000000"/>
          <w:sz w:val="28"/>
          <w:szCs w:val="28"/>
          <w:shd w:val="clear" w:color="auto" w:fill="FFFFFF"/>
          <w:lang w:eastAsia="uk-UA"/>
        </w:rPr>
        <w:t xml:space="preserve"> внутрішніх справ. Держприкордонслужба здійснює пропуск через державний кордон, протидіє нелегальній міграції та правопорушенням на кордоні. Вона також організує</w:t>
      </w:r>
      <w:r w:rsidRPr="00C61525">
        <w:rPr>
          <w:rFonts w:ascii="Times New Roman" w:hAnsi="Times New Roman" w:cs="Times New Roman"/>
          <w:color w:val="000000"/>
          <w:sz w:val="28"/>
          <w:szCs w:val="28"/>
        </w:rPr>
        <w:t xml:space="preserve"> </w:t>
      </w:r>
      <w:r w:rsidRPr="00C61525">
        <w:rPr>
          <w:rFonts w:ascii="Times New Roman" w:eastAsia="Times New Roman" w:hAnsi="Times New Roman" w:cs="Times New Roman"/>
          <w:color w:val="000000"/>
          <w:sz w:val="28"/>
          <w:szCs w:val="28"/>
          <w:lang w:eastAsia="uk-UA"/>
        </w:rPr>
        <w:t>прийняття клопотання про надання статусу біженця, якщо шукач притулку подає його на кордоні або був затриманий за спробу незаконного перетину кордону, і передає їх ДМС.</w:t>
      </w:r>
    </w:p>
    <w:p w:rsidR="00907AE2" w:rsidRPr="00C61525" w:rsidRDefault="00907AE2"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lastRenderedPageBreak/>
        <w:t>Міністерство закордонних справ України, крім видачі віз, консульської роботи,</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обліку громадян, які проживають чи перебувають за кордоном, відповідальне за</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зв’язки з українською діаспорою, приймає від іноземців через дипломатичні</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представництва в зарубіжних державах клопотання про набуття громадянства,</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отримання дозволу на імміграцію, забезпечує органи міграційної служби</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інформацією про ситуацію в країнах походження біженців тощо.</w:t>
      </w:r>
    </w:p>
    <w:p w:rsidR="00907AE2" w:rsidRPr="00C61525" w:rsidRDefault="00907AE2"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Міністерство освіти та науки України (МОН) забезпечує реалізацію права на</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освіту громадянам України, які перебувають за кордоном. З цією метою при</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Міністерстві створено Міжнародну українську школу – навчальний заклад</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дистанційної форми навчання, що співпрацює з українськими школами, створеними</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мігрантами в зарубіжних країнах, сприяє навчанню дітей мігрантів за українськими</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програмами, здійснює атестацію їхніх знань та видачу документів про освіту</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державного зразка. Водночас МОН визначає порядок набору іноземців та осіб без</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громадянства для навчання в Україні, здійснює контроль за його дотриманням, веде</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облік таких осіб. Даний орган також затверджує порядок визнання здобутих за</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кордоном дипломів про вищу освіту та наукові ступені, проводить відповідні</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процедури.</w:t>
      </w:r>
    </w:p>
    <w:p w:rsidR="0045134A" w:rsidRPr="00C61525" w:rsidRDefault="00907AE2"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Сфера репатріації та трудової міграції перебуває в компетенції Міністерства</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соціальної політики України. На нього покладено формування та реалізацію</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політики щодо трудової міграції. Зокрема, відомство бере участь у підготовці</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міжнародних угод щодо трудової міграції та соціального захисту трудових мігрантів,</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забезпечує виконання Україною зобов’язань, які з них випливають. Міністерством</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здійснюється ліцензування діяльності з посередництва у працевлаштуванні за</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кордоном та контроль за додержанням суб'єктами господарювання відповідних</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ліцензійних умов. На нього покладено також завдання протидії торгівлі людьми.</w:t>
      </w:r>
    </w:p>
    <w:p w:rsidR="00907AE2" w:rsidRPr="00C61525" w:rsidRDefault="00907AE2"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Державна служба зайнятості, діяльність якої координується і скеровується</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Міністром соціальної політики України, у сфері міграції виконує регуляторні</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функції щодо найму іноземців в Україні, зокрема, видає роботодавцям дозволи на</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 xml:space="preserve">застосування праці іноземців та осіб без громадянства, веде облік таких осіб. </w:t>
      </w:r>
      <w:r w:rsidRPr="00C61525">
        <w:rPr>
          <w:rFonts w:ascii="Times New Roman" w:eastAsia="Times New Roman" w:hAnsi="Times New Roman" w:cs="Times New Roman"/>
          <w:color w:val="000000"/>
          <w:sz w:val="28"/>
          <w:szCs w:val="28"/>
          <w:lang w:eastAsia="uk-UA"/>
        </w:rPr>
        <w:lastRenderedPageBreak/>
        <w:t>Крім</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того, на Державну службу зайнятості покладено сприяння адаптації на ринку праці</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громадян України, які повернулися з-за кордону.</w:t>
      </w:r>
    </w:p>
    <w:p w:rsidR="00907AE2" w:rsidRPr="00C61525" w:rsidRDefault="00907AE2"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У процесі децентралізації зросла роль місцевих органів в управлінні</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міграціями. Зокрема, у 2016 р. функції реєстрації/зняття з реєстрації за місцем</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проживання були передані від територіальних органів ДМС до виконавчих органів</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сільських, селищних або міських рад, сільських голів. Повноваженнями з видачі</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паспортів України наділено Центри надання адміністративних послуг.</w:t>
      </w:r>
    </w:p>
    <w:p w:rsidR="00B1103F" w:rsidRDefault="00907AE2" w:rsidP="00C61525">
      <w:pPr>
        <w:spacing w:after="0" w:line="360" w:lineRule="auto"/>
        <w:ind w:firstLine="709"/>
        <w:jc w:val="both"/>
        <w:rPr>
          <w:rFonts w:ascii="Times New Roman" w:hAnsi="Times New Roman" w:cs="Times New Roman"/>
          <w:sz w:val="28"/>
          <w:szCs w:val="28"/>
          <w:lang w:eastAsia="uk-UA"/>
        </w:rPr>
      </w:pPr>
      <w:r w:rsidRPr="00C61525">
        <w:rPr>
          <w:rFonts w:ascii="Times New Roman" w:hAnsi="Times New Roman" w:cs="Times New Roman"/>
          <w:sz w:val="28"/>
          <w:szCs w:val="28"/>
          <w:lang w:eastAsia="uk-UA"/>
        </w:rPr>
        <w:t>Проблема розпорошеності управлінських функцій у сфері міграції та</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необхідність створення єдиного органу виконавчої влади в цій царині</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усвідомлювалася протягом усього періоду розбудови інституційних</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механізмів управління міграціями в Україні. Ще у перші роки незалежності з</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утворенням Міністерства у справах національностей та міграції (1993</w:t>
      </w:r>
      <w:r w:rsidR="00B1103F">
        <w:rPr>
          <w:rFonts w:ascii="Times New Roman" w:hAnsi="Times New Roman" w:cs="Times New Roman"/>
          <w:sz w:val="28"/>
          <w:szCs w:val="28"/>
          <w:lang w:eastAsia="uk-UA"/>
        </w:rPr>
        <w:t xml:space="preserve"> р.</w:t>
      </w:r>
      <w:r w:rsidRPr="00C61525">
        <w:rPr>
          <w:rFonts w:ascii="Times New Roman" w:hAnsi="Times New Roman" w:cs="Times New Roman"/>
          <w:sz w:val="28"/>
          <w:szCs w:val="28"/>
          <w:lang w:eastAsia="uk-UA"/>
        </w:rPr>
        <w:t>) та</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його територіальних підрозділів (1994</w:t>
      </w:r>
      <w:r w:rsidR="00B1103F">
        <w:rPr>
          <w:rFonts w:ascii="Times New Roman" w:hAnsi="Times New Roman" w:cs="Times New Roman"/>
          <w:sz w:val="28"/>
          <w:szCs w:val="28"/>
          <w:lang w:eastAsia="uk-UA"/>
        </w:rPr>
        <w:t xml:space="preserve"> р.</w:t>
      </w:r>
      <w:r w:rsidRPr="00C61525">
        <w:rPr>
          <w:rFonts w:ascii="Times New Roman" w:hAnsi="Times New Roman" w:cs="Times New Roman"/>
          <w:sz w:val="28"/>
          <w:szCs w:val="28"/>
          <w:lang w:eastAsia="uk-UA"/>
        </w:rPr>
        <w:t>) передбачалося, що з накопиченням досвіду, напрацюванням законодавчої бази та підготовкою кадрів на основі</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цих органів буле сформовано повноцінну міграційну службу як єдиний орган</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державного управління у сфері міграції. Проте подальші реорганізації</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міністерства (об’єднання з Комітетом у справах релігії (1994</w:t>
      </w:r>
      <w:r w:rsidR="00B1103F">
        <w:rPr>
          <w:rFonts w:ascii="Times New Roman" w:hAnsi="Times New Roman" w:cs="Times New Roman"/>
          <w:sz w:val="28"/>
          <w:szCs w:val="28"/>
          <w:lang w:eastAsia="uk-UA"/>
        </w:rPr>
        <w:t xml:space="preserve"> р.</w:t>
      </w:r>
      <w:r w:rsidRPr="00C61525">
        <w:rPr>
          <w:rFonts w:ascii="Times New Roman" w:hAnsi="Times New Roman" w:cs="Times New Roman"/>
          <w:sz w:val="28"/>
          <w:szCs w:val="28"/>
          <w:lang w:eastAsia="uk-UA"/>
        </w:rPr>
        <w:t>), роз’єднання</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цих структур і відновлення окремого міністерства (1995</w:t>
      </w:r>
      <w:r w:rsidR="00B1103F">
        <w:rPr>
          <w:rFonts w:ascii="Times New Roman" w:hAnsi="Times New Roman" w:cs="Times New Roman"/>
          <w:sz w:val="28"/>
          <w:szCs w:val="28"/>
          <w:lang w:eastAsia="uk-UA"/>
        </w:rPr>
        <w:t xml:space="preserve"> р.</w:t>
      </w:r>
      <w:r w:rsidRPr="00C61525">
        <w:rPr>
          <w:rFonts w:ascii="Times New Roman" w:hAnsi="Times New Roman" w:cs="Times New Roman"/>
          <w:sz w:val="28"/>
          <w:szCs w:val="28"/>
          <w:lang w:eastAsia="uk-UA"/>
        </w:rPr>
        <w:t>), зниження статусу</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міністерства до статусу державного комітету (1997</w:t>
      </w:r>
      <w:r w:rsidR="00B1103F">
        <w:rPr>
          <w:rFonts w:ascii="Times New Roman" w:hAnsi="Times New Roman" w:cs="Times New Roman"/>
          <w:sz w:val="28"/>
          <w:szCs w:val="28"/>
          <w:lang w:eastAsia="uk-UA"/>
        </w:rPr>
        <w:t xml:space="preserve"> р.</w:t>
      </w:r>
      <w:r w:rsidRPr="00C61525">
        <w:rPr>
          <w:rFonts w:ascii="Times New Roman" w:hAnsi="Times New Roman" w:cs="Times New Roman"/>
          <w:sz w:val="28"/>
          <w:szCs w:val="28"/>
          <w:lang w:eastAsia="uk-UA"/>
        </w:rPr>
        <w:t>), а потім і до державного</w:t>
      </w:r>
      <w:r w:rsidR="0045134A"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департаменту Міністерства юстиції (2000</w:t>
      </w:r>
      <w:r w:rsidR="00B1103F">
        <w:rPr>
          <w:rFonts w:ascii="Times New Roman" w:hAnsi="Times New Roman" w:cs="Times New Roman"/>
          <w:sz w:val="28"/>
          <w:szCs w:val="28"/>
          <w:lang w:eastAsia="uk-UA"/>
        </w:rPr>
        <w:t xml:space="preserve"> р.</w:t>
      </w:r>
      <w:r w:rsidRPr="00C61525">
        <w:rPr>
          <w:rFonts w:ascii="Times New Roman" w:hAnsi="Times New Roman" w:cs="Times New Roman"/>
          <w:sz w:val="28"/>
          <w:szCs w:val="28"/>
          <w:lang w:eastAsia="uk-UA"/>
        </w:rPr>
        <w:t>), відновлення державного комітету</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як самостійного органу виконавчої влади (2002</w:t>
      </w:r>
      <w:r w:rsidR="00B1103F">
        <w:rPr>
          <w:rFonts w:ascii="Times New Roman" w:hAnsi="Times New Roman" w:cs="Times New Roman"/>
          <w:sz w:val="28"/>
          <w:szCs w:val="28"/>
          <w:lang w:eastAsia="uk-UA"/>
        </w:rPr>
        <w:t xml:space="preserve"> р.</w:t>
      </w:r>
      <w:r w:rsidRPr="00C61525">
        <w:rPr>
          <w:rFonts w:ascii="Times New Roman" w:hAnsi="Times New Roman" w:cs="Times New Roman"/>
          <w:sz w:val="28"/>
          <w:szCs w:val="28"/>
          <w:lang w:eastAsia="uk-UA"/>
        </w:rPr>
        <w:t>) призводили лише до</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поступової втрати ним повноважень у сфері міграції, які врешті-решт</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 xml:space="preserve">обмежилися реалізацією процедури з надання статусу біженця. </w:t>
      </w:r>
    </w:p>
    <w:p w:rsidR="00650256" w:rsidRPr="00C61525" w:rsidRDefault="00907AE2" w:rsidP="00C61525">
      <w:pPr>
        <w:spacing w:after="0" w:line="360" w:lineRule="auto"/>
        <w:ind w:firstLine="709"/>
        <w:jc w:val="both"/>
        <w:rPr>
          <w:rFonts w:ascii="Times New Roman" w:hAnsi="Times New Roman" w:cs="Times New Roman"/>
          <w:sz w:val="28"/>
          <w:szCs w:val="28"/>
          <w:lang w:eastAsia="uk-UA"/>
        </w:rPr>
      </w:pPr>
      <w:r w:rsidRPr="00C61525">
        <w:rPr>
          <w:rFonts w:ascii="Times New Roman" w:hAnsi="Times New Roman" w:cs="Times New Roman"/>
          <w:sz w:val="28"/>
          <w:szCs w:val="28"/>
          <w:lang w:eastAsia="uk-UA"/>
        </w:rPr>
        <w:t>Водночас за</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Міністерством внутрішніх справ України, як і в радянські часи, залишалися</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питання громадянства, паспортної, реєстраційної та міграційної роботи. На</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нього було покладено реалізацію Законів України «Про громадянство</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України» та «Про імміграцію», тобто надано більшість функцій у сфері</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регулювання міграційних процесів. Це викликало серйозні заперечення з</w:t>
      </w:r>
      <w:r w:rsidR="00650256" w:rsidRPr="00C61525">
        <w:rPr>
          <w:rFonts w:ascii="Times New Roman" w:hAnsi="Times New Roman" w:cs="Times New Roman"/>
          <w:sz w:val="28"/>
          <w:szCs w:val="28"/>
          <w:lang w:eastAsia="uk-UA"/>
        </w:rPr>
        <w:t xml:space="preserve"> боку громадськості, яка </w:t>
      </w:r>
      <w:r w:rsidRPr="00C61525">
        <w:rPr>
          <w:rFonts w:ascii="Times New Roman" w:hAnsi="Times New Roman" w:cs="Times New Roman"/>
          <w:sz w:val="28"/>
          <w:szCs w:val="28"/>
          <w:lang w:eastAsia="uk-UA"/>
        </w:rPr>
        <w:t>виступала проти регулювання міграції</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 xml:space="preserve">правоохоронним </w:t>
      </w:r>
      <w:r w:rsidRPr="00C61525">
        <w:rPr>
          <w:rFonts w:ascii="Times New Roman" w:hAnsi="Times New Roman" w:cs="Times New Roman"/>
          <w:sz w:val="28"/>
          <w:szCs w:val="28"/>
          <w:lang w:eastAsia="uk-UA"/>
        </w:rPr>
        <w:lastRenderedPageBreak/>
        <w:t>відомством. Крім того, застереження висловлювалися й з</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боку Уповноваженого Верховної Ради України з прав людини</w:t>
      </w:r>
      <w:r w:rsidR="004053BC">
        <w:rPr>
          <w:rStyle w:val="a8"/>
          <w:rFonts w:ascii="Times New Roman" w:hAnsi="Times New Roman" w:cs="Times New Roman"/>
          <w:sz w:val="28"/>
          <w:szCs w:val="28"/>
          <w:lang w:eastAsia="uk-UA"/>
        </w:rPr>
        <w:footnoteReference w:id="54"/>
      </w:r>
      <w:r w:rsidRPr="00C61525">
        <w:rPr>
          <w:rFonts w:ascii="Times New Roman" w:hAnsi="Times New Roman" w:cs="Times New Roman"/>
          <w:sz w:val="28"/>
          <w:szCs w:val="28"/>
          <w:lang w:eastAsia="uk-UA"/>
        </w:rPr>
        <w:t>.</w:t>
      </w:r>
      <w:r w:rsidR="00650256" w:rsidRPr="00C61525">
        <w:rPr>
          <w:rFonts w:ascii="Times New Roman" w:hAnsi="Times New Roman" w:cs="Times New Roman"/>
          <w:sz w:val="28"/>
          <w:szCs w:val="28"/>
          <w:lang w:eastAsia="uk-UA"/>
        </w:rPr>
        <w:t xml:space="preserve"> </w:t>
      </w:r>
    </w:p>
    <w:p w:rsidR="0045134A" w:rsidRPr="00C61525" w:rsidRDefault="00907AE2" w:rsidP="00C61525">
      <w:pPr>
        <w:spacing w:after="0" w:line="360" w:lineRule="auto"/>
        <w:ind w:firstLine="709"/>
        <w:jc w:val="both"/>
        <w:rPr>
          <w:rFonts w:ascii="Times New Roman" w:hAnsi="Times New Roman" w:cs="Times New Roman"/>
          <w:sz w:val="28"/>
          <w:szCs w:val="28"/>
          <w:lang w:eastAsia="uk-UA"/>
        </w:rPr>
      </w:pPr>
      <w:r w:rsidRPr="00C61525">
        <w:rPr>
          <w:rFonts w:ascii="Times New Roman" w:hAnsi="Times New Roman" w:cs="Times New Roman"/>
          <w:sz w:val="28"/>
          <w:szCs w:val="28"/>
          <w:lang w:eastAsia="uk-UA"/>
        </w:rPr>
        <w:t>Багаторічні дискусії навколо створення єдиного управлінського органу у</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справах міграції завершилися з початком безвізового діалогу з ЄС. Наданий</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 xml:space="preserve">Україні План дій з лібералізації візового </w:t>
      </w:r>
      <w:r w:rsidR="00B1103F">
        <w:rPr>
          <w:rFonts w:ascii="Times New Roman" w:hAnsi="Times New Roman" w:cs="Times New Roman"/>
          <w:sz w:val="28"/>
          <w:szCs w:val="28"/>
          <w:lang w:eastAsia="uk-UA"/>
        </w:rPr>
        <w:t>режиму</w:t>
      </w:r>
      <w:r w:rsidR="004053BC">
        <w:rPr>
          <w:rStyle w:val="a8"/>
          <w:rFonts w:ascii="Times New Roman" w:hAnsi="Times New Roman" w:cs="Times New Roman"/>
          <w:sz w:val="28"/>
          <w:szCs w:val="28"/>
          <w:lang w:eastAsia="uk-UA"/>
        </w:rPr>
        <w:footnoteReference w:id="55"/>
      </w:r>
      <w:r w:rsidR="00772BAB" w:rsidRPr="00C61525">
        <w:rPr>
          <w:rFonts w:ascii="Times New Roman" w:hAnsi="Times New Roman" w:cs="Times New Roman"/>
          <w:sz w:val="28"/>
          <w:szCs w:val="28"/>
          <w:lang w:eastAsia="uk-UA"/>
        </w:rPr>
        <w:t xml:space="preserve">, крім </w:t>
      </w:r>
      <w:r w:rsidRPr="00C61525">
        <w:rPr>
          <w:rFonts w:ascii="Times New Roman" w:hAnsi="Times New Roman" w:cs="Times New Roman"/>
          <w:sz w:val="28"/>
          <w:szCs w:val="28"/>
          <w:lang w:eastAsia="uk-UA"/>
        </w:rPr>
        <w:t>іншого, націлював</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органи державної влади на створення ефективної інституційної структури</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управління міграційними процесами. На виконання цього положення</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наприкінці 2010 р. було оголошено про створення ДМС, що перебрала на</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себе функції з п</w:t>
      </w:r>
      <w:r w:rsidR="00650256" w:rsidRPr="00C61525">
        <w:rPr>
          <w:rFonts w:ascii="Times New Roman" w:hAnsi="Times New Roman" w:cs="Times New Roman"/>
          <w:sz w:val="28"/>
          <w:szCs w:val="28"/>
          <w:lang w:eastAsia="uk-UA"/>
        </w:rPr>
        <w:t xml:space="preserve">итань громадянства, міграції та </w:t>
      </w:r>
      <w:r w:rsidRPr="00C61525">
        <w:rPr>
          <w:rFonts w:ascii="Times New Roman" w:hAnsi="Times New Roman" w:cs="Times New Roman"/>
          <w:sz w:val="28"/>
          <w:szCs w:val="28"/>
          <w:lang w:eastAsia="uk-UA"/>
        </w:rPr>
        <w:t>реєстрації фізичних осіб, які</w:t>
      </w:r>
      <w:r w:rsidR="00650256" w:rsidRPr="00C61525">
        <w:rPr>
          <w:rFonts w:ascii="Times New Roman" w:hAnsi="Times New Roman" w:cs="Times New Roman"/>
          <w:sz w:val="28"/>
          <w:szCs w:val="28"/>
          <w:lang w:eastAsia="uk-UA"/>
        </w:rPr>
        <w:t xml:space="preserve"> </w:t>
      </w:r>
      <w:r w:rsidRPr="00C61525">
        <w:rPr>
          <w:rFonts w:ascii="Times New Roman" w:hAnsi="Times New Roman" w:cs="Times New Roman"/>
          <w:sz w:val="28"/>
          <w:szCs w:val="28"/>
          <w:lang w:eastAsia="uk-UA"/>
        </w:rPr>
        <w:t>до цього виконувалися МВС, а також повноваження у сфері захисту прав</w:t>
      </w:r>
      <w:r w:rsidR="00650256" w:rsidRPr="00C61525">
        <w:rPr>
          <w:rFonts w:ascii="Times New Roman" w:hAnsi="Times New Roman" w:cs="Times New Roman"/>
          <w:sz w:val="28"/>
          <w:szCs w:val="28"/>
          <w:lang w:eastAsia="uk-UA"/>
        </w:rPr>
        <w:t xml:space="preserve"> </w:t>
      </w:r>
      <w:r w:rsidR="00650256" w:rsidRPr="00C61525">
        <w:rPr>
          <w:rFonts w:ascii="Times New Roman" w:eastAsia="Times New Roman" w:hAnsi="Times New Roman" w:cs="Times New Roman"/>
          <w:color w:val="000000"/>
          <w:sz w:val="28"/>
          <w:szCs w:val="28"/>
          <w:lang w:eastAsia="uk-UA"/>
        </w:rPr>
        <w:t>біженців, що належали Державному комітету у справах національностей та</w:t>
      </w:r>
      <w:r w:rsidR="00772BAB" w:rsidRPr="00C61525">
        <w:rPr>
          <w:rFonts w:ascii="Times New Roman" w:eastAsia="Times New Roman" w:hAnsi="Times New Roman" w:cs="Times New Roman"/>
          <w:color w:val="000000"/>
          <w:sz w:val="28"/>
          <w:szCs w:val="28"/>
          <w:lang w:eastAsia="uk-UA"/>
        </w:rPr>
        <w:t xml:space="preserve"> </w:t>
      </w:r>
      <w:r w:rsidR="00650256" w:rsidRPr="00C61525">
        <w:rPr>
          <w:rFonts w:ascii="Times New Roman" w:eastAsia="Times New Roman" w:hAnsi="Times New Roman" w:cs="Times New Roman"/>
          <w:color w:val="000000"/>
          <w:sz w:val="28"/>
          <w:szCs w:val="28"/>
          <w:lang w:eastAsia="uk-UA"/>
        </w:rPr>
        <w:t>релігій, що був ліквідований.</w:t>
      </w:r>
    </w:p>
    <w:p w:rsidR="008E150B" w:rsidRPr="00C61525" w:rsidRDefault="00650256" w:rsidP="00C61525">
      <w:pPr>
        <w:spacing w:after="0" w:line="360" w:lineRule="auto"/>
        <w:ind w:firstLine="709"/>
        <w:jc w:val="both"/>
        <w:rPr>
          <w:rFonts w:ascii="Times New Roman" w:hAnsi="Times New Roman" w:cs="Times New Roman"/>
          <w:sz w:val="28"/>
          <w:szCs w:val="28"/>
          <w:lang w:eastAsia="uk-UA"/>
        </w:rPr>
      </w:pPr>
      <w:r w:rsidRPr="00C61525">
        <w:rPr>
          <w:rFonts w:ascii="Times New Roman" w:eastAsia="Times New Roman" w:hAnsi="Times New Roman" w:cs="Times New Roman"/>
          <w:color w:val="000000"/>
          <w:sz w:val="28"/>
          <w:szCs w:val="28"/>
          <w:lang w:eastAsia="uk-UA"/>
        </w:rPr>
        <w:t>Міграційна служба успадкувала, крім повноважень у сфері міграції,</w:t>
      </w:r>
      <w:r w:rsidR="0045134A" w:rsidRPr="00C61525">
        <w:rPr>
          <w:rFonts w:ascii="Times New Roman" w:hAnsi="Times New Roman" w:cs="Times New Roman"/>
          <w:sz w:val="28"/>
          <w:szCs w:val="28"/>
          <w:lang w:eastAsia="uk-UA"/>
        </w:rPr>
        <w:t xml:space="preserve"> </w:t>
      </w:r>
      <w:r w:rsidRPr="00C61525">
        <w:rPr>
          <w:rFonts w:ascii="Times New Roman" w:eastAsia="Times New Roman" w:hAnsi="Times New Roman" w:cs="Times New Roman"/>
          <w:color w:val="000000"/>
          <w:sz w:val="28"/>
          <w:szCs w:val="28"/>
          <w:lang w:eastAsia="uk-UA"/>
        </w:rPr>
        <w:t>також функцію видачі внутрішніх паспортів і паспортів для виїзду за кордон</w:t>
      </w:r>
      <w:r w:rsidR="0045134A" w:rsidRPr="00C61525">
        <w:rPr>
          <w:rFonts w:ascii="Times New Roman" w:hAnsi="Times New Roman" w:cs="Times New Roman"/>
          <w:sz w:val="28"/>
          <w:szCs w:val="28"/>
          <w:lang w:eastAsia="uk-UA"/>
        </w:rPr>
        <w:t xml:space="preserve"> </w:t>
      </w:r>
      <w:r w:rsidRPr="00C61525">
        <w:rPr>
          <w:rFonts w:ascii="Times New Roman" w:eastAsia="Times New Roman" w:hAnsi="Times New Roman" w:cs="Times New Roman"/>
          <w:color w:val="000000"/>
          <w:sz w:val="28"/>
          <w:szCs w:val="28"/>
          <w:lang w:eastAsia="uk-UA"/>
        </w:rPr>
        <w:t>громадян України, що має до регулювання міграції вельми опосередкований</w:t>
      </w:r>
      <w:r w:rsidR="0045134A" w:rsidRPr="00C61525">
        <w:rPr>
          <w:rFonts w:ascii="Times New Roman" w:hAnsi="Times New Roman" w:cs="Times New Roman"/>
          <w:sz w:val="28"/>
          <w:szCs w:val="28"/>
          <w:lang w:eastAsia="uk-UA"/>
        </w:rPr>
        <w:t xml:space="preserve"> </w:t>
      </w:r>
      <w:r w:rsidRPr="00C61525">
        <w:rPr>
          <w:rFonts w:ascii="Times New Roman" w:eastAsia="Times New Roman" w:hAnsi="Times New Roman" w:cs="Times New Roman"/>
          <w:color w:val="000000"/>
          <w:sz w:val="28"/>
          <w:szCs w:val="28"/>
          <w:lang w:eastAsia="uk-UA"/>
        </w:rPr>
        <w:t>стосунок. Проте, з огляду на чисельність власного населення у порівнянні з</w:t>
      </w:r>
      <w:r w:rsidR="0045134A" w:rsidRPr="00C61525">
        <w:rPr>
          <w:rFonts w:ascii="Times New Roman" w:hAnsi="Times New Roman" w:cs="Times New Roman"/>
          <w:sz w:val="28"/>
          <w:szCs w:val="28"/>
          <w:lang w:eastAsia="uk-UA"/>
        </w:rPr>
        <w:t xml:space="preserve"> </w:t>
      </w:r>
      <w:r w:rsidRPr="00C61525">
        <w:rPr>
          <w:rFonts w:ascii="Times New Roman" w:eastAsia="Times New Roman" w:hAnsi="Times New Roman" w:cs="Times New Roman"/>
          <w:color w:val="000000"/>
          <w:sz w:val="28"/>
          <w:szCs w:val="28"/>
          <w:lang w:eastAsia="uk-UA"/>
        </w:rPr>
        <w:t>іммігрантами чи біженцями, саме цей напрям її роботи об’єктивно лишається</w:t>
      </w:r>
      <w:r w:rsidR="00772BAB"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для служби чи не центральним і вимагає найбільших зусиль та ресурсів. Тим</w:t>
      </w:r>
      <w:r w:rsidR="00772BAB"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більше, що на ДМС було покладено розробку, організацію виробництва та</w:t>
      </w:r>
      <w:r w:rsidR="00772BAB"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оформлення паспортів для виїзду за кордон з біометричною інформацією,</w:t>
      </w:r>
      <w:r w:rsidR="00772BAB"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запровадження яких було</w:t>
      </w:r>
      <w:r w:rsidR="00772BAB" w:rsidRPr="00C61525">
        <w:rPr>
          <w:rFonts w:ascii="Times New Roman" w:eastAsia="Times New Roman" w:hAnsi="Times New Roman" w:cs="Times New Roman"/>
          <w:color w:val="000000"/>
          <w:sz w:val="28"/>
          <w:szCs w:val="28"/>
          <w:lang w:eastAsia="uk-UA"/>
        </w:rPr>
        <w:t xml:space="preserve"> однією з ключових умов набуття </w:t>
      </w:r>
      <w:r w:rsidRPr="00C61525">
        <w:rPr>
          <w:rFonts w:ascii="Times New Roman" w:eastAsia="Times New Roman" w:hAnsi="Times New Roman" w:cs="Times New Roman"/>
          <w:color w:val="000000"/>
          <w:sz w:val="28"/>
          <w:szCs w:val="28"/>
          <w:lang w:eastAsia="uk-UA"/>
        </w:rPr>
        <w:t>безвізового</w:t>
      </w:r>
      <w:r w:rsidR="00772BAB"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режиму</w:t>
      </w:r>
      <w:r w:rsidR="004053BC">
        <w:rPr>
          <w:rStyle w:val="a8"/>
          <w:rFonts w:ascii="Times New Roman" w:eastAsia="Times New Roman" w:hAnsi="Times New Roman" w:cs="Times New Roman"/>
          <w:color w:val="000000"/>
          <w:sz w:val="28"/>
          <w:szCs w:val="28"/>
          <w:lang w:eastAsia="uk-UA"/>
        </w:rPr>
        <w:footnoteReference w:id="56"/>
      </w:r>
      <w:r w:rsidRPr="00C61525">
        <w:rPr>
          <w:rFonts w:ascii="Times New Roman" w:eastAsia="Times New Roman" w:hAnsi="Times New Roman" w:cs="Times New Roman"/>
          <w:color w:val="000000"/>
          <w:sz w:val="28"/>
          <w:szCs w:val="28"/>
          <w:lang w:eastAsia="uk-UA"/>
        </w:rPr>
        <w:t>.</w:t>
      </w:r>
      <w:r w:rsidR="00F93268" w:rsidRPr="00C61525">
        <w:rPr>
          <w:rFonts w:ascii="Times New Roman" w:eastAsia="Times New Roman" w:hAnsi="Times New Roman" w:cs="Times New Roman"/>
          <w:color w:val="000000"/>
          <w:sz w:val="28"/>
          <w:szCs w:val="28"/>
          <w:lang w:eastAsia="uk-UA"/>
        </w:rPr>
        <w:t xml:space="preserve"> </w:t>
      </w:r>
    </w:p>
    <w:p w:rsidR="008E150B" w:rsidRPr="00C61525" w:rsidRDefault="008E150B"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Водночас повноваження у сфері регулювання трудової міграції, тобто найбільш масового і важливого для України міграційного потоку, залишилися за Міністерством соціальної політики, тобто відомством, що</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виконує широкий спектр вкрай важливих завдань у сфері зайнятості і</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 xml:space="preserve">соціального захисту </w:t>
      </w:r>
      <w:r w:rsidRPr="00C61525">
        <w:rPr>
          <w:rFonts w:ascii="Times New Roman" w:eastAsia="Times New Roman" w:hAnsi="Times New Roman" w:cs="Times New Roman"/>
          <w:color w:val="000000"/>
          <w:sz w:val="28"/>
          <w:szCs w:val="28"/>
          <w:lang w:eastAsia="uk-UA"/>
        </w:rPr>
        <w:lastRenderedPageBreak/>
        <w:t>населення, у порівнянні з якими питання трудової</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міграції не є ані профільними, ані, тим більше, пріоритетними.</w:t>
      </w:r>
    </w:p>
    <w:p w:rsidR="008E150B" w:rsidRPr="00C61525" w:rsidRDefault="008E150B"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Таким чином, з утворенням ДМС концентрація виконавчих функцій у</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сфері міграції, що мала б забезпечити комплексність та ефективність</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управління нею, відбулася лише частково. Головне у міграційній сфері</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відомство не займається виїздом громадян за кордон з метою</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працевлаштування, а відповідальне за трудову міграцію Мінсоцполітики</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концентрується на вирішенні гострих соціальних проблем всередині країни і</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не може приділяти трудовій міграції належної уваги</w:t>
      </w:r>
      <w:r w:rsidR="00072DB8">
        <w:rPr>
          <w:rStyle w:val="a8"/>
          <w:rFonts w:ascii="Times New Roman" w:eastAsia="Times New Roman" w:hAnsi="Times New Roman" w:cs="Times New Roman"/>
          <w:color w:val="000000"/>
          <w:sz w:val="28"/>
          <w:szCs w:val="28"/>
          <w:lang w:eastAsia="uk-UA"/>
        </w:rPr>
        <w:footnoteReference w:id="57"/>
      </w:r>
      <w:r w:rsidRPr="00C61525">
        <w:rPr>
          <w:rFonts w:ascii="Times New Roman" w:eastAsia="Times New Roman" w:hAnsi="Times New Roman" w:cs="Times New Roman"/>
          <w:color w:val="000000"/>
          <w:sz w:val="28"/>
          <w:szCs w:val="28"/>
          <w:lang w:eastAsia="uk-UA"/>
        </w:rPr>
        <w:t>.</w:t>
      </w:r>
    </w:p>
    <w:p w:rsidR="00F93268" w:rsidRPr="00C61525" w:rsidRDefault="008E150B"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У зв’язку з цим питання підвищення уваги держави до управління</w:t>
      </w:r>
      <w:r w:rsidR="00B1103F">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трудовою міграцією неодноразово порушувалося і громадськими</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 xml:space="preserve">організаціями, і політиками. Зокрема, створене навесні 2018 р. </w:t>
      </w:r>
      <w:r w:rsidR="0045134A" w:rsidRPr="00C61525">
        <w:rPr>
          <w:rFonts w:ascii="Times New Roman" w:eastAsia="Times New Roman" w:hAnsi="Times New Roman" w:cs="Times New Roman"/>
          <w:color w:val="000000"/>
          <w:sz w:val="28"/>
          <w:szCs w:val="28"/>
          <w:lang w:eastAsia="uk-UA"/>
        </w:rPr>
        <w:t xml:space="preserve">між фракційне </w:t>
      </w:r>
      <w:r w:rsidRPr="00C61525">
        <w:rPr>
          <w:rFonts w:ascii="Times New Roman" w:eastAsia="Times New Roman" w:hAnsi="Times New Roman" w:cs="Times New Roman"/>
          <w:color w:val="000000"/>
          <w:sz w:val="28"/>
          <w:szCs w:val="28"/>
          <w:lang w:eastAsia="uk-UA"/>
        </w:rPr>
        <w:t>об’єднання народних депутатів України з питань трудової міграції</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звернулося до Прем’єр-міністра з пропозицією створити спеціальний</w:t>
      </w:r>
      <w:r w:rsidR="00F93268" w:rsidRPr="00C61525">
        <w:rPr>
          <w:rFonts w:ascii="Times New Roman" w:eastAsia="Times New Roman" w:hAnsi="Times New Roman" w:cs="Times New Roman"/>
          <w:color w:val="000000"/>
          <w:sz w:val="28"/>
          <w:szCs w:val="28"/>
          <w:lang w:eastAsia="uk-UA"/>
        </w:rPr>
        <w:t xml:space="preserve"> центральний орган виконавчої влади у сфері зовнішньої трудової міграції громадян.</w:t>
      </w:r>
    </w:p>
    <w:p w:rsidR="00F93268" w:rsidRPr="00C61525" w:rsidRDefault="00F93268"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Незважаючи на те, що необхі</w:t>
      </w:r>
      <w:r w:rsidR="0045134A" w:rsidRPr="00C61525">
        <w:rPr>
          <w:rFonts w:ascii="Times New Roman" w:eastAsia="Times New Roman" w:hAnsi="Times New Roman" w:cs="Times New Roman"/>
          <w:color w:val="000000"/>
          <w:sz w:val="28"/>
          <w:szCs w:val="28"/>
          <w:lang w:eastAsia="uk-UA"/>
        </w:rPr>
        <w:t xml:space="preserve">дність подальших пошуків шляхів </w:t>
      </w:r>
      <w:r w:rsidRPr="00C61525">
        <w:rPr>
          <w:rFonts w:ascii="Times New Roman" w:eastAsia="Times New Roman" w:hAnsi="Times New Roman" w:cs="Times New Roman"/>
          <w:color w:val="000000"/>
          <w:sz w:val="28"/>
          <w:szCs w:val="28"/>
          <w:lang w:eastAsia="uk-UA"/>
        </w:rPr>
        <w:t>удосконалення інституційного забезпечення реалізації міграційної політики не викликає сумніву, утворення додаткового органу виконавчої влади з питань трудової міграції не видається наразі реальним, враховуючи економічну ситуацію в державі. Більше того, воно є недоцільним, оскільки не призведе до подальшої концентрації управлінських функцій у сфері міграції, системного вирішення міграційних проблем.</w:t>
      </w:r>
    </w:p>
    <w:p w:rsidR="00F93268" w:rsidRPr="00C61525" w:rsidRDefault="00F93268"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 xml:space="preserve">Одним із варіантів посилення організаційного забезпечення управління міграціями могла б бути передача функцій з регулювання трудової міграції до ДМС. Однак, у такому разі застереження викликає той факт, що діяльність ДМС скеровується МВС, тобто силовим відомством; даний орган має головним чином регуляторно-правовий характер, водночас, для розвитку міграційних процесів та мінімізації їх негативних наслідків ключовими є соціально-економічні </w:t>
      </w:r>
      <w:r w:rsidRPr="00C61525">
        <w:rPr>
          <w:rFonts w:ascii="Times New Roman" w:eastAsia="Times New Roman" w:hAnsi="Times New Roman" w:cs="Times New Roman"/>
          <w:color w:val="000000"/>
          <w:sz w:val="28"/>
          <w:szCs w:val="28"/>
          <w:lang w:eastAsia="uk-UA"/>
        </w:rPr>
        <w:lastRenderedPageBreak/>
        <w:t>обставини. Крім того, виконання ДМС функцій у сфері</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контролю та правозастосування, боротьби з нелегальною міграцією потребує такий стиль управління та підготовки державних службовців, який є, безумовно, відмінним від необхідних для регулювання легальної міграції та її соціальних наслідків</w:t>
      </w:r>
      <w:r w:rsidR="00072DB8">
        <w:rPr>
          <w:rStyle w:val="a8"/>
          <w:rFonts w:ascii="Times New Roman" w:eastAsia="Times New Roman" w:hAnsi="Times New Roman" w:cs="Times New Roman"/>
          <w:color w:val="000000"/>
          <w:sz w:val="28"/>
          <w:szCs w:val="28"/>
          <w:lang w:eastAsia="uk-UA"/>
        </w:rPr>
        <w:footnoteReference w:id="58"/>
      </w:r>
      <w:r w:rsidRPr="00C61525">
        <w:rPr>
          <w:rFonts w:ascii="Times New Roman" w:eastAsia="Times New Roman" w:hAnsi="Times New Roman" w:cs="Times New Roman"/>
          <w:color w:val="000000"/>
          <w:sz w:val="28"/>
          <w:szCs w:val="28"/>
          <w:lang w:eastAsia="uk-UA"/>
        </w:rPr>
        <w:t xml:space="preserve">. </w:t>
      </w:r>
    </w:p>
    <w:p w:rsidR="0045134A" w:rsidRPr="00C61525" w:rsidRDefault="00F93268"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Таким чином, утворення єдиного органу виконавчої влади у сфері</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 xml:space="preserve">міграції наразі виглядає проблематичним. Тому удосконалення інституційних механізмів реалізації міграційної політики могло б піти за такими двома напрямами: </w:t>
      </w:r>
      <w:r w:rsidR="0045134A" w:rsidRPr="00C61525">
        <w:rPr>
          <w:rFonts w:ascii="Times New Roman" w:eastAsia="Times New Roman" w:hAnsi="Times New Roman" w:cs="Times New Roman"/>
          <w:color w:val="000000"/>
          <w:sz w:val="28"/>
          <w:szCs w:val="28"/>
          <w:lang w:eastAsia="uk-UA"/>
        </w:rPr>
        <w:t xml:space="preserve"> </w:t>
      </w:r>
    </w:p>
    <w:p w:rsidR="00F93268" w:rsidRPr="00C61525" w:rsidRDefault="00F93268" w:rsidP="00C61525">
      <w:pPr>
        <w:pStyle w:val="a3"/>
        <w:numPr>
          <w:ilvl w:val="0"/>
          <w:numId w:val="14"/>
        </w:numPr>
        <w:spacing w:after="0" w:line="360" w:lineRule="auto"/>
        <w:ind w:left="0"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створення/посилення спеціалізації підрозділів, визначення відповідальних осіб в органах виконавчої влади, дотичних до управління міграційними процесами (наприклад, уведення до штату дипломатичних представництв України в основних країнах-реципієнтах мігрантів дипломатів, на яких покладалося б вивчення ринку праці, становища на ньому українців, надання правової допомоги мігрантам; спеціалізація окремих працівників відділень пенсійних фондів на оформленні за</w:t>
      </w:r>
      <w:r w:rsidR="00B1103F">
        <w:rPr>
          <w:rFonts w:ascii="Times New Roman" w:eastAsia="Times New Roman" w:hAnsi="Times New Roman" w:cs="Times New Roman"/>
          <w:color w:val="000000"/>
          <w:sz w:val="28"/>
          <w:szCs w:val="28"/>
          <w:lang w:eastAsia="uk-UA"/>
        </w:rPr>
        <w:t>роблених закордоном пенсій</w:t>
      </w:r>
      <w:r w:rsidRPr="00C61525">
        <w:rPr>
          <w:rFonts w:ascii="Times New Roman" w:eastAsia="Times New Roman" w:hAnsi="Times New Roman" w:cs="Times New Roman"/>
          <w:color w:val="000000"/>
          <w:sz w:val="28"/>
          <w:szCs w:val="28"/>
          <w:lang w:eastAsia="uk-UA"/>
        </w:rPr>
        <w:t xml:space="preserve">); </w:t>
      </w:r>
    </w:p>
    <w:p w:rsidR="00F93268" w:rsidRPr="00C61525" w:rsidRDefault="00F93268" w:rsidP="00C61525">
      <w:pPr>
        <w:pStyle w:val="a3"/>
        <w:numPr>
          <w:ilvl w:val="0"/>
          <w:numId w:val="14"/>
        </w:numPr>
        <w:spacing w:after="0" w:line="360" w:lineRule="auto"/>
        <w:ind w:left="0"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розробка та реалізація дієвого механізму координації діяльності різних відомств для забезпечення досягнення єдиної мети. Зокрема, Стратегія державної міграційної політики України на період до 2025 р. розуміє зміцнення інституційних спроможностей у сфері міграції передовсім як посилення взаємодії органів державної влади, що передбачає вироблення ефективного гнучкого та стійкого механізму міжвідомчого співробітництва</w:t>
      </w:r>
      <w:r w:rsidR="00072DB8">
        <w:rPr>
          <w:rStyle w:val="a8"/>
          <w:rFonts w:ascii="Times New Roman" w:eastAsia="Times New Roman" w:hAnsi="Times New Roman" w:cs="Times New Roman"/>
          <w:color w:val="000000"/>
          <w:sz w:val="28"/>
          <w:szCs w:val="28"/>
          <w:lang w:eastAsia="uk-UA"/>
        </w:rPr>
        <w:footnoteReference w:id="59"/>
      </w:r>
      <w:r w:rsidRPr="00C61525">
        <w:rPr>
          <w:rFonts w:ascii="Times New Roman" w:eastAsia="Times New Roman" w:hAnsi="Times New Roman" w:cs="Times New Roman"/>
          <w:color w:val="000000"/>
          <w:sz w:val="28"/>
          <w:szCs w:val="28"/>
          <w:lang w:eastAsia="uk-UA"/>
        </w:rPr>
        <w:t xml:space="preserve">. </w:t>
      </w:r>
    </w:p>
    <w:p w:rsidR="00C6208A" w:rsidRPr="00C61525" w:rsidRDefault="00F93268"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Важливо зазначити, що потреба в координації зусиль різних відомств не</w:t>
      </w:r>
      <w:r w:rsidR="00C6208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зникне навіть у разі концентрації всієї повноти влади щодо вирішення</w:t>
      </w:r>
      <w:r w:rsidR="00C6208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питань, пов’язаних із зовнішньою міграцією, в одному державному органі.</w:t>
      </w:r>
      <w:r w:rsidR="00C6208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Управління міграціями має координуватися з такими сферами, як</w:t>
      </w:r>
      <w:r w:rsidR="00C6208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демографічна політика, регулювання економіки, забезпечення соціального</w:t>
      </w:r>
      <w:r w:rsidR="00C6208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розвитку. Таким чином, органи з управління міграційними процесами мають</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узгоджувати свою діяльність з органами</w:t>
      </w:r>
      <w:r w:rsidR="0045134A" w:rsidRPr="00C61525">
        <w:rPr>
          <w:rFonts w:ascii="Times New Roman" w:eastAsia="Times New Roman" w:hAnsi="Times New Roman" w:cs="Times New Roman"/>
          <w:color w:val="000000"/>
          <w:sz w:val="28"/>
          <w:szCs w:val="28"/>
          <w:lang w:eastAsia="uk-UA"/>
        </w:rPr>
        <w:t xml:space="preserve">, що відповідають за економіку, </w:t>
      </w:r>
      <w:r w:rsidRPr="00C61525">
        <w:rPr>
          <w:rFonts w:ascii="Times New Roman" w:eastAsia="Times New Roman" w:hAnsi="Times New Roman" w:cs="Times New Roman"/>
          <w:color w:val="000000"/>
          <w:sz w:val="28"/>
          <w:szCs w:val="28"/>
          <w:lang w:eastAsia="uk-UA"/>
        </w:rPr>
        <w:t xml:space="preserve">фінанси, </w:t>
      </w:r>
      <w:r w:rsidRPr="00C61525">
        <w:rPr>
          <w:rFonts w:ascii="Times New Roman" w:eastAsia="Times New Roman" w:hAnsi="Times New Roman" w:cs="Times New Roman"/>
          <w:color w:val="000000"/>
          <w:sz w:val="28"/>
          <w:szCs w:val="28"/>
          <w:lang w:eastAsia="uk-UA"/>
        </w:rPr>
        <w:lastRenderedPageBreak/>
        <w:t>працевлаштування, соціальну сфе</w:t>
      </w:r>
      <w:r w:rsidR="0045134A" w:rsidRPr="00C61525">
        <w:rPr>
          <w:rFonts w:ascii="Times New Roman" w:eastAsia="Times New Roman" w:hAnsi="Times New Roman" w:cs="Times New Roman"/>
          <w:color w:val="000000"/>
          <w:sz w:val="28"/>
          <w:szCs w:val="28"/>
          <w:lang w:eastAsia="uk-UA"/>
        </w:rPr>
        <w:t xml:space="preserve">ру, освіту, національну безпеку </w:t>
      </w:r>
      <w:r w:rsidRPr="00C61525">
        <w:rPr>
          <w:rFonts w:ascii="Times New Roman" w:eastAsia="Times New Roman" w:hAnsi="Times New Roman" w:cs="Times New Roman"/>
          <w:color w:val="000000"/>
          <w:sz w:val="28"/>
          <w:szCs w:val="28"/>
          <w:lang w:eastAsia="uk-UA"/>
        </w:rPr>
        <w:t>тощо. Усі вони, у свою чергу, як о</w:t>
      </w:r>
      <w:r w:rsidR="0045134A" w:rsidRPr="00C61525">
        <w:rPr>
          <w:rFonts w:ascii="Times New Roman" w:eastAsia="Times New Roman" w:hAnsi="Times New Roman" w:cs="Times New Roman"/>
          <w:color w:val="000000"/>
          <w:sz w:val="28"/>
          <w:szCs w:val="28"/>
          <w:lang w:eastAsia="uk-UA"/>
        </w:rPr>
        <w:t xml:space="preserve">ргани виконавчої влади, повинні </w:t>
      </w:r>
      <w:r w:rsidRPr="00C61525">
        <w:rPr>
          <w:rFonts w:ascii="Times New Roman" w:eastAsia="Times New Roman" w:hAnsi="Times New Roman" w:cs="Times New Roman"/>
          <w:color w:val="000000"/>
          <w:sz w:val="28"/>
          <w:szCs w:val="28"/>
          <w:lang w:eastAsia="uk-UA"/>
        </w:rPr>
        <w:t>координувати свою діяльність з інши</w:t>
      </w:r>
      <w:r w:rsidR="0045134A" w:rsidRPr="00C61525">
        <w:rPr>
          <w:rFonts w:ascii="Times New Roman" w:eastAsia="Times New Roman" w:hAnsi="Times New Roman" w:cs="Times New Roman"/>
          <w:color w:val="000000"/>
          <w:sz w:val="28"/>
          <w:szCs w:val="28"/>
          <w:lang w:eastAsia="uk-UA"/>
        </w:rPr>
        <w:t xml:space="preserve">ми гілками влади, перш за все з </w:t>
      </w:r>
      <w:r w:rsidRPr="00C61525">
        <w:rPr>
          <w:rFonts w:ascii="Times New Roman" w:eastAsia="Times New Roman" w:hAnsi="Times New Roman" w:cs="Times New Roman"/>
          <w:color w:val="000000"/>
          <w:sz w:val="28"/>
          <w:szCs w:val="28"/>
          <w:lang w:eastAsia="uk-UA"/>
        </w:rPr>
        <w:t>законодавчою, з органами місцевого самоврядування, а також з неурядовими</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організаціями, соціальними партнерами. Координація необхідна і на</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міжнародному рівні, зокрема з міжнародними організаціями, з державами,</w:t>
      </w:r>
      <w:r w:rsidR="0045134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куди виїжджають українці, або звідки в Україну прибувають мігранти.</w:t>
      </w:r>
    </w:p>
    <w:p w:rsidR="00C6208A" w:rsidRPr="00C61525" w:rsidRDefault="00F93268" w:rsidP="00C61525">
      <w:pPr>
        <w:spacing w:after="0" w:line="360" w:lineRule="auto"/>
        <w:ind w:firstLine="709"/>
        <w:jc w:val="both"/>
        <w:rPr>
          <w:rFonts w:ascii="Times New Roman" w:eastAsia="Times New Roman" w:hAnsi="Times New Roman" w:cs="Times New Roman"/>
          <w:color w:val="000000"/>
          <w:sz w:val="28"/>
          <w:szCs w:val="28"/>
          <w:lang w:eastAsia="uk-UA"/>
        </w:rPr>
      </w:pPr>
      <w:r w:rsidRPr="00C61525">
        <w:rPr>
          <w:rFonts w:ascii="Times New Roman" w:eastAsia="Times New Roman" w:hAnsi="Times New Roman" w:cs="Times New Roman"/>
          <w:color w:val="000000"/>
          <w:sz w:val="28"/>
          <w:szCs w:val="28"/>
          <w:lang w:eastAsia="uk-UA"/>
        </w:rPr>
        <w:t>ДМС України власними ресурсами складно забезпечити координацію</w:t>
      </w:r>
      <w:r w:rsidR="00C6208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такого роду. Для досягнення амбітних цілей Стратегії державної міграційної</w:t>
      </w:r>
      <w:r w:rsidR="00C6208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політики на період до 2025 р., залучення до розв’язання міграційних проблем</w:t>
      </w:r>
      <w:r w:rsidR="00C6208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міністерств та відомств, місцевої в</w:t>
      </w:r>
      <w:r w:rsidR="00C6208A" w:rsidRPr="00C61525">
        <w:rPr>
          <w:rFonts w:ascii="Times New Roman" w:eastAsia="Times New Roman" w:hAnsi="Times New Roman" w:cs="Times New Roman"/>
          <w:color w:val="000000"/>
          <w:sz w:val="28"/>
          <w:szCs w:val="28"/>
          <w:lang w:eastAsia="uk-UA"/>
        </w:rPr>
        <w:t xml:space="preserve">лади, вироблення скоординованих </w:t>
      </w:r>
      <w:r w:rsidRPr="00C61525">
        <w:rPr>
          <w:rFonts w:ascii="Times New Roman" w:eastAsia="Times New Roman" w:hAnsi="Times New Roman" w:cs="Times New Roman"/>
          <w:color w:val="000000"/>
          <w:sz w:val="28"/>
          <w:szCs w:val="28"/>
          <w:lang w:eastAsia="uk-UA"/>
        </w:rPr>
        <w:t>підходів</w:t>
      </w:r>
      <w:r w:rsidR="00C6208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потрібно розробити спеціальний механіз</w:t>
      </w:r>
      <w:r w:rsidR="00C6208A" w:rsidRPr="00C61525">
        <w:rPr>
          <w:rFonts w:ascii="Times New Roman" w:eastAsia="Times New Roman" w:hAnsi="Times New Roman" w:cs="Times New Roman"/>
          <w:color w:val="000000"/>
          <w:sz w:val="28"/>
          <w:szCs w:val="28"/>
          <w:lang w:eastAsia="uk-UA"/>
        </w:rPr>
        <w:t xml:space="preserve">м. У зв’язку з цим </w:t>
      </w:r>
      <w:r w:rsidRPr="00C61525">
        <w:rPr>
          <w:rFonts w:ascii="Times New Roman" w:eastAsia="Times New Roman" w:hAnsi="Times New Roman" w:cs="Times New Roman"/>
          <w:color w:val="000000"/>
          <w:sz w:val="28"/>
          <w:szCs w:val="28"/>
          <w:lang w:eastAsia="uk-UA"/>
        </w:rPr>
        <w:t>доцільно, з</w:t>
      </w:r>
      <w:r w:rsidR="00C6208A" w:rsidRPr="00C61525">
        <w:rPr>
          <w:rFonts w:ascii="Times New Roman" w:eastAsia="Times New Roman" w:hAnsi="Times New Roman" w:cs="Times New Roman"/>
          <w:color w:val="000000"/>
          <w:sz w:val="28"/>
          <w:szCs w:val="28"/>
          <w:lang w:eastAsia="uk-UA"/>
        </w:rPr>
        <w:t xml:space="preserve"> </w:t>
      </w:r>
      <w:r w:rsidRPr="00C61525">
        <w:rPr>
          <w:rFonts w:ascii="Times New Roman" w:eastAsia="Times New Roman" w:hAnsi="Times New Roman" w:cs="Times New Roman"/>
          <w:color w:val="000000"/>
          <w:sz w:val="28"/>
          <w:szCs w:val="28"/>
          <w:lang w:eastAsia="uk-UA"/>
        </w:rPr>
        <w:t xml:space="preserve">урахуванням надбань </w:t>
      </w:r>
      <w:r w:rsidR="00C6208A" w:rsidRPr="00C61525">
        <w:rPr>
          <w:rFonts w:ascii="Times New Roman" w:eastAsia="Times New Roman" w:hAnsi="Times New Roman" w:cs="Times New Roman"/>
          <w:color w:val="000000"/>
          <w:sz w:val="28"/>
          <w:szCs w:val="28"/>
          <w:lang w:eastAsia="uk-UA"/>
        </w:rPr>
        <w:t xml:space="preserve">і прорахунків, що випливають із </w:t>
      </w:r>
      <w:r w:rsidRPr="00C61525">
        <w:rPr>
          <w:rFonts w:ascii="Times New Roman" w:eastAsia="Times New Roman" w:hAnsi="Times New Roman" w:cs="Times New Roman"/>
          <w:color w:val="000000"/>
          <w:sz w:val="28"/>
          <w:szCs w:val="28"/>
          <w:lang w:eastAsia="uk-UA"/>
        </w:rPr>
        <w:t>попереднього досвіду,</w:t>
      </w:r>
      <w:r w:rsidR="00C6208A" w:rsidRPr="00C61525">
        <w:rPr>
          <w:rFonts w:ascii="Times New Roman" w:eastAsia="Times New Roman" w:hAnsi="Times New Roman" w:cs="Times New Roman"/>
          <w:color w:val="000000"/>
          <w:sz w:val="28"/>
          <w:szCs w:val="28"/>
          <w:lang w:eastAsia="uk-UA"/>
        </w:rPr>
        <w:t xml:space="preserve"> повернутися до ідеї створення міжвідомчої координаційної структури з метою спрощення спілкування між окремими відомствами, підвищення ефективності прийняття рішень, концентрації ресурсів, виділених для розв’язання конкретних проблем, уникнення дублювання діяльності. </w:t>
      </w:r>
    </w:p>
    <w:p w:rsidR="005F49F6" w:rsidRDefault="005F49F6">
      <w:pP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br w:type="page"/>
      </w:r>
    </w:p>
    <w:p w:rsidR="00B1103F" w:rsidRDefault="005F49F6" w:rsidP="00B1103F">
      <w:pPr>
        <w:pStyle w:val="1"/>
        <w:spacing w:before="0"/>
      </w:pPr>
      <w:bookmarkStart w:id="8" w:name="_Toc85124577"/>
      <w:bookmarkStart w:id="9" w:name="_Toc88674911"/>
      <w:r w:rsidRPr="001E083F">
        <w:lastRenderedPageBreak/>
        <w:t>РОЗДІЛ 2</w:t>
      </w:r>
      <w:bookmarkEnd w:id="8"/>
      <w:bookmarkEnd w:id="9"/>
    </w:p>
    <w:p w:rsidR="005F49F6" w:rsidRPr="005F49F6" w:rsidRDefault="005F49F6" w:rsidP="00B1103F">
      <w:pPr>
        <w:pStyle w:val="1"/>
        <w:spacing w:before="0"/>
        <w:rPr>
          <w:shd w:val="clear" w:color="auto" w:fill="FFFFFF"/>
        </w:rPr>
      </w:pPr>
      <w:bookmarkStart w:id="10" w:name="_Toc88674912"/>
      <w:r w:rsidRPr="000B5DFA">
        <w:rPr>
          <w:shd w:val="clear" w:color="auto" w:fill="FFFFFF"/>
        </w:rPr>
        <w:t>ЄВРОПЕЙСЬКИЙ</w:t>
      </w:r>
      <w:r w:rsidRPr="000B5DFA">
        <w:t xml:space="preserve"> ДОСВІД ДЕРЖАВНОЇ</w:t>
      </w:r>
      <w:r w:rsidRPr="000B5DFA">
        <w:rPr>
          <w:shd w:val="clear" w:color="auto" w:fill="FFFFFF"/>
        </w:rPr>
        <w:t xml:space="preserve"> МІГРАЦІЙНОЇ ПОЛІТИКИ В УМОВАХ ГЛОБАЛІЗАЦІЇ, ЯК ПРИКЛАД ДЛЯ УКРАЇНИ</w:t>
      </w:r>
      <w:bookmarkEnd w:id="10"/>
    </w:p>
    <w:p w:rsidR="005F49F6" w:rsidRPr="00B1103F" w:rsidRDefault="005F49F6" w:rsidP="00B1103F">
      <w:pPr>
        <w:spacing w:after="0" w:line="240" w:lineRule="auto"/>
        <w:rPr>
          <w:rFonts w:ascii="Times New Roman" w:hAnsi="Times New Roman" w:cs="Times New Roman"/>
          <w:sz w:val="28"/>
          <w:szCs w:val="28"/>
        </w:rPr>
      </w:pPr>
    </w:p>
    <w:p w:rsidR="00B1103F" w:rsidRPr="00B1103F" w:rsidRDefault="00B1103F" w:rsidP="00B1103F">
      <w:pPr>
        <w:spacing w:after="0" w:line="240" w:lineRule="auto"/>
        <w:rPr>
          <w:rFonts w:ascii="Times New Roman" w:hAnsi="Times New Roman" w:cs="Times New Roman"/>
          <w:sz w:val="28"/>
          <w:szCs w:val="28"/>
        </w:rPr>
      </w:pPr>
    </w:p>
    <w:p w:rsidR="005F49F6" w:rsidRPr="00B1103F" w:rsidRDefault="005F49F6" w:rsidP="00B1103F">
      <w:pPr>
        <w:spacing w:after="0" w:line="240" w:lineRule="auto"/>
        <w:rPr>
          <w:rFonts w:ascii="Times New Roman" w:hAnsi="Times New Roman" w:cs="Times New Roman"/>
          <w:sz w:val="28"/>
          <w:szCs w:val="28"/>
        </w:rPr>
      </w:pPr>
    </w:p>
    <w:p w:rsidR="005F49F6" w:rsidRPr="0058453B" w:rsidRDefault="005F49F6" w:rsidP="0058453B">
      <w:pPr>
        <w:pStyle w:val="2"/>
      </w:pPr>
      <w:bookmarkStart w:id="11" w:name="_Toc85124578"/>
      <w:bookmarkStart w:id="12" w:name="_Toc88674913"/>
      <w:r w:rsidRPr="0058453B">
        <w:t xml:space="preserve">2.1 </w:t>
      </w:r>
      <w:bookmarkEnd w:id="11"/>
      <w:r w:rsidR="00100DFA">
        <w:t>Міграційні процеси в країнах Європи</w:t>
      </w:r>
      <w:bookmarkEnd w:id="12"/>
    </w:p>
    <w:p w:rsidR="005F49F6" w:rsidRPr="001E083F" w:rsidRDefault="006003BE"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Трансформація Європи з </w:t>
      </w:r>
      <w:r w:rsidR="005F49F6" w:rsidRPr="001E083F">
        <w:rPr>
          <w:rFonts w:ascii="Times New Roman" w:hAnsi="Times New Roman" w:cs="Times New Roman"/>
          <w:sz w:val="28"/>
          <w:szCs w:val="28"/>
        </w:rPr>
        <w:t>континенту, що по</w:t>
      </w:r>
      <w:r>
        <w:rPr>
          <w:rFonts w:ascii="Times New Roman" w:hAnsi="Times New Roman" w:cs="Times New Roman"/>
          <w:sz w:val="28"/>
          <w:szCs w:val="28"/>
        </w:rPr>
        <w:t>стачав переселенців за океан, у</w:t>
      </w:r>
      <w:r w:rsidR="005F49F6" w:rsidRPr="001E083F">
        <w:rPr>
          <w:rFonts w:ascii="Times New Roman" w:hAnsi="Times New Roman" w:cs="Times New Roman"/>
          <w:sz w:val="28"/>
          <w:szCs w:val="28"/>
        </w:rPr>
        <w:t xml:space="preserve"> територію призначення численних мігрантів відбулася відносно недавно. Міграційний перехід, тобто скорочення відпливу населення і, натомість, наростання його припливу, в Північно-Західній Європі розпочався наприкінці 1950-х</w:t>
      </w:r>
      <w:r>
        <w:rPr>
          <w:rFonts w:ascii="Times New Roman" w:hAnsi="Times New Roman" w:cs="Times New Roman"/>
          <w:sz w:val="28"/>
          <w:szCs w:val="28"/>
        </w:rPr>
        <w:t xml:space="preserve"> – на початку 1960-х років, а у Південній – лише впродовж 1980-х років. У </w:t>
      </w:r>
      <w:r w:rsidR="005F49F6" w:rsidRPr="001E083F">
        <w:rPr>
          <w:rFonts w:ascii="Times New Roman" w:hAnsi="Times New Roman" w:cs="Times New Roman"/>
          <w:sz w:val="28"/>
          <w:szCs w:val="28"/>
        </w:rPr>
        <w:t>центрально</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європейських країнах, таких як Польща, Чехія, Угорщина, ознаки міграцій</w:t>
      </w:r>
      <w:r>
        <w:rPr>
          <w:rFonts w:ascii="Times New Roman" w:hAnsi="Times New Roman" w:cs="Times New Roman"/>
          <w:sz w:val="28"/>
          <w:szCs w:val="28"/>
        </w:rPr>
        <w:t xml:space="preserve">ного переходу спостерігаються з </w:t>
      </w:r>
      <w:r w:rsidR="005F49F6" w:rsidRPr="001E083F">
        <w:rPr>
          <w:rFonts w:ascii="Times New Roman" w:hAnsi="Times New Roman" w:cs="Times New Roman"/>
          <w:sz w:val="28"/>
          <w:szCs w:val="28"/>
        </w:rPr>
        <w:t>кінця минулого століття</w:t>
      </w:r>
      <w:r w:rsidR="005F49F6" w:rsidRPr="006003BE">
        <w:rPr>
          <w:rStyle w:val="a8"/>
          <w:rFonts w:ascii="Times New Roman" w:hAnsi="Times New Roman" w:cs="Times New Roman"/>
          <w:sz w:val="28"/>
          <w:szCs w:val="28"/>
        </w:rPr>
        <w:footnoteReference w:id="60"/>
      </w:r>
      <w:r>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Склад іммігрантів у Європі відображає кілька хвиль</w:t>
      </w:r>
      <w:r w:rsidR="006003BE">
        <w:rPr>
          <w:rFonts w:ascii="Times New Roman" w:hAnsi="Times New Roman" w:cs="Times New Roman"/>
          <w:sz w:val="28"/>
          <w:szCs w:val="28"/>
        </w:rPr>
        <w:t xml:space="preserve"> імміграції повоєнного часу. На</w:t>
      </w:r>
      <w:r w:rsidRPr="001E083F">
        <w:rPr>
          <w:rFonts w:ascii="Times New Roman" w:hAnsi="Times New Roman" w:cs="Times New Roman"/>
          <w:sz w:val="28"/>
          <w:szCs w:val="28"/>
        </w:rPr>
        <w:t xml:space="preserve"> початку 1960-х років країни Західної Європи в</w:t>
      </w:r>
      <w:r w:rsidR="006003BE">
        <w:rPr>
          <w:rFonts w:ascii="Times New Roman" w:hAnsi="Times New Roman" w:cs="Times New Roman"/>
          <w:sz w:val="28"/>
          <w:szCs w:val="28"/>
        </w:rPr>
        <w:t xml:space="preserve"> </w:t>
      </w:r>
      <w:r w:rsidRPr="001E083F">
        <w:rPr>
          <w:rFonts w:ascii="Times New Roman" w:hAnsi="Times New Roman" w:cs="Times New Roman"/>
          <w:sz w:val="28"/>
          <w:szCs w:val="28"/>
        </w:rPr>
        <w:t>у</w:t>
      </w:r>
      <w:r w:rsidR="006003BE">
        <w:rPr>
          <w:rFonts w:ascii="Times New Roman" w:hAnsi="Times New Roman" w:cs="Times New Roman"/>
          <w:sz w:val="28"/>
          <w:szCs w:val="28"/>
        </w:rPr>
        <w:t xml:space="preserve">мовах економічного зростання та </w:t>
      </w:r>
      <w:r w:rsidRPr="001E083F">
        <w:rPr>
          <w:rFonts w:ascii="Times New Roman" w:hAnsi="Times New Roman" w:cs="Times New Roman"/>
          <w:sz w:val="28"/>
          <w:szCs w:val="28"/>
        </w:rPr>
        <w:t>нестачі трудових ресурсів почали імпортувати робочу силу з-за кордону. Її джерелом були передусім південно</w:t>
      </w:r>
      <w:r w:rsidR="006003BE">
        <w:rPr>
          <w:rFonts w:ascii="Times New Roman" w:hAnsi="Times New Roman" w:cs="Times New Roman"/>
          <w:sz w:val="28"/>
          <w:szCs w:val="28"/>
        </w:rPr>
        <w:t>-</w:t>
      </w:r>
      <w:r w:rsidRPr="001E083F">
        <w:rPr>
          <w:rFonts w:ascii="Times New Roman" w:hAnsi="Times New Roman" w:cs="Times New Roman"/>
          <w:sz w:val="28"/>
          <w:szCs w:val="28"/>
        </w:rPr>
        <w:t>європейські країни. Впродовж 1950–1970-х років сюди мігрували 2,3</w:t>
      </w:r>
      <w:r w:rsidR="006003BE">
        <w:rPr>
          <w:rFonts w:ascii="Times New Roman" w:hAnsi="Times New Roman" w:cs="Times New Roman"/>
          <w:sz w:val="28"/>
          <w:szCs w:val="28"/>
        </w:rPr>
        <w:t xml:space="preserve"> млн італійців, майже 2 млн португальців, 1,5 </w:t>
      </w:r>
      <w:r w:rsidRPr="001E083F">
        <w:rPr>
          <w:rFonts w:ascii="Times New Roman" w:hAnsi="Times New Roman" w:cs="Times New Roman"/>
          <w:sz w:val="28"/>
          <w:szCs w:val="28"/>
        </w:rPr>
        <w:t>млн іспанців, 600</w:t>
      </w:r>
      <w:r w:rsidR="006003BE">
        <w:rPr>
          <w:rFonts w:ascii="Times New Roman" w:hAnsi="Times New Roman" w:cs="Times New Roman"/>
          <w:sz w:val="28"/>
          <w:szCs w:val="28"/>
        </w:rPr>
        <w:t xml:space="preserve"> </w:t>
      </w:r>
      <w:r w:rsidRPr="001E083F">
        <w:rPr>
          <w:rFonts w:ascii="Times New Roman" w:hAnsi="Times New Roman" w:cs="Times New Roman"/>
          <w:sz w:val="28"/>
          <w:szCs w:val="28"/>
        </w:rPr>
        <w:t>тис. греків, близько 1</w:t>
      </w:r>
      <w:r w:rsidR="006003BE">
        <w:rPr>
          <w:rFonts w:ascii="Times New Roman" w:hAnsi="Times New Roman" w:cs="Times New Roman"/>
          <w:sz w:val="28"/>
          <w:szCs w:val="28"/>
        </w:rPr>
        <w:t xml:space="preserve"> млн вихідців з </w:t>
      </w:r>
      <w:r w:rsidRPr="001E083F">
        <w:rPr>
          <w:rFonts w:ascii="Times New Roman" w:hAnsi="Times New Roman" w:cs="Times New Roman"/>
          <w:sz w:val="28"/>
          <w:szCs w:val="28"/>
        </w:rPr>
        <w:t>тогочасної Югославії. Загало</w:t>
      </w:r>
      <w:r w:rsidR="006003BE">
        <w:rPr>
          <w:rFonts w:ascii="Times New Roman" w:hAnsi="Times New Roman" w:cs="Times New Roman"/>
          <w:sz w:val="28"/>
          <w:szCs w:val="28"/>
        </w:rPr>
        <w:t xml:space="preserve">м міграція з Південної Європи в </w:t>
      </w:r>
      <w:r w:rsidRPr="001E083F">
        <w:rPr>
          <w:rFonts w:ascii="Times New Roman" w:hAnsi="Times New Roman" w:cs="Times New Roman"/>
          <w:sz w:val="28"/>
          <w:szCs w:val="28"/>
        </w:rPr>
        <w:t>цей пе</w:t>
      </w:r>
      <w:r w:rsidR="006003BE">
        <w:rPr>
          <w:rFonts w:ascii="Times New Roman" w:hAnsi="Times New Roman" w:cs="Times New Roman"/>
          <w:sz w:val="28"/>
          <w:szCs w:val="28"/>
        </w:rPr>
        <w:t>ріод оцінюється в 7–10 млн осіб</w:t>
      </w:r>
      <w:r w:rsidRPr="006003BE">
        <w:rPr>
          <w:rStyle w:val="a8"/>
          <w:rFonts w:ascii="Times New Roman" w:hAnsi="Times New Roman" w:cs="Times New Roman"/>
          <w:sz w:val="28"/>
          <w:szCs w:val="28"/>
        </w:rPr>
        <w:footnoteReference w:id="61"/>
      </w:r>
      <w:r w:rsidRPr="001E083F">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З часом регіон рекрутування робочи</w:t>
      </w:r>
      <w:r w:rsidR="002E5AD9">
        <w:rPr>
          <w:rFonts w:ascii="Times New Roman" w:hAnsi="Times New Roman" w:cs="Times New Roman"/>
          <w:sz w:val="28"/>
          <w:szCs w:val="28"/>
        </w:rPr>
        <w:t xml:space="preserve">х значною мірою розширювався. У </w:t>
      </w:r>
      <w:r w:rsidRPr="001E083F">
        <w:rPr>
          <w:rFonts w:ascii="Times New Roman" w:hAnsi="Times New Roman" w:cs="Times New Roman"/>
          <w:sz w:val="28"/>
          <w:szCs w:val="28"/>
        </w:rPr>
        <w:t>західноєвропейських країнах працювали сотні тисяч турків, алжирців, вихідців з інших країн Північн</w:t>
      </w:r>
      <w:r w:rsidR="002E5AD9">
        <w:rPr>
          <w:rFonts w:ascii="Times New Roman" w:hAnsi="Times New Roman" w:cs="Times New Roman"/>
          <w:sz w:val="28"/>
          <w:szCs w:val="28"/>
        </w:rPr>
        <w:t xml:space="preserve">ої Африки та Близького Сходу, а </w:t>
      </w:r>
      <w:r w:rsidRPr="001E083F">
        <w:rPr>
          <w:rFonts w:ascii="Times New Roman" w:hAnsi="Times New Roman" w:cs="Times New Roman"/>
          <w:sz w:val="28"/>
          <w:szCs w:val="28"/>
        </w:rPr>
        <w:t>також більш</w:t>
      </w:r>
      <w:r w:rsidR="002E5AD9">
        <w:rPr>
          <w:rFonts w:ascii="Times New Roman" w:hAnsi="Times New Roman" w:cs="Times New Roman"/>
          <w:sz w:val="28"/>
          <w:szCs w:val="28"/>
        </w:rPr>
        <w:t xml:space="preserve"> віддалених колишніх колоній. У </w:t>
      </w:r>
      <w:r w:rsidRPr="001E083F">
        <w:rPr>
          <w:rFonts w:ascii="Times New Roman" w:hAnsi="Times New Roman" w:cs="Times New Roman"/>
          <w:sz w:val="28"/>
          <w:szCs w:val="28"/>
        </w:rPr>
        <w:t>середині 1970-х років у Великій Брита</w:t>
      </w:r>
      <w:r w:rsidR="002E5AD9">
        <w:rPr>
          <w:rFonts w:ascii="Times New Roman" w:hAnsi="Times New Roman" w:cs="Times New Roman"/>
          <w:sz w:val="28"/>
          <w:szCs w:val="28"/>
        </w:rPr>
        <w:t>нії, Бельгії, Швейцарії один із</w:t>
      </w:r>
      <w:r w:rsidRPr="001E083F">
        <w:rPr>
          <w:rFonts w:ascii="Times New Roman" w:hAnsi="Times New Roman" w:cs="Times New Roman"/>
          <w:sz w:val="28"/>
          <w:szCs w:val="28"/>
        </w:rPr>
        <w:t xml:space="preserve"> чотирьох промислових робітників був іноземце</w:t>
      </w:r>
      <w:r w:rsidR="002E5AD9">
        <w:rPr>
          <w:rFonts w:ascii="Times New Roman" w:hAnsi="Times New Roman" w:cs="Times New Roman"/>
          <w:sz w:val="28"/>
          <w:szCs w:val="28"/>
        </w:rPr>
        <w:t xml:space="preserve">м, а </w:t>
      </w:r>
      <w:r>
        <w:rPr>
          <w:rFonts w:ascii="Times New Roman" w:hAnsi="Times New Roman" w:cs="Times New Roman"/>
          <w:sz w:val="28"/>
          <w:szCs w:val="28"/>
        </w:rPr>
        <w:t xml:space="preserve">в </w:t>
      </w:r>
      <w:r w:rsidR="002E5AD9">
        <w:rPr>
          <w:rFonts w:ascii="Times New Roman" w:hAnsi="Times New Roman" w:cs="Times New Roman"/>
          <w:sz w:val="28"/>
          <w:szCs w:val="28"/>
        </w:rPr>
        <w:t>Німеччині – один із семи</w:t>
      </w:r>
      <w:r w:rsidRPr="002E5AD9">
        <w:rPr>
          <w:rStyle w:val="a8"/>
          <w:rFonts w:ascii="Times New Roman" w:hAnsi="Times New Roman" w:cs="Times New Roman"/>
          <w:sz w:val="28"/>
          <w:szCs w:val="28"/>
        </w:rPr>
        <w:footnoteReference w:id="62"/>
      </w:r>
      <w:r w:rsidRPr="002E5AD9">
        <w:rPr>
          <w:rFonts w:ascii="Times New Roman" w:hAnsi="Times New Roman" w:cs="Times New Roman"/>
          <w:sz w:val="28"/>
          <w:szCs w:val="28"/>
        </w:rPr>
        <w:t>.</w:t>
      </w:r>
      <w:r w:rsidRPr="001E083F">
        <w:rPr>
          <w:rFonts w:ascii="Times New Roman" w:hAnsi="Times New Roman" w:cs="Times New Roman"/>
          <w:sz w:val="28"/>
          <w:szCs w:val="28"/>
        </w:rPr>
        <w:t xml:space="preserve"> Рекрутування іноземної робочої сили відбувалося в </w:t>
      </w:r>
      <w:r w:rsidRPr="001E083F">
        <w:rPr>
          <w:rFonts w:ascii="Times New Roman" w:hAnsi="Times New Roman" w:cs="Times New Roman"/>
          <w:sz w:val="28"/>
          <w:szCs w:val="28"/>
        </w:rPr>
        <w:lastRenderedPageBreak/>
        <w:t>рамках цілеспрямованої державної політики. Німеччин</w:t>
      </w:r>
      <w:r w:rsidR="00356750">
        <w:rPr>
          <w:rFonts w:ascii="Times New Roman" w:hAnsi="Times New Roman" w:cs="Times New Roman"/>
          <w:sz w:val="28"/>
          <w:szCs w:val="28"/>
        </w:rPr>
        <w:t xml:space="preserve">а мала свої вербувальні місії в </w:t>
      </w:r>
      <w:r w:rsidRPr="001E083F">
        <w:rPr>
          <w:rFonts w:ascii="Times New Roman" w:hAnsi="Times New Roman" w:cs="Times New Roman"/>
          <w:sz w:val="28"/>
          <w:szCs w:val="28"/>
        </w:rPr>
        <w:t>основних країнах</w:t>
      </w:r>
      <w:r w:rsidR="00356750">
        <w:rPr>
          <w:rFonts w:ascii="Times New Roman" w:hAnsi="Times New Roman" w:cs="Times New Roman"/>
          <w:sz w:val="28"/>
          <w:szCs w:val="28"/>
        </w:rPr>
        <w:t xml:space="preserve"> </w:t>
      </w:r>
      <w:r w:rsidRPr="001E083F">
        <w:rPr>
          <w:rFonts w:ascii="Times New Roman" w:hAnsi="Times New Roman" w:cs="Times New Roman"/>
          <w:sz w:val="28"/>
          <w:szCs w:val="28"/>
        </w:rPr>
        <w:t>– експортерах робочої сили. У Франції було створено спеціальний офіс імміграції. Країни-реципієнти підписали з</w:t>
      </w:r>
      <w:r w:rsidR="00356750">
        <w:rPr>
          <w:rFonts w:ascii="Times New Roman" w:hAnsi="Times New Roman" w:cs="Times New Roman"/>
          <w:sz w:val="28"/>
          <w:szCs w:val="28"/>
        </w:rPr>
        <w:t xml:space="preserve"> </w:t>
      </w:r>
      <w:r w:rsidRPr="001E083F">
        <w:rPr>
          <w:rFonts w:ascii="Times New Roman" w:hAnsi="Times New Roman" w:cs="Times New Roman"/>
          <w:sz w:val="28"/>
          <w:szCs w:val="28"/>
        </w:rPr>
        <w:t>країнами-донорами низку двосторонніх угод.</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Важливим джерелом імміграції була також репатріація європейців унаслідок деколонізації. До Нідерландів повернулися 300</w:t>
      </w:r>
      <w:r w:rsidR="00356750">
        <w:rPr>
          <w:rFonts w:ascii="Times New Roman" w:hAnsi="Times New Roman" w:cs="Times New Roman"/>
          <w:sz w:val="28"/>
          <w:szCs w:val="28"/>
        </w:rPr>
        <w:t xml:space="preserve"> тис. осіб, до Великої Британії </w:t>
      </w:r>
      <w:r w:rsidRPr="001E083F">
        <w:rPr>
          <w:rFonts w:ascii="Times New Roman" w:hAnsi="Times New Roman" w:cs="Times New Roman"/>
          <w:sz w:val="28"/>
          <w:szCs w:val="28"/>
        </w:rPr>
        <w:t>– 750 тис. У 1950-ті роки до Франції прибули 20 тис. осіб з Південно-Східної Азії, а після 1962 р. – майже 1 млн з Алжиру. До Португалії у 1970-ті роки в’їхали 750 тис. осіб з Мозамбіку та Анго</w:t>
      </w:r>
      <w:r w:rsidR="00356750">
        <w:rPr>
          <w:rFonts w:ascii="Times New Roman" w:hAnsi="Times New Roman" w:cs="Times New Roman"/>
          <w:sz w:val="28"/>
          <w:szCs w:val="28"/>
        </w:rPr>
        <w:t xml:space="preserve">ли. Переважно це були вихідці з </w:t>
      </w:r>
      <w:r w:rsidRPr="001E083F">
        <w:rPr>
          <w:rFonts w:ascii="Times New Roman" w:hAnsi="Times New Roman" w:cs="Times New Roman"/>
          <w:sz w:val="28"/>
          <w:szCs w:val="28"/>
        </w:rPr>
        <w:t>метрополій та їхні нащадки</w:t>
      </w:r>
      <w:r w:rsidR="00356750">
        <w:rPr>
          <w:rFonts w:ascii="Times New Roman" w:hAnsi="Times New Roman" w:cs="Times New Roman"/>
          <w:sz w:val="28"/>
          <w:szCs w:val="28"/>
        </w:rPr>
        <w:t xml:space="preserve"> </w:t>
      </w:r>
      <w:r w:rsidRPr="001E083F">
        <w:rPr>
          <w:rFonts w:ascii="Times New Roman" w:hAnsi="Times New Roman" w:cs="Times New Roman"/>
          <w:sz w:val="28"/>
          <w:szCs w:val="28"/>
        </w:rPr>
        <w:t xml:space="preserve">– загалом, за </w:t>
      </w:r>
      <w:r>
        <w:rPr>
          <w:rFonts w:ascii="Times New Roman" w:hAnsi="Times New Roman" w:cs="Times New Roman"/>
          <w:sz w:val="28"/>
          <w:szCs w:val="28"/>
        </w:rPr>
        <w:t xml:space="preserve">оцінками, до 7 млн осіб </w:t>
      </w:r>
      <w:r>
        <w:rPr>
          <w:rStyle w:val="a8"/>
          <w:rFonts w:cs="Times New Roman"/>
        </w:rPr>
        <w:footnoteReference w:id="63"/>
      </w:r>
      <w:r w:rsidRPr="001E083F">
        <w:rPr>
          <w:rFonts w:ascii="Times New Roman" w:hAnsi="Times New Roman" w:cs="Times New Roman"/>
          <w:sz w:val="28"/>
          <w:szCs w:val="28"/>
        </w:rPr>
        <w:t>. Крім того, серед іммігрантів були численні представники корінних народів колоній: військовослужбовці колоніальних сил, працівники колоніальної адміністраці</w:t>
      </w:r>
      <w:r w:rsidR="00356750">
        <w:rPr>
          <w:rFonts w:ascii="Times New Roman" w:hAnsi="Times New Roman" w:cs="Times New Roman"/>
          <w:sz w:val="28"/>
          <w:szCs w:val="28"/>
        </w:rPr>
        <w:t xml:space="preserve">ї, колаборанти з </w:t>
      </w:r>
      <w:r w:rsidRPr="001E083F">
        <w:rPr>
          <w:rFonts w:ascii="Times New Roman" w:hAnsi="Times New Roman" w:cs="Times New Roman"/>
          <w:sz w:val="28"/>
          <w:szCs w:val="28"/>
        </w:rPr>
        <w:t>правлячих кіл. Зазвичай їм надавала</w:t>
      </w:r>
      <w:r w:rsidR="00356750">
        <w:rPr>
          <w:rFonts w:ascii="Times New Roman" w:hAnsi="Times New Roman" w:cs="Times New Roman"/>
          <w:sz w:val="28"/>
          <w:szCs w:val="28"/>
        </w:rPr>
        <w:t xml:space="preserve">ся не лише можливість в’їзду, а </w:t>
      </w:r>
      <w:r w:rsidRPr="001E083F">
        <w:rPr>
          <w:rFonts w:ascii="Times New Roman" w:hAnsi="Times New Roman" w:cs="Times New Roman"/>
          <w:sz w:val="28"/>
          <w:szCs w:val="28"/>
        </w:rPr>
        <w:t>й громадянство колишніх метрополій.</w:t>
      </w:r>
      <w:r w:rsidR="00356750">
        <w:rPr>
          <w:rFonts w:ascii="Times New Roman" w:hAnsi="Times New Roman" w:cs="Times New Roman"/>
          <w:sz w:val="28"/>
          <w:szCs w:val="28"/>
        </w:rPr>
        <w:t xml:space="preserve"> </w:t>
      </w:r>
      <w:r w:rsidRPr="001E083F">
        <w:rPr>
          <w:rFonts w:ascii="Times New Roman" w:hAnsi="Times New Roman" w:cs="Times New Roman"/>
          <w:sz w:val="28"/>
          <w:szCs w:val="28"/>
        </w:rPr>
        <w:t>С</w:t>
      </w:r>
      <w:r w:rsidR="00356750">
        <w:rPr>
          <w:rFonts w:ascii="Times New Roman" w:hAnsi="Times New Roman" w:cs="Times New Roman"/>
          <w:sz w:val="28"/>
          <w:szCs w:val="28"/>
        </w:rPr>
        <w:t xml:space="preserve">амі ж наслідки деколонізації та </w:t>
      </w:r>
      <w:r w:rsidRPr="001E083F">
        <w:rPr>
          <w:rFonts w:ascii="Times New Roman" w:hAnsi="Times New Roman" w:cs="Times New Roman"/>
          <w:sz w:val="28"/>
          <w:szCs w:val="28"/>
        </w:rPr>
        <w:t xml:space="preserve">трудової міграції, можна визначити, що кількість іноземців у Європі з 1950 р. до 1975 р. більш ніж подвоїлася.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Нафтова криза 1973–1974 рр. стимулювала перехід до енергозберігаючих технологій</w:t>
      </w:r>
      <w:r w:rsidR="00356750">
        <w:rPr>
          <w:rFonts w:ascii="Times New Roman" w:hAnsi="Times New Roman" w:cs="Times New Roman"/>
          <w:sz w:val="28"/>
          <w:szCs w:val="28"/>
        </w:rPr>
        <w:t>, реструктуризацію економіки на</w:t>
      </w:r>
      <w:r w:rsidRPr="001E083F">
        <w:rPr>
          <w:rFonts w:ascii="Times New Roman" w:hAnsi="Times New Roman" w:cs="Times New Roman"/>
          <w:sz w:val="28"/>
          <w:szCs w:val="28"/>
        </w:rPr>
        <w:t xml:space="preserve"> користь наукоємних виробництв. Потреби у</w:t>
      </w:r>
      <w:r w:rsidR="00356750">
        <w:rPr>
          <w:rFonts w:ascii="Times New Roman" w:hAnsi="Times New Roman" w:cs="Times New Roman"/>
          <w:sz w:val="28"/>
          <w:szCs w:val="28"/>
        </w:rPr>
        <w:t xml:space="preserve"> </w:t>
      </w:r>
      <w:r w:rsidRPr="001E083F">
        <w:rPr>
          <w:rFonts w:ascii="Times New Roman" w:hAnsi="Times New Roman" w:cs="Times New Roman"/>
          <w:sz w:val="28"/>
          <w:szCs w:val="28"/>
        </w:rPr>
        <w:t>додатковій робочій силі зменшилися, політика залучення іноземних працівників була переглянута. Встановлено жорсткі імміграційні правила, запроваджено програми повернення трудових мігрантів на</w:t>
      </w:r>
      <w:r w:rsidR="00356750">
        <w:rPr>
          <w:rFonts w:ascii="Times New Roman" w:hAnsi="Times New Roman" w:cs="Times New Roman"/>
          <w:sz w:val="28"/>
          <w:szCs w:val="28"/>
        </w:rPr>
        <w:t xml:space="preserve"> </w:t>
      </w:r>
      <w:r w:rsidRPr="001E083F">
        <w:rPr>
          <w:rFonts w:ascii="Times New Roman" w:hAnsi="Times New Roman" w:cs="Times New Roman"/>
          <w:sz w:val="28"/>
          <w:szCs w:val="28"/>
        </w:rPr>
        <w:t>батьківщину</w:t>
      </w:r>
      <w:r w:rsidRPr="00356750">
        <w:rPr>
          <w:rStyle w:val="a8"/>
          <w:rFonts w:ascii="Times New Roman" w:hAnsi="Times New Roman" w:cs="Times New Roman"/>
          <w:sz w:val="28"/>
          <w:szCs w:val="28"/>
        </w:rPr>
        <w:footnoteReference w:id="64"/>
      </w:r>
      <w:r w:rsidR="00356750">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Однак ці з</w:t>
      </w:r>
      <w:r w:rsidR="00356750">
        <w:rPr>
          <w:rFonts w:ascii="Times New Roman" w:hAnsi="Times New Roman" w:cs="Times New Roman"/>
          <w:sz w:val="28"/>
          <w:szCs w:val="28"/>
        </w:rPr>
        <w:t xml:space="preserve">аходи не зменшили імміграцію, а </w:t>
      </w:r>
      <w:r w:rsidRPr="001E083F">
        <w:rPr>
          <w:rFonts w:ascii="Times New Roman" w:hAnsi="Times New Roman" w:cs="Times New Roman"/>
          <w:sz w:val="28"/>
          <w:szCs w:val="28"/>
        </w:rPr>
        <w:t>лише змінили її панівну модель. «Робітники-гості», як їх називали, втративши можливість здійснювати</w:t>
      </w:r>
      <w:r w:rsidR="00356750">
        <w:rPr>
          <w:rFonts w:ascii="Times New Roman" w:hAnsi="Times New Roman" w:cs="Times New Roman"/>
          <w:sz w:val="28"/>
          <w:szCs w:val="28"/>
        </w:rPr>
        <w:t xml:space="preserve"> періодичні тимчасові виїзди на</w:t>
      </w:r>
      <w:r w:rsidRPr="001E083F">
        <w:rPr>
          <w:rFonts w:ascii="Times New Roman" w:hAnsi="Times New Roman" w:cs="Times New Roman"/>
          <w:sz w:val="28"/>
          <w:szCs w:val="28"/>
        </w:rPr>
        <w:t xml:space="preserve"> заробітки, намагалися залишитис</w:t>
      </w:r>
      <w:r w:rsidR="00356750">
        <w:rPr>
          <w:rFonts w:ascii="Times New Roman" w:hAnsi="Times New Roman" w:cs="Times New Roman"/>
          <w:sz w:val="28"/>
          <w:szCs w:val="28"/>
        </w:rPr>
        <w:t xml:space="preserve">я у країнах працевлаштування на </w:t>
      </w:r>
      <w:r w:rsidRPr="001E083F">
        <w:rPr>
          <w:rFonts w:ascii="Times New Roman" w:hAnsi="Times New Roman" w:cs="Times New Roman"/>
          <w:sz w:val="28"/>
          <w:szCs w:val="28"/>
        </w:rPr>
        <w:t xml:space="preserve">тривале перебування, перевозили сюди сім’ї. Іммігрантське населення в Європі продовжувало зростати як за </w:t>
      </w:r>
      <w:r w:rsidR="00356750">
        <w:rPr>
          <w:rFonts w:ascii="Times New Roman" w:hAnsi="Times New Roman" w:cs="Times New Roman"/>
          <w:sz w:val="28"/>
          <w:szCs w:val="28"/>
        </w:rPr>
        <w:t xml:space="preserve">рахунок </w:t>
      </w:r>
      <w:r w:rsidR="00356750">
        <w:rPr>
          <w:rFonts w:ascii="Times New Roman" w:hAnsi="Times New Roman" w:cs="Times New Roman"/>
          <w:sz w:val="28"/>
          <w:szCs w:val="28"/>
        </w:rPr>
        <w:lastRenderedPageBreak/>
        <w:t xml:space="preserve">об’єднання сімей, так і </w:t>
      </w:r>
      <w:r w:rsidRPr="001E083F">
        <w:rPr>
          <w:rFonts w:ascii="Times New Roman" w:hAnsi="Times New Roman" w:cs="Times New Roman"/>
          <w:sz w:val="28"/>
          <w:szCs w:val="28"/>
        </w:rPr>
        <w:t>внаслідок відносно вищих рівнів народжуваності в родинах прибулих</w:t>
      </w:r>
      <w:r w:rsidRPr="00356750">
        <w:rPr>
          <w:rStyle w:val="a8"/>
          <w:rFonts w:ascii="Times New Roman" w:hAnsi="Times New Roman" w:cs="Times New Roman"/>
          <w:sz w:val="28"/>
          <w:szCs w:val="28"/>
        </w:rPr>
        <w:footnoteReference w:id="65"/>
      </w:r>
      <w:r w:rsidR="00356750">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Склад іммігрантів у Європі також зазнав змін. Велика частина вихідців з Південної Європи повернулася на батьківщину завдяки динамічному </w:t>
      </w:r>
      <w:r w:rsidR="00356750">
        <w:rPr>
          <w:rFonts w:ascii="Times New Roman" w:hAnsi="Times New Roman" w:cs="Times New Roman"/>
          <w:sz w:val="28"/>
          <w:szCs w:val="28"/>
        </w:rPr>
        <w:t>розвиткові своїх країн. Так, із</w:t>
      </w:r>
      <w:r w:rsidRPr="001E083F">
        <w:rPr>
          <w:rFonts w:ascii="Times New Roman" w:hAnsi="Times New Roman" w:cs="Times New Roman"/>
          <w:sz w:val="28"/>
          <w:szCs w:val="28"/>
        </w:rPr>
        <w:t xml:space="preserve"> країн ЄС репатріювалися до півмільйона іспанців, понад половину грецьких емігрантів повоєнн</w:t>
      </w:r>
      <w:r w:rsidR="00356750">
        <w:rPr>
          <w:rFonts w:ascii="Times New Roman" w:hAnsi="Times New Roman" w:cs="Times New Roman"/>
          <w:sz w:val="28"/>
          <w:szCs w:val="28"/>
        </w:rPr>
        <w:t>ої доби. Натомість імміграція з</w:t>
      </w:r>
      <w:r w:rsidRPr="001E083F">
        <w:rPr>
          <w:rFonts w:ascii="Times New Roman" w:hAnsi="Times New Roman" w:cs="Times New Roman"/>
          <w:sz w:val="28"/>
          <w:szCs w:val="28"/>
        </w:rPr>
        <w:t xml:space="preserve"> країн поза межами континенту лишалася</w:t>
      </w:r>
      <w:r w:rsidR="00356750">
        <w:rPr>
          <w:rFonts w:ascii="Times New Roman" w:hAnsi="Times New Roman" w:cs="Times New Roman"/>
          <w:sz w:val="28"/>
          <w:szCs w:val="28"/>
        </w:rPr>
        <w:t xml:space="preserve"> інтенсивною, частка вихідців з</w:t>
      </w:r>
      <w:r w:rsidRPr="001E083F">
        <w:rPr>
          <w:rFonts w:ascii="Times New Roman" w:hAnsi="Times New Roman" w:cs="Times New Roman"/>
          <w:sz w:val="28"/>
          <w:szCs w:val="28"/>
        </w:rPr>
        <w:t xml:space="preserve"> неєвропейських країн серед іммігрантського населення зростала.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Змінювалася географія розміщення іммігрантів у Європі. Швидкий розвиток півдня континенту та значне скорочення народжуваності зумовили </w:t>
      </w:r>
      <w:r w:rsidR="00356750">
        <w:rPr>
          <w:rFonts w:ascii="Times New Roman" w:hAnsi="Times New Roman" w:cs="Times New Roman"/>
          <w:sz w:val="28"/>
          <w:szCs w:val="28"/>
        </w:rPr>
        <w:t>дефіцит робочої сили. Потреба у</w:t>
      </w:r>
      <w:r w:rsidRPr="001E083F">
        <w:rPr>
          <w:rFonts w:ascii="Times New Roman" w:hAnsi="Times New Roman" w:cs="Times New Roman"/>
          <w:sz w:val="28"/>
          <w:szCs w:val="28"/>
        </w:rPr>
        <w:t xml:space="preserve"> додаткових робочих руках, а також той факт, що Італія, Іспанія, Португалія, Греція тривали</w:t>
      </w:r>
      <w:r w:rsidR="00356750">
        <w:rPr>
          <w:rFonts w:ascii="Times New Roman" w:hAnsi="Times New Roman" w:cs="Times New Roman"/>
          <w:sz w:val="28"/>
          <w:szCs w:val="28"/>
        </w:rPr>
        <w:t>й час були донорами населення і</w:t>
      </w:r>
      <w:r w:rsidRPr="001E083F">
        <w:rPr>
          <w:rFonts w:ascii="Times New Roman" w:hAnsi="Times New Roman" w:cs="Times New Roman"/>
          <w:sz w:val="28"/>
          <w:szCs w:val="28"/>
        </w:rPr>
        <w:t xml:space="preserve"> не мали механізмів регулювання імміграції, тоді як процедури в’їзду до Північно-Західної Європи постійно ускладнювалися, перетворили ці країни на нові центри тяжіння для іммігрант</w:t>
      </w:r>
      <w:r w:rsidR="00356750">
        <w:rPr>
          <w:rFonts w:ascii="Times New Roman" w:hAnsi="Times New Roman" w:cs="Times New Roman"/>
          <w:sz w:val="28"/>
          <w:szCs w:val="28"/>
        </w:rPr>
        <w:t>ів, хоча за рівнем заробітків і</w:t>
      </w:r>
      <w:r w:rsidRPr="001E083F">
        <w:rPr>
          <w:rFonts w:ascii="Times New Roman" w:hAnsi="Times New Roman" w:cs="Times New Roman"/>
          <w:sz w:val="28"/>
          <w:szCs w:val="28"/>
        </w:rPr>
        <w:t xml:space="preserve"> умов праці вони значно поступалися західноєвропейським</w:t>
      </w:r>
      <w:r w:rsidRPr="00356750">
        <w:rPr>
          <w:rStyle w:val="a8"/>
          <w:rFonts w:ascii="Times New Roman" w:hAnsi="Times New Roman" w:cs="Times New Roman"/>
          <w:sz w:val="28"/>
          <w:szCs w:val="28"/>
        </w:rPr>
        <w:footnoteReference w:id="66"/>
      </w:r>
      <w:r w:rsidR="00356750">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Поряд із</w:t>
      </w:r>
      <w:r w:rsidR="00356750">
        <w:rPr>
          <w:rFonts w:ascii="Times New Roman" w:hAnsi="Times New Roman" w:cs="Times New Roman"/>
          <w:sz w:val="28"/>
          <w:szCs w:val="28"/>
        </w:rPr>
        <w:t xml:space="preserve"> </w:t>
      </w:r>
      <w:r w:rsidRPr="001E083F">
        <w:rPr>
          <w:rFonts w:ascii="Times New Roman" w:hAnsi="Times New Roman" w:cs="Times New Roman"/>
          <w:sz w:val="28"/>
          <w:szCs w:val="28"/>
        </w:rPr>
        <w:t xml:space="preserve">традиційними виникли нові міграційні зв’язки між країнами, які меншою мірою залежать від мовної чи культурної спорідненості, спільного історичного минулого. Зокрема, чисельну трудову міграцію до країн Південної Європи становили східноєвропейці. Водночас, унаслідок традиційних зв’язків та потужних </w:t>
      </w:r>
      <w:r w:rsidR="00356750">
        <w:rPr>
          <w:rFonts w:ascii="Times New Roman" w:hAnsi="Times New Roman" w:cs="Times New Roman"/>
          <w:sz w:val="28"/>
          <w:szCs w:val="28"/>
        </w:rPr>
        <w:t xml:space="preserve">діаспор, для Великої Британії і </w:t>
      </w:r>
      <w:r w:rsidRPr="001E083F">
        <w:rPr>
          <w:rFonts w:ascii="Times New Roman" w:hAnsi="Times New Roman" w:cs="Times New Roman"/>
          <w:sz w:val="28"/>
          <w:szCs w:val="28"/>
        </w:rPr>
        <w:t xml:space="preserve">надалі була характерна міграція з </w:t>
      </w:r>
      <w:r w:rsidR="00356750">
        <w:rPr>
          <w:rFonts w:ascii="Times New Roman" w:hAnsi="Times New Roman" w:cs="Times New Roman"/>
          <w:sz w:val="28"/>
          <w:szCs w:val="28"/>
        </w:rPr>
        <w:t xml:space="preserve">Індії та Пакистану, для Франції </w:t>
      </w:r>
      <w:r w:rsidRPr="001E083F">
        <w:rPr>
          <w:rFonts w:ascii="Times New Roman" w:hAnsi="Times New Roman" w:cs="Times New Roman"/>
          <w:sz w:val="28"/>
          <w:szCs w:val="28"/>
        </w:rPr>
        <w:t>– з Алжиру,</w:t>
      </w:r>
      <w:r>
        <w:rPr>
          <w:rFonts w:ascii="Times New Roman" w:hAnsi="Times New Roman" w:cs="Times New Roman"/>
          <w:sz w:val="28"/>
          <w:szCs w:val="28"/>
        </w:rPr>
        <w:t xml:space="preserve"> для Бельгії</w:t>
      </w:r>
      <w:r w:rsidR="00356750">
        <w:rPr>
          <w:rFonts w:ascii="Times New Roman" w:hAnsi="Times New Roman" w:cs="Times New Roman"/>
          <w:sz w:val="28"/>
          <w:szCs w:val="28"/>
        </w:rPr>
        <w:t xml:space="preserve"> – з Конго і т. ін.</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Помітним каналом в’їзду до Західної Європи був по</w:t>
      </w:r>
      <w:r w:rsidR="00356750">
        <w:rPr>
          <w:rFonts w:ascii="Times New Roman" w:hAnsi="Times New Roman" w:cs="Times New Roman"/>
          <w:sz w:val="28"/>
          <w:szCs w:val="28"/>
        </w:rPr>
        <w:t xml:space="preserve">шук притулку. Наприкінці 1980-х </w:t>
      </w:r>
      <w:r w:rsidRPr="001E083F">
        <w:rPr>
          <w:rFonts w:ascii="Times New Roman" w:hAnsi="Times New Roman" w:cs="Times New Roman"/>
          <w:sz w:val="28"/>
          <w:szCs w:val="28"/>
        </w:rPr>
        <w:t>– на</w:t>
      </w:r>
      <w:r w:rsidR="00356750">
        <w:rPr>
          <w:rFonts w:ascii="Times New Roman" w:hAnsi="Times New Roman" w:cs="Times New Roman"/>
          <w:sz w:val="28"/>
          <w:szCs w:val="28"/>
        </w:rPr>
        <w:t xml:space="preserve"> </w:t>
      </w:r>
      <w:r w:rsidRPr="001E083F">
        <w:rPr>
          <w:rFonts w:ascii="Times New Roman" w:hAnsi="Times New Roman" w:cs="Times New Roman"/>
          <w:sz w:val="28"/>
          <w:szCs w:val="28"/>
        </w:rPr>
        <w:t>початку 1990-х років, тобто в період руйнування тоталітарних режимів у Східній Європі, приплив біженців значно п</w:t>
      </w:r>
      <w:r w:rsidR="00356750">
        <w:rPr>
          <w:rFonts w:ascii="Times New Roman" w:hAnsi="Times New Roman" w:cs="Times New Roman"/>
          <w:sz w:val="28"/>
          <w:szCs w:val="28"/>
        </w:rPr>
        <w:t xml:space="preserve">осилився за рахунок вихідців із </w:t>
      </w:r>
      <w:r w:rsidRPr="001E083F">
        <w:rPr>
          <w:rFonts w:ascii="Times New Roman" w:hAnsi="Times New Roman" w:cs="Times New Roman"/>
          <w:sz w:val="28"/>
          <w:szCs w:val="28"/>
        </w:rPr>
        <w:t xml:space="preserve">цих країн. Передусім це були представники етнічних меншин. Так, Німеччина прийняла майже 4,5 млн етнічних німців з Польщі, </w:t>
      </w:r>
      <w:r w:rsidRPr="001E083F">
        <w:rPr>
          <w:rFonts w:ascii="Times New Roman" w:hAnsi="Times New Roman" w:cs="Times New Roman"/>
          <w:sz w:val="28"/>
          <w:szCs w:val="28"/>
        </w:rPr>
        <w:lastRenderedPageBreak/>
        <w:t>Румунії, Казахстан</w:t>
      </w:r>
      <w:r w:rsidR="00356750">
        <w:rPr>
          <w:rFonts w:ascii="Times New Roman" w:hAnsi="Times New Roman" w:cs="Times New Roman"/>
          <w:sz w:val="28"/>
          <w:szCs w:val="28"/>
        </w:rPr>
        <w:t>у, Російської Федерації, 63 % з</w:t>
      </w:r>
      <w:r w:rsidRPr="001E083F">
        <w:rPr>
          <w:rFonts w:ascii="Times New Roman" w:hAnsi="Times New Roman" w:cs="Times New Roman"/>
          <w:sz w:val="28"/>
          <w:szCs w:val="28"/>
        </w:rPr>
        <w:t xml:space="preserve"> яких – після 1989 р. Численний репатріаційний потік було спрямовано до Греції. Це були т. зв. понтійські греки з колишнього СРСР (понад 150 тис. осіб), представники грецької меншини з Албанії, охопленої війною Югославії. До Туреччини впродовж 1989 р. в’їхали 300 тис. осіб турецького походження з Болгарії, сюди переїжджали також етнічні турки з</w:t>
      </w:r>
      <w:r w:rsidR="00356750">
        <w:rPr>
          <w:rFonts w:ascii="Times New Roman" w:hAnsi="Times New Roman" w:cs="Times New Roman"/>
          <w:sz w:val="28"/>
          <w:szCs w:val="28"/>
        </w:rPr>
        <w:t xml:space="preserve"> </w:t>
      </w:r>
      <w:r w:rsidRPr="001E083F">
        <w:rPr>
          <w:rFonts w:ascii="Times New Roman" w:hAnsi="Times New Roman" w:cs="Times New Roman"/>
          <w:sz w:val="28"/>
          <w:szCs w:val="28"/>
        </w:rPr>
        <w:t>колишнього СРСР. На півночі континенту Фінляндія приймала</w:t>
      </w:r>
      <w:r w:rsidR="00356750">
        <w:rPr>
          <w:rFonts w:ascii="Times New Roman" w:hAnsi="Times New Roman" w:cs="Times New Roman"/>
          <w:sz w:val="28"/>
          <w:szCs w:val="28"/>
        </w:rPr>
        <w:t xml:space="preserve"> біженців з</w:t>
      </w:r>
      <w:r w:rsidRPr="001E083F">
        <w:rPr>
          <w:rFonts w:ascii="Times New Roman" w:hAnsi="Times New Roman" w:cs="Times New Roman"/>
          <w:sz w:val="28"/>
          <w:szCs w:val="28"/>
        </w:rPr>
        <w:t xml:space="preserve"> числа етнічних фінів з Естонії та Росії. До Угорщини прямували етнічні угорці з Румунії, а також автономного краю Воєводина Республіки Сербія</w:t>
      </w:r>
      <w:r w:rsidRPr="00356750">
        <w:rPr>
          <w:rStyle w:val="a8"/>
          <w:rFonts w:ascii="Times New Roman" w:hAnsi="Times New Roman" w:cs="Times New Roman"/>
          <w:sz w:val="28"/>
          <w:szCs w:val="28"/>
        </w:rPr>
        <w:footnoteReference w:id="67"/>
      </w:r>
      <w:r w:rsidR="00356750">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У 1990-х роках когорта біженців суттєво поповнилася</w:t>
      </w:r>
      <w:r w:rsidR="00356750">
        <w:rPr>
          <w:rFonts w:ascii="Times New Roman" w:hAnsi="Times New Roman" w:cs="Times New Roman"/>
          <w:sz w:val="28"/>
          <w:szCs w:val="28"/>
        </w:rPr>
        <w:t xml:space="preserve"> внаслідок війни в Югославії та </w:t>
      </w:r>
      <w:r w:rsidRPr="001E083F">
        <w:rPr>
          <w:rFonts w:ascii="Times New Roman" w:hAnsi="Times New Roman" w:cs="Times New Roman"/>
          <w:sz w:val="28"/>
          <w:szCs w:val="28"/>
        </w:rPr>
        <w:t xml:space="preserve">конфліктів, що супроводжували розвал СРСР. 1992 р. за притулком в Європі звернулася рекордна кількість </w:t>
      </w:r>
      <w:r w:rsidR="00356750">
        <w:rPr>
          <w:rFonts w:ascii="Times New Roman" w:hAnsi="Times New Roman" w:cs="Times New Roman"/>
          <w:sz w:val="28"/>
          <w:szCs w:val="28"/>
        </w:rPr>
        <w:t xml:space="preserve">осіб – 695 тис. (у 1980-ті роки – близько 100 тис. на рік), понад половину з </w:t>
      </w:r>
      <w:r w:rsidRPr="001E083F">
        <w:rPr>
          <w:rFonts w:ascii="Times New Roman" w:hAnsi="Times New Roman" w:cs="Times New Roman"/>
          <w:sz w:val="28"/>
          <w:szCs w:val="28"/>
        </w:rPr>
        <w:t>яких клопоталася про набуття статусу біженця в Німеччині</w:t>
      </w:r>
      <w:r w:rsidRPr="00356750">
        <w:rPr>
          <w:rStyle w:val="a8"/>
          <w:rFonts w:ascii="Times New Roman" w:hAnsi="Times New Roman" w:cs="Times New Roman"/>
          <w:sz w:val="28"/>
          <w:szCs w:val="28"/>
        </w:rPr>
        <w:footnoteReference w:id="68"/>
      </w:r>
      <w:r w:rsidRPr="00356750">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На межі тисячоліть завдяки замиренню конфліктів у Європі, чисельність</w:t>
      </w:r>
      <w:r w:rsidR="00356750">
        <w:rPr>
          <w:rFonts w:ascii="Times New Roman" w:hAnsi="Times New Roman" w:cs="Times New Roman"/>
          <w:sz w:val="28"/>
          <w:szCs w:val="28"/>
        </w:rPr>
        <w:t xml:space="preserve"> шукачів притулку зменшилася, а</w:t>
      </w:r>
      <w:r w:rsidRPr="001E083F">
        <w:rPr>
          <w:rFonts w:ascii="Times New Roman" w:hAnsi="Times New Roman" w:cs="Times New Roman"/>
          <w:sz w:val="28"/>
          <w:szCs w:val="28"/>
        </w:rPr>
        <w:t xml:space="preserve"> основним каналом прибуття іммігрантів знову стала тр</w:t>
      </w:r>
      <w:r w:rsidR="00356750">
        <w:rPr>
          <w:rFonts w:ascii="Times New Roman" w:hAnsi="Times New Roman" w:cs="Times New Roman"/>
          <w:sz w:val="28"/>
          <w:szCs w:val="28"/>
        </w:rPr>
        <w:t>удова міграція. Важливе місце в</w:t>
      </w:r>
      <w:r w:rsidRPr="001E083F">
        <w:rPr>
          <w:rFonts w:ascii="Times New Roman" w:hAnsi="Times New Roman" w:cs="Times New Roman"/>
          <w:sz w:val="28"/>
          <w:szCs w:val="28"/>
        </w:rPr>
        <w:t xml:space="preserve"> цьому потоці посідає в’їзд висо</w:t>
      </w:r>
      <w:r w:rsidR="00356750">
        <w:rPr>
          <w:rFonts w:ascii="Times New Roman" w:hAnsi="Times New Roman" w:cs="Times New Roman"/>
          <w:sz w:val="28"/>
          <w:szCs w:val="28"/>
        </w:rPr>
        <w:t>кокваліфікованих працівників та</w:t>
      </w:r>
      <w:r w:rsidRPr="001E083F">
        <w:rPr>
          <w:rFonts w:ascii="Times New Roman" w:hAnsi="Times New Roman" w:cs="Times New Roman"/>
          <w:sz w:val="28"/>
          <w:szCs w:val="28"/>
        </w:rPr>
        <w:t xml:space="preserve"> менеджерів.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Значно збільшилася кількіст</w:t>
      </w:r>
      <w:r w:rsidR="00356750">
        <w:rPr>
          <w:rFonts w:ascii="Times New Roman" w:hAnsi="Times New Roman" w:cs="Times New Roman"/>
          <w:sz w:val="28"/>
          <w:szCs w:val="28"/>
        </w:rPr>
        <w:t xml:space="preserve">ь іноземних студентів. Разом із </w:t>
      </w:r>
      <w:r w:rsidRPr="001E083F">
        <w:rPr>
          <w:rFonts w:ascii="Times New Roman" w:hAnsi="Times New Roman" w:cs="Times New Roman"/>
          <w:sz w:val="28"/>
          <w:szCs w:val="28"/>
        </w:rPr>
        <w:t>тим</w:t>
      </w:r>
      <w:r w:rsidR="00356750">
        <w:rPr>
          <w:rFonts w:ascii="Times New Roman" w:hAnsi="Times New Roman" w:cs="Times New Roman"/>
          <w:sz w:val="28"/>
          <w:szCs w:val="28"/>
        </w:rPr>
        <w:t xml:space="preserve"> європейські країни залучають і </w:t>
      </w:r>
      <w:r w:rsidRPr="001E083F">
        <w:rPr>
          <w:rFonts w:ascii="Times New Roman" w:hAnsi="Times New Roman" w:cs="Times New Roman"/>
          <w:sz w:val="28"/>
          <w:szCs w:val="28"/>
        </w:rPr>
        <w:t>малокваліфіковану робочу силу, викорис</w:t>
      </w:r>
      <w:r w:rsidR="00356750">
        <w:rPr>
          <w:rFonts w:ascii="Times New Roman" w:hAnsi="Times New Roman" w:cs="Times New Roman"/>
          <w:sz w:val="28"/>
          <w:szCs w:val="28"/>
        </w:rPr>
        <w:t xml:space="preserve">товують працівників-мігрантів у </w:t>
      </w:r>
      <w:r w:rsidRPr="001E083F">
        <w:rPr>
          <w:rFonts w:ascii="Times New Roman" w:hAnsi="Times New Roman" w:cs="Times New Roman"/>
          <w:sz w:val="28"/>
          <w:szCs w:val="28"/>
        </w:rPr>
        <w:t>сільському господарстві, будівництві, домашньому обслуговуванні</w:t>
      </w:r>
      <w:r w:rsidR="00356750">
        <w:rPr>
          <w:rFonts w:ascii="Times New Roman" w:hAnsi="Times New Roman" w:cs="Times New Roman"/>
          <w:sz w:val="28"/>
          <w:szCs w:val="28"/>
        </w:rPr>
        <w:t xml:space="preserve">. Види міграції до Європи, як і </w:t>
      </w:r>
      <w:r w:rsidRPr="001E083F">
        <w:rPr>
          <w:rFonts w:ascii="Times New Roman" w:hAnsi="Times New Roman" w:cs="Times New Roman"/>
          <w:sz w:val="28"/>
          <w:szCs w:val="28"/>
        </w:rPr>
        <w:t>країни походження мігрантів, набули небаченої раніше різноманітності.</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Найпотужнішим міграційним потоком нульових років треба назвати внутрішню ре</w:t>
      </w:r>
      <w:r w:rsidR="00356750">
        <w:rPr>
          <w:rFonts w:ascii="Times New Roman" w:hAnsi="Times New Roman" w:cs="Times New Roman"/>
          <w:sz w:val="28"/>
          <w:szCs w:val="28"/>
        </w:rPr>
        <w:t>гіональну міграцію, передусім у</w:t>
      </w:r>
      <w:r w:rsidRPr="001E083F">
        <w:rPr>
          <w:rFonts w:ascii="Times New Roman" w:hAnsi="Times New Roman" w:cs="Times New Roman"/>
          <w:sz w:val="28"/>
          <w:szCs w:val="28"/>
        </w:rPr>
        <w:t xml:space="preserve"> рамках Європейського Союзу, що було наслідком активних євроінтеграційних процесів. Вона значно </w:t>
      </w:r>
      <w:r w:rsidR="00356750">
        <w:rPr>
          <w:rFonts w:ascii="Times New Roman" w:hAnsi="Times New Roman" w:cs="Times New Roman"/>
          <w:sz w:val="28"/>
          <w:szCs w:val="28"/>
        </w:rPr>
        <w:t>інтенсифікувалася в</w:t>
      </w:r>
      <w:r w:rsidRPr="001E083F">
        <w:rPr>
          <w:rFonts w:ascii="Times New Roman" w:hAnsi="Times New Roman" w:cs="Times New Roman"/>
          <w:sz w:val="28"/>
          <w:szCs w:val="28"/>
        </w:rPr>
        <w:t xml:space="preserve"> результаті розширення ЄС. Лише упродовж першого року після набуття членства в Євросоюзі (2004</w:t>
      </w:r>
      <w:r w:rsidR="00356750">
        <w:rPr>
          <w:rFonts w:ascii="Times New Roman" w:hAnsi="Times New Roman" w:cs="Times New Roman"/>
          <w:sz w:val="28"/>
          <w:szCs w:val="28"/>
        </w:rPr>
        <w:t xml:space="preserve"> р.</w:t>
      </w:r>
      <w:r w:rsidRPr="001E083F">
        <w:rPr>
          <w:rFonts w:ascii="Times New Roman" w:hAnsi="Times New Roman" w:cs="Times New Roman"/>
          <w:sz w:val="28"/>
          <w:szCs w:val="28"/>
        </w:rPr>
        <w:t xml:space="preserve">) до «старих» країн-членів з Литви </w:t>
      </w:r>
      <w:r w:rsidRPr="001E083F">
        <w:rPr>
          <w:rFonts w:ascii="Times New Roman" w:hAnsi="Times New Roman" w:cs="Times New Roman"/>
          <w:sz w:val="28"/>
          <w:szCs w:val="28"/>
        </w:rPr>
        <w:lastRenderedPageBreak/>
        <w:t>виїхали 3,3 % працездатного населення, з Латвії</w:t>
      </w:r>
      <w:r w:rsidR="00356750">
        <w:rPr>
          <w:rFonts w:ascii="Times New Roman" w:hAnsi="Times New Roman" w:cs="Times New Roman"/>
          <w:sz w:val="28"/>
          <w:szCs w:val="28"/>
        </w:rPr>
        <w:t xml:space="preserve"> </w:t>
      </w:r>
      <w:r w:rsidRPr="001E083F">
        <w:rPr>
          <w:rFonts w:ascii="Times New Roman" w:hAnsi="Times New Roman" w:cs="Times New Roman"/>
          <w:sz w:val="28"/>
          <w:szCs w:val="28"/>
        </w:rPr>
        <w:t>– 2,3 %, Словаччини</w:t>
      </w:r>
      <w:r w:rsidR="00356750">
        <w:rPr>
          <w:rFonts w:ascii="Times New Roman" w:hAnsi="Times New Roman" w:cs="Times New Roman"/>
          <w:sz w:val="28"/>
          <w:szCs w:val="28"/>
        </w:rPr>
        <w:t xml:space="preserve"> – 1,3 %, а з Польщі</w:t>
      </w:r>
      <w:r w:rsidRPr="001E083F">
        <w:rPr>
          <w:rFonts w:ascii="Times New Roman" w:hAnsi="Times New Roman" w:cs="Times New Roman"/>
          <w:sz w:val="28"/>
          <w:szCs w:val="28"/>
        </w:rPr>
        <w:t xml:space="preserve"> – до 4 %. Поляки становлят</w:t>
      </w:r>
      <w:r w:rsidR="00356750">
        <w:rPr>
          <w:rFonts w:ascii="Times New Roman" w:hAnsi="Times New Roman" w:cs="Times New Roman"/>
          <w:sz w:val="28"/>
          <w:szCs w:val="28"/>
        </w:rPr>
        <w:t xml:space="preserve">ь найчисельнішу групу мігрантів – громадян країн ЄС, на другому місці – румуни. За </w:t>
      </w:r>
      <w:r w:rsidRPr="001E083F">
        <w:rPr>
          <w:rFonts w:ascii="Times New Roman" w:hAnsi="Times New Roman" w:cs="Times New Roman"/>
          <w:sz w:val="28"/>
          <w:szCs w:val="28"/>
        </w:rPr>
        <w:t>даними останніх переписів населення (2011 р.), в інших країнах ЄС проживають 12,5 % народжених на території Румунії, майже 11 % народжених у Польщі</w:t>
      </w:r>
      <w:r w:rsidRPr="00356750">
        <w:rPr>
          <w:rStyle w:val="a8"/>
          <w:rFonts w:ascii="Times New Roman" w:hAnsi="Times New Roman" w:cs="Times New Roman"/>
          <w:sz w:val="28"/>
          <w:szCs w:val="28"/>
        </w:rPr>
        <w:footnoteReference w:id="69"/>
      </w:r>
      <w:r w:rsidRPr="001E083F">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Світова фінансово-економічна криза 2008–2009 рр. дещо уповільнила міграційні процеси. Однак більшою мірою вона позначилася на</w:t>
      </w:r>
      <w:r w:rsidR="00356750">
        <w:rPr>
          <w:rFonts w:ascii="Times New Roman" w:hAnsi="Times New Roman" w:cs="Times New Roman"/>
          <w:sz w:val="28"/>
          <w:szCs w:val="28"/>
        </w:rPr>
        <w:t xml:space="preserve"> </w:t>
      </w:r>
      <w:r w:rsidRPr="001E083F">
        <w:rPr>
          <w:rFonts w:ascii="Times New Roman" w:hAnsi="Times New Roman" w:cs="Times New Roman"/>
          <w:sz w:val="28"/>
          <w:szCs w:val="28"/>
        </w:rPr>
        <w:t>внутрішньо</w:t>
      </w:r>
      <w:r w:rsidR="00356750">
        <w:rPr>
          <w:rFonts w:ascii="Times New Roman" w:hAnsi="Times New Roman" w:cs="Times New Roman"/>
          <w:sz w:val="28"/>
          <w:szCs w:val="28"/>
        </w:rPr>
        <w:t xml:space="preserve"> </w:t>
      </w:r>
      <w:r w:rsidRPr="001E083F">
        <w:rPr>
          <w:rFonts w:ascii="Times New Roman" w:hAnsi="Times New Roman" w:cs="Times New Roman"/>
          <w:sz w:val="28"/>
          <w:szCs w:val="28"/>
        </w:rPr>
        <w:t>європейській міграції, тоді як імміграція з-поза меж Європи скоротилася ненабагато. Зменшився відплив населення із Східної Європи, помітним був зворотний потік, передусім до Польщі, де економічні показники залишалися стабільними. Натомість з Південної Європи, де криза була особливо гострою, населення знову почало виїжджати, передус</w:t>
      </w:r>
      <w:r w:rsidR="00356750">
        <w:rPr>
          <w:rFonts w:ascii="Times New Roman" w:hAnsi="Times New Roman" w:cs="Times New Roman"/>
          <w:sz w:val="28"/>
          <w:szCs w:val="28"/>
        </w:rPr>
        <w:t xml:space="preserve">ім мігранти, які в’їхали сюди у </w:t>
      </w:r>
      <w:r w:rsidRPr="001E083F">
        <w:rPr>
          <w:rFonts w:ascii="Times New Roman" w:hAnsi="Times New Roman" w:cs="Times New Roman"/>
          <w:sz w:val="28"/>
          <w:szCs w:val="28"/>
        </w:rPr>
        <w:t>попередні роки</w:t>
      </w:r>
      <w:r w:rsidRPr="00356750">
        <w:rPr>
          <w:rStyle w:val="a8"/>
          <w:rFonts w:ascii="Times New Roman" w:hAnsi="Times New Roman" w:cs="Times New Roman"/>
          <w:sz w:val="28"/>
          <w:szCs w:val="28"/>
        </w:rPr>
        <w:footnoteReference w:id="70"/>
      </w:r>
      <w:r w:rsidR="00356750">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Завдяки активізації міграційних переміщень чисельність іммігрантів у Європі зростала гігантськими темпами. Особливої інтенсивності цей процес набув остан</w:t>
      </w:r>
      <w:r w:rsidR="00356750">
        <w:rPr>
          <w:rFonts w:ascii="Times New Roman" w:hAnsi="Times New Roman" w:cs="Times New Roman"/>
          <w:sz w:val="28"/>
          <w:szCs w:val="28"/>
        </w:rPr>
        <w:t xml:space="preserve">німи роками. Лише впродовж 2015 </w:t>
      </w:r>
      <w:r w:rsidRPr="001E083F">
        <w:rPr>
          <w:rFonts w:ascii="Times New Roman" w:hAnsi="Times New Roman" w:cs="Times New Roman"/>
          <w:sz w:val="28"/>
          <w:szCs w:val="28"/>
        </w:rPr>
        <w:t>р. до Європи прибули, за оцінками, 2,4 млн іммігрантів з-поза меж ЄС. Крім того, 2,3</w:t>
      </w:r>
      <w:r w:rsidR="00356750">
        <w:rPr>
          <w:rFonts w:ascii="Times New Roman" w:hAnsi="Times New Roman" w:cs="Times New Roman"/>
          <w:sz w:val="28"/>
          <w:szCs w:val="28"/>
        </w:rPr>
        <w:t xml:space="preserve"> </w:t>
      </w:r>
      <w:r w:rsidRPr="001E083F">
        <w:rPr>
          <w:rFonts w:ascii="Times New Roman" w:hAnsi="Times New Roman" w:cs="Times New Roman"/>
          <w:sz w:val="28"/>
          <w:szCs w:val="28"/>
        </w:rPr>
        <w:t>млн громадян країн</w:t>
      </w:r>
      <w:r w:rsidR="00356750">
        <w:rPr>
          <w:rFonts w:ascii="Times New Roman" w:hAnsi="Times New Roman" w:cs="Times New Roman"/>
          <w:sz w:val="28"/>
          <w:szCs w:val="28"/>
        </w:rPr>
        <w:t xml:space="preserve"> ЄС змінили країну проживання в </w:t>
      </w:r>
      <w:r w:rsidRPr="001E083F">
        <w:rPr>
          <w:rFonts w:ascii="Times New Roman" w:hAnsi="Times New Roman" w:cs="Times New Roman"/>
          <w:sz w:val="28"/>
          <w:szCs w:val="28"/>
        </w:rPr>
        <w:t>межах Євросоюзу</w:t>
      </w:r>
      <w:r w:rsidRPr="00356750">
        <w:rPr>
          <w:rStyle w:val="a8"/>
          <w:rFonts w:ascii="Times New Roman" w:hAnsi="Times New Roman" w:cs="Times New Roman"/>
          <w:sz w:val="28"/>
          <w:szCs w:val="28"/>
        </w:rPr>
        <w:footnoteReference w:id="71"/>
      </w:r>
      <w:r w:rsidRPr="001E083F">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Найпривабливіша для іммігрантів Німеччина, куди протягом 2015 р. прибули понад 1,5 млн осіб. 631,5 тис. іммігрантів прямували до Велик</w:t>
      </w:r>
      <w:r w:rsidR="00356750">
        <w:rPr>
          <w:rFonts w:ascii="Times New Roman" w:hAnsi="Times New Roman" w:cs="Times New Roman"/>
          <w:sz w:val="28"/>
          <w:szCs w:val="28"/>
        </w:rPr>
        <w:t xml:space="preserve">ої Британії, близько 363,9 тис. </w:t>
      </w:r>
      <w:r w:rsidRPr="001E083F">
        <w:rPr>
          <w:rFonts w:ascii="Times New Roman" w:hAnsi="Times New Roman" w:cs="Times New Roman"/>
          <w:sz w:val="28"/>
          <w:szCs w:val="28"/>
        </w:rPr>
        <w:t>– до Франц</w:t>
      </w:r>
      <w:r w:rsidR="00356750">
        <w:rPr>
          <w:rFonts w:ascii="Times New Roman" w:hAnsi="Times New Roman" w:cs="Times New Roman"/>
          <w:sz w:val="28"/>
          <w:szCs w:val="28"/>
        </w:rPr>
        <w:t>ії, 342,1 тис. – до Іспанії, близько 300  тис.</w:t>
      </w:r>
      <w:r w:rsidRPr="001E083F">
        <w:rPr>
          <w:rFonts w:ascii="Times New Roman" w:hAnsi="Times New Roman" w:cs="Times New Roman"/>
          <w:sz w:val="28"/>
          <w:szCs w:val="28"/>
        </w:rPr>
        <w:t xml:space="preserve"> – до Італії. У 17 країнах ЄС приплив населення переважав його відплив. Проте з Болгарії, Ірландії, Греції, Іспанії, Хорватії, Кіпру, Польщі, Португалії, Румунії, Латвії та Литви вибуло більше мешканців, ніж прибуло на їх територію.</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На сього</w:t>
      </w:r>
      <w:r w:rsidR="00356750">
        <w:rPr>
          <w:rFonts w:ascii="Times New Roman" w:hAnsi="Times New Roman" w:cs="Times New Roman"/>
          <w:sz w:val="28"/>
          <w:szCs w:val="28"/>
        </w:rPr>
        <w:t>дні у ЄС-28 проживають понад 54</w:t>
      </w:r>
      <w:r w:rsidRPr="001E083F">
        <w:rPr>
          <w:rFonts w:ascii="Times New Roman" w:hAnsi="Times New Roman" w:cs="Times New Roman"/>
          <w:sz w:val="28"/>
          <w:szCs w:val="28"/>
        </w:rPr>
        <w:t xml:space="preserve"> млн мігрантів, які становлять понад 1</w:t>
      </w:r>
      <w:r w:rsidR="00356750">
        <w:rPr>
          <w:rFonts w:ascii="Times New Roman" w:hAnsi="Times New Roman" w:cs="Times New Roman"/>
          <w:sz w:val="28"/>
          <w:szCs w:val="28"/>
        </w:rPr>
        <w:t>0 % населення. 35,5 %, або 19,1</w:t>
      </w:r>
      <w:r w:rsidRPr="001E083F">
        <w:rPr>
          <w:rFonts w:ascii="Times New Roman" w:hAnsi="Times New Roman" w:cs="Times New Roman"/>
          <w:sz w:val="28"/>
          <w:szCs w:val="28"/>
        </w:rPr>
        <w:t xml:space="preserve"> млн мігрантів, є вихідцями з інших країн-</w:t>
      </w:r>
      <w:r w:rsidRPr="001E083F">
        <w:rPr>
          <w:rFonts w:ascii="Times New Roman" w:hAnsi="Times New Roman" w:cs="Times New Roman"/>
          <w:sz w:val="28"/>
          <w:szCs w:val="28"/>
        </w:rPr>
        <w:lastRenderedPageBreak/>
        <w:t>членів. Водночас</w:t>
      </w:r>
      <w:r w:rsidR="00356750">
        <w:rPr>
          <w:rFonts w:ascii="Times New Roman" w:hAnsi="Times New Roman" w:cs="Times New Roman"/>
          <w:sz w:val="28"/>
          <w:szCs w:val="28"/>
        </w:rPr>
        <w:t xml:space="preserve"> 35,1 млн іммігрантів прибули з </w:t>
      </w:r>
      <w:r w:rsidRPr="001E083F">
        <w:rPr>
          <w:rFonts w:ascii="Times New Roman" w:hAnsi="Times New Roman" w:cs="Times New Roman"/>
          <w:sz w:val="28"/>
          <w:szCs w:val="28"/>
        </w:rPr>
        <w:t>третіх країн. 14,6 % з них нар</w:t>
      </w:r>
      <w:r w:rsidR="00356750">
        <w:rPr>
          <w:rFonts w:ascii="Times New Roman" w:hAnsi="Times New Roman" w:cs="Times New Roman"/>
          <w:sz w:val="28"/>
          <w:szCs w:val="28"/>
        </w:rPr>
        <w:t>одилися в Європі, але в</w:t>
      </w:r>
      <w:r w:rsidRPr="001E083F">
        <w:rPr>
          <w:rFonts w:ascii="Times New Roman" w:hAnsi="Times New Roman" w:cs="Times New Roman"/>
          <w:sz w:val="28"/>
          <w:szCs w:val="28"/>
        </w:rPr>
        <w:t xml:space="preserve"> країнах, що не є членами ЄС. 20,8 % мігран</w:t>
      </w:r>
      <w:r w:rsidR="00356750">
        <w:rPr>
          <w:rFonts w:ascii="Times New Roman" w:hAnsi="Times New Roman" w:cs="Times New Roman"/>
          <w:sz w:val="28"/>
          <w:szCs w:val="28"/>
        </w:rPr>
        <w:t>тів є вихідцями з Азії, 16,9 %</w:t>
      </w:r>
      <w:r w:rsidRPr="001E083F">
        <w:rPr>
          <w:rFonts w:ascii="Times New Roman" w:hAnsi="Times New Roman" w:cs="Times New Roman"/>
          <w:sz w:val="28"/>
          <w:szCs w:val="28"/>
        </w:rPr>
        <w:t xml:space="preserve"> – з Африки, 8,7 %  – з</w:t>
      </w:r>
      <w:r w:rsidR="00356750">
        <w:rPr>
          <w:rFonts w:ascii="Times New Roman" w:hAnsi="Times New Roman" w:cs="Times New Roman"/>
          <w:sz w:val="28"/>
          <w:szCs w:val="28"/>
        </w:rPr>
        <w:t xml:space="preserve"> Латинської Америки, 1,7 % – з </w:t>
      </w:r>
      <w:r w:rsidRPr="001E083F">
        <w:rPr>
          <w:rFonts w:ascii="Times New Roman" w:hAnsi="Times New Roman" w:cs="Times New Roman"/>
          <w:sz w:val="28"/>
          <w:szCs w:val="28"/>
        </w:rPr>
        <w:t>Північної Америки і 0,6 % – з Океанії</w:t>
      </w:r>
      <w:r w:rsidRPr="00356750">
        <w:rPr>
          <w:rStyle w:val="a8"/>
          <w:rFonts w:ascii="Times New Roman" w:hAnsi="Times New Roman" w:cs="Times New Roman"/>
          <w:sz w:val="28"/>
          <w:szCs w:val="28"/>
        </w:rPr>
        <w:footnoteReference w:id="72"/>
      </w:r>
      <w:r w:rsidRPr="001E083F">
        <w:rPr>
          <w:rFonts w:ascii="Times New Roman" w:hAnsi="Times New Roman" w:cs="Times New Roman"/>
          <w:sz w:val="28"/>
          <w:szCs w:val="28"/>
        </w:rPr>
        <w:t xml:space="preserve">.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За даними останнього кола переписів населення країн ЄС (2011 р.), найчисельнішою групою іммігрантів, тобто мешканців, народжених поза межами Є</w:t>
      </w:r>
      <w:r w:rsidR="00356750">
        <w:rPr>
          <w:rFonts w:ascii="Times New Roman" w:hAnsi="Times New Roman" w:cs="Times New Roman"/>
          <w:sz w:val="28"/>
          <w:szCs w:val="28"/>
        </w:rPr>
        <w:t xml:space="preserve">вросоюзу, становлять марокканці – 2,3 млн осіб. На </w:t>
      </w:r>
      <w:r w:rsidRPr="001E083F">
        <w:rPr>
          <w:rFonts w:ascii="Times New Roman" w:hAnsi="Times New Roman" w:cs="Times New Roman"/>
          <w:sz w:val="28"/>
          <w:szCs w:val="28"/>
        </w:rPr>
        <w:t>д</w:t>
      </w:r>
      <w:r w:rsidR="00356750">
        <w:rPr>
          <w:rFonts w:ascii="Times New Roman" w:hAnsi="Times New Roman" w:cs="Times New Roman"/>
          <w:sz w:val="28"/>
          <w:szCs w:val="28"/>
        </w:rPr>
        <w:t xml:space="preserve">ругому місці – турки (2 млн), а на третьому </w:t>
      </w:r>
      <w:r w:rsidRPr="001E083F">
        <w:rPr>
          <w:rFonts w:ascii="Times New Roman" w:hAnsi="Times New Roman" w:cs="Times New Roman"/>
          <w:sz w:val="28"/>
          <w:szCs w:val="28"/>
        </w:rPr>
        <w:t xml:space="preserve">– вихідці з Росії (1,8 млн). У ЄС проживали також 1,5 млн осіб, які народилися в Алжирі, і по одному мільйону </w:t>
      </w:r>
      <w:r>
        <w:rPr>
          <w:rFonts w:ascii="Times New Roman" w:hAnsi="Times New Roman" w:cs="Times New Roman"/>
          <w:sz w:val="28"/>
          <w:szCs w:val="28"/>
        </w:rPr>
        <w:t>народжених в Україні та Індії</w:t>
      </w:r>
      <w:r w:rsidRPr="00356750">
        <w:rPr>
          <w:rStyle w:val="a8"/>
          <w:rFonts w:ascii="Times New Roman" w:hAnsi="Times New Roman" w:cs="Times New Roman"/>
          <w:sz w:val="28"/>
          <w:szCs w:val="28"/>
        </w:rPr>
        <w:footnoteReference w:id="73"/>
      </w:r>
      <w:r w:rsidRPr="001E083F">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Важливим компонентом міграційних процесів і водночас гострою проб лемою для Західної Європи стала незаконна міграція. Щорічно 400–500 тис. іноземців отримують приписи залишити територію ЄС, де вони перебували, не маючи на  це законних підстав. Загальна кількість нелегальних мігрантів,</w:t>
      </w:r>
      <w:r w:rsidR="00356750">
        <w:rPr>
          <w:rFonts w:ascii="Times New Roman" w:hAnsi="Times New Roman" w:cs="Times New Roman"/>
          <w:sz w:val="28"/>
          <w:szCs w:val="28"/>
        </w:rPr>
        <w:t xml:space="preserve"> за оцінками, що датуються 2008 р., становила 3–4</w:t>
      </w:r>
      <w:r w:rsidRPr="001E083F">
        <w:rPr>
          <w:rFonts w:ascii="Times New Roman" w:hAnsi="Times New Roman" w:cs="Times New Roman"/>
          <w:sz w:val="28"/>
          <w:szCs w:val="28"/>
        </w:rPr>
        <w:t xml:space="preserve"> млн осіб. Найбільше мігран</w:t>
      </w:r>
      <w:r w:rsidR="00356750">
        <w:rPr>
          <w:rFonts w:ascii="Times New Roman" w:hAnsi="Times New Roman" w:cs="Times New Roman"/>
          <w:sz w:val="28"/>
          <w:szCs w:val="28"/>
        </w:rPr>
        <w:t>тів з неврегульованим статусом – від 400 до 800 тис. – перебувало у</w:t>
      </w:r>
      <w:r w:rsidRPr="001E083F">
        <w:rPr>
          <w:rFonts w:ascii="Times New Roman" w:hAnsi="Times New Roman" w:cs="Times New Roman"/>
          <w:sz w:val="28"/>
          <w:szCs w:val="28"/>
        </w:rPr>
        <w:t xml:space="preserve"> Великій Британії. У Франції</w:t>
      </w:r>
      <w:r w:rsidR="00356750">
        <w:rPr>
          <w:rFonts w:ascii="Times New Roman" w:hAnsi="Times New Roman" w:cs="Times New Roman"/>
          <w:sz w:val="28"/>
          <w:szCs w:val="28"/>
        </w:rPr>
        <w:t xml:space="preserve"> їхня чисельність оцінювалася в діапазоні від 178 до 400 тис., а </w:t>
      </w:r>
      <w:r w:rsidRPr="001E083F">
        <w:rPr>
          <w:rFonts w:ascii="Times New Roman" w:hAnsi="Times New Roman" w:cs="Times New Roman"/>
          <w:sz w:val="28"/>
          <w:szCs w:val="28"/>
        </w:rPr>
        <w:t>в Німеччині – від 196 до 457 тис.</w:t>
      </w:r>
      <w:r w:rsidRPr="00356750">
        <w:rPr>
          <w:rStyle w:val="a8"/>
          <w:rFonts w:ascii="Times New Roman" w:hAnsi="Times New Roman" w:cs="Times New Roman"/>
          <w:sz w:val="28"/>
          <w:szCs w:val="28"/>
        </w:rPr>
        <w:footnoteReference w:id="74"/>
      </w:r>
      <w:r w:rsidRPr="00356750">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Часткова множинність порушень міграційного </w:t>
      </w:r>
      <w:r w:rsidR="00356750">
        <w:rPr>
          <w:rFonts w:ascii="Times New Roman" w:hAnsi="Times New Roman" w:cs="Times New Roman"/>
          <w:sz w:val="28"/>
          <w:szCs w:val="28"/>
        </w:rPr>
        <w:t xml:space="preserve">законодавства була пов’язана із залишенням на </w:t>
      </w:r>
      <w:r w:rsidRPr="001E083F">
        <w:rPr>
          <w:rFonts w:ascii="Times New Roman" w:hAnsi="Times New Roman" w:cs="Times New Roman"/>
          <w:sz w:val="28"/>
          <w:szCs w:val="28"/>
        </w:rPr>
        <w:t xml:space="preserve">території </w:t>
      </w:r>
      <w:r w:rsidR="00356750">
        <w:rPr>
          <w:rFonts w:ascii="Times New Roman" w:hAnsi="Times New Roman" w:cs="Times New Roman"/>
          <w:sz w:val="28"/>
          <w:szCs w:val="28"/>
        </w:rPr>
        <w:t>ЄС після закінчення дії візи, а</w:t>
      </w:r>
      <w:r w:rsidRPr="001E083F">
        <w:rPr>
          <w:rFonts w:ascii="Times New Roman" w:hAnsi="Times New Roman" w:cs="Times New Roman"/>
          <w:sz w:val="28"/>
          <w:szCs w:val="28"/>
        </w:rPr>
        <w:t xml:space="preserve"> </w:t>
      </w:r>
      <w:r w:rsidR="00356750">
        <w:rPr>
          <w:rFonts w:ascii="Times New Roman" w:hAnsi="Times New Roman" w:cs="Times New Roman"/>
          <w:sz w:val="28"/>
          <w:szCs w:val="28"/>
        </w:rPr>
        <w:t>також із</w:t>
      </w:r>
      <w:r w:rsidRPr="001E083F">
        <w:rPr>
          <w:rFonts w:ascii="Times New Roman" w:hAnsi="Times New Roman" w:cs="Times New Roman"/>
          <w:sz w:val="28"/>
          <w:szCs w:val="28"/>
        </w:rPr>
        <w:t xml:space="preserve"> працевлашту</w:t>
      </w:r>
      <w:r w:rsidR="00356750">
        <w:rPr>
          <w:rFonts w:ascii="Times New Roman" w:hAnsi="Times New Roman" w:cs="Times New Roman"/>
          <w:sz w:val="28"/>
          <w:szCs w:val="28"/>
        </w:rPr>
        <w:t>ванням без належних дозволів. В</w:t>
      </w:r>
      <w:r w:rsidRPr="001E083F">
        <w:rPr>
          <w:rFonts w:ascii="Times New Roman" w:hAnsi="Times New Roman" w:cs="Times New Roman"/>
          <w:sz w:val="28"/>
          <w:szCs w:val="28"/>
        </w:rPr>
        <w:t xml:space="preserve"> останні роки, однак, переважає нелегальний в’їзд шукачів притулку.</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Чисельність нелег</w:t>
      </w:r>
      <w:r w:rsidR="00356750">
        <w:rPr>
          <w:rFonts w:ascii="Times New Roman" w:hAnsi="Times New Roman" w:cs="Times New Roman"/>
          <w:sz w:val="28"/>
          <w:szCs w:val="28"/>
        </w:rPr>
        <w:t xml:space="preserve">альних мігрантів, затриманих на кордонах ЄС, стрімко зросла і </w:t>
      </w:r>
      <w:r w:rsidRPr="001E083F">
        <w:rPr>
          <w:rFonts w:ascii="Times New Roman" w:hAnsi="Times New Roman" w:cs="Times New Roman"/>
          <w:sz w:val="28"/>
          <w:szCs w:val="28"/>
        </w:rPr>
        <w:t>в 2015</w:t>
      </w:r>
      <w:r w:rsidR="00356750">
        <w:rPr>
          <w:rFonts w:ascii="Times New Roman" w:hAnsi="Times New Roman" w:cs="Times New Roman"/>
          <w:sz w:val="28"/>
          <w:szCs w:val="28"/>
        </w:rPr>
        <w:t xml:space="preserve"> р. сягнула 1,8 </w:t>
      </w:r>
      <w:r w:rsidRPr="001E083F">
        <w:rPr>
          <w:rFonts w:ascii="Times New Roman" w:hAnsi="Times New Roman" w:cs="Times New Roman"/>
          <w:sz w:val="28"/>
          <w:szCs w:val="28"/>
        </w:rPr>
        <w:t xml:space="preserve">млн, що викликало серйозну кризу системи </w:t>
      </w:r>
      <w:r w:rsidR="00356750">
        <w:rPr>
          <w:rFonts w:ascii="Times New Roman" w:hAnsi="Times New Roman" w:cs="Times New Roman"/>
          <w:sz w:val="28"/>
          <w:szCs w:val="28"/>
        </w:rPr>
        <w:t xml:space="preserve">управління міграціями та </w:t>
      </w:r>
      <w:r w:rsidRPr="001E083F">
        <w:rPr>
          <w:rFonts w:ascii="Times New Roman" w:hAnsi="Times New Roman" w:cs="Times New Roman"/>
          <w:sz w:val="28"/>
          <w:szCs w:val="28"/>
        </w:rPr>
        <w:t>на</w:t>
      </w:r>
      <w:r w:rsidR="00356750">
        <w:rPr>
          <w:rFonts w:ascii="Times New Roman" w:hAnsi="Times New Roman" w:cs="Times New Roman"/>
          <w:sz w:val="28"/>
          <w:szCs w:val="28"/>
        </w:rPr>
        <w:t>дання притулку в Європі. В 2016</w:t>
      </w:r>
      <w:r w:rsidRPr="001E083F">
        <w:rPr>
          <w:rFonts w:ascii="Times New Roman" w:hAnsi="Times New Roman" w:cs="Times New Roman"/>
          <w:sz w:val="28"/>
          <w:szCs w:val="28"/>
        </w:rPr>
        <w:t xml:space="preserve"> р. їхн</w:t>
      </w:r>
      <w:r w:rsidR="00356750">
        <w:rPr>
          <w:rFonts w:ascii="Times New Roman" w:hAnsi="Times New Roman" w:cs="Times New Roman"/>
          <w:sz w:val="28"/>
          <w:szCs w:val="28"/>
        </w:rPr>
        <w:t xml:space="preserve">я кількість </w:t>
      </w:r>
      <w:r w:rsidR="00356750">
        <w:rPr>
          <w:rFonts w:ascii="Times New Roman" w:hAnsi="Times New Roman" w:cs="Times New Roman"/>
          <w:sz w:val="28"/>
          <w:szCs w:val="28"/>
        </w:rPr>
        <w:lastRenderedPageBreak/>
        <w:t>зменшилася до 511,4</w:t>
      </w:r>
      <w:r w:rsidRPr="001E083F">
        <w:rPr>
          <w:rFonts w:ascii="Times New Roman" w:hAnsi="Times New Roman" w:cs="Times New Roman"/>
          <w:sz w:val="28"/>
          <w:szCs w:val="28"/>
        </w:rPr>
        <w:t xml:space="preserve"> тис., проте </w:t>
      </w:r>
      <w:r w:rsidR="00356750">
        <w:rPr>
          <w:rFonts w:ascii="Times New Roman" w:hAnsi="Times New Roman" w:cs="Times New Roman"/>
          <w:sz w:val="28"/>
          <w:szCs w:val="28"/>
        </w:rPr>
        <w:t xml:space="preserve">залишилася помітно вищою, ніж у </w:t>
      </w:r>
      <w:r w:rsidRPr="001E083F">
        <w:rPr>
          <w:rFonts w:ascii="Times New Roman" w:hAnsi="Times New Roman" w:cs="Times New Roman"/>
          <w:sz w:val="28"/>
          <w:szCs w:val="28"/>
        </w:rPr>
        <w:t>докризовий період</w:t>
      </w:r>
      <w:r w:rsidRPr="00356750">
        <w:rPr>
          <w:rStyle w:val="a8"/>
          <w:rFonts w:ascii="Times New Roman" w:hAnsi="Times New Roman" w:cs="Times New Roman"/>
          <w:sz w:val="28"/>
          <w:szCs w:val="28"/>
        </w:rPr>
        <w:footnoteReference w:id="75"/>
      </w:r>
      <w:r w:rsidR="00356750">
        <w:rPr>
          <w:rFonts w:ascii="Times New Roman" w:hAnsi="Times New Roman" w:cs="Times New Roman"/>
          <w:sz w:val="28"/>
          <w:szCs w:val="28"/>
        </w:rPr>
        <w:t xml:space="preserve">. У 2016 </w:t>
      </w:r>
      <w:r w:rsidRPr="001E083F">
        <w:rPr>
          <w:rFonts w:ascii="Times New Roman" w:hAnsi="Times New Roman" w:cs="Times New Roman"/>
          <w:sz w:val="28"/>
          <w:szCs w:val="28"/>
        </w:rPr>
        <w:t>р. 17 % затриманих на кордонах ЄС становили сирійці, 11 %  – громадяни Афганістану, 6 %  – Іраку. Серед африканців лідирували вихідці з Нігерії (7,4 %) та Еритреї (4,2 %)</w:t>
      </w:r>
      <w:r w:rsidRPr="00356750">
        <w:rPr>
          <w:rStyle w:val="a8"/>
          <w:rFonts w:ascii="Times New Roman" w:hAnsi="Times New Roman" w:cs="Times New Roman"/>
          <w:sz w:val="28"/>
          <w:szCs w:val="28"/>
        </w:rPr>
        <w:footnoteReference w:id="76"/>
      </w:r>
      <w:r w:rsidRPr="00356750">
        <w:rPr>
          <w:rFonts w:ascii="Times New Roman" w:hAnsi="Times New Roman" w:cs="Times New Roman"/>
          <w:sz w:val="28"/>
          <w:szCs w:val="28"/>
        </w:rPr>
        <w:t>.</w:t>
      </w:r>
      <w:r w:rsidR="00356750">
        <w:rPr>
          <w:rFonts w:ascii="Times New Roman" w:hAnsi="Times New Roman" w:cs="Times New Roman"/>
          <w:sz w:val="28"/>
          <w:szCs w:val="28"/>
        </w:rPr>
        <w:t xml:space="preserve"> </w:t>
      </w:r>
      <w:r w:rsidRPr="001E083F">
        <w:rPr>
          <w:rFonts w:ascii="Times New Roman" w:hAnsi="Times New Roman" w:cs="Times New Roman"/>
          <w:sz w:val="28"/>
          <w:szCs w:val="28"/>
        </w:rPr>
        <w:t xml:space="preserve">Значна частина іммігрантів </w:t>
      </w:r>
      <w:r w:rsidR="00564CE3" w:rsidRPr="001E083F">
        <w:rPr>
          <w:rFonts w:ascii="Times New Roman" w:hAnsi="Times New Roman" w:cs="Times New Roman"/>
          <w:sz w:val="28"/>
          <w:szCs w:val="28"/>
        </w:rPr>
        <w:t>доб</w:t>
      </w:r>
      <w:r w:rsidR="00564CE3">
        <w:rPr>
          <w:rFonts w:ascii="Times New Roman" w:hAnsi="Times New Roman" w:cs="Times New Roman"/>
          <w:sz w:val="28"/>
          <w:szCs w:val="28"/>
        </w:rPr>
        <w:t>иралися</w:t>
      </w:r>
      <w:r w:rsidR="00356750">
        <w:rPr>
          <w:rFonts w:ascii="Times New Roman" w:hAnsi="Times New Roman" w:cs="Times New Roman"/>
          <w:sz w:val="28"/>
          <w:szCs w:val="28"/>
        </w:rPr>
        <w:t xml:space="preserve"> до Європи морем. 96 % з</w:t>
      </w:r>
      <w:r w:rsidRPr="001E083F">
        <w:rPr>
          <w:rFonts w:ascii="Times New Roman" w:hAnsi="Times New Roman" w:cs="Times New Roman"/>
          <w:sz w:val="28"/>
          <w:szCs w:val="28"/>
        </w:rPr>
        <w:t xml:space="preserve"> них користувалися послугами переми</w:t>
      </w:r>
      <w:r w:rsidR="00356750">
        <w:rPr>
          <w:rFonts w:ascii="Times New Roman" w:hAnsi="Times New Roman" w:cs="Times New Roman"/>
          <w:sz w:val="28"/>
          <w:szCs w:val="28"/>
        </w:rPr>
        <w:t xml:space="preserve">тників, доходи яких лише в 2016 </w:t>
      </w:r>
      <w:r w:rsidRPr="001E083F">
        <w:rPr>
          <w:rFonts w:ascii="Times New Roman" w:hAnsi="Times New Roman" w:cs="Times New Roman"/>
          <w:sz w:val="28"/>
          <w:szCs w:val="28"/>
        </w:rPr>
        <w:t>р. було оцінено у 3–6 млрд євро.</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Найінтенсивнішим був східно-середземноморський маршрут з Туреччини до Гр</w:t>
      </w:r>
      <w:r w:rsidR="00564CE3">
        <w:rPr>
          <w:rFonts w:ascii="Times New Roman" w:hAnsi="Times New Roman" w:cs="Times New Roman"/>
          <w:sz w:val="28"/>
          <w:szCs w:val="28"/>
        </w:rPr>
        <w:t xml:space="preserve">еції, яким прибували сирійці та </w:t>
      </w:r>
      <w:r w:rsidRPr="001E083F">
        <w:rPr>
          <w:rFonts w:ascii="Times New Roman" w:hAnsi="Times New Roman" w:cs="Times New Roman"/>
          <w:sz w:val="28"/>
          <w:szCs w:val="28"/>
        </w:rPr>
        <w:t>вихідці з інших</w:t>
      </w:r>
      <w:r w:rsidR="00564CE3">
        <w:rPr>
          <w:rFonts w:ascii="Times New Roman" w:hAnsi="Times New Roman" w:cs="Times New Roman"/>
          <w:sz w:val="28"/>
          <w:szCs w:val="28"/>
        </w:rPr>
        <w:t xml:space="preserve"> близькосхідних країн. Довший і </w:t>
      </w:r>
      <w:r w:rsidRPr="001E083F">
        <w:rPr>
          <w:rFonts w:ascii="Times New Roman" w:hAnsi="Times New Roman" w:cs="Times New Roman"/>
          <w:sz w:val="28"/>
          <w:szCs w:val="28"/>
        </w:rPr>
        <w:t>небезпечніший центрально</w:t>
      </w:r>
      <w:r w:rsidR="00564CE3">
        <w:rPr>
          <w:rFonts w:ascii="Times New Roman" w:hAnsi="Times New Roman" w:cs="Times New Roman"/>
          <w:sz w:val="28"/>
          <w:szCs w:val="28"/>
        </w:rPr>
        <w:t>-</w:t>
      </w:r>
      <w:r w:rsidRPr="001E083F">
        <w:rPr>
          <w:rFonts w:ascii="Times New Roman" w:hAnsi="Times New Roman" w:cs="Times New Roman"/>
          <w:sz w:val="28"/>
          <w:szCs w:val="28"/>
        </w:rPr>
        <w:t>середземноморський маршрут пролягав з Північної Африки до Італії. Більшість прибулих до Греції продовжували свою подорож суходолом через країни Західних Балкан, щоб дістатися Німеччини чи Швеції, які зарекомендували себе як найбільш дружні до біженців</w:t>
      </w:r>
      <w:r w:rsidR="00564CE3" w:rsidRPr="00564CE3">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Завдяки </w:t>
      </w:r>
      <w:r w:rsidR="00564CE3">
        <w:rPr>
          <w:rFonts w:ascii="Times New Roman" w:hAnsi="Times New Roman" w:cs="Times New Roman"/>
          <w:sz w:val="28"/>
          <w:szCs w:val="28"/>
        </w:rPr>
        <w:t xml:space="preserve">співробітництву з Туреччиною та значному посиленню контролю на </w:t>
      </w:r>
      <w:r w:rsidRPr="001E083F">
        <w:rPr>
          <w:rFonts w:ascii="Times New Roman" w:hAnsi="Times New Roman" w:cs="Times New Roman"/>
          <w:sz w:val="28"/>
          <w:szCs w:val="28"/>
        </w:rPr>
        <w:t>кордонах балканських країн, передусім Греції, східно-сере</w:t>
      </w:r>
      <w:r w:rsidR="00564CE3">
        <w:rPr>
          <w:rFonts w:ascii="Times New Roman" w:hAnsi="Times New Roman" w:cs="Times New Roman"/>
          <w:sz w:val="28"/>
          <w:szCs w:val="28"/>
        </w:rPr>
        <w:t>дземноморським маршрутом у 2016</w:t>
      </w:r>
      <w:r w:rsidRPr="001E083F">
        <w:rPr>
          <w:rFonts w:ascii="Times New Roman" w:hAnsi="Times New Roman" w:cs="Times New Roman"/>
          <w:sz w:val="28"/>
          <w:szCs w:val="28"/>
        </w:rPr>
        <w:t xml:space="preserve"> р. переправилося </w:t>
      </w:r>
      <w:r w:rsidR="00564CE3">
        <w:rPr>
          <w:rFonts w:ascii="Times New Roman" w:hAnsi="Times New Roman" w:cs="Times New Roman"/>
          <w:sz w:val="28"/>
          <w:szCs w:val="28"/>
        </w:rPr>
        <w:t xml:space="preserve">набагато менше нелегалів, ніж у </w:t>
      </w:r>
      <w:r w:rsidRPr="001E083F">
        <w:rPr>
          <w:rFonts w:ascii="Times New Roman" w:hAnsi="Times New Roman" w:cs="Times New Roman"/>
          <w:sz w:val="28"/>
          <w:szCs w:val="28"/>
        </w:rPr>
        <w:t>попередні роки. Водночас активізувався центрально-середземноморський маршрут. На кордонах Італії в 2016</w:t>
      </w:r>
      <w:r w:rsidR="00564CE3">
        <w:rPr>
          <w:rFonts w:ascii="Times New Roman" w:hAnsi="Times New Roman" w:cs="Times New Roman"/>
          <w:sz w:val="28"/>
          <w:szCs w:val="28"/>
        </w:rPr>
        <w:t xml:space="preserve"> </w:t>
      </w:r>
      <w:r w:rsidRPr="001E083F">
        <w:rPr>
          <w:rFonts w:ascii="Times New Roman" w:hAnsi="Times New Roman" w:cs="Times New Roman"/>
          <w:sz w:val="28"/>
          <w:szCs w:val="28"/>
        </w:rPr>
        <w:t>р. було затримано 181,5 тис. порушників, або на 18 % більше, ніж попереднього року</w:t>
      </w:r>
      <w:r w:rsidR="00564CE3">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Через активізацію переправлення</w:t>
      </w:r>
      <w:r w:rsidR="00564CE3">
        <w:rPr>
          <w:rFonts w:ascii="Times New Roman" w:hAnsi="Times New Roman" w:cs="Times New Roman"/>
          <w:sz w:val="28"/>
          <w:szCs w:val="28"/>
        </w:rPr>
        <w:t xml:space="preserve"> мігрантів з Північної Африки і незважаючи на</w:t>
      </w:r>
      <w:r w:rsidRPr="001E083F">
        <w:rPr>
          <w:rFonts w:ascii="Times New Roman" w:hAnsi="Times New Roman" w:cs="Times New Roman"/>
          <w:sz w:val="28"/>
          <w:szCs w:val="28"/>
        </w:rPr>
        <w:t xml:space="preserve"> операції ЄС з по</w:t>
      </w:r>
      <w:r w:rsidR="00564CE3">
        <w:rPr>
          <w:rFonts w:ascii="Times New Roman" w:hAnsi="Times New Roman" w:cs="Times New Roman"/>
          <w:sz w:val="28"/>
          <w:szCs w:val="28"/>
        </w:rPr>
        <w:t xml:space="preserve">рятунку, на Середземному морі в </w:t>
      </w:r>
      <w:r w:rsidRPr="001E083F">
        <w:rPr>
          <w:rFonts w:ascii="Times New Roman" w:hAnsi="Times New Roman" w:cs="Times New Roman"/>
          <w:sz w:val="28"/>
          <w:szCs w:val="28"/>
        </w:rPr>
        <w:t>201</w:t>
      </w:r>
      <w:r w:rsidR="00564CE3">
        <w:rPr>
          <w:rFonts w:ascii="Times New Roman" w:hAnsi="Times New Roman" w:cs="Times New Roman"/>
          <w:sz w:val="28"/>
          <w:szCs w:val="28"/>
        </w:rPr>
        <w:t xml:space="preserve">6 р., за оцінками МОМ, загинули </w:t>
      </w:r>
      <w:r w:rsidRPr="001E083F">
        <w:rPr>
          <w:rFonts w:ascii="Times New Roman" w:hAnsi="Times New Roman" w:cs="Times New Roman"/>
          <w:sz w:val="28"/>
          <w:szCs w:val="28"/>
        </w:rPr>
        <w:t>4,5 тис. людей проти 3</w:t>
      </w:r>
      <w:r w:rsidR="00564CE3">
        <w:rPr>
          <w:rFonts w:ascii="Times New Roman" w:hAnsi="Times New Roman" w:cs="Times New Roman"/>
          <w:sz w:val="28"/>
          <w:szCs w:val="28"/>
        </w:rPr>
        <w:t>,2 тис. у 2015 р.</w:t>
      </w:r>
      <w:r w:rsidRPr="00564CE3">
        <w:rPr>
          <w:rStyle w:val="a8"/>
          <w:rFonts w:ascii="Times New Roman" w:hAnsi="Times New Roman" w:cs="Times New Roman"/>
          <w:sz w:val="28"/>
          <w:szCs w:val="28"/>
        </w:rPr>
        <w:footnoteReference w:id="77"/>
      </w:r>
      <w:r w:rsidRPr="00564CE3">
        <w:rPr>
          <w:rFonts w:ascii="Times New Roman" w:hAnsi="Times New Roman" w:cs="Times New Roman"/>
          <w:sz w:val="28"/>
          <w:szCs w:val="28"/>
        </w:rPr>
        <w:t>.</w:t>
      </w:r>
      <w:r w:rsidRPr="001E083F">
        <w:rPr>
          <w:rFonts w:ascii="Times New Roman" w:hAnsi="Times New Roman" w:cs="Times New Roman"/>
          <w:sz w:val="28"/>
          <w:szCs w:val="28"/>
        </w:rPr>
        <w:t xml:space="preserve"> Загалом підраховано, що впродовж 2000–2015 рр. на Середземному морі загинуло </w:t>
      </w:r>
      <w:r w:rsidR="00564CE3">
        <w:rPr>
          <w:rFonts w:ascii="Times New Roman" w:hAnsi="Times New Roman" w:cs="Times New Roman"/>
          <w:sz w:val="28"/>
          <w:szCs w:val="28"/>
        </w:rPr>
        <w:t xml:space="preserve">щонайменше 26 </w:t>
      </w:r>
      <w:r w:rsidRPr="001E083F">
        <w:rPr>
          <w:rFonts w:ascii="Times New Roman" w:hAnsi="Times New Roman" w:cs="Times New Roman"/>
          <w:sz w:val="28"/>
          <w:szCs w:val="28"/>
        </w:rPr>
        <w:t xml:space="preserve">тис. мігрантів, або 2 % від загальної кількості тих, </w:t>
      </w:r>
      <w:r w:rsidR="00564CE3">
        <w:rPr>
          <w:rFonts w:ascii="Times New Roman" w:hAnsi="Times New Roman" w:cs="Times New Roman"/>
          <w:sz w:val="28"/>
          <w:szCs w:val="28"/>
        </w:rPr>
        <w:t>хто намагався дістатися Європи</w:t>
      </w:r>
      <w:r w:rsidRPr="00564CE3">
        <w:rPr>
          <w:rStyle w:val="a8"/>
          <w:rFonts w:ascii="Times New Roman" w:hAnsi="Times New Roman" w:cs="Times New Roman"/>
          <w:sz w:val="28"/>
          <w:szCs w:val="28"/>
        </w:rPr>
        <w:footnoteReference w:id="78"/>
      </w:r>
      <w:r w:rsidRPr="001E083F">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lastRenderedPageBreak/>
        <w:t>Частина мігрантів кер</w:t>
      </w:r>
      <w:r w:rsidR="00564CE3">
        <w:rPr>
          <w:rFonts w:ascii="Times New Roman" w:hAnsi="Times New Roman" w:cs="Times New Roman"/>
          <w:sz w:val="28"/>
          <w:szCs w:val="28"/>
        </w:rPr>
        <w:t xml:space="preserve">ується економічними причинами і </w:t>
      </w:r>
      <w:r w:rsidRPr="001E083F">
        <w:rPr>
          <w:rFonts w:ascii="Times New Roman" w:hAnsi="Times New Roman" w:cs="Times New Roman"/>
          <w:sz w:val="28"/>
          <w:szCs w:val="28"/>
        </w:rPr>
        <w:t>прагне знайти в Європі краще життя. Проте більшість становлять біженці, які змушені шукати міжнародного захисту. Основним джерелом вимушеної міграції є наразі Сирія: 6,6</w:t>
      </w:r>
      <w:r w:rsidR="00564CE3">
        <w:rPr>
          <w:rFonts w:ascii="Times New Roman" w:hAnsi="Times New Roman" w:cs="Times New Roman"/>
          <w:sz w:val="28"/>
          <w:szCs w:val="28"/>
        </w:rPr>
        <w:t xml:space="preserve"> млн сирійців перетворилися на</w:t>
      </w:r>
      <w:r w:rsidRPr="001E083F">
        <w:rPr>
          <w:rFonts w:ascii="Times New Roman" w:hAnsi="Times New Roman" w:cs="Times New Roman"/>
          <w:sz w:val="28"/>
          <w:szCs w:val="28"/>
        </w:rPr>
        <w:t xml:space="preserve"> в</w:t>
      </w:r>
      <w:r w:rsidR="00564CE3">
        <w:rPr>
          <w:rFonts w:ascii="Times New Roman" w:hAnsi="Times New Roman" w:cs="Times New Roman"/>
          <w:sz w:val="28"/>
          <w:szCs w:val="28"/>
        </w:rPr>
        <w:t>нутрішніх переміщених осіб, 4,6 млн</w:t>
      </w:r>
      <w:r w:rsidRPr="001E083F">
        <w:rPr>
          <w:rFonts w:ascii="Times New Roman" w:hAnsi="Times New Roman" w:cs="Times New Roman"/>
          <w:sz w:val="28"/>
          <w:szCs w:val="28"/>
        </w:rPr>
        <w:t xml:space="preserve"> – залишили країну. Вони рятувалися в Туреччині, Лівані, Йорданії, Іраку, Єгипті. Проте безнадійність перебування в</w:t>
      </w:r>
      <w:r w:rsidR="00564CE3">
        <w:rPr>
          <w:rFonts w:ascii="Times New Roman" w:hAnsi="Times New Roman" w:cs="Times New Roman"/>
          <w:sz w:val="28"/>
          <w:szCs w:val="28"/>
        </w:rPr>
        <w:t xml:space="preserve"> </w:t>
      </w:r>
      <w:r w:rsidRPr="001E083F">
        <w:rPr>
          <w:rFonts w:ascii="Times New Roman" w:hAnsi="Times New Roman" w:cs="Times New Roman"/>
          <w:sz w:val="28"/>
          <w:szCs w:val="28"/>
        </w:rPr>
        <w:t xml:space="preserve">цих країнах спонукає тисячі людей рухатися </w:t>
      </w:r>
      <w:r w:rsidR="00564CE3">
        <w:rPr>
          <w:rFonts w:ascii="Times New Roman" w:hAnsi="Times New Roman" w:cs="Times New Roman"/>
          <w:sz w:val="28"/>
          <w:szCs w:val="28"/>
        </w:rPr>
        <w:t>до Європи</w:t>
      </w:r>
      <w:r w:rsidRPr="00564CE3">
        <w:rPr>
          <w:rStyle w:val="a8"/>
          <w:rFonts w:ascii="Times New Roman" w:hAnsi="Times New Roman" w:cs="Times New Roman"/>
          <w:sz w:val="28"/>
          <w:szCs w:val="28"/>
        </w:rPr>
        <w:footnoteReference w:id="79"/>
      </w:r>
      <w:r w:rsidRPr="00564CE3">
        <w:rPr>
          <w:rFonts w:ascii="Times New Roman" w:hAnsi="Times New Roman" w:cs="Times New Roman"/>
          <w:sz w:val="28"/>
          <w:szCs w:val="28"/>
        </w:rPr>
        <w:t>.</w:t>
      </w:r>
      <w:r w:rsidRPr="001E083F">
        <w:rPr>
          <w:rFonts w:ascii="Times New Roman" w:hAnsi="Times New Roman" w:cs="Times New Roman"/>
          <w:sz w:val="28"/>
          <w:szCs w:val="28"/>
        </w:rPr>
        <w:t xml:space="preserve"> Така ж причина і штовхає на небезпечні заморські мандрівки африканських біженців, які локалізовуються в</w:t>
      </w:r>
      <w:r w:rsidR="00564CE3">
        <w:rPr>
          <w:rFonts w:ascii="Times New Roman" w:hAnsi="Times New Roman" w:cs="Times New Roman"/>
          <w:sz w:val="28"/>
          <w:szCs w:val="28"/>
        </w:rPr>
        <w:t xml:space="preserve"> таборах на </w:t>
      </w:r>
      <w:r w:rsidRPr="001E083F">
        <w:rPr>
          <w:rFonts w:ascii="Times New Roman" w:hAnsi="Times New Roman" w:cs="Times New Roman"/>
          <w:sz w:val="28"/>
          <w:szCs w:val="28"/>
        </w:rPr>
        <w:t xml:space="preserve">півночі Африки. </w:t>
      </w:r>
    </w:p>
    <w:p w:rsidR="005F49F6" w:rsidRPr="001E083F" w:rsidRDefault="00564CE3"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Чисельність поданих у ЄС у 2015</w:t>
      </w:r>
      <w:r w:rsidR="005F49F6" w:rsidRPr="001E083F">
        <w:rPr>
          <w:rFonts w:ascii="Times New Roman" w:hAnsi="Times New Roman" w:cs="Times New Roman"/>
          <w:sz w:val="28"/>
          <w:szCs w:val="28"/>
        </w:rPr>
        <w:t xml:space="preserve"> р. кло</w:t>
      </w:r>
      <w:r>
        <w:rPr>
          <w:rFonts w:ascii="Times New Roman" w:hAnsi="Times New Roman" w:cs="Times New Roman"/>
          <w:sz w:val="28"/>
          <w:szCs w:val="28"/>
        </w:rPr>
        <w:t>потань про притулок сягнула 1,3</w:t>
      </w:r>
      <w:r w:rsidR="005F49F6" w:rsidRPr="001E083F">
        <w:rPr>
          <w:rFonts w:ascii="Times New Roman" w:hAnsi="Times New Roman" w:cs="Times New Roman"/>
          <w:sz w:val="28"/>
          <w:szCs w:val="28"/>
        </w:rPr>
        <w:t xml:space="preserve"> </w:t>
      </w:r>
      <w:r>
        <w:rPr>
          <w:rFonts w:ascii="Times New Roman" w:hAnsi="Times New Roman" w:cs="Times New Roman"/>
          <w:sz w:val="28"/>
          <w:szCs w:val="28"/>
        </w:rPr>
        <w:t>млн, що вдвічі більше, ніж 2014 р., утричі більше, ніж 2013 р. У 2016</w:t>
      </w:r>
      <w:r w:rsidR="005F49F6" w:rsidRPr="001E083F">
        <w:rPr>
          <w:rFonts w:ascii="Times New Roman" w:hAnsi="Times New Roman" w:cs="Times New Roman"/>
          <w:sz w:val="28"/>
          <w:szCs w:val="28"/>
        </w:rPr>
        <w:t xml:space="preserve"> р. ш</w:t>
      </w:r>
      <w:r>
        <w:rPr>
          <w:rFonts w:ascii="Times New Roman" w:hAnsi="Times New Roman" w:cs="Times New Roman"/>
          <w:sz w:val="28"/>
          <w:szCs w:val="28"/>
        </w:rPr>
        <w:t>укачів притулку було дещо менше – 1,2 млн</w:t>
      </w:r>
      <w:r w:rsidR="005F49F6" w:rsidRPr="001E083F">
        <w:rPr>
          <w:rFonts w:ascii="Times New Roman" w:hAnsi="Times New Roman" w:cs="Times New Roman"/>
          <w:sz w:val="28"/>
          <w:szCs w:val="28"/>
        </w:rPr>
        <w:t>. Заявники переважно є громадянами Сирії (339,3</w:t>
      </w:r>
      <w:r>
        <w:rPr>
          <w:rFonts w:ascii="Times New Roman" w:hAnsi="Times New Roman" w:cs="Times New Roman"/>
          <w:sz w:val="28"/>
          <w:szCs w:val="28"/>
        </w:rPr>
        <w:t xml:space="preserve"> тис.), а </w:t>
      </w:r>
      <w:r w:rsidR="005F49F6" w:rsidRPr="001E083F">
        <w:rPr>
          <w:rFonts w:ascii="Times New Roman" w:hAnsi="Times New Roman" w:cs="Times New Roman"/>
          <w:sz w:val="28"/>
          <w:szCs w:val="28"/>
        </w:rPr>
        <w:t>також Афганістану (186,6 тис.) та Іраку (124,9 тис.)</w:t>
      </w:r>
      <w:r w:rsidR="005F49F6" w:rsidRPr="00564CE3">
        <w:rPr>
          <w:rStyle w:val="a8"/>
          <w:rFonts w:ascii="Times New Roman" w:hAnsi="Times New Roman" w:cs="Times New Roman"/>
          <w:sz w:val="28"/>
          <w:szCs w:val="28"/>
        </w:rPr>
        <w:footnoteReference w:id="80"/>
      </w:r>
      <w:r>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У 2016</w:t>
      </w:r>
      <w:r w:rsidR="00564CE3">
        <w:rPr>
          <w:rFonts w:ascii="Times New Roman" w:hAnsi="Times New Roman" w:cs="Times New Roman"/>
          <w:sz w:val="28"/>
          <w:szCs w:val="28"/>
        </w:rPr>
        <w:t xml:space="preserve"> </w:t>
      </w:r>
      <w:r w:rsidRPr="001E083F">
        <w:rPr>
          <w:rFonts w:ascii="Times New Roman" w:hAnsi="Times New Roman" w:cs="Times New Roman"/>
          <w:sz w:val="28"/>
          <w:szCs w:val="28"/>
        </w:rPr>
        <w:t>р. притулок у Європі отримали понад 710 тис. іноземців, що втричі більше, ніж чисельність біже</w:t>
      </w:r>
      <w:r w:rsidR="00564CE3">
        <w:rPr>
          <w:rFonts w:ascii="Times New Roman" w:hAnsi="Times New Roman" w:cs="Times New Roman"/>
          <w:sz w:val="28"/>
          <w:szCs w:val="28"/>
        </w:rPr>
        <w:t>нців, яким було надано захист у</w:t>
      </w:r>
      <w:r w:rsidRPr="001E083F">
        <w:rPr>
          <w:rFonts w:ascii="Times New Roman" w:hAnsi="Times New Roman" w:cs="Times New Roman"/>
          <w:sz w:val="28"/>
          <w:szCs w:val="28"/>
        </w:rPr>
        <w:t xml:space="preserve"> традиційних країнах імміграції, таких як США, Канада та Австра</w:t>
      </w:r>
      <w:r w:rsidR="00564CE3">
        <w:rPr>
          <w:rFonts w:ascii="Times New Roman" w:hAnsi="Times New Roman" w:cs="Times New Roman"/>
          <w:sz w:val="28"/>
          <w:szCs w:val="28"/>
        </w:rPr>
        <w:t>лія разом узятих. У т. ч. 390 тис. були визнані біженцями у</w:t>
      </w:r>
      <w:r w:rsidRPr="001E083F">
        <w:rPr>
          <w:rFonts w:ascii="Times New Roman" w:hAnsi="Times New Roman" w:cs="Times New Roman"/>
          <w:sz w:val="28"/>
          <w:szCs w:val="28"/>
        </w:rPr>
        <w:t xml:space="preserve"> сенсі Конвенції ООН 1951</w:t>
      </w:r>
      <w:r w:rsidR="00564CE3">
        <w:rPr>
          <w:rFonts w:ascii="Times New Roman" w:hAnsi="Times New Roman" w:cs="Times New Roman"/>
          <w:sz w:val="28"/>
          <w:szCs w:val="28"/>
        </w:rPr>
        <w:t xml:space="preserve"> р., 263,8</w:t>
      </w:r>
      <w:r w:rsidRPr="001E083F">
        <w:rPr>
          <w:rFonts w:ascii="Times New Roman" w:hAnsi="Times New Roman" w:cs="Times New Roman"/>
          <w:sz w:val="28"/>
          <w:szCs w:val="28"/>
        </w:rPr>
        <w:t xml:space="preserve"> тис. отримали різні форми субсидіарного захисту, 57 т</w:t>
      </w:r>
      <w:r w:rsidR="00564CE3">
        <w:rPr>
          <w:rFonts w:ascii="Times New Roman" w:hAnsi="Times New Roman" w:cs="Times New Roman"/>
          <w:sz w:val="28"/>
          <w:szCs w:val="28"/>
        </w:rPr>
        <w:t xml:space="preserve">ис. було дозволено залишитися з </w:t>
      </w:r>
      <w:r w:rsidRPr="001E083F">
        <w:rPr>
          <w:rFonts w:ascii="Times New Roman" w:hAnsi="Times New Roman" w:cs="Times New Roman"/>
          <w:sz w:val="28"/>
          <w:szCs w:val="28"/>
        </w:rPr>
        <w:t>гуманітарних міркувань</w:t>
      </w:r>
      <w:r w:rsidRPr="00564CE3">
        <w:rPr>
          <w:rStyle w:val="a8"/>
          <w:rFonts w:ascii="Times New Roman" w:hAnsi="Times New Roman" w:cs="Times New Roman"/>
          <w:sz w:val="28"/>
          <w:szCs w:val="28"/>
        </w:rPr>
        <w:footnoteReference w:id="81"/>
      </w:r>
      <w:r w:rsidRPr="001E083F">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Серед рішень, прийнятих за заявами сирійців, 98 % були позитивними. Так само високим був відсоток позитивних рішень за заявами громадян Еритреї (92,5 %), Сомалі (65,7 %), Іраку (63,5 %), Афганістану (56,7 %). Водночас частка позитивних рішень за кло</w:t>
      </w:r>
      <w:r w:rsidR="00732646">
        <w:rPr>
          <w:rFonts w:ascii="Times New Roman" w:hAnsi="Times New Roman" w:cs="Times New Roman"/>
          <w:sz w:val="28"/>
          <w:szCs w:val="28"/>
        </w:rPr>
        <w:t xml:space="preserve">потаннями європейців невисока і </w:t>
      </w:r>
      <w:r w:rsidRPr="001E083F">
        <w:rPr>
          <w:rFonts w:ascii="Times New Roman" w:hAnsi="Times New Roman" w:cs="Times New Roman"/>
          <w:sz w:val="28"/>
          <w:szCs w:val="28"/>
        </w:rPr>
        <w:t>становила для грома</w:t>
      </w:r>
      <w:r w:rsidR="00564CE3">
        <w:rPr>
          <w:rFonts w:ascii="Times New Roman" w:hAnsi="Times New Roman" w:cs="Times New Roman"/>
          <w:sz w:val="28"/>
          <w:szCs w:val="28"/>
        </w:rPr>
        <w:t xml:space="preserve">дян Косова близько 5 %, Албанії </w:t>
      </w:r>
      <w:r w:rsidRPr="001E083F">
        <w:rPr>
          <w:rFonts w:ascii="Times New Roman" w:hAnsi="Times New Roman" w:cs="Times New Roman"/>
          <w:sz w:val="28"/>
          <w:szCs w:val="28"/>
        </w:rPr>
        <w:t>– 3 %, Сербії</w:t>
      </w:r>
      <w:r w:rsidR="00564CE3">
        <w:rPr>
          <w:rFonts w:ascii="Times New Roman" w:hAnsi="Times New Roman" w:cs="Times New Roman"/>
          <w:sz w:val="28"/>
          <w:szCs w:val="28"/>
        </w:rPr>
        <w:t xml:space="preserve"> </w:t>
      </w:r>
      <w:r w:rsidRPr="001E083F">
        <w:rPr>
          <w:rFonts w:ascii="Times New Roman" w:hAnsi="Times New Roman" w:cs="Times New Roman"/>
          <w:sz w:val="28"/>
          <w:szCs w:val="28"/>
        </w:rPr>
        <w:t xml:space="preserve">– менше 2 %. </w:t>
      </w:r>
      <w:r w:rsidR="00564CE3" w:rsidRPr="001E083F">
        <w:rPr>
          <w:rFonts w:ascii="Times New Roman" w:hAnsi="Times New Roman" w:cs="Times New Roman"/>
          <w:sz w:val="28"/>
          <w:szCs w:val="28"/>
        </w:rPr>
        <w:t>Можна</w:t>
      </w:r>
      <w:r w:rsidRPr="001E083F">
        <w:rPr>
          <w:rFonts w:ascii="Times New Roman" w:hAnsi="Times New Roman" w:cs="Times New Roman"/>
          <w:sz w:val="28"/>
          <w:szCs w:val="28"/>
        </w:rPr>
        <w:t xml:space="preserve"> сказати, що це є досить дискримінаційним по відношенню до європейських народностей. Чому Європа допускає африканських народностей та народностей з Близького Сходу невідомо! Можливо це суперечить їхній денній повістці, і на сьогодні </w:t>
      </w:r>
      <w:r w:rsidRPr="001E083F">
        <w:rPr>
          <w:rFonts w:ascii="Times New Roman" w:hAnsi="Times New Roman" w:cs="Times New Roman"/>
          <w:sz w:val="28"/>
          <w:szCs w:val="28"/>
        </w:rPr>
        <w:lastRenderedPageBreak/>
        <w:t>допомагати європейцям стає непопулярним.</w:t>
      </w:r>
      <w:r w:rsidR="00564CE3">
        <w:rPr>
          <w:rFonts w:ascii="Times New Roman" w:hAnsi="Times New Roman" w:cs="Times New Roman"/>
          <w:sz w:val="28"/>
          <w:szCs w:val="28"/>
        </w:rPr>
        <w:t xml:space="preserve"> </w:t>
      </w:r>
      <w:r w:rsidRPr="001E083F">
        <w:rPr>
          <w:rFonts w:ascii="Times New Roman" w:hAnsi="Times New Roman" w:cs="Times New Roman"/>
          <w:sz w:val="28"/>
          <w:szCs w:val="28"/>
        </w:rPr>
        <w:t xml:space="preserve">У 2016 р. найбільше клопотань про притулок було подано в Німеччині (745,2 тис.) та Італії (123 тис.).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Важливо підкреслити, що в 2015 р. б</w:t>
      </w:r>
      <w:r w:rsidR="00564CE3">
        <w:rPr>
          <w:rFonts w:ascii="Times New Roman" w:hAnsi="Times New Roman" w:cs="Times New Roman"/>
          <w:sz w:val="28"/>
          <w:szCs w:val="28"/>
        </w:rPr>
        <w:t>лизько 100</w:t>
      </w:r>
      <w:r w:rsidRPr="001E083F">
        <w:rPr>
          <w:rFonts w:ascii="Times New Roman" w:hAnsi="Times New Roman" w:cs="Times New Roman"/>
          <w:sz w:val="28"/>
          <w:szCs w:val="28"/>
        </w:rPr>
        <w:t xml:space="preserve"> тис. шукачів притулку були неповнолітніми особами</w:t>
      </w:r>
      <w:r w:rsidR="00564CE3">
        <w:rPr>
          <w:rFonts w:ascii="Times New Roman" w:hAnsi="Times New Roman" w:cs="Times New Roman"/>
          <w:sz w:val="28"/>
          <w:szCs w:val="28"/>
        </w:rPr>
        <w:t xml:space="preserve"> без супроводу дорослих. У 2016 </w:t>
      </w:r>
      <w:r w:rsidRPr="001E083F">
        <w:rPr>
          <w:rFonts w:ascii="Times New Roman" w:hAnsi="Times New Roman" w:cs="Times New Roman"/>
          <w:sz w:val="28"/>
          <w:szCs w:val="28"/>
        </w:rPr>
        <w:t>р. таких дітей було зафіксовано 63 тис., що, однак, уп’ятеро більше, ніж середньорічні по</w:t>
      </w:r>
      <w:r w:rsidR="00564CE3">
        <w:rPr>
          <w:rFonts w:ascii="Times New Roman" w:hAnsi="Times New Roman" w:cs="Times New Roman"/>
          <w:sz w:val="28"/>
          <w:szCs w:val="28"/>
        </w:rPr>
        <w:t>казники для докризового періоду</w:t>
      </w:r>
      <w:r w:rsidRPr="00564CE3">
        <w:rPr>
          <w:rStyle w:val="a8"/>
          <w:rFonts w:ascii="Times New Roman" w:hAnsi="Times New Roman" w:cs="Times New Roman"/>
          <w:sz w:val="28"/>
          <w:szCs w:val="28"/>
        </w:rPr>
        <w:footnoteReference w:id="82"/>
      </w:r>
      <w:r w:rsidRPr="001E083F">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Отже, </w:t>
      </w:r>
      <w:r w:rsidR="00564CE3">
        <w:rPr>
          <w:rFonts w:ascii="Times New Roman" w:hAnsi="Times New Roman" w:cs="Times New Roman"/>
          <w:sz w:val="28"/>
          <w:szCs w:val="28"/>
        </w:rPr>
        <w:t xml:space="preserve">у 70-х роках 20 ст. імміграція з </w:t>
      </w:r>
      <w:r w:rsidRPr="001E083F">
        <w:rPr>
          <w:rFonts w:ascii="Times New Roman" w:hAnsi="Times New Roman" w:cs="Times New Roman"/>
          <w:sz w:val="28"/>
          <w:szCs w:val="28"/>
        </w:rPr>
        <w:t>країн поза Європейського континенту лишалася інтенсивною, частка вихідців з неєвропейських країн серед іммігрантського населення зростала. В основному частина мігрантів кер</w:t>
      </w:r>
      <w:r w:rsidR="00564CE3">
        <w:rPr>
          <w:rFonts w:ascii="Times New Roman" w:hAnsi="Times New Roman" w:cs="Times New Roman"/>
          <w:sz w:val="28"/>
          <w:szCs w:val="28"/>
        </w:rPr>
        <w:t xml:space="preserve">ується економічними причинами і </w:t>
      </w:r>
      <w:r w:rsidRPr="001E083F">
        <w:rPr>
          <w:rFonts w:ascii="Times New Roman" w:hAnsi="Times New Roman" w:cs="Times New Roman"/>
          <w:sz w:val="28"/>
          <w:szCs w:val="28"/>
        </w:rPr>
        <w:t xml:space="preserve">прагне знайти в Європі краще життя. </w:t>
      </w:r>
    </w:p>
    <w:p w:rsidR="005F49F6" w:rsidRDefault="005F49F6" w:rsidP="005F49F6">
      <w:pPr>
        <w:pStyle w:val="2"/>
      </w:pPr>
    </w:p>
    <w:p w:rsidR="005F49F6" w:rsidRPr="001E083F" w:rsidRDefault="005F49F6" w:rsidP="005F49F6">
      <w:pPr>
        <w:pStyle w:val="2"/>
      </w:pPr>
      <w:bookmarkStart w:id="13" w:name="_Toc85124579"/>
      <w:bookmarkStart w:id="14" w:name="_Toc88674914"/>
      <w:r w:rsidRPr="001E083F">
        <w:t xml:space="preserve">2.2 </w:t>
      </w:r>
      <w:r w:rsidR="00564CE3">
        <w:t>Державна м</w:t>
      </w:r>
      <w:r w:rsidRPr="001E083F">
        <w:t>іграційна політика в ЄС</w:t>
      </w:r>
      <w:bookmarkEnd w:id="13"/>
      <w:bookmarkEnd w:id="14"/>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Міграційна політика лише поступово і</w:t>
      </w:r>
      <w:r w:rsidR="002E23A4">
        <w:rPr>
          <w:rFonts w:ascii="Times New Roman" w:hAnsi="Times New Roman" w:cs="Times New Roman"/>
          <w:sz w:val="28"/>
          <w:szCs w:val="28"/>
        </w:rPr>
        <w:t xml:space="preserve"> </w:t>
      </w:r>
      <w:r w:rsidRPr="001E083F">
        <w:rPr>
          <w:rFonts w:ascii="Times New Roman" w:hAnsi="Times New Roman" w:cs="Times New Roman"/>
          <w:sz w:val="28"/>
          <w:szCs w:val="28"/>
        </w:rPr>
        <w:t>з великими труднощами стала предметом спільних зусиль у</w:t>
      </w:r>
      <w:r w:rsidR="002E23A4">
        <w:rPr>
          <w:rFonts w:ascii="Times New Roman" w:hAnsi="Times New Roman" w:cs="Times New Roman"/>
          <w:sz w:val="28"/>
          <w:szCs w:val="28"/>
        </w:rPr>
        <w:t xml:space="preserve"> рамках Європейського Союзу. У </w:t>
      </w:r>
      <w:r w:rsidRPr="001E083F">
        <w:rPr>
          <w:rFonts w:ascii="Times New Roman" w:hAnsi="Times New Roman" w:cs="Times New Roman"/>
          <w:sz w:val="28"/>
          <w:szCs w:val="28"/>
        </w:rPr>
        <w:t xml:space="preserve">перші роки європейської інтеграції міграційним питанням приділялася мінімальна увага. У 1980-ті роки вони вирішувалися здебільшого шляхом неформальних </w:t>
      </w:r>
      <w:r w:rsidR="002E23A4">
        <w:rPr>
          <w:rFonts w:ascii="Times New Roman" w:hAnsi="Times New Roman" w:cs="Times New Roman"/>
          <w:sz w:val="28"/>
          <w:szCs w:val="28"/>
        </w:rPr>
        <w:t xml:space="preserve">міжурядових відносин, у 1990-ті – набули формалізованих форм і лише після 1999 </w:t>
      </w:r>
      <w:r w:rsidRPr="001E083F">
        <w:rPr>
          <w:rFonts w:ascii="Times New Roman" w:hAnsi="Times New Roman" w:cs="Times New Roman"/>
          <w:sz w:val="28"/>
          <w:szCs w:val="28"/>
        </w:rPr>
        <w:t xml:space="preserve">р. </w:t>
      </w:r>
      <w:r w:rsidR="002E23A4">
        <w:rPr>
          <w:rFonts w:ascii="Times New Roman" w:hAnsi="Times New Roman" w:cs="Times New Roman"/>
          <w:sz w:val="28"/>
          <w:szCs w:val="28"/>
        </w:rPr>
        <w:t xml:space="preserve">розпочався період розроблення і </w:t>
      </w:r>
      <w:r w:rsidRPr="001E083F">
        <w:rPr>
          <w:rFonts w:ascii="Times New Roman" w:hAnsi="Times New Roman" w:cs="Times New Roman"/>
          <w:sz w:val="28"/>
          <w:szCs w:val="28"/>
        </w:rPr>
        <w:t>запровадження єдино</w:t>
      </w:r>
      <w:r w:rsidR="002E23A4">
        <w:rPr>
          <w:rFonts w:ascii="Times New Roman" w:hAnsi="Times New Roman" w:cs="Times New Roman"/>
          <w:sz w:val="28"/>
          <w:szCs w:val="28"/>
        </w:rPr>
        <w:t xml:space="preserve">ї для ЄС міграційної політики і </w:t>
      </w:r>
      <w:r w:rsidRPr="001E083F">
        <w:rPr>
          <w:rFonts w:ascii="Times New Roman" w:hAnsi="Times New Roman" w:cs="Times New Roman"/>
          <w:sz w:val="28"/>
          <w:szCs w:val="28"/>
        </w:rPr>
        <w:t>практики</w:t>
      </w:r>
      <w:r w:rsidRPr="002E23A4">
        <w:rPr>
          <w:rStyle w:val="a8"/>
          <w:rFonts w:ascii="Times New Roman" w:hAnsi="Times New Roman" w:cs="Times New Roman"/>
          <w:sz w:val="28"/>
          <w:szCs w:val="28"/>
        </w:rPr>
        <w:footnoteReference w:id="83"/>
      </w:r>
      <w:r w:rsidRPr="001E083F">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Однак уже при створенні шіс</w:t>
      </w:r>
      <w:r w:rsidR="002E23A4">
        <w:rPr>
          <w:rFonts w:ascii="Times New Roman" w:hAnsi="Times New Roman" w:cs="Times New Roman"/>
          <w:sz w:val="28"/>
          <w:szCs w:val="28"/>
        </w:rPr>
        <w:t>т</w:t>
      </w:r>
      <w:r w:rsidRPr="001E083F">
        <w:rPr>
          <w:rFonts w:ascii="Times New Roman" w:hAnsi="Times New Roman" w:cs="Times New Roman"/>
          <w:sz w:val="28"/>
          <w:szCs w:val="28"/>
        </w:rPr>
        <w:t>ьма західноєвропейськими країнами Спільного ринку передбачався вільний рух робітників в інтересах економічного розвитку. Гарантії свободи пересування робочої сили зафіксувала Паризька угода (1951</w:t>
      </w:r>
      <w:r w:rsidR="002E23A4">
        <w:rPr>
          <w:rFonts w:ascii="Times New Roman" w:hAnsi="Times New Roman" w:cs="Times New Roman"/>
          <w:sz w:val="28"/>
          <w:szCs w:val="28"/>
        </w:rPr>
        <w:t xml:space="preserve"> р.</w:t>
      </w:r>
      <w:r w:rsidRPr="001E083F">
        <w:rPr>
          <w:rFonts w:ascii="Times New Roman" w:hAnsi="Times New Roman" w:cs="Times New Roman"/>
          <w:sz w:val="28"/>
          <w:szCs w:val="28"/>
        </w:rPr>
        <w:t>) про створення Євро</w:t>
      </w:r>
      <w:r w:rsidR="002E23A4">
        <w:rPr>
          <w:rFonts w:ascii="Times New Roman" w:hAnsi="Times New Roman" w:cs="Times New Roman"/>
          <w:sz w:val="28"/>
          <w:szCs w:val="28"/>
        </w:rPr>
        <w:t xml:space="preserve">пейського об’єднання вугілля та </w:t>
      </w:r>
      <w:r w:rsidRPr="001E083F">
        <w:rPr>
          <w:rFonts w:ascii="Times New Roman" w:hAnsi="Times New Roman" w:cs="Times New Roman"/>
          <w:sz w:val="28"/>
          <w:szCs w:val="28"/>
        </w:rPr>
        <w:t>сталі, а</w:t>
      </w:r>
      <w:r w:rsidR="002E23A4">
        <w:rPr>
          <w:rFonts w:ascii="Times New Roman" w:hAnsi="Times New Roman" w:cs="Times New Roman"/>
          <w:sz w:val="28"/>
          <w:szCs w:val="28"/>
        </w:rPr>
        <w:t xml:space="preserve"> </w:t>
      </w:r>
      <w:r w:rsidRPr="001E083F">
        <w:rPr>
          <w:rFonts w:ascii="Times New Roman" w:hAnsi="Times New Roman" w:cs="Times New Roman"/>
          <w:sz w:val="28"/>
          <w:szCs w:val="28"/>
        </w:rPr>
        <w:t>також два Римські договори щодо утворення Європейського співтовариства з атомної енергії та Європейського економічного співтовариства (1957). Проте відповідні норми фактично набули чинності лише у 1960-ті роки</w:t>
      </w:r>
      <w:r w:rsidRPr="002E23A4">
        <w:rPr>
          <w:rStyle w:val="a8"/>
          <w:rFonts w:ascii="Times New Roman" w:hAnsi="Times New Roman" w:cs="Times New Roman"/>
          <w:sz w:val="28"/>
          <w:szCs w:val="28"/>
        </w:rPr>
        <w:footnoteReference w:id="84"/>
      </w:r>
      <w:r w:rsidR="002E23A4">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lastRenderedPageBreak/>
        <w:t>У Приписі Ради європейських співтовариств</w:t>
      </w:r>
      <w:r w:rsidR="002E23A4">
        <w:rPr>
          <w:rFonts w:ascii="Times New Roman" w:hAnsi="Times New Roman" w:cs="Times New Roman"/>
          <w:sz w:val="28"/>
          <w:szCs w:val="28"/>
        </w:rPr>
        <w:t xml:space="preserve"> від 15 </w:t>
      </w:r>
      <w:r w:rsidRPr="001E083F">
        <w:rPr>
          <w:rFonts w:ascii="Times New Roman" w:hAnsi="Times New Roman" w:cs="Times New Roman"/>
          <w:sz w:val="28"/>
          <w:szCs w:val="28"/>
        </w:rPr>
        <w:t>жовтня 1968</w:t>
      </w:r>
      <w:r w:rsidR="002E23A4">
        <w:rPr>
          <w:rFonts w:ascii="Times New Roman" w:hAnsi="Times New Roman" w:cs="Times New Roman"/>
          <w:sz w:val="28"/>
          <w:szCs w:val="28"/>
        </w:rPr>
        <w:t xml:space="preserve"> </w:t>
      </w:r>
      <w:r w:rsidRPr="001E083F">
        <w:rPr>
          <w:rFonts w:ascii="Times New Roman" w:hAnsi="Times New Roman" w:cs="Times New Roman"/>
          <w:sz w:val="28"/>
          <w:szCs w:val="28"/>
        </w:rPr>
        <w:t>р. зазначалося,</w:t>
      </w:r>
      <w:r w:rsidR="002E23A4">
        <w:rPr>
          <w:rFonts w:ascii="Times New Roman" w:hAnsi="Times New Roman" w:cs="Times New Roman"/>
          <w:sz w:val="28"/>
          <w:szCs w:val="28"/>
        </w:rPr>
        <w:t xml:space="preserve"> що «мобільність робочої сили в</w:t>
      </w:r>
      <w:r w:rsidRPr="001E083F">
        <w:rPr>
          <w:rFonts w:ascii="Times New Roman" w:hAnsi="Times New Roman" w:cs="Times New Roman"/>
          <w:sz w:val="28"/>
          <w:szCs w:val="28"/>
        </w:rPr>
        <w:t xml:space="preserve"> рамках </w:t>
      </w:r>
      <w:r w:rsidR="002E23A4">
        <w:rPr>
          <w:rFonts w:ascii="Times New Roman" w:hAnsi="Times New Roman" w:cs="Times New Roman"/>
          <w:sz w:val="28"/>
          <w:szCs w:val="28"/>
        </w:rPr>
        <w:t>Співдружності має бути одним із</w:t>
      </w:r>
      <w:r w:rsidRPr="001E083F">
        <w:rPr>
          <w:rFonts w:ascii="Times New Roman" w:hAnsi="Times New Roman" w:cs="Times New Roman"/>
          <w:sz w:val="28"/>
          <w:szCs w:val="28"/>
        </w:rPr>
        <w:t xml:space="preserve"> засобів, який гарантує працівникові можл</w:t>
      </w:r>
      <w:r w:rsidR="002E23A4">
        <w:rPr>
          <w:rFonts w:ascii="Times New Roman" w:hAnsi="Times New Roman" w:cs="Times New Roman"/>
          <w:sz w:val="28"/>
          <w:szCs w:val="28"/>
        </w:rPr>
        <w:t xml:space="preserve">ивість покращити умови життя та праці і </w:t>
      </w:r>
      <w:r w:rsidRPr="001E083F">
        <w:rPr>
          <w:rFonts w:ascii="Times New Roman" w:hAnsi="Times New Roman" w:cs="Times New Roman"/>
          <w:sz w:val="28"/>
          <w:szCs w:val="28"/>
        </w:rPr>
        <w:t>сприяти його соціальному розвиткові, і, водночас, допомагати забезпеченню потреб економіки держав-членів»</w:t>
      </w:r>
      <w:r w:rsidRPr="002E23A4">
        <w:rPr>
          <w:rStyle w:val="a8"/>
          <w:rFonts w:ascii="Times New Roman" w:hAnsi="Times New Roman" w:cs="Times New Roman"/>
          <w:sz w:val="28"/>
          <w:szCs w:val="28"/>
        </w:rPr>
        <w:footnoteReference w:id="85"/>
      </w:r>
      <w:r w:rsidRPr="001E083F">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З метою стимулювання внутрішньо</w:t>
      </w:r>
      <w:r w:rsidR="002E23A4">
        <w:rPr>
          <w:rFonts w:ascii="Times New Roman" w:hAnsi="Times New Roman" w:cs="Times New Roman"/>
          <w:sz w:val="28"/>
          <w:szCs w:val="28"/>
        </w:rPr>
        <w:t xml:space="preserve"> </w:t>
      </w:r>
      <w:r w:rsidRPr="001E083F">
        <w:rPr>
          <w:rFonts w:ascii="Times New Roman" w:hAnsi="Times New Roman" w:cs="Times New Roman"/>
          <w:sz w:val="28"/>
          <w:szCs w:val="28"/>
        </w:rPr>
        <w:t>європейської мобільності було ухвалено низку директив та рекомендацій стосовно прав працівників-мігрантів, які були громадянами країн ЄС, а 1976</w:t>
      </w:r>
      <w:r w:rsidR="002E23A4">
        <w:rPr>
          <w:rFonts w:ascii="Times New Roman" w:hAnsi="Times New Roman" w:cs="Times New Roman"/>
          <w:sz w:val="28"/>
          <w:szCs w:val="28"/>
        </w:rPr>
        <w:t xml:space="preserve"> р. </w:t>
      </w:r>
      <w:r w:rsidRPr="001E083F">
        <w:rPr>
          <w:rFonts w:ascii="Times New Roman" w:hAnsi="Times New Roman" w:cs="Times New Roman"/>
          <w:sz w:val="28"/>
          <w:szCs w:val="28"/>
        </w:rPr>
        <w:t>– затверджено Програму дій щодо пр</w:t>
      </w:r>
      <w:r w:rsidR="002E23A4">
        <w:rPr>
          <w:rFonts w:ascii="Times New Roman" w:hAnsi="Times New Roman" w:cs="Times New Roman"/>
          <w:sz w:val="28"/>
          <w:szCs w:val="28"/>
        </w:rPr>
        <w:t>ацівників-мігрантів та</w:t>
      </w:r>
      <w:r w:rsidRPr="001E083F">
        <w:rPr>
          <w:rFonts w:ascii="Times New Roman" w:hAnsi="Times New Roman" w:cs="Times New Roman"/>
          <w:sz w:val="28"/>
          <w:szCs w:val="28"/>
        </w:rPr>
        <w:t xml:space="preserve"> членів їхніх сімей. Громадяни країн-членів набули право вільно обирати місце проживання та</w:t>
      </w:r>
      <w:r w:rsidR="002E23A4">
        <w:rPr>
          <w:rFonts w:ascii="Times New Roman" w:hAnsi="Times New Roman" w:cs="Times New Roman"/>
          <w:sz w:val="28"/>
          <w:szCs w:val="28"/>
        </w:rPr>
        <w:t xml:space="preserve"> </w:t>
      </w:r>
      <w:r w:rsidRPr="001E083F">
        <w:rPr>
          <w:rFonts w:ascii="Times New Roman" w:hAnsi="Times New Roman" w:cs="Times New Roman"/>
          <w:sz w:val="28"/>
          <w:szCs w:val="28"/>
        </w:rPr>
        <w:t>працювати в</w:t>
      </w:r>
      <w:r w:rsidR="002E23A4">
        <w:rPr>
          <w:rFonts w:ascii="Times New Roman" w:hAnsi="Times New Roman" w:cs="Times New Roman"/>
          <w:sz w:val="28"/>
          <w:szCs w:val="28"/>
        </w:rPr>
        <w:t xml:space="preserve"> </w:t>
      </w:r>
      <w:r w:rsidRPr="001E083F">
        <w:rPr>
          <w:rFonts w:ascii="Times New Roman" w:hAnsi="Times New Roman" w:cs="Times New Roman"/>
          <w:sz w:val="28"/>
          <w:szCs w:val="28"/>
        </w:rPr>
        <w:t>рамках кордонів Співтовар</w:t>
      </w:r>
      <w:r w:rsidR="002E23A4">
        <w:rPr>
          <w:rFonts w:ascii="Times New Roman" w:hAnsi="Times New Roman" w:cs="Times New Roman"/>
          <w:sz w:val="28"/>
          <w:szCs w:val="28"/>
        </w:rPr>
        <w:t>иства. Будь-яка дискримінація у</w:t>
      </w:r>
      <w:r w:rsidRPr="001E083F">
        <w:rPr>
          <w:rFonts w:ascii="Times New Roman" w:hAnsi="Times New Roman" w:cs="Times New Roman"/>
          <w:sz w:val="28"/>
          <w:szCs w:val="28"/>
        </w:rPr>
        <w:t xml:space="preserve"> працевлаштув</w:t>
      </w:r>
      <w:r w:rsidR="002E23A4">
        <w:rPr>
          <w:rFonts w:ascii="Times New Roman" w:hAnsi="Times New Roman" w:cs="Times New Roman"/>
          <w:sz w:val="28"/>
          <w:szCs w:val="28"/>
        </w:rPr>
        <w:t xml:space="preserve">анні, умовах чи оплати праці на </w:t>
      </w:r>
      <w:r w:rsidRPr="001E083F">
        <w:rPr>
          <w:rFonts w:ascii="Times New Roman" w:hAnsi="Times New Roman" w:cs="Times New Roman"/>
          <w:sz w:val="28"/>
          <w:szCs w:val="28"/>
        </w:rPr>
        <w:t>підставі громадянства не допускалася</w:t>
      </w:r>
      <w:r w:rsidRPr="002E23A4">
        <w:rPr>
          <w:rStyle w:val="a8"/>
          <w:rFonts w:ascii="Times New Roman" w:hAnsi="Times New Roman" w:cs="Times New Roman"/>
          <w:sz w:val="28"/>
          <w:szCs w:val="28"/>
        </w:rPr>
        <w:footnoteReference w:id="86"/>
      </w:r>
      <w:r w:rsidRPr="002E23A4">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Завдяки прийняттю Єдиного європейського акта (1986</w:t>
      </w:r>
      <w:r w:rsidR="002E23A4">
        <w:rPr>
          <w:rFonts w:ascii="Times New Roman" w:hAnsi="Times New Roman" w:cs="Times New Roman"/>
          <w:sz w:val="28"/>
          <w:szCs w:val="28"/>
        </w:rPr>
        <w:t xml:space="preserve"> р.</w:t>
      </w:r>
      <w:r w:rsidRPr="001E083F">
        <w:rPr>
          <w:rFonts w:ascii="Times New Roman" w:hAnsi="Times New Roman" w:cs="Times New Roman"/>
          <w:sz w:val="28"/>
          <w:szCs w:val="28"/>
        </w:rPr>
        <w:t>), який вніс зміни до основопо</w:t>
      </w:r>
      <w:r w:rsidR="002E23A4">
        <w:rPr>
          <w:rFonts w:ascii="Times New Roman" w:hAnsi="Times New Roman" w:cs="Times New Roman"/>
          <w:sz w:val="28"/>
          <w:szCs w:val="28"/>
        </w:rPr>
        <w:t xml:space="preserve">ложних Римських угод, правом на </w:t>
      </w:r>
      <w:r w:rsidRPr="001E083F">
        <w:rPr>
          <w:rFonts w:ascii="Times New Roman" w:hAnsi="Times New Roman" w:cs="Times New Roman"/>
          <w:sz w:val="28"/>
          <w:szCs w:val="28"/>
        </w:rPr>
        <w:t>вільне пересування змогли скористатися не лише економічно активні</w:t>
      </w:r>
      <w:r w:rsidR="002E23A4">
        <w:rPr>
          <w:rFonts w:ascii="Times New Roman" w:hAnsi="Times New Roman" w:cs="Times New Roman"/>
          <w:sz w:val="28"/>
          <w:szCs w:val="28"/>
        </w:rPr>
        <w:t xml:space="preserve"> особи. Проте для проживання на</w:t>
      </w:r>
      <w:r w:rsidRPr="001E083F">
        <w:rPr>
          <w:rFonts w:ascii="Times New Roman" w:hAnsi="Times New Roman" w:cs="Times New Roman"/>
          <w:sz w:val="28"/>
          <w:szCs w:val="28"/>
        </w:rPr>
        <w:t xml:space="preserve"> території інших держав ЄС вони мали довести</w:t>
      </w:r>
      <w:r w:rsidR="002E23A4">
        <w:rPr>
          <w:rFonts w:ascii="Times New Roman" w:hAnsi="Times New Roman" w:cs="Times New Roman"/>
          <w:sz w:val="28"/>
          <w:szCs w:val="28"/>
        </w:rPr>
        <w:t xml:space="preserve"> свою економічну спроможність і </w:t>
      </w:r>
      <w:r w:rsidRPr="001E083F">
        <w:rPr>
          <w:rFonts w:ascii="Times New Roman" w:hAnsi="Times New Roman" w:cs="Times New Roman"/>
          <w:sz w:val="28"/>
          <w:szCs w:val="28"/>
        </w:rPr>
        <w:t>отримати дозвіл від місцевої влади</w:t>
      </w:r>
      <w:r w:rsidRPr="002E23A4">
        <w:rPr>
          <w:rStyle w:val="a8"/>
          <w:rFonts w:ascii="Times New Roman" w:hAnsi="Times New Roman" w:cs="Times New Roman"/>
          <w:sz w:val="28"/>
          <w:szCs w:val="28"/>
        </w:rPr>
        <w:footnoteReference w:id="87"/>
      </w:r>
      <w:r w:rsidRPr="001E083F">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Щоб спростити переміщення населення, було прийнято рішення про взаємне визнання дипломів і кваліфікацій, а також розроблено спільне законодавство, яке забезпечувало студентам і пенсіонерам доступ </w:t>
      </w:r>
      <w:r w:rsidR="002E23A4">
        <w:rPr>
          <w:rFonts w:ascii="Times New Roman" w:hAnsi="Times New Roman" w:cs="Times New Roman"/>
          <w:sz w:val="28"/>
          <w:szCs w:val="28"/>
        </w:rPr>
        <w:t xml:space="preserve">до однакових соціальних пільг і </w:t>
      </w:r>
      <w:r w:rsidRPr="001E083F">
        <w:rPr>
          <w:rFonts w:ascii="Times New Roman" w:hAnsi="Times New Roman" w:cs="Times New Roman"/>
          <w:sz w:val="28"/>
          <w:szCs w:val="28"/>
        </w:rPr>
        <w:t>послуг на</w:t>
      </w:r>
      <w:r w:rsidR="002E23A4">
        <w:rPr>
          <w:rFonts w:ascii="Times New Roman" w:hAnsi="Times New Roman" w:cs="Times New Roman"/>
          <w:sz w:val="28"/>
          <w:szCs w:val="28"/>
        </w:rPr>
        <w:t xml:space="preserve"> </w:t>
      </w:r>
      <w:r w:rsidRPr="001E083F">
        <w:rPr>
          <w:rFonts w:ascii="Times New Roman" w:hAnsi="Times New Roman" w:cs="Times New Roman"/>
          <w:sz w:val="28"/>
          <w:szCs w:val="28"/>
        </w:rPr>
        <w:t>терито</w:t>
      </w:r>
      <w:r w:rsidR="00E76377">
        <w:rPr>
          <w:rFonts w:ascii="Times New Roman" w:hAnsi="Times New Roman" w:cs="Times New Roman"/>
          <w:sz w:val="28"/>
          <w:szCs w:val="28"/>
        </w:rPr>
        <w:t>рії всіх країн Співтовариства і</w:t>
      </w:r>
      <w:r w:rsidRPr="001E083F">
        <w:rPr>
          <w:rFonts w:ascii="Times New Roman" w:hAnsi="Times New Roman" w:cs="Times New Roman"/>
          <w:sz w:val="28"/>
          <w:szCs w:val="28"/>
        </w:rPr>
        <w:t xml:space="preserve"> тим самим створювало цим категоріям громадян умови для зміни країни проживання. </w:t>
      </w:r>
      <w:r w:rsidR="00E76377">
        <w:rPr>
          <w:rFonts w:ascii="Times New Roman" w:hAnsi="Times New Roman" w:cs="Times New Roman"/>
          <w:sz w:val="28"/>
          <w:szCs w:val="28"/>
        </w:rPr>
        <w:t xml:space="preserve">Іммігранти з країн ЄС набули право на працевлаштування в </w:t>
      </w:r>
      <w:r w:rsidRPr="001E083F">
        <w:rPr>
          <w:rFonts w:ascii="Times New Roman" w:hAnsi="Times New Roman" w:cs="Times New Roman"/>
          <w:sz w:val="28"/>
          <w:szCs w:val="28"/>
        </w:rPr>
        <w:t>державних уста</w:t>
      </w:r>
      <w:r w:rsidR="00E76377">
        <w:rPr>
          <w:rFonts w:ascii="Times New Roman" w:hAnsi="Times New Roman" w:cs="Times New Roman"/>
          <w:sz w:val="28"/>
          <w:szCs w:val="28"/>
        </w:rPr>
        <w:t xml:space="preserve">новах, тобто на </w:t>
      </w:r>
      <w:r w:rsidRPr="001E083F">
        <w:rPr>
          <w:rFonts w:ascii="Times New Roman" w:hAnsi="Times New Roman" w:cs="Times New Roman"/>
          <w:sz w:val="28"/>
          <w:szCs w:val="28"/>
        </w:rPr>
        <w:t>робочих місцях, які раніше могли займати лише громадяни відповідних країн</w:t>
      </w:r>
      <w:r w:rsidRPr="00E76377">
        <w:rPr>
          <w:rStyle w:val="a8"/>
          <w:rFonts w:ascii="Times New Roman" w:hAnsi="Times New Roman" w:cs="Times New Roman"/>
          <w:sz w:val="28"/>
          <w:szCs w:val="28"/>
        </w:rPr>
        <w:footnoteReference w:id="88"/>
      </w:r>
      <w:r w:rsidRPr="00E76377">
        <w:rPr>
          <w:rFonts w:ascii="Times New Roman" w:hAnsi="Times New Roman" w:cs="Times New Roman"/>
          <w:sz w:val="28"/>
          <w:szCs w:val="28"/>
        </w:rPr>
        <w:t>.</w:t>
      </w:r>
      <w:r w:rsidRPr="001E083F">
        <w:rPr>
          <w:rFonts w:ascii="Times New Roman" w:hAnsi="Times New Roman" w:cs="Times New Roman"/>
          <w:sz w:val="28"/>
          <w:szCs w:val="28"/>
        </w:rPr>
        <w:t xml:space="preserve">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lastRenderedPageBreak/>
        <w:t xml:space="preserve">Поступово узгоджувалися позиції щодо пересування між членами Союзу громадян третіх країн, які постійно проживали на </w:t>
      </w:r>
      <w:r w:rsidR="00E76377">
        <w:rPr>
          <w:rFonts w:ascii="Times New Roman" w:hAnsi="Times New Roman" w:cs="Times New Roman"/>
          <w:sz w:val="28"/>
          <w:szCs w:val="28"/>
        </w:rPr>
        <w:t>їх території. Зокрема, право на</w:t>
      </w:r>
      <w:r w:rsidRPr="001E083F">
        <w:rPr>
          <w:rFonts w:ascii="Times New Roman" w:hAnsi="Times New Roman" w:cs="Times New Roman"/>
          <w:sz w:val="28"/>
          <w:szCs w:val="28"/>
        </w:rPr>
        <w:t xml:space="preserve"> вільне пересування набули іноземці, які були членами сімей громадян країн ЄС. Однак більшість громадян третіх країн все ще під</w:t>
      </w:r>
      <w:r w:rsidR="00E76377">
        <w:rPr>
          <w:rFonts w:ascii="Times New Roman" w:hAnsi="Times New Roman" w:cs="Times New Roman"/>
          <w:sz w:val="28"/>
          <w:szCs w:val="28"/>
        </w:rPr>
        <w:t>падали під дію національного, а</w:t>
      </w:r>
      <w:r w:rsidRPr="001E083F">
        <w:rPr>
          <w:rFonts w:ascii="Times New Roman" w:hAnsi="Times New Roman" w:cs="Times New Roman"/>
          <w:sz w:val="28"/>
          <w:szCs w:val="28"/>
        </w:rPr>
        <w:t xml:space="preserve"> не спільного законодавства.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Значним ковтком повітр</w:t>
      </w:r>
      <w:r w:rsidRPr="001E083F">
        <w:rPr>
          <w:rFonts w:ascii="Times New Roman" w:hAnsi="Times New Roman" w:cs="Times New Roman"/>
          <w:sz w:val="28"/>
          <w:szCs w:val="28"/>
          <w:lang w:val="ru-RU"/>
        </w:rPr>
        <w:t xml:space="preserve">я </w:t>
      </w:r>
      <w:r w:rsidR="00E76377">
        <w:rPr>
          <w:rFonts w:ascii="Times New Roman" w:hAnsi="Times New Roman" w:cs="Times New Roman"/>
          <w:sz w:val="28"/>
          <w:szCs w:val="28"/>
        </w:rPr>
        <w:t xml:space="preserve">у </w:t>
      </w:r>
      <w:r w:rsidRPr="001E083F">
        <w:rPr>
          <w:rFonts w:ascii="Times New Roman" w:hAnsi="Times New Roman" w:cs="Times New Roman"/>
          <w:sz w:val="28"/>
          <w:szCs w:val="28"/>
        </w:rPr>
        <w:t>регулюванні міграційних</w:t>
      </w:r>
      <w:r w:rsidR="00E76377">
        <w:rPr>
          <w:rFonts w:ascii="Times New Roman" w:hAnsi="Times New Roman" w:cs="Times New Roman"/>
          <w:sz w:val="28"/>
          <w:szCs w:val="28"/>
        </w:rPr>
        <w:t xml:space="preserve"> процесів стало підписання 1992</w:t>
      </w:r>
      <w:r w:rsidRPr="001E083F">
        <w:rPr>
          <w:rFonts w:ascii="Times New Roman" w:hAnsi="Times New Roman" w:cs="Times New Roman"/>
          <w:sz w:val="28"/>
          <w:szCs w:val="28"/>
        </w:rPr>
        <w:t xml:space="preserve"> р. </w:t>
      </w:r>
      <w:r w:rsidRPr="00EC5811">
        <w:rPr>
          <w:rFonts w:ascii="Times New Roman" w:hAnsi="Times New Roman" w:cs="Times New Roman"/>
          <w:sz w:val="28"/>
          <w:szCs w:val="28"/>
        </w:rPr>
        <w:t>Договору про створення Європейського Союзу (Маастрихтської угоди)</w:t>
      </w:r>
      <w:r w:rsidRPr="00E76377">
        <w:rPr>
          <w:rStyle w:val="a8"/>
          <w:rFonts w:ascii="Times New Roman" w:hAnsi="Times New Roman" w:cs="Times New Roman"/>
          <w:sz w:val="28"/>
          <w:szCs w:val="28"/>
          <w:lang w:val="ru-RU"/>
        </w:rPr>
        <w:footnoteReference w:id="89"/>
      </w:r>
      <w:r w:rsidRPr="001E083F">
        <w:rPr>
          <w:rFonts w:ascii="Times New Roman" w:hAnsi="Times New Roman" w:cs="Times New Roman"/>
          <w:sz w:val="28"/>
          <w:szCs w:val="28"/>
        </w:rPr>
        <w:t>, де цілком категорично заявлено, що будь-який громадянин країни-члена є громадянином Союзу, тобто, серед іншого, користуєтьс</w:t>
      </w:r>
      <w:r w:rsidR="00E76377">
        <w:rPr>
          <w:rFonts w:ascii="Times New Roman" w:hAnsi="Times New Roman" w:cs="Times New Roman"/>
          <w:sz w:val="28"/>
          <w:szCs w:val="28"/>
        </w:rPr>
        <w:t xml:space="preserve">я правом вільно пересуватися та </w:t>
      </w:r>
      <w:r w:rsidRPr="001E083F">
        <w:rPr>
          <w:rFonts w:ascii="Times New Roman" w:hAnsi="Times New Roman" w:cs="Times New Roman"/>
          <w:sz w:val="28"/>
          <w:szCs w:val="28"/>
        </w:rPr>
        <w:t>обирати місце проживання по всій його території.</w:t>
      </w:r>
    </w:p>
    <w:p w:rsidR="005F49F6" w:rsidRPr="00E36F7B" w:rsidRDefault="00E76377" w:rsidP="005F49F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Політика у</w:t>
      </w:r>
      <w:r w:rsidR="005F49F6" w:rsidRPr="001E083F">
        <w:rPr>
          <w:rFonts w:ascii="Times New Roman" w:hAnsi="Times New Roman" w:cs="Times New Roman"/>
          <w:sz w:val="28"/>
          <w:szCs w:val="28"/>
        </w:rPr>
        <w:t xml:space="preserve"> сфері притулку, правила перетину зовнішніх кордонів і</w:t>
      </w:r>
      <w:r>
        <w:rPr>
          <w:rFonts w:ascii="Times New Roman" w:hAnsi="Times New Roman" w:cs="Times New Roman"/>
          <w:sz w:val="28"/>
          <w:szCs w:val="28"/>
        </w:rPr>
        <w:t xml:space="preserve"> контролю на</w:t>
      </w:r>
      <w:r w:rsidR="005F49F6" w:rsidRPr="001E083F">
        <w:rPr>
          <w:rFonts w:ascii="Times New Roman" w:hAnsi="Times New Roman" w:cs="Times New Roman"/>
          <w:sz w:val="28"/>
          <w:szCs w:val="28"/>
        </w:rPr>
        <w:t xml:space="preserve"> них, імміграційна політика (умови в’їзду, пересування, проживання, об’єднання сімей, працевлаштування іноземців, запобігання несанкціонованій імміграції) були кваліфіковані Маастрихтською угодою як такі, щ</w:t>
      </w:r>
      <w:r>
        <w:rPr>
          <w:rFonts w:ascii="Times New Roman" w:hAnsi="Times New Roman" w:cs="Times New Roman"/>
          <w:sz w:val="28"/>
          <w:szCs w:val="28"/>
        </w:rPr>
        <w:t xml:space="preserve">о становлять спільний інтерес і мають вирішуватися на </w:t>
      </w:r>
      <w:r w:rsidR="005F49F6" w:rsidRPr="001E083F">
        <w:rPr>
          <w:rFonts w:ascii="Times New Roman" w:hAnsi="Times New Roman" w:cs="Times New Roman"/>
          <w:sz w:val="28"/>
          <w:szCs w:val="28"/>
        </w:rPr>
        <w:t>міжурядовій основі. Окремо підкреслювалося, що вони розглядатимуться відповідно до Європейської кон</w:t>
      </w:r>
      <w:r>
        <w:rPr>
          <w:rFonts w:ascii="Times New Roman" w:hAnsi="Times New Roman" w:cs="Times New Roman"/>
          <w:sz w:val="28"/>
          <w:szCs w:val="28"/>
        </w:rPr>
        <w:t>венції про захист прав людини і</w:t>
      </w:r>
      <w:r w:rsidR="005F49F6" w:rsidRPr="001E083F">
        <w:rPr>
          <w:rFonts w:ascii="Times New Roman" w:hAnsi="Times New Roman" w:cs="Times New Roman"/>
          <w:sz w:val="28"/>
          <w:szCs w:val="28"/>
        </w:rPr>
        <w:t xml:space="preserve"> основоположних свобод, а</w:t>
      </w:r>
      <w:r>
        <w:rPr>
          <w:rFonts w:ascii="Times New Roman" w:hAnsi="Times New Roman" w:cs="Times New Roman"/>
          <w:sz w:val="28"/>
          <w:szCs w:val="28"/>
        </w:rPr>
        <w:t xml:space="preserve"> також Конвенції ООН 1951</w:t>
      </w:r>
      <w:r w:rsidR="005F49F6" w:rsidRPr="001E083F">
        <w:rPr>
          <w:rFonts w:ascii="Times New Roman" w:hAnsi="Times New Roman" w:cs="Times New Roman"/>
          <w:sz w:val="28"/>
          <w:szCs w:val="28"/>
        </w:rPr>
        <w:t xml:space="preserve"> р. про статус біженців</w:t>
      </w:r>
      <w:r w:rsidR="005F49F6" w:rsidRPr="00E76377">
        <w:rPr>
          <w:rStyle w:val="a8"/>
          <w:rFonts w:ascii="Times New Roman" w:hAnsi="Times New Roman" w:cs="Times New Roman"/>
          <w:sz w:val="28"/>
          <w:szCs w:val="28"/>
          <w:lang w:val="ru-RU"/>
        </w:rPr>
        <w:footnoteReference w:id="90"/>
      </w:r>
      <w:r w:rsidR="005F49F6" w:rsidRPr="00E76377">
        <w:rPr>
          <w:rFonts w:ascii="Times New Roman" w:hAnsi="Times New Roman" w:cs="Times New Roman"/>
          <w:sz w:val="28"/>
          <w:szCs w:val="28"/>
        </w:rPr>
        <w:t>.</w:t>
      </w:r>
    </w:p>
    <w:p w:rsidR="005F49F6" w:rsidRPr="001E083F" w:rsidRDefault="00E76377"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Проте міграцію вкупі з наркоманією та </w:t>
      </w:r>
      <w:r w:rsidR="005F49F6" w:rsidRPr="001E083F">
        <w:rPr>
          <w:rFonts w:ascii="Times New Roman" w:hAnsi="Times New Roman" w:cs="Times New Roman"/>
          <w:sz w:val="28"/>
          <w:szCs w:val="28"/>
        </w:rPr>
        <w:t>міжнародним шахрайством бул</w:t>
      </w:r>
      <w:r>
        <w:rPr>
          <w:rFonts w:ascii="Times New Roman" w:hAnsi="Times New Roman" w:cs="Times New Roman"/>
          <w:sz w:val="28"/>
          <w:szCs w:val="28"/>
        </w:rPr>
        <w:t xml:space="preserve">о віднесено до сфери юстиції та </w:t>
      </w:r>
      <w:r w:rsidR="005F49F6" w:rsidRPr="001E083F">
        <w:rPr>
          <w:rFonts w:ascii="Times New Roman" w:hAnsi="Times New Roman" w:cs="Times New Roman"/>
          <w:sz w:val="28"/>
          <w:szCs w:val="28"/>
        </w:rPr>
        <w:t>внутрішніх справ, т. зв. «третьої основи» ЄС. Гармонізація відповідної політики розглядалася переважн</w:t>
      </w:r>
      <w:r>
        <w:rPr>
          <w:rFonts w:ascii="Times New Roman" w:hAnsi="Times New Roman" w:cs="Times New Roman"/>
          <w:sz w:val="28"/>
          <w:szCs w:val="28"/>
        </w:rPr>
        <w:t>о в</w:t>
      </w:r>
      <w:r w:rsidR="005F49F6" w:rsidRPr="001E083F">
        <w:rPr>
          <w:rFonts w:ascii="Times New Roman" w:hAnsi="Times New Roman" w:cs="Times New Roman"/>
          <w:sz w:val="28"/>
          <w:szCs w:val="28"/>
        </w:rPr>
        <w:t xml:space="preserve"> контексті безпеки. Спільні рішення мали переважно прав</w:t>
      </w:r>
      <w:r>
        <w:rPr>
          <w:rFonts w:ascii="Times New Roman" w:hAnsi="Times New Roman" w:cs="Times New Roman"/>
          <w:sz w:val="28"/>
          <w:szCs w:val="28"/>
        </w:rPr>
        <w:t xml:space="preserve">оохоронну природу, перебували в </w:t>
      </w:r>
      <w:r w:rsidR="005F49F6" w:rsidRPr="001E083F">
        <w:rPr>
          <w:rFonts w:ascii="Times New Roman" w:hAnsi="Times New Roman" w:cs="Times New Roman"/>
          <w:sz w:val="28"/>
          <w:szCs w:val="28"/>
        </w:rPr>
        <w:t xml:space="preserve">зоні </w:t>
      </w:r>
      <w:r>
        <w:rPr>
          <w:rFonts w:ascii="Times New Roman" w:hAnsi="Times New Roman" w:cs="Times New Roman"/>
          <w:sz w:val="28"/>
          <w:szCs w:val="28"/>
        </w:rPr>
        <w:t xml:space="preserve">внутрішньої політики і </w:t>
      </w:r>
      <w:r w:rsidR="005F49F6" w:rsidRPr="001E083F">
        <w:rPr>
          <w:rFonts w:ascii="Times New Roman" w:hAnsi="Times New Roman" w:cs="Times New Roman"/>
          <w:sz w:val="28"/>
          <w:szCs w:val="28"/>
        </w:rPr>
        <w:t>меншою мірою передбачали використання інструментів зовнішньої політики</w:t>
      </w:r>
      <w:r w:rsidR="005F49F6" w:rsidRPr="00E76377">
        <w:rPr>
          <w:rStyle w:val="a8"/>
          <w:rFonts w:ascii="Times New Roman" w:hAnsi="Times New Roman" w:cs="Times New Roman"/>
          <w:sz w:val="28"/>
          <w:szCs w:val="28"/>
          <w:lang w:val="ru-RU"/>
        </w:rPr>
        <w:footnoteReference w:id="91"/>
      </w:r>
      <w:r w:rsidR="005F49F6" w:rsidRPr="00E76377">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lastRenderedPageBreak/>
        <w:t>Міграційні питання все ще залишалися в компетенції окремих країн. Більше того, у Маастрихтській угоді зазначалося, що ніщо не перешкоджає урядам застосовувати заходи, я</w:t>
      </w:r>
      <w:r w:rsidR="00E76377">
        <w:rPr>
          <w:rFonts w:ascii="Times New Roman" w:hAnsi="Times New Roman" w:cs="Times New Roman"/>
          <w:sz w:val="28"/>
          <w:szCs w:val="28"/>
        </w:rPr>
        <w:t xml:space="preserve">кі вони вважають необхідними, з </w:t>
      </w:r>
      <w:r w:rsidRPr="001E083F">
        <w:rPr>
          <w:rFonts w:ascii="Times New Roman" w:hAnsi="Times New Roman" w:cs="Times New Roman"/>
          <w:sz w:val="28"/>
          <w:szCs w:val="28"/>
        </w:rPr>
        <w:t>метою контролю над імміграцією з</w:t>
      </w:r>
      <w:r w:rsidR="00E76377">
        <w:rPr>
          <w:rFonts w:ascii="Times New Roman" w:hAnsi="Times New Roman" w:cs="Times New Roman"/>
          <w:sz w:val="28"/>
          <w:szCs w:val="28"/>
        </w:rPr>
        <w:t xml:space="preserve"> </w:t>
      </w:r>
      <w:r w:rsidRPr="001E083F">
        <w:rPr>
          <w:rFonts w:ascii="Times New Roman" w:hAnsi="Times New Roman" w:cs="Times New Roman"/>
          <w:sz w:val="28"/>
          <w:szCs w:val="28"/>
        </w:rPr>
        <w:t>третіх кр</w:t>
      </w:r>
      <w:r w:rsidR="00E76377">
        <w:rPr>
          <w:rFonts w:ascii="Times New Roman" w:hAnsi="Times New Roman" w:cs="Times New Roman"/>
          <w:sz w:val="28"/>
          <w:szCs w:val="28"/>
        </w:rPr>
        <w:t xml:space="preserve">аїн, запобігання злочинності та </w:t>
      </w:r>
      <w:r w:rsidRPr="001E083F">
        <w:rPr>
          <w:rFonts w:ascii="Times New Roman" w:hAnsi="Times New Roman" w:cs="Times New Roman"/>
          <w:sz w:val="28"/>
          <w:szCs w:val="28"/>
        </w:rPr>
        <w:t>контрабанді</w:t>
      </w:r>
      <w:r w:rsidRPr="00E76377">
        <w:rPr>
          <w:rStyle w:val="a8"/>
          <w:rFonts w:ascii="Times New Roman" w:hAnsi="Times New Roman" w:cs="Times New Roman"/>
          <w:sz w:val="28"/>
          <w:szCs w:val="28"/>
        </w:rPr>
        <w:footnoteReference w:id="92"/>
      </w:r>
      <w:r w:rsidRPr="00E76377">
        <w:rPr>
          <w:rFonts w:ascii="Times New Roman" w:hAnsi="Times New Roman" w:cs="Times New Roman"/>
          <w:sz w:val="28"/>
          <w:szCs w:val="28"/>
        </w:rPr>
        <w:t>.</w:t>
      </w:r>
      <w:r w:rsidRPr="001E083F">
        <w:rPr>
          <w:rFonts w:ascii="Times New Roman" w:hAnsi="Times New Roman" w:cs="Times New Roman"/>
          <w:sz w:val="28"/>
          <w:szCs w:val="28"/>
        </w:rPr>
        <w:t xml:space="preserve"> Основні інституції ЄС мали дуже мало повноважень у цій сфері. Р</w:t>
      </w:r>
      <w:r w:rsidR="00E76377">
        <w:rPr>
          <w:rFonts w:ascii="Times New Roman" w:hAnsi="Times New Roman" w:cs="Times New Roman"/>
          <w:sz w:val="28"/>
          <w:szCs w:val="28"/>
        </w:rPr>
        <w:t xml:space="preserve">ішення ухвалювали здебільшого у </w:t>
      </w:r>
      <w:r w:rsidRPr="001E083F">
        <w:rPr>
          <w:rFonts w:ascii="Times New Roman" w:hAnsi="Times New Roman" w:cs="Times New Roman"/>
          <w:sz w:val="28"/>
          <w:szCs w:val="28"/>
        </w:rPr>
        <w:t>форм</w:t>
      </w:r>
      <w:r w:rsidR="00E76377">
        <w:rPr>
          <w:rFonts w:ascii="Times New Roman" w:hAnsi="Times New Roman" w:cs="Times New Roman"/>
          <w:sz w:val="28"/>
          <w:szCs w:val="28"/>
        </w:rPr>
        <w:t xml:space="preserve">і необов’язкових рекомендацій і </w:t>
      </w:r>
      <w:r w:rsidRPr="001E083F">
        <w:rPr>
          <w:rFonts w:ascii="Times New Roman" w:hAnsi="Times New Roman" w:cs="Times New Roman"/>
          <w:sz w:val="28"/>
          <w:szCs w:val="28"/>
        </w:rPr>
        <w:t>лише за умови</w:t>
      </w:r>
      <w:r w:rsidR="00E76377">
        <w:rPr>
          <w:rFonts w:ascii="Times New Roman" w:hAnsi="Times New Roman" w:cs="Times New Roman"/>
          <w:sz w:val="28"/>
          <w:szCs w:val="28"/>
        </w:rPr>
        <w:t xml:space="preserve"> повної одностайності. Разом із </w:t>
      </w:r>
      <w:r w:rsidRPr="001E083F">
        <w:rPr>
          <w:rFonts w:ascii="Times New Roman" w:hAnsi="Times New Roman" w:cs="Times New Roman"/>
          <w:sz w:val="28"/>
          <w:szCs w:val="28"/>
        </w:rPr>
        <w:t>тим після підписання Маастрихтської угоди члени ЄС змогли узгодити багато важливих питань, які пізніше було інкорпоровано у</w:t>
      </w:r>
      <w:r w:rsidR="00E76377">
        <w:rPr>
          <w:rFonts w:ascii="Times New Roman" w:hAnsi="Times New Roman" w:cs="Times New Roman"/>
          <w:sz w:val="28"/>
          <w:szCs w:val="28"/>
        </w:rPr>
        <w:t xml:space="preserve"> </w:t>
      </w:r>
      <w:r w:rsidRPr="001E083F">
        <w:rPr>
          <w:rFonts w:ascii="Times New Roman" w:hAnsi="Times New Roman" w:cs="Times New Roman"/>
          <w:sz w:val="28"/>
          <w:szCs w:val="28"/>
        </w:rPr>
        <w:t>спільне законодавство.</w:t>
      </w:r>
    </w:p>
    <w:p w:rsidR="005F49F6" w:rsidRPr="001E083F" w:rsidRDefault="00E76377"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 значним кроком у </w:t>
      </w:r>
      <w:r w:rsidR="005F49F6" w:rsidRPr="001E083F">
        <w:rPr>
          <w:rFonts w:ascii="Times New Roman" w:hAnsi="Times New Roman" w:cs="Times New Roman"/>
          <w:sz w:val="28"/>
          <w:szCs w:val="28"/>
        </w:rPr>
        <w:t>формуванні єдиного європейського міграційног</w:t>
      </w:r>
      <w:r>
        <w:rPr>
          <w:rFonts w:ascii="Times New Roman" w:hAnsi="Times New Roman" w:cs="Times New Roman"/>
          <w:sz w:val="28"/>
          <w:szCs w:val="28"/>
        </w:rPr>
        <w:t>о простору було набрання в 1995</w:t>
      </w:r>
      <w:r w:rsidR="005F49F6" w:rsidRPr="001E083F">
        <w:rPr>
          <w:rFonts w:ascii="Times New Roman" w:hAnsi="Times New Roman" w:cs="Times New Roman"/>
          <w:sz w:val="28"/>
          <w:szCs w:val="28"/>
        </w:rPr>
        <w:t xml:space="preserve"> р. чинності Шенгенськими домовленостями, спочатку для семи країн ЄС (Бельгії, Іспанії, Люксембургу, Нідерландів, Німеччини, Португалії, Франції), трохи згодом</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 для Дан</w:t>
      </w:r>
      <w:r>
        <w:rPr>
          <w:rFonts w:ascii="Times New Roman" w:hAnsi="Times New Roman" w:cs="Times New Roman"/>
          <w:sz w:val="28"/>
          <w:szCs w:val="28"/>
        </w:rPr>
        <w:t xml:space="preserve">ії, Швеції та Фінляндії. У 1996 </w:t>
      </w:r>
      <w:r w:rsidR="005F49F6" w:rsidRPr="001E083F">
        <w:rPr>
          <w:rFonts w:ascii="Times New Roman" w:hAnsi="Times New Roman" w:cs="Times New Roman"/>
          <w:sz w:val="28"/>
          <w:szCs w:val="28"/>
        </w:rPr>
        <w:t>р. Норвегія та Ісландія, я</w:t>
      </w:r>
      <w:r>
        <w:rPr>
          <w:rFonts w:ascii="Times New Roman" w:hAnsi="Times New Roman" w:cs="Times New Roman"/>
          <w:sz w:val="28"/>
          <w:szCs w:val="28"/>
        </w:rPr>
        <w:t xml:space="preserve">кі не були членами ЄС, уклали з приводу своєї участі у </w:t>
      </w:r>
      <w:r w:rsidR="005F49F6" w:rsidRPr="001E083F">
        <w:rPr>
          <w:rFonts w:ascii="Times New Roman" w:hAnsi="Times New Roman" w:cs="Times New Roman"/>
          <w:sz w:val="28"/>
          <w:szCs w:val="28"/>
        </w:rPr>
        <w:t>домовленостях спеціальні угоди. 1997</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р. до Шенгенських угод приєдналися Італія, Австрія та Греція. Більшість центральноєвропейських країн,</w:t>
      </w:r>
      <w:r>
        <w:rPr>
          <w:rFonts w:ascii="Times New Roman" w:hAnsi="Times New Roman" w:cs="Times New Roman"/>
          <w:sz w:val="28"/>
          <w:szCs w:val="28"/>
        </w:rPr>
        <w:t xml:space="preserve"> що набули членства в ЄС у 2004 </w:t>
      </w:r>
      <w:r w:rsidR="005F49F6" w:rsidRPr="001E083F">
        <w:rPr>
          <w:rFonts w:ascii="Times New Roman" w:hAnsi="Times New Roman" w:cs="Times New Roman"/>
          <w:sz w:val="28"/>
          <w:szCs w:val="28"/>
        </w:rPr>
        <w:t>р., приєдна</w:t>
      </w:r>
      <w:r>
        <w:rPr>
          <w:rFonts w:ascii="Times New Roman" w:hAnsi="Times New Roman" w:cs="Times New Roman"/>
          <w:sz w:val="28"/>
          <w:szCs w:val="28"/>
        </w:rPr>
        <w:t xml:space="preserve">лися до Шенгенської зони в 2007 р. У </w:t>
      </w:r>
      <w:r w:rsidR="005F49F6" w:rsidRPr="001E083F">
        <w:rPr>
          <w:rFonts w:ascii="Times New Roman" w:hAnsi="Times New Roman" w:cs="Times New Roman"/>
          <w:sz w:val="28"/>
          <w:szCs w:val="28"/>
        </w:rPr>
        <w:t>2009 р. до угоди приєдналася Швейцарія, що не є членом Євросоюзу. Завершуються процедури приєднання Румунії, Болгарії, Хорватії</w:t>
      </w:r>
      <w:r w:rsidR="005F49F6" w:rsidRPr="00E76377">
        <w:rPr>
          <w:rStyle w:val="a8"/>
          <w:rFonts w:ascii="Times New Roman" w:hAnsi="Times New Roman" w:cs="Times New Roman"/>
          <w:sz w:val="28"/>
          <w:szCs w:val="28"/>
        </w:rPr>
        <w:footnoteReference w:id="93"/>
      </w:r>
      <w:r>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Історія формування Ш</w:t>
      </w:r>
      <w:r w:rsidR="00E76377">
        <w:rPr>
          <w:rFonts w:ascii="Times New Roman" w:hAnsi="Times New Roman" w:cs="Times New Roman"/>
          <w:sz w:val="28"/>
          <w:szCs w:val="28"/>
        </w:rPr>
        <w:t xml:space="preserve">енгенської зони почалася у 1960 </w:t>
      </w:r>
      <w:r w:rsidRPr="001E083F">
        <w:rPr>
          <w:rFonts w:ascii="Times New Roman" w:hAnsi="Times New Roman" w:cs="Times New Roman"/>
          <w:sz w:val="28"/>
          <w:szCs w:val="28"/>
        </w:rPr>
        <w:t xml:space="preserve">р., коли країни </w:t>
      </w:r>
      <w:r w:rsidR="00E76377">
        <w:rPr>
          <w:rFonts w:ascii="Times New Roman" w:hAnsi="Times New Roman" w:cs="Times New Roman"/>
          <w:sz w:val="28"/>
          <w:szCs w:val="28"/>
        </w:rPr>
        <w:t>Бенілюксу відмінили контроль на</w:t>
      </w:r>
      <w:r w:rsidRPr="001E083F">
        <w:rPr>
          <w:rFonts w:ascii="Times New Roman" w:hAnsi="Times New Roman" w:cs="Times New Roman"/>
          <w:sz w:val="28"/>
          <w:szCs w:val="28"/>
        </w:rPr>
        <w:t xml:space="preserve"> своїх</w:t>
      </w:r>
      <w:r w:rsidR="00E76377">
        <w:rPr>
          <w:rFonts w:ascii="Times New Roman" w:hAnsi="Times New Roman" w:cs="Times New Roman"/>
          <w:sz w:val="28"/>
          <w:szCs w:val="28"/>
        </w:rPr>
        <w:t xml:space="preserve"> внутрішніх кордонах. 1985 р. у </w:t>
      </w:r>
      <w:r w:rsidRPr="001E083F">
        <w:rPr>
          <w:rFonts w:ascii="Times New Roman" w:hAnsi="Times New Roman" w:cs="Times New Roman"/>
          <w:sz w:val="28"/>
          <w:szCs w:val="28"/>
        </w:rPr>
        <w:t>замку Шенген у Люксембурзі було підписано Угоду між урядами держав Економічного Союз</w:t>
      </w:r>
      <w:r w:rsidR="00E76377">
        <w:rPr>
          <w:rFonts w:ascii="Times New Roman" w:hAnsi="Times New Roman" w:cs="Times New Roman"/>
          <w:sz w:val="28"/>
          <w:szCs w:val="28"/>
        </w:rPr>
        <w:t>у Бенілюкс, Федеративної Респуб</w:t>
      </w:r>
      <w:r w:rsidRPr="001E083F">
        <w:rPr>
          <w:rFonts w:ascii="Times New Roman" w:hAnsi="Times New Roman" w:cs="Times New Roman"/>
          <w:sz w:val="28"/>
          <w:szCs w:val="28"/>
        </w:rPr>
        <w:t>ліки Німеччини та Французької Республіки</w:t>
      </w:r>
      <w:r w:rsidRPr="00E76377">
        <w:rPr>
          <w:rStyle w:val="a8"/>
          <w:rFonts w:ascii="Times New Roman" w:hAnsi="Times New Roman" w:cs="Times New Roman"/>
          <w:sz w:val="28"/>
          <w:szCs w:val="28"/>
        </w:rPr>
        <w:footnoteReference w:id="94"/>
      </w:r>
      <w:r w:rsidRPr="00E76377">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Прикордонний контроль як такий не скасовувався, проте значно послаблювався (щоб уникнути подвійних перевірок, створювалися спільні </w:t>
      </w:r>
      <w:r w:rsidRPr="001E083F">
        <w:rPr>
          <w:rFonts w:ascii="Times New Roman" w:hAnsi="Times New Roman" w:cs="Times New Roman"/>
          <w:sz w:val="28"/>
          <w:szCs w:val="28"/>
        </w:rPr>
        <w:lastRenderedPageBreak/>
        <w:t>прикордонні пости, запроваджувався візуальний та вибірковий контроль). Крім того, впродовж п’яти років сторони угоди мали підготуватися до остаточної відмови від прикордонного ко</w:t>
      </w:r>
      <w:r w:rsidR="00E76377">
        <w:rPr>
          <w:rFonts w:ascii="Times New Roman" w:hAnsi="Times New Roman" w:cs="Times New Roman"/>
          <w:sz w:val="28"/>
          <w:szCs w:val="28"/>
        </w:rPr>
        <w:t xml:space="preserve">нтролю на внутрішніх кордонах і його перенесення на </w:t>
      </w:r>
      <w:r w:rsidRPr="001E083F">
        <w:rPr>
          <w:rFonts w:ascii="Times New Roman" w:hAnsi="Times New Roman" w:cs="Times New Roman"/>
          <w:sz w:val="28"/>
          <w:szCs w:val="28"/>
        </w:rPr>
        <w:t>зовнішній кордон. Завершення цього</w:t>
      </w:r>
      <w:r w:rsidR="00E76377">
        <w:rPr>
          <w:rFonts w:ascii="Times New Roman" w:hAnsi="Times New Roman" w:cs="Times New Roman"/>
          <w:sz w:val="28"/>
          <w:szCs w:val="28"/>
        </w:rPr>
        <w:t xml:space="preserve"> процесу було підтверджено 1990 </w:t>
      </w:r>
      <w:r w:rsidRPr="001E083F">
        <w:rPr>
          <w:rFonts w:ascii="Times New Roman" w:hAnsi="Times New Roman" w:cs="Times New Roman"/>
          <w:sz w:val="28"/>
          <w:szCs w:val="28"/>
        </w:rPr>
        <w:t>р. підписанням Конвенції про застосування Шенгенської угоди</w:t>
      </w:r>
      <w:r w:rsidRPr="00E76377">
        <w:rPr>
          <w:rStyle w:val="a8"/>
          <w:rFonts w:ascii="Times New Roman" w:hAnsi="Times New Roman" w:cs="Times New Roman"/>
          <w:sz w:val="28"/>
          <w:szCs w:val="28"/>
        </w:rPr>
        <w:footnoteReference w:id="95"/>
      </w:r>
      <w:r w:rsidRPr="00E76377">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З метою запобігання небажаним наслідкам скасування прикордонного контролю Конвенція передбачала заходи боротьби з неконтрольованою міграцією, торгівлею зброєю та наркотиками, контрабандою. Вона запроваджувала постійний обмін інформац</w:t>
      </w:r>
      <w:r w:rsidR="00E76377">
        <w:rPr>
          <w:rFonts w:ascii="Times New Roman" w:hAnsi="Times New Roman" w:cs="Times New Roman"/>
          <w:sz w:val="28"/>
          <w:szCs w:val="28"/>
        </w:rPr>
        <w:t xml:space="preserve">ією та </w:t>
      </w:r>
      <w:r w:rsidRPr="001E083F">
        <w:rPr>
          <w:rFonts w:ascii="Times New Roman" w:hAnsi="Times New Roman" w:cs="Times New Roman"/>
          <w:sz w:val="28"/>
          <w:szCs w:val="28"/>
        </w:rPr>
        <w:t>с</w:t>
      </w:r>
      <w:r w:rsidR="00E76377">
        <w:rPr>
          <w:rFonts w:ascii="Times New Roman" w:hAnsi="Times New Roman" w:cs="Times New Roman"/>
          <w:sz w:val="28"/>
          <w:szCs w:val="28"/>
        </w:rPr>
        <w:t xml:space="preserve">півпрацю між правоохоронними та </w:t>
      </w:r>
      <w:r w:rsidRPr="001E083F">
        <w:rPr>
          <w:rFonts w:ascii="Times New Roman" w:hAnsi="Times New Roman" w:cs="Times New Roman"/>
          <w:sz w:val="28"/>
          <w:szCs w:val="28"/>
        </w:rPr>
        <w:t>судовими інституціями різних країн, зокрема, створення Шенгенської інформаційної системи, куди мали вноситися дані про всіх осіб, які за тих чи інших обставин привертали до себе увагу правоохоронних відомств країн-учасниць</w:t>
      </w:r>
      <w:r w:rsidRPr="00E76377">
        <w:rPr>
          <w:rStyle w:val="a8"/>
          <w:rFonts w:ascii="Times New Roman" w:hAnsi="Times New Roman" w:cs="Times New Roman"/>
          <w:sz w:val="28"/>
          <w:szCs w:val="28"/>
        </w:rPr>
        <w:footnoteReference w:id="96"/>
      </w:r>
      <w:r w:rsidRPr="00E76377">
        <w:rPr>
          <w:rFonts w:ascii="Times New Roman" w:hAnsi="Times New Roman" w:cs="Times New Roman"/>
          <w:sz w:val="28"/>
          <w:szCs w:val="28"/>
        </w:rPr>
        <w:t xml:space="preserve">. </w:t>
      </w:r>
      <w:r w:rsidRPr="001E083F">
        <w:rPr>
          <w:rFonts w:ascii="Times New Roman" w:hAnsi="Times New Roman" w:cs="Times New Roman"/>
          <w:sz w:val="28"/>
          <w:szCs w:val="28"/>
        </w:rPr>
        <w:t>Шенгенські домовленості передбачали також узгодження візової політики. Було уведено візу єдиного зразка, розроблено спільні критерії щодо видачі віз, складено список країн, громадяни яких повинні мати візи для в’їзду до Шенгенського простору.</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Первісно Шенгенська угода містила також розділ, присвячений питанню притулку. Проте згодом, у</w:t>
      </w:r>
      <w:r w:rsidR="00E76377">
        <w:rPr>
          <w:rFonts w:ascii="Times New Roman" w:hAnsi="Times New Roman" w:cs="Times New Roman"/>
          <w:sz w:val="28"/>
          <w:szCs w:val="28"/>
        </w:rPr>
        <w:t xml:space="preserve"> </w:t>
      </w:r>
      <w:r w:rsidRPr="001E083F">
        <w:rPr>
          <w:rFonts w:ascii="Times New Roman" w:hAnsi="Times New Roman" w:cs="Times New Roman"/>
          <w:sz w:val="28"/>
          <w:szCs w:val="28"/>
        </w:rPr>
        <w:t>зв’язку із</w:t>
      </w:r>
      <w:r w:rsidR="00E76377">
        <w:rPr>
          <w:rFonts w:ascii="Times New Roman" w:hAnsi="Times New Roman" w:cs="Times New Roman"/>
          <w:sz w:val="28"/>
          <w:szCs w:val="28"/>
        </w:rPr>
        <w:t xml:space="preserve"> </w:t>
      </w:r>
      <w:r w:rsidRPr="001E083F">
        <w:rPr>
          <w:rFonts w:ascii="Times New Roman" w:hAnsi="Times New Roman" w:cs="Times New Roman"/>
          <w:sz w:val="28"/>
          <w:szCs w:val="28"/>
        </w:rPr>
        <w:t>підписанням у 1</w:t>
      </w:r>
      <w:r w:rsidR="00E76377">
        <w:rPr>
          <w:rFonts w:ascii="Times New Roman" w:hAnsi="Times New Roman" w:cs="Times New Roman"/>
          <w:sz w:val="28"/>
          <w:szCs w:val="28"/>
        </w:rPr>
        <w:t xml:space="preserve">990 </w:t>
      </w:r>
      <w:r>
        <w:rPr>
          <w:rFonts w:ascii="Times New Roman" w:hAnsi="Times New Roman" w:cs="Times New Roman"/>
          <w:sz w:val="28"/>
          <w:szCs w:val="28"/>
        </w:rPr>
        <w:t>р. Дуб</w:t>
      </w:r>
      <w:r w:rsidRPr="001E083F">
        <w:rPr>
          <w:rFonts w:ascii="Times New Roman" w:hAnsi="Times New Roman" w:cs="Times New Roman"/>
          <w:sz w:val="28"/>
          <w:szCs w:val="28"/>
        </w:rPr>
        <w:t>лінської конвенції</w:t>
      </w:r>
      <w:r w:rsidRPr="00E76377">
        <w:rPr>
          <w:rStyle w:val="a8"/>
          <w:rFonts w:ascii="Times New Roman" w:hAnsi="Times New Roman" w:cs="Times New Roman"/>
          <w:sz w:val="28"/>
          <w:szCs w:val="28"/>
        </w:rPr>
        <w:footnoteReference w:id="97"/>
      </w:r>
      <w:r w:rsidR="00E76377">
        <w:rPr>
          <w:rFonts w:ascii="Times New Roman" w:hAnsi="Times New Roman" w:cs="Times New Roman"/>
          <w:sz w:val="28"/>
          <w:szCs w:val="28"/>
        </w:rPr>
        <w:t xml:space="preserve"> (набула чинності 1997</w:t>
      </w:r>
      <w:r w:rsidRPr="001E083F">
        <w:rPr>
          <w:rFonts w:ascii="Times New Roman" w:hAnsi="Times New Roman" w:cs="Times New Roman"/>
          <w:sz w:val="28"/>
          <w:szCs w:val="28"/>
        </w:rPr>
        <w:t xml:space="preserve"> р.), </w:t>
      </w:r>
      <w:r>
        <w:rPr>
          <w:rFonts w:ascii="Times New Roman" w:hAnsi="Times New Roman" w:cs="Times New Roman"/>
          <w:sz w:val="28"/>
          <w:szCs w:val="28"/>
        </w:rPr>
        <w:t>його було вилучено. Уклавши Дуб</w:t>
      </w:r>
      <w:r w:rsidRPr="001E083F">
        <w:rPr>
          <w:rFonts w:ascii="Times New Roman" w:hAnsi="Times New Roman" w:cs="Times New Roman"/>
          <w:sz w:val="28"/>
          <w:szCs w:val="28"/>
        </w:rPr>
        <w:t xml:space="preserve">лінську конвенцію, країни ЄС погодилися, що розгляд заяв шукачів </w:t>
      </w:r>
      <w:r w:rsidR="00E76377">
        <w:rPr>
          <w:rFonts w:ascii="Times New Roman" w:hAnsi="Times New Roman" w:cs="Times New Roman"/>
          <w:sz w:val="28"/>
          <w:szCs w:val="28"/>
        </w:rPr>
        <w:t xml:space="preserve">притулку повинна брати на себе та </w:t>
      </w:r>
      <w:r w:rsidRPr="001E083F">
        <w:rPr>
          <w:rFonts w:ascii="Times New Roman" w:hAnsi="Times New Roman" w:cs="Times New Roman"/>
          <w:sz w:val="28"/>
          <w:szCs w:val="28"/>
        </w:rPr>
        <w:t>країна, яка дозволила їм в’їзд, тобто оформила візу, або ж перша країна в’їзду в</w:t>
      </w:r>
      <w:r w:rsidR="00E76377">
        <w:rPr>
          <w:rFonts w:ascii="Times New Roman" w:hAnsi="Times New Roman" w:cs="Times New Roman"/>
          <w:sz w:val="28"/>
          <w:szCs w:val="28"/>
        </w:rPr>
        <w:t xml:space="preserve"> </w:t>
      </w:r>
      <w:r w:rsidRPr="001E083F">
        <w:rPr>
          <w:rFonts w:ascii="Times New Roman" w:hAnsi="Times New Roman" w:cs="Times New Roman"/>
          <w:sz w:val="28"/>
          <w:szCs w:val="28"/>
        </w:rPr>
        <w:t>разі нелегального проникнення.</w:t>
      </w:r>
    </w:p>
    <w:p w:rsidR="005F49F6" w:rsidRPr="001E083F" w:rsidRDefault="00E76377"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Переломним моментом на</w:t>
      </w:r>
      <w:r w:rsidR="005F49F6" w:rsidRPr="001E083F">
        <w:rPr>
          <w:rFonts w:ascii="Times New Roman" w:hAnsi="Times New Roman" w:cs="Times New Roman"/>
          <w:sz w:val="28"/>
          <w:szCs w:val="28"/>
        </w:rPr>
        <w:t xml:space="preserve"> шляху гармонізації</w:t>
      </w:r>
      <w:r>
        <w:rPr>
          <w:rFonts w:ascii="Times New Roman" w:hAnsi="Times New Roman" w:cs="Times New Roman"/>
          <w:sz w:val="28"/>
          <w:szCs w:val="28"/>
        </w:rPr>
        <w:t xml:space="preserve"> політики європейських держав у</w:t>
      </w:r>
      <w:r w:rsidR="005F49F6" w:rsidRPr="001E083F">
        <w:rPr>
          <w:rFonts w:ascii="Times New Roman" w:hAnsi="Times New Roman" w:cs="Times New Roman"/>
          <w:sz w:val="28"/>
          <w:szCs w:val="28"/>
        </w:rPr>
        <w:t xml:space="preserve"> сфері міграції бу</w:t>
      </w:r>
      <w:r>
        <w:rPr>
          <w:rFonts w:ascii="Times New Roman" w:hAnsi="Times New Roman" w:cs="Times New Roman"/>
          <w:sz w:val="28"/>
          <w:szCs w:val="28"/>
        </w:rPr>
        <w:t>ло підписання 1997</w:t>
      </w:r>
      <w:r w:rsidR="005F49F6" w:rsidRPr="001E083F">
        <w:rPr>
          <w:rFonts w:ascii="Times New Roman" w:hAnsi="Times New Roman" w:cs="Times New Roman"/>
          <w:sz w:val="28"/>
          <w:szCs w:val="28"/>
        </w:rPr>
        <w:t xml:space="preserve"> р</w:t>
      </w:r>
      <w:r w:rsidR="005F49F6" w:rsidRPr="006B5531">
        <w:rPr>
          <w:rFonts w:ascii="Times New Roman" w:hAnsi="Times New Roman" w:cs="Times New Roman"/>
          <w:sz w:val="28"/>
          <w:szCs w:val="28"/>
        </w:rPr>
        <w:t>. Амстердамської угоди</w:t>
      </w:r>
      <w:r>
        <w:rPr>
          <w:rFonts w:ascii="Times New Roman" w:hAnsi="Times New Roman" w:cs="Times New Roman"/>
          <w:sz w:val="28"/>
          <w:szCs w:val="28"/>
        </w:rPr>
        <w:t xml:space="preserve"> (набула чинності 1999</w:t>
      </w:r>
      <w:r w:rsidR="005F49F6" w:rsidRPr="001E083F">
        <w:rPr>
          <w:rFonts w:ascii="Times New Roman" w:hAnsi="Times New Roman" w:cs="Times New Roman"/>
          <w:sz w:val="28"/>
          <w:szCs w:val="28"/>
        </w:rPr>
        <w:t xml:space="preserve"> р.), де окрему частину присвячено свободі пересування, притулку </w:t>
      </w:r>
      <w:r w:rsidR="005F49F6" w:rsidRPr="001E083F">
        <w:rPr>
          <w:rFonts w:ascii="Times New Roman" w:hAnsi="Times New Roman" w:cs="Times New Roman"/>
          <w:sz w:val="28"/>
          <w:szCs w:val="28"/>
        </w:rPr>
        <w:lastRenderedPageBreak/>
        <w:t>та імміграції. Спеціальним протоколом до Угоди до права ЄС інтегровано Шенгенські домовленості</w:t>
      </w:r>
      <w:r w:rsidR="005F49F6" w:rsidRPr="00E76377">
        <w:rPr>
          <w:rStyle w:val="a8"/>
          <w:rFonts w:ascii="Times New Roman" w:hAnsi="Times New Roman" w:cs="Times New Roman"/>
          <w:sz w:val="28"/>
          <w:szCs w:val="28"/>
        </w:rPr>
        <w:footnoteReference w:id="98"/>
      </w:r>
      <w:r w:rsidR="005F49F6" w:rsidRPr="00E76377">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Кардинально новим було те, що Амстердамська угода містила положення, яке давало змогу ЄС приймати обов’язкове для країн-членів законодавство в</w:t>
      </w:r>
      <w:r w:rsidR="00E76377">
        <w:rPr>
          <w:rFonts w:ascii="Times New Roman" w:hAnsi="Times New Roman" w:cs="Times New Roman"/>
          <w:sz w:val="28"/>
          <w:szCs w:val="28"/>
        </w:rPr>
        <w:t xml:space="preserve"> міграційній сфері. У</w:t>
      </w:r>
      <w:r w:rsidRPr="001E083F">
        <w:rPr>
          <w:rFonts w:ascii="Times New Roman" w:hAnsi="Times New Roman" w:cs="Times New Roman"/>
          <w:sz w:val="28"/>
          <w:szCs w:val="28"/>
        </w:rPr>
        <w:t xml:space="preserve"> жовтні 1999</w:t>
      </w:r>
      <w:r w:rsidR="00E76377">
        <w:rPr>
          <w:rFonts w:ascii="Times New Roman" w:hAnsi="Times New Roman" w:cs="Times New Roman"/>
          <w:sz w:val="28"/>
          <w:szCs w:val="28"/>
        </w:rPr>
        <w:t xml:space="preserve"> р. на</w:t>
      </w:r>
      <w:r w:rsidRPr="001E083F">
        <w:rPr>
          <w:rFonts w:ascii="Times New Roman" w:hAnsi="Times New Roman" w:cs="Times New Roman"/>
          <w:sz w:val="28"/>
          <w:szCs w:val="28"/>
        </w:rPr>
        <w:t xml:space="preserve"> </w:t>
      </w:r>
      <w:r w:rsidRPr="006B5531">
        <w:rPr>
          <w:rFonts w:ascii="Times New Roman" w:hAnsi="Times New Roman" w:cs="Times New Roman"/>
          <w:sz w:val="28"/>
          <w:szCs w:val="28"/>
        </w:rPr>
        <w:t>саміті у Тампере</w:t>
      </w:r>
      <w:r w:rsidRPr="001E083F">
        <w:rPr>
          <w:rFonts w:ascii="Times New Roman" w:hAnsi="Times New Roman" w:cs="Times New Roman"/>
          <w:sz w:val="28"/>
          <w:szCs w:val="28"/>
        </w:rPr>
        <w:t xml:space="preserve"> (Фінляндія) голови держав ЄС домовилися про реалізацію Амстердамської угоди, зок</w:t>
      </w:r>
      <w:r w:rsidR="00E76377">
        <w:rPr>
          <w:rFonts w:ascii="Times New Roman" w:hAnsi="Times New Roman" w:cs="Times New Roman"/>
          <w:sz w:val="28"/>
          <w:szCs w:val="28"/>
        </w:rPr>
        <w:t xml:space="preserve">рема у </w:t>
      </w:r>
      <w:r w:rsidRPr="001E083F">
        <w:rPr>
          <w:rFonts w:ascii="Times New Roman" w:hAnsi="Times New Roman" w:cs="Times New Roman"/>
          <w:sz w:val="28"/>
          <w:szCs w:val="28"/>
        </w:rPr>
        <w:t>сфері імміграції та</w:t>
      </w:r>
      <w:r w:rsidR="00E76377">
        <w:rPr>
          <w:rFonts w:ascii="Times New Roman" w:hAnsi="Times New Roman" w:cs="Times New Roman"/>
          <w:sz w:val="28"/>
          <w:szCs w:val="28"/>
        </w:rPr>
        <w:t xml:space="preserve"> </w:t>
      </w:r>
      <w:r w:rsidRPr="001E083F">
        <w:rPr>
          <w:rFonts w:ascii="Times New Roman" w:hAnsi="Times New Roman" w:cs="Times New Roman"/>
          <w:sz w:val="28"/>
          <w:szCs w:val="28"/>
        </w:rPr>
        <w:t>притулку</w:t>
      </w:r>
      <w:r w:rsidRPr="00E76377">
        <w:rPr>
          <w:rFonts w:ascii="Times New Roman" w:hAnsi="Times New Roman" w:cs="Times New Roman"/>
          <w:sz w:val="28"/>
          <w:szCs w:val="28"/>
        </w:rPr>
        <w:t>.</w:t>
      </w:r>
      <w:r w:rsidRPr="001E083F">
        <w:rPr>
          <w:rFonts w:ascii="Times New Roman" w:hAnsi="Times New Roman" w:cs="Times New Roman"/>
          <w:sz w:val="28"/>
          <w:szCs w:val="28"/>
        </w:rPr>
        <w:t xml:space="preserve"> Було схвалено спеціальну про</w:t>
      </w:r>
      <w:r w:rsidR="00E76377">
        <w:rPr>
          <w:rFonts w:ascii="Times New Roman" w:hAnsi="Times New Roman" w:cs="Times New Roman"/>
          <w:sz w:val="28"/>
          <w:szCs w:val="28"/>
        </w:rPr>
        <w:t xml:space="preserve">граму, де накреслено кінцеві та </w:t>
      </w:r>
      <w:r w:rsidRPr="001E083F">
        <w:rPr>
          <w:rFonts w:ascii="Times New Roman" w:hAnsi="Times New Roman" w:cs="Times New Roman"/>
          <w:sz w:val="28"/>
          <w:szCs w:val="28"/>
        </w:rPr>
        <w:t>короткотермінові, на п’ять років, цілі щодо створення спільної систем</w:t>
      </w:r>
      <w:r w:rsidR="00E76377">
        <w:rPr>
          <w:rFonts w:ascii="Times New Roman" w:hAnsi="Times New Roman" w:cs="Times New Roman"/>
          <w:sz w:val="28"/>
          <w:szCs w:val="28"/>
        </w:rPr>
        <w:t xml:space="preserve">и регулювання міграцій у ЄС. За </w:t>
      </w:r>
      <w:r w:rsidRPr="001E083F">
        <w:rPr>
          <w:rFonts w:ascii="Times New Roman" w:hAnsi="Times New Roman" w:cs="Times New Roman"/>
          <w:sz w:val="28"/>
          <w:szCs w:val="28"/>
        </w:rPr>
        <w:t>словами тогочасного голови Єврокомісії Романо Проді, після створення єдиного рин</w:t>
      </w:r>
      <w:r w:rsidR="00E76377">
        <w:rPr>
          <w:rFonts w:ascii="Times New Roman" w:hAnsi="Times New Roman" w:cs="Times New Roman"/>
          <w:sz w:val="28"/>
          <w:szCs w:val="28"/>
        </w:rPr>
        <w:t xml:space="preserve">ку, введення спільної валюти та </w:t>
      </w:r>
      <w:r w:rsidRPr="001E083F">
        <w:rPr>
          <w:rFonts w:ascii="Times New Roman" w:hAnsi="Times New Roman" w:cs="Times New Roman"/>
          <w:sz w:val="28"/>
          <w:szCs w:val="28"/>
        </w:rPr>
        <w:t>створення Шенгенського простору гармонізація міграційної політики знаменувала новий етап в</w:t>
      </w:r>
      <w:r w:rsidR="00E76377">
        <w:rPr>
          <w:rFonts w:ascii="Times New Roman" w:hAnsi="Times New Roman" w:cs="Times New Roman"/>
          <w:sz w:val="28"/>
          <w:szCs w:val="28"/>
        </w:rPr>
        <w:t xml:space="preserve"> </w:t>
      </w:r>
      <w:r w:rsidRPr="001E083F">
        <w:rPr>
          <w:rFonts w:ascii="Times New Roman" w:hAnsi="Times New Roman" w:cs="Times New Roman"/>
          <w:sz w:val="28"/>
          <w:szCs w:val="28"/>
        </w:rPr>
        <w:t>об’єднанні Європи.</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Після виконання прог</w:t>
      </w:r>
      <w:r w:rsidR="00E76377">
        <w:rPr>
          <w:rFonts w:ascii="Times New Roman" w:hAnsi="Times New Roman" w:cs="Times New Roman"/>
          <w:sz w:val="28"/>
          <w:szCs w:val="28"/>
        </w:rPr>
        <w:t>рами, прийнятої у Тампере, 2004</w:t>
      </w:r>
      <w:r w:rsidRPr="001E083F">
        <w:rPr>
          <w:rFonts w:ascii="Times New Roman" w:hAnsi="Times New Roman" w:cs="Times New Roman"/>
          <w:sz w:val="28"/>
          <w:szCs w:val="28"/>
        </w:rPr>
        <w:t xml:space="preserve"> р., уже після розширення ЄС</w:t>
      </w:r>
      <w:r w:rsidRPr="004D7588">
        <w:rPr>
          <w:rFonts w:ascii="Times New Roman" w:hAnsi="Times New Roman" w:cs="Times New Roman"/>
          <w:sz w:val="28"/>
          <w:szCs w:val="28"/>
        </w:rPr>
        <w:t>, у Гаазі бу</w:t>
      </w:r>
      <w:r w:rsidRPr="001E083F">
        <w:rPr>
          <w:rFonts w:ascii="Times New Roman" w:hAnsi="Times New Roman" w:cs="Times New Roman"/>
          <w:sz w:val="28"/>
          <w:szCs w:val="28"/>
        </w:rPr>
        <w:t>ло затверджено наступну програму дій до 2010</w:t>
      </w:r>
      <w:r w:rsidR="00E76377">
        <w:rPr>
          <w:rFonts w:ascii="Times New Roman" w:hAnsi="Times New Roman" w:cs="Times New Roman"/>
          <w:sz w:val="28"/>
          <w:szCs w:val="28"/>
        </w:rPr>
        <w:t xml:space="preserve"> р. У</w:t>
      </w:r>
      <w:r w:rsidRPr="001E083F">
        <w:rPr>
          <w:rFonts w:ascii="Times New Roman" w:hAnsi="Times New Roman" w:cs="Times New Roman"/>
          <w:sz w:val="28"/>
          <w:szCs w:val="28"/>
        </w:rPr>
        <w:t xml:space="preserve"> ній сформульовані завдання: створити єдину європейську систему притулку;</w:t>
      </w:r>
      <w:r w:rsidR="00E76377">
        <w:rPr>
          <w:rFonts w:ascii="Times New Roman" w:hAnsi="Times New Roman" w:cs="Times New Roman"/>
          <w:sz w:val="28"/>
          <w:szCs w:val="28"/>
        </w:rPr>
        <w:t xml:space="preserve"> розвивати легальну міграцію та</w:t>
      </w:r>
      <w:r w:rsidRPr="001E083F">
        <w:rPr>
          <w:rFonts w:ascii="Times New Roman" w:hAnsi="Times New Roman" w:cs="Times New Roman"/>
          <w:sz w:val="28"/>
          <w:szCs w:val="28"/>
        </w:rPr>
        <w:t xml:space="preserve"> боротися з</w:t>
      </w:r>
      <w:r w:rsidR="00E76377">
        <w:rPr>
          <w:rFonts w:ascii="Times New Roman" w:hAnsi="Times New Roman" w:cs="Times New Roman"/>
          <w:sz w:val="28"/>
          <w:szCs w:val="28"/>
        </w:rPr>
        <w:t xml:space="preserve"> </w:t>
      </w:r>
      <w:r w:rsidRPr="001E083F">
        <w:rPr>
          <w:rFonts w:ascii="Times New Roman" w:hAnsi="Times New Roman" w:cs="Times New Roman"/>
          <w:sz w:val="28"/>
          <w:szCs w:val="28"/>
        </w:rPr>
        <w:t>нелегальним працевлаштуванням; забезпечити інтеграцію громадян третіх країн; розвивати зовнішньополітичний вектор міграційної політики; удосконалювати менеджмент міграційних потоків. Крім розро</w:t>
      </w:r>
      <w:r>
        <w:rPr>
          <w:rFonts w:ascii="Times New Roman" w:hAnsi="Times New Roman" w:cs="Times New Roman"/>
          <w:sz w:val="28"/>
          <w:szCs w:val="28"/>
        </w:rPr>
        <w:t>б</w:t>
      </w:r>
      <w:r w:rsidRPr="001E083F">
        <w:rPr>
          <w:rFonts w:ascii="Times New Roman" w:hAnsi="Times New Roman" w:cs="Times New Roman"/>
          <w:sz w:val="28"/>
          <w:szCs w:val="28"/>
        </w:rPr>
        <w:t>лення спільного законодавства, Гаазь</w:t>
      </w:r>
      <w:r w:rsidR="00E76377">
        <w:rPr>
          <w:rFonts w:ascii="Times New Roman" w:hAnsi="Times New Roman" w:cs="Times New Roman"/>
          <w:sz w:val="28"/>
          <w:szCs w:val="28"/>
        </w:rPr>
        <w:t xml:space="preserve">ка програма була сфокусована на поглибленні солідарності країн ЄС у </w:t>
      </w:r>
      <w:r w:rsidRPr="001E083F">
        <w:rPr>
          <w:rFonts w:ascii="Times New Roman" w:hAnsi="Times New Roman" w:cs="Times New Roman"/>
          <w:sz w:val="28"/>
          <w:szCs w:val="28"/>
        </w:rPr>
        <w:t>вирішенні міграційних питань, передбачала функціонування низки фінансових програм взаємодопомоги</w:t>
      </w:r>
      <w:r w:rsidRPr="00E76377">
        <w:rPr>
          <w:rStyle w:val="a8"/>
          <w:rFonts w:ascii="Times New Roman" w:hAnsi="Times New Roman" w:cs="Times New Roman"/>
          <w:sz w:val="28"/>
          <w:szCs w:val="28"/>
        </w:rPr>
        <w:footnoteReference w:id="99"/>
      </w:r>
      <w:r w:rsidR="00E76377">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EC3650">
        <w:rPr>
          <w:rFonts w:ascii="Times New Roman" w:hAnsi="Times New Roman" w:cs="Times New Roman"/>
          <w:sz w:val="28"/>
          <w:szCs w:val="28"/>
        </w:rPr>
        <w:t>Стокгольмська програма 2009</w:t>
      </w:r>
      <w:r w:rsidR="00E76377">
        <w:rPr>
          <w:rFonts w:ascii="Times New Roman" w:hAnsi="Times New Roman" w:cs="Times New Roman"/>
          <w:sz w:val="28"/>
          <w:szCs w:val="28"/>
        </w:rPr>
        <w:t xml:space="preserve"> р., прийнята у</w:t>
      </w:r>
      <w:r w:rsidRPr="001E083F">
        <w:rPr>
          <w:rFonts w:ascii="Times New Roman" w:hAnsi="Times New Roman" w:cs="Times New Roman"/>
          <w:sz w:val="28"/>
          <w:szCs w:val="28"/>
        </w:rPr>
        <w:t xml:space="preserve"> розпал фінансово-економічної кризи, продемонструвала небажання країн ЄС</w:t>
      </w:r>
      <w:r w:rsidR="00E76377">
        <w:rPr>
          <w:rFonts w:ascii="Times New Roman" w:hAnsi="Times New Roman" w:cs="Times New Roman"/>
          <w:sz w:val="28"/>
          <w:szCs w:val="28"/>
        </w:rPr>
        <w:t xml:space="preserve"> форсувати міграційні питання і</w:t>
      </w:r>
      <w:r w:rsidRPr="001E083F">
        <w:rPr>
          <w:rFonts w:ascii="Times New Roman" w:hAnsi="Times New Roman" w:cs="Times New Roman"/>
          <w:sz w:val="28"/>
          <w:szCs w:val="28"/>
        </w:rPr>
        <w:t xml:space="preserve"> мі</w:t>
      </w:r>
      <w:r w:rsidR="00E76377">
        <w:rPr>
          <w:rFonts w:ascii="Times New Roman" w:hAnsi="Times New Roman" w:cs="Times New Roman"/>
          <w:sz w:val="28"/>
          <w:szCs w:val="28"/>
        </w:rPr>
        <w:t>стила лише кілька нових ідей. В</w:t>
      </w:r>
      <w:r w:rsidRPr="001E083F">
        <w:rPr>
          <w:rFonts w:ascii="Times New Roman" w:hAnsi="Times New Roman" w:cs="Times New Roman"/>
          <w:sz w:val="28"/>
          <w:szCs w:val="28"/>
        </w:rPr>
        <w:t xml:space="preserve"> основному зус</w:t>
      </w:r>
      <w:r w:rsidR="00E76377">
        <w:rPr>
          <w:rFonts w:ascii="Times New Roman" w:hAnsi="Times New Roman" w:cs="Times New Roman"/>
          <w:sz w:val="28"/>
          <w:szCs w:val="28"/>
        </w:rPr>
        <w:t>илля ЄС у</w:t>
      </w:r>
      <w:r w:rsidRPr="001E083F">
        <w:rPr>
          <w:rFonts w:ascii="Times New Roman" w:hAnsi="Times New Roman" w:cs="Times New Roman"/>
          <w:sz w:val="28"/>
          <w:szCs w:val="28"/>
        </w:rPr>
        <w:t xml:space="preserve"> царині спільної міграцій</w:t>
      </w:r>
      <w:r w:rsidR="00E76377">
        <w:rPr>
          <w:rFonts w:ascii="Times New Roman" w:hAnsi="Times New Roman" w:cs="Times New Roman"/>
          <w:sz w:val="28"/>
          <w:szCs w:val="28"/>
        </w:rPr>
        <w:t>ної політики зосереджувалися на</w:t>
      </w:r>
      <w:r w:rsidRPr="001E083F">
        <w:rPr>
          <w:rFonts w:ascii="Times New Roman" w:hAnsi="Times New Roman" w:cs="Times New Roman"/>
          <w:sz w:val="28"/>
          <w:szCs w:val="28"/>
        </w:rPr>
        <w:t xml:space="preserve"> збереженні уже досягнутих результатів, забезпеченні функціонування ухвалених домовленосте</w:t>
      </w:r>
      <w:r w:rsidR="00E76377">
        <w:rPr>
          <w:rFonts w:ascii="Times New Roman" w:hAnsi="Times New Roman" w:cs="Times New Roman"/>
          <w:sz w:val="28"/>
          <w:szCs w:val="28"/>
        </w:rPr>
        <w:t xml:space="preserve">й, зокрема </w:t>
      </w:r>
      <w:r w:rsidR="00E76377">
        <w:rPr>
          <w:rFonts w:ascii="Times New Roman" w:hAnsi="Times New Roman" w:cs="Times New Roman"/>
          <w:sz w:val="28"/>
          <w:szCs w:val="28"/>
        </w:rPr>
        <w:lastRenderedPageBreak/>
        <w:t>Шенгенської системи</w:t>
      </w:r>
      <w:r w:rsidRPr="00E76377">
        <w:rPr>
          <w:rStyle w:val="a8"/>
          <w:rFonts w:ascii="Times New Roman" w:hAnsi="Times New Roman" w:cs="Times New Roman"/>
          <w:sz w:val="28"/>
          <w:szCs w:val="28"/>
        </w:rPr>
        <w:footnoteReference w:id="100"/>
      </w:r>
      <w:r w:rsidR="00E76377">
        <w:rPr>
          <w:rFonts w:ascii="Times New Roman" w:hAnsi="Times New Roman" w:cs="Times New Roman"/>
          <w:sz w:val="28"/>
          <w:szCs w:val="28"/>
        </w:rPr>
        <w:t xml:space="preserve">. Разом із </w:t>
      </w:r>
      <w:r w:rsidRPr="001E083F">
        <w:rPr>
          <w:rFonts w:ascii="Times New Roman" w:hAnsi="Times New Roman" w:cs="Times New Roman"/>
          <w:sz w:val="28"/>
          <w:szCs w:val="28"/>
        </w:rPr>
        <w:t xml:space="preserve">тим </w:t>
      </w:r>
      <w:r w:rsidR="00E76377">
        <w:rPr>
          <w:rFonts w:ascii="Times New Roman" w:hAnsi="Times New Roman" w:cs="Times New Roman"/>
          <w:sz w:val="28"/>
          <w:szCs w:val="28"/>
        </w:rPr>
        <w:t xml:space="preserve">Стокгольмська програма діяла на </w:t>
      </w:r>
      <w:r w:rsidRPr="001E083F">
        <w:rPr>
          <w:rFonts w:ascii="Times New Roman" w:hAnsi="Times New Roman" w:cs="Times New Roman"/>
          <w:sz w:val="28"/>
          <w:szCs w:val="28"/>
        </w:rPr>
        <w:t>момент набуття чинності Лісабонською уг</w:t>
      </w:r>
      <w:r w:rsidR="00E76377">
        <w:rPr>
          <w:rFonts w:ascii="Times New Roman" w:hAnsi="Times New Roman" w:cs="Times New Roman"/>
          <w:sz w:val="28"/>
          <w:szCs w:val="28"/>
        </w:rPr>
        <w:t>одою, що внесла суттєві зміни у</w:t>
      </w:r>
      <w:r w:rsidRPr="001E083F">
        <w:rPr>
          <w:rFonts w:ascii="Times New Roman" w:hAnsi="Times New Roman" w:cs="Times New Roman"/>
          <w:sz w:val="28"/>
          <w:szCs w:val="28"/>
        </w:rPr>
        <w:t xml:space="preserve"> функціонування ЄС, зок</w:t>
      </w:r>
      <w:r w:rsidR="00E76377">
        <w:rPr>
          <w:rFonts w:ascii="Times New Roman" w:hAnsi="Times New Roman" w:cs="Times New Roman"/>
          <w:sz w:val="28"/>
          <w:szCs w:val="28"/>
        </w:rPr>
        <w:t xml:space="preserve">рема, відповідно до них (стаття </w:t>
      </w:r>
      <w:r w:rsidRPr="001E083F">
        <w:rPr>
          <w:rFonts w:ascii="Times New Roman" w:hAnsi="Times New Roman" w:cs="Times New Roman"/>
          <w:sz w:val="28"/>
          <w:szCs w:val="28"/>
        </w:rPr>
        <w:t>68) Рада Європейського Союзу отримала повноваження визначати керівні на</w:t>
      </w:r>
      <w:r w:rsidR="00E76377">
        <w:rPr>
          <w:rFonts w:ascii="Times New Roman" w:hAnsi="Times New Roman" w:cs="Times New Roman"/>
          <w:sz w:val="28"/>
          <w:szCs w:val="28"/>
        </w:rPr>
        <w:t xml:space="preserve">прями розвитку законодавства та оперативного планування у </w:t>
      </w:r>
      <w:r w:rsidRPr="001E083F">
        <w:rPr>
          <w:rFonts w:ascii="Times New Roman" w:hAnsi="Times New Roman" w:cs="Times New Roman"/>
          <w:sz w:val="28"/>
          <w:szCs w:val="28"/>
        </w:rPr>
        <w:t>сфері свободи, безпеки та</w:t>
      </w:r>
      <w:r w:rsidR="00E76377">
        <w:rPr>
          <w:rFonts w:ascii="Times New Roman" w:hAnsi="Times New Roman" w:cs="Times New Roman"/>
          <w:sz w:val="28"/>
          <w:szCs w:val="28"/>
        </w:rPr>
        <w:t xml:space="preserve"> </w:t>
      </w:r>
      <w:r w:rsidRPr="001E083F">
        <w:rPr>
          <w:rFonts w:ascii="Times New Roman" w:hAnsi="Times New Roman" w:cs="Times New Roman"/>
          <w:sz w:val="28"/>
          <w:szCs w:val="28"/>
        </w:rPr>
        <w:t>правосуддя, до якої належать і</w:t>
      </w:r>
      <w:r w:rsidR="00E76377">
        <w:rPr>
          <w:rFonts w:ascii="Times New Roman" w:hAnsi="Times New Roman" w:cs="Times New Roman"/>
          <w:sz w:val="28"/>
          <w:szCs w:val="28"/>
        </w:rPr>
        <w:t xml:space="preserve"> </w:t>
      </w:r>
      <w:r w:rsidRPr="001E083F">
        <w:rPr>
          <w:rFonts w:ascii="Times New Roman" w:hAnsi="Times New Roman" w:cs="Times New Roman"/>
          <w:sz w:val="28"/>
          <w:szCs w:val="28"/>
        </w:rPr>
        <w:t>питання міграції.</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П’ятирічні програми є політичним документом, тобто не належать до законодавства ЄС і, отже, не є обов’язк</w:t>
      </w:r>
      <w:r w:rsidR="00E76377">
        <w:rPr>
          <w:rFonts w:ascii="Times New Roman" w:hAnsi="Times New Roman" w:cs="Times New Roman"/>
          <w:sz w:val="28"/>
          <w:szCs w:val="28"/>
        </w:rPr>
        <w:t>овими для виконання. Водночас у</w:t>
      </w:r>
      <w:r w:rsidRPr="001E083F">
        <w:rPr>
          <w:rFonts w:ascii="Times New Roman" w:hAnsi="Times New Roman" w:cs="Times New Roman"/>
          <w:sz w:val="28"/>
          <w:szCs w:val="28"/>
        </w:rPr>
        <w:t xml:space="preserve"> них окреслено основні напрями спільної міграційної політики, засоби досягнення висунутих цілей, передусім розроблення та</w:t>
      </w:r>
      <w:r w:rsidR="00E76377">
        <w:rPr>
          <w:rFonts w:ascii="Times New Roman" w:hAnsi="Times New Roman" w:cs="Times New Roman"/>
          <w:sz w:val="28"/>
          <w:szCs w:val="28"/>
        </w:rPr>
        <w:t xml:space="preserve"> </w:t>
      </w:r>
      <w:r w:rsidRPr="001E083F">
        <w:rPr>
          <w:rFonts w:ascii="Times New Roman" w:hAnsi="Times New Roman" w:cs="Times New Roman"/>
          <w:sz w:val="28"/>
          <w:szCs w:val="28"/>
        </w:rPr>
        <w:t>ухвалення відповідного законодавства</w:t>
      </w:r>
      <w:r w:rsidRPr="00E76377">
        <w:rPr>
          <w:rFonts w:ascii="Times New Roman" w:hAnsi="Times New Roman" w:cs="Times New Roman"/>
          <w:sz w:val="28"/>
          <w:szCs w:val="28"/>
        </w:rPr>
        <w:t xml:space="preserve">.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Для розуміння логіки розвитку міграційної політики ЄС важливими є також Послання Єврокомісії у</w:t>
      </w:r>
      <w:r w:rsidR="00E76377">
        <w:rPr>
          <w:rFonts w:ascii="Times New Roman" w:hAnsi="Times New Roman" w:cs="Times New Roman"/>
          <w:sz w:val="28"/>
          <w:szCs w:val="28"/>
        </w:rPr>
        <w:t xml:space="preserve"> </w:t>
      </w:r>
      <w:r w:rsidRPr="001E083F">
        <w:rPr>
          <w:rFonts w:ascii="Times New Roman" w:hAnsi="Times New Roman" w:cs="Times New Roman"/>
          <w:sz w:val="28"/>
          <w:szCs w:val="28"/>
        </w:rPr>
        <w:t>сфері міграції, яких після 1999</w:t>
      </w:r>
      <w:r w:rsidR="00E76377">
        <w:rPr>
          <w:rFonts w:ascii="Times New Roman" w:hAnsi="Times New Roman" w:cs="Times New Roman"/>
          <w:sz w:val="28"/>
          <w:szCs w:val="28"/>
        </w:rPr>
        <w:t xml:space="preserve"> </w:t>
      </w:r>
      <w:r w:rsidRPr="001E083F">
        <w:rPr>
          <w:rFonts w:ascii="Times New Roman" w:hAnsi="Times New Roman" w:cs="Times New Roman"/>
          <w:sz w:val="28"/>
          <w:szCs w:val="28"/>
        </w:rPr>
        <w:t>р. накопичилося чимало. Хоча в</w:t>
      </w:r>
      <w:r w:rsidR="00E76377">
        <w:rPr>
          <w:rFonts w:ascii="Times New Roman" w:hAnsi="Times New Roman" w:cs="Times New Roman"/>
          <w:sz w:val="28"/>
          <w:szCs w:val="28"/>
        </w:rPr>
        <w:t xml:space="preserve">исунуті в </w:t>
      </w:r>
      <w:r w:rsidRPr="001E083F">
        <w:rPr>
          <w:rFonts w:ascii="Times New Roman" w:hAnsi="Times New Roman" w:cs="Times New Roman"/>
          <w:sz w:val="28"/>
          <w:szCs w:val="28"/>
        </w:rPr>
        <w:t>них ініціативи не завжди пі</w:t>
      </w:r>
      <w:r w:rsidR="00E76377">
        <w:rPr>
          <w:rFonts w:ascii="Times New Roman" w:hAnsi="Times New Roman" w:cs="Times New Roman"/>
          <w:sz w:val="28"/>
          <w:szCs w:val="28"/>
        </w:rPr>
        <w:t xml:space="preserve">дтримуються країнами-членами, а спільні рішення народжуються в </w:t>
      </w:r>
      <w:r w:rsidRPr="001E083F">
        <w:rPr>
          <w:rFonts w:ascii="Times New Roman" w:hAnsi="Times New Roman" w:cs="Times New Roman"/>
          <w:sz w:val="28"/>
          <w:szCs w:val="28"/>
        </w:rPr>
        <w:t xml:space="preserve">постійних дискусіях, причому кінцевий </w:t>
      </w:r>
      <w:r w:rsidR="00E76377">
        <w:rPr>
          <w:rFonts w:ascii="Times New Roman" w:hAnsi="Times New Roman" w:cs="Times New Roman"/>
          <w:sz w:val="28"/>
          <w:szCs w:val="28"/>
        </w:rPr>
        <w:t xml:space="preserve">варіант, який трансформується у </w:t>
      </w:r>
      <w:r w:rsidRPr="001E083F">
        <w:rPr>
          <w:rFonts w:ascii="Times New Roman" w:hAnsi="Times New Roman" w:cs="Times New Roman"/>
          <w:sz w:val="28"/>
          <w:szCs w:val="28"/>
        </w:rPr>
        <w:t>законодавчі акти, може значно відрізнятися від первинного, послання відображають основні надбання європейської політичної думки, квінтесенцію нап</w:t>
      </w:r>
      <w:r w:rsidR="00E76377">
        <w:rPr>
          <w:rFonts w:ascii="Times New Roman" w:hAnsi="Times New Roman" w:cs="Times New Roman"/>
          <w:sz w:val="28"/>
          <w:szCs w:val="28"/>
        </w:rPr>
        <w:t xml:space="preserve">рацювань провідних політиків та </w:t>
      </w:r>
      <w:r w:rsidRPr="001E083F">
        <w:rPr>
          <w:rFonts w:ascii="Times New Roman" w:hAnsi="Times New Roman" w:cs="Times New Roman"/>
          <w:sz w:val="28"/>
          <w:szCs w:val="28"/>
        </w:rPr>
        <w:t>експертів</w:t>
      </w:r>
      <w:r w:rsidRPr="00E76377">
        <w:rPr>
          <w:rFonts w:ascii="Times New Roman" w:hAnsi="Times New Roman" w:cs="Times New Roman"/>
          <w:sz w:val="28"/>
          <w:szCs w:val="28"/>
        </w:rPr>
        <w:t xml:space="preserve">.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Перший розгорнутий документ щодо спільної імміграційної політики ЄС бу</w:t>
      </w:r>
      <w:r w:rsidR="00E76377">
        <w:rPr>
          <w:rFonts w:ascii="Times New Roman" w:hAnsi="Times New Roman" w:cs="Times New Roman"/>
          <w:sz w:val="28"/>
          <w:szCs w:val="28"/>
        </w:rPr>
        <w:t>ло видано Єврокомісією 2000 р.</w:t>
      </w:r>
      <w:r w:rsidRPr="00E76377">
        <w:rPr>
          <w:rStyle w:val="a8"/>
          <w:rFonts w:ascii="Times New Roman" w:hAnsi="Times New Roman" w:cs="Times New Roman"/>
          <w:sz w:val="28"/>
          <w:szCs w:val="28"/>
        </w:rPr>
        <w:footnoteReference w:id="101"/>
      </w:r>
      <w:r w:rsidRPr="00E76377">
        <w:rPr>
          <w:rFonts w:ascii="Times New Roman" w:hAnsi="Times New Roman" w:cs="Times New Roman"/>
          <w:sz w:val="28"/>
          <w:szCs w:val="28"/>
        </w:rPr>
        <w:t>,</w:t>
      </w:r>
      <w:r w:rsidRPr="001E083F">
        <w:rPr>
          <w:rFonts w:ascii="Times New Roman" w:hAnsi="Times New Roman" w:cs="Times New Roman"/>
          <w:sz w:val="28"/>
          <w:szCs w:val="28"/>
        </w:rPr>
        <w:t xml:space="preserve"> оскільки імплементація прийнятих у Тампере рішень щодо формування європейського міграційного простору вимагала політичної оцінки </w:t>
      </w:r>
      <w:r w:rsidR="00E76377">
        <w:rPr>
          <w:rFonts w:ascii="Times New Roman" w:hAnsi="Times New Roman" w:cs="Times New Roman"/>
          <w:sz w:val="28"/>
          <w:szCs w:val="28"/>
        </w:rPr>
        <w:t xml:space="preserve">міграційної ситуації в Європі з </w:t>
      </w:r>
      <w:r w:rsidRPr="001E083F">
        <w:rPr>
          <w:rFonts w:ascii="Times New Roman" w:hAnsi="Times New Roman" w:cs="Times New Roman"/>
          <w:sz w:val="28"/>
          <w:szCs w:val="28"/>
        </w:rPr>
        <w:t>урахуванням демогра</w:t>
      </w:r>
      <w:r w:rsidR="00E76377">
        <w:rPr>
          <w:rFonts w:ascii="Times New Roman" w:hAnsi="Times New Roman" w:cs="Times New Roman"/>
          <w:sz w:val="28"/>
          <w:szCs w:val="28"/>
        </w:rPr>
        <w:t>фічного розвитку та ситуації на</w:t>
      </w:r>
      <w:r w:rsidRPr="001E083F">
        <w:rPr>
          <w:rFonts w:ascii="Times New Roman" w:hAnsi="Times New Roman" w:cs="Times New Roman"/>
          <w:sz w:val="28"/>
          <w:szCs w:val="28"/>
        </w:rPr>
        <w:t xml:space="preserve"> ринку праці.</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Найважливіше, що політика ну</w:t>
      </w:r>
      <w:r w:rsidR="00E76377">
        <w:rPr>
          <w:rFonts w:ascii="Times New Roman" w:hAnsi="Times New Roman" w:cs="Times New Roman"/>
          <w:sz w:val="28"/>
          <w:szCs w:val="28"/>
        </w:rPr>
        <w:t xml:space="preserve">льової імміграції попередніх 30 </w:t>
      </w:r>
      <w:r w:rsidRPr="001E083F">
        <w:rPr>
          <w:rFonts w:ascii="Times New Roman" w:hAnsi="Times New Roman" w:cs="Times New Roman"/>
          <w:sz w:val="28"/>
          <w:szCs w:val="28"/>
        </w:rPr>
        <w:t>років оголошувал</w:t>
      </w:r>
      <w:r w:rsidR="00E76377">
        <w:rPr>
          <w:rFonts w:ascii="Times New Roman" w:hAnsi="Times New Roman" w:cs="Times New Roman"/>
          <w:sz w:val="28"/>
          <w:szCs w:val="28"/>
        </w:rPr>
        <w:t xml:space="preserve">ася неприйнятною – як неефективна і </w:t>
      </w:r>
      <w:r w:rsidRPr="001E083F">
        <w:rPr>
          <w:rFonts w:ascii="Times New Roman" w:hAnsi="Times New Roman" w:cs="Times New Roman"/>
          <w:sz w:val="28"/>
          <w:szCs w:val="28"/>
        </w:rPr>
        <w:t xml:space="preserve">така, що не відповідає </w:t>
      </w:r>
      <w:r w:rsidRPr="001E083F">
        <w:rPr>
          <w:rFonts w:ascii="Times New Roman" w:hAnsi="Times New Roman" w:cs="Times New Roman"/>
          <w:sz w:val="28"/>
          <w:szCs w:val="28"/>
        </w:rPr>
        <w:lastRenderedPageBreak/>
        <w:t>потребам економіки. Враховуючи спричинений скороченням чисельності працездатного населення дефіцит робочої сили, передусім кваліфікованої, послання закликало до запровадження політики контрольованого залучення економічних мігрантів як с</w:t>
      </w:r>
      <w:r w:rsidR="00E76377">
        <w:rPr>
          <w:rFonts w:ascii="Times New Roman" w:hAnsi="Times New Roman" w:cs="Times New Roman"/>
          <w:sz w:val="28"/>
          <w:szCs w:val="28"/>
        </w:rPr>
        <w:t xml:space="preserve">кладової спільної політики ЄС у сфері міграції та </w:t>
      </w:r>
      <w:r w:rsidRPr="001E083F">
        <w:rPr>
          <w:rFonts w:ascii="Times New Roman" w:hAnsi="Times New Roman" w:cs="Times New Roman"/>
          <w:sz w:val="28"/>
          <w:szCs w:val="28"/>
        </w:rPr>
        <w:t xml:space="preserve">притулку, розроблення щодо цього </w:t>
      </w:r>
      <w:r>
        <w:rPr>
          <w:rFonts w:ascii="Times New Roman" w:hAnsi="Times New Roman" w:cs="Times New Roman"/>
          <w:sz w:val="28"/>
          <w:szCs w:val="28"/>
        </w:rPr>
        <w:t>питання спільного законодавства</w:t>
      </w:r>
      <w:r w:rsidRPr="00E76377">
        <w:rPr>
          <w:rFonts w:ascii="Times New Roman" w:hAnsi="Times New Roman" w:cs="Times New Roman"/>
          <w:sz w:val="28"/>
          <w:szCs w:val="28"/>
        </w:rPr>
        <w:t>.</w:t>
      </w:r>
      <w:r w:rsidR="00E76377">
        <w:rPr>
          <w:rFonts w:ascii="Times New Roman" w:hAnsi="Times New Roman" w:cs="Times New Roman"/>
          <w:sz w:val="28"/>
          <w:szCs w:val="28"/>
        </w:rPr>
        <w:t xml:space="preserve"> В</w:t>
      </w:r>
      <w:r w:rsidRPr="001E083F">
        <w:rPr>
          <w:rFonts w:ascii="Times New Roman" w:hAnsi="Times New Roman" w:cs="Times New Roman"/>
          <w:sz w:val="28"/>
          <w:szCs w:val="28"/>
        </w:rPr>
        <w:t xml:space="preserve"> ньому зазначалося, що імміграція не може бути панацеєю, проте здатна зменшити проб леми ринку пр</w:t>
      </w:r>
      <w:r w:rsidR="00E76377">
        <w:rPr>
          <w:rFonts w:ascii="Times New Roman" w:hAnsi="Times New Roman" w:cs="Times New Roman"/>
          <w:sz w:val="28"/>
          <w:szCs w:val="28"/>
        </w:rPr>
        <w:t>аці та</w:t>
      </w:r>
      <w:r w:rsidRPr="001E083F">
        <w:rPr>
          <w:rFonts w:ascii="Times New Roman" w:hAnsi="Times New Roman" w:cs="Times New Roman"/>
          <w:sz w:val="28"/>
          <w:szCs w:val="28"/>
        </w:rPr>
        <w:t xml:space="preserve"> сприяти стійкості системи соціального захисту населення. Крім того, створення легальної альтернативи для тих, хто бажає потрапити до Європи, не лише сприятиме зм</w:t>
      </w:r>
      <w:r w:rsidR="00E76377">
        <w:rPr>
          <w:rFonts w:ascii="Times New Roman" w:hAnsi="Times New Roman" w:cs="Times New Roman"/>
          <w:sz w:val="28"/>
          <w:szCs w:val="28"/>
        </w:rPr>
        <w:t>еншенню нелегальної міграції, а й тиску на</w:t>
      </w:r>
      <w:r w:rsidRPr="001E083F">
        <w:rPr>
          <w:rFonts w:ascii="Times New Roman" w:hAnsi="Times New Roman" w:cs="Times New Roman"/>
          <w:sz w:val="28"/>
          <w:szCs w:val="28"/>
        </w:rPr>
        <w:t xml:space="preserve"> систему захисту біженців, підвищить її ефективність.</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Європейська Комісія запропонувала спеціальний механізм зближення мі</w:t>
      </w:r>
      <w:r>
        <w:rPr>
          <w:rFonts w:ascii="Times New Roman" w:hAnsi="Times New Roman" w:cs="Times New Roman"/>
          <w:sz w:val="28"/>
          <w:szCs w:val="28"/>
        </w:rPr>
        <w:t>граційних політик країн-членів</w:t>
      </w:r>
      <w:r w:rsidRPr="00E76377">
        <w:rPr>
          <w:rStyle w:val="a8"/>
          <w:rFonts w:ascii="Times New Roman" w:hAnsi="Times New Roman" w:cs="Times New Roman"/>
          <w:sz w:val="28"/>
          <w:szCs w:val="28"/>
        </w:rPr>
        <w:footnoteReference w:id="102"/>
      </w:r>
      <w:r w:rsidRPr="001E083F">
        <w:rPr>
          <w:rFonts w:ascii="Times New Roman" w:hAnsi="Times New Roman" w:cs="Times New Roman"/>
          <w:sz w:val="28"/>
          <w:szCs w:val="28"/>
        </w:rPr>
        <w:t>.</w:t>
      </w:r>
      <w:r w:rsidR="00E76377">
        <w:rPr>
          <w:rFonts w:ascii="Times New Roman" w:hAnsi="Times New Roman" w:cs="Times New Roman"/>
          <w:sz w:val="28"/>
          <w:szCs w:val="28"/>
        </w:rPr>
        <w:t xml:space="preserve"> Було визначено спільні цілі та </w:t>
      </w:r>
      <w:r w:rsidRPr="001E083F">
        <w:rPr>
          <w:rFonts w:ascii="Times New Roman" w:hAnsi="Times New Roman" w:cs="Times New Roman"/>
          <w:sz w:val="28"/>
          <w:szCs w:val="28"/>
        </w:rPr>
        <w:t>керівні принципи у чотирьох сферах: управлінні міграційними потоками, прийнятті економічних мігрантів, партнерст</w:t>
      </w:r>
      <w:r w:rsidR="00E76377">
        <w:rPr>
          <w:rFonts w:ascii="Times New Roman" w:hAnsi="Times New Roman" w:cs="Times New Roman"/>
          <w:sz w:val="28"/>
          <w:szCs w:val="28"/>
        </w:rPr>
        <w:t xml:space="preserve">ві з </w:t>
      </w:r>
      <w:r w:rsidRPr="001E083F">
        <w:rPr>
          <w:rFonts w:ascii="Times New Roman" w:hAnsi="Times New Roman" w:cs="Times New Roman"/>
          <w:sz w:val="28"/>
          <w:szCs w:val="28"/>
        </w:rPr>
        <w:t>третіми країнами та інте</w:t>
      </w:r>
      <w:r w:rsidR="00E76377">
        <w:rPr>
          <w:rFonts w:ascii="Times New Roman" w:hAnsi="Times New Roman" w:cs="Times New Roman"/>
          <w:sz w:val="28"/>
          <w:szCs w:val="28"/>
        </w:rPr>
        <w:t>грації громадян третіх країн, а</w:t>
      </w:r>
      <w:r w:rsidRPr="001E083F">
        <w:rPr>
          <w:rFonts w:ascii="Times New Roman" w:hAnsi="Times New Roman" w:cs="Times New Roman"/>
          <w:sz w:val="28"/>
          <w:szCs w:val="28"/>
        </w:rPr>
        <w:t xml:space="preserve"> також запропоновано інструменти їх досягнення, зокрема, розроблення національних планів, прийняття спільних законодавчих рішень, залучення європейських інституцій, використання можливостей громадянського суспільства та інше. Ці механізми успішно застосовувалися в інших сферах інтеграції європейських країн і</w:t>
      </w:r>
      <w:r w:rsidR="00E76377">
        <w:rPr>
          <w:rFonts w:ascii="Times New Roman" w:hAnsi="Times New Roman" w:cs="Times New Roman"/>
          <w:sz w:val="28"/>
          <w:szCs w:val="28"/>
        </w:rPr>
        <w:t xml:space="preserve"> </w:t>
      </w:r>
      <w:r w:rsidRPr="001E083F">
        <w:rPr>
          <w:rFonts w:ascii="Times New Roman" w:hAnsi="Times New Roman" w:cs="Times New Roman"/>
          <w:sz w:val="28"/>
          <w:szCs w:val="28"/>
        </w:rPr>
        <w:t>мали бути ефективними і</w:t>
      </w:r>
      <w:r w:rsidR="00E76377">
        <w:rPr>
          <w:rFonts w:ascii="Times New Roman" w:hAnsi="Times New Roman" w:cs="Times New Roman"/>
          <w:sz w:val="28"/>
          <w:szCs w:val="28"/>
        </w:rPr>
        <w:t xml:space="preserve"> </w:t>
      </w:r>
      <w:r w:rsidRPr="001E083F">
        <w:rPr>
          <w:rFonts w:ascii="Times New Roman" w:hAnsi="Times New Roman" w:cs="Times New Roman"/>
          <w:sz w:val="28"/>
          <w:szCs w:val="28"/>
        </w:rPr>
        <w:t>в цьому випадку.</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У грудні 2005 р. після тривалих багатосторонніх консультацій Єврокомісія затвердила Політичний </w:t>
      </w:r>
      <w:r>
        <w:rPr>
          <w:rFonts w:ascii="Times New Roman" w:hAnsi="Times New Roman" w:cs="Times New Roman"/>
          <w:sz w:val="28"/>
          <w:szCs w:val="28"/>
        </w:rPr>
        <w:t>план щодо легальної імміграції</w:t>
      </w:r>
      <w:r w:rsidRPr="00E76377">
        <w:rPr>
          <w:rStyle w:val="a8"/>
          <w:rFonts w:ascii="Times New Roman" w:hAnsi="Times New Roman" w:cs="Times New Roman"/>
          <w:sz w:val="28"/>
          <w:szCs w:val="28"/>
        </w:rPr>
        <w:footnoteReference w:id="103"/>
      </w:r>
      <w:r w:rsidRPr="00E76377">
        <w:rPr>
          <w:rFonts w:ascii="Times New Roman" w:hAnsi="Times New Roman" w:cs="Times New Roman"/>
          <w:sz w:val="28"/>
          <w:szCs w:val="28"/>
        </w:rPr>
        <w:t>,</w:t>
      </w:r>
      <w:r w:rsidRPr="001E083F">
        <w:rPr>
          <w:rFonts w:ascii="Times New Roman" w:hAnsi="Times New Roman" w:cs="Times New Roman"/>
          <w:sz w:val="28"/>
          <w:szCs w:val="28"/>
        </w:rPr>
        <w:t xml:space="preserve"> ухвалення якого ознаменувало підтвердження зміни імміграційної політики ЄС від цілком обмежувальної раніше до більш прагматичної і відкритої нині, що пояснювалося демографічним спадом, потребою у</w:t>
      </w:r>
      <w:r w:rsidR="00E76377">
        <w:rPr>
          <w:rFonts w:ascii="Times New Roman" w:hAnsi="Times New Roman" w:cs="Times New Roman"/>
          <w:sz w:val="28"/>
          <w:szCs w:val="28"/>
        </w:rPr>
        <w:t xml:space="preserve"> </w:t>
      </w:r>
      <w:r w:rsidRPr="001E083F">
        <w:rPr>
          <w:rFonts w:ascii="Times New Roman" w:hAnsi="Times New Roman" w:cs="Times New Roman"/>
          <w:sz w:val="28"/>
          <w:szCs w:val="28"/>
        </w:rPr>
        <w:t>кваліфікованих працівниках для</w:t>
      </w:r>
      <w:r w:rsidR="00E76377">
        <w:rPr>
          <w:rFonts w:ascii="Times New Roman" w:hAnsi="Times New Roman" w:cs="Times New Roman"/>
          <w:sz w:val="28"/>
          <w:szCs w:val="28"/>
        </w:rPr>
        <w:t xml:space="preserve"> розбудови економіки знань, а також культурного збагачення та </w:t>
      </w:r>
      <w:r w:rsidRPr="001E083F">
        <w:rPr>
          <w:rFonts w:ascii="Times New Roman" w:hAnsi="Times New Roman" w:cs="Times New Roman"/>
          <w:sz w:val="28"/>
          <w:szCs w:val="28"/>
        </w:rPr>
        <w:t>додаткових джерел підпр</w:t>
      </w:r>
      <w:r w:rsidR="00E76377">
        <w:rPr>
          <w:rFonts w:ascii="Times New Roman" w:hAnsi="Times New Roman" w:cs="Times New Roman"/>
          <w:sz w:val="28"/>
          <w:szCs w:val="28"/>
        </w:rPr>
        <w:t xml:space="preserve">иємництва та інновацій. Її мета </w:t>
      </w:r>
      <w:r w:rsidRPr="001E083F">
        <w:rPr>
          <w:rFonts w:ascii="Times New Roman" w:hAnsi="Times New Roman" w:cs="Times New Roman"/>
          <w:sz w:val="28"/>
          <w:szCs w:val="28"/>
        </w:rPr>
        <w:t xml:space="preserve">– використання потенціалу </w:t>
      </w:r>
      <w:r w:rsidR="00ED599B">
        <w:rPr>
          <w:rFonts w:ascii="Times New Roman" w:hAnsi="Times New Roman" w:cs="Times New Roman"/>
          <w:sz w:val="28"/>
          <w:szCs w:val="28"/>
        </w:rPr>
        <w:t xml:space="preserve">міграції для розвитку Європи, в </w:t>
      </w:r>
      <w:r w:rsidRPr="001E083F">
        <w:rPr>
          <w:rFonts w:ascii="Times New Roman" w:hAnsi="Times New Roman" w:cs="Times New Roman"/>
          <w:sz w:val="28"/>
          <w:szCs w:val="28"/>
        </w:rPr>
        <w:t xml:space="preserve">т. ч. шляхом щонайповнішої інтеграції тих іноземців, які вже </w:t>
      </w:r>
      <w:r w:rsidRPr="001E083F">
        <w:rPr>
          <w:rFonts w:ascii="Times New Roman" w:hAnsi="Times New Roman" w:cs="Times New Roman"/>
          <w:sz w:val="28"/>
          <w:szCs w:val="28"/>
        </w:rPr>
        <w:lastRenderedPageBreak/>
        <w:t>перебувають на її те</w:t>
      </w:r>
      <w:r w:rsidR="00ED599B">
        <w:rPr>
          <w:rFonts w:ascii="Times New Roman" w:hAnsi="Times New Roman" w:cs="Times New Roman"/>
          <w:sz w:val="28"/>
          <w:szCs w:val="28"/>
        </w:rPr>
        <w:t xml:space="preserve">риторії, а </w:t>
      </w:r>
      <w:r w:rsidRPr="001E083F">
        <w:rPr>
          <w:rFonts w:ascii="Times New Roman" w:hAnsi="Times New Roman" w:cs="Times New Roman"/>
          <w:sz w:val="28"/>
          <w:szCs w:val="28"/>
        </w:rPr>
        <w:t>також регульованого залучення нових контингентів іноземних працівників.</w:t>
      </w:r>
    </w:p>
    <w:p w:rsidR="005F49F6" w:rsidRPr="001E083F" w:rsidRDefault="00ED599B"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2008</w:t>
      </w:r>
      <w:r w:rsidR="005F49F6" w:rsidRPr="001E083F">
        <w:rPr>
          <w:rFonts w:ascii="Times New Roman" w:hAnsi="Times New Roman" w:cs="Times New Roman"/>
          <w:sz w:val="28"/>
          <w:szCs w:val="28"/>
        </w:rPr>
        <w:t xml:space="preserve"> р. Єврокомісія проаналізувала міграційн</w:t>
      </w:r>
      <w:r>
        <w:rPr>
          <w:rFonts w:ascii="Times New Roman" w:hAnsi="Times New Roman" w:cs="Times New Roman"/>
          <w:sz w:val="28"/>
          <w:szCs w:val="28"/>
        </w:rPr>
        <w:t xml:space="preserve">у ситуацію в Європі початку ХХІ ст. та </w:t>
      </w:r>
      <w:r w:rsidR="005F49F6" w:rsidRPr="001E083F">
        <w:rPr>
          <w:rFonts w:ascii="Times New Roman" w:hAnsi="Times New Roman" w:cs="Times New Roman"/>
          <w:sz w:val="28"/>
          <w:szCs w:val="28"/>
        </w:rPr>
        <w:t>підбила підсумки першого етапу формування міграційної політики ЄС</w:t>
      </w:r>
      <w:r w:rsidR="005F49F6" w:rsidRPr="00ED599B">
        <w:rPr>
          <w:rStyle w:val="a8"/>
          <w:rFonts w:ascii="Times New Roman" w:hAnsi="Times New Roman" w:cs="Times New Roman"/>
          <w:sz w:val="28"/>
          <w:szCs w:val="28"/>
        </w:rPr>
        <w:footnoteReference w:id="104"/>
      </w:r>
      <w:r w:rsidR="005F49F6" w:rsidRPr="00ED599B">
        <w:rPr>
          <w:rFonts w:ascii="Times New Roman" w:hAnsi="Times New Roman" w:cs="Times New Roman"/>
          <w:sz w:val="28"/>
          <w:szCs w:val="28"/>
        </w:rPr>
        <w:t xml:space="preserve">. </w:t>
      </w:r>
      <w:r w:rsidR="005F49F6" w:rsidRPr="001E083F">
        <w:rPr>
          <w:rFonts w:ascii="Times New Roman" w:hAnsi="Times New Roman" w:cs="Times New Roman"/>
          <w:sz w:val="28"/>
          <w:szCs w:val="28"/>
        </w:rPr>
        <w:t>Було сформульовано принципи імміграц</w:t>
      </w:r>
      <w:r>
        <w:rPr>
          <w:rFonts w:ascii="Times New Roman" w:hAnsi="Times New Roman" w:cs="Times New Roman"/>
          <w:sz w:val="28"/>
          <w:szCs w:val="28"/>
        </w:rPr>
        <w:t>ійної політики, що водночас є й</w:t>
      </w:r>
      <w:r w:rsidR="005F49F6" w:rsidRPr="001E083F">
        <w:rPr>
          <w:rFonts w:ascii="Times New Roman" w:hAnsi="Times New Roman" w:cs="Times New Roman"/>
          <w:sz w:val="28"/>
          <w:szCs w:val="28"/>
        </w:rPr>
        <w:t xml:space="preserve"> о</w:t>
      </w:r>
      <w:r>
        <w:rPr>
          <w:rFonts w:ascii="Times New Roman" w:hAnsi="Times New Roman" w:cs="Times New Roman"/>
          <w:sz w:val="28"/>
          <w:szCs w:val="28"/>
        </w:rPr>
        <w:t>сновними напрямами діяльності в</w:t>
      </w:r>
      <w:r w:rsidR="005F49F6" w:rsidRPr="001E083F">
        <w:rPr>
          <w:rFonts w:ascii="Times New Roman" w:hAnsi="Times New Roman" w:cs="Times New Roman"/>
          <w:sz w:val="28"/>
          <w:szCs w:val="28"/>
        </w:rPr>
        <w:t xml:space="preserve"> міграційній сфері, накреслено необхідні заходи та</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засоби для їх реалізації.</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i/>
          <w:sz w:val="28"/>
          <w:szCs w:val="28"/>
        </w:rPr>
        <w:t>Перший принцип</w:t>
      </w:r>
      <w:r w:rsidR="00ED599B">
        <w:rPr>
          <w:rFonts w:ascii="Times New Roman" w:hAnsi="Times New Roman" w:cs="Times New Roman"/>
          <w:sz w:val="28"/>
          <w:szCs w:val="28"/>
        </w:rPr>
        <w:t xml:space="preserve"> – створення ясної та </w:t>
      </w:r>
      <w:r w:rsidRPr="001E083F">
        <w:rPr>
          <w:rFonts w:ascii="Times New Roman" w:hAnsi="Times New Roman" w:cs="Times New Roman"/>
          <w:sz w:val="28"/>
          <w:szCs w:val="28"/>
        </w:rPr>
        <w:t>прозор</w:t>
      </w:r>
      <w:r w:rsidR="00ED599B">
        <w:rPr>
          <w:rFonts w:ascii="Times New Roman" w:hAnsi="Times New Roman" w:cs="Times New Roman"/>
          <w:sz w:val="28"/>
          <w:szCs w:val="28"/>
        </w:rPr>
        <w:t xml:space="preserve">ої системи правил та процедур з </w:t>
      </w:r>
      <w:r w:rsidRPr="001E083F">
        <w:rPr>
          <w:rFonts w:ascii="Times New Roman" w:hAnsi="Times New Roman" w:cs="Times New Roman"/>
          <w:sz w:val="28"/>
          <w:szCs w:val="28"/>
        </w:rPr>
        <w:t>метою забезпечення легальної імміграції. Це передбачає надання громадянам третіх країн необхідної інформації про легальний в’їзд та</w:t>
      </w:r>
      <w:r w:rsidR="00ED599B">
        <w:rPr>
          <w:rFonts w:ascii="Times New Roman" w:hAnsi="Times New Roman" w:cs="Times New Roman"/>
          <w:sz w:val="28"/>
          <w:szCs w:val="28"/>
        </w:rPr>
        <w:t xml:space="preserve"> </w:t>
      </w:r>
      <w:r w:rsidRPr="001E083F">
        <w:rPr>
          <w:rFonts w:ascii="Times New Roman" w:hAnsi="Times New Roman" w:cs="Times New Roman"/>
          <w:sz w:val="28"/>
          <w:szCs w:val="28"/>
        </w:rPr>
        <w:t>перебування на</w:t>
      </w:r>
      <w:r w:rsidR="00ED599B">
        <w:rPr>
          <w:rFonts w:ascii="Times New Roman" w:hAnsi="Times New Roman" w:cs="Times New Roman"/>
          <w:sz w:val="28"/>
          <w:szCs w:val="28"/>
        </w:rPr>
        <w:t xml:space="preserve"> </w:t>
      </w:r>
      <w:r w:rsidRPr="001E083F">
        <w:rPr>
          <w:rFonts w:ascii="Times New Roman" w:hAnsi="Times New Roman" w:cs="Times New Roman"/>
          <w:sz w:val="28"/>
          <w:szCs w:val="28"/>
        </w:rPr>
        <w:t>території ЄС, гарантування їхніх прав, які мають бути наближені до таких, якими користаються громадяни ЄС, забезпечення гнучкої спільної візової політики, передовсім стосовно тимчасових візитів, а</w:t>
      </w:r>
      <w:r w:rsidR="00ED599B">
        <w:rPr>
          <w:rFonts w:ascii="Times New Roman" w:hAnsi="Times New Roman" w:cs="Times New Roman"/>
          <w:sz w:val="28"/>
          <w:szCs w:val="28"/>
        </w:rPr>
        <w:t xml:space="preserve"> також поїздок з</w:t>
      </w:r>
      <w:r w:rsidRPr="001E083F">
        <w:rPr>
          <w:rFonts w:ascii="Times New Roman" w:hAnsi="Times New Roman" w:cs="Times New Roman"/>
          <w:sz w:val="28"/>
          <w:szCs w:val="28"/>
        </w:rPr>
        <w:t xml:space="preserve"> освітньою та</w:t>
      </w:r>
      <w:r w:rsidR="00ED599B">
        <w:rPr>
          <w:rFonts w:ascii="Times New Roman" w:hAnsi="Times New Roman" w:cs="Times New Roman"/>
          <w:sz w:val="28"/>
          <w:szCs w:val="28"/>
        </w:rPr>
        <w:t xml:space="preserve"> </w:t>
      </w:r>
      <w:r w:rsidRPr="001E083F">
        <w:rPr>
          <w:rFonts w:ascii="Times New Roman" w:hAnsi="Times New Roman" w:cs="Times New Roman"/>
          <w:sz w:val="28"/>
          <w:szCs w:val="28"/>
        </w:rPr>
        <w:t>професійною метою</w:t>
      </w:r>
      <w:r w:rsidR="00ED599B">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i/>
          <w:sz w:val="28"/>
          <w:szCs w:val="28"/>
        </w:rPr>
        <w:t>Другий принцип</w:t>
      </w:r>
      <w:r w:rsidRPr="001E083F">
        <w:rPr>
          <w:rFonts w:ascii="Times New Roman" w:hAnsi="Times New Roman" w:cs="Times New Roman"/>
          <w:sz w:val="28"/>
          <w:szCs w:val="28"/>
        </w:rPr>
        <w:t xml:space="preserve"> - економічна імміграція має відповідати потребам ринку праці ЄС, </w:t>
      </w:r>
      <w:r w:rsidR="00ED599B">
        <w:rPr>
          <w:rFonts w:ascii="Times New Roman" w:hAnsi="Times New Roman" w:cs="Times New Roman"/>
          <w:sz w:val="28"/>
          <w:szCs w:val="28"/>
        </w:rPr>
        <w:t xml:space="preserve">причому не лише за кількістю, а </w:t>
      </w:r>
      <w:r w:rsidRPr="001E083F">
        <w:rPr>
          <w:rFonts w:ascii="Times New Roman" w:hAnsi="Times New Roman" w:cs="Times New Roman"/>
          <w:sz w:val="28"/>
          <w:szCs w:val="28"/>
        </w:rPr>
        <w:t>й за якістю, тобто за професійно-кваліфікаційним складом, сприяти економічному зростанню. Реалізація цього принципу не повинна су</w:t>
      </w:r>
      <w:r w:rsidR="00ED599B">
        <w:rPr>
          <w:rFonts w:ascii="Times New Roman" w:hAnsi="Times New Roman" w:cs="Times New Roman"/>
          <w:sz w:val="28"/>
          <w:szCs w:val="28"/>
        </w:rPr>
        <w:t xml:space="preserve">перечити правам мігрантів, як і преференціям, якими на </w:t>
      </w:r>
      <w:r w:rsidRPr="001E083F">
        <w:rPr>
          <w:rFonts w:ascii="Times New Roman" w:hAnsi="Times New Roman" w:cs="Times New Roman"/>
          <w:sz w:val="28"/>
          <w:szCs w:val="28"/>
        </w:rPr>
        <w:t>ринку пра</w:t>
      </w:r>
      <w:r w:rsidR="00ED599B">
        <w:rPr>
          <w:rFonts w:ascii="Times New Roman" w:hAnsi="Times New Roman" w:cs="Times New Roman"/>
          <w:sz w:val="28"/>
          <w:szCs w:val="28"/>
        </w:rPr>
        <w:t xml:space="preserve">ці користуються громадяни ЄС, а </w:t>
      </w:r>
      <w:r w:rsidRPr="001E083F">
        <w:rPr>
          <w:rFonts w:ascii="Times New Roman" w:hAnsi="Times New Roman" w:cs="Times New Roman"/>
          <w:sz w:val="28"/>
          <w:szCs w:val="28"/>
        </w:rPr>
        <w:t>також праву кожної країни-члена визначати обсяги еконо</w:t>
      </w:r>
      <w:r w:rsidR="00ED599B">
        <w:rPr>
          <w:rFonts w:ascii="Times New Roman" w:hAnsi="Times New Roman" w:cs="Times New Roman"/>
          <w:sz w:val="28"/>
          <w:szCs w:val="28"/>
        </w:rPr>
        <w:t xml:space="preserve">мічної імміграції на </w:t>
      </w:r>
      <w:r w:rsidRPr="001E083F">
        <w:rPr>
          <w:rFonts w:ascii="Times New Roman" w:hAnsi="Times New Roman" w:cs="Times New Roman"/>
          <w:sz w:val="28"/>
          <w:szCs w:val="28"/>
        </w:rPr>
        <w:t>свою територію, має відбуватися у</w:t>
      </w:r>
      <w:r w:rsidR="00ED599B">
        <w:rPr>
          <w:rFonts w:ascii="Times New Roman" w:hAnsi="Times New Roman" w:cs="Times New Roman"/>
          <w:sz w:val="28"/>
          <w:szCs w:val="28"/>
        </w:rPr>
        <w:t xml:space="preserve"> тісній співпраці з</w:t>
      </w:r>
      <w:r w:rsidRPr="001E083F">
        <w:rPr>
          <w:rFonts w:ascii="Times New Roman" w:hAnsi="Times New Roman" w:cs="Times New Roman"/>
          <w:sz w:val="28"/>
          <w:szCs w:val="28"/>
        </w:rPr>
        <w:t xml:space="preserve"> соціальни</w:t>
      </w:r>
      <w:r w:rsidR="00ED599B">
        <w:rPr>
          <w:rFonts w:ascii="Times New Roman" w:hAnsi="Times New Roman" w:cs="Times New Roman"/>
          <w:sz w:val="28"/>
          <w:szCs w:val="28"/>
        </w:rPr>
        <w:t>ми партнерами, роботодавцями та</w:t>
      </w:r>
      <w:r w:rsidRPr="001E083F">
        <w:rPr>
          <w:rFonts w:ascii="Times New Roman" w:hAnsi="Times New Roman" w:cs="Times New Roman"/>
          <w:sz w:val="28"/>
          <w:szCs w:val="28"/>
        </w:rPr>
        <w:t xml:space="preserve"> місцевою владою. Для забезпечення потреб ринку праці ЄС було запропоновано організовувати професійне на</w:t>
      </w:r>
      <w:r w:rsidR="00ED599B">
        <w:rPr>
          <w:rFonts w:ascii="Times New Roman" w:hAnsi="Times New Roman" w:cs="Times New Roman"/>
          <w:sz w:val="28"/>
          <w:szCs w:val="28"/>
        </w:rPr>
        <w:t xml:space="preserve">вчання потенційних мігрантів, у </w:t>
      </w:r>
      <w:r w:rsidRPr="001E083F">
        <w:rPr>
          <w:rFonts w:ascii="Times New Roman" w:hAnsi="Times New Roman" w:cs="Times New Roman"/>
          <w:sz w:val="28"/>
          <w:szCs w:val="28"/>
        </w:rPr>
        <w:t>т. ч. у</w:t>
      </w:r>
      <w:r w:rsidR="00ED599B">
        <w:rPr>
          <w:rFonts w:ascii="Times New Roman" w:hAnsi="Times New Roman" w:cs="Times New Roman"/>
          <w:sz w:val="28"/>
          <w:szCs w:val="28"/>
        </w:rPr>
        <w:t xml:space="preserve"> </w:t>
      </w:r>
      <w:r w:rsidRPr="001E083F">
        <w:rPr>
          <w:rFonts w:ascii="Times New Roman" w:hAnsi="Times New Roman" w:cs="Times New Roman"/>
          <w:sz w:val="28"/>
          <w:szCs w:val="28"/>
        </w:rPr>
        <w:t xml:space="preserve">країнах </w:t>
      </w:r>
      <w:r w:rsidR="00ED599B">
        <w:rPr>
          <w:rFonts w:ascii="Times New Roman" w:hAnsi="Times New Roman" w:cs="Times New Roman"/>
          <w:sz w:val="28"/>
          <w:szCs w:val="28"/>
        </w:rPr>
        <w:t xml:space="preserve">походження, визнавати набуту на </w:t>
      </w:r>
      <w:r w:rsidRPr="001E083F">
        <w:rPr>
          <w:rFonts w:ascii="Times New Roman" w:hAnsi="Times New Roman" w:cs="Times New Roman"/>
          <w:sz w:val="28"/>
          <w:szCs w:val="28"/>
        </w:rPr>
        <w:t xml:space="preserve">батьківщині кваліфікацію, сприяти працевлаштуванню </w:t>
      </w:r>
      <w:r w:rsidR="00ED599B">
        <w:rPr>
          <w:rFonts w:ascii="Times New Roman" w:hAnsi="Times New Roman" w:cs="Times New Roman"/>
          <w:sz w:val="28"/>
          <w:szCs w:val="28"/>
        </w:rPr>
        <w:t xml:space="preserve">іммігрантів, передусім жінок, а </w:t>
      </w:r>
      <w:r w:rsidRPr="001E083F">
        <w:rPr>
          <w:rFonts w:ascii="Times New Roman" w:hAnsi="Times New Roman" w:cs="Times New Roman"/>
          <w:sz w:val="28"/>
          <w:szCs w:val="28"/>
        </w:rPr>
        <w:t>також розвитку підприємницької діяльності іммігрантів</w:t>
      </w:r>
      <w:r w:rsidR="00ED599B" w:rsidRPr="00ED599B">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i/>
          <w:sz w:val="28"/>
          <w:szCs w:val="28"/>
        </w:rPr>
        <w:t>Наступний принцип</w:t>
      </w:r>
      <w:r w:rsidR="00ED599B">
        <w:rPr>
          <w:rFonts w:ascii="Times New Roman" w:hAnsi="Times New Roman" w:cs="Times New Roman"/>
          <w:sz w:val="28"/>
          <w:szCs w:val="28"/>
        </w:rPr>
        <w:t xml:space="preserve"> </w:t>
      </w:r>
      <w:r w:rsidRPr="001E083F">
        <w:rPr>
          <w:rFonts w:ascii="Times New Roman" w:hAnsi="Times New Roman" w:cs="Times New Roman"/>
          <w:sz w:val="28"/>
          <w:szCs w:val="28"/>
        </w:rPr>
        <w:t>– солідарність, що передбачає взаємну довіру та</w:t>
      </w:r>
      <w:r w:rsidR="00ED599B">
        <w:rPr>
          <w:rFonts w:ascii="Times New Roman" w:hAnsi="Times New Roman" w:cs="Times New Roman"/>
          <w:sz w:val="28"/>
          <w:szCs w:val="28"/>
        </w:rPr>
        <w:t xml:space="preserve"> </w:t>
      </w:r>
      <w:r w:rsidRPr="001E083F">
        <w:rPr>
          <w:rFonts w:ascii="Times New Roman" w:hAnsi="Times New Roman" w:cs="Times New Roman"/>
          <w:sz w:val="28"/>
          <w:szCs w:val="28"/>
        </w:rPr>
        <w:t xml:space="preserve">справедливий розподіл відповідальності між країнами-членами. Це вимагає </w:t>
      </w:r>
      <w:r w:rsidRPr="001E083F">
        <w:rPr>
          <w:rFonts w:ascii="Times New Roman" w:hAnsi="Times New Roman" w:cs="Times New Roman"/>
          <w:sz w:val="28"/>
          <w:szCs w:val="28"/>
        </w:rPr>
        <w:lastRenderedPageBreak/>
        <w:t>обміну інформацією,</w:t>
      </w:r>
      <w:r w:rsidR="00ED599B">
        <w:rPr>
          <w:rFonts w:ascii="Times New Roman" w:hAnsi="Times New Roman" w:cs="Times New Roman"/>
          <w:sz w:val="28"/>
          <w:szCs w:val="28"/>
        </w:rPr>
        <w:t xml:space="preserve"> оцінки міграційної політики на національному рівні з </w:t>
      </w:r>
      <w:r w:rsidRPr="001E083F">
        <w:rPr>
          <w:rFonts w:ascii="Times New Roman" w:hAnsi="Times New Roman" w:cs="Times New Roman"/>
          <w:sz w:val="28"/>
          <w:szCs w:val="28"/>
        </w:rPr>
        <w:t>точ</w:t>
      </w:r>
      <w:r w:rsidR="00ED599B">
        <w:rPr>
          <w:rFonts w:ascii="Times New Roman" w:hAnsi="Times New Roman" w:cs="Times New Roman"/>
          <w:sz w:val="28"/>
          <w:szCs w:val="28"/>
        </w:rPr>
        <w:t xml:space="preserve">ки зору інтересів ЄС загалом, а </w:t>
      </w:r>
      <w:r w:rsidRPr="001E083F">
        <w:rPr>
          <w:rFonts w:ascii="Times New Roman" w:hAnsi="Times New Roman" w:cs="Times New Roman"/>
          <w:sz w:val="28"/>
          <w:szCs w:val="28"/>
        </w:rPr>
        <w:t>також передбачає фінансову та організаційну допомогу країнам, які відчувають найбільший імміграційний тиск. Складовою солідарності є й співпраця з третіми країнами, надання допомоги у розбудові систем міграційного менеджменту та</w:t>
      </w:r>
      <w:r w:rsidR="00ED599B">
        <w:rPr>
          <w:rFonts w:ascii="Times New Roman" w:hAnsi="Times New Roman" w:cs="Times New Roman"/>
          <w:sz w:val="28"/>
          <w:szCs w:val="28"/>
        </w:rPr>
        <w:t xml:space="preserve"> </w:t>
      </w:r>
      <w:r w:rsidRPr="001E083F">
        <w:rPr>
          <w:rFonts w:ascii="Times New Roman" w:hAnsi="Times New Roman" w:cs="Times New Roman"/>
          <w:sz w:val="28"/>
          <w:szCs w:val="28"/>
        </w:rPr>
        <w:t>законодавства в</w:t>
      </w:r>
      <w:r w:rsidR="00ED599B">
        <w:rPr>
          <w:rFonts w:ascii="Times New Roman" w:hAnsi="Times New Roman" w:cs="Times New Roman"/>
          <w:sz w:val="28"/>
          <w:szCs w:val="28"/>
        </w:rPr>
        <w:t xml:space="preserve"> країнах походження та </w:t>
      </w:r>
      <w:r w:rsidRPr="001E083F">
        <w:rPr>
          <w:rFonts w:ascii="Times New Roman" w:hAnsi="Times New Roman" w:cs="Times New Roman"/>
          <w:sz w:val="28"/>
          <w:szCs w:val="28"/>
        </w:rPr>
        <w:t xml:space="preserve">транзиту мігрантів. ЄС очікує </w:t>
      </w:r>
      <w:r w:rsidR="00ED599B">
        <w:rPr>
          <w:rFonts w:ascii="Times New Roman" w:hAnsi="Times New Roman" w:cs="Times New Roman"/>
          <w:sz w:val="28"/>
          <w:szCs w:val="28"/>
        </w:rPr>
        <w:t xml:space="preserve">від партнерів спільних зусиль у </w:t>
      </w:r>
      <w:r w:rsidRPr="001E083F">
        <w:rPr>
          <w:rFonts w:ascii="Times New Roman" w:hAnsi="Times New Roman" w:cs="Times New Roman"/>
          <w:sz w:val="28"/>
          <w:szCs w:val="28"/>
        </w:rPr>
        <w:t>справі запобігання нелегальній міграції, натомість пропонує співпрацю у сфері мобільності робочої сили, передусім на основі циркулярності, тобто тимчасових, проте повторюваних поїздок</w:t>
      </w:r>
      <w:r w:rsidR="00ED599B">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Серед принц</w:t>
      </w:r>
      <w:r w:rsidR="00ED599B">
        <w:rPr>
          <w:rFonts w:ascii="Times New Roman" w:hAnsi="Times New Roman" w:cs="Times New Roman"/>
          <w:sz w:val="28"/>
          <w:szCs w:val="28"/>
        </w:rPr>
        <w:t>ипових напрямів, спрямованих на</w:t>
      </w:r>
      <w:r w:rsidRPr="001E083F">
        <w:rPr>
          <w:rFonts w:ascii="Times New Roman" w:hAnsi="Times New Roman" w:cs="Times New Roman"/>
          <w:sz w:val="28"/>
          <w:szCs w:val="28"/>
        </w:rPr>
        <w:t xml:space="preserve"> забезпечення внутрішньої</w:t>
      </w:r>
      <w:r w:rsidR="00ED599B">
        <w:rPr>
          <w:rFonts w:ascii="Times New Roman" w:hAnsi="Times New Roman" w:cs="Times New Roman"/>
          <w:sz w:val="28"/>
          <w:szCs w:val="28"/>
        </w:rPr>
        <w:t xml:space="preserve"> безпеки ЄС у контексті міграції, </w:t>
      </w:r>
      <w:r w:rsidRPr="001E083F">
        <w:rPr>
          <w:rFonts w:ascii="Times New Roman" w:hAnsi="Times New Roman" w:cs="Times New Roman"/>
          <w:sz w:val="28"/>
          <w:szCs w:val="28"/>
        </w:rPr>
        <w:t>є інтегрована охорона кордону та</w:t>
      </w:r>
      <w:r w:rsidR="00ED599B">
        <w:rPr>
          <w:rFonts w:ascii="Times New Roman" w:hAnsi="Times New Roman" w:cs="Times New Roman"/>
          <w:sz w:val="28"/>
          <w:szCs w:val="28"/>
        </w:rPr>
        <w:t xml:space="preserve"> </w:t>
      </w:r>
      <w:r w:rsidRPr="001E083F">
        <w:rPr>
          <w:rFonts w:ascii="Times New Roman" w:hAnsi="Times New Roman" w:cs="Times New Roman"/>
          <w:sz w:val="28"/>
          <w:szCs w:val="28"/>
        </w:rPr>
        <w:t>адекватна візова політика. Основою тут виступає запобігання нелегальній міграції. Єврокомісія</w:t>
      </w:r>
      <w:r w:rsidR="00ED599B">
        <w:rPr>
          <w:rFonts w:ascii="Times New Roman" w:hAnsi="Times New Roman" w:cs="Times New Roman"/>
          <w:sz w:val="28"/>
          <w:szCs w:val="28"/>
        </w:rPr>
        <w:t xml:space="preserve"> акцентує увагу країн-членів на</w:t>
      </w:r>
      <w:r w:rsidRPr="001E083F">
        <w:rPr>
          <w:rFonts w:ascii="Times New Roman" w:hAnsi="Times New Roman" w:cs="Times New Roman"/>
          <w:sz w:val="28"/>
          <w:szCs w:val="28"/>
        </w:rPr>
        <w:t xml:space="preserve"> тому, що масові легалізації нелегальних мігрантів не є ефективним зас</w:t>
      </w:r>
      <w:r w:rsidR="00ED599B">
        <w:rPr>
          <w:rFonts w:ascii="Times New Roman" w:hAnsi="Times New Roman" w:cs="Times New Roman"/>
          <w:sz w:val="28"/>
          <w:szCs w:val="28"/>
        </w:rPr>
        <w:t>обом міграційного менеджменту і</w:t>
      </w:r>
      <w:r w:rsidRPr="001E083F">
        <w:rPr>
          <w:rFonts w:ascii="Times New Roman" w:hAnsi="Times New Roman" w:cs="Times New Roman"/>
          <w:sz w:val="28"/>
          <w:szCs w:val="28"/>
        </w:rPr>
        <w:t xml:space="preserve"> м</w:t>
      </w:r>
      <w:r w:rsidR="00ED599B">
        <w:rPr>
          <w:rFonts w:ascii="Times New Roman" w:hAnsi="Times New Roman" w:cs="Times New Roman"/>
          <w:sz w:val="28"/>
          <w:szCs w:val="28"/>
        </w:rPr>
        <w:t xml:space="preserve">ають бути припинені. Водночас у </w:t>
      </w:r>
      <w:r w:rsidRPr="001E083F">
        <w:rPr>
          <w:rFonts w:ascii="Times New Roman" w:hAnsi="Times New Roman" w:cs="Times New Roman"/>
          <w:sz w:val="28"/>
          <w:szCs w:val="28"/>
        </w:rPr>
        <w:t>центрі у</w:t>
      </w:r>
      <w:r w:rsidR="00ED599B">
        <w:rPr>
          <w:rFonts w:ascii="Times New Roman" w:hAnsi="Times New Roman" w:cs="Times New Roman"/>
          <w:sz w:val="28"/>
          <w:szCs w:val="28"/>
        </w:rPr>
        <w:t xml:space="preserve">ваги має бути рішуча боротьба з </w:t>
      </w:r>
      <w:r w:rsidRPr="001E083F">
        <w:rPr>
          <w:rFonts w:ascii="Times New Roman" w:hAnsi="Times New Roman" w:cs="Times New Roman"/>
          <w:sz w:val="28"/>
          <w:szCs w:val="28"/>
        </w:rPr>
        <w:t>організаторами не</w:t>
      </w:r>
      <w:r w:rsidR="00ED599B">
        <w:rPr>
          <w:rFonts w:ascii="Times New Roman" w:hAnsi="Times New Roman" w:cs="Times New Roman"/>
          <w:sz w:val="28"/>
          <w:szCs w:val="28"/>
        </w:rPr>
        <w:t xml:space="preserve">легальних переміщень, захист та </w:t>
      </w:r>
      <w:r w:rsidRPr="001E083F">
        <w:rPr>
          <w:rFonts w:ascii="Times New Roman" w:hAnsi="Times New Roman" w:cs="Times New Roman"/>
          <w:sz w:val="28"/>
          <w:szCs w:val="28"/>
        </w:rPr>
        <w:t xml:space="preserve">підтримка жертв торгівлі </w:t>
      </w:r>
      <w:r w:rsidR="00ED599B">
        <w:rPr>
          <w:rFonts w:ascii="Times New Roman" w:hAnsi="Times New Roman" w:cs="Times New Roman"/>
          <w:sz w:val="28"/>
          <w:szCs w:val="28"/>
        </w:rPr>
        <w:t>людьми, а</w:t>
      </w:r>
      <w:r w:rsidRPr="001E083F">
        <w:rPr>
          <w:rFonts w:ascii="Times New Roman" w:hAnsi="Times New Roman" w:cs="Times New Roman"/>
          <w:sz w:val="28"/>
          <w:szCs w:val="28"/>
        </w:rPr>
        <w:t xml:space="preserve"> також забезпечення нелегальним мігрантам фундаментальних людських прав, зокрема, доступу до невідкладної медичної допо</w:t>
      </w:r>
      <w:r w:rsidR="00ED599B">
        <w:rPr>
          <w:rFonts w:ascii="Times New Roman" w:hAnsi="Times New Roman" w:cs="Times New Roman"/>
          <w:sz w:val="28"/>
          <w:szCs w:val="28"/>
        </w:rPr>
        <w:t>моги, навчання дітей. Заходи із</w:t>
      </w:r>
      <w:r w:rsidRPr="001E083F">
        <w:rPr>
          <w:rFonts w:ascii="Times New Roman" w:hAnsi="Times New Roman" w:cs="Times New Roman"/>
          <w:sz w:val="28"/>
          <w:szCs w:val="28"/>
        </w:rPr>
        <w:t xml:space="preserve"> запобігання нелегальній міграції включают</w:t>
      </w:r>
      <w:r w:rsidR="00ED599B">
        <w:rPr>
          <w:rFonts w:ascii="Times New Roman" w:hAnsi="Times New Roman" w:cs="Times New Roman"/>
          <w:sz w:val="28"/>
          <w:szCs w:val="28"/>
        </w:rPr>
        <w:t xml:space="preserve">ь також повернення нелегалів на </w:t>
      </w:r>
      <w:r w:rsidRPr="001E083F">
        <w:rPr>
          <w:rFonts w:ascii="Times New Roman" w:hAnsi="Times New Roman" w:cs="Times New Roman"/>
          <w:sz w:val="28"/>
          <w:szCs w:val="28"/>
        </w:rPr>
        <w:t>батьківщину, розвиток співпраці в цьому питанні як між країнами-членами, так і</w:t>
      </w:r>
      <w:r w:rsidR="00ED599B">
        <w:rPr>
          <w:rFonts w:ascii="Times New Roman" w:hAnsi="Times New Roman" w:cs="Times New Roman"/>
          <w:sz w:val="28"/>
          <w:szCs w:val="28"/>
        </w:rPr>
        <w:t xml:space="preserve"> </w:t>
      </w:r>
      <w:r w:rsidRPr="001E083F">
        <w:rPr>
          <w:rFonts w:ascii="Times New Roman" w:hAnsi="Times New Roman" w:cs="Times New Roman"/>
          <w:sz w:val="28"/>
          <w:szCs w:val="28"/>
        </w:rPr>
        <w:t>країнами походження мігрантів</w:t>
      </w:r>
      <w:r w:rsidRPr="00ED599B">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Висунутий Є</w:t>
      </w:r>
      <w:r w:rsidR="00ED599B">
        <w:rPr>
          <w:rFonts w:ascii="Times New Roman" w:hAnsi="Times New Roman" w:cs="Times New Roman"/>
          <w:sz w:val="28"/>
          <w:szCs w:val="28"/>
        </w:rPr>
        <w:t>С</w:t>
      </w:r>
      <w:r w:rsidRPr="001E083F">
        <w:rPr>
          <w:rFonts w:ascii="Times New Roman" w:hAnsi="Times New Roman" w:cs="Times New Roman"/>
          <w:sz w:val="28"/>
          <w:szCs w:val="28"/>
        </w:rPr>
        <w:t xml:space="preserve"> слоган </w:t>
      </w:r>
      <w:r w:rsidR="00ED599B">
        <w:rPr>
          <w:rFonts w:ascii="Times New Roman" w:hAnsi="Times New Roman" w:cs="Times New Roman"/>
          <w:sz w:val="28"/>
          <w:szCs w:val="28"/>
        </w:rPr>
        <w:t xml:space="preserve">щодо цілей міграційної політики </w:t>
      </w:r>
      <w:r w:rsidRPr="001E083F">
        <w:rPr>
          <w:rFonts w:ascii="Times New Roman" w:hAnsi="Times New Roman" w:cs="Times New Roman"/>
          <w:sz w:val="28"/>
          <w:szCs w:val="28"/>
        </w:rPr>
        <w:t>– «процвітання, солідарність, безпека»</w:t>
      </w:r>
      <w:r w:rsidR="00ED599B">
        <w:rPr>
          <w:rFonts w:ascii="Times New Roman" w:hAnsi="Times New Roman" w:cs="Times New Roman"/>
          <w:sz w:val="28"/>
          <w:szCs w:val="28"/>
        </w:rPr>
        <w:t xml:space="preserve"> – був деталізований та </w:t>
      </w:r>
      <w:r w:rsidRPr="001E083F">
        <w:rPr>
          <w:rFonts w:ascii="Times New Roman" w:hAnsi="Times New Roman" w:cs="Times New Roman"/>
          <w:sz w:val="28"/>
          <w:szCs w:val="28"/>
        </w:rPr>
        <w:t xml:space="preserve">закріплений </w:t>
      </w:r>
      <w:r w:rsidRPr="00BE2976">
        <w:rPr>
          <w:rFonts w:ascii="Times New Roman" w:hAnsi="Times New Roman" w:cs="Times New Roman"/>
          <w:sz w:val="28"/>
          <w:szCs w:val="28"/>
        </w:rPr>
        <w:t>у Європе</w:t>
      </w:r>
      <w:r w:rsidR="00ED599B">
        <w:rPr>
          <w:rFonts w:ascii="Times New Roman" w:hAnsi="Times New Roman" w:cs="Times New Roman"/>
          <w:sz w:val="28"/>
          <w:szCs w:val="28"/>
        </w:rPr>
        <w:t xml:space="preserve">йському пакті про імміграцію та </w:t>
      </w:r>
      <w:r w:rsidRPr="00BE2976">
        <w:rPr>
          <w:rFonts w:ascii="Times New Roman" w:hAnsi="Times New Roman" w:cs="Times New Roman"/>
          <w:sz w:val="28"/>
          <w:szCs w:val="28"/>
        </w:rPr>
        <w:t>притулок</w:t>
      </w:r>
      <w:r w:rsidRPr="00ED599B">
        <w:rPr>
          <w:rStyle w:val="a8"/>
          <w:rFonts w:ascii="Times New Roman" w:hAnsi="Times New Roman" w:cs="Times New Roman"/>
          <w:sz w:val="28"/>
          <w:szCs w:val="28"/>
        </w:rPr>
        <w:footnoteReference w:id="105"/>
      </w:r>
      <w:r w:rsidRPr="00ED599B">
        <w:rPr>
          <w:rFonts w:ascii="Times New Roman" w:hAnsi="Times New Roman" w:cs="Times New Roman"/>
          <w:sz w:val="28"/>
          <w:szCs w:val="28"/>
        </w:rPr>
        <w:t>,</w:t>
      </w:r>
      <w:r w:rsidRPr="001E083F">
        <w:rPr>
          <w:rFonts w:ascii="Times New Roman" w:hAnsi="Times New Roman" w:cs="Times New Roman"/>
          <w:sz w:val="28"/>
          <w:szCs w:val="28"/>
        </w:rPr>
        <w:t xml:space="preserve"> схваленому главами держав-членів на</w:t>
      </w:r>
      <w:r w:rsidR="00ED599B">
        <w:rPr>
          <w:rFonts w:ascii="Times New Roman" w:hAnsi="Times New Roman" w:cs="Times New Roman"/>
          <w:sz w:val="28"/>
          <w:szCs w:val="28"/>
        </w:rPr>
        <w:t xml:space="preserve"> </w:t>
      </w:r>
      <w:r w:rsidRPr="001E083F">
        <w:rPr>
          <w:rFonts w:ascii="Times New Roman" w:hAnsi="Times New Roman" w:cs="Times New Roman"/>
          <w:sz w:val="28"/>
          <w:szCs w:val="28"/>
        </w:rPr>
        <w:t>саміті в Брюсселі у</w:t>
      </w:r>
      <w:r w:rsidR="00ED599B">
        <w:rPr>
          <w:rFonts w:ascii="Times New Roman" w:hAnsi="Times New Roman" w:cs="Times New Roman"/>
          <w:sz w:val="28"/>
          <w:szCs w:val="28"/>
        </w:rPr>
        <w:t xml:space="preserve"> </w:t>
      </w:r>
      <w:r w:rsidRPr="001E083F">
        <w:rPr>
          <w:rFonts w:ascii="Times New Roman" w:hAnsi="Times New Roman" w:cs="Times New Roman"/>
          <w:sz w:val="28"/>
          <w:szCs w:val="28"/>
        </w:rPr>
        <w:t>жовтні 2008</w:t>
      </w:r>
      <w:r w:rsidR="00ED599B">
        <w:rPr>
          <w:rFonts w:ascii="Times New Roman" w:hAnsi="Times New Roman" w:cs="Times New Roman"/>
          <w:sz w:val="28"/>
          <w:szCs w:val="28"/>
        </w:rPr>
        <w:t xml:space="preserve"> </w:t>
      </w:r>
      <w:r w:rsidRPr="001E083F">
        <w:rPr>
          <w:rFonts w:ascii="Times New Roman" w:hAnsi="Times New Roman" w:cs="Times New Roman"/>
          <w:sz w:val="28"/>
          <w:szCs w:val="28"/>
        </w:rPr>
        <w:t>р. Пакт не є юридично обов’язковим, проте закріплює низку політичних домовленостей між країнами ЄС щодо регулювання міграційних процесів.</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lastRenderedPageBreak/>
        <w:t>У Пакті наголошується, що міграці</w:t>
      </w:r>
      <w:r w:rsidR="00ED599B">
        <w:rPr>
          <w:rFonts w:ascii="Times New Roman" w:hAnsi="Times New Roman" w:cs="Times New Roman"/>
          <w:sz w:val="28"/>
          <w:szCs w:val="28"/>
        </w:rPr>
        <w:t>я може зробити вагомий внесок в</w:t>
      </w:r>
      <w:r w:rsidRPr="001E083F">
        <w:rPr>
          <w:rFonts w:ascii="Times New Roman" w:hAnsi="Times New Roman" w:cs="Times New Roman"/>
          <w:sz w:val="28"/>
          <w:szCs w:val="28"/>
        </w:rPr>
        <w:t xml:space="preserve"> економічний розвиток ЄС, а також забезпечити ресурсами мігрантів і країни їхнього походження, сприяти таким чином їх </w:t>
      </w:r>
      <w:r w:rsidR="00ED599B">
        <w:rPr>
          <w:rFonts w:ascii="Times New Roman" w:hAnsi="Times New Roman" w:cs="Times New Roman"/>
          <w:sz w:val="28"/>
          <w:szCs w:val="28"/>
        </w:rPr>
        <w:t>розвиткові. Для подальших дій у</w:t>
      </w:r>
      <w:r w:rsidRPr="001E083F">
        <w:rPr>
          <w:rFonts w:ascii="Times New Roman" w:hAnsi="Times New Roman" w:cs="Times New Roman"/>
          <w:sz w:val="28"/>
          <w:szCs w:val="28"/>
        </w:rPr>
        <w:t xml:space="preserve"> сфері міграції було визначено п’ять основних напрямів: </w:t>
      </w:r>
    </w:p>
    <w:p w:rsidR="005F49F6" w:rsidRPr="001E083F" w:rsidRDefault="00ED599B"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5F49F6" w:rsidRPr="001E083F">
        <w:rPr>
          <w:rFonts w:ascii="Times New Roman" w:hAnsi="Times New Roman" w:cs="Times New Roman"/>
          <w:sz w:val="28"/>
          <w:szCs w:val="28"/>
        </w:rPr>
        <w:t xml:space="preserve">організація легальної імміграції відповідно до пріоритетів, потреб та можливостей окремих країн, забезпечення інтеграції мігрантів; </w:t>
      </w:r>
    </w:p>
    <w:p w:rsidR="005F49F6" w:rsidRPr="001E083F" w:rsidRDefault="00ED599B"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5F49F6" w:rsidRPr="001E083F">
        <w:rPr>
          <w:rFonts w:ascii="Times New Roman" w:hAnsi="Times New Roman" w:cs="Times New Roman"/>
          <w:sz w:val="28"/>
          <w:szCs w:val="28"/>
        </w:rPr>
        <w:t xml:space="preserve"> запобігання нелегальній міграції, забезпечення повернення нелегальних мігрантів до країни походження чи транзиту; </w:t>
      </w:r>
    </w:p>
    <w:p w:rsidR="005F49F6" w:rsidRPr="001E083F" w:rsidRDefault="00ED599B"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5F49F6" w:rsidRPr="001E083F">
        <w:rPr>
          <w:rFonts w:ascii="Times New Roman" w:hAnsi="Times New Roman" w:cs="Times New Roman"/>
          <w:sz w:val="28"/>
          <w:szCs w:val="28"/>
        </w:rPr>
        <w:t xml:space="preserve"> підвищення ефективності прикордонного контролю; </w:t>
      </w:r>
    </w:p>
    <w:p w:rsidR="005F49F6" w:rsidRPr="001E083F" w:rsidRDefault="00ED599B"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5F49F6" w:rsidRPr="001E083F">
        <w:rPr>
          <w:rFonts w:ascii="Times New Roman" w:hAnsi="Times New Roman" w:cs="Times New Roman"/>
          <w:sz w:val="28"/>
          <w:szCs w:val="28"/>
        </w:rPr>
        <w:t xml:space="preserve">розбудова європейської системи притулку;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5)</w:t>
      </w:r>
      <w:r w:rsidR="00ED599B">
        <w:rPr>
          <w:rFonts w:ascii="Times New Roman" w:hAnsi="Times New Roman" w:cs="Times New Roman"/>
          <w:sz w:val="28"/>
          <w:szCs w:val="28"/>
        </w:rPr>
        <w:t xml:space="preserve"> </w:t>
      </w:r>
      <w:r w:rsidRPr="001E083F">
        <w:rPr>
          <w:rFonts w:ascii="Times New Roman" w:hAnsi="Times New Roman" w:cs="Times New Roman"/>
          <w:sz w:val="28"/>
          <w:szCs w:val="28"/>
        </w:rPr>
        <w:t>поглиблення співробітництва з країнами походження мігрантів з метою забезпечення синергетичної взаємодії між міграцією та</w:t>
      </w:r>
      <w:r w:rsidR="00ED599B">
        <w:rPr>
          <w:rFonts w:ascii="Times New Roman" w:hAnsi="Times New Roman" w:cs="Times New Roman"/>
          <w:sz w:val="28"/>
          <w:szCs w:val="28"/>
        </w:rPr>
        <w:t xml:space="preserve"> </w:t>
      </w:r>
      <w:r w:rsidRPr="001E083F">
        <w:rPr>
          <w:rFonts w:ascii="Times New Roman" w:hAnsi="Times New Roman" w:cs="Times New Roman"/>
          <w:sz w:val="28"/>
          <w:szCs w:val="28"/>
        </w:rPr>
        <w:t>розвитком</w:t>
      </w:r>
      <w:r w:rsidRPr="00ED599B">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Отже, країнам ЄС необхідно управляти міжнаро</w:t>
      </w:r>
      <w:r w:rsidR="00ED599B">
        <w:rPr>
          <w:rFonts w:ascii="Times New Roman" w:hAnsi="Times New Roman" w:cs="Times New Roman"/>
          <w:sz w:val="28"/>
          <w:szCs w:val="28"/>
        </w:rPr>
        <w:t xml:space="preserve">дними переміщеннями населення з </w:t>
      </w:r>
      <w:r w:rsidRPr="001E083F">
        <w:rPr>
          <w:rFonts w:ascii="Times New Roman" w:hAnsi="Times New Roman" w:cs="Times New Roman"/>
          <w:sz w:val="28"/>
          <w:szCs w:val="28"/>
        </w:rPr>
        <w:t>урахуванням реальних можливостей прийому мігрантів з</w:t>
      </w:r>
      <w:r w:rsidR="00ED599B">
        <w:rPr>
          <w:rFonts w:ascii="Times New Roman" w:hAnsi="Times New Roman" w:cs="Times New Roman"/>
          <w:sz w:val="28"/>
          <w:szCs w:val="28"/>
        </w:rPr>
        <w:t xml:space="preserve"> </w:t>
      </w:r>
      <w:r w:rsidRPr="001E083F">
        <w:rPr>
          <w:rFonts w:ascii="Times New Roman" w:hAnsi="Times New Roman" w:cs="Times New Roman"/>
          <w:sz w:val="28"/>
          <w:szCs w:val="28"/>
        </w:rPr>
        <w:t>точки зору ринку праці, забезпечення житлом, доступу до охорони здоров’я,</w:t>
      </w:r>
      <w:r w:rsidR="00ED599B">
        <w:rPr>
          <w:rFonts w:ascii="Times New Roman" w:hAnsi="Times New Roman" w:cs="Times New Roman"/>
          <w:sz w:val="28"/>
          <w:szCs w:val="28"/>
        </w:rPr>
        <w:t xml:space="preserve"> освіти та соціальних послуг, а </w:t>
      </w:r>
      <w:r w:rsidRPr="001E083F">
        <w:rPr>
          <w:rFonts w:ascii="Times New Roman" w:hAnsi="Times New Roman" w:cs="Times New Roman"/>
          <w:sz w:val="28"/>
          <w:szCs w:val="28"/>
        </w:rPr>
        <w:t>також захисту від можливої експлуатації.</w:t>
      </w:r>
    </w:p>
    <w:p w:rsidR="005F49F6" w:rsidRDefault="005F49F6" w:rsidP="005F49F6">
      <w:pPr>
        <w:pStyle w:val="2"/>
      </w:pPr>
    </w:p>
    <w:p w:rsidR="005F49F6" w:rsidRPr="001E083F" w:rsidRDefault="005F49F6" w:rsidP="005F49F6">
      <w:pPr>
        <w:pStyle w:val="2"/>
      </w:pPr>
      <w:bookmarkStart w:id="15" w:name="_Toc85124580"/>
      <w:bookmarkStart w:id="16" w:name="_Toc88674915"/>
      <w:r w:rsidRPr="001E083F">
        <w:t xml:space="preserve">2.3 Базові шляхи </w:t>
      </w:r>
      <w:r w:rsidR="005C7079">
        <w:t xml:space="preserve">реалізації державної </w:t>
      </w:r>
      <w:r w:rsidRPr="001E083F">
        <w:t xml:space="preserve">міграційної політики </w:t>
      </w:r>
      <w:r w:rsidR="005C7079">
        <w:t xml:space="preserve">в </w:t>
      </w:r>
      <w:r w:rsidRPr="001E083F">
        <w:t>ЄС</w:t>
      </w:r>
      <w:bookmarkEnd w:id="15"/>
      <w:bookmarkEnd w:id="16"/>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Розпочнемо з </w:t>
      </w:r>
      <w:r w:rsidRPr="008E277C">
        <w:rPr>
          <w:rFonts w:ascii="Times New Roman" w:hAnsi="Times New Roman" w:cs="Times New Roman"/>
          <w:i/>
          <w:sz w:val="28"/>
          <w:szCs w:val="28"/>
        </w:rPr>
        <w:t>регулювання внутрішньої європейської міграції громадян</w:t>
      </w:r>
      <w:r w:rsidRPr="008E277C">
        <w:rPr>
          <w:rFonts w:ascii="Times New Roman" w:hAnsi="Times New Roman" w:cs="Times New Roman"/>
          <w:sz w:val="28"/>
          <w:szCs w:val="28"/>
        </w:rPr>
        <w:t>.</w:t>
      </w:r>
      <w:r w:rsidRPr="001E083F">
        <w:rPr>
          <w:rFonts w:ascii="Times New Roman" w:hAnsi="Times New Roman" w:cs="Times New Roman"/>
          <w:sz w:val="28"/>
          <w:szCs w:val="28"/>
        </w:rPr>
        <w:t xml:space="preserve"> Реальне забезпечення декларованої свободи пересування громадян ЄС є першорядним завданням його міграційної політики. Право працювати, навчатися, жити в інших країнах надає значні переваги як країнам-членам, так і їх громадянам, починаючи від забезпечення біл</w:t>
      </w:r>
      <w:r w:rsidR="005C7079">
        <w:rPr>
          <w:rFonts w:ascii="Times New Roman" w:hAnsi="Times New Roman" w:cs="Times New Roman"/>
          <w:sz w:val="28"/>
          <w:szCs w:val="28"/>
        </w:rPr>
        <w:t xml:space="preserve">ьшої ефективності ринку праці і </w:t>
      </w:r>
      <w:r w:rsidRPr="001E083F">
        <w:rPr>
          <w:rFonts w:ascii="Times New Roman" w:hAnsi="Times New Roman" w:cs="Times New Roman"/>
          <w:sz w:val="28"/>
          <w:szCs w:val="28"/>
        </w:rPr>
        <w:t>завершуючи роз</w:t>
      </w:r>
      <w:r w:rsidR="005C7079">
        <w:rPr>
          <w:rFonts w:ascii="Times New Roman" w:hAnsi="Times New Roman" w:cs="Times New Roman"/>
          <w:sz w:val="28"/>
          <w:szCs w:val="28"/>
        </w:rPr>
        <w:t xml:space="preserve">ширенням освітніх можливостей і </w:t>
      </w:r>
      <w:r w:rsidRPr="001E083F">
        <w:rPr>
          <w:rFonts w:ascii="Times New Roman" w:hAnsi="Times New Roman" w:cs="Times New Roman"/>
          <w:sz w:val="28"/>
          <w:szCs w:val="28"/>
        </w:rPr>
        <w:t>поглибленням культурних обмінів.</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Починаючи з 1960-х років у </w:t>
      </w:r>
      <w:r w:rsidR="005C7079">
        <w:rPr>
          <w:rFonts w:ascii="Times New Roman" w:hAnsi="Times New Roman" w:cs="Times New Roman"/>
          <w:sz w:val="28"/>
          <w:szCs w:val="28"/>
        </w:rPr>
        <w:t>країнах Європи</w:t>
      </w:r>
      <w:r w:rsidRPr="001E083F">
        <w:rPr>
          <w:rFonts w:ascii="Times New Roman" w:hAnsi="Times New Roman" w:cs="Times New Roman"/>
          <w:sz w:val="28"/>
          <w:szCs w:val="28"/>
        </w:rPr>
        <w:t xml:space="preserve"> було ухвалено низку документів, покликаних сприяти внутрішній європейс</w:t>
      </w:r>
      <w:r w:rsidR="005C7079">
        <w:rPr>
          <w:rFonts w:ascii="Times New Roman" w:hAnsi="Times New Roman" w:cs="Times New Roman"/>
          <w:sz w:val="28"/>
          <w:szCs w:val="28"/>
        </w:rPr>
        <w:t>ькій мобільності громадян. 2004</w:t>
      </w:r>
      <w:r w:rsidRPr="001E083F">
        <w:rPr>
          <w:rFonts w:ascii="Times New Roman" w:hAnsi="Times New Roman" w:cs="Times New Roman"/>
          <w:sz w:val="28"/>
          <w:szCs w:val="28"/>
        </w:rPr>
        <w:t xml:space="preserve"> р. </w:t>
      </w:r>
      <w:r w:rsidRPr="008E277C">
        <w:rPr>
          <w:rFonts w:ascii="Times New Roman" w:hAnsi="Times New Roman" w:cs="Times New Roman"/>
          <w:sz w:val="28"/>
          <w:szCs w:val="28"/>
        </w:rPr>
        <w:t>два регламенти та дев’ять директив щодо порядку в’їзду та</w:t>
      </w:r>
      <w:r w:rsidR="005C7079">
        <w:rPr>
          <w:rFonts w:ascii="Times New Roman" w:hAnsi="Times New Roman" w:cs="Times New Roman"/>
          <w:sz w:val="28"/>
          <w:szCs w:val="28"/>
        </w:rPr>
        <w:t xml:space="preserve"> перебування громадян країн</w:t>
      </w:r>
      <w:r w:rsidRPr="008E277C">
        <w:rPr>
          <w:rFonts w:ascii="Times New Roman" w:hAnsi="Times New Roman" w:cs="Times New Roman"/>
          <w:sz w:val="28"/>
          <w:szCs w:val="28"/>
        </w:rPr>
        <w:t xml:space="preserve"> –</w:t>
      </w:r>
      <w:r w:rsidRPr="001E083F">
        <w:rPr>
          <w:rFonts w:ascii="Times New Roman" w:hAnsi="Times New Roman" w:cs="Times New Roman"/>
          <w:sz w:val="28"/>
          <w:szCs w:val="28"/>
        </w:rPr>
        <w:t xml:space="preserve"> членів ЄС на території інших держав співдружності було об’єднано в один законодавчий акт, що мало спростити </w:t>
      </w:r>
      <w:r w:rsidRPr="001E083F">
        <w:rPr>
          <w:rFonts w:ascii="Times New Roman" w:hAnsi="Times New Roman" w:cs="Times New Roman"/>
          <w:sz w:val="28"/>
          <w:szCs w:val="28"/>
        </w:rPr>
        <w:lastRenderedPageBreak/>
        <w:t>використання цих процедур і для окремих осіб, і</w:t>
      </w:r>
      <w:r w:rsidR="005C7079">
        <w:rPr>
          <w:rFonts w:ascii="Times New Roman" w:hAnsi="Times New Roman" w:cs="Times New Roman"/>
          <w:sz w:val="28"/>
          <w:szCs w:val="28"/>
        </w:rPr>
        <w:t xml:space="preserve"> </w:t>
      </w:r>
      <w:r w:rsidRPr="001E083F">
        <w:rPr>
          <w:rFonts w:ascii="Times New Roman" w:hAnsi="Times New Roman" w:cs="Times New Roman"/>
          <w:sz w:val="28"/>
          <w:szCs w:val="28"/>
        </w:rPr>
        <w:t>для влади</w:t>
      </w:r>
      <w:r w:rsidRPr="005C7079">
        <w:rPr>
          <w:rFonts w:ascii="Times New Roman" w:hAnsi="Times New Roman" w:cs="Times New Roman"/>
          <w:sz w:val="28"/>
          <w:szCs w:val="28"/>
        </w:rPr>
        <w:t>.</w:t>
      </w:r>
      <w:r w:rsidRPr="001E083F">
        <w:rPr>
          <w:rFonts w:ascii="Times New Roman" w:hAnsi="Times New Roman" w:cs="Times New Roman"/>
          <w:sz w:val="28"/>
          <w:szCs w:val="28"/>
        </w:rPr>
        <w:t xml:space="preserve"> Він регулює </w:t>
      </w:r>
      <w:r w:rsidR="005C7079">
        <w:rPr>
          <w:rFonts w:ascii="Times New Roman" w:hAnsi="Times New Roman" w:cs="Times New Roman"/>
          <w:sz w:val="28"/>
          <w:szCs w:val="28"/>
        </w:rPr>
        <w:t xml:space="preserve">умови, за яких громадяни ЄС та </w:t>
      </w:r>
      <w:r w:rsidRPr="001E083F">
        <w:rPr>
          <w:rFonts w:ascii="Times New Roman" w:hAnsi="Times New Roman" w:cs="Times New Roman"/>
          <w:sz w:val="28"/>
          <w:szCs w:val="28"/>
        </w:rPr>
        <w:t>члени їхніх сіме</w:t>
      </w:r>
      <w:r w:rsidR="005C7079">
        <w:rPr>
          <w:rFonts w:ascii="Times New Roman" w:hAnsi="Times New Roman" w:cs="Times New Roman"/>
          <w:sz w:val="28"/>
          <w:szCs w:val="28"/>
        </w:rPr>
        <w:t xml:space="preserve">й можуть вільно пересуватися та </w:t>
      </w:r>
      <w:r w:rsidRPr="001E083F">
        <w:rPr>
          <w:rFonts w:ascii="Times New Roman" w:hAnsi="Times New Roman" w:cs="Times New Roman"/>
          <w:sz w:val="28"/>
          <w:szCs w:val="28"/>
        </w:rPr>
        <w:t>перебувати на</w:t>
      </w:r>
      <w:r w:rsidR="005C7079">
        <w:rPr>
          <w:rFonts w:ascii="Times New Roman" w:hAnsi="Times New Roman" w:cs="Times New Roman"/>
          <w:sz w:val="28"/>
          <w:szCs w:val="28"/>
        </w:rPr>
        <w:t xml:space="preserve"> </w:t>
      </w:r>
      <w:r w:rsidRPr="001E083F">
        <w:rPr>
          <w:rFonts w:ascii="Times New Roman" w:hAnsi="Times New Roman" w:cs="Times New Roman"/>
          <w:sz w:val="28"/>
          <w:szCs w:val="28"/>
        </w:rPr>
        <w:t>території країн-членів, переселяти</w:t>
      </w:r>
      <w:r w:rsidR="005C7079">
        <w:rPr>
          <w:rFonts w:ascii="Times New Roman" w:hAnsi="Times New Roman" w:cs="Times New Roman"/>
          <w:sz w:val="28"/>
          <w:szCs w:val="28"/>
        </w:rPr>
        <w:t>ся для постійного проживання, а</w:t>
      </w:r>
      <w:r w:rsidRPr="001E083F">
        <w:rPr>
          <w:rFonts w:ascii="Times New Roman" w:hAnsi="Times New Roman" w:cs="Times New Roman"/>
          <w:sz w:val="28"/>
          <w:szCs w:val="28"/>
        </w:rPr>
        <w:t xml:space="preserve"> також встановлює обмеження реалізації цього права з</w:t>
      </w:r>
      <w:r w:rsidR="005C7079">
        <w:rPr>
          <w:rFonts w:ascii="Times New Roman" w:hAnsi="Times New Roman" w:cs="Times New Roman"/>
          <w:sz w:val="28"/>
          <w:szCs w:val="28"/>
        </w:rPr>
        <w:t xml:space="preserve"> </w:t>
      </w:r>
      <w:r w:rsidRPr="001E083F">
        <w:rPr>
          <w:rFonts w:ascii="Times New Roman" w:hAnsi="Times New Roman" w:cs="Times New Roman"/>
          <w:sz w:val="28"/>
          <w:szCs w:val="28"/>
        </w:rPr>
        <w:t>міркувань громадського здоро</w:t>
      </w:r>
      <w:r w:rsidR="005C7079">
        <w:rPr>
          <w:rFonts w:ascii="Times New Roman" w:hAnsi="Times New Roman" w:cs="Times New Roman"/>
          <w:sz w:val="28"/>
          <w:szCs w:val="28"/>
        </w:rPr>
        <w:t xml:space="preserve">в’я та </w:t>
      </w:r>
      <w:r w:rsidRPr="001E083F">
        <w:rPr>
          <w:rFonts w:ascii="Times New Roman" w:hAnsi="Times New Roman" w:cs="Times New Roman"/>
          <w:sz w:val="28"/>
          <w:szCs w:val="28"/>
        </w:rPr>
        <w:t>безпеки.</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Для в’їзду на територію будь-якої країни Євросоюзу громадянин ЄС повинен мати лише документ, що пос</w:t>
      </w:r>
      <w:r w:rsidR="005C7079">
        <w:rPr>
          <w:rFonts w:ascii="Times New Roman" w:hAnsi="Times New Roman" w:cs="Times New Roman"/>
          <w:sz w:val="28"/>
          <w:szCs w:val="28"/>
        </w:rPr>
        <w:t>відчує особу. Цього достатньо і для короткотермінового – до трьох місяців</w:t>
      </w:r>
      <w:r w:rsidRPr="001E083F">
        <w:rPr>
          <w:rFonts w:ascii="Times New Roman" w:hAnsi="Times New Roman" w:cs="Times New Roman"/>
          <w:sz w:val="28"/>
          <w:szCs w:val="28"/>
        </w:rPr>
        <w:t xml:space="preserve"> – перебування. Члени сімей громадян ЄС, які є громадянами третіх країн, ко</w:t>
      </w:r>
      <w:r w:rsidR="005C7079">
        <w:rPr>
          <w:rFonts w:ascii="Times New Roman" w:hAnsi="Times New Roman" w:cs="Times New Roman"/>
          <w:sz w:val="28"/>
          <w:szCs w:val="28"/>
        </w:rPr>
        <w:t xml:space="preserve">ристуються тими ж правами, що й громадянин ЄС, з </w:t>
      </w:r>
      <w:r w:rsidRPr="001E083F">
        <w:rPr>
          <w:rFonts w:ascii="Times New Roman" w:hAnsi="Times New Roman" w:cs="Times New Roman"/>
          <w:sz w:val="28"/>
          <w:szCs w:val="28"/>
        </w:rPr>
        <w:t>яким вони пересуваються Європою</w:t>
      </w:r>
      <w:r w:rsidRPr="005C7079">
        <w:rPr>
          <w:rStyle w:val="a8"/>
          <w:rFonts w:cs="Times New Roman"/>
          <w:sz w:val="28"/>
          <w:szCs w:val="28"/>
        </w:rPr>
        <w:footnoteReference w:id="106"/>
      </w:r>
      <w:r w:rsidRPr="005C7079">
        <w:rPr>
          <w:rFonts w:ascii="Times New Roman" w:hAnsi="Times New Roman" w:cs="Times New Roman"/>
          <w:sz w:val="28"/>
          <w:szCs w:val="28"/>
        </w:rPr>
        <w:t xml:space="preserve">.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Триваліше проживання в іншій країні ЄС допускається за дотримання певних умов. Громадянин повинен або бути економічно активним (працевлаштованим чи самозайнятим), або мати достатні фінансові ресурси, медичну страховку, тобто довести, що він не перетвориться на</w:t>
      </w:r>
      <w:r w:rsidR="005C7079">
        <w:rPr>
          <w:rFonts w:ascii="Times New Roman" w:hAnsi="Times New Roman" w:cs="Times New Roman"/>
          <w:sz w:val="28"/>
          <w:szCs w:val="28"/>
        </w:rPr>
        <w:t xml:space="preserve"> </w:t>
      </w:r>
      <w:r w:rsidRPr="001E083F">
        <w:rPr>
          <w:rFonts w:ascii="Times New Roman" w:hAnsi="Times New Roman" w:cs="Times New Roman"/>
          <w:sz w:val="28"/>
          <w:szCs w:val="28"/>
        </w:rPr>
        <w:t>додатковий тягар для системи соціального захисту країни перебування. Така ж</w:t>
      </w:r>
      <w:r w:rsidR="005C7079">
        <w:rPr>
          <w:rFonts w:ascii="Times New Roman" w:hAnsi="Times New Roman" w:cs="Times New Roman"/>
          <w:sz w:val="28"/>
          <w:szCs w:val="28"/>
        </w:rPr>
        <w:t xml:space="preserve"> вимога стосується студентів та</w:t>
      </w:r>
      <w:r w:rsidRPr="001E083F">
        <w:rPr>
          <w:rFonts w:ascii="Times New Roman" w:hAnsi="Times New Roman" w:cs="Times New Roman"/>
          <w:sz w:val="28"/>
          <w:szCs w:val="28"/>
        </w:rPr>
        <w:t xml:space="preserve"> учнів. Громадянин, який відповідає зазначеним умовам, може переїздити разом із</w:t>
      </w:r>
      <w:r w:rsidR="005C7079">
        <w:rPr>
          <w:rFonts w:ascii="Times New Roman" w:hAnsi="Times New Roman" w:cs="Times New Roman"/>
          <w:sz w:val="28"/>
          <w:szCs w:val="28"/>
        </w:rPr>
        <w:t xml:space="preserve"> </w:t>
      </w:r>
      <w:r w:rsidRPr="001E083F">
        <w:rPr>
          <w:rFonts w:ascii="Times New Roman" w:hAnsi="Times New Roman" w:cs="Times New Roman"/>
          <w:sz w:val="28"/>
          <w:szCs w:val="28"/>
        </w:rPr>
        <w:t xml:space="preserve">членами сім’ї.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Громадяни ЄС не потребують оформлення дозволів на проживання. Проте країни-члени можуть вимагати від них зареєструвати своє перебування на їх території не пізніше трьох місяців після переїзду. Якщо члени їхніх сімей є громадянами третіх країн, вони повинні клопотатися про дозвіл на п</w:t>
      </w:r>
      <w:r w:rsidR="005C7079">
        <w:rPr>
          <w:rFonts w:ascii="Times New Roman" w:hAnsi="Times New Roman" w:cs="Times New Roman"/>
          <w:sz w:val="28"/>
          <w:szCs w:val="28"/>
        </w:rPr>
        <w:t xml:space="preserve">роживання, який оформлюється на </w:t>
      </w:r>
      <w:r w:rsidRPr="001E083F">
        <w:rPr>
          <w:rFonts w:ascii="Times New Roman" w:hAnsi="Times New Roman" w:cs="Times New Roman"/>
          <w:sz w:val="28"/>
          <w:szCs w:val="28"/>
        </w:rPr>
        <w:t>строк п’ять років. Причому смерть громадянина ЄС, його виїзд до іншої країни, розірвання шлюбу чи припинення партнерських стосунків не обов’язково призводять до втрати членом його сім’ї</w:t>
      </w:r>
      <w:r w:rsidR="005C7079">
        <w:rPr>
          <w:rFonts w:ascii="Times New Roman" w:hAnsi="Times New Roman" w:cs="Times New Roman"/>
          <w:sz w:val="28"/>
          <w:szCs w:val="28"/>
        </w:rPr>
        <w:t xml:space="preserve"> </w:t>
      </w:r>
      <w:r w:rsidRPr="001E083F">
        <w:rPr>
          <w:rFonts w:ascii="Times New Roman" w:hAnsi="Times New Roman" w:cs="Times New Roman"/>
          <w:sz w:val="28"/>
          <w:szCs w:val="28"/>
        </w:rPr>
        <w:t>– громадянино</w:t>
      </w:r>
      <w:r w:rsidR="005C7079">
        <w:rPr>
          <w:rFonts w:ascii="Times New Roman" w:hAnsi="Times New Roman" w:cs="Times New Roman"/>
          <w:sz w:val="28"/>
          <w:szCs w:val="28"/>
        </w:rPr>
        <w:t xml:space="preserve">м третьої країни свого права на </w:t>
      </w:r>
      <w:r w:rsidRPr="001E083F">
        <w:rPr>
          <w:rFonts w:ascii="Times New Roman" w:hAnsi="Times New Roman" w:cs="Times New Roman"/>
          <w:sz w:val="28"/>
          <w:szCs w:val="28"/>
        </w:rPr>
        <w:t>проживання</w:t>
      </w:r>
      <w:r w:rsidR="0003045C">
        <w:rPr>
          <w:rFonts w:ascii="Times New Roman" w:hAnsi="Times New Roman" w:cs="Times New Roman"/>
          <w:sz w:val="28"/>
          <w:szCs w:val="28"/>
        </w:rPr>
        <w:t>.</w:t>
      </w:r>
    </w:p>
    <w:p w:rsidR="005F49F6" w:rsidRPr="001E083F" w:rsidRDefault="005C7079"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Уточненню та </w:t>
      </w:r>
      <w:r w:rsidR="005F49F6" w:rsidRPr="001E083F">
        <w:rPr>
          <w:rFonts w:ascii="Times New Roman" w:hAnsi="Times New Roman" w:cs="Times New Roman"/>
          <w:sz w:val="28"/>
          <w:szCs w:val="28"/>
        </w:rPr>
        <w:t>кодифікації прав п</w:t>
      </w:r>
      <w:r>
        <w:rPr>
          <w:rFonts w:ascii="Times New Roman" w:hAnsi="Times New Roman" w:cs="Times New Roman"/>
          <w:sz w:val="28"/>
          <w:szCs w:val="28"/>
        </w:rPr>
        <w:t>рацівників, які пересуваються в межах ЄС, та</w:t>
      </w:r>
      <w:r w:rsidR="005F49F6" w:rsidRPr="001E083F">
        <w:rPr>
          <w:rFonts w:ascii="Times New Roman" w:hAnsi="Times New Roman" w:cs="Times New Roman"/>
          <w:sz w:val="28"/>
          <w:szCs w:val="28"/>
        </w:rPr>
        <w:t xml:space="preserve"> членів їхніх родин присвячено регламент</w:t>
      </w:r>
      <w:r>
        <w:rPr>
          <w:rFonts w:ascii="Times New Roman" w:hAnsi="Times New Roman" w:cs="Times New Roman"/>
          <w:sz w:val="28"/>
          <w:szCs w:val="28"/>
        </w:rPr>
        <w:t>, ухвалений 2011</w:t>
      </w:r>
      <w:r w:rsidR="005F49F6" w:rsidRPr="001E083F">
        <w:rPr>
          <w:rFonts w:ascii="Times New Roman" w:hAnsi="Times New Roman" w:cs="Times New Roman"/>
          <w:sz w:val="28"/>
          <w:szCs w:val="28"/>
        </w:rPr>
        <w:t xml:space="preserve"> р.</w:t>
      </w:r>
      <w:r w:rsidR="005F49F6" w:rsidRPr="005C7079">
        <w:rPr>
          <w:rStyle w:val="a8"/>
          <w:rFonts w:ascii="Times New Roman" w:hAnsi="Times New Roman" w:cs="Times New Roman"/>
          <w:sz w:val="28"/>
          <w:szCs w:val="28"/>
        </w:rPr>
        <w:footnoteReference w:id="107"/>
      </w:r>
      <w:r w:rsidR="005F49F6" w:rsidRPr="005C7079">
        <w:rPr>
          <w:rFonts w:ascii="Times New Roman" w:hAnsi="Times New Roman" w:cs="Times New Roman"/>
          <w:sz w:val="28"/>
          <w:szCs w:val="28"/>
        </w:rPr>
        <w:t>.</w:t>
      </w:r>
      <w:r w:rsidR="005F49F6" w:rsidRPr="001E083F">
        <w:rPr>
          <w:rFonts w:ascii="Times New Roman" w:hAnsi="Times New Roman" w:cs="Times New Roman"/>
          <w:sz w:val="28"/>
          <w:szCs w:val="28"/>
        </w:rPr>
        <w:t xml:space="preserve"> Ним </w:t>
      </w:r>
      <w:r w:rsidR="005F49F6" w:rsidRPr="001E083F">
        <w:rPr>
          <w:rFonts w:ascii="Times New Roman" w:hAnsi="Times New Roman" w:cs="Times New Roman"/>
          <w:sz w:val="28"/>
          <w:szCs w:val="28"/>
        </w:rPr>
        <w:lastRenderedPageBreak/>
        <w:t>заборонено особливий порядок працевлаштування громадян інших країн ЄС, гарантовано рівний доступ до працевлаштування, професійного навчання як мігрантів, так і їхніх дітей, рівні умови праці та її оплати, доступ до соціальних пі</w:t>
      </w:r>
      <w:r w:rsidR="00FF5A35">
        <w:rPr>
          <w:rFonts w:ascii="Times New Roman" w:hAnsi="Times New Roman" w:cs="Times New Roman"/>
          <w:sz w:val="28"/>
          <w:szCs w:val="28"/>
        </w:rPr>
        <w:t xml:space="preserve">льг, участь у профспілках. Єдиним винятком із </w:t>
      </w:r>
      <w:r w:rsidR="005F49F6" w:rsidRPr="001E083F">
        <w:rPr>
          <w:rFonts w:ascii="Times New Roman" w:hAnsi="Times New Roman" w:cs="Times New Roman"/>
          <w:sz w:val="28"/>
          <w:szCs w:val="28"/>
        </w:rPr>
        <w:t>принципу рівності може</w:t>
      </w:r>
      <w:r w:rsidR="00FF5A35">
        <w:rPr>
          <w:rFonts w:ascii="Times New Roman" w:hAnsi="Times New Roman" w:cs="Times New Roman"/>
          <w:sz w:val="28"/>
          <w:szCs w:val="28"/>
        </w:rPr>
        <w:t xml:space="preserve"> бути доступ до робочих місць у </w:t>
      </w:r>
      <w:r w:rsidR="005F49F6" w:rsidRPr="001E083F">
        <w:rPr>
          <w:rFonts w:ascii="Times New Roman" w:hAnsi="Times New Roman" w:cs="Times New Roman"/>
          <w:sz w:val="28"/>
          <w:szCs w:val="28"/>
        </w:rPr>
        <w:t>сфері національної безпеки, якщо держава вважає за потрібне заповнювати їх лише за рахунок власних громадян.</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Два документи стосовно трудової мобільності було ухвалено в 2016 р. Перший стосується європейської мережі послуг з працевлаштування</w:t>
      </w:r>
      <w:r w:rsidRPr="00FF5A35">
        <w:rPr>
          <w:rStyle w:val="a8"/>
          <w:rFonts w:ascii="Times New Roman" w:hAnsi="Times New Roman" w:cs="Times New Roman"/>
          <w:sz w:val="28"/>
          <w:szCs w:val="28"/>
        </w:rPr>
        <w:footnoteReference w:id="108"/>
      </w:r>
      <w:r>
        <w:rPr>
          <w:rFonts w:ascii="Times New Roman" w:hAnsi="Times New Roman" w:cs="Times New Roman"/>
          <w:sz w:val="28"/>
          <w:szCs w:val="28"/>
        </w:rPr>
        <w:t xml:space="preserve"> </w:t>
      </w:r>
      <w:r w:rsidR="00FF5A35">
        <w:rPr>
          <w:rFonts w:ascii="Times New Roman" w:hAnsi="Times New Roman" w:cs="Times New Roman"/>
          <w:sz w:val="28"/>
          <w:szCs w:val="28"/>
        </w:rPr>
        <w:t>і</w:t>
      </w:r>
      <w:r w:rsidRPr="001E083F">
        <w:rPr>
          <w:rFonts w:ascii="Times New Roman" w:hAnsi="Times New Roman" w:cs="Times New Roman"/>
          <w:sz w:val="28"/>
          <w:szCs w:val="28"/>
        </w:rPr>
        <w:t xml:space="preserve"> передбачає модернізацію електронного порталу робочих місць, активізацію обміну відповідною інформацією між країнами. Другий спрямований на сприяння мобільності шляхом спрощення вимог до оформлення та</w:t>
      </w:r>
      <w:r w:rsidR="00FF5A35">
        <w:rPr>
          <w:rFonts w:ascii="Times New Roman" w:hAnsi="Times New Roman" w:cs="Times New Roman"/>
          <w:sz w:val="28"/>
          <w:szCs w:val="28"/>
        </w:rPr>
        <w:t xml:space="preserve"> </w:t>
      </w:r>
      <w:r w:rsidRPr="001E083F">
        <w:rPr>
          <w:rFonts w:ascii="Times New Roman" w:hAnsi="Times New Roman" w:cs="Times New Roman"/>
          <w:sz w:val="28"/>
          <w:szCs w:val="28"/>
        </w:rPr>
        <w:t>уніфікацію необхідних д</w:t>
      </w:r>
      <w:r w:rsidR="00FF5A35">
        <w:rPr>
          <w:rFonts w:ascii="Times New Roman" w:hAnsi="Times New Roman" w:cs="Times New Roman"/>
          <w:sz w:val="28"/>
          <w:szCs w:val="28"/>
        </w:rPr>
        <w:t>ля працевлаштування документів</w:t>
      </w:r>
      <w:r w:rsidRPr="00FF5A35">
        <w:rPr>
          <w:rStyle w:val="a8"/>
          <w:rFonts w:ascii="Times New Roman" w:hAnsi="Times New Roman" w:cs="Times New Roman"/>
          <w:sz w:val="28"/>
          <w:szCs w:val="28"/>
        </w:rPr>
        <w:footnoteReference w:id="109"/>
      </w:r>
      <w:r w:rsidRPr="00FF5A35">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У низці правових </w:t>
      </w:r>
      <w:r w:rsidRPr="00A71790">
        <w:rPr>
          <w:rFonts w:ascii="Times New Roman" w:hAnsi="Times New Roman" w:cs="Times New Roman"/>
          <w:sz w:val="28"/>
          <w:szCs w:val="28"/>
        </w:rPr>
        <w:t xml:space="preserve">актів </w:t>
      </w:r>
      <w:r w:rsidRPr="00A71790">
        <w:rPr>
          <w:rFonts w:ascii="Times New Roman" w:hAnsi="Times New Roman" w:cs="Times New Roman"/>
          <w:i/>
          <w:sz w:val="28"/>
          <w:szCs w:val="28"/>
        </w:rPr>
        <w:t>європейського законодавс</w:t>
      </w:r>
      <w:r w:rsidR="00FF5A35">
        <w:rPr>
          <w:rFonts w:ascii="Times New Roman" w:hAnsi="Times New Roman" w:cs="Times New Roman"/>
          <w:i/>
          <w:sz w:val="28"/>
          <w:szCs w:val="28"/>
        </w:rPr>
        <w:t xml:space="preserve">тва щодо легальної імміграції з </w:t>
      </w:r>
      <w:r w:rsidRPr="00A71790">
        <w:rPr>
          <w:rFonts w:ascii="Times New Roman" w:hAnsi="Times New Roman" w:cs="Times New Roman"/>
          <w:i/>
          <w:sz w:val="28"/>
          <w:szCs w:val="28"/>
        </w:rPr>
        <w:t>третіх країн</w:t>
      </w:r>
      <w:r w:rsidRPr="001E083F">
        <w:rPr>
          <w:rFonts w:ascii="Times New Roman" w:hAnsi="Times New Roman" w:cs="Times New Roman"/>
          <w:sz w:val="28"/>
          <w:szCs w:val="28"/>
        </w:rPr>
        <w:t xml:space="preserve"> визначено підходи до забез</w:t>
      </w:r>
      <w:r w:rsidR="00FF5A35">
        <w:rPr>
          <w:rFonts w:ascii="Times New Roman" w:hAnsi="Times New Roman" w:cs="Times New Roman"/>
          <w:sz w:val="28"/>
          <w:szCs w:val="28"/>
        </w:rPr>
        <w:t xml:space="preserve">печення легальної імміграції та </w:t>
      </w:r>
      <w:r w:rsidRPr="001E083F">
        <w:rPr>
          <w:rFonts w:ascii="Times New Roman" w:hAnsi="Times New Roman" w:cs="Times New Roman"/>
          <w:sz w:val="28"/>
          <w:szCs w:val="28"/>
        </w:rPr>
        <w:t xml:space="preserve">гарантій прав мігрантів. Розглянемо їх: </w:t>
      </w:r>
    </w:p>
    <w:p w:rsidR="005F49F6" w:rsidRPr="00FF5A35" w:rsidRDefault="00FF5A35" w:rsidP="0014060F">
      <w:pPr>
        <w:pStyle w:val="a3"/>
        <w:numPr>
          <w:ilvl w:val="0"/>
          <w:numId w:val="16"/>
        </w:numPr>
        <w:spacing w:after="0" w:line="360" w:lineRule="auto"/>
        <w:ind w:left="0" w:firstLine="709"/>
        <w:jc w:val="both"/>
        <w:rPr>
          <w:rFonts w:ascii="Times New Roman" w:hAnsi="Times New Roman" w:cs="Times New Roman"/>
          <w:sz w:val="28"/>
          <w:szCs w:val="28"/>
        </w:rPr>
      </w:pPr>
      <w:r w:rsidRPr="00FF5A35">
        <w:rPr>
          <w:rFonts w:ascii="Times New Roman" w:hAnsi="Times New Roman" w:cs="Times New Roman"/>
          <w:sz w:val="28"/>
          <w:szCs w:val="28"/>
        </w:rPr>
        <w:t>У 2003</w:t>
      </w:r>
      <w:r w:rsidR="005F49F6" w:rsidRPr="00FF5A35">
        <w:rPr>
          <w:rFonts w:ascii="Times New Roman" w:hAnsi="Times New Roman" w:cs="Times New Roman"/>
          <w:sz w:val="28"/>
          <w:szCs w:val="28"/>
        </w:rPr>
        <w:t xml:space="preserve"> р. прийнято директиву стосовно правового статусу громадян третіх країн, які тривалий час (не менше п’яти </w:t>
      </w:r>
      <w:r w:rsidRPr="00FF5A35">
        <w:rPr>
          <w:rFonts w:ascii="Times New Roman" w:hAnsi="Times New Roman" w:cs="Times New Roman"/>
          <w:sz w:val="28"/>
          <w:szCs w:val="28"/>
        </w:rPr>
        <w:t>років) безперервно проживали на території країн-членів</w:t>
      </w:r>
      <w:r w:rsidR="005F49F6" w:rsidRPr="00FF5A35">
        <w:rPr>
          <w:rStyle w:val="a8"/>
          <w:rFonts w:ascii="Times New Roman" w:hAnsi="Times New Roman" w:cs="Times New Roman"/>
          <w:sz w:val="28"/>
          <w:szCs w:val="28"/>
        </w:rPr>
        <w:footnoteReference w:id="110"/>
      </w:r>
      <w:r w:rsidR="005F49F6" w:rsidRPr="00FF5A35">
        <w:rPr>
          <w:rFonts w:ascii="Times New Roman" w:hAnsi="Times New Roman" w:cs="Times New Roman"/>
          <w:sz w:val="28"/>
          <w:szCs w:val="28"/>
        </w:rPr>
        <w:t>. Її дія поширюється на</w:t>
      </w:r>
      <w:r w:rsidRPr="00FF5A35">
        <w:rPr>
          <w:rFonts w:ascii="Times New Roman" w:hAnsi="Times New Roman" w:cs="Times New Roman"/>
          <w:sz w:val="28"/>
          <w:szCs w:val="28"/>
        </w:rPr>
        <w:t xml:space="preserve"> </w:t>
      </w:r>
      <w:r w:rsidR="005F49F6" w:rsidRPr="00FF5A35">
        <w:rPr>
          <w:rFonts w:ascii="Times New Roman" w:hAnsi="Times New Roman" w:cs="Times New Roman"/>
          <w:sz w:val="28"/>
          <w:szCs w:val="28"/>
        </w:rPr>
        <w:t xml:space="preserve">громадян третіх країн, які мають </w:t>
      </w:r>
      <w:r w:rsidRPr="00FF5A35">
        <w:rPr>
          <w:rFonts w:ascii="Times New Roman" w:hAnsi="Times New Roman" w:cs="Times New Roman"/>
          <w:sz w:val="28"/>
          <w:szCs w:val="28"/>
        </w:rPr>
        <w:t xml:space="preserve">стабільне і </w:t>
      </w:r>
      <w:r w:rsidR="005F49F6" w:rsidRPr="00FF5A35">
        <w:rPr>
          <w:rFonts w:ascii="Times New Roman" w:hAnsi="Times New Roman" w:cs="Times New Roman"/>
          <w:sz w:val="28"/>
          <w:szCs w:val="28"/>
        </w:rPr>
        <w:t>регулярне джерело доходу, медичну страховку, не становлять загрози безпеці чи громадському порядку держави проживання. Цим докумен</w:t>
      </w:r>
      <w:r w:rsidRPr="00FF5A35">
        <w:rPr>
          <w:rFonts w:ascii="Times New Roman" w:hAnsi="Times New Roman" w:cs="Times New Roman"/>
          <w:sz w:val="28"/>
          <w:szCs w:val="28"/>
        </w:rPr>
        <w:t xml:space="preserve">том особам, які мають дозвіл на </w:t>
      </w:r>
      <w:r w:rsidR="005F49F6" w:rsidRPr="00FF5A35">
        <w:rPr>
          <w:rFonts w:ascii="Times New Roman" w:hAnsi="Times New Roman" w:cs="Times New Roman"/>
          <w:sz w:val="28"/>
          <w:szCs w:val="28"/>
        </w:rPr>
        <w:t>проживання в</w:t>
      </w:r>
      <w:r w:rsidRPr="00FF5A35">
        <w:rPr>
          <w:rFonts w:ascii="Times New Roman" w:hAnsi="Times New Roman" w:cs="Times New Roman"/>
          <w:sz w:val="28"/>
          <w:szCs w:val="28"/>
        </w:rPr>
        <w:t xml:space="preserve"> одній з </w:t>
      </w:r>
      <w:r w:rsidR="005F49F6" w:rsidRPr="00FF5A35">
        <w:rPr>
          <w:rFonts w:ascii="Times New Roman" w:hAnsi="Times New Roman" w:cs="Times New Roman"/>
          <w:sz w:val="28"/>
          <w:szCs w:val="28"/>
        </w:rPr>
        <w:t xml:space="preserve">країн ЄС, </w:t>
      </w:r>
      <w:r w:rsidRPr="00FF5A35">
        <w:rPr>
          <w:rFonts w:ascii="Times New Roman" w:hAnsi="Times New Roman" w:cs="Times New Roman"/>
          <w:sz w:val="28"/>
          <w:szCs w:val="28"/>
        </w:rPr>
        <w:t xml:space="preserve">забезпечується право на </w:t>
      </w:r>
      <w:r w:rsidR="005F49F6" w:rsidRPr="00FF5A35">
        <w:rPr>
          <w:rFonts w:ascii="Times New Roman" w:hAnsi="Times New Roman" w:cs="Times New Roman"/>
          <w:sz w:val="28"/>
          <w:szCs w:val="28"/>
        </w:rPr>
        <w:t>пересування та</w:t>
      </w:r>
      <w:r w:rsidRPr="00FF5A35">
        <w:rPr>
          <w:rFonts w:ascii="Times New Roman" w:hAnsi="Times New Roman" w:cs="Times New Roman"/>
          <w:sz w:val="28"/>
          <w:szCs w:val="28"/>
        </w:rPr>
        <w:t xml:space="preserve"> </w:t>
      </w:r>
      <w:r w:rsidR="005F49F6" w:rsidRPr="00FF5A35">
        <w:rPr>
          <w:rFonts w:ascii="Times New Roman" w:hAnsi="Times New Roman" w:cs="Times New Roman"/>
          <w:sz w:val="28"/>
          <w:szCs w:val="28"/>
        </w:rPr>
        <w:t>проживання на</w:t>
      </w:r>
      <w:r w:rsidRPr="00FF5A35">
        <w:rPr>
          <w:rFonts w:ascii="Times New Roman" w:hAnsi="Times New Roman" w:cs="Times New Roman"/>
          <w:sz w:val="28"/>
          <w:szCs w:val="28"/>
        </w:rPr>
        <w:t xml:space="preserve"> </w:t>
      </w:r>
      <w:r w:rsidR="005F49F6" w:rsidRPr="00FF5A35">
        <w:rPr>
          <w:rFonts w:ascii="Times New Roman" w:hAnsi="Times New Roman" w:cs="Times New Roman"/>
          <w:sz w:val="28"/>
          <w:szCs w:val="28"/>
        </w:rPr>
        <w:t>території інших держав Євросоюзу, гар</w:t>
      </w:r>
      <w:r w:rsidRPr="00FF5A35">
        <w:rPr>
          <w:rFonts w:ascii="Times New Roman" w:hAnsi="Times New Roman" w:cs="Times New Roman"/>
          <w:sz w:val="28"/>
          <w:szCs w:val="28"/>
        </w:rPr>
        <w:t xml:space="preserve">антуються основні економічні та соціальні права на рівні з громадянами, а саме, право на </w:t>
      </w:r>
      <w:r w:rsidR="005F49F6" w:rsidRPr="00FF5A35">
        <w:rPr>
          <w:rFonts w:ascii="Times New Roman" w:hAnsi="Times New Roman" w:cs="Times New Roman"/>
          <w:sz w:val="28"/>
          <w:szCs w:val="28"/>
        </w:rPr>
        <w:t>працевлаштування та підприємницьку діяльність, освіту та професійне навчання, соціальний захист та основні допомоги.</w:t>
      </w:r>
      <w:r>
        <w:rPr>
          <w:rFonts w:ascii="Times New Roman" w:hAnsi="Times New Roman" w:cs="Times New Roman"/>
          <w:sz w:val="28"/>
          <w:szCs w:val="28"/>
        </w:rPr>
        <w:t xml:space="preserve"> </w:t>
      </w:r>
      <w:r w:rsidR="005F49F6" w:rsidRPr="00FF5A35">
        <w:rPr>
          <w:rFonts w:ascii="Times New Roman" w:hAnsi="Times New Roman" w:cs="Times New Roman"/>
          <w:sz w:val="28"/>
          <w:szCs w:val="28"/>
        </w:rPr>
        <w:t xml:space="preserve">У 2010 р. було </w:t>
      </w:r>
      <w:r w:rsidR="005F49F6" w:rsidRPr="00FF5A35">
        <w:rPr>
          <w:rFonts w:ascii="Times New Roman" w:hAnsi="Times New Roman" w:cs="Times New Roman"/>
          <w:sz w:val="28"/>
          <w:szCs w:val="28"/>
        </w:rPr>
        <w:lastRenderedPageBreak/>
        <w:t>досягнуто домовленості, що передбачені цією Директивою права поширюються також на</w:t>
      </w:r>
      <w:r>
        <w:rPr>
          <w:rFonts w:ascii="Times New Roman" w:hAnsi="Times New Roman" w:cs="Times New Roman"/>
          <w:sz w:val="28"/>
          <w:szCs w:val="28"/>
        </w:rPr>
        <w:t xml:space="preserve"> </w:t>
      </w:r>
      <w:r w:rsidR="005F49F6" w:rsidRPr="00FF5A35">
        <w:rPr>
          <w:rFonts w:ascii="Times New Roman" w:hAnsi="Times New Roman" w:cs="Times New Roman"/>
          <w:sz w:val="28"/>
          <w:szCs w:val="28"/>
        </w:rPr>
        <w:t>користувачів міжнаро</w:t>
      </w:r>
      <w:r>
        <w:rPr>
          <w:rFonts w:ascii="Times New Roman" w:hAnsi="Times New Roman" w:cs="Times New Roman"/>
          <w:sz w:val="28"/>
          <w:szCs w:val="28"/>
        </w:rPr>
        <w:t>дного захисту, тобто біженців з</w:t>
      </w:r>
      <w:r w:rsidR="005F49F6" w:rsidRPr="00FF5A35">
        <w:rPr>
          <w:rFonts w:ascii="Times New Roman" w:hAnsi="Times New Roman" w:cs="Times New Roman"/>
          <w:sz w:val="28"/>
          <w:szCs w:val="28"/>
        </w:rPr>
        <w:t xml:space="preserve"> третіх країн, якщо вони відповідають основним вимогам щодо тривалості проживання в ЄС.</w:t>
      </w:r>
    </w:p>
    <w:p w:rsidR="005F49F6" w:rsidRPr="001E083F" w:rsidRDefault="005F49F6" w:rsidP="005F49F6">
      <w:pPr>
        <w:pStyle w:val="a3"/>
        <w:numPr>
          <w:ilvl w:val="0"/>
          <w:numId w:val="16"/>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Наступною директивою мігр</w:t>
      </w:r>
      <w:r w:rsidR="00FF5A35">
        <w:rPr>
          <w:rFonts w:ascii="Times New Roman" w:hAnsi="Times New Roman" w:cs="Times New Roman"/>
          <w:sz w:val="28"/>
          <w:szCs w:val="28"/>
        </w:rPr>
        <w:t>антам надано право на возз’єднання сімей та</w:t>
      </w:r>
      <w:r w:rsidRPr="001E083F">
        <w:rPr>
          <w:rFonts w:ascii="Times New Roman" w:hAnsi="Times New Roman" w:cs="Times New Roman"/>
          <w:sz w:val="28"/>
          <w:szCs w:val="28"/>
        </w:rPr>
        <w:t xml:space="preserve"> гарантовано права осіб, які прибувають як члени їхніх сімей </w:t>
      </w:r>
      <w:r w:rsidR="00FF5A35">
        <w:rPr>
          <w:rFonts w:ascii="Times New Roman" w:hAnsi="Times New Roman" w:cs="Times New Roman"/>
          <w:sz w:val="28"/>
          <w:szCs w:val="28"/>
        </w:rPr>
        <w:br/>
      </w:r>
      <w:r w:rsidRPr="001E083F">
        <w:rPr>
          <w:rFonts w:ascii="Times New Roman" w:hAnsi="Times New Roman" w:cs="Times New Roman"/>
          <w:sz w:val="28"/>
          <w:szCs w:val="28"/>
        </w:rPr>
        <w:t>(2003</w:t>
      </w:r>
      <w:r w:rsidR="00FF5A35">
        <w:rPr>
          <w:rFonts w:ascii="Times New Roman" w:hAnsi="Times New Roman" w:cs="Times New Roman"/>
          <w:sz w:val="28"/>
          <w:szCs w:val="28"/>
        </w:rPr>
        <w:t xml:space="preserve"> р.</w:t>
      </w:r>
      <w:r w:rsidRPr="001E083F">
        <w:rPr>
          <w:rFonts w:ascii="Times New Roman" w:hAnsi="Times New Roman" w:cs="Times New Roman"/>
          <w:sz w:val="28"/>
          <w:szCs w:val="28"/>
        </w:rPr>
        <w:t>)</w:t>
      </w:r>
      <w:r w:rsidRPr="00FF5A35">
        <w:rPr>
          <w:rStyle w:val="a8"/>
          <w:rFonts w:ascii="Times New Roman" w:hAnsi="Times New Roman" w:cs="Times New Roman"/>
          <w:sz w:val="28"/>
          <w:szCs w:val="28"/>
        </w:rPr>
        <w:footnoteReference w:id="111"/>
      </w:r>
      <w:r w:rsidRPr="001E083F">
        <w:rPr>
          <w:rFonts w:ascii="Times New Roman" w:hAnsi="Times New Roman" w:cs="Times New Roman"/>
          <w:sz w:val="28"/>
          <w:szCs w:val="28"/>
        </w:rPr>
        <w:t>. Відповідно до неї громадяни третіх країн, які легально проживають у ЄС, можуть привезти у</w:t>
      </w:r>
      <w:r w:rsidR="00FF5A35">
        <w:rPr>
          <w:rFonts w:ascii="Times New Roman" w:hAnsi="Times New Roman" w:cs="Times New Roman"/>
          <w:sz w:val="28"/>
          <w:szCs w:val="28"/>
        </w:rPr>
        <w:t xml:space="preserve"> </w:t>
      </w:r>
      <w:r w:rsidRPr="001E083F">
        <w:rPr>
          <w:rFonts w:ascii="Times New Roman" w:hAnsi="Times New Roman" w:cs="Times New Roman"/>
          <w:sz w:val="28"/>
          <w:szCs w:val="28"/>
        </w:rPr>
        <w:t>країну перебування подружжя, неповнолітніх дітей та неповнолітніх дітей подружжя. Країни перебування на свій ро</w:t>
      </w:r>
      <w:r w:rsidR="00FF5A35">
        <w:rPr>
          <w:rFonts w:ascii="Times New Roman" w:hAnsi="Times New Roman" w:cs="Times New Roman"/>
          <w:sz w:val="28"/>
          <w:szCs w:val="28"/>
        </w:rPr>
        <w:t>зсуд можуть розширити це коло і</w:t>
      </w:r>
      <w:r w:rsidRPr="001E083F">
        <w:rPr>
          <w:rFonts w:ascii="Times New Roman" w:hAnsi="Times New Roman" w:cs="Times New Roman"/>
          <w:sz w:val="28"/>
          <w:szCs w:val="28"/>
        </w:rPr>
        <w:t xml:space="preserve"> д</w:t>
      </w:r>
      <w:r w:rsidR="00FF5A35">
        <w:rPr>
          <w:rFonts w:ascii="Times New Roman" w:hAnsi="Times New Roman" w:cs="Times New Roman"/>
          <w:sz w:val="28"/>
          <w:szCs w:val="28"/>
        </w:rPr>
        <w:t>озволити імміграцію партнера, з</w:t>
      </w:r>
      <w:r w:rsidRPr="001E083F">
        <w:rPr>
          <w:rFonts w:ascii="Times New Roman" w:hAnsi="Times New Roman" w:cs="Times New Roman"/>
          <w:sz w:val="28"/>
          <w:szCs w:val="28"/>
        </w:rPr>
        <w:t xml:space="preserve"> яким офіційно шлюб не укладено, повнолітніх дітей та батьків, якщо вони є утриманцями мігранта. Особи, які прибувають як члени сімей, мають право на працевлаштування, професійне навчання на тих же підставах, що й інші громадяни третіх країн. Після п’ятирічного проживання вони можуть отрима</w:t>
      </w:r>
      <w:r w:rsidR="00FF5A35">
        <w:rPr>
          <w:rFonts w:ascii="Times New Roman" w:hAnsi="Times New Roman" w:cs="Times New Roman"/>
          <w:sz w:val="28"/>
          <w:szCs w:val="28"/>
        </w:rPr>
        <w:t xml:space="preserve">ти автономний правовий статус у </w:t>
      </w:r>
      <w:r w:rsidRPr="001E083F">
        <w:rPr>
          <w:rFonts w:ascii="Times New Roman" w:hAnsi="Times New Roman" w:cs="Times New Roman"/>
          <w:sz w:val="28"/>
          <w:szCs w:val="28"/>
        </w:rPr>
        <w:t>разі, якщо сімейні зв’язки зберігаються. Водночас право н</w:t>
      </w:r>
      <w:r w:rsidR="00FF5A35">
        <w:rPr>
          <w:rFonts w:ascii="Times New Roman" w:hAnsi="Times New Roman" w:cs="Times New Roman"/>
          <w:sz w:val="28"/>
          <w:szCs w:val="28"/>
        </w:rPr>
        <w:t xml:space="preserve">а </w:t>
      </w:r>
      <w:r w:rsidRPr="001E083F">
        <w:rPr>
          <w:rFonts w:ascii="Times New Roman" w:hAnsi="Times New Roman" w:cs="Times New Roman"/>
          <w:sz w:val="28"/>
          <w:szCs w:val="28"/>
        </w:rPr>
        <w:t>возз’</w:t>
      </w:r>
      <w:r w:rsidR="00FF5A35">
        <w:rPr>
          <w:rFonts w:ascii="Times New Roman" w:hAnsi="Times New Roman" w:cs="Times New Roman"/>
          <w:sz w:val="28"/>
          <w:szCs w:val="28"/>
        </w:rPr>
        <w:t xml:space="preserve">єднання сімей не є абсолютним і </w:t>
      </w:r>
      <w:r w:rsidRPr="001E083F">
        <w:rPr>
          <w:rFonts w:ascii="Times New Roman" w:hAnsi="Times New Roman" w:cs="Times New Roman"/>
          <w:sz w:val="28"/>
          <w:szCs w:val="28"/>
        </w:rPr>
        <w:t xml:space="preserve">може бути обмежене в інтересах </w:t>
      </w:r>
      <w:r w:rsidR="00FF5A35">
        <w:rPr>
          <w:rFonts w:ascii="Times New Roman" w:hAnsi="Times New Roman" w:cs="Times New Roman"/>
          <w:sz w:val="28"/>
          <w:szCs w:val="28"/>
        </w:rPr>
        <w:t>охорони громадського порядку та</w:t>
      </w:r>
      <w:r w:rsidRPr="001E083F">
        <w:rPr>
          <w:rFonts w:ascii="Times New Roman" w:hAnsi="Times New Roman" w:cs="Times New Roman"/>
          <w:sz w:val="28"/>
          <w:szCs w:val="28"/>
        </w:rPr>
        <w:t xml:space="preserve"> державної безпеки. Мігрант,</w:t>
      </w:r>
      <w:r w:rsidR="00FF5A35">
        <w:rPr>
          <w:rFonts w:ascii="Times New Roman" w:hAnsi="Times New Roman" w:cs="Times New Roman"/>
          <w:sz w:val="28"/>
          <w:szCs w:val="28"/>
        </w:rPr>
        <w:t xml:space="preserve"> який клопочеться про дозвіл на </w:t>
      </w:r>
      <w:r w:rsidRPr="001E083F">
        <w:rPr>
          <w:rFonts w:ascii="Times New Roman" w:hAnsi="Times New Roman" w:cs="Times New Roman"/>
          <w:sz w:val="28"/>
          <w:szCs w:val="28"/>
        </w:rPr>
        <w:t>прибуття своїх рідних, повинен мати достатній для їх утримання дохід, житло, медичне страхуван</w:t>
      </w:r>
      <w:r w:rsidR="00FF5A35">
        <w:rPr>
          <w:rFonts w:ascii="Times New Roman" w:hAnsi="Times New Roman" w:cs="Times New Roman"/>
          <w:sz w:val="28"/>
          <w:szCs w:val="28"/>
        </w:rPr>
        <w:t xml:space="preserve">ня, він має проживати у </w:t>
      </w:r>
      <w:r w:rsidRPr="001E083F">
        <w:rPr>
          <w:rFonts w:ascii="Times New Roman" w:hAnsi="Times New Roman" w:cs="Times New Roman"/>
          <w:sz w:val="28"/>
          <w:szCs w:val="28"/>
        </w:rPr>
        <w:t xml:space="preserve">країні певний строк, вимога щодо тривалості проживання, однак, не може перевищувати два роки. Передбачені також покарання </w:t>
      </w:r>
      <w:r w:rsidR="00FF5A35">
        <w:rPr>
          <w:rFonts w:ascii="Times New Roman" w:hAnsi="Times New Roman" w:cs="Times New Roman"/>
          <w:sz w:val="28"/>
          <w:szCs w:val="28"/>
        </w:rPr>
        <w:t xml:space="preserve">за укладення фіктивних шлюбів з </w:t>
      </w:r>
      <w:r w:rsidRPr="001E083F">
        <w:rPr>
          <w:rFonts w:ascii="Times New Roman" w:hAnsi="Times New Roman" w:cs="Times New Roman"/>
          <w:sz w:val="28"/>
          <w:szCs w:val="28"/>
        </w:rPr>
        <w:t>метою отримання дозволу на імміграцію.</w:t>
      </w:r>
    </w:p>
    <w:p w:rsidR="005F49F6" w:rsidRPr="001E083F" w:rsidRDefault="005F49F6" w:rsidP="005F49F6">
      <w:pPr>
        <w:pStyle w:val="a3"/>
        <w:numPr>
          <w:ilvl w:val="0"/>
          <w:numId w:val="16"/>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З метою спрощення бюрократичних процеду</w:t>
      </w:r>
      <w:r w:rsidR="00FF5A35">
        <w:rPr>
          <w:rFonts w:ascii="Times New Roman" w:hAnsi="Times New Roman" w:cs="Times New Roman"/>
          <w:sz w:val="28"/>
          <w:szCs w:val="28"/>
        </w:rPr>
        <w:t>р у процесі імміграції в 2011</w:t>
      </w:r>
      <w:r w:rsidRPr="001E083F">
        <w:rPr>
          <w:rFonts w:ascii="Times New Roman" w:hAnsi="Times New Roman" w:cs="Times New Roman"/>
          <w:sz w:val="28"/>
          <w:szCs w:val="28"/>
        </w:rPr>
        <w:t xml:space="preserve"> р. ухвалено директиву щодо запровадже</w:t>
      </w:r>
      <w:r w:rsidR="00FF5A35">
        <w:rPr>
          <w:rFonts w:ascii="Times New Roman" w:hAnsi="Times New Roman" w:cs="Times New Roman"/>
          <w:sz w:val="28"/>
          <w:szCs w:val="28"/>
        </w:rPr>
        <w:t>ння єдиного дозволу одночасно і</w:t>
      </w:r>
      <w:r w:rsidRPr="001E083F">
        <w:rPr>
          <w:rFonts w:ascii="Times New Roman" w:hAnsi="Times New Roman" w:cs="Times New Roman"/>
          <w:sz w:val="28"/>
          <w:szCs w:val="28"/>
        </w:rPr>
        <w:t xml:space="preserve"> </w:t>
      </w:r>
      <w:r w:rsidR="00FF5A35">
        <w:rPr>
          <w:rFonts w:ascii="Times New Roman" w:hAnsi="Times New Roman" w:cs="Times New Roman"/>
          <w:sz w:val="28"/>
          <w:szCs w:val="28"/>
        </w:rPr>
        <w:t>на працевлаштування, і</w:t>
      </w:r>
      <w:r w:rsidRPr="001E083F">
        <w:rPr>
          <w:rFonts w:ascii="Times New Roman" w:hAnsi="Times New Roman" w:cs="Times New Roman"/>
          <w:sz w:val="28"/>
          <w:szCs w:val="28"/>
        </w:rPr>
        <w:t xml:space="preserve"> на прож</w:t>
      </w:r>
      <w:r w:rsidR="00FF5A35">
        <w:rPr>
          <w:rFonts w:ascii="Times New Roman" w:hAnsi="Times New Roman" w:cs="Times New Roman"/>
          <w:sz w:val="28"/>
          <w:szCs w:val="28"/>
        </w:rPr>
        <w:t>ивання громадян третіх країн на території ЄС, а також спільного списку прав і</w:t>
      </w:r>
      <w:r w:rsidRPr="001E083F">
        <w:rPr>
          <w:rFonts w:ascii="Times New Roman" w:hAnsi="Times New Roman" w:cs="Times New Roman"/>
          <w:sz w:val="28"/>
          <w:szCs w:val="28"/>
        </w:rPr>
        <w:t xml:space="preserve"> свобод, якими вони можуть користуватися</w:t>
      </w:r>
      <w:r w:rsidRPr="00FF5A35">
        <w:rPr>
          <w:rStyle w:val="a8"/>
          <w:rFonts w:ascii="Times New Roman" w:hAnsi="Times New Roman" w:cs="Times New Roman"/>
          <w:sz w:val="28"/>
          <w:szCs w:val="28"/>
        </w:rPr>
        <w:footnoteReference w:id="112"/>
      </w:r>
      <w:r w:rsidRPr="001E083F">
        <w:rPr>
          <w:rFonts w:ascii="Times New Roman" w:hAnsi="Times New Roman" w:cs="Times New Roman"/>
          <w:sz w:val="28"/>
          <w:szCs w:val="28"/>
        </w:rPr>
        <w:t>. Т</w:t>
      </w:r>
      <w:r w:rsidR="00FF5A35">
        <w:rPr>
          <w:rFonts w:ascii="Times New Roman" w:hAnsi="Times New Roman" w:cs="Times New Roman"/>
          <w:sz w:val="28"/>
          <w:szCs w:val="28"/>
        </w:rPr>
        <w:t xml:space="preserve">аке </w:t>
      </w:r>
      <w:r w:rsidR="00FF5A35">
        <w:rPr>
          <w:rFonts w:ascii="Times New Roman" w:hAnsi="Times New Roman" w:cs="Times New Roman"/>
          <w:sz w:val="28"/>
          <w:szCs w:val="28"/>
        </w:rPr>
        <w:lastRenderedPageBreak/>
        <w:t>рішення спрямоване на</w:t>
      </w:r>
      <w:r w:rsidRPr="001E083F">
        <w:rPr>
          <w:rFonts w:ascii="Times New Roman" w:hAnsi="Times New Roman" w:cs="Times New Roman"/>
          <w:sz w:val="28"/>
          <w:szCs w:val="28"/>
        </w:rPr>
        <w:t xml:space="preserve"> по</w:t>
      </w:r>
      <w:r w:rsidR="00FF5A35">
        <w:rPr>
          <w:rFonts w:ascii="Times New Roman" w:hAnsi="Times New Roman" w:cs="Times New Roman"/>
          <w:sz w:val="28"/>
          <w:szCs w:val="28"/>
        </w:rPr>
        <w:t xml:space="preserve">кращення становища мігрантів та можливостей їхньої адаптації в </w:t>
      </w:r>
      <w:r w:rsidRPr="001E083F">
        <w:rPr>
          <w:rFonts w:ascii="Times New Roman" w:hAnsi="Times New Roman" w:cs="Times New Roman"/>
          <w:sz w:val="28"/>
          <w:szCs w:val="28"/>
        </w:rPr>
        <w:t>країнах перебування.</w:t>
      </w:r>
    </w:p>
    <w:p w:rsidR="005F49F6" w:rsidRPr="001E083F" w:rsidRDefault="005F49F6" w:rsidP="005F49F6">
      <w:pPr>
        <w:pStyle w:val="a3"/>
        <w:numPr>
          <w:ilvl w:val="0"/>
          <w:numId w:val="16"/>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З метою утвердження Європи як світового центру освіти та науки в ЄС розроблено спільне законодавство щодо студентів та науковців з третіх к</w:t>
      </w:r>
      <w:r w:rsidR="00FF5A35">
        <w:rPr>
          <w:rFonts w:ascii="Times New Roman" w:hAnsi="Times New Roman" w:cs="Times New Roman"/>
          <w:sz w:val="28"/>
          <w:szCs w:val="28"/>
        </w:rPr>
        <w:t>раїн. Зокрема, 2004</w:t>
      </w:r>
      <w:r w:rsidRPr="001E083F">
        <w:rPr>
          <w:rFonts w:ascii="Times New Roman" w:hAnsi="Times New Roman" w:cs="Times New Roman"/>
          <w:sz w:val="28"/>
          <w:szCs w:val="28"/>
        </w:rPr>
        <w:t xml:space="preserve"> р. затверджені спіль</w:t>
      </w:r>
      <w:r w:rsidR="00FF5A35">
        <w:rPr>
          <w:rFonts w:ascii="Times New Roman" w:hAnsi="Times New Roman" w:cs="Times New Roman"/>
          <w:sz w:val="28"/>
          <w:szCs w:val="28"/>
        </w:rPr>
        <w:t xml:space="preserve">ні правила прийому іноземців на навчання у </w:t>
      </w:r>
      <w:r w:rsidRPr="001E083F">
        <w:rPr>
          <w:rFonts w:ascii="Times New Roman" w:hAnsi="Times New Roman" w:cs="Times New Roman"/>
          <w:sz w:val="28"/>
          <w:szCs w:val="28"/>
        </w:rPr>
        <w:t>вищі та</w:t>
      </w:r>
      <w:r w:rsidR="00FF5A35">
        <w:rPr>
          <w:rFonts w:ascii="Times New Roman" w:hAnsi="Times New Roman" w:cs="Times New Roman"/>
          <w:sz w:val="28"/>
          <w:szCs w:val="28"/>
        </w:rPr>
        <w:t xml:space="preserve"> середні навчальні заклади, на</w:t>
      </w:r>
      <w:r w:rsidRPr="001E083F">
        <w:rPr>
          <w:rFonts w:ascii="Times New Roman" w:hAnsi="Times New Roman" w:cs="Times New Roman"/>
          <w:sz w:val="28"/>
          <w:szCs w:val="28"/>
        </w:rPr>
        <w:t xml:space="preserve"> оплачуване стажування, як волонтерів</w:t>
      </w:r>
      <w:r w:rsidRPr="00FF5A35">
        <w:rPr>
          <w:rStyle w:val="a8"/>
          <w:rFonts w:ascii="Times New Roman" w:hAnsi="Times New Roman" w:cs="Times New Roman"/>
          <w:sz w:val="28"/>
          <w:szCs w:val="28"/>
        </w:rPr>
        <w:footnoteReference w:id="113"/>
      </w:r>
      <w:r w:rsidRPr="001E083F">
        <w:rPr>
          <w:rFonts w:ascii="Times New Roman" w:hAnsi="Times New Roman" w:cs="Times New Roman"/>
          <w:sz w:val="28"/>
          <w:szCs w:val="28"/>
        </w:rPr>
        <w:t xml:space="preserve">. Умовами прийняття студентів є належне знання мови, наявність фінансових ресурсів, медичного страхування </w:t>
      </w:r>
      <w:r w:rsidR="00FF5A35">
        <w:rPr>
          <w:rFonts w:ascii="Times New Roman" w:hAnsi="Times New Roman" w:cs="Times New Roman"/>
          <w:sz w:val="28"/>
          <w:szCs w:val="28"/>
        </w:rPr>
        <w:t>тощо. Іноземці, які прибули на навчання, отримують дозвіл на</w:t>
      </w:r>
      <w:r w:rsidRPr="001E083F">
        <w:rPr>
          <w:rFonts w:ascii="Times New Roman" w:hAnsi="Times New Roman" w:cs="Times New Roman"/>
          <w:sz w:val="28"/>
          <w:szCs w:val="28"/>
        </w:rPr>
        <w:t xml:space="preserve"> перебування строком на один рік</w:t>
      </w:r>
      <w:r w:rsidR="00FF5A35">
        <w:rPr>
          <w:rFonts w:ascii="Times New Roman" w:hAnsi="Times New Roman" w:cs="Times New Roman"/>
          <w:sz w:val="28"/>
          <w:szCs w:val="28"/>
        </w:rPr>
        <w:t>, який може бути продовжено. За певних умов (участь у</w:t>
      </w:r>
      <w:r w:rsidRPr="001E083F">
        <w:rPr>
          <w:rFonts w:ascii="Times New Roman" w:hAnsi="Times New Roman" w:cs="Times New Roman"/>
          <w:sz w:val="28"/>
          <w:szCs w:val="28"/>
        </w:rPr>
        <w:t xml:space="preserve"> міжнародних п</w:t>
      </w:r>
      <w:r w:rsidR="00FF5A35">
        <w:rPr>
          <w:rFonts w:ascii="Times New Roman" w:hAnsi="Times New Roman" w:cs="Times New Roman"/>
          <w:sz w:val="28"/>
          <w:szCs w:val="28"/>
        </w:rPr>
        <w:t>рограмах, володіння дозволом на</w:t>
      </w:r>
      <w:r w:rsidRPr="001E083F">
        <w:rPr>
          <w:rFonts w:ascii="Times New Roman" w:hAnsi="Times New Roman" w:cs="Times New Roman"/>
          <w:sz w:val="28"/>
          <w:szCs w:val="28"/>
        </w:rPr>
        <w:t xml:space="preserve"> перебування щонайменше два роки) студенти мають право пересуватися територією ЄС для продовження навчання.</w:t>
      </w:r>
    </w:p>
    <w:p w:rsidR="005F49F6" w:rsidRPr="001E083F" w:rsidRDefault="00FF5A35" w:rsidP="005F49F6">
      <w:pPr>
        <w:pStyle w:val="a3"/>
        <w:numPr>
          <w:ilvl w:val="0"/>
          <w:numId w:val="1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Спеціальною директивою 2005</w:t>
      </w:r>
      <w:r w:rsidR="005F49F6" w:rsidRPr="001E083F">
        <w:rPr>
          <w:rFonts w:ascii="Times New Roman" w:hAnsi="Times New Roman" w:cs="Times New Roman"/>
          <w:sz w:val="28"/>
          <w:szCs w:val="28"/>
        </w:rPr>
        <w:t xml:space="preserve"> р. було запроваджено спрощений порядок імміграції вчених за запрошеннями визнаних наукових інституцій на</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строк понад три місяці</w:t>
      </w:r>
      <w:r w:rsidR="005F49F6" w:rsidRPr="00FF5A35">
        <w:rPr>
          <w:rStyle w:val="a8"/>
          <w:rFonts w:ascii="Times New Roman" w:hAnsi="Times New Roman" w:cs="Times New Roman"/>
          <w:sz w:val="28"/>
          <w:szCs w:val="28"/>
        </w:rPr>
        <w:footnoteReference w:id="114"/>
      </w:r>
      <w:r w:rsidR="005F49F6" w:rsidRPr="00FF5A35">
        <w:rPr>
          <w:rFonts w:ascii="Times New Roman" w:hAnsi="Times New Roman" w:cs="Times New Roman"/>
          <w:sz w:val="28"/>
          <w:szCs w:val="28"/>
        </w:rPr>
        <w:t>.</w:t>
      </w:r>
      <w:r w:rsidR="005F49F6" w:rsidRPr="001E083F">
        <w:rPr>
          <w:rFonts w:ascii="Times New Roman" w:hAnsi="Times New Roman" w:cs="Times New Roman"/>
          <w:sz w:val="28"/>
          <w:szCs w:val="28"/>
        </w:rPr>
        <w:t xml:space="preserve"> Науковець, який отримує право на</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пере</w:t>
      </w:r>
      <w:r>
        <w:rPr>
          <w:rFonts w:ascii="Times New Roman" w:hAnsi="Times New Roman" w:cs="Times New Roman"/>
          <w:sz w:val="28"/>
          <w:szCs w:val="28"/>
        </w:rPr>
        <w:t xml:space="preserve">бування, автоматично набуває і право на </w:t>
      </w:r>
      <w:r w:rsidR="005F49F6" w:rsidRPr="001E083F">
        <w:rPr>
          <w:rFonts w:ascii="Times New Roman" w:hAnsi="Times New Roman" w:cs="Times New Roman"/>
          <w:sz w:val="28"/>
          <w:szCs w:val="28"/>
        </w:rPr>
        <w:t>роботу, тобто не потребує окремого дозволу для працевлаштування, як і</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проходження тесту ринку праці. Науковці кор</w:t>
      </w:r>
      <w:r>
        <w:rPr>
          <w:rFonts w:ascii="Times New Roman" w:hAnsi="Times New Roman" w:cs="Times New Roman"/>
          <w:sz w:val="28"/>
          <w:szCs w:val="28"/>
        </w:rPr>
        <w:t xml:space="preserve">истуються тими самими правами у </w:t>
      </w:r>
      <w:r w:rsidR="005F49F6" w:rsidRPr="001E083F">
        <w:rPr>
          <w:rFonts w:ascii="Times New Roman" w:hAnsi="Times New Roman" w:cs="Times New Roman"/>
          <w:sz w:val="28"/>
          <w:szCs w:val="28"/>
        </w:rPr>
        <w:t>сфері умов праці та</w:t>
      </w:r>
      <w:r>
        <w:rPr>
          <w:rFonts w:ascii="Times New Roman" w:hAnsi="Times New Roman" w:cs="Times New Roman"/>
          <w:sz w:val="28"/>
          <w:szCs w:val="28"/>
        </w:rPr>
        <w:t xml:space="preserve"> соціального захисту, як і </w:t>
      </w:r>
      <w:r w:rsidR="005F49F6" w:rsidRPr="001E083F">
        <w:rPr>
          <w:rFonts w:ascii="Times New Roman" w:hAnsi="Times New Roman" w:cs="Times New Roman"/>
          <w:sz w:val="28"/>
          <w:szCs w:val="28"/>
        </w:rPr>
        <w:t>місцеві громадяни, вони мають право займатися викладацькою діяльністю, вільно пересуватися між країнами Шенгенської зони на</w:t>
      </w:r>
      <w:r>
        <w:rPr>
          <w:rFonts w:ascii="Times New Roman" w:hAnsi="Times New Roman" w:cs="Times New Roman"/>
          <w:sz w:val="28"/>
          <w:szCs w:val="28"/>
        </w:rPr>
        <w:t xml:space="preserve"> строк до трьох місяців з </w:t>
      </w:r>
      <w:r w:rsidR="005F49F6" w:rsidRPr="001E083F">
        <w:rPr>
          <w:rFonts w:ascii="Times New Roman" w:hAnsi="Times New Roman" w:cs="Times New Roman"/>
          <w:sz w:val="28"/>
          <w:szCs w:val="28"/>
        </w:rPr>
        <w:t>метою здійснення наукових досліджень.</w:t>
      </w:r>
    </w:p>
    <w:p w:rsidR="005F49F6" w:rsidRPr="001E083F" w:rsidRDefault="00FF5A35"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2016</w:t>
      </w:r>
      <w:r w:rsidR="005F49F6" w:rsidRPr="001E083F">
        <w:rPr>
          <w:rFonts w:ascii="Times New Roman" w:hAnsi="Times New Roman" w:cs="Times New Roman"/>
          <w:sz w:val="28"/>
          <w:szCs w:val="28"/>
        </w:rPr>
        <w:t xml:space="preserve"> р. замість двох згада</w:t>
      </w:r>
      <w:r w:rsidR="0014060F">
        <w:rPr>
          <w:rFonts w:ascii="Times New Roman" w:hAnsi="Times New Roman" w:cs="Times New Roman"/>
          <w:sz w:val="28"/>
          <w:szCs w:val="28"/>
        </w:rPr>
        <w:t>них вище директив прийнято одну</w:t>
      </w:r>
      <w:r w:rsidR="005F49F6" w:rsidRPr="0014060F">
        <w:rPr>
          <w:rStyle w:val="a8"/>
          <w:rFonts w:ascii="Times New Roman" w:hAnsi="Times New Roman" w:cs="Times New Roman"/>
          <w:sz w:val="28"/>
          <w:szCs w:val="28"/>
        </w:rPr>
        <w:footnoteReference w:id="115"/>
      </w:r>
      <w:r w:rsidR="005F49F6" w:rsidRPr="0014060F">
        <w:rPr>
          <w:rFonts w:ascii="Times New Roman" w:hAnsi="Times New Roman" w:cs="Times New Roman"/>
          <w:sz w:val="28"/>
          <w:szCs w:val="28"/>
        </w:rPr>
        <w:t>,</w:t>
      </w:r>
      <w:r w:rsidR="0014060F">
        <w:rPr>
          <w:rFonts w:ascii="Times New Roman" w:hAnsi="Times New Roman" w:cs="Times New Roman"/>
          <w:sz w:val="28"/>
          <w:szCs w:val="28"/>
        </w:rPr>
        <w:t xml:space="preserve"> категорію мігрантів, на</w:t>
      </w:r>
      <w:r w:rsidR="005F49F6" w:rsidRPr="001E083F">
        <w:rPr>
          <w:rFonts w:ascii="Times New Roman" w:hAnsi="Times New Roman" w:cs="Times New Roman"/>
          <w:sz w:val="28"/>
          <w:szCs w:val="28"/>
        </w:rPr>
        <w:t xml:space="preserve"> яку поширюється нове законодавство, розширено за рахунок стажистів, волонтерів, школярів, au-pair (молодих людей з-за кордону, які</w:t>
      </w:r>
      <w:r w:rsidR="0014060F">
        <w:rPr>
          <w:rFonts w:ascii="Times New Roman" w:hAnsi="Times New Roman" w:cs="Times New Roman"/>
          <w:sz w:val="28"/>
          <w:szCs w:val="28"/>
        </w:rPr>
        <w:t xml:space="preserve"> </w:t>
      </w:r>
      <w:r w:rsidR="0014060F">
        <w:rPr>
          <w:rFonts w:ascii="Times New Roman" w:hAnsi="Times New Roman" w:cs="Times New Roman"/>
          <w:sz w:val="28"/>
          <w:szCs w:val="28"/>
        </w:rPr>
        <w:lastRenderedPageBreak/>
        <w:t>доглядають дітей, проживаючи в</w:t>
      </w:r>
      <w:r w:rsidR="005F49F6" w:rsidRPr="001E083F">
        <w:rPr>
          <w:rFonts w:ascii="Times New Roman" w:hAnsi="Times New Roman" w:cs="Times New Roman"/>
          <w:sz w:val="28"/>
          <w:szCs w:val="28"/>
        </w:rPr>
        <w:t xml:space="preserve"> сім’ях). Значна увага європейських законодавців присвячена регулюванню імм</w:t>
      </w:r>
      <w:r w:rsidR="0014060F">
        <w:rPr>
          <w:rFonts w:ascii="Times New Roman" w:hAnsi="Times New Roman" w:cs="Times New Roman"/>
          <w:sz w:val="28"/>
          <w:szCs w:val="28"/>
        </w:rPr>
        <w:t>іграції фахівців. Зокрема, 2009</w:t>
      </w:r>
      <w:r w:rsidR="005F49F6" w:rsidRPr="001E083F">
        <w:rPr>
          <w:rFonts w:ascii="Times New Roman" w:hAnsi="Times New Roman" w:cs="Times New Roman"/>
          <w:sz w:val="28"/>
          <w:szCs w:val="28"/>
        </w:rPr>
        <w:t xml:space="preserve"> р. затверджено порядок допуску в</w:t>
      </w:r>
      <w:r w:rsidR="0014060F">
        <w:rPr>
          <w:rFonts w:ascii="Times New Roman" w:hAnsi="Times New Roman" w:cs="Times New Roman"/>
          <w:sz w:val="28"/>
          <w:szCs w:val="28"/>
        </w:rPr>
        <w:t xml:space="preserve">исококваліфікованих мігрантів з </w:t>
      </w:r>
      <w:r w:rsidR="005F49F6" w:rsidRPr="001E083F">
        <w:rPr>
          <w:rFonts w:ascii="Times New Roman" w:hAnsi="Times New Roman" w:cs="Times New Roman"/>
          <w:sz w:val="28"/>
          <w:szCs w:val="28"/>
        </w:rPr>
        <w:t>третіх країн шляхом уведення «блакитних карток», тобто особливого вид</w:t>
      </w:r>
      <w:r w:rsidR="0014060F">
        <w:rPr>
          <w:rFonts w:ascii="Times New Roman" w:hAnsi="Times New Roman" w:cs="Times New Roman"/>
          <w:sz w:val="28"/>
          <w:szCs w:val="28"/>
        </w:rPr>
        <w:t xml:space="preserve">у дозволів на </w:t>
      </w:r>
      <w:r w:rsidR="005F49F6" w:rsidRPr="001E083F">
        <w:rPr>
          <w:rFonts w:ascii="Times New Roman" w:hAnsi="Times New Roman" w:cs="Times New Roman"/>
          <w:sz w:val="28"/>
          <w:szCs w:val="28"/>
        </w:rPr>
        <w:t>проживання. Йдеться про осіб, які мають вищу</w:t>
      </w:r>
      <w:r w:rsidR="0014060F">
        <w:rPr>
          <w:rFonts w:ascii="Times New Roman" w:hAnsi="Times New Roman" w:cs="Times New Roman"/>
          <w:sz w:val="28"/>
          <w:szCs w:val="28"/>
        </w:rPr>
        <w:t xml:space="preserve"> чи середню спеціальну освіту і</w:t>
      </w:r>
      <w:r w:rsidR="005F49F6" w:rsidRPr="001E083F">
        <w:rPr>
          <w:rFonts w:ascii="Times New Roman" w:hAnsi="Times New Roman" w:cs="Times New Roman"/>
          <w:sz w:val="28"/>
          <w:szCs w:val="28"/>
        </w:rPr>
        <w:t xml:space="preserve"> заробітну плату, що принаймні у півтора рази перевищує середню для країни </w:t>
      </w:r>
      <w:r w:rsidR="0014060F">
        <w:rPr>
          <w:rFonts w:ascii="Times New Roman" w:hAnsi="Times New Roman" w:cs="Times New Roman"/>
          <w:sz w:val="28"/>
          <w:szCs w:val="28"/>
        </w:rPr>
        <w:t>ЄС, де вони працюють. Згідно із узгодженим на</w:t>
      </w:r>
      <w:r w:rsidR="005F49F6" w:rsidRPr="001E083F">
        <w:rPr>
          <w:rFonts w:ascii="Times New Roman" w:hAnsi="Times New Roman" w:cs="Times New Roman"/>
          <w:sz w:val="28"/>
          <w:szCs w:val="28"/>
        </w:rPr>
        <w:t xml:space="preserve"> рівні ЄС порядком, вони мають вільний доступ у всі країни-члени і можуть переїхати в іншу країну після 18 місяців перебування, проте повинні звертатися за новою «блакитною карткою» уже в цій країні. У 2012 р. було оформлено </w:t>
      </w:r>
      <w:r w:rsidR="0014060F">
        <w:rPr>
          <w:rFonts w:ascii="Times New Roman" w:hAnsi="Times New Roman" w:cs="Times New Roman"/>
          <w:sz w:val="28"/>
          <w:szCs w:val="28"/>
        </w:rPr>
        <w:t xml:space="preserve">3,6  тис. «блакитних карток», а </w:t>
      </w:r>
      <w:r w:rsidR="005F49F6" w:rsidRPr="001E083F">
        <w:rPr>
          <w:rFonts w:ascii="Times New Roman" w:hAnsi="Times New Roman" w:cs="Times New Roman"/>
          <w:sz w:val="28"/>
          <w:szCs w:val="28"/>
        </w:rPr>
        <w:t>в 2016 р. – уже 19,5 тис.</w:t>
      </w:r>
      <w:r w:rsidR="005F49F6" w:rsidRPr="0014060F">
        <w:rPr>
          <w:rStyle w:val="a8"/>
          <w:rFonts w:ascii="Times New Roman" w:hAnsi="Times New Roman" w:cs="Times New Roman"/>
          <w:sz w:val="28"/>
          <w:szCs w:val="28"/>
        </w:rPr>
        <w:footnoteReference w:id="116"/>
      </w:r>
      <w:r w:rsidR="005F49F6" w:rsidRPr="001E083F">
        <w:rPr>
          <w:rFonts w:ascii="Times New Roman" w:hAnsi="Times New Roman" w:cs="Times New Roman"/>
          <w:sz w:val="28"/>
          <w:szCs w:val="28"/>
        </w:rPr>
        <w:t>.</w:t>
      </w:r>
    </w:p>
    <w:p w:rsidR="005F49F6" w:rsidRPr="001E083F" w:rsidRDefault="0014060F" w:rsidP="005F49F6">
      <w:pPr>
        <w:pStyle w:val="a3"/>
        <w:numPr>
          <w:ilvl w:val="0"/>
          <w:numId w:val="1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У 2014 </w:t>
      </w:r>
      <w:r w:rsidR="005F49F6" w:rsidRPr="001E083F">
        <w:rPr>
          <w:rFonts w:ascii="Times New Roman" w:hAnsi="Times New Roman" w:cs="Times New Roman"/>
          <w:sz w:val="28"/>
          <w:szCs w:val="28"/>
        </w:rPr>
        <w:t>р. було затверджено директиву щодо</w:t>
      </w:r>
      <w:r>
        <w:rPr>
          <w:rFonts w:ascii="Times New Roman" w:hAnsi="Times New Roman" w:cs="Times New Roman"/>
          <w:sz w:val="28"/>
          <w:szCs w:val="28"/>
        </w:rPr>
        <w:t xml:space="preserve"> допуску сезонних працівників з</w:t>
      </w:r>
      <w:r w:rsidR="005F49F6" w:rsidRPr="001E083F">
        <w:rPr>
          <w:rFonts w:ascii="Times New Roman" w:hAnsi="Times New Roman" w:cs="Times New Roman"/>
          <w:sz w:val="28"/>
          <w:szCs w:val="28"/>
        </w:rPr>
        <w:t xml:space="preserve"> третіх країн</w:t>
      </w:r>
      <w:r w:rsidR="005F49F6" w:rsidRPr="0014060F">
        <w:rPr>
          <w:rStyle w:val="a8"/>
          <w:rFonts w:ascii="Times New Roman" w:hAnsi="Times New Roman" w:cs="Times New Roman"/>
          <w:sz w:val="28"/>
          <w:szCs w:val="28"/>
        </w:rPr>
        <w:footnoteReference w:id="117"/>
      </w:r>
      <w:r w:rsidR="005F49F6" w:rsidRPr="0014060F">
        <w:rPr>
          <w:rFonts w:ascii="Times New Roman" w:hAnsi="Times New Roman" w:cs="Times New Roman"/>
          <w:sz w:val="28"/>
          <w:szCs w:val="28"/>
        </w:rPr>
        <w:t>.</w:t>
      </w:r>
      <w:r w:rsidR="005F49F6" w:rsidRPr="001E083F">
        <w:rPr>
          <w:rFonts w:ascii="Times New Roman" w:hAnsi="Times New Roman" w:cs="Times New Roman"/>
          <w:sz w:val="28"/>
          <w:szCs w:val="28"/>
        </w:rPr>
        <w:t xml:space="preserve"> Вони повинні мати контракт, де прописані умови праці, отримати належне тимчасове житло. Їм гарантуються рівні з місцевими працівниками трудові та соціальні права, крім виплат по безробіттю та</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сімейних доплат. У</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межах допустимого часу перебування (від п’яти до дев’яти місяців на рік) сезонні працівники мають право змінювати працедавця, продовжувати або укладати новий контракт. Країни-члени можуть стимулювати циркулярну, тобто повторювану, міграцію сезонних працівників, сп</w:t>
      </w:r>
      <w:r>
        <w:rPr>
          <w:rFonts w:ascii="Times New Roman" w:hAnsi="Times New Roman" w:cs="Times New Roman"/>
          <w:sz w:val="28"/>
          <w:szCs w:val="28"/>
        </w:rPr>
        <w:t xml:space="preserve">рощуючи процедури їх допуску на </w:t>
      </w:r>
      <w:r w:rsidR="005F49F6" w:rsidRPr="001E083F">
        <w:rPr>
          <w:rFonts w:ascii="Times New Roman" w:hAnsi="Times New Roman" w:cs="Times New Roman"/>
          <w:sz w:val="28"/>
          <w:szCs w:val="28"/>
        </w:rPr>
        <w:t>свою територію.</w:t>
      </w:r>
    </w:p>
    <w:p w:rsidR="005F49F6" w:rsidRPr="001E083F" w:rsidRDefault="005F49F6" w:rsidP="005F49F6">
      <w:pPr>
        <w:pStyle w:val="a3"/>
        <w:numPr>
          <w:ilvl w:val="0"/>
          <w:numId w:val="16"/>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Директива щодо внутрішньо</w:t>
      </w:r>
      <w:r w:rsidR="0014060F">
        <w:rPr>
          <w:rFonts w:ascii="Times New Roman" w:hAnsi="Times New Roman" w:cs="Times New Roman"/>
          <w:sz w:val="28"/>
          <w:szCs w:val="28"/>
        </w:rPr>
        <w:t>-</w:t>
      </w:r>
      <w:r w:rsidRPr="001E083F">
        <w:rPr>
          <w:rFonts w:ascii="Times New Roman" w:hAnsi="Times New Roman" w:cs="Times New Roman"/>
          <w:sz w:val="28"/>
          <w:szCs w:val="28"/>
        </w:rPr>
        <w:t>корпоративних трансфертів</w:t>
      </w:r>
      <w:r w:rsidRPr="0014060F">
        <w:rPr>
          <w:rStyle w:val="a8"/>
          <w:rFonts w:ascii="Times New Roman" w:hAnsi="Times New Roman" w:cs="Times New Roman"/>
          <w:sz w:val="28"/>
          <w:szCs w:val="28"/>
        </w:rPr>
        <w:footnoteReference w:id="118"/>
      </w:r>
      <w:r w:rsidRPr="001E083F">
        <w:rPr>
          <w:rFonts w:ascii="Times New Roman" w:hAnsi="Times New Roman" w:cs="Times New Roman"/>
          <w:sz w:val="28"/>
          <w:szCs w:val="28"/>
        </w:rPr>
        <w:t>, яка прийнята ж того року. Загалом там йдеться про спрощення процедури переведення іноземних працівників транснаціональних компаній до їх філій, розташованих на</w:t>
      </w:r>
      <w:r w:rsidR="0014060F">
        <w:rPr>
          <w:rFonts w:ascii="Times New Roman" w:hAnsi="Times New Roman" w:cs="Times New Roman"/>
          <w:sz w:val="28"/>
          <w:szCs w:val="28"/>
        </w:rPr>
        <w:t xml:space="preserve"> </w:t>
      </w:r>
      <w:r w:rsidRPr="001E083F">
        <w:rPr>
          <w:rFonts w:ascii="Times New Roman" w:hAnsi="Times New Roman" w:cs="Times New Roman"/>
          <w:sz w:val="28"/>
          <w:szCs w:val="28"/>
        </w:rPr>
        <w:t>території ЄС, що має покращ</w:t>
      </w:r>
      <w:r w:rsidR="0014060F">
        <w:rPr>
          <w:rFonts w:ascii="Times New Roman" w:hAnsi="Times New Roman" w:cs="Times New Roman"/>
          <w:sz w:val="28"/>
          <w:szCs w:val="28"/>
        </w:rPr>
        <w:t xml:space="preserve">ити можливості для інновацій та </w:t>
      </w:r>
      <w:r w:rsidRPr="001E083F">
        <w:rPr>
          <w:rFonts w:ascii="Times New Roman" w:hAnsi="Times New Roman" w:cs="Times New Roman"/>
          <w:sz w:val="28"/>
          <w:szCs w:val="28"/>
        </w:rPr>
        <w:t>сприяти інвестиціям.</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lastRenderedPageBreak/>
        <w:t xml:space="preserve">Важливою складовою регулювання імміграційних процесів у ЄС є належне інформування мігрантів, яке має сприяти більш організованому та легальному пересуванню людей. 2011 р. </w:t>
      </w:r>
      <w:r w:rsidRPr="00D46484">
        <w:rPr>
          <w:rFonts w:ascii="Times New Roman" w:hAnsi="Times New Roman" w:cs="Times New Roman"/>
          <w:sz w:val="28"/>
          <w:szCs w:val="28"/>
        </w:rPr>
        <w:t>відкрито Імміграційний портал ЄС</w:t>
      </w:r>
      <w:r w:rsidRPr="0014060F">
        <w:rPr>
          <w:rStyle w:val="a8"/>
          <w:rFonts w:ascii="Times New Roman" w:hAnsi="Times New Roman" w:cs="Times New Roman"/>
          <w:sz w:val="28"/>
          <w:szCs w:val="28"/>
        </w:rPr>
        <w:footnoteReference w:id="119"/>
      </w:r>
      <w:r w:rsidRPr="0014060F">
        <w:rPr>
          <w:rFonts w:ascii="Times New Roman" w:hAnsi="Times New Roman" w:cs="Times New Roman"/>
          <w:sz w:val="28"/>
          <w:szCs w:val="28"/>
        </w:rPr>
        <w:t>,</w:t>
      </w:r>
      <w:r w:rsidRPr="001E083F">
        <w:rPr>
          <w:rFonts w:ascii="Times New Roman" w:hAnsi="Times New Roman" w:cs="Times New Roman"/>
          <w:sz w:val="28"/>
          <w:szCs w:val="28"/>
        </w:rPr>
        <w:t xml:space="preserve"> що функціонує англійською, французькою, іспанською та арабською мовами, містить широку інформацію щодо імміграційних процедур усіх 28 країн-членів, контакти із націона</w:t>
      </w:r>
      <w:r w:rsidR="0014060F">
        <w:rPr>
          <w:rFonts w:ascii="Times New Roman" w:hAnsi="Times New Roman" w:cs="Times New Roman"/>
          <w:sz w:val="28"/>
          <w:szCs w:val="28"/>
        </w:rPr>
        <w:t>льними урядовими органами та неурядовими організаціями у</w:t>
      </w:r>
      <w:r w:rsidRPr="001E083F">
        <w:rPr>
          <w:rFonts w:ascii="Times New Roman" w:hAnsi="Times New Roman" w:cs="Times New Roman"/>
          <w:sz w:val="28"/>
          <w:szCs w:val="28"/>
        </w:rPr>
        <w:t xml:space="preserve"> сфері міграції. Такі електронні портали покликані забезпечити потенційних мігрантів актуальною ін</w:t>
      </w:r>
      <w:r w:rsidR="0014060F">
        <w:rPr>
          <w:rFonts w:ascii="Times New Roman" w:hAnsi="Times New Roman" w:cs="Times New Roman"/>
          <w:sz w:val="28"/>
          <w:szCs w:val="28"/>
        </w:rPr>
        <w:t xml:space="preserve">формацією щодо каналів в’їзду і функціонують у </w:t>
      </w:r>
      <w:r w:rsidRPr="001E083F">
        <w:rPr>
          <w:rFonts w:ascii="Times New Roman" w:hAnsi="Times New Roman" w:cs="Times New Roman"/>
          <w:sz w:val="28"/>
          <w:szCs w:val="28"/>
        </w:rPr>
        <w:t>більшості країн-членів.</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E3007B">
        <w:rPr>
          <w:rFonts w:ascii="Times New Roman" w:hAnsi="Times New Roman" w:cs="Times New Roman"/>
          <w:sz w:val="28"/>
          <w:szCs w:val="28"/>
        </w:rPr>
        <w:t xml:space="preserve">Досить важливим </w:t>
      </w:r>
      <w:r w:rsidR="0014060F">
        <w:rPr>
          <w:rFonts w:ascii="Times New Roman" w:hAnsi="Times New Roman" w:cs="Times New Roman"/>
          <w:sz w:val="28"/>
          <w:szCs w:val="28"/>
        </w:rPr>
        <w:t xml:space="preserve">аспектом у міграційній політиці ЄС є </w:t>
      </w:r>
      <w:r w:rsidRPr="00E3007B">
        <w:rPr>
          <w:rFonts w:ascii="Times New Roman" w:hAnsi="Times New Roman" w:cs="Times New Roman"/>
          <w:i/>
          <w:sz w:val="28"/>
          <w:szCs w:val="28"/>
        </w:rPr>
        <w:t>захист ко</w:t>
      </w:r>
      <w:r w:rsidR="0014060F">
        <w:rPr>
          <w:rFonts w:ascii="Times New Roman" w:hAnsi="Times New Roman" w:cs="Times New Roman"/>
          <w:i/>
          <w:sz w:val="28"/>
          <w:szCs w:val="28"/>
        </w:rPr>
        <w:t>рдонів від нелегальної міграції</w:t>
      </w:r>
      <w:r w:rsidRPr="00E3007B">
        <w:rPr>
          <w:rFonts w:ascii="Times New Roman" w:hAnsi="Times New Roman" w:cs="Times New Roman"/>
          <w:sz w:val="28"/>
          <w:szCs w:val="28"/>
        </w:rPr>
        <w:t xml:space="preserve">. </w:t>
      </w:r>
      <w:r w:rsidRPr="001E083F">
        <w:rPr>
          <w:rFonts w:ascii="Times New Roman" w:hAnsi="Times New Roman" w:cs="Times New Roman"/>
          <w:sz w:val="28"/>
          <w:szCs w:val="28"/>
        </w:rPr>
        <w:t>На</w:t>
      </w:r>
      <w:r w:rsidR="0014060F">
        <w:rPr>
          <w:rFonts w:ascii="Times New Roman" w:hAnsi="Times New Roman" w:cs="Times New Roman"/>
          <w:sz w:val="28"/>
          <w:szCs w:val="28"/>
        </w:rPr>
        <w:t xml:space="preserve"> </w:t>
      </w:r>
      <w:r w:rsidRPr="001E083F">
        <w:rPr>
          <w:rFonts w:ascii="Times New Roman" w:hAnsi="Times New Roman" w:cs="Times New Roman"/>
          <w:sz w:val="28"/>
          <w:szCs w:val="28"/>
        </w:rPr>
        <w:t>сьогодні зона вільного пересування в Європі, до якої приєдналися не лише країни–члени Євросоюзу, а</w:t>
      </w:r>
      <w:r w:rsidR="0014060F">
        <w:rPr>
          <w:rFonts w:ascii="Times New Roman" w:hAnsi="Times New Roman" w:cs="Times New Roman"/>
          <w:sz w:val="28"/>
          <w:szCs w:val="28"/>
        </w:rPr>
        <w:t xml:space="preserve"> </w:t>
      </w:r>
      <w:r w:rsidRPr="001E083F">
        <w:rPr>
          <w:rFonts w:ascii="Times New Roman" w:hAnsi="Times New Roman" w:cs="Times New Roman"/>
          <w:sz w:val="28"/>
          <w:szCs w:val="28"/>
        </w:rPr>
        <w:t>й низка інших держав, охоплює майже весь материк. За цих умов інтереси внутрішньої безпеки вимагають в</w:t>
      </w:r>
      <w:r w:rsidR="0014060F">
        <w:rPr>
          <w:rFonts w:ascii="Times New Roman" w:hAnsi="Times New Roman" w:cs="Times New Roman"/>
          <w:sz w:val="28"/>
          <w:szCs w:val="28"/>
        </w:rPr>
        <w:t>ід країн ЄС солідарних зусиль з</w:t>
      </w:r>
      <w:r w:rsidRPr="001E083F">
        <w:rPr>
          <w:rFonts w:ascii="Times New Roman" w:hAnsi="Times New Roman" w:cs="Times New Roman"/>
          <w:sz w:val="28"/>
          <w:szCs w:val="28"/>
        </w:rPr>
        <w:t xml:space="preserve"> охорони зовнішнього кордону.</w:t>
      </w:r>
      <w:r w:rsidR="0014060F">
        <w:rPr>
          <w:rFonts w:ascii="Times New Roman" w:hAnsi="Times New Roman" w:cs="Times New Roman"/>
          <w:sz w:val="28"/>
          <w:szCs w:val="28"/>
        </w:rPr>
        <w:t xml:space="preserve"> </w:t>
      </w:r>
      <w:r w:rsidRPr="001E083F">
        <w:rPr>
          <w:rFonts w:ascii="Times New Roman" w:hAnsi="Times New Roman" w:cs="Times New Roman"/>
          <w:sz w:val="28"/>
          <w:szCs w:val="28"/>
        </w:rPr>
        <w:t>У 2004 р. за</w:t>
      </w:r>
      <w:r w:rsidR="0014060F">
        <w:rPr>
          <w:rFonts w:ascii="Times New Roman" w:hAnsi="Times New Roman" w:cs="Times New Roman"/>
          <w:sz w:val="28"/>
          <w:szCs w:val="28"/>
        </w:rPr>
        <w:t>сновано Європейське агентство з</w:t>
      </w:r>
      <w:r w:rsidRPr="001E083F">
        <w:rPr>
          <w:rFonts w:ascii="Times New Roman" w:hAnsi="Times New Roman" w:cs="Times New Roman"/>
          <w:sz w:val="28"/>
          <w:szCs w:val="28"/>
        </w:rPr>
        <w:t xml:space="preserve"> управління </w:t>
      </w:r>
      <w:r w:rsidR="0014060F">
        <w:rPr>
          <w:rFonts w:ascii="Times New Roman" w:hAnsi="Times New Roman" w:cs="Times New Roman"/>
          <w:sz w:val="28"/>
          <w:szCs w:val="28"/>
        </w:rPr>
        <w:t>оперативним співробітництвом на</w:t>
      </w:r>
      <w:r w:rsidRPr="001E083F">
        <w:rPr>
          <w:rFonts w:ascii="Times New Roman" w:hAnsi="Times New Roman" w:cs="Times New Roman"/>
          <w:sz w:val="28"/>
          <w:szCs w:val="28"/>
        </w:rPr>
        <w:t xml:space="preserve"> зовнішньому кордоні</w:t>
      </w:r>
      <w:r w:rsidR="0014060F">
        <w:rPr>
          <w:rFonts w:ascii="Times New Roman" w:hAnsi="Times New Roman" w:cs="Times New Roman"/>
          <w:sz w:val="28"/>
          <w:szCs w:val="28"/>
        </w:rPr>
        <w:t xml:space="preserve"> (</w:t>
      </w:r>
      <w:r w:rsidRPr="001E083F">
        <w:rPr>
          <w:rFonts w:ascii="Times New Roman" w:hAnsi="Times New Roman" w:cs="Times New Roman"/>
          <w:sz w:val="28"/>
          <w:szCs w:val="28"/>
        </w:rPr>
        <w:t>FRONTEX)</w:t>
      </w:r>
      <w:r w:rsidRPr="0014060F">
        <w:rPr>
          <w:rStyle w:val="a8"/>
          <w:rFonts w:ascii="Times New Roman" w:hAnsi="Times New Roman" w:cs="Times New Roman"/>
          <w:sz w:val="28"/>
          <w:szCs w:val="28"/>
        </w:rPr>
        <w:footnoteReference w:id="120"/>
      </w:r>
      <w:r w:rsidRPr="001E083F">
        <w:rPr>
          <w:rFonts w:ascii="Times New Roman" w:hAnsi="Times New Roman" w:cs="Times New Roman"/>
          <w:sz w:val="28"/>
          <w:szCs w:val="28"/>
        </w:rPr>
        <w:t xml:space="preserve">, основні функції якого полягають у: </w:t>
      </w:r>
    </w:p>
    <w:p w:rsidR="005F49F6" w:rsidRPr="001E083F" w:rsidRDefault="005F49F6" w:rsidP="005F49F6">
      <w:pPr>
        <w:pStyle w:val="a3"/>
        <w:numPr>
          <w:ilvl w:val="0"/>
          <w:numId w:val="17"/>
        </w:numPr>
        <w:spacing w:after="0" w:line="360" w:lineRule="auto"/>
        <w:ind w:left="0" w:firstLine="709"/>
        <w:jc w:val="both"/>
        <w:rPr>
          <w:rFonts w:ascii="Times New Roman" w:hAnsi="Times New Roman" w:cs="Times New Roman"/>
          <w:sz w:val="28"/>
          <w:szCs w:val="28"/>
          <w:lang w:val="ru-RU"/>
        </w:rPr>
      </w:pPr>
      <w:r w:rsidRPr="001E083F">
        <w:rPr>
          <w:rFonts w:ascii="Times New Roman" w:hAnsi="Times New Roman" w:cs="Times New Roman"/>
          <w:sz w:val="28"/>
          <w:szCs w:val="28"/>
        </w:rPr>
        <w:t>координації спільних д</w:t>
      </w:r>
      <w:r w:rsidR="0014060F">
        <w:rPr>
          <w:rFonts w:ascii="Times New Roman" w:hAnsi="Times New Roman" w:cs="Times New Roman"/>
          <w:sz w:val="28"/>
          <w:szCs w:val="28"/>
        </w:rPr>
        <w:t>ій на</w:t>
      </w:r>
      <w:r w:rsidRPr="001E083F">
        <w:rPr>
          <w:rFonts w:ascii="Times New Roman" w:hAnsi="Times New Roman" w:cs="Times New Roman"/>
          <w:sz w:val="28"/>
          <w:szCs w:val="28"/>
        </w:rPr>
        <w:t xml:space="preserve"> зовнішньому кордоні; </w:t>
      </w:r>
    </w:p>
    <w:p w:rsidR="005F49F6" w:rsidRPr="001E083F" w:rsidRDefault="005F49F6" w:rsidP="005F49F6">
      <w:pPr>
        <w:pStyle w:val="a3"/>
        <w:numPr>
          <w:ilvl w:val="0"/>
          <w:numId w:val="17"/>
        </w:numPr>
        <w:spacing w:after="0" w:line="360" w:lineRule="auto"/>
        <w:ind w:left="0" w:firstLine="709"/>
        <w:jc w:val="both"/>
        <w:rPr>
          <w:rFonts w:ascii="Times New Roman" w:hAnsi="Times New Roman" w:cs="Times New Roman"/>
          <w:sz w:val="28"/>
          <w:szCs w:val="28"/>
          <w:lang w:val="en-US"/>
        </w:rPr>
      </w:pPr>
      <w:r w:rsidRPr="001E083F">
        <w:rPr>
          <w:rFonts w:ascii="Times New Roman" w:hAnsi="Times New Roman" w:cs="Times New Roman"/>
          <w:sz w:val="28"/>
          <w:szCs w:val="28"/>
        </w:rPr>
        <w:t xml:space="preserve">навчанні персоналу; </w:t>
      </w:r>
    </w:p>
    <w:p w:rsidR="005F49F6" w:rsidRPr="001E083F" w:rsidRDefault="0014060F" w:rsidP="005F49F6">
      <w:pPr>
        <w:pStyle w:val="a3"/>
        <w:numPr>
          <w:ilvl w:val="0"/>
          <w:numId w:val="17"/>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rPr>
        <w:t>аналізі ризиків та</w:t>
      </w:r>
      <w:r w:rsidR="005F49F6" w:rsidRPr="001E083F">
        <w:rPr>
          <w:rFonts w:ascii="Times New Roman" w:hAnsi="Times New Roman" w:cs="Times New Roman"/>
          <w:sz w:val="28"/>
          <w:szCs w:val="28"/>
        </w:rPr>
        <w:t xml:space="preserve"> прогнозуванні міграційної ситуації;</w:t>
      </w:r>
    </w:p>
    <w:p w:rsidR="005F49F6" w:rsidRPr="001E083F" w:rsidRDefault="0014060F" w:rsidP="005F49F6">
      <w:pPr>
        <w:pStyle w:val="a3"/>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розподілі ресурсів і </w:t>
      </w:r>
      <w:r w:rsidR="005F49F6" w:rsidRPr="001E083F">
        <w:rPr>
          <w:rFonts w:ascii="Times New Roman" w:hAnsi="Times New Roman" w:cs="Times New Roman"/>
          <w:sz w:val="28"/>
          <w:szCs w:val="28"/>
        </w:rPr>
        <w:t>наданні допомоги к</w:t>
      </w:r>
      <w:r>
        <w:rPr>
          <w:rFonts w:ascii="Times New Roman" w:hAnsi="Times New Roman" w:cs="Times New Roman"/>
          <w:sz w:val="28"/>
          <w:szCs w:val="28"/>
        </w:rPr>
        <w:t xml:space="preserve">раїнам-членам, що стикаються із </w:t>
      </w:r>
      <w:r w:rsidR="005F49F6" w:rsidRPr="001E083F">
        <w:rPr>
          <w:rFonts w:ascii="Times New Roman" w:hAnsi="Times New Roman" w:cs="Times New Roman"/>
          <w:sz w:val="28"/>
          <w:szCs w:val="28"/>
        </w:rPr>
        <w:t>масовим прибуттям нелегальних мігрантів.</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Розроблено порядок дій груп швидкого прикордонного реагування (Rapid Border Intervention Teams, RABI</w:t>
      </w:r>
      <w:r w:rsidR="0014060F">
        <w:rPr>
          <w:rFonts w:ascii="Times New Roman" w:hAnsi="Times New Roman" w:cs="Times New Roman"/>
          <w:sz w:val="28"/>
          <w:szCs w:val="28"/>
        </w:rPr>
        <w:t xml:space="preserve">Ts), які можуть відряджатися на </w:t>
      </w:r>
      <w:r w:rsidRPr="001E083F">
        <w:rPr>
          <w:rFonts w:ascii="Times New Roman" w:hAnsi="Times New Roman" w:cs="Times New Roman"/>
          <w:sz w:val="28"/>
          <w:szCs w:val="28"/>
        </w:rPr>
        <w:t>запит будь-яко</w:t>
      </w:r>
      <w:r w:rsidR="0014060F">
        <w:rPr>
          <w:rFonts w:ascii="Times New Roman" w:hAnsi="Times New Roman" w:cs="Times New Roman"/>
          <w:sz w:val="28"/>
          <w:szCs w:val="28"/>
        </w:rPr>
        <w:t xml:space="preserve">ї країни-члена, що зіткнулася з </w:t>
      </w:r>
      <w:r w:rsidRPr="001E083F">
        <w:rPr>
          <w:rFonts w:ascii="Times New Roman" w:hAnsi="Times New Roman" w:cs="Times New Roman"/>
          <w:sz w:val="28"/>
          <w:szCs w:val="28"/>
        </w:rPr>
        <w:t xml:space="preserve">масовим припливом нелегальних мігрантів, запроваджено спільне патрулювання на Середземному морі, через яке проходить найінтенсивніший канал нелегального переправлення мігрантів до Європи. У </w:t>
      </w:r>
      <w:r w:rsidRPr="001E083F">
        <w:rPr>
          <w:rFonts w:ascii="Times New Roman" w:hAnsi="Times New Roman" w:cs="Times New Roman"/>
          <w:sz w:val="28"/>
          <w:szCs w:val="28"/>
        </w:rPr>
        <w:lastRenderedPageBreak/>
        <w:t>2016</w:t>
      </w:r>
      <w:r w:rsidR="0014060F">
        <w:rPr>
          <w:rFonts w:ascii="Times New Roman" w:hAnsi="Times New Roman" w:cs="Times New Roman"/>
          <w:sz w:val="28"/>
          <w:szCs w:val="28"/>
        </w:rPr>
        <w:t xml:space="preserve"> </w:t>
      </w:r>
      <w:r w:rsidRPr="001E083F">
        <w:rPr>
          <w:rFonts w:ascii="Times New Roman" w:hAnsi="Times New Roman" w:cs="Times New Roman"/>
          <w:sz w:val="28"/>
          <w:szCs w:val="28"/>
        </w:rPr>
        <w:t xml:space="preserve">р. мандат FRONTEX розширено. Агентство </w:t>
      </w:r>
      <w:r w:rsidR="0014060F">
        <w:rPr>
          <w:rFonts w:ascii="Times New Roman" w:hAnsi="Times New Roman" w:cs="Times New Roman"/>
          <w:sz w:val="28"/>
          <w:szCs w:val="28"/>
        </w:rPr>
        <w:t xml:space="preserve">було уповноважено діяти також і </w:t>
      </w:r>
      <w:r w:rsidRPr="001E083F">
        <w:rPr>
          <w:rFonts w:ascii="Times New Roman" w:hAnsi="Times New Roman" w:cs="Times New Roman"/>
          <w:sz w:val="28"/>
          <w:szCs w:val="28"/>
        </w:rPr>
        <w:t>за межами ЄС</w:t>
      </w:r>
      <w:r w:rsidRPr="0014060F">
        <w:rPr>
          <w:rStyle w:val="a8"/>
          <w:rFonts w:ascii="Times New Roman" w:hAnsi="Times New Roman" w:cs="Times New Roman"/>
          <w:sz w:val="28"/>
          <w:szCs w:val="28"/>
        </w:rPr>
        <w:footnoteReference w:id="121"/>
      </w:r>
      <w:r w:rsidR="0014060F">
        <w:rPr>
          <w:rFonts w:ascii="Times New Roman" w:hAnsi="Times New Roman" w:cs="Times New Roman"/>
          <w:sz w:val="28"/>
          <w:szCs w:val="28"/>
        </w:rPr>
        <w:t>.</w:t>
      </w:r>
    </w:p>
    <w:p w:rsidR="005F49F6" w:rsidRPr="001E083F" w:rsidRDefault="0014060F"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Спільні правила контролю на</w:t>
      </w:r>
      <w:r w:rsidR="005F49F6" w:rsidRPr="001E083F">
        <w:rPr>
          <w:rFonts w:ascii="Times New Roman" w:hAnsi="Times New Roman" w:cs="Times New Roman"/>
          <w:sz w:val="28"/>
          <w:szCs w:val="28"/>
        </w:rPr>
        <w:t xml:space="preserve"> зовнішньому кордоні визначені Шенгенським кодексом охорони </w:t>
      </w:r>
      <w:r>
        <w:rPr>
          <w:rFonts w:ascii="Times New Roman" w:hAnsi="Times New Roman" w:cs="Times New Roman"/>
          <w:sz w:val="28"/>
          <w:szCs w:val="28"/>
        </w:rPr>
        <w:t>кордону, затвердженому 2006</w:t>
      </w:r>
      <w:r w:rsidR="005F49F6" w:rsidRPr="001E083F">
        <w:rPr>
          <w:rFonts w:ascii="Times New Roman" w:hAnsi="Times New Roman" w:cs="Times New Roman"/>
          <w:sz w:val="28"/>
          <w:szCs w:val="28"/>
        </w:rPr>
        <w:t xml:space="preserve"> р. Він передбачає спрощений контроль при перетині зовніш</w:t>
      </w:r>
      <w:r w:rsidR="00505594">
        <w:rPr>
          <w:rFonts w:ascii="Times New Roman" w:hAnsi="Times New Roman" w:cs="Times New Roman"/>
          <w:sz w:val="28"/>
          <w:szCs w:val="28"/>
        </w:rPr>
        <w:t>нього кордону громадянами країн</w:t>
      </w:r>
      <w:r w:rsidR="005F49F6" w:rsidRPr="001E083F">
        <w:rPr>
          <w:rFonts w:ascii="Times New Roman" w:hAnsi="Times New Roman" w:cs="Times New Roman"/>
          <w:sz w:val="28"/>
          <w:szCs w:val="28"/>
        </w:rPr>
        <w:t>–членів ЄС, а</w:t>
      </w:r>
      <w:r w:rsidR="00505594">
        <w:rPr>
          <w:rFonts w:ascii="Times New Roman" w:hAnsi="Times New Roman" w:cs="Times New Roman"/>
          <w:sz w:val="28"/>
          <w:szCs w:val="28"/>
        </w:rPr>
        <w:t xml:space="preserve"> </w:t>
      </w:r>
      <w:r w:rsidR="005F49F6" w:rsidRPr="001E083F">
        <w:rPr>
          <w:rFonts w:ascii="Times New Roman" w:hAnsi="Times New Roman" w:cs="Times New Roman"/>
          <w:sz w:val="28"/>
          <w:szCs w:val="28"/>
        </w:rPr>
        <w:t>також тих іноземців, які мають право вільного пересування (члени сімей громадян ЄС), і, водночас,</w:t>
      </w:r>
      <w:r w:rsidR="00505594">
        <w:rPr>
          <w:rFonts w:ascii="Times New Roman" w:hAnsi="Times New Roman" w:cs="Times New Roman"/>
          <w:sz w:val="28"/>
          <w:szCs w:val="28"/>
        </w:rPr>
        <w:t xml:space="preserve"> </w:t>
      </w:r>
      <w:r w:rsidR="005F49F6" w:rsidRPr="001E083F">
        <w:rPr>
          <w:rFonts w:ascii="Times New Roman" w:hAnsi="Times New Roman" w:cs="Times New Roman"/>
          <w:sz w:val="28"/>
          <w:szCs w:val="28"/>
        </w:rPr>
        <w:t>– посилений контроль щодо громадян третіх країн. Цей кодекс також спрямований на поглиблення співпраці правоохоронних структур країн-членів в інтересах спільної безпеки, визначає умови для тимч</w:t>
      </w:r>
      <w:r w:rsidR="00505594">
        <w:rPr>
          <w:rFonts w:ascii="Times New Roman" w:hAnsi="Times New Roman" w:cs="Times New Roman"/>
          <w:sz w:val="28"/>
          <w:szCs w:val="28"/>
        </w:rPr>
        <w:t xml:space="preserve">асового відновлення контролю на </w:t>
      </w:r>
      <w:r w:rsidR="005F49F6" w:rsidRPr="001E083F">
        <w:rPr>
          <w:rFonts w:ascii="Times New Roman" w:hAnsi="Times New Roman" w:cs="Times New Roman"/>
          <w:sz w:val="28"/>
          <w:szCs w:val="28"/>
        </w:rPr>
        <w:t>внутрішніх кордонах.</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Основою сп</w:t>
      </w:r>
      <w:r w:rsidR="00505594">
        <w:rPr>
          <w:rFonts w:ascii="Times New Roman" w:hAnsi="Times New Roman" w:cs="Times New Roman"/>
          <w:sz w:val="28"/>
          <w:szCs w:val="28"/>
        </w:rPr>
        <w:t xml:space="preserve">івпраці є обмін інформацією. У </w:t>
      </w:r>
      <w:r w:rsidRPr="001E083F">
        <w:rPr>
          <w:rFonts w:ascii="Times New Roman" w:hAnsi="Times New Roman" w:cs="Times New Roman"/>
          <w:sz w:val="28"/>
          <w:szCs w:val="28"/>
        </w:rPr>
        <w:t>рамках Шенгенських домовленостей створено Шенгенську інформаційну систему (Shengen Information System, SIS), яка є на сьогодні найбільшою інформаційною системою у</w:t>
      </w:r>
      <w:r w:rsidR="00505594">
        <w:rPr>
          <w:rFonts w:ascii="Times New Roman" w:hAnsi="Times New Roman" w:cs="Times New Roman"/>
          <w:sz w:val="28"/>
          <w:szCs w:val="28"/>
        </w:rPr>
        <w:t xml:space="preserve"> </w:t>
      </w:r>
      <w:r w:rsidRPr="001E083F">
        <w:rPr>
          <w:rFonts w:ascii="Times New Roman" w:hAnsi="Times New Roman" w:cs="Times New Roman"/>
          <w:sz w:val="28"/>
          <w:szCs w:val="28"/>
        </w:rPr>
        <w:t>сфері громадської безпеки в Європі. Вона містить інформацію про осіб, які вчинили серйозні правопорушення, та</w:t>
      </w:r>
      <w:r w:rsidR="00505594">
        <w:rPr>
          <w:rFonts w:ascii="Times New Roman" w:hAnsi="Times New Roman" w:cs="Times New Roman"/>
          <w:sz w:val="28"/>
          <w:szCs w:val="28"/>
        </w:rPr>
        <w:t xml:space="preserve"> </w:t>
      </w:r>
      <w:r w:rsidRPr="001E083F">
        <w:rPr>
          <w:rFonts w:ascii="Times New Roman" w:hAnsi="Times New Roman" w:cs="Times New Roman"/>
          <w:sz w:val="28"/>
          <w:szCs w:val="28"/>
        </w:rPr>
        <w:t>осіб, які не мають права перебувати на</w:t>
      </w:r>
      <w:r w:rsidR="00505594">
        <w:rPr>
          <w:rFonts w:ascii="Times New Roman" w:hAnsi="Times New Roman" w:cs="Times New Roman"/>
          <w:sz w:val="28"/>
          <w:szCs w:val="28"/>
        </w:rPr>
        <w:t xml:space="preserve"> </w:t>
      </w:r>
      <w:r w:rsidRPr="001E083F">
        <w:rPr>
          <w:rFonts w:ascii="Times New Roman" w:hAnsi="Times New Roman" w:cs="Times New Roman"/>
          <w:sz w:val="28"/>
          <w:szCs w:val="28"/>
        </w:rPr>
        <w:t>території ЄС. У</w:t>
      </w:r>
      <w:r w:rsidR="00505594">
        <w:rPr>
          <w:rFonts w:ascii="Times New Roman" w:hAnsi="Times New Roman" w:cs="Times New Roman"/>
          <w:sz w:val="28"/>
          <w:szCs w:val="28"/>
        </w:rPr>
        <w:t xml:space="preserve"> </w:t>
      </w:r>
      <w:r w:rsidRPr="001E083F">
        <w:rPr>
          <w:rFonts w:ascii="Times New Roman" w:hAnsi="Times New Roman" w:cs="Times New Roman"/>
          <w:sz w:val="28"/>
          <w:szCs w:val="28"/>
        </w:rPr>
        <w:t>цій системі містяться дані про зниклих людей, передусім дітей, а</w:t>
      </w:r>
      <w:r w:rsidR="00505594">
        <w:rPr>
          <w:rFonts w:ascii="Times New Roman" w:hAnsi="Times New Roman" w:cs="Times New Roman"/>
          <w:sz w:val="28"/>
          <w:szCs w:val="28"/>
        </w:rPr>
        <w:t xml:space="preserve"> </w:t>
      </w:r>
      <w:r w:rsidRPr="001E083F">
        <w:rPr>
          <w:rFonts w:ascii="Times New Roman" w:hAnsi="Times New Roman" w:cs="Times New Roman"/>
          <w:sz w:val="28"/>
          <w:szCs w:val="28"/>
        </w:rPr>
        <w:t>також про автомобілі, документи, зброю, що могли бути вкраденими. Інформаційне наповнення забезпечується країнами-членами. Системою користуються органи охорони кордону, митники, поліція</w:t>
      </w:r>
      <w:r w:rsidRPr="00505594">
        <w:rPr>
          <w:rStyle w:val="a8"/>
          <w:rFonts w:ascii="Times New Roman" w:hAnsi="Times New Roman" w:cs="Times New Roman"/>
          <w:sz w:val="28"/>
          <w:szCs w:val="28"/>
        </w:rPr>
        <w:footnoteReference w:id="122"/>
      </w:r>
      <w:r w:rsidR="00505594">
        <w:rPr>
          <w:rFonts w:ascii="Times New Roman" w:hAnsi="Times New Roman" w:cs="Times New Roman"/>
          <w:sz w:val="28"/>
          <w:szCs w:val="28"/>
        </w:rPr>
        <w:t>.</w:t>
      </w:r>
    </w:p>
    <w:p w:rsidR="005F49F6" w:rsidRPr="001E083F" w:rsidRDefault="00505594"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Навесні 2013 </w:t>
      </w:r>
      <w:r w:rsidR="005F49F6" w:rsidRPr="001E083F">
        <w:rPr>
          <w:rFonts w:ascii="Times New Roman" w:hAnsi="Times New Roman" w:cs="Times New Roman"/>
          <w:sz w:val="28"/>
          <w:szCs w:val="28"/>
        </w:rPr>
        <w:t>р. почала функціонувати Шенгенська інформаційна система другого покоління (SIS-II). Її можливості значно ширші, зокрема, вона здатна обробляти біометричну інформацію, може поєднувати різні запити, наприклад, щодо зниклої людини та щодо транспортного засобу, забезпечує надійний захист персональних даних. Система складається з</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трьох компонентів: центральної системи, національних систем, засобів зв’язку між ними.</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Оскільки свободою пересування через внутрішні кордони користуються не лише громадяни ЄС, а й багато громадян третіх країн, важливою складовою </w:t>
      </w:r>
      <w:r w:rsidRPr="001E083F">
        <w:rPr>
          <w:rFonts w:ascii="Times New Roman" w:hAnsi="Times New Roman" w:cs="Times New Roman"/>
          <w:sz w:val="28"/>
          <w:szCs w:val="28"/>
        </w:rPr>
        <w:lastRenderedPageBreak/>
        <w:t>домовленостей у рамках Євросоюзу є кодифіковані у 2009 р. спільні правила видачі короткотермінових (т. зв. шенгенських) віз</w:t>
      </w:r>
      <w:r w:rsidRPr="00505594">
        <w:rPr>
          <w:rStyle w:val="a8"/>
          <w:rFonts w:ascii="Times New Roman" w:hAnsi="Times New Roman" w:cs="Times New Roman"/>
          <w:sz w:val="28"/>
          <w:szCs w:val="28"/>
        </w:rPr>
        <w:footnoteReference w:id="123"/>
      </w:r>
      <w:r w:rsidRPr="001E083F">
        <w:rPr>
          <w:rFonts w:ascii="Times New Roman" w:hAnsi="Times New Roman" w:cs="Times New Roman"/>
          <w:sz w:val="28"/>
          <w:szCs w:val="28"/>
        </w:rPr>
        <w:t>, що дають право перебування на території ЄС до 90 днів упродовж 180 днів (довготривалі візи оформлюють відповідно до національних правил окремих країн). Шенгенський візовий кодекс визначив порядок оформлення віз, вимоги до документів, які необхідно подати для їх отримання. Країни-члени узгодили список країн, громадяни яких потребують візи для в’їзду на</w:t>
      </w:r>
      <w:r w:rsidR="00505594">
        <w:rPr>
          <w:rFonts w:ascii="Times New Roman" w:hAnsi="Times New Roman" w:cs="Times New Roman"/>
          <w:sz w:val="28"/>
          <w:szCs w:val="28"/>
        </w:rPr>
        <w:t xml:space="preserve"> територію ЄС, як і </w:t>
      </w:r>
      <w:r w:rsidRPr="001E083F">
        <w:rPr>
          <w:rFonts w:ascii="Times New Roman" w:hAnsi="Times New Roman" w:cs="Times New Roman"/>
          <w:sz w:val="28"/>
          <w:szCs w:val="28"/>
        </w:rPr>
        <w:t>тих, громадяни яких користуються безвізовим режимом подорожування.</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У 2008 р. було прийнято рішення про створення Візової інформаційної системи (VIS)</w:t>
      </w:r>
      <w:r w:rsidRPr="00505594">
        <w:rPr>
          <w:rStyle w:val="a8"/>
          <w:rFonts w:ascii="Times New Roman" w:hAnsi="Times New Roman" w:cs="Times New Roman"/>
          <w:sz w:val="28"/>
          <w:szCs w:val="28"/>
        </w:rPr>
        <w:footnoteReference w:id="124"/>
      </w:r>
      <w:r w:rsidRPr="001E083F">
        <w:rPr>
          <w:rFonts w:ascii="Times New Roman" w:hAnsi="Times New Roman" w:cs="Times New Roman"/>
          <w:sz w:val="28"/>
          <w:szCs w:val="28"/>
        </w:rPr>
        <w:t>, що надає можливості країнам-членам оперативно здійснювати обмін інформац</w:t>
      </w:r>
      <w:r w:rsidR="00505594">
        <w:rPr>
          <w:rFonts w:ascii="Times New Roman" w:hAnsi="Times New Roman" w:cs="Times New Roman"/>
          <w:sz w:val="28"/>
          <w:szCs w:val="28"/>
        </w:rPr>
        <w:t xml:space="preserve">ією стосовно шенгенських віз. У </w:t>
      </w:r>
      <w:r w:rsidRPr="001E083F">
        <w:rPr>
          <w:rFonts w:ascii="Times New Roman" w:hAnsi="Times New Roman" w:cs="Times New Roman"/>
          <w:sz w:val="28"/>
          <w:szCs w:val="28"/>
        </w:rPr>
        <w:t>ній поступово накоп</w:t>
      </w:r>
      <w:r w:rsidR="00505594">
        <w:rPr>
          <w:rFonts w:ascii="Times New Roman" w:hAnsi="Times New Roman" w:cs="Times New Roman"/>
          <w:sz w:val="28"/>
          <w:szCs w:val="28"/>
        </w:rPr>
        <w:t xml:space="preserve">ичуються дані про клопотання та </w:t>
      </w:r>
      <w:r w:rsidRPr="001E083F">
        <w:rPr>
          <w:rFonts w:ascii="Times New Roman" w:hAnsi="Times New Roman" w:cs="Times New Roman"/>
          <w:sz w:val="28"/>
          <w:szCs w:val="28"/>
        </w:rPr>
        <w:t>видачу шенгенських віз у</w:t>
      </w:r>
      <w:r w:rsidR="00505594">
        <w:rPr>
          <w:rFonts w:ascii="Times New Roman" w:hAnsi="Times New Roman" w:cs="Times New Roman"/>
          <w:sz w:val="28"/>
          <w:szCs w:val="28"/>
        </w:rPr>
        <w:t xml:space="preserve"> </w:t>
      </w:r>
      <w:r w:rsidRPr="001E083F">
        <w:rPr>
          <w:rFonts w:ascii="Times New Roman" w:hAnsi="Times New Roman" w:cs="Times New Roman"/>
          <w:sz w:val="28"/>
          <w:szCs w:val="28"/>
        </w:rPr>
        <w:t>різних регіонах світу. Ос</w:t>
      </w:r>
      <w:r w:rsidR="00505594">
        <w:rPr>
          <w:rFonts w:ascii="Times New Roman" w:hAnsi="Times New Roman" w:cs="Times New Roman"/>
          <w:sz w:val="28"/>
          <w:szCs w:val="28"/>
        </w:rPr>
        <w:t xml:space="preserve">новна мета VIS </w:t>
      </w:r>
      <w:r w:rsidRPr="001E083F">
        <w:rPr>
          <w:rFonts w:ascii="Times New Roman" w:hAnsi="Times New Roman" w:cs="Times New Roman"/>
          <w:sz w:val="28"/>
          <w:szCs w:val="28"/>
        </w:rPr>
        <w:t>– перевірка візової історії громадян третіх країн, а</w:t>
      </w:r>
      <w:r w:rsidR="00505594">
        <w:rPr>
          <w:rFonts w:ascii="Times New Roman" w:hAnsi="Times New Roman" w:cs="Times New Roman"/>
          <w:sz w:val="28"/>
          <w:szCs w:val="28"/>
        </w:rPr>
        <w:t xml:space="preserve"> </w:t>
      </w:r>
      <w:r w:rsidRPr="001E083F">
        <w:rPr>
          <w:rFonts w:ascii="Times New Roman" w:hAnsi="Times New Roman" w:cs="Times New Roman"/>
          <w:sz w:val="28"/>
          <w:szCs w:val="28"/>
        </w:rPr>
        <w:t>також контроль за тим, чи використовується віза тією особою, якій вона видана. Станом на 2016</w:t>
      </w:r>
      <w:r w:rsidR="00505594">
        <w:rPr>
          <w:rFonts w:ascii="Times New Roman" w:hAnsi="Times New Roman" w:cs="Times New Roman"/>
          <w:sz w:val="28"/>
          <w:szCs w:val="28"/>
        </w:rPr>
        <w:t xml:space="preserve"> </w:t>
      </w:r>
      <w:r w:rsidRPr="001E083F">
        <w:rPr>
          <w:rFonts w:ascii="Times New Roman" w:hAnsi="Times New Roman" w:cs="Times New Roman"/>
          <w:sz w:val="28"/>
          <w:szCs w:val="28"/>
        </w:rPr>
        <w:t>р. усі пункти пропуску на</w:t>
      </w:r>
      <w:r w:rsidR="00505594">
        <w:rPr>
          <w:rFonts w:ascii="Times New Roman" w:hAnsi="Times New Roman" w:cs="Times New Roman"/>
          <w:sz w:val="28"/>
          <w:szCs w:val="28"/>
        </w:rPr>
        <w:t xml:space="preserve"> </w:t>
      </w:r>
      <w:r w:rsidRPr="001E083F">
        <w:rPr>
          <w:rFonts w:ascii="Times New Roman" w:hAnsi="Times New Roman" w:cs="Times New Roman"/>
          <w:sz w:val="28"/>
          <w:szCs w:val="28"/>
        </w:rPr>
        <w:t>кордоні Шенгенської зони було приєднано до VIS.</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Посилення контролю на</w:t>
      </w:r>
      <w:r w:rsidR="00505594">
        <w:rPr>
          <w:rFonts w:ascii="Times New Roman" w:hAnsi="Times New Roman" w:cs="Times New Roman"/>
          <w:sz w:val="28"/>
          <w:szCs w:val="28"/>
        </w:rPr>
        <w:t xml:space="preserve"> </w:t>
      </w:r>
      <w:r w:rsidRPr="001E083F">
        <w:rPr>
          <w:rFonts w:ascii="Times New Roman" w:hAnsi="Times New Roman" w:cs="Times New Roman"/>
          <w:sz w:val="28"/>
          <w:szCs w:val="28"/>
        </w:rPr>
        <w:t>зовнішньому кордоні ЄС супроводжується заходами із спрощення процедур його перетину для законослухняних подорожуючих. Це переконливо демонструють ініціативи щодо запровадження «розумного кордону». Відповідний п</w:t>
      </w:r>
      <w:r w:rsidR="00505594">
        <w:rPr>
          <w:rFonts w:ascii="Times New Roman" w:hAnsi="Times New Roman" w:cs="Times New Roman"/>
          <w:sz w:val="28"/>
          <w:szCs w:val="28"/>
        </w:rPr>
        <w:t>акет підготовлено Єврокомісією</w:t>
      </w:r>
      <w:r w:rsidRPr="001E083F">
        <w:rPr>
          <w:rFonts w:ascii="Times New Roman" w:hAnsi="Times New Roman" w:cs="Times New Roman"/>
          <w:sz w:val="28"/>
          <w:szCs w:val="28"/>
        </w:rPr>
        <w:t xml:space="preserve"> 2016 р.</w:t>
      </w:r>
      <w:r w:rsidRPr="00505594">
        <w:rPr>
          <w:rStyle w:val="a8"/>
          <w:rFonts w:ascii="Times New Roman" w:hAnsi="Times New Roman" w:cs="Times New Roman"/>
          <w:sz w:val="28"/>
          <w:szCs w:val="28"/>
        </w:rPr>
        <w:footnoteReference w:id="125"/>
      </w:r>
      <w:r w:rsidRPr="00505594">
        <w:rPr>
          <w:rFonts w:ascii="Times New Roman" w:hAnsi="Times New Roman" w:cs="Times New Roman"/>
          <w:sz w:val="28"/>
          <w:szCs w:val="28"/>
        </w:rPr>
        <w:t xml:space="preserve">. </w:t>
      </w:r>
      <w:r w:rsidRPr="001E083F">
        <w:rPr>
          <w:rFonts w:ascii="Times New Roman" w:hAnsi="Times New Roman" w:cs="Times New Roman"/>
          <w:sz w:val="28"/>
          <w:szCs w:val="28"/>
        </w:rPr>
        <w:t>Планується запровадити автоматичну систему контролю в’їзду/виїзду (Entry/ Exit System, EES), що фіксуватиме всі в’їзди/</w:t>
      </w:r>
      <w:r w:rsidR="00505594">
        <w:rPr>
          <w:rFonts w:ascii="Times New Roman" w:hAnsi="Times New Roman" w:cs="Times New Roman"/>
          <w:sz w:val="28"/>
          <w:szCs w:val="28"/>
        </w:rPr>
        <w:t>виїзди громадян третіх країн на зовнішньому кордоні ЄС і</w:t>
      </w:r>
      <w:r w:rsidRPr="001E083F">
        <w:rPr>
          <w:rFonts w:ascii="Times New Roman" w:hAnsi="Times New Roman" w:cs="Times New Roman"/>
          <w:sz w:val="28"/>
          <w:szCs w:val="28"/>
        </w:rPr>
        <w:t xml:space="preserve"> замінить процедуру проставляння чорнильних штампів. Вона перевірятиме проїзн</w:t>
      </w:r>
      <w:r w:rsidR="00505594">
        <w:rPr>
          <w:rFonts w:ascii="Times New Roman" w:hAnsi="Times New Roman" w:cs="Times New Roman"/>
          <w:sz w:val="28"/>
          <w:szCs w:val="28"/>
        </w:rPr>
        <w:t xml:space="preserve">і документи та </w:t>
      </w:r>
      <w:r w:rsidRPr="001E083F">
        <w:rPr>
          <w:rFonts w:ascii="Times New Roman" w:hAnsi="Times New Roman" w:cs="Times New Roman"/>
          <w:sz w:val="28"/>
          <w:szCs w:val="28"/>
        </w:rPr>
        <w:t>візи, з’єднуючись з Візовою інформаційною системою, а також вираховуватиме допустиму тривалість перебування, незалежно від того, в</w:t>
      </w:r>
      <w:r w:rsidR="00505594">
        <w:rPr>
          <w:rFonts w:ascii="Times New Roman" w:hAnsi="Times New Roman" w:cs="Times New Roman"/>
          <w:sz w:val="28"/>
          <w:szCs w:val="28"/>
        </w:rPr>
        <w:t xml:space="preserve"> </w:t>
      </w:r>
      <w:r w:rsidRPr="001E083F">
        <w:rPr>
          <w:rFonts w:ascii="Times New Roman" w:hAnsi="Times New Roman" w:cs="Times New Roman"/>
          <w:sz w:val="28"/>
          <w:szCs w:val="28"/>
        </w:rPr>
        <w:t>якому пропускному пункті чи на</w:t>
      </w:r>
      <w:r w:rsidR="00505594">
        <w:rPr>
          <w:rFonts w:ascii="Times New Roman" w:hAnsi="Times New Roman" w:cs="Times New Roman"/>
          <w:sz w:val="28"/>
          <w:szCs w:val="28"/>
        </w:rPr>
        <w:t xml:space="preserve"> </w:t>
      </w:r>
      <w:r w:rsidRPr="001E083F">
        <w:rPr>
          <w:rFonts w:ascii="Times New Roman" w:hAnsi="Times New Roman" w:cs="Times New Roman"/>
          <w:sz w:val="28"/>
          <w:szCs w:val="28"/>
        </w:rPr>
        <w:t xml:space="preserve">кордоні якої </w:t>
      </w:r>
      <w:r w:rsidRPr="001E083F">
        <w:rPr>
          <w:rFonts w:ascii="Times New Roman" w:hAnsi="Times New Roman" w:cs="Times New Roman"/>
          <w:sz w:val="28"/>
          <w:szCs w:val="28"/>
        </w:rPr>
        <w:lastRenderedPageBreak/>
        <w:t>держа</w:t>
      </w:r>
      <w:r w:rsidR="00505594">
        <w:rPr>
          <w:rFonts w:ascii="Times New Roman" w:hAnsi="Times New Roman" w:cs="Times New Roman"/>
          <w:sz w:val="28"/>
          <w:szCs w:val="28"/>
        </w:rPr>
        <w:t>ви іноземець в’їхав чи виїхав з</w:t>
      </w:r>
      <w:r w:rsidRPr="001E083F">
        <w:rPr>
          <w:rFonts w:ascii="Times New Roman" w:hAnsi="Times New Roman" w:cs="Times New Roman"/>
          <w:sz w:val="28"/>
          <w:szCs w:val="28"/>
        </w:rPr>
        <w:t xml:space="preserve"> території Євросоюзу. Дані E</w:t>
      </w:r>
      <w:r w:rsidR="00505594">
        <w:rPr>
          <w:rFonts w:ascii="Times New Roman" w:hAnsi="Times New Roman" w:cs="Times New Roman"/>
          <w:sz w:val="28"/>
          <w:szCs w:val="28"/>
        </w:rPr>
        <w:t xml:space="preserve">ES використовуватимуться і </w:t>
      </w:r>
      <w:r w:rsidRPr="001E083F">
        <w:rPr>
          <w:rFonts w:ascii="Times New Roman" w:hAnsi="Times New Roman" w:cs="Times New Roman"/>
          <w:sz w:val="28"/>
          <w:szCs w:val="28"/>
        </w:rPr>
        <w:t>при здійсненні внутрішнього міграційного контролю для виявлення осіб, які не мають або втратили право перебування у</w:t>
      </w:r>
      <w:r w:rsidR="00505594">
        <w:rPr>
          <w:rFonts w:ascii="Times New Roman" w:hAnsi="Times New Roman" w:cs="Times New Roman"/>
          <w:sz w:val="28"/>
          <w:szCs w:val="28"/>
        </w:rPr>
        <w:t xml:space="preserve"> </w:t>
      </w:r>
      <w:r w:rsidRPr="001E083F">
        <w:rPr>
          <w:rFonts w:ascii="Times New Roman" w:hAnsi="Times New Roman" w:cs="Times New Roman"/>
          <w:sz w:val="28"/>
          <w:szCs w:val="28"/>
        </w:rPr>
        <w:t>країнах ЄС. Навіть якщо такі особи загубили чи знищили свої документи, їх можна буде ідентифікувати за біометричною інформацією</w:t>
      </w:r>
      <w:r w:rsidRPr="00505594">
        <w:rPr>
          <w:rStyle w:val="a8"/>
          <w:rFonts w:ascii="Times New Roman" w:hAnsi="Times New Roman" w:cs="Times New Roman"/>
          <w:sz w:val="28"/>
          <w:szCs w:val="28"/>
        </w:rPr>
        <w:footnoteReference w:id="126"/>
      </w:r>
      <w:r w:rsidRPr="00505594">
        <w:rPr>
          <w:rFonts w:ascii="Times New Roman" w:hAnsi="Times New Roman" w:cs="Times New Roman"/>
          <w:sz w:val="28"/>
          <w:szCs w:val="28"/>
        </w:rPr>
        <w:t xml:space="preserve">.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Основними законодавчими актами ЄС,</w:t>
      </w:r>
      <w:r w:rsidR="009A1038">
        <w:rPr>
          <w:rFonts w:ascii="Times New Roman" w:hAnsi="Times New Roman" w:cs="Times New Roman"/>
          <w:sz w:val="28"/>
          <w:szCs w:val="28"/>
        </w:rPr>
        <w:t xml:space="preserve"> що безпосередньо спрямовані на</w:t>
      </w:r>
      <w:r w:rsidRPr="001E083F">
        <w:rPr>
          <w:rFonts w:ascii="Times New Roman" w:hAnsi="Times New Roman" w:cs="Times New Roman"/>
          <w:sz w:val="28"/>
          <w:szCs w:val="28"/>
        </w:rPr>
        <w:t xml:space="preserve"> боротьбу з нелегальною міграцією, є кілька директив. Зокрема, гармонізовано санкції, що накладаються на перевізників, які транспортують до ЄС іноземців без належних документів. Перш ніж узяти на</w:t>
      </w:r>
      <w:r w:rsidR="009A1038">
        <w:rPr>
          <w:rFonts w:ascii="Times New Roman" w:hAnsi="Times New Roman" w:cs="Times New Roman"/>
          <w:sz w:val="28"/>
          <w:szCs w:val="28"/>
        </w:rPr>
        <w:t xml:space="preserve"> </w:t>
      </w:r>
      <w:r w:rsidRPr="001E083F">
        <w:rPr>
          <w:rFonts w:ascii="Times New Roman" w:hAnsi="Times New Roman" w:cs="Times New Roman"/>
          <w:sz w:val="28"/>
          <w:szCs w:val="28"/>
        </w:rPr>
        <w:t>борт громадянина третьої країни, вони зобов’язані перевірити наявність у нього необхідних</w:t>
      </w:r>
      <w:r w:rsidR="009A1038">
        <w:rPr>
          <w:rFonts w:ascii="Times New Roman" w:hAnsi="Times New Roman" w:cs="Times New Roman"/>
          <w:sz w:val="28"/>
          <w:szCs w:val="28"/>
        </w:rPr>
        <w:t xml:space="preserve"> для в’їзду до ЄС документів. У </w:t>
      </w:r>
      <w:r w:rsidRPr="001E083F">
        <w:rPr>
          <w:rFonts w:ascii="Times New Roman" w:hAnsi="Times New Roman" w:cs="Times New Roman"/>
          <w:sz w:val="28"/>
          <w:szCs w:val="28"/>
        </w:rPr>
        <w:t>разі, якщо прикордонники не пропустять такого громадянина на територію ЄС, перевізник повинен своїм коштом транспортувати його в</w:t>
      </w:r>
      <w:r w:rsidR="009A1038">
        <w:rPr>
          <w:rFonts w:ascii="Times New Roman" w:hAnsi="Times New Roman" w:cs="Times New Roman"/>
          <w:sz w:val="28"/>
          <w:szCs w:val="28"/>
        </w:rPr>
        <w:t xml:space="preserve"> </w:t>
      </w:r>
      <w:r w:rsidRPr="001E083F">
        <w:rPr>
          <w:rFonts w:ascii="Times New Roman" w:hAnsi="Times New Roman" w:cs="Times New Roman"/>
          <w:sz w:val="28"/>
          <w:szCs w:val="28"/>
        </w:rPr>
        <w:t>країну, звідки той прибув. Перевезення нелегальних мігранті</w:t>
      </w:r>
      <w:r w:rsidR="009A1038">
        <w:rPr>
          <w:rFonts w:ascii="Times New Roman" w:hAnsi="Times New Roman" w:cs="Times New Roman"/>
          <w:sz w:val="28"/>
          <w:szCs w:val="28"/>
        </w:rPr>
        <w:t>в загрожує фірмі санкціями до 5</w:t>
      </w:r>
      <w:r w:rsidRPr="001E083F">
        <w:rPr>
          <w:rFonts w:ascii="Times New Roman" w:hAnsi="Times New Roman" w:cs="Times New Roman"/>
          <w:sz w:val="28"/>
          <w:szCs w:val="28"/>
        </w:rPr>
        <w:t xml:space="preserve"> тис. євро за кожну особу</w:t>
      </w:r>
      <w:r w:rsidRPr="009A1038">
        <w:rPr>
          <w:rStyle w:val="a8"/>
          <w:rFonts w:ascii="Times New Roman" w:hAnsi="Times New Roman" w:cs="Times New Roman"/>
          <w:sz w:val="28"/>
          <w:szCs w:val="28"/>
        </w:rPr>
        <w:footnoteReference w:id="127"/>
      </w:r>
      <w:r w:rsidRPr="009A1038">
        <w:rPr>
          <w:rFonts w:ascii="Times New Roman" w:hAnsi="Times New Roman" w:cs="Times New Roman"/>
          <w:sz w:val="28"/>
          <w:szCs w:val="28"/>
        </w:rPr>
        <w:t>.</w:t>
      </w:r>
      <w:r w:rsidRPr="001E083F">
        <w:rPr>
          <w:rFonts w:ascii="Times New Roman" w:hAnsi="Times New Roman" w:cs="Times New Roman"/>
          <w:sz w:val="28"/>
          <w:szCs w:val="28"/>
        </w:rPr>
        <w:t xml:space="preserve"> Наступною директивою ЄС зобов’язав ае</w:t>
      </w:r>
      <w:r w:rsidR="009A1038">
        <w:rPr>
          <w:rFonts w:ascii="Times New Roman" w:hAnsi="Times New Roman" w:cs="Times New Roman"/>
          <w:sz w:val="28"/>
          <w:szCs w:val="28"/>
        </w:rPr>
        <w:t xml:space="preserve">роперевізників ще до прибуття у пункт на </w:t>
      </w:r>
      <w:r w:rsidRPr="001E083F">
        <w:rPr>
          <w:rFonts w:ascii="Times New Roman" w:hAnsi="Times New Roman" w:cs="Times New Roman"/>
          <w:sz w:val="28"/>
          <w:szCs w:val="28"/>
        </w:rPr>
        <w:t>території Євросоюзу передавати відомості про пасажирів до контрольних органів країни призначення. Порушення цієї вимоги може призвести до фінансових санкцій аж до конфіскації транспортного засобу або призупи</w:t>
      </w:r>
      <w:r w:rsidR="009A1038">
        <w:rPr>
          <w:rFonts w:ascii="Times New Roman" w:hAnsi="Times New Roman" w:cs="Times New Roman"/>
          <w:sz w:val="28"/>
          <w:szCs w:val="28"/>
        </w:rPr>
        <w:t xml:space="preserve">нення дії чи втрати ліцензії на </w:t>
      </w:r>
      <w:r w:rsidRPr="001E083F">
        <w:rPr>
          <w:rFonts w:ascii="Times New Roman" w:hAnsi="Times New Roman" w:cs="Times New Roman"/>
          <w:sz w:val="28"/>
          <w:szCs w:val="28"/>
        </w:rPr>
        <w:t>перевезення</w:t>
      </w:r>
      <w:r w:rsidRPr="009A1038">
        <w:rPr>
          <w:rStyle w:val="a8"/>
          <w:rFonts w:ascii="Times New Roman" w:hAnsi="Times New Roman" w:cs="Times New Roman"/>
          <w:sz w:val="28"/>
          <w:szCs w:val="28"/>
        </w:rPr>
        <w:footnoteReference w:id="128"/>
      </w:r>
      <w:r w:rsidRPr="009A1038">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У 2002 р. було прийнято Директиву проти неза</w:t>
      </w:r>
      <w:r w:rsidR="009A1038">
        <w:rPr>
          <w:rFonts w:ascii="Times New Roman" w:hAnsi="Times New Roman" w:cs="Times New Roman"/>
          <w:sz w:val="28"/>
          <w:szCs w:val="28"/>
        </w:rPr>
        <w:t>конного переправлення мігрантів</w:t>
      </w:r>
      <w:r w:rsidRPr="009A1038">
        <w:rPr>
          <w:rStyle w:val="a8"/>
          <w:rFonts w:ascii="Times New Roman" w:hAnsi="Times New Roman" w:cs="Times New Roman"/>
          <w:sz w:val="28"/>
          <w:szCs w:val="28"/>
        </w:rPr>
        <w:footnoteReference w:id="129"/>
      </w:r>
      <w:r w:rsidRPr="009A1038">
        <w:rPr>
          <w:rFonts w:ascii="Times New Roman" w:hAnsi="Times New Roman" w:cs="Times New Roman"/>
          <w:sz w:val="28"/>
          <w:szCs w:val="28"/>
        </w:rPr>
        <w:t>,</w:t>
      </w:r>
      <w:r w:rsidRPr="001E083F">
        <w:rPr>
          <w:rFonts w:ascii="Times New Roman" w:hAnsi="Times New Roman" w:cs="Times New Roman"/>
          <w:sz w:val="28"/>
          <w:szCs w:val="28"/>
        </w:rPr>
        <w:t xml:space="preserve"> де давалося визначення</w:t>
      </w:r>
      <w:r w:rsidR="009A1038">
        <w:rPr>
          <w:rFonts w:ascii="Times New Roman" w:hAnsi="Times New Roman" w:cs="Times New Roman"/>
          <w:sz w:val="28"/>
          <w:szCs w:val="28"/>
        </w:rPr>
        <w:t xml:space="preserve"> правопорушення, яке полягало у </w:t>
      </w:r>
      <w:r w:rsidRPr="001E083F">
        <w:rPr>
          <w:rFonts w:ascii="Times New Roman" w:hAnsi="Times New Roman" w:cs="Times New Roman"/>
          <w:sz w:val="28"/>
          <w:szCs w:val="28"/>
        </w:rPr>
        <w:t>сприянні незаконному в’їзду, транзиту чи перебуванню мігрантів на</w:t>
      </w:r>
      <w:r w:rsidR="009A1038">
        <w:rPr>
          <w:rFonts w:ascii="Times New Roman" w:hAnsi="Times New Roman" w:cs="Times New Roman"/>
          <w:sz w:val="28"/>
          <w:szCs w:val="28"/>
        </w:rPr>
        <w:t xml:space="preserve"> території ЄС, та </w:t>
      </w:r>
      <w:r w:rsidRPr="001E083F">
        <w:rPr>
          <w:rFonts w:ascii="Times New Roman" w:hAnsi="Times New Roman" w:cs="Times New Roman"/>
          <w:sz w:val="28"/>
          <w:szCs w:val="28"/>
        </w:rPr>
        <w:t>встановлювалися мінімальні правила щодо накладення покарання на порушників. Так, якщо організатор незаконного переправлення мігрантів діяв в</w:t>
      </w:r>
      <w:r w:rsidR="009A1038">
        <w:rPr>
          <w:rFonts w:ascii="Times New Roman" w:hAnsi="Times New Roman" w:cs="Times New Roman"/>
          <w:sz w:val="28"/>
          <w:szCs w:val="28"/>
        </w:rPr>
        <w:t xml:space="preserve"> </w:t>
      </w:r>
      <w:r w:rsidRPr="001E083F">
        <w:rPr>
          <w:rFonts w:ascii="Times New Roman" w:hAnsi="Times New Roman" w:cs="Times New Roman"/>
          <w:sz w:val="28"/>
          <w:szCs w:val="28"/>
        </w:rPr>
        <w:t xml:space="preserve">організованій групі або якщо переправлення ставило під загрозу життя людей, покарання мало становити мінімум вісім років ув’язнення. Сприяння нелегальній </w:t>
      </w:r>
      <w:r w:rsidRPr="001E083F">
        <w:rPr>
          <w:rFonts w:ascii="Times New Roman" w:hAnsi="Times New Roman" w:cs="Times New Roman"/>
          <w:sz w:val="28"/>
          <w:szCs w:val="28"/>
        </w:rPr>
        <w:lastRenderedPageBreak/>
        <w:t>міграції було зараховано до кримінальних правопорушень. Водночас таке діяння могло не вважатися кримінальним, якщо воно було обумовлено необхідністю надання гуманітарної допомоги мігрантові.</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Законодавство ЄС у 2008 р. поповнилося директивою щодо спільних стандартів та процедур повернення нелегальних мігрантів</w:t>
      </w:r>
      <w:r w:rsidRPr="009A1038">
        <w:rPr>
          <w:rStyle w:val="a8"/>
          <w:rFonts w:ascii="Times New Roman" w:hAnsi="Times New Roman" w:cs="Times New Roman"/>
          <w:sz w:val="28"/>
          <w:szCs w:val="28"/>
        </w:rPr>
        <w:footnoteReference w:id="130"/>
      </w:r>
      <w:r w:rsidRPr="001E083F">
        <w:rPr>
          <w:rFonts w:ascii="Times New Roman" w:hAnsi="Times New Roman" w:cs="Times New Roman"/>
          <w:sz w:val="28"/>
          <w:szCs w:val="28"/>
        </w:rPr>
        <w:t xml:space="preserve"> (набула чинності 2010 р.), що покликана сприяти добровільному поверненню цих осіб на</w:t>
      </w:r>
      <w:r w:rsidR="009A1038">
        <w:rPr>
          <w:rFonts w:ascii="Times New Roman" w:hAnsi="Times New Roman" w:cs="Times New Roman"/>
          <w:sz w:val="28"/>
          <w:szCs w:val="28"/>
        </w:rPr>
        <w:t xml:space="preserve"> батьківщину і</w:t>
      </w:r>
      <w:r w:rsidRPr="001E083F">
        <w:rPr>
          <w:rFonts w:ascii="Times New Roman" w:hAnsi="Times New Roman" w:cs="Times New Roman"/>
          <w:sz w:val="28"/>
          <w:szCs w:val="28"/>
        </w:rPr>
        <w:t xml:space="preserve"> одночасно встановлює мінімальні стандарти поводження з ними. Зокрема, Директива зобов’язує країни-члени або депортувати виявленого нелегального мігранта, або врегулювати його правовий статус, щоб уникнути ситуації «зависання» особи поза правовим полем. Вона містить також низку правозахисних норм, зокрема, право оскаржити рішення про депортацію. Особам, які підлягають поверненню, має надаватися правова допомога, забезпечуватис</w:t>
      </w:r>
      <w:r w:rsidR="009A1038">
        <w:rPr>
          <w:rFonts w:ascii="Times New Roman" w:hAnsi="Times New Roman" w:cs="Times New Roman"/>
          <w:sz w:val="28"/>
          <w:szCs w:val="28"/>
        </w:rPr>
        <w:t xml:space="preserve">я доступ до медичної допомоги і </w:t>
      </w:r>
      <w:r w:rsidRPr="001E083F">
        <w:rPr>
          <w:rFonts w:ascii="Times New Roman" w:hAnsi="Times New Roman" w:cs="Times New Roman"/>
          <w:sz w:val="28"/>
          <w:szCs w:val="28"/>
        </w:rPr>
        <w:t>навчання дітей на</w:t>
      </w:r>
      <w:r w:rsidR="009A1038">
        <w:rPr>
          <w:rFonts w:ascii="Times New Roman" w:hAnsi="Times New Roman" w:cs="Times New Roman"/>
          <w:sz w:val="28"/>
          <w:szCs w:val="28"/>
        </w:rPr>
        <w:t xml:space="preserve"> </w:t>
      </w:r>
      <w:r w:rsidRPr="001E083F">
        <w:rPr>
          <w:rFonts w:ascii="Times New Roman" w:hAnsi="Times New Roman" w:cs="Times New Roman"/>
          <w:sz w:val="28"/>
          <w:szCs w:val="28"/>
        </w:rPr>
        <w:t>час, поки вони очікують депортації чи готую</w:t>
      </w:r>
      <w:r w:rsidR="009A1038">
        <w:rPr>
          <w:rFonts w:ascii="Times New Roman" w:hAnsi="Times New Roman" w:cs="Times New Roman"/>
          <w:sz w:val="28"/>
          <w:szCs w:val="28"/>
        </w:rPr>
        <w:t xml:space="preserve">ться добровільно повернутися на </w:t>
      </w:r>
      <w:r w:rsidRPr="001E083F">
        <w:rPr>
          <w:rFonts w:ascii="Times New Roman" w:hAnsi="Times New Roman" w:cs="Times New Roman"/>
          <w:sz w:val="28"/>
          <w:szCs w:val="28"/>
        </w:rPr>
        <w:t>батьківщину.</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Примусова репатріація не допускається, якщо мігранти наражаються на  батьківщині на  небезпеку переслідувань. При цьому визначення того, які країни можна вважати безпечними, покладається на Європарламент та Європейську Раду. Затримання нелегального мігранта </w:t>
      </w:r>
      <w:r w:rsidR="009A1038">
        <w:rPr>
          <w:rFonts w:ascii="Times New Roman" w:hAnsi="Times New Roman" w:cs="Times New Roman"/>
          <w:sz w:val="28"/>
          <w:szCs w:val="28"/>
        </w:rPr>
        <w:t xml:space="preserve">на період його ідентифікації та </w:t>
      </w:r>
      <w:r w:rsidRPr="001E083F">
        <w:rPr>
          <w:rFonts w:ascii="Times New Roman" w:hAnsi="Times New Roman" w:cs="Times New Roman"/>
          <w:sz w:val="28"/>
          <w:szCs w:val="28"/>
        </w:rPr>
        <w:t xml:space="preserve">підготовки до видворення допускається лише </w:t>
      </w:r>
      <w:r w:rsidR="009A1038">
        <w:rPr>
          <w:rFonts w:ascii="Times New Roman" w:hAnsi="Times New Roman" w:cs="Times New Roman"/>
          <w:sz w:val="28"/>
          <w:szCs w:val="28"/>
        </w:rPr>
        <w:t>у</w:t>
      </w:r>
      <w:r w:rsidRPr="001E083F">
        <w:rPr>
          <w:rFonts w:ascii="Times New Roman" w:hAnsi="Times New Roman" w:cs="Times New Roman"/>
          <w:sz w:val="28"/>
          <w:szCs w:val="28"/>
        </w:rPr>
        <w:t xml:space="preserve"> надзвичайних випадках (якщо мігрант може втекти, щоб уникнути видворення, становить</w:t>
      </w:r>
      <w:r w:rsidR="009A1038">
        <w:rPr>
          <w:rFonts w:ascii="Times New Roman" w:hAnsi="Times New Roman" w:cs="Times New Roman"/>
          <w:sz w:val="28"/>
          <w:szCs w:val="28"/>
        </w:rPr>
        <w:t xml:space="preserve"> загрозу громадській безпеці) і </w:t>
      </w:r>
      <w:r w:rsidRPr="001E083F">
        <w:rPr>
          <w:rFonts w:ascii="Times New Roman" w:hAnsi="Times New Roman" w:cs="Times New Roman"/>
          <w:sz w:val="28"/>
          <w:szCs w:val="28"/>
        </w:rPr>
        <w:t>не може тривати понад шість місяців. Затримані нелегали мають утримуватися у спеціальних закладах, тобто не у в’язниці. Так само заборона повторного в’їзду має максимальні строки</w:t>
      </w:r>
      <w:r w:rsidR="009A1038">
        <w:rPr>
          <w:rFonts w:ascii="Times New Roman" w:hAnsi="Times New Roman" w:cs="Times New Roman"/>
          <w:sz w:val="28"/>
          <w:szCs w:val="28"/>
        </w:rPr>
        <w:t xml:space="preserve"> </w:t>
      </w:r>
      <w:r w:rsidRPr="001E083F">
        <w:rPr>
          <w:rFonts w:ascii="Times New Roman" w:hAnsi="Times New Roman" w:cs="Times New Roman"/>
          <w:sz w:val="28"/>
          <w:szCs w:val="28"/>
        </w:rPr>
        <w:t>– не більше п’яти років (за винятком іноземців, які становлят</w:t>
      </w:r>
      <w:r w:rsidR="009A1038">
        <w:rPr>
          <w:rFonts w:ascii="Times New Roman" w:hAnsi="Times New Roman" w:cs="Times New Roman"/>
          <w:sz w:val="28"/>
          <w:szCs w:val="28"/>
        </w:rPr>
        <w:t xml:space="preserve">ь загрозу суспільній безпеці) і </w:t>
      </w:r>
      <w:r w:rsidRPr="001E083F">
        <w:rPr>
          <w:rFonts w:ascii="Times New Roman" w:hAnsi="Times New Roman" w:cs="Times New Roman"/>
          <w:sz w:val="28"/>
          <w:szCs w:val="28"/>
        </w:rPr>
        <w:t>має встановлюватися індивідуально</w:t>
      </w:r>
      <w:r w:rsidRPr="009A1038">
        <w:rPr>
          <w:rFonts w:ascii="Times New Roman" w:hAnsi="Times New Roman" w:cs="Times New Roman"/>
          <w:sz w:val="28"/>
          <w:szCs w:val="28"/>
        </w:rPr>
        <w:t>.</w:t>
      </w:r>
    </w:p>
    <w:p w:rsidR="005F49F6" w:rsidRPr="001E083F" w:rsidRDefault="009A1038"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Країни ЄС тісно співпрацюють у </w:t>
      </w:r>
      <w:r w:rsidR="005F49F6" w:rsidRPr="001E083F">
        <w:rPr>
          <w:rFonts w:ascii="Times New Roman" w:hAnsi="Times New Roman" w:cs="Times New Roman"/>
          <w:sz w:val="28"/>
          <w:szCs w:val="28"/>
        </w:rPr>
        <w:t xml:space="preserve">справі повернення нелегальних мігрантів. Зокрема, затверджено порядок взаємного визнання рішень про вислання </w:t>
      </w:r>
      <w:r w:rsidR="005F49F6" w:rsidRPr="001E083F">
        <w:rPr>
          <w:rFonts w:ascii="Times New Roman" w:hAnsi="Times New Roman" w:cs="Times New Roman"/>
          <w:sz w:val="28"/>
          <w:szCs w:val="28"/>
        </w:rPr>
        <w:lastRenderedPageBreak/>
        <w:t>громадян третіх країн. Організовується спіль</w:t>
      </w:r>
      <w:r>
        <w:rPr>
          <w:rFonts w:ascii="Times New Roman" w:hAnsi="Times New Roman" w:cs="Times New Roman"/>
          <w:sz w:val="28"/>
          <w:szCs w:val="28"/>
        </w:rPr>
        <w:t>не транспортування мігрантів на</w:t>
      </w:r>
      <w:r w:rsidR="005F49F6" w:rsidRPr="001E083F">
        <w:rPr>
          <w:rFonts w:ascii="Times New Roman" w:hAnsi="Times New Roman" w:cs="Times New Roman"/>
          <w:sz w:val="28"/>
          <w:szCs w:val="28"/>
        </w:rPr>
        <w:t xml:space="preserve"> бат</w:t>
      </w:r>
      <w:r>
        <w:rPr>
          <w:rFonts w:ascii="Times New Roman" w:hAnsi="Times New Roman" w:cs="Times New Roman"/>
          <w:sz w:val="28"/>
          <w:szCs w:val="28"/>
        </w:rPr>
        <w:t xml:space="preserve">ьківщину, зокрема фрахтування з </w:t>
      </w:r>
      <w:r w:rsidR="005F49F6" w:rsidRPr="001E083F">
        <w:rPr>
          <w:rFonts w:ascii="Times New Roman" w:hAnsi="Times New Roman" w:cs="Times New Roman"/>
          <w:sz w:val="28"/>
          <w:szCs w:val="28"/>
        </w:rPr>
        <w:t>цією метою повітряних суден.</w:t>
      </w:r>
    </w:p>
    <w:p w:rsidR="005F49F6" w:rsidRPr="001E083F" w:rsidRDefault="009A1038"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2009</w:t>
      </w:r>
      <w:r w:rsidR="005F49F6" w:rsidRPr="001E083F">
        <w:rPr>
          <w:rFonts w:ascii="Times New Roman" w:hAnsi="Times New Roman" w:cs="Times New Roman"/>
          <w:sz w:val="28"/>
          <w:szCs w:val="28"/>
        </w:rPr>
        <w:t xml:space="preserve"> р. ухвалено директиву щодо санкцій проти працедавців, які використову</w:t>
      </w:r>
      <w:r>
        <w:rPr>
          <w:rFonts w:ascii="Times New Roman" w:hAnsi="Times New Roman" w:cs="Times New Roman"/>
          <w:sz w:val="28"/>
          <w:szCs w:val="28"/>
        </w:rPr>
        <w:t>ють працю нелегальних мігрантів</w:t>
      </w:r>
      <w:r w:rsidR="005F49F6" w:rsidRPr="009A1038">
        <w:rPr>
          <w:rStyle w:val="a8"/>
          <w:rFonts w:ascii="Times New Roman" w:hAnsi="Times New Roman" w:cs="Times New Roman"/>
          <w:sz w:val="28"/>
          <w:szCs w:val="28"/>
        </w:rPr>
        <w:footnoteReference w:id="131"/>
      </w:r>
      <w:r w:rsidR="005F49F6" w:rsidRPr="009A1038">
        <w:rPr>
          <w:rFonts w:ascii="Times New Roman" w:hAnsi="Times New Roman" w:cs="Times New Roman"/>
          <w:sz w:val="28"/>
          <w:szCs w:val="28"/>
        </w:rPr>
        <w:t>.</w:t>
      </w:r>
      <w:r w:rsidR="005F49F6" w:rsidRPr="001E083F">
        <w:rPr>
          <w:rFonts w:ascii="Times New Roman" w:hAnsi="Times New Roman" w:cs="Times New Roman"/>
          <w:sz w:val="28"/>
          <w:szCs w:val="28"/>
        </w:rPr>
        <w:t xml:space="preserve"> Відповідно до неї, перш ніж найняти іноземного працівника, працедавець повинен </w:t>
      </w:r>
      <w:r>
        <w:rPr>
          <w:rFonts w:ascii="Times New Roman" w:hAnsi="Times New Roman" w:cs="Times New Roman"/>
          <w:sz w:val="28"/>
          <w:szCs w:val="28"/>
        </w:rPr>
        <w:t xml:space="preserve">перевірити, чи має той право на перебування у </w:t>
      </w:r>
      <w:r w:rsidR="005F49F6" w:rsidRPr="001E083F">
        <w:rPr>
          <w:rFonts w:ascii="Times New Roman" w:hAnsi="Times New Roman" w:cs="Times New Roman"/>
          <w:sz w:val="28"/>
          <w:szCs w:val="28"/>
        </w:rPr>
        <w:t>країні. Якщо ні,</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 повідоми</w:t>
      </w:r>
      <w:r>
        <w:rPr>
          <w:rFonts w:ascii="Times New Roman" w:hAnsi="Times New Roman" w:cs="Times New Roman"/>
          <w:sz w:val="28"/>
          <w:szCs w:val="28"/>
        </w:rPr>
        <w:t xml:space="preserve">ти про це відповідні органи. За </w:t>
      </w:r>
      <w:r w:rsidR="005F49F6" w:rsidRPr="001E083F">
        <w:rPr>
          <w:rFonts w:ascii="Times New Roman" w:hAnsi="Times New Roman" w:cs="Times New Roman"/>
          <w:sz w:val="28"/>
          <w:szCs w:val="28"/>
        </w:rPr>
        <w:t>використання праці нелегала встановлюються штрафи. Крім того, працедавець зобов’язується виплатити недоплаче</w:t>
      </w:r>
      <w:r>
        <w:rPr>
          <w:rFonts w:ascii="Times New Roman" w:hAnsi="Times New Roman" w:cs="Times New Roman"/>
          <w:sz w:val="28"/>
          <w:szCs w:val="28"/>
        </w:rPr>
        <w:t>ну заробітну плату (порівняно з</w:t>
      </w:r>
      <w:r w:rsidR="005F49F6" w:rsidRPr="001E083F">
        <w:rPr>
          <w:rFonts w:ascii="Times New Roman" w:hAnsi="Times New Roman" w:cs="Times New Roman"/>
          <w:sz w:val="28"/>
          <w:szCs w:val="28"/>
        </w:rPr>
        <w:t xml:space="preserve"> тією, яку б отримували громадяни або легальні мігранти), всі податки та</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відрахування до соціальних фондів, а</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також профінансувати повернення нелегального працівника на</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батьківщину. Серед покарань передбачено також такі заходи, як виключення підприємця-порушника з числа виконавців державних замовлень, повернення ним бюджетних субсидій тощо. Працедавці, які допустили повторне наймання нелегалів, наймали значну кількість нелегальних мігрантів, експлуатували їх, використовували працю жертв торгівлі людьми або неповнолітніх, мають притягатися до кримінальної відповідальності.</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Водночас директива містить норми, спрямовані на</w:t>
      </w:r>
      <w:r w:rsidR="009A1038">
        <w:rPr>
          <w:rFonts w:ascii="Times New Roman" w:hAnsi="Times New Roman" w:cs="Times New Roman"/>
          <w:sz w:val="28"/>
          <w:szCs w:val="28"/>
        </w:rPr>
        <w:t xml:space="preserve"> </w:t>
      </w:r>
      <w:r w:rsidRPr="001E083F">
        <w:rPr>
          <w:rFonts w:ascii="Times New Roman" w:hAnsi="Times New Roman" w:cs="Times New Roman"/>
          <w:sz w:val="28"/>
          <w:szCs w:val="28"/>
        </w:rPr>
        <w:t>захист прав мігрантів, зокрема, вона зобов’язує працедавця сплатити заборговану винагороду, надає мігрантові можливості скористатися підтримкою профспілок чи неурядових організацій. Країни-члени зобов’язані створити умови, за яких ошука</w:t>
      </w:r>
      <w:r w:rsidR="009A1038">
        <w:rPr>
          <w:rFonts w:ascii="Times New Roman" w:hAnsi="Times New Roman" w:cs="Times New Roman"/>
          <w:sz w:val="28"/>
          <w:szCs w:val="28"/>
        </w:rPr>
        <w:t xml:space="preserve">ні нелегальні мігранти можуть у </w:t>
      </w:r>
      <w:r w:rsidRPr="001E083F">
        <w:rPr>
          <w:rFonts w:ascii="Times New Roman" w:hAnsi="Times New Roman" w:cs="Times New Roman"/>
          <w:sz w:val="28"/>
          <w:szCs w:val="28"/>
        </w:rPr>
        <w:t>судовому порядку позиватися до наймачів. Для цього їм може бути наданий дозвіл на тимчасове перебування, насамперед тим, які зазнали жорсткої експлуатації чи були жертвами торгівлі людьми</w:t>
      </w:r>
      <w:r w:rsidR="009A1038" w:rsidRPr="009A1038">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Самі заходи правоохоронного характеру із запобігання нелегальній міграції залишаються серед пріоритетів ЄС у міграційній сфері, у</w:t>
      </w:r>
      <w:r w:rsidR="009A1038">
        <w:rPr>
          <w:rFonts w:ascii="Times New Roman" w:hAnsi="Times New Roman" w:cs="Times New Roman"/>
          <w:sz w:val="28"/>
          <w:szCs w:val="28"/>
        </w:rPr>
        <w:t xml:space="preserve"> </w:t>
      </w:r>
      <w:r w:rsidRPr="001E083F">
        <w:rPr>
          <w:rFonts w:ascii="Times New Roman" w:hAnsi="Times New Roman" w:cs="Times New Roman"/>
          <w:sz w:val="28"/>
          <w:szCs w:val="28"/>
        </w:rPr>
        <w:t xml:space="preserve">документах Євросоюзу дедалі частіше робиться наголос на необхідності комплексного </w:t>
      </w:r>
      <w:r w:rsidRPr="001E083F">
        <w:rPr>
          <w:rFonts w:ascii="Times New Roman" w:hAnsi="Times New Roman" w:cs="Times New Roman"/>
          <w:sz w:val="28"/>
          <w:szCs w:val="28"/>
        </w:rPr>
        <w:lastRenderedPageBreak/>
        <w:t>підходу до цієї проблеми, що передбача</w:t>
      </w:r>
      <w:r w:rsidR="009A1038">
        <w:rPr>
          <w:rFonts w:ascii="Times New Roman" w:hAnsi="Times New Roman" w:cs="Times New Roman"/>
          <w:sz w:val="28"/>
          <w:szCs w:val="28"/>
        </w:rPr>
        <w:t>є не лише укріплення кордону та</w:t>
      </w:r>
      <w:r w:rsidRPr="001E083F">
        <w:rPr>
          <w:rFonts w:ascii="Times New Roman" w:hAnsi="Times New Roman" w:cs="Times New Roman"/>
          <w:sz w:val="28"/>
          <w:szCs w:val="28"/>
        </w:rPr>
        <w:t xml:space="preserve"> п</w:t>
      </w:r>
      <w:r w:rsidR="009A1038">
        <w:rPr>
          <w:rFonts w:ascii="Times New Roman" w:hAnsi="Times New Roman" w:cs="Times New Roman"/>
          <w:sz w:val="28"/>
          <w:szCs w:val="28"/>
        </w:rPr>
        <w:t xml:space="preserve">осилення контрольних санкцій, а </w:t>
      </w:r>
      <w:r w:rsidRPr="001E083F">
        <w:rPr>
          <w:rFonts w:ascii="Times New Roman" w:hAnsi="Times New Roman" w:cs="Times New Roman"/>
          <w:sz w:val="28"/>
          <w:szCs w:val="28"/>
        </w:rPr>
        <w:t>й урахування міграційної ситуації, що складається об’єктивно, співпрацю з сусідніми країнами, країнами походження та</w:t>
      </w:r>
      <w:r w:rsidR="009A1038">
        <w:rPr>
          <w:rFonts w:ascii="Times New Roman" w:hAnsi="Times New Roman" w:cs="Times New Roman"/>
          <w:sz w:val="28"/>
          <w:szCs w:val="28"/>
        </w:rPr>
        <w:t xml:space="preserve"> </w:t>
      </w:r>
      <w:r w:rsidRPr="001E083F">
        <w:rPr>
          <w:rFonts w:ascii="Times New Roman" w:hAnsi="Times New Roman" w:cs="Times New Roman"/>
          <w:sz w:val="28"/>
          <w:szCs w:val="28"/>
        </w:rPr>
        <w:t>транзиту мігрантів.</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Одним із інструментів реалізації такого підходу є угоди про реадмісію, що найчастіше укладаються одночасно з</w:t>
      </w:r>
      <w:r w:rsidR="009A1038">
        <w:rPr>
          <w:rFonts w:ascii="Times New Roman" w:hAnsi="Times New Roman" w:cs="Times New Roman"/>
          <w:sz w:val="28"/>
          <w:szCs w:val="28"/>
        </w:rPr>
        <w:t xml:space="preserve"> </w:t>
      </w:r>
      <w:r w:rsidRPr="001E083F">
        <w:rPr>
          <w:rFonts w:ascii="Times New Roman" w:hAnsi="Times New Roman" w:cs="Times New Roman"/>
          <w:sz w:val="28"/>
          <w:szCs w:val="28"/>
        </w:rPr>
        <w:t>угодами про лібералізац</w:t>
      </w:r>
      <w:r w:rsidR="009A1038">
        <w:rPr>
          <w:rFonts w:ascii="Times New Roman" w:hAnsi="Times New Roman" w:cs="Times New Roman"/>
          <w:sz w:val="28"/>
          <w:szCs w:val="28"/>
        </w:rPr>
        <w:t xml:space="preserve">ію візового режиму, співпрацю у </w:t>
      </w:r>
      <w:r w:rsidRPr="001E083F">
        <w:rPr>
          <w:rFonts w:ascii="Times New Roman" w:hAnsi="Times New Roman" w:cs="Times New Roman"/>
          <w:sz w:val="28"/>
          <w:szCs w:val="28"/>
        </w:rPr>
        <w:t>сфері міжнародної мобільності. Ними встановлюються правила передачі осіб, які нелегально перебувають на території ЄС, країнам їхнього постійного проживання. Угоди застосовуються лише після прийняття компетентними органами країн ЄС рішення про видворення та</w:t>
      </w:r>
      <w:r w:rsidR="009A1038">
        <w:rPr>
          <w:rFonts w:ascii="Times New Roman" w:hAnsi="Times New Roman" w:cs="Times New Roman"/>
          <w:sz w:val="28"/>
          <w:szCs w:val="28"/>
        </w:rPr>
        <w:t xml:space="preserve"> якщо повернення на </w:t>
      </w:r>
      <w:r w:rsidRPr="001E083F">
        <w:rPr>
          <w:rFonts w:ascii="Times New Roman" w:hAnsi="Times New Roman" w:cs="Times New Roman"/>
          <w:sz w:val="28"/>
          <w:szCs w:val="28"/>
        </w:rPr>
        <w:t>батьківщину не є для м</w:t>
      </w:r>
      <w:r w:rsidR="009A1038">
        <w:rPr>
          <w:rFonts w:ascii="Times New Roman" w:hAnsi="Times New Roman" w:cs="Times New Roman"/>
          <w:sz w:val="28"/>
          <w:szCs w:val="28"/>
        </w:rPr>
        <w:t xml:space="preserve">ігранта небезпечним. Після 1999 </w:t>
      </w:r>
      <w:r w:rsidRPr="001E083F">
        <w:rPr>
          <w:rFonts w:ascii="Times New Roman" w:hAnsi="Times New Roman" w:cs="Times New Roman"/>
          <w:sz w:val="28"/>
          <w:szCs w:val="28"/>
        </w:rPr>
        <w:t>р. підписано</w:t>
      </w:r>
      <w:r w:rsidR="009A1038">
        <w:rPr>
          <w:rFonts w:ascii="Times New Roman" w:hAnsi="Times New Roman" w:cs="Times New Roman"/>
          <w:sz w:val="28"/>
          <w:szCs w:val="28"/>
        </w:rPr>
        <w:t xml:space="preserve"> або підготовлено угоди ЄС з 18 </w:t>
      </w:r>
      <w:r w:rsidRPr="001E083F">
        <w:rPr>
          <w:rFonts w:ascii="Times New Roman" w:hAnsi="Times New Roman" w:cs="Times New Roman"/>
          <w:sz w:val="28"/>
          <w:szCs w:val="28"/>
        </w:rPr>
        <w:t>третіми країнами</w:t>
      </w:r>
      <w:r w:rsidRPr="009A1038">
        <w:rPr>
          <w:rStyle w:val="a8"/>
          <w:rFonts w:ascii="Times New Roman" w:hAnsi="Times New Roman" w:cs="Times New Roman"/>
          <w:sz w:val="28"/>
          <w:szCs w:val="28"/>
        </w:rPr>
        <w:footnoteReference w:id="132"/>
      </w:r>
      <w:r w:rsidRPr="009A1038">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У квітні 2012</w:t>
      </w:r>
      <w:r w:rsidR="009A1038">
        <w:rPr>
          <w:rFonts w:ascii="Times New Roman" w:hAnsi="Times New Roman" w:cs="Times New Roman"/>
          <w:sz w:val="28"/>
          <w:szCs w:val="28"/>
        </w:rPr>
        <w:t xml:space="preserve"> </w:t>
      </w:r>
      <w:r w:rsidRPr="001E083F">
        <w:rPr>
          <w:rFonts w:ascii="Times New Roman" w:hAnsi="Times New Roman" w:cs="Times New Roman"/>
          <w:sz w:val="28"/>
          <w:szCs w:val="28"/>
        </w:rPr>
        <w:t>р. Європейська Рада схв</w:t>
      </w:r>
      <w:r w:rsidR="009A1038">
        <w:rPr>
          <w:rFonts w:ascii="Times New Roman" w:hAnsi="Times New Roman" w:cs="Times New Roman"/>
          <w:sz w:val="28"/>
          <w:szCs w:val="28"/>
        </w:rPr>
        <w:t xml:space="preserve">алила Стратегію відповіді ЄС на </w:t>
      </w:r>
      <w:r w:rsidRPr="001E083F">
        <w:rPr>
          <w:rFonts w:ascii="Times New Roman" w:hAnsi="Times New Roman" w:cs="Times New Roman"/>
          <w:sz w:val="28"/>
          <w:szCs w:val="28"/>
        </w:rPr>
        <w:t>міграційний тиск</w:t>
      </w:r>
      <w:r w:rsidRPr="009A1038">
        <w:rPr>
          <w:rStyle w:val="a8"/>
          <w:rFonts w:ascii="Times New Roman" w:hAnsi="Times New Roman" w:cs="Times New Roman"/>
          <w:sz w:val="28"/>
          <w:szCs w:val="28"/>
        </w:rPr>
        <w:footnoteReference w:id="133"/>
      </w:r>
      <w:r w:rsidRPr="009A1038">
        <w:rPr>
          <w:rFonts w:ascii="Times New Roman" w:hAnsi="Times New Roman" w:cs="Times New Roman"/>
          <w:sz w:val="28"/>
          <w:szCs w:val="28"/>
        </w:rPr>
        <w:t xml:space="preserve">, </w:t>
      </w:r>
      <w:r w:rsidRPr="001E083F">
        <w:rPr>
          <w:rFonts w:ascii="Times New Roman" w:hAnsi="Times New Roman" w:cs="Times New Roman"/>
          <w:sz w:val="28"/>
          <w:szCs w:val="28"/>
        </w:rPr>
        <w:t>якою визначено низку стратегічних прі</w:t>
      </w:r>
      <w:r w:rsidR="009A1038">
        <w:rPr>
          <w:rFonts w:ascii="Times New Roman" w:hAnsi="Times New Roman" w:cs="Times New Roman"/>
          <w:sz w:val="28"/>
          <w:szCs w:val="28"/>
        </w:rPr>
        <w:t>оритетів діяльності Євросоюзу в</w:t>
      </w:r>
      <w:r w:rsidRPr="001E083F">
        <w:rPr>
          <w:rFonts w:ascii="Times New Roman" w:hAnsi="Times New Roman" w:cs="Times New Roman"/>
          <w:sz w:val="28"/>
          <w:szCs w:val="28"/>
        </w:rPr>
        <w:t xml:space="preserve"> цій сфері. Серед них: </w:t>
      </w:r>
    </w:p>
    <w:p w:rsidR="005F49F6" w:rsidRPr="001E083F" w:rsidRDefault="009A1038" w:rsidP="005F49F6">
      <w:pPr>
        <w:pStyle w:val="a3"/>
        <w:numPr>
          <w:ilvl w:val="0"/>
          <w:numId w:val="1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посилення співпраці з країнами походження та</w:t>
      </w:r>
      <w:r w:rsidR="005F49F6" w:rsidRPr="001E083F">
        <w:rPr>
          <w:rFonts w:ascii="Times New Roman" w:hAnsi="Times New Roman" w:cs="Times New Roman"/>
          <w:sz w:val="28"/>
          <w:szCs w:val="28"/>
        </w:rPr>
        <w:t xml:space="preserve"> транзиту щодо міграційного менеджменту; </w:t>
      </w:r>
    </w:p>
    <w:p w:rsidR="005F49F6" w:rsidRPr="001E083F" w:rsidRDefault="005F49F6" w:rsidP="005F49F6">
      <w:pPr>
        <w:pStyle w:val="a3"/>
        <w:numPr>
          <w:ilvl w:val="0"/>
          <w:numId w:val="18"/>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удосконалення управління зовнішніми кордонами; </w:t>
      </w:r>
    </w:p>
    <w:p w:rsidR="005F49F6" w:rsidRPr="001E083F" w:rsidRDefault="005F49F6" w:rsidP="005F49F6">
      <w:pPr>
        <w:pStyle w:val="a3"/>
        <w:numPr>
          <w:ilvl w:val="0"/>
          <w:numId w:val="18"/>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запобігання </w:t>
      </w:r>
      <w:r w:rsidR="009A1038">
        <w:rPr>
          <w:rFonts w:ascii="Times New Roman" w:hAnsi="Times New Roman" w:cs="Times New Roman"/>
          <w:sz w:val="28"/>
          <w:szCs w:val="28"/>
        </w:rPr>
        <w:t>нелегальній міграції;</w:t>
      </w:r>
      <w:r w:rsidRPr="001E083F">
        <w:rPr>
          <w:rFonts w:ascii="Times New Roman" w:hAnsi="Times New Roman" w:cs="Times New Roman"/>
          <w:sz w:val="28"/>
          <w:szCs w:val="28"/>
        </w:rPr>
        <w:t xml:space="preserve"> </w:t>
      </w:r>
    </w:p>
    <w:p w:rsidR="005F49F6" w:rsidRPr="001E083F" w:rsidRDefault="005F49F6" w:rsidP="005F49F6">
      <w:pPr>
        <w:pStyle w:val="a3"/>
        <w:numPr>
          <w:ilvl w:val="0"/>
          <w:numId w:val="18"/>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запобігання зловживанням можливостями легальних каналів міграційних переміщень; </w:t>
      </w:r>
    </w:p>
    <w:p w:rsidR="005F49F6" w:rsidRPr="001E083F" w:rsidRDefault="005F49F6" w:rsidP="005F49F6">
      <w:pPr>
        <w:pStyle w:val="a3"/>
        <w:numPr>
          <w:ilvl w:val="0"/>
          <w:numId w:val="18"/>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забезпечення дотримання права на с</w:t>
      </w:r>
      <w:r w:rsidR="009A1038">
        <w:rPr>
          <w:rFonts w:ascii="Times New Roman" w:hAnsi="Times New Roman" w:cs="Times New Roman"/>
          <w:sz w:val="28"/>
          <w:szCs w:val="28"/>
        </w:rPr>
        <w:t xml:space="preserve">вободу пересування одночасно із запобіганням зловживання ним з </w:t>
      </w:r>
      <w:r w:rsidRPr="001E083F">
        <w:rPr>
          <w:rFonts w:ascii="Times New Roman" w:hAnsi="Times New Roman" w:cs="Times New Roman"/>
          <w:sz w:val="28"/>
          <w:szCs w:val="28"/>
        </w:rPr>
        <w:t xml:space="preserve">боку громадян третіх країн; </w:t>
      </w:r>
    </w:p>
    <w:p w:rsidR="005F49F6" w:rsidRPr="001E083F" w:rsidRDefault="005F49F6" w:rsidP="005F49F6">
      <w:pPr>
        <w:pStyle w:val="a3"/>
        <w:numPr>
          <w:ilvl w:val="0"/>
          <w:numId w:val="18"/>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удосконалення системи регулювання міграційними переміщеннями, у т. ч. повернення мігрантів на</w:t>
      </w:r>
      <w:r w:rsidR="009A1038">
        <w:rPr>
          <w:rFonts w:ascii="Times New Roman" w:hAnsi="Times New Roman" w:cs="Times New Roman"/>
          <w:sz w:val="28"/>
          <w:szCs w:val="28"/>
        </w:rPr>
        <w:t xml:space="preserve"> </w:t>
      </w:r>
      <w:r w:rsidRPr="001E083F">
        <w:rPr>
          <w:rFonts w:ascii="Times New Roman" w:hAnsi="Times New Roman" w:cs="Times New Roman"/>
          <w:sz w:val="28"/>
          <w:szCs w:val="28"/>
        </w:rPr>
        <w:t>батьківщину.</w:t>
      </w:r>
    </w:p>
    <w:p w:rsidR="005F49F6" w:rsidRPr="00CA2BF9" w:rsidRDefault="005F49F6" w:rsidP="005F49F6">
      <w:pPr>
        <w:spacing w:after="0" w:line="360" w:lineRule="auto"/>
        <w:ind w:firstLine="709"/>
        <w:jc w:val="both"/>
        <w:rPr>
          <w:rFonts w:ascii="Times New Roman" w:hAnsi="Times New Roman" w:cs="Times New Roman"/>
          <w:sz w:val="28"/>
          <w:szCs w:val="28"/>
        </w:rPr>
      </w:pPr>
      <w:r w:rsidRPr="00CA2BF9">
        <w:rPr>
          <w:rFonts w:ascii="Times New Roman" w:hAnsi="Times New Roman" w:cs="Times New Roman"/>
          <w:sz w:val="28"/>
          <w:szCs w:val="28"/>
        </w:rPr>
        <w:lastRenderedPageBreak/>
        <w:t>Отже, загальна мета  яка тут виступає є посилення координації зусиль країн членів, зокрема, повна імплементація директив стосовно санкцій проти працедавців та повернення нелегальних мігрантів, подальша підтримка добровільного повернення, забезпечення необхідного статистичн</w:t>
      </w:r>
      <w:r w:rsidR="001D0265">
        <w:rPr>
          <w:rFonts w:ascii="Times New Roman" w:hAnsi="Times New Roman" w:cs="Times New Roman"/>
          <w:sz w:val="28"/>
          <w:szCs w:val="28"/>
        </w:rPr>
        <w:t xml:space="preserve">ого та </w:t>
      </w:r>
      <w:r w:rsidRPr="00CA2BF9">
        <w:rPr>
          <w:rFonts w:ascii="Times New Roman" w:hAnsi="Times New Roman" w:cs="Times New Roman"/>
          <w:sz w:val="28"/>
          <w:szCs w:val="28"/>
        </w:rPr>
        <w:t>наукового супроводження політики протидії не</w:t>
      </w:r>
      <w:r w:rsidR="001D0265">
        <w:rPr>
          <w:rFonts w:ascii="Times New Roman" w:hAnsi="Times New Roman" w:cs="Times New Roman"/>
          <w:sz w:val="28"/>
          <w:szCs w:val="28"/>
        </w:rPr>
        <w:t xml:space="preserve">легальній міграції, вивчення та </w:t>
      </w:r>
      <w:r w:rsidRPr="00CA2BF9">
        <w:rPr>
          <w:rFonts w:ascii="Times New Roman" w:hAnsi="Times New Roman" w:cs="Times New Roman"/>
          <w:sz w:val="28"/>
          <w:szCs w:val="28"/>
        </w:rPr>
        <w:t>поширення передового досвіду.</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CA2BF9">
        <w:rPr>
          <w:rFonts w:ascii="Times New Roman" w:hAnsi="Times New Roman" w:cs="Times New Roman"/>
          <w:i/>
          <w:sz w:val="28"/>
          <w:szCs w:val="28"/>
        </w:rPr>
        <w:t>Шлях зовнішньополітичного вектора міграційної політики</w:t>
      </w:r>
      <w:r w:rsidRPr="001E083F">
        <w:rPr>
          <w:rFonts w:ascii="Times New Roman" w:hAnsi="Times New Roman" w:cs="Times New Roman"/>
          <w:i/>
          <w:sz w:val="28"/>
          <w:szCs w:val="28"/>
        </w:rPr>
        <w:t xml:space="preserve"> ЄС</w:t>
      </w:r>
      <w:r w:rsidRPr="001E083F">
        <w:rPr>
          <w:rFonts w:ascii="Times New Roman" w:hAnsi="Times New Roman" w:cs="Times New Roman"/>
          <w:sz w:val="28"/>
          <w:szCs w:val="28"/>
        </w:rPr>
        <w:t xml:space="preserve"> зумовило формування спрямованого розвитка взаємодії між країнами-членами на співпрацю з</w:t>
      </w:r>
      <w:r w:rsidR="0003045C">
        <w:rPr>
          <w:rFonts w:ascii="Times New Roman" w:hAnsi="Times New Roman" w:cs="Times New Roman"/>
          <w:sz w:val="28"/>
          <w:szCs w:val="28"/>
        </w:rPr>
        <w:t xml:space="preserve"> </w:t>
      </w:r>
      <w:r w:rsidRPr="001E083F">
        <w:rPr>
          <w:rFonts w:ascii="Times New Roman" w:hAnsi="Times New Roman" w:cs="Times New Roman"/>
          <w:sz w:val="28"/>
          <w:szCs w:val="28"/>
        </w:rPr>
        <w:t>основними країнами</w:t>
      </w:r>
      <w:r w:rsidR="0003045C">
        <w:rPr>
          <w:rFonts w:ascii="Times New Roman" w:hAnsi="Times New Roman" w:cs="Times New Roman"/>
          <w:sz w:val="28"/>
          <w:szCs w:val="28"/>
        </w:rPr>
        <w:t xml:space="preserve"> </w:t>
      </w:r>
      <w:r w:rsidRPr="001E083F">
        <w:rPr>
          <w:rFonts w:ascii="Times New Roman" w:hAnsi="Times New Roman" w:cs="Times New Roman"/>
          <w:sz w:val="28"/>
          <w:szCs w:val="28"/>
        </w:rPr>
        <w:t>– постача</w:t>
      </w:r>
      <w:r w:rsidR="0003045C">
        <w:rPr>
          <w:rFonts w:ascii="Times New Roman" w:hAnsi="Times New Roman" w:cs="Times New Roman"/>
          <w:sz w:val="28"/>
          <w:szCs w:val="28"/>
        </w:rPr>
        <w:t xml:space="preserve">льниками мігрантів, співпрацю з </w:t>
      </w:r>
      <w:r w:rsidRPr="001E083F">
        <w:rPr>
          <w:rFonts w:ascii="Times New Roman" w:hAnsi="Times New Roman" w:cs="Times New Roman"/>
          <w:sz w:val="28"/>
          <w:szCs w:val="28"/>
        </w:rPr>
        <w:t>країна</w:t>
      </w:r>
      <w:r w:rsidR="0003045C">
        <w:rPr>
          <w:rFonts w:ascii="Times New Roman" w:hAnsi="Times New Roman" w:cs="Times New Roman"/>
          <w:sz w:val="28"/>
          <w:szCs w:val="28"/>
        </w:rPr>
        <w:t xml:space="preserve">ми-сусідами. Основні принципи і цілі було сформульовано в </w:t>
      </w:r>
      <w:r w:rsidRPr="001E083F">
        <w:rPr>
          <w:rFonts w:ascii="Times New Roman" w:hAnsi="Times New Roman" w:cs="Times New Roman"/>
          <w:sz w:val="28"/>
          <w:szCs w:val="28"/>
        </w:rPr>
        <w:t>документі під назвою «Г</w:t>
      </w:r>
      <w:r w:rsidR="0003045C">
        <w:rPr>
          <w:rFonts w:ascii="Times New Roman" w:hAnsi="Times New Roman" w:cs="Times New Roman"/>
          <w:sz w:val="28"/>
          <w:szCs w:val="28"/>
        </w:rPr>
        <w:t xml:space="preserve">лобальний підхід до міграції та мобільності», схваленому в 2005 </w:t>
      </w:r>
      <w:r w:rsidRPr="001E083F">
        <w:rPr>
          <w:rFonts w:ascii="Times New Roman" w:hAnsi="Times New Roman" w:cs="Times New Roman"/>
          <w:sz w:val="28"/>
          <w:szCs w:val="28"/>
        </w:rPr>
        <w:t>р. і оновленому в 2011</w:t>
      </w:r>
      <w:r w:rsidR="0003045C">
        <w:rPr>
          <w:rFonts w:ascii="Times New Roman" w:hAnsi="Times New Roman" w:cs="Times New Roman"/>
          <w:sz w:val="28"/>
          <w:szCs w:val="28"/>
        </w:rPr>
        <w:t xml:space="preserve"> </w:t>
      </w:r>
      <w:r w:rsidRPr="001E083F">
        <w:rPr>
          <w:rFonts w:ascii="Times New Roman" w:hAnsi="Times New Roman" w:cs="Times New Roman"/>
          <w:sz w:val="28"/>
          <w:szCs w:val="28"/>
        </w:rPr>
        <w:t>р.</w:t>
      </w:r>
      <w:r w:rsidRPr="0003045C">
        <w:rPr>
          <w:rStyle w:val="a8"/>
          <w:rFonts w:ascii="Times New Roman" w:hAnsi="Times New Roman" w:cs="Times New Roman"/>
          <w:sz w:val="28"/>
          <w:szCs w:val="28"/>
        </w:rPr>
        <w:footnoteReference w:id="134"/>
      </w:r>
      <w:r w:rsidRPr="001E083F">
        <w:rPr>
          <w:rFonts w:ascii="Times New Roman" w:hAnsi="Times New Roman" w:cs="Times New Roman"/>
          <w:sz w:val="28"/>
          <w:szCs w:val="28"/>
        </w:rPr>
        <w:t>. Глобальний підхід до міграції доповнює зовнішню політику ЄС, а також політику надання допомоги країнам, що розвиваються. Він має запобігти нелегальній міграції, з</w:t>
      </w:r>
      <w:r w:rsidR="0003045C">
        <w:rPr>
          <w:rFonts w:ascii="Times New Roman" w:hAnsi="Times New Roman" w:cs="Times New Roman"/>
          <w:sz w:val="28"/>
          <w:szCs w:val="28"/>
        </w:rPr>
        <w:t xml:space="preserve">абезпечити сприяння легальній і </w:t>
      </w:r>
      <w:r w:rsidRPr="001E083F">
        <w:rPr>
          <w:rFonts w:ascii="Times New Roman" w:hAnsi="Times New Roman" w:cs="Times New Roman"/>
          <w:sz w:val="28"/>
          <w:szCs w:val="28"/>
        </w:rPr>
        <w:t>безпечній міграції, створенню умов для використання позитивного потенціалу міграції в інтересах р</w:t>
      </w:r>
      <w:r w:rsidR="0003045C">
        <w:rPr>
          <w:rFonts w:ascii="Times New Roman" w:hAnsi="Times New Roman" w:cs="Times New Roman"/>
          <w:sz w:val="28"/>
          <w:szCs w:val="28"/>
        </w:rPr>
        <w:t>озвитку країн як донорів, так і</w:t>
      </w:r>
      <w:r w:rsidRPr="001E083F">
        <w:rPr>
          <w:rFonts w:ascii="Times New Roman" w:hAnsi="Times New Roman" w:cs="Times New Roman"/>
          <w:sz w:val="28"/>
          <w:szCs w:val="28"/>
        </w:rPr>
        <w:t xml:space="preserve"> реципієнтів</w:t>
      </w:r>
      <w:r w:rsidRPr="0003045C">
        <w:rPr>
          <w:rFonts w:ascii="Times New Roman" w:hAnsi="Times New Roman" w:cs="Times New Roman"/>
          <w:sz w:val="28"/>
          <w:szCs w:val="28"/>
        </w:rPr>
        <w:t xml:space="preserve">. </w:t>
      </w:r>
    </w:p>
    <w:p w:rsidR="005F49F6" w:rsidRPr="001E083F" w:rsidRDefault="0003045C"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оновлених у 2011</w:t>
      </w:r>
      <w:r w:rsidR="005F49F6" w:rsidRPr="001E083F">
        <w:rPr>
          <w:rFonts w:ascii="Times New Roman" w:hAnsi="Times New Roman" w:cs="Times New Roman"/>
          <w:sz w:val="28"/>
          <w:szCs w:val="28"/>
        </w:rPr>
        <w:t xml:space="preserve"> р. політичних документів щодо Глобального підходу включен</w:t>
      </w:r>
      <w:r>
        <w:rPr>
          <w:rFonts w:ascii="Times New Roman" w:hAnsi="Times New Roman" w:cs="Times New Roman"/>
          <w:sz w:val="28"/>
          <w:szCs w:val="28"/>
        </w:rPr>
        <w:t>о новий пріоритет, що полягає у</w:t>
      </w:r>
      <w:r w:rsidR="005F49F6" w:rsidRPr="001E083F">
        <w:rPr>
          <w:rFonts w:ascii="Times New Roman" w:hAnsi="Times New Roman" w:cs="Times New Roman"/>
          <w:sz w:val="28"/>
          <w:szCs w:val="28"/>
        </w:rPr>
        <w:t xml:space="preserve"> наданні захисту біженцям. Ідеться також про сприяння міжнародній мобільності, тобто короткотерміновим міжнародним подорожам (тривалістю до трьоx місяців), які не вважаються міграціям</w:t>
      </w:r>
      <w:r>
        <w:rPr>
          <w:rFonts w:ascii="Times New Roman" w:hAnsi="Times New Roman" w:cs="Times New Roman"/>
          <w:sz w:val="28"/>
          <w:szCs w:val="28"/>
        </w:rPr>
        <w:t>и, проте мають значний вплив на</w:t>
      </w:r>
      <w:r w:rsidR="005F49F6" w:rsidRPr="001E083F">
        <w:rPr>
          <w:rFonts w:ascii="Times New Roman" w:hAnsi="Times New Roman" w:cs="Times New Roman"/>
          <w:sz w:val="28"/>
          <w:szCs w:val="28"/>
        </w:rPr>
        <w:t xml:space="preserve"> поглиблення особистих, ділових та  культурних зв’язків, р</w:t>
      </w:r>
      <w:r>
        <w:rPr>
          <w:rFonts w:ascii="Times New Roman" w:hAnsi="Times New Roman" w:cs="Times New Roman"/>
          <w:sz w:val="28"/>
          <w:szCs w:val="28"/>
        </w:rPr>
        <w:t xml:space="preserve">озвиток міжнародної торгівлі та </w:t>
      </w:r>
      <w:r w:rsidR="005F49F6" w:rsidRPr="001E083F">
        <w:rPr>
          <w:rFonts w:ascii="Times New Roman" w:hAnsi="Times New Roman" w:cs="Times New Roman"/>
          <w:sz w:val="28"/>
          <w:szCs w:val="28"/>
        </w:rPr>
        <w:t>співробітництва</w:t>
      </w:r>
      <w:r w:rsidR="005F49F6" w:rsidRPr="0003045C">
        <w:rPr>
          <w:rFonts w:ascii="Times New Roman" w:hAnsi="Times New Roman" w:cs="Times New Roman"/>
          <w:sz w:val="28"/>
          <w:szCs w:val="28"/>
        </w:rPr>
        <w:t xml:space="preserve">.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Для імплементації Глобального підходу розроблено кі</w:t>
      </w:r>
      <w:r w:rsidR="0003045C">
        <w:rPr>
          <w:rFonts w:ascii="Times New Roman" w:hAnsi="Times New Roman" w:cs="Times New Roman"/>
          <w:sz w:val="28"/>
          <w:szCs w:val="28"/>
        </w:rPr>
        <w:t>лька політичних (двосторонні та регіональні діалоги та плани дій) і</w:t>
      </w:r>
      <w:r w:rsidRPr="001E083F">
        <w:rPr>
          <w:rFonts w:ascii="Times New Roman" w:hAnsi="Times New Roman" w:cs="Times New Roman"/>
          <w:sz w:val="28"/>
          <w:szCs w:val="28"/>
        </w:rPr>
        <w:t xml:space="preserve"> правових інструментів, таких як домов</w:t>
      </w:r>
      <w:r w:rsidR="0003045C">
        <w:rPr>
          <w:rFonts w:ascii="Times New Roman" w:hAnsi="Times New Roman" w:cs="Times New Roman"/>
          <w:sz w:val="28"/>
          <w:szCs w:val="28"/>
        </w:rPr>
        <w:t>леності щодо візового режиму та</w:t>
      </w:r>
      <w:r w:rsidRPr="001E083F">
        <w:rPr>
          <w:rFonts w:ascii="Times New Roman" w:hAnsi="Times New Roman" w:cs="Times New Roman"/>
          <w:sz w:val="28"/>
          <w:szCs w:val="28"/>
        </w:rPr>
        <w:t xml:space="preserve"> реадмісії. Фінансова та технічна підтримка розбудови системи управління міграціями країн-партнерів відбувається через програми низки європейських інституцій.</w:t>
      </w:r>
      <w:r w:rsidR="0003045C">
        <w:rPr>
          <w:rFonts w:ascii="Times New Roman" w:hAnsi="Times New Roman" w:cs="Times New Roman"/>
          <w:sz w:val="28"/>
          <w:szCs w:val="28"/>
        </w:rPr>
        <w:t xml:space="preserve"> </w:t>
      </w:r>
      <w:r w:rsidRPr="001E083F">
        <w:rPr>
          <w:rFonts w:ascii="Times New Roman" w:hAnsi="Times New Roman" w:cs="Times New Roman"/>
          <w:sz w:val="28"/>
          <w:szCs w:val="28"/>
        </w:rPr>
        <w:t>Зовнішньополітична складова міграційної</w:t>
      </w:r>
      <w:r w:rsidR="0003045C">
        <w:rPr>
          <w:rFonts w:ascii="Times New Roman" w:hAnsi="Times New Roman" w:cs="Times New Roman"/>
          <w:sz w:val="28"/>
          <w:szCs w:val="28"/>
        </w:rPr>
        <w:t xml:space="preserve"> політики націлена передусім на </w:t>
      </w:r>
      <w:r w:rsidR="0003045C">
        <w:rPr>
          <w:rFonts w:ascii="Times New Roman" w:hAnsi="Times New Roman" w:cs="Times New Roman"/>
          <w:sz w:val="28"/>
          <w:szCs w:val="28"/>
        </w:rPr>
        <w:lastRenderedPageBreak/>
        <w:t>пріоритетні регіони</w:t>
      </w:r>
      <w:r w:rsidRPr="001E083F">
        <w:rPr>
          <w:rFonts w:ascii="Times New Roman" w:hAnsi="Times New Roman" w:cs="Times New Roman"/>
          <w:sz w:val="28"/>
          <w:szCs w:val="28"/>
        </w:rPr>
        <w:t xml:space="preserve"> – країни-сусіди, а </w:t>
      </w:r>
      <w:r w:rsidR="0003045C">
        <w:rPr>
          <w:rFonts w:ascii="Times New Roman" w:hAnsi="Times New Roman" w:cs="Times New Roman"/>
          <w:sz w:val="28"/>
          <w:szCs w:val="28"/>
        </w:rPr>
        <w:t xml:space="preserve">також країни Близького Сходу та </w:t>
      </w:r>
      <w:r w:rsidRPr="001E083F">
        <w:rPr>
          <w:rFonts w:ascii="Times New Roman" w:hAnsi="Times New Roman" w:cs="Times New Roman"/>
          <w:sz w:val="28"/>
          <w:szCs w:val="28"/>
        </w:rPr>
        <w:t>субекваторіальної Африки, звідки через Середземне море до Європи дістається значна кіл</w:t>
      </w:r>
      <w:r w:rsidR="0003045C">
        <w:rPr>
          <w:rFonts w:ascii="Times New Roman" w:hAnsi="Times New Roman" w:cs="Times New Roman"/>
          <w:sz w:val="28"/>
          <w:szCs w:val="28"/>
        </w:rPr>
        <w:t xml:space="preserve">ькість нелегальних мігрантів та </w:t>
      </w:r>
      <w:r w:rsidRPr="001E083F">
        <w:rPr>
          <w:rFonts w:ascii="Times New Roman" w:hAnsi="Times New Roman" w:cs="Times New Roman"/>
          <w:sz w:val="28"/>
          <w:szCs w:val="28"/>
        </w:rPr>
        <w:t>шукачів притулку.</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4412BC">
        <w:rPr>
          <w:rFonts w:ascii="Times New Roman" w:hAnsi="Times New Roman" w:cs="Times New Roman"/>
          <w:sz w:val="28"/>
          <w:szCs w:val="28"/>
        </w:rPr>
        <w:t>Значне місце співпраця</w:t>
      </w:r>
      <w:r w:rsidRPr="001E083F">
        <w:rPr>
          <w:rFonts w:ascii="Times New Roman" w:hAnsi="Times New Roman" w:cs="Times New Roman"/>
          <w:sz w:val="28"/>
          <w:szCs w:val="28"/>
        </w:rPr>
        <w:t xml:space="preserve"> в міграційній сфері посідає в рамках «східного партнерства». У присвяченому співробітництву із східними сусідами посланні Єврокомісії</w:t>
      </w:r>
      <w:r w:rsidRPr="0003045C">
        <w:rPr>
          <w:rStyle w:val="a8"/>
          <w:rFonts w:ascii="Times New Roman" w:hAnsi="Times New Roman" w:cs="Times New Roman"/>
          <w:sz w:val="28"/>
          <w:szCs w:val="28"/>
        </w:rPr>
        <w:footnoteReference w:id="135"/>
      </w:r>
      <w:r w:rsidRPr="001E083F">
        <w:rPr>
          <w:rFonts w:ascii="Times New Roman" w:hAnsi="Times New Roman" w:cs="Times New Roman"/>
          <w:sz w:val="28"/>
          <w:szCs w:val="28"/>
        </w:rPr>
        <w:t xml:space="preserve"> спеціальний розділ присвячено транскордонній мобільності та безпеці, в якому зазначено, що сприяння вільному і безпечному пересуванню населення є важливим пріоритетом. Однак, успіх співробітництва залежить від готовності партнерів ЄС налагодити належне регулювання цим процесом. Такі заходи необхідні не лише в інтересах безпеки кордонів ЄС, а й внутрішньої безпеки та стабільності в країнах «східного партнерства». Для їх здійснення ЄС виділяє фінансову та технічну допомогу. Так, 28 млн євро виділено Україні на підтримку системи регулювання міграціями та надання притулку, а також виконання вимог, висунутих ЄС як умови відміни візового режиму. Водночас, ЄС активно підтримує удосконалення прикордонного контролю в Україні, на що в рамках чотирирічної програми виділе</w:t>
      </w:r>
      <w:r w:rsidR="0003045C">
        <w:rPr>
          <w:rFonts w:ascii="Times New Roman" w:hAnsi="Times New Roman" w:cs="Times New Roman"/>
          <w:sz w:val="28"/>
          <w:szCs w:val="28"/>
        </w:rPr>
        <w:t>но 66 млн євро</w:t>
      </w:r>
      <w:r w:rsidRPr="0003045C">
        <w:rPr>
          <w:rStyle w:val="a8"/>
          <w:rFonts w:ascii="Times New Roman" w:hAnsi="Times New Roman" w:cs="Times New Roman"/>
          <w:sz w:val="28"/>
          <w:szCs w:val="28"/>
        </w:rPr>
        <w:footnoteReference w:id="136"/>
      </w:r>
      <w:r w:rsidRPr="0003045C">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Серед ініціатив у рамках міжнародного партнерства в сфері міграції варто згадати й про націлені на вирішення соціальних проблем. ЄС, де значні зусилля було докладено до координації систем соціального страхування в межах співтовариства, все частіше звертає увагу на необхідність вироблення спільних підходів до координації систем соціального страхування з третіми державами, головним чином країнами походження мігрантів. Зокрема, послання Єврокомісії «Зовнішній вимір координації у сфері соціа</w:t>
      </w:r>
      <w:r>
        <w:rPr>
          <w:rFonts w:ascii="Times New Roman" w:hAnsi="Times New Roman" w:cs="Times New Roman"/>
          <w:sz w:val="28"/>
          <w:szCs w:val="28"/>
        </w:rPr>
        <w:t xml:space="preserve">льного забезпечення ЄС» </w:t>
      </w:r>
      <w:r w:rsidRPr="0003045C">
        <w:rPr>
          <w:rStyle w:val="a8"/>
          <w:rFonts w:ascii="Times New Roman" w:hAnsi="Times New Roman" w:cs="Times New Roman"/>
          <w:sz w:val="28"/>
          <w:szCs w:val="28"/>
        </w:rPr>
        <w:footnoteReference w:id="137"/>
      </w:r>
      <w:r w:rsidRPr="001E083F">
        <w:rPr>
          <w:rFonts w:ascii="Times New Roman" w:hAnsi="Times New Roman" w:cs="Times New Roman"/>
          <w:sz w:val="28"/>
          <w:szCs w:val="28"/>
        </w:rPr>
        <w:t xml:space="preserve"> націлює країни-члени на підписання двосторонніх угод щодо соціального забезпечення з третіми країнами, зокрема, країнами-сусідами, у т.ч. керу</w:t>
      </w:r>
      <w:r w:rsidRPr="004412BC">
        <w:rPr>
          <w:rFonts w:ascii="Times New Roman" w:hAnsi="Times New Roman" w:cs="Times New Roman"/>
          <w:sz w:val="28"/>
          <w:szCs w:val="28"/>
        </w:rPr>
        <w:t>ючись принципами, закладеними в угодах про асоціацію.</w:t>
      </w:r>
      <w:r w:rsidRPr="001E083F">
        <w:rPr>
          <w:rFonts w:ascii="Times New Roman" w:hAnsi="Times New Roman" w:cs="Times New Roman"/>
          <w:sz w:val="28"/>
          <w:szCs w:val="28"/>
        </w:rPr>
        <w:t xml:space="preserve"> </w:t>
      </w:r>
      <w:r w:rsidRPr="001E083F">
        <w:rPr>
          <w:rFonts w:ascii="Times New Roman" w:hAnsi="Times New Roman" w:cs="Times New Roman"/>
          <w:sz w:val="28"/>
          <w:szCs w:val="28"/>
        </w:rPr>
        <w:br w:type="page"/>
      </w:r>
    </w:p>
    <w:p w:rsidR="00473125" w:rsidRDefault="00473125" w:rsidP="00473125">
      <w:pPr>
        <w:pStyle w:val="1"/>
        <w:spacing w:before="0"/>
      </w:pPr>
      <w:bookmarkStart w:id="17" w:name="_Toc85124581"/>
      <w:bookmarkStart w:id="18" w:name="_Toc88674916"/>
      <w:r>
        <w:lastRenderedPageBreak/>
        <w:t>РОЗДІЛ 3</w:t>
      </w:r>
      <w:bookmarkEnd w:id="17"/>
      <w:bookmarkEnd w:id="18"/>
    </w:p>
    <w:p w:rsidR="005F49F6" w:rsidRDefault="005F49F6" w:rsidP="00473125">
      <w:pPr>
        <w:pStyle w:val="1"/>
        <w:spacing w:before="0"/>
      </w:pPr>
      <w:bookmarkStart w:id="19" w:name="_Toc88674917"/>
      <w:r>
        <w:t>ПІДХОДИ ДО ВДОСКОНАЛЕННЯ ДЕРЖАВНОЇ ПОЛІТИКИ МІГРАЦІЙНИХ ПРОЦЕСІВ УКРАЇНИ В УМОВАХ ГЛОБАЛІЗАЦІЇ</w:t>
      </w:r>
      <w:bookmarkEnd w:id="19"/>
    </w:p>
    <w:p w:rsidR="005F49F6" w:rsidRPr="00473125" w:rsidRDefault="005F49F6" w:rsidP="00473125">
      <w:pPr>
        <w:spacing w:after="0"/>
        <w:rPr>
          <w:rFonts w:ascii="Times New Roman" w:hAnsi="Times New Roman" w:cs="Times New Roman"/>
          <w:sz w:val="28"/>
          <w:szCs w:val="28"/>
        </w:rPr>
      </w:pPr>
    </w:p>
    <w:p w:rsidR="00473125" w:rsidRPr="00473125" w:rsidRDefault="00473125" w:rsidP="00473125">
      <w:pPr>
        <w:spacing w:after="0"/>
        <w:rPr>
          <w:rFonts w:ascii="Times New Roman" w:hAnsi="Times New Roman" w:cs="Times New Roman"/>
          <w:sz w:val="28"/>
          <w:szCs w:val="28"/>
        </w:rPr>
      </w:pPr>
    </w:p>
    <w:p w:rsidR="005F49F6" w:rsidRPr="00473125" w:rsidRDefault="005F49F6" w:rsidP="00473125">
      <w:pPr>
        <w:spacing w:after="0"/>
        <w:rPr>
          <w:rFonts w:ascii="Times New Roman" w:hAnsi="Times New Roman" w:cs="Times New Roman"/>
          <w:sz w:val="28"/>
          <w:szCs w:val="28"/>
        </w:rPr>
      </w:pPr>
    </w:p>
    <w:p w:rsidR="005F49F6" w:rsidRPr="0058453B" w:rsidRDefault="005F49F6" w:rsidP="0058453B">
      <w:pPr>
        <w:pStyle w:val="2"/>
        <w:rPr>
          <w:rFonts w:cs="Times New Roman"/>
          <w:szCs w:val="28"/>
        </w:rPr>
      </w:pPr>
      <w:bookmarkStart w:id="20" w:name="_Toc85124582"/>
      <w:bookmarkStart w:id="21" w:name="_Toc88674918"/>
      <w:r w:rsidRPr="001E083F">
        <w:t xml:space="preserve">3.1 </w:t>
      </w:r>
      <w:bookmarkStart w:id="22" w:name="_Toc85124583"/>
      <w:bookmarkEnd w:id="20"/>
      <w:r w:rsidRPr="001E083F">
        <w:t>Євроінтеграція як чинник удосконалення міграційної політики України</w:t>
      </w:r>
      <w:bookmarkEnd w:id="21"/>
      <w:bookmarkEnd w:id="22"/>
    </w:p>
    <w:p w:rsidR="005F49F6" w:rsidRPr="001E083F" w:rsidRDefault="00473125"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5F49F6" w:rsidRPr="001E083F">
        <w:rPr>
          <w:rFonts w:ascii="Times New Roman" w:hAnsi="Times New Roman" w:cs="Times New Roman"/>
          <w:sz w:val="28"/>
          <w:szCs w:val="28"/>
        </w:rPr>
        <w:t>иріш</w:t>
      </w:r>
      <w:r>
        <w:rPr>
          <w:rFonts w:ascii="Times New Roman" w:hAnsi="Times New Roman" w:cs="Times New Roman"/>
          <w:sz w:val="28"/>
          <w:szCs w:val="28"/>
        </w:rPr>
        <w:t>альним мотивом для подальшого</w:t>
      </w:r>
      <w:r w:rsidR="005F49F6" w:rsidRPr="001E083F">
        <w:rPr>
          <w:rFonts w:ascii="Times New Roman" w:hAnsi="Times New Roman" w:cs="Times New Roman"/>
          <w:sz w:val="28"/>
          <w:szCs w:val="28"/>
        </w:rPr>
        <w:t xml:space="preserve"> розвитку </w:t>
      </w:r>
      <w:r>
        <w:rPr>
          <w:rFonts w:ascii="Times New Roman" w:hAnsi="Times New Roman" w:cs="Times New Roman"/>
          <w:sz w:val="28"/>
          <w:szCs w:val="28"/>
        </w:rPr>
        <w:t xml:space="preserve">державної міграційної політики в Україні </w:t>
      </w:r>
      <w:r w:rsidR="005F49F6" w:rsidRPr="001E083F">
        <w:rPr>
          <w:rFonts w:ascii="Times New Roman" w:hAnsi="Times New Roman" w:cs="Times New Roman"/>
          <w:sz w:val="28"/>
          <w:szCs w:val="28"/>
        </w:rPr>
        <w:t>виявився зовнішній чинник. На</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саміті Україна–</w:t>
      </w:r>
      <w:r>
        <w:rPr>
          <w:rFonts w:ascii="Times New Roman" w:hAnsi="Times New Roman" w:cs="Times New Roman"/>
          <w:sz w:val="28"/>
          <w:szCs w:val="28"/>
        </w:rPr>
        <w:t xml:space="preserve">ЄС у листопаді 2010 </w:t>
      </w:r>
      <w:r w:rsidR="005F49F6" w:rsidRPr="001E083F">
        <w:rPr>
          <w:rFonts w:ascii="Times New Roman" w:hAnsi="Times New Roman" w:cs="Times New Roman"/>
          <w:sz w:val="28"/>
          <w:szCs w:val="28"/>
        </w:rPr>
        <w:t>р. Україні було надано План дій з лібералізації візового режиму, де численні позиції присвячувалися міграції</w:t>
      </w:r>
      <w:r w:rsidR="005F49F6" w:rsidRPr="00473125">
        <w:rPr>
          <w:rStyle w:val="a8"/>
          <w:rFonts w:ascii="Times New Roman" w:hAnsi="Times New Roman" w:cs="Times New Roman"/>
          <w:sz w:val="28"/>
          <w:szCs w:val="28"/>
        </w:rPr>
        <w:footnoteReference w:id="138"/>
      </w:r>
      <w:r w:rsidR="005F49F6" w:rsidRPr="00473125">
        <w:rPr>
          <w:rFonts w:ascii="Times New Roman" w:hAnsi="Times New Roman" w:cs="Times New Roman"/>
          <w:sz w:val="28"/>
          <w:szCs w:val="28"/>
        </w:rPr>
        <w:t>.</w:t>
      </w:r>
      <w:r w:rsidR="005F49F6" w:rsidRPr="001E083F">
        <w:rPr>
          <w:rFonts w:ascii="Times New Roman" w:hAnsi="Times New Roman" w:cs="Times New Roman"/>
          <w:sz w:val="28"/>
          <w:szCs w:val="28"/>
        </w:rPr>
        <w:t xml:space="preserve"> Зокрема, його другий розділ включав підрозділи «Управління міграцією» та «Політика притулку». До міграційної проблематики можна віднести також низку пунктів четвертого розділу, присвяченого фундаментальним правам, зокрема,</w:t>
      </w:r>
      <w:r>
        <w:rPr>
          <w:rFonts w:ascii="Times New Roman" w:hAnsi="Times New Roman" w:cs="Times New Roman"/>
          <w:sz w:val="28"/>
          <w:szCs w:val="28"/>
        </w:rPr>
        <w:t xml:space="preserve"> стосовно свободи пересування в межах України та боротьби з </w:t>
      </w:r>
      <w:r w:rsidR="005F49F6" w:rsidRPr="001E083F">
        <w:rPr>
          <w:rFonts w:ascii="Times New Roman" w:hAnsi="Times New Roman" w:cs="Times New Roman"/>
          <w:sz w:val="28"/>
          <w:szCs w:val="28"/>
        </w:rPr>
        <w:t>дискримінацією.</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На першому етапі виконання Плану дій було передбачено «схвалення національної стратегії управління міграцією». Він також націлював Україну на</w:t>
      </w:r>
      <w:r w:rsidR="00AE7168">
        <w:rPr>
          <w:rFonts w:ascii="Times New Roman" w:hAnsi="Times New Roman" w:cs="Times New Roman"/>
          <w:sz w:val="28"/>
          <w:szCs w:val="28"/>
        </w:rPr>
        <w:t xml:space="preserve"> </w:t>
      </w:r>
      <w:r w:rsidRPr="001E083F">
        <w:rPr>
          <w:rFonts w:ascii="Times New Roman" w:hAnsi="Times New Roman" w:cs="Times New Roman"/>
          <w:sz w:val="28"/>
          <w:szCs w:val="28"/>
        </w:rPr>
        <w:t>створення ефективної інституційної структури з управління міграційними процесами. У Плані зверталася увага на необхідність удосконалення правил в’їзду і перебування іммігрантів, боротьбу з</w:t>
      </w:r>
      <w:r w:rsidR="00AE7168">
        <w:rPr>
          <w:rFonts w:ascii="Times New Roman" w:hAnsi="Times New Roman" w:cs="Times New Roman"/>
          <w:sz w:val="28"/>
          <w:szCs w:val="28"/>
        </w:rPr>
        <w:t xml:space="preserve"> </w:t>
      </w:r>
      <w:r w:rsidRPr="001E083F">
        <w:rPr>
          <w:rFonts w:ascii="Times New Roman" w:hAnsi="Times New Roman" w:cs="Times New Roman"/>
          <w:sz w:val="28"/>
          <w:szCs w:val="28"/>
        </w:rPr>
        <w:t>нелегальною міграцією, включаючи процедури повернення, права осіб, які підлягають поверненню, умови їх утримання тощо. План дій передбачав також розроблення політичних засад та законодавства щодо притулку відповідно до міжнародно-правових стандартів та</w:t>
      </w:r>
      <w:r w:rsidR="00AE7168">
        <w:rPr>
          <w:rFonts w:ascii="Times New Roman" w:hAnsi="Times New Roman" w:cs="Times New Roman"/>
          <w:sz w:val="28"/>
          <w:szCs w:val="28"/>
        </w:rPr>
        <w:t xml:space="preserve"> стандартів ЄС, а </w:t>
      </w:r>
      <w:r w:rsidRPr="001E083F">
        <w:rPr>
          <w:rFonts w:ascii="Times New Roman" w:hAnsi="Times New Roman" w:cs="Times New Roman"/>
          <w:sz w:val="28"/>
          <w:szCs w:val="28"/>
        </w:rPr>
        <w:t>також запровадження заходів з</w:t>
      </w:r>
      <w:r w:rsidR="00AE7168">
        <w:rPr>
          <w:rFonts w:ascii="Times New Roman" w:hAnsi="Times New Roman" w:cs="Times New Roman"/>
          <w:sz w:val="28"/>
          <w:szCs w:val="28"/>
        </w:rPr>
        <w:t xml:space="preserve"> </w:t>
      </w:r>
      <w:r w:rsidRPr="001E083F">
        <w:rPr>
          <w:rFonts w:ascii="Times New Roman" w:hAnsi="Times New Roman" w:cs="Times New Roman"/>
          <w:sz w:val="28"/>
          <w:szCs w:val="28"/>
        </w:rPr>
        <w:t>реінтеграції громадян України.</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Варто підкреслити, що </w:t>
      </w:r>
      <w:r w:rsidR="00AE7168">
        <w:rPr>
          <w:rFonts w:ascii="Times New Roman" w:hAnsi="Times New Roman" w:cs="Times New Roman"/>
          <w:sz w:val="28"/>
          <w:szCs w:val="28"/>
        </w:rPr>
        <w:t>співробітництво України та ЄС у</w:t>
      </w:r>
      <w:r w:rsidRPr="001E083F">
        <w:rPr>
          <w:rFonts w:ascii="Times New Roman" w:hAnsi="Times New Roman" w:cs="Times New Roman"/>
          <w:sz w:val="28"/>
          <w:szCs w:val="28"/>
        </w:rPr>
        <w:t xml:space="preserve"> сфері міграції розпочалося задовго до надання Плану дій. Експертиза міграційного </w:t>
      </w:r>
      <w:r w:rsidRPr="001E083F">
        <w:rPr>
          <w:rFonts w:ascii="Times New Roman" w:hAnsi="Times New Roman" w:cs="Times New Roman"/>
          <w:sz w:val="28"/>
          <w:szCs w:val="28"/>
        </w:rPr>
        <w:lastRenderedPageBreak/>
        <w:t>законодавства, допом</w:t>
      </w:r>
      <w:r w:rsidR="00AE7168">
        <w:rPr>
          <w:rFonts w:ascii="Times New Roman" w:hAnsi="Times New Roman" w:cs="Times New Roman"/>
          <w:sz w:val="28"/>
          <w:szCs w:val="28"/>
        </w:rPr>
        <w:t xml:space="preserve">ога в </w:t>
      </w:r>
      <w:r w:rsidRPr="001E083F">
        <w:rPr>
          <w:rFonts w:ascii="Times New Roman" w:hAnsi="Times New Roman" w:cs="Times New Roman"/>
          <w:sz w:val="28"/>
          <w:szCs w:val="28"/>
        </w:rPr>
        <w:t>підготовці кадрів,</w:t>
      </w:r>
      <w:r w:rsidR="00AE7168">
        <w:rPr>
          <w:rFonts w:ascii="Times New Roman" w:hAnsi="Times New Roman" w:cs="Times New Roman"/>
          <w:sz w:val="28"/>
          <w:szCs w:val="28"/>
        </w:rPr>
        <w:t xml:space="preserve"> обмін інформацією, технічна та </w:t>
      </w:r>
      <w:r w:rsidRPr="001E083F">
        <w:rPr>
          <w:rFonts w:ascii="Times New Roman" w:hAnsi="Times New Roman" w:cs="Times New Roman"/>
          <w:sz w:val="28"/>
          <w:szCs w:val="28"/>
        </w:rPr>
        <w:t xml:space="preserve">матеріальна допомога ЄС були важливими чинниками відчутного покращення прикордонного та імміграційного контролю, значного скорочення потоку нелегальної міграції, створення умов для надання притулку, розбудови всієї системи управління </w:t>
      </w:r>
      <w:r w:rsidR="00AE7168">
        <w:rPr>
          <w:rFonts w:ascii="Times New Roman" w:hAnsi="Times New Roman" w:cs="Times New Roman"/>
          <w:sz w:val="28"/>
          <w:szCs w:val="28"/>
        </w:rPr>
        <w:t>міграційними процесами. Однак у</w:t>
      </w:r>
      <w:r w:rsidRPr="001E083F">
        <w:rPr>
          <w:rFonts w:ascii="Times New Roman" w:hAnsi="Times New Roman" w:cs="Times New Roman"/>
          <w:sz w:val="28"/>
          <w:szCs w:val="28"/>
        </w:rPr>
        <w:t xml:space="preserve"> ході візового діалогу до України було висунуто конкретні вимоги, сформульовано завдання, від послідовного розв’язання яких напряму залежало просування країни до б</w:t>
      </w:r>
      <w:r>
        <w:rPr>
          <w:rFonts w:ascii="Times New Roman" w:hAnsi="Times New Roman" w:cs="Times New Roman"/>
          <w:sz w:val="28"/>
          <w:szCs w:val="28"/>
        </w:rPr>
        <w:t>езвізового режиму з Євросоюзом</w:t>
      </w:r>
      <w:r w:rsidRPr="00AE7168">
        <w:rPr>
          <w:rStyle w:val="a8"/>
          <w:rFonts w:ascii="Times New Roman" w:hAnsi="Times New Roman" w:cs="Times New Roman"/>
          <w:sz w:val="28"/>
          <w:szCs w:val="28"/>
        </w:rPr>
        <w:footnoteReference w:id="139"/>
      </w:r>
      <w:r w:rsidRPr="00AE7168">
        <w:rPr>
          <w:rFonts w:ascii="Times New Roman" w:hAnsi="Times New Roman" w:cs="Times New Roman"/>
          <w:sz w:val="28"/>
          <w:szCs w:val="28"/>
        </w:rPr>
        <w:t>.</w:t>
      </w:r>
    </w:p>
    <w:p w:rsidR="005F49F6" w:rsidRPr="001E083F" w:rsidRDefault="00AE7168"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5F49F6" w:rsidRPr="001E083F">
        <w:rPr>
          <w:rFonts w:ascii="Times New Roman" w:hAnsi="Times New Roman" w:cs="Times New Roman"/>
          <w:sz w:val="28"/>
          <w:szCs w:val="28"/>
        </w:rPr>
        <w:t>еоднозначним видавалося розв’язання другого принципового завдання, сформульованого у Плані дій з</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 xml:space="preserve">лібералізації візового режиму з ЄС, – створення Державної міграційної служби (ДМС) </w:t>
      </w:r>
      <w:r>
        <w:rPr>
          <w:rFonts w:ascii="Times New Roman" w:hAnsi="Times New Roman" w:cs="Times New Roman"/>
          <w:sz w:val="28"/>
          <w:szCs w:val="28"/>
        </w:rPr>
        <w:t xml:space="preserve">як єдиного виконавчого органу у </w:t>
      </w:r>
      <w:r w:rsidR="005F49F6" w:rsidRPr="001E083F">
        <w:rPr>
          <w:rFonts w:ascii="Times New Roman" w:hAnsi="Times New Roman" w:cs="Times New Roman"/>
          <w:sz w:val="28"/>
          <w:szCs w:val="28"/>
        </w:rPr>
        <w:t>сфері міграції. Це відбулося після чергових президентських виборів, у</w:t>
      </w:r>
      <w:r>
        <w:rPr>
          <w:rFonts w:ascii="Times New Roman" w:hAnsi="Times New Roman" w:cs="Times New Roman"/>
          <w:sz w:val="28"/>
          <w:szCs w:val="28"/>
        </w:rPr>
        <w:t xml:space="preserve"> грудні 2010 р., у </w:t>
      </w:r>
      <w:r w:rsidR="005F49F6" w:rsidRPr="001E083F">
        <w:rPr>
          <w:rFonts w:ascii="Times New Roman" w:hAnsi="Times New Roman" w:cs="Times New Roman"/>
          <w:sz w:val="28"/>
          <w:szCs w:val="28"/>
        </w:rPr>
        <w:t>процесі оптимі</w:t>
      </w:r>
      <w:r>
        <w:rPr>
          <w:rFonts w:ascii="Times New Roman" w:hAnsi="Times New Roman" w:cs="Times New Roman"/>
          <w:sz w:val="28"/>
          <w:szCs w:val="28"/>
        </w:rPr>
        <w:t>зації органів виконавчої влади</w:t>
      </w:r>
      <w:r w:rsidR="005F49F6" w:rsidRPr="00AE7168">
        <w:rPr>
          <w:rStyle w:val="a8"/>
          <w:rFonts w:ascii="Times New Roman" w:hAnsi="Times New Roman" w:cs="Times New Roman"/>
          <w:sz w:val="28"/>
          <w:szCs w:val="28"/>
        </w:rPr>
        <w:footnoteReference w:id="140"/>
      </w:r>
      <w:r w:rsidR="005F49F6" w:rsidRPr="001E083F">
        <w:rPr>
          <w:rFonts w:ascii="Times New Roman" w:hAnsi="Times New Roman" w:cs="Times New Roman"/>
          <w:sz w:val="28"/>
          <w:szCs w:val="28"/>
        </w:rPr>
        <w:t>. ДМС перебрала на</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се</w:t>
      </w:r>
      <w:r>
        <w:rPr>
          <w:rFonts w:ascii="Times New Roman" w:hAnsi="Times New Roman" w:cs="Times New Roman"/>
          <w:sz w:val="28"/>
          <w:szCs w:val="28"/>
        </w:rPr>
        <w:t xml:space="preserve">бе функції з </w:t>
      </w:r>
      <w:r w:rsidR="005F49F6" w:rsidRPr="001E083F">
        <w:rPr>
          <w:rFonts w:ascii="Times New Roman" w:hAnsi="Times New Roman" w:cs="Times New Roman"/>
          <w:sz w:val="28"/>
          <w:szCs w:val="28"/>
        </w:rPr>
        <w:t>п</w:t>
      </w:r>
      <w:r>
        <w:rPr>
          <w:rFonts w:ascii="Times New Roman" w:hAnsi="Times New Roman" w:cs="Times New Roman"/>
          <w:sz w:val="28"/>
          <w:szCs w:val="28"/>
        </w:rPr>
        <w:t xml:space="preserve">итань громадянства, міграції та </w:t>
      </w:r>
      <w:r w:rsidR="005F49F6" w:rsidRPr="001E083F">
        <w:rPr>
          <w:rFonts w:ascii="Times New Roman" w:hAnsi="Times New Roman" w:cs="Times New Roman"/>
          <w:sz w:val="28"/>
          <w:szCs w:val="28"/>
        </w:rPr>
        <w:t>реєстрації фізични</w:t>
      </w:r>
      <w:r>
        <w:rPr>
          <w:rFonts w:ascii="Times New Roman" w:hAnsi="Times New Roman" w:cs="Times New Roman"/>
          <w:sz w:val="28"/>
          <w:szCs w:val="28"/>
        </w:rPr>
        <w:t>х осіб, які виконувалися МВС, а</w:t>
      </w:r>
      <w:r w:rsidR="005F49F6" w:rsidRPr="001E083F">
        <w:rPr>
          <w:rFonts w:ascii="Times New Roman" w:hAnsi="Times New Roman" w:cs="Times New Roman"/>
          <w:sz w:val="28"/>
          <w:szCs w:val="28"/>
        </w:rPr>
        <w:t xml:space="preserve"> також у сфері захисту біженців, що</w:t>
      </w:r>
      <w:r>
        <w:rPr>
          <w:rFonts w:ascii="Times New Roman" w:hAnsi="Times New Roman" w:cs="Times New Roman"/>
          <w:sz w:val="28"/>
          <w:szCs w:val="28"/>
        </w:rPr>
        <w:t xml:space="preserve"> належали Державному комітету у </w:t>
      </w:r>
      <w:r w:rsidR="005F49F6" w:rsidRPr="001E083F">
        <w:rPr>
          <w:rFonts w:ascii="Times New Roman" w:hAnsi="Times New Roman" w:cs="Times New Roman"/>
          <w:sz w:val="28"/>
          <w:szCs w:val="28"/>
        </w:rPr>
        <w:t>справах національностей та</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релігій, що ліквідовувався.</w:t>
      </w:r>
    </w:p>
    <w:p w:rsidR="005F49F6" w:rsidRPr="001E083F" w:rsidRDefault="00AE7168"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5F49F6" w:rsidRPr="001E083F">
        <w:rPr>
          <w:rFonts w:ascii="Times New Roman" w:hAnsi="Times New Roman" w:cs="Times New Roman"/>
          <w:sz w:val="28"/>
          <w:szCs w:val="28"/>
        </w:rPr>
        <w:t>а Міграційну службу було покладено функції реєстрації за місцем проживання в Україні та документування внутрішніми паспортами громадян України, що, вочевидь, не мало до міграції жодного стосунку. Водночас повноваження щодо регулювання трудової мігр</w:t>
      </w:r>
      <w:r>
        <w:rPr>
          <w:rFonts w:ascii="Times New Roman" w:hAnsi="Times New Roman" w:cs="Times New Roman"/>
          <w:sz w:val="28"/>
          <w:szCs w:val="28"/>
        </w:rPr>
        <w:t xml:space="preserve">ації, тобто найбільш масового і </w:t>
      </w:r>
      <w:r w:rsidR="005F49F6" w:rsidRPr="001E083F">
        <w:rPr>
          <w:rFonts w:ascii="Times New Roman" w:hAnsi="Times New Roman" w:cs="Times New Roman"/>
          <w:sz w:val="28"/>
          <w:szCs w:val="28"/>
        </w:rPr>
        <w:t>важливого для України міграційного потоку, залишилася за Міністерством соціальної політики. Тобто ко</w:t>
      </w:r>
      <w:r>
        <w:rPr>
          <w:rFonts w:ascii="Times New Roman" w:hAnsi="Times New Roman" w:cs="Times New Roman"/>
          <w:sz w:val="28"/>
          <w:szCs w:val="28"/>
        </w:rPr>
        <w:t>нцентрація виконавчих функцій у</w:t>
      </w:r>
      <w:r w:rsidR="005F49F6" w:rsidRPr="001E083F">
        <w:rPr>
          <w:rFonts w:ascii="Times New Roman" w:hAnsi="Times New Roman" w:cs="Times New Roman"/>
          <w:sz w:val="28"/>
          <w:szCs w:val="28"/>
        </w:rPr>
        <w:t xml:space="preserve"> сфері міграції, що мала б забезпечити комплексність та ефективність управління нею, </w:t>
      </w:r>
      <w:r>
        <w:rPr>
          <w:rFonts w:ascii="Times New Roman" w:hAnsi="Times New Roman" w:cs="Times New Roman"/>
          <w:sz w:val="28"/>
          <w:szCs w:val="28"/>
        </w:rPr>
        <w:t xml:space="preserve">фактично не відбулася. Однак, з </w:t>
      </w:r>
      <w:r w:rsidR="005F49F6" w:rsidRPr="001E083F">
        <w:rPr>
          <w:rFonts w:ascii="Times New Roman" w:hAnsi="Times New Roman" w:cs="Times New Roman"/>
          <w:sz w:val="28"/>
          <w:szCs w:val="28"/>
        </w:rPr>
        <w:t>огляду на чисельність власного населення порівняно з іммігрантами чи біженцями, саме документування і</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 xml:space="preserve">реєстрація громадян </w:t>
      </w:r>
      <w:r w:rsidR="005F49F6" w:rsidRPr="001E083F">
        <w:rPr>
          <w:rFonts w:ascii="Times New Roman" w:hAnsi="Times New Roman" w:cs="Times New Roman"/>
          <w:sz w:val="28"/>
          <w:szCs w:val="28"/>
        </w:rPr>
        <w:lastRenderedPageBreak/>
        <w:t>об’єктивно є для служб</w:t>
      </w:r>
      <w:r>
        <w:rPr>
          <w:rFonts w:ascii="Times New Roman" w:hAnsi="Times New Roman" w:cs="Times New Roman"/>
          <w:sz w:val="28"/>
          <w:szCs w:val="28"/>
        </w:rPr>
        <w:t xml:space="preserve">и центральним напрямом роботи і вимагає найбільше зусиль та </w:t>
      </w:r>
      <w:r w:rsidR="005F49F6" w:rsidRPr="001E083F">
        <w:rPr>
          <w:rFonts w:ascii="Times New Roman" w:hAnsi="Times New Roman" w:cs="Times New Roman"/>
          <w:sz w:val="28"/>
          <w:szCs w:val="28"/>
        </w:rPr>
        <w:t>ресурсів</w:t>
      </w:r>
      <w:r w:rsidR="005F49F6" w:rsidRPr="00AE7168">
        <w:rPr>
          <w:rStyle w:val="a8"/>
          <w:rFonts w:ascii="Times New Roman" w:hAnsi="Times New Roman" w:cs="Times New Roman"/>
          <w:sz w:val="28"/>
          <w:szCs w:val="28"/>
        </w:rPr>
        <w:footnoteReference w:id="141"/>
      </w:r>
      <w:r>
        <w:rPr>
          <w:rFonts w:ascii="Times New Roman" w:hAnsi="Times New Roman" w:cs="Times New Roman"/>
          <w:sz w:val="28"/>
          <w:szCs w:val="28"/>
        </w:rPr>
        <w:t>.</w:t>
      </w:r>
    </w:p>
    <w:p w:rsidR="005F49F6" w:rsidRPr="001E083F" w:rsidRDefault="00AE7168"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Тим більше, що однією з </w:t>
      </w:r>
      <w:r w:rsidR="005F49F6" w:rsidRPr="001E083F">
        <w:rPr>
          <w:rFonts w:ascii="Times New Roman" w:hAnsi="Times New Roman" w:cs="Times New Roman"/>
          <w:sz w:val="28"/>
          <w:szCs w:val="28"/>
        </w:rPr>
        <w:t>головних умов безвізового режиму було запровадження паспортів для виїзду за ко</w:t>
      </w:r>
      <w:r>
        <w:rPr>
          <w:rFonts w:ascii="Times New Roman" w:hAnsi="Times New Roman" w:cs="Times New Roman"/>
          <w:sz w:val="28"/>
          <w:szCs w:val="28"/>
        </w:rPr>
        <w:t xml:space="preserve">рдон з </w:t>
      </w:r>
      <w:r w:rsidR="005F49F6" w:rsidRPr="001E083F">
        <w:rPr>
          <w:rFonts w:ascii="Times New Roman" w:hAnsi="Times New Roman" w:cs="Times New Roman"/>
          <w:sz w:val="28"/>
          <w:szCs w:val="28"/>
        </w:rPr>
        <w:t>біометричними чіпами, розро</w:t>
      </w:r>
      <w:r>
        <w:rPr>
          <w:rFonts w:ascii="Times New Roman" w:hAnsi="Times New Roman" w:cs="Times New Roman"/>
          <w:sz w:val="28"/>
          <w:szCs w:val="28"/>
        </w:rPr>
        <w:t>бка, організація виробництва та</w:t>
      </w:r>
      <w:r w:rsidR="005F49F6" w:rsidRPr="001E083F">
        <w:rPr>
          <w:rFonts w:ascii="Times New Roman" w:hAnsi="Times New Roman" w:cs="Times New Roman"/>
          <w:sz w:val="28"/>
          <w:szCs w:val="28"/>
        </w:rPr>
        <w:t xml:space="preserve"> оформлення яких бу</w:t>
      </w:r>
      <w:r>
        <w:rPr>
          <w:rFonts w:ascii="Times New Roman" w:hAnsi="Times New Roman" w:cs="Times New Roman"/>
          <w:sz w:val="28"/>
          <w:szCs w:val="28"/>
        </w:rPr>
        <w:t>ли покладені на ДМС. Так само і</w:t>
      </w:r>
      <w:r w:rsidR="005F49F6" w:rsidRPr="001E083F">
        <w:rPr>
          <w:rFonts w:ascii="Times New Roman" w:hAnsi="Times New Roman" w:cs="Times New Roman"/>
          <w:sz w:val="28"/>
          <w:szCs w:val="28"/>
        </w:rPr>
        <w:t xml:space="preserve"> для Міністерства соціальної політики, Державної служби зайнятості, які виконують широкий спектр завдань у</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сфері зайнятості та</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соціального захисту населення, до повноважень яких віднесено регулювання трудової міграції, відповідна функція не є пріоритетною.</w:t>
      </w:r>
    </w:p>
    <w:p w:rsidR="005F49F6" w:rsidRPr="001E083F" w:rsidRDefault="00AE7168"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2011 </w:t>
      </w:r>
      <w:r w:rsidR="005F49F6" w:rsidRPr="001E083F">
        <w:rPr>
          <w:rFonts w:ascii="Times New Roman" w:hAnsi="Times New Roman" w:cs="Times New Roman"/>
          <w:sz w:val="28"/>
          <w:szCs w:val="28"/>
        </w:rPr>
        <w:t>р. було ухвалено нову редакцію базового для міграційної сфери закону «Про правовий статус іноземців та осіб без громадянства»</w:t>
      </w:r>
      <w:r w:rsidR="005F49F6" w:rsidRPr="00AE7168">
        <w:rPr>
          <w:rStyle w:val="a8"/>
          <w:rFonts w:ascii="Times New Roman" w:hAnsi="Times New Roman" w:cs="Times New Roman"/>
          <w:sz w:val="28"/>
          <w:szCs w:val="28"/>
        </w:rPr>
        <w:footnoteReference w:id="142"/>
      </w:r>
      <w:r w:rsidR="005F49F6" w:rsidRPr="00AE7168">
        <w:rPr>
          <w:rFonts w:ascii="Times New Roman" w:hAnsi="Times New Roman" w:cs="Times New Roman"/>
          <w:sz w:val="28"/>
          <w:szCs w:val="28"/>
        </w:rPr>
        <w:t>,</w:t>
      </w:r>
      <w:r w:rsidR="005F49F6" w:rsidRPr="001E083F">
        <w:rPr>
          <w:rFonts w:ascii="Times New Roman" w:hAnsi="Times New Roman" w:cs="Times New Roman"/>
          <w:sz w:val="28"/>
          <w:szCs w:val="28"/>
        </w:rPr>
        <w:t xml:space="preserve"> що замінив доволі декларативний та</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 xml:space="preserve">неконкретний закон перших </w:t>
      </w:r>
      <w:r>
        <w:rPr>
          <w:rFonts w:ascii="Times New Roman" w:hAnsi="Times New Roman" w:cs="Times New Roman"/>
          <w:sz w:val="28"/>
          <w:szCs w:val="28"/>
        </w:rPr>
        <w:t>років незалежності. У</w:t>
      </w:r>
      <w:r w:rsidR="005F49F6" w:rsidRPr="001E083F">
        <w:rPr>
          <w:rFonts w:ascii="Times New Roman" w:hAnsi="Times New Roman" w:cs="Times New Roman"/>
          <w:sz w:val="28"/>
          <w:szCs w:val="28"/>
        </w:rPr>
        <w:t xml:space="preserve"> ньому міститься визначення ключових понять, наприклад, «незаконний мігрант». Украй важливо, що, згідно із Законом, іноземці та особи без громадянства, які перебувають під юрисдикцією України, незалежно від законності їх перебування, мають право на</w:t>
      </w:r>
      <w:r>
        <w:rPr>
          <w:rFonts w:ascii="Times New Roman" w:hAnsi="Times New Roman" w:cs="Times New Roman"/>
          <w:sz w:val="28"/>
          <w:szCs w:val="28"/>
        </w:rPr>
        <w:t xml:space="preserve"> визнання їх основних прав і</w:t>
      </w:r>
      <w:r w:rsidR="005F49F6" w:rsidRPr="001E083F">
        <w:rPr>
          <w:rFonts w:ascii="Times New Roman" w:hAnsi="Times New Roman" w:cs="Times New Roman"/>
          <w:sz w:val="28"/>
          <w:szCs w:val="28"/>
        </w:rPr>
        <w:t xml:space="preserve"> свобод. Гуманізації ставлення до незаконних мігрантів сприяє й</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норма, відповідно до якої, якщо вони не були видворені з України через незалежні від них обставини (відсутність документів, транспортного сполучення тощо), то вваж</w:t>
      </w:r>
      <w:r>
        <w:rPr>
          <w:rFonts w:ascii="Times New Roman" w:hAnsi="Times New Roman" w:cs="Times New Roman"/>
          <w:sz w:val="28"/>
          <w:szCs w:val="28"/>
        </w:rPr>
        <w:t xml:space="preserve">аються такими, які тимчасово на </w:t>
      </w:r>
      <w:r w:rsidR="005F49F6" w:rsidRPr="001E083F">
        <w:rPr>
          <w:rFonts w:ascii="Times New Roman" w:hAnsi="Times New Roman" w:cs="Times New Roman"/>
          <w:sz w:val="28"/>
          <w:szCs w:val="28"/>
        </w:rPr>
        <w:t>з</w:t>
      </w:r>
      <w:r>
        <w:rPr>
          <w:rFonts w:ascii="Times New Roman" w:hAnsi="Times New Roman" w:cs="Times New Roman"/>
          <w:sz w:val="28"/>
          <w:szCs w:val="28"/>
        </w:rPr>
        <w:t xml:space="preserve">аконних підставах перебувають у </w:t>
      </w:r>
      <w:r w:rsidR="005F49F6" w:rsidRPr="001E083F">
        <w:rPr>
          <w:rFonts w:ascii="Times New Roman" w:hAnsi="Times New Roman" w:cs="Times New Roman"/>
          <w:sz w:val="28"/>
          <w:szCs w:val="28"/>
        </w:rPr>
        <w:t xml:space="preserve">країні, що відповідним чином має документуватися. </w:t>
      </w:r>
    </w:p>
    <w:p w:rsidR="005F49F6" w:rsidRPr="001E083F" w:rsidRDefault="00AE7168"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Одним із нововведень є й </w:t>
      </w:r>
      <w:r w:rsidR="005F49F6" w:rsidRPr="001E083F">
        <w:rPr>
          <w:rFonts w:ascii="Times New Roman" w:hAnsi="Times New Roman" w:cs="Times New Roman"/>
          <w:sz w:val="28"/>
          <w:szCs w:val="28"/>
        </w:rPr>
        <w:t xml:space="preserve">положення про добровільне повернення іноземців-порушників </w:t>
      </w:r>
      <w:r>
        <w:rPr>
          <w:rFonts w:ascii="Times New Roman" w:hAnsi="Times New Roman" w:cs="Times New Roman"/>
          <w:sz w:val="28"/>
          <w:szCs w:val="28"/>
        </w:rPr>
        <w:t>як альтернативу примусовому. На</w:t>
      </w:r>
      <w:r w:rsidR="005F49F6" w:rsidRPr="001E083F">
        <w:rPr>
          <w:rFonts w:ascii="Times New Roman" w:hAnsi="Times New Roman" w:cs="Times New Roman"/>
          <w:sz w:val="28"/>
          <w:szCs w:val="28"/>
        </w:rPr>
        <w:t xml:space="preserve"> термін, необхідний для повернення, втім, не більш, як на 60 днів, незаконному мігрантові, який погоджується добровільно залишити територі</w:t>
      </w:r>
      <w:r>
        <w:rPr>
          <w:rFonts w:ascii="Times New Roman" w:hAnsi="Times New Roman" w:cs="Times New Roman"/>
          <w:sz w:val="28"/>
          <w:szCs w:val="28"/>
        </w:rPr>
        <w:t>ю України, видається довідка на</w:t>
      </w:r>
      <w:r w:rsidR="005F49F6" w:rsidRPr="001E083F">
        <w:rPr>
          <w:rFonts w:ascii="Times New Roman" w:hAnsi="Times New Roman" w:cs="Times New Roman"/>
          <w:sz w:val="28"/>
          <w:szCs w:val="28"/>
        </w:rPr>
        <w:t xml:space="preserve"> тимчасове перебування. Важливо, що Закон регулює п</w:t>
      </w:r>
      <w:r>
        <w:rPr>
          <w:rFonts w:ascii="Times New Roman" w:hAnsi="Times New Roman" w:cs="Times New Roman"/>
          <w:sz w:val="28"/>
          <w:szCs w:val="28"/>
        </w:rPr>
        <w:t>итання щодо видачі іноземцям та о</w:t>
      </w:r>
      <w:r w:rsidR="005F49F6" w:rsidRPr="001E083F">
        <w:rPr>
          <w:rFonts w:ascii="Times New Roman" w:hAnsi="Times New Roman" w:cs="Times New Roman"/>
          <w:sz w:val="28"/>
          <w:szCs w:val="28"/>
        </w:rPr>
        <w:t>собам без громадянства посвідки на</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 xml:space="preserve">проживання в Україні, яке </w:t>
      </w:r>
      <w:r w:rsidR="005F49F6" w:rsidRPr="001E083F">
        <w:rPr>
          <w:rFonts w:ascii="Times New Roman" w:hAnsi="Times New Roman" w:cs="Times New Roman"/>
          <w:sz w:val="28"/>
          <w:szCs w:val="28"/>
        </w:rPr>
        <w:lastRenderedPageBreak/>
        <w:t xml:space="preserve">раніше регулювалося в основному підзаконними актами (що суперечило Конституції, оскільки міграційні питання мають, за Основним </w:t>
      </w:r>
      <w:r>
        <w:rPr>
          <w:rFonts w:ascii="Times New Roman" w:hAnsi="Times New Roman" w:cs="Times New Roman"/>
          <w:sz w:val="28"/>
          <w:szCs w:val="28"/>
        </w:rPr>
        <w:t>Законом, регулюватися законами).</w:t>
      </w:r>
    </w:p>
    <w:p w:rsidR="005F49F6" w:rsidRPr="001E083F" w:rsidRDefault="00AE7168"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Поряд із гарантіями прав іноземців, у </w:t>
      </w:r>
      <w:r w:rsidR="005F49F6" w:rsidRPr="001E083F">
        <w:rPr>
          <w:rFonts w:ascii="Times New Roman" w:hAnsi="Times New Roman" w:cs="Times New Roman"/>
          <w:sz w:val="28"/>
          <w:szCs w:val="28"/>
        </w:rPr>
        <w:t>т. ч. незаконних мігрантів, Закон передбачає посилення контролю за їх в’їздом та</w:t>
      </w:r>
      <w:r>
        <w:rPr>
          <w:rFonts w:ascii="Times New Roman" w:hAnsi="Times New Roman" w:cs="Times New Roman"/>
          <w:sz w:val="28"/>
          <w:szCs w:val="28"/>
        </w:rPr>
        <w:t xml:space="preserve"> перебуванням у країні. Зокрема, у</w:t>
      </w:r>
      <w:r w:rsidR="005F49F6" w:rsidRPr="001E083F">
        <w:rPr>
          <w:rFonts w:ascii="Times New Roman" w:hAnsi="Times New Roman" w:cs="Times New Roman"/>
          <w:sz w:val="28"/>
          <w:szCs w:val="28"/>
        </w:rPr>
        <w:t xml:space="preserve"> ньому міститьс</w:t>
      </w:r>
      <w:r>
        <w:rPr>
          <w:rFonts w:ascii="Times New Roman" w:hAnsi="Times New Roman" w:cs="Times New Roman"/>
          <w:sz w:val="28"/>
          <w:szCs w:val="28"/>
        </w:rPr>
        <w:t>я перелік підстав для відмови у наданні візи на в’їзд до України, а</w:t>
      </w:r>
      <w:r w:rsidR="005F49F6" w:rsidRPr="001E083F">
        <w:rPr>
          <w:rFonts w:ascii="Times New Roman" w:hAnsi="Times New Roman" w:cs="Times New Roman"/>
          <w:sz w:val="28"/>
          <w:szCs w:val="28"/>
        </w:rPr>
        <w:t xml:space="preserve"> також зазначе</w:t>
      </w:r>
      <w:r>
        <w:rPr>
          <w:rFonts w:ascii="Times New Roman" w:hAnsi="Times New Roman" w:cs="Times New Roman"/>
          <w:sz w:val="28"/>
          <w:szCs w:val="28"/>
        </w:rPr>
        <w:t xml:space="preserve">но, що однією з </w:t>
      </w:r>
      <w:r w:rsidR="005F49F6" w:rsidRPr="001E083F">
        <w:rPr>
          <w:rFonts w:ascii="Times New Roman" w:hAnsi="Times New Roman" w:cs="Times New Roman"/>
          <w:sz w:val="28"/>
          <w:szCs w:val="28"/>
        </w:rPr>
        <w:t>умов прибуття іноземця є наявність у</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нього достатнього фінансового забезпечення, що має бути документально підтверджено. Максимальний строк перебування незаконних мігрантів, які підля</w:t>
      </w:r>
      <w:r>
        <w:rPr>
          <w:rFonts w:ascii="Times New Roman" w:hAnsi="Times New Roman" w:cs="Times New Roman"/>
          <w:sz w:val="28"/>
          <w:szCs w:val="28"/>
        </w:rPr>
        <w:t>гають примусовому видворенню, у</w:t>
      </w:r>
      <w:r w:rsidR="005F49F6" w:rsidRPr="001E083F">
        <w:rPr>
          <w:rFonts w:ascii="Times New Roman" w:hAnsi="Times New Roman" w:cs="Times New Roman"/>
          <w:sz w:val="28"/>
          <w:szCs w:val="28"/>
        </w:rPr>
        <w:t xml:space="preserve"> спеціальних пунктах трив</w:t>
      </w:r>
      <w:r>
        <w:rPr>
          <w:rFonts w:ascii="Times New Roman" w:hAnsi="Times New Roman" w:cs="Times New Roman"/>
          <w:sz w:val="28"/>
          <w:szCs w:val="28"/>
        </w:rPr>
        <w:t>ання, продовжено до 12</w:t>
      </w:r>
      <w:r w:rsidR="005F49F6" w:rsidRPr="001E083F">
        <w:rPr>
          <w:rFonts w:ascii="Times New Roman" w:hAnsi="Times New Roman" w:cs="Times New Roman"/>
          <w:sz w:val="28"/>
          <w:szCs w:val="28"/>
        </w:rPr>
        <w:t xml:space="preserve"> місяців. Порушники зобов’язані відшкодувати витрати, пов’язані з їх видворенням. Надалі їм з</w:t>
      </w:r>
      <w:r>
        <w:rPr>
          <w:rFonts w:ascii="Times New Roman" w:hAnsi="Times New Roman" w:cs="Times New Roman"/>
          <w:sz w:val="28"/>
          <w:szCs w:val="28"/>
        </w:rPr>
        <w:t xml:space="preserve">абороняється в’їзд в Україну на </w:t>
      </w:r>
      <w:r w:rsidR="005F49F6" w:rsidRPr="001E083F">
        <w:rPr>
          <w:rFonts w:ascii="Times New Roman" w:hAnsi="Times New Roman" w:cs="Times New Roman"/>
          <w:sz w:val="28"/>
          <w:szCs w:val="28"/>
        </w:rPr>
        <w:t>термін до трьох років</w:t>
      </w:r>
      <w:r>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З ухваленням у тому ж році нового закону «Про біженців та</w:t>
      </w:r>
      <w:r w:rsidR="00AE7168">
        <w:rPr>
          <w:rFonts w:ascii="Times New Roman" w:hAnsi="Times New Roman" w:cs="Times New Roman"/>
          <w:sz w:val="28"/>
          <w:szCs w:val="28"/>
        </w:rPr>
        <w:t xml:space="preserve"> </w:t>
      </w:r>
      <w:r w:rsidRPr="001E083F">
        <w:rPr>
          <w:rFonts w:ascii="Times New Roman" w:hAnsi="Times New Roman" w:cs="Times New Roman"/>
          <w:sz w:val="28"/>
          <w:szCs w:val="28"/>
        </w:rPr>
        <w:t>осіб, які потребують додатк</w:t>
      </w:r>
      <w:r w:rsidR="00AE7168">
        <w:rPr>
          <w:rFonts w:ascii="Times New Roman" w:hAnsi="Times New Roman" w:cs="Times New Roman"/>
          <w:sz w:val="28"/>
          <w:szCs w:val="28"/>
        </w:rPr>
        <w:t>ового або тимчасового захисту»</w:t>
      </w:r>
      <w:r w:rsidRPr="00AE7168">
        <w:rPr>
          <w:rStyle w:val="a8"/>
          <w:rFonts w:ascii="Times New Roman" w:hAnsi="Times New Roman" w:cs="Times New Roman"/>
          <w:sz w:val="28"/>
          <w:szCs w:val="28"/>
        </w:rPr>
        <w:footnoteReference w:id="143"/>
      </w:r>
      <w:r w:rsidRPr="001E083F">
        <w:rPr>
          <w:rFonts w:ascii="Times New Roman" w:hAnsi="Times New Roman" w:cs="Times New Roman"/>
          <w:sz w:val="28"/>
          <w:szCs w:val="28"/>
        </w:rPr>
        <w:t xml:space="preserve"> в Україні було введено т. зв. субсидіарні форми захисту шукачів притулку. Як випливає уже з назви закону, крім конвенційного, тобто передбаченого Женевською конвенцією 1951 р</w:t>
      </w:r>
      <w:r w:rsidR="00AE7168">
        <w:rPr>
          <w:rFonts w:ascii="Times New Roman" w:hAnsi="Times New Roman" w:cs="Times New Roman"/>
          <w:sz w:val="28"/>
          <w:szCs w:val="28"/>
        </w:rPr>
        <w:t xml:space="preserve">. про статус біженців, згідно з </w:t>
      </w:r>
      <w:r w:rsidRPr="001E083F">
        <w:rPr>
          <w:rFonts w:ascii="Times New Roman" w:hAnsi="Times New Roman" w:cs="Times New Roman"/>
          <w:sz w:val="28"/>
          <w:szCs w:val="28"/>
        </w:rPr>
        <w:t xml:space="preserve">якою захист </w:t>
      </w:r>
      <w:r w:rsidR="00AE7168">
        <w:rPr>
          <w:rFonts w:ascii="Times New Roman" w:hAnsi="Times New Roman" w:cs="Times New Roman"/>
          <w:sz w:val="28"/>
          <w:szCs w:val="28"/>
        </w:rPr>
        <w:t xml:space="preserve">надається у разі переслідувань на </w:t>
      </w:r>
      <w:r w:rsidRPr="001E083F">
        <w:rPr>
          <w:rFonts w:ascii="Times New Roman" w:hAnsi="Times New Roman" w:cs="Times New Roman"/>
          <w:sz w:val="28"/>
          <w:szCs w:val="28"/>
        </w:rPr>
        <w:t xml:space="preserve">основі етнічної, громадянської, релігійної чи соціальної належності або політичних поглядів, новим законом </w:t>
      </w:r>
      <w:r w:rsidR="00AE7168">
        <w:rPr>
          <w:rFonts w:ascii="Times New Roman" w:hAnsi="Times New Roman" w:cs="Times New Roman"/>
          <w:sz w:val="28"/>
          <w:szCs w:val="28"/>
        </w:rPr>
        <w:t xml:space="preserve">передбачено також додатковий та </w:t>
      </w:r>
      <w:r w:rsidRPr="001E083F">
        <w:rPr>
          <w:rFonts w:ascii="Times New Roman" w:hAnsi="Times New Roman" w:cs="Times New Roman"/>
          <w:sz w:val="28"/>
          <w:szCs w:val="28"/>
        </w:rPr>
        <w:t xml:space="preserve">тимчасовий захист. </w:t>
      </w:r>
    </w:p>
    <w:p w:rsidR="005F49F6" w:rsidRPr="001E083F" w:rsidRDefault="00AE7168"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Першим із </w:t>
      </w:r>
      <w:r w:rsidR="005F49F6" w:rsidRPr="001E083F">
        <w:rPr>
          <w:rFonts w:ascii="Times New Roman" w:hAnsi="Times New Roman" w:cs="Times New Roman"/>
          <w:sz w:val="28"/>
          <w:szCs w:val="28"/>
        </w:rPr>
        <w:t>них можуть користуватися особи, які не підпадають під дію Конвенції, проте потребують міжнародн</w:t>
      </w:r>
      <w:r>
        <w:rPr>
          <w:rFonts w:ascii="Times New Roman" w:hAnsi="Times New Roman" w:cs="Times New Roman"/>
          <w:sz w:val="28"/>
          <w:szCs w:val="28"/>
        </w:rPr>
        <w:t xml:space="preserve">ого захисту внаслідок загрози у </w:t>
      </w:r>
      <w:r w:rsidR="005F49F6" w:rsidRPr="001E083F">
        <w:rPr>
          <w:rFonts w:ascii="Times New Roman" w:hAnsi="Times New Roman" w:cs="Times New Roman"/>
          <w:sz w:val="28"/>
          <w:szCs w:val="28"/>
        </w:rPr>
        <w:t>країні походження чи проживання смертної кари, тортур, нелюдського, такого, що принижує гідність, поводження чи покарання. Тимчасови</w:t>
      </w:r>
      <w:r>
        <w:rPr>
          <w:rFonts w:ascii="Times New Roman" w:hAnsi="Times New Roman" w:cs="Times New Roman"/>
          <w:sz w:val="28"/>
          <w:szCs w:val="28"/>
        </w:rPr>
        <w:t xml:space="preserve">й захист може застосовуватися у </w:t>
      </w:r>
      <w:r w:rsidR="005F49F6" w:rsidRPr="001E083F">
        <w:rPr>
          <w:rFonts w:ascii="Times New Roman" w:hAnsi="Times New Roman" w:cs="Times New Roman"/>
          <w:sz w:val="28"/>
          <w:szCs w:val="28"/>
        </w:rPr>
        <w:t>разі масового прибуття в Україну іноземців, які вимушено покинули місця постійного проживання внаслідок зовнішньої агресії, громадянської війни, природних чи техногенних катастроф тощо. Прописана в</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lastRenderedPageBreak/>
        <w:t>законі процедура надання додатков</w:t>
      </w:r>
      <w:r>
        <w:rPr>
          <w:rFonts w:ascii="Times New Roman" w:hAnsi="Times New Roman" w:cs="Times New Roman"/>
          <w:sz w:val="28"/>
          <w:szCs w:val="28"/>
        </w:rPr>
        <w:t xml:space="preserve">их форм захисту така сама, як і </w:t>
      </w:r>
      <w:r w:rsidR="005F49F6" w:rsidRPr="001E083F">
        <w:rPr>
          <w:rFonts w:ascii="Times New Roman" w:hAnsi="Times New Roman" w:cs="Times New Roman"/>
          <w:sz w:val="28"/>
          <w:szCs w:val="28"/>
        </w:rPr>
        <w:t>конвенційного. Вид захисту визначається лише при прийнятті рішення за клопотанням шукача притулку.</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Украй важливим для регулювання міграцій</w:t>
      </w:r>
      <w:r w:rsidR="00AE7168">
        <w:rPr>
          <w:rFonts w:ascii="Times New Roman" w:hAnsi="Times New Roman" w:cs="Times New Roman"/>
          <w:sz w:val="28"/>
          <w:szCs w:val="28"/>
        </w:rPr>
        <w:t xml:space="preserve">ної сфери був також ухвалений у </w:t>
      </w:r>
      <w:r w:rsidRPr="001E083F">
        <w:rPr>
          <w:rFonts w:ascii="Times New Roman" w:hAnsi="Times New Roman" w:cs="Times New Roman"/>
          <w:sz w:val="28"/>
          <w:szCs w:val="28"/>
        </w:rPr>
        <w:t>жовтні 2012</w:t>
      </w:r>
      <w:r w:rsidR="00AE7168">
        <w:rPr>
          <w:rFonts w:ascii="Times New Roman" w:hAnsi="Times New Roman" w:cs="Times New Roman"/>
          <w:sz w:val="28"/>
          <w:szCs w:val="28"/>
        </w:rPr>
        <w:t xml:space="preserve"> </w:t>
      </w:r>
      <w:r w:rsidRPr="001E083F">
        <w:rPr>
          <w:rFonts w:ascii="Times New Roman" w:hAnsi="Times New Roman" w:cs="Times New Roman"/>
          <w:sz w:val="28"/>
          <w:szCs w:val="28"/>
        </w:rPr>
        <w:t xml:space="preserve">р. </w:t>
      </w:r>
      <w:r w:rsidR="00AE7168">
        <w:rPr>
          <w:rFonts w:ascii="Times New Roman" w:hAnsi="Times New Roman" w:cs="Times New Roman"/>
          <w:sz w:val="28"/>
          <w:szCs w:val="28"/>
        </w:rPr>
        <w:t>З</w:t>
      </w:r>
      <w:r w:rsidRPr="001E083F">
        <w:rPr>
          <w:rFonts w:ascii="Times New Roman" w:hAnsi="Times New Roman" w:cs="Times New Roman"/>
          <w:sz w:val="28"/>
          <w:szCs w:val="28"/>
        </w:rPr>
        <w:t xml:space="preserve">акон </w:t>
      </w:r>
      <w:r w:rsidR="00AE7168">
        <w:rPr>
          <w:rFonts w:ascii="Times New Roman" w:hAnsi="Times New Roman" w:cs="Times New Roman"/>
          <w:sz w:val="28"/>
          <w:szCs w:val="28"/>
        </w:rPr>
        <w:t xml:space="preserve">України </w:t>
      </w:r>
      <w:r w:rsidRPr="001E083F">
        <w:rPr>
          <w:rFonts w:ascii="Times New Roman" w:hAnsi="Times New Roman" w:cs="Times New Roman"/>
          <w:sz w:val="28"/>
          <w:szCs w:val="28"/>
        </w:rPr>
        <w:t>«Про Єдиний демографічний реєстр та  документи, що підтверджують громадянство України, посвідчують о</w:t>
      </w:r>
      <w:r w:rsidR="00AE7168">
        <w:rPr>
          <w:rFonts w:ascii="Times New Roman" w:hAnsi="Times New Roman" w:cs="Times New Roman"/>
          <w:sz w:val="28"/>
          <w:szCs w:val="28"/>
        </w:rPr>
        <w:t>собу чи її спеціальний статус»</w:t>
      </w:r>
      <w:r w:rsidRPr="00AE7168">
        <w:rPr>
          <w:rStyle w:val="a8"/>
          <w:rFonts w:ascii="Times New Roman" w:hAnsi="Times New Roman" w:cs="Times New Roman"/>
          <w:sz w:val="28"/>
          <w:szCs w:val="28"/>
        </w:rPr>
        <w:footnoteReference w:id="144"/>
      </w:r>
      <w:r w:rsidRPr="00AE7168">
        <w:rPr>
          <w:rFonts w:ascii="Times New Roman" w:hAnsi="Times New Roman" w:cs="Times New Roman"/>
          <w:sz w:val="28"/>
          <w:szCs w:val="28"/>
        </w:rPr>
        <w:t>.</w:t>
      </w:r>
      <w:r w:rsidRPr="001E083F">
        <w:rPr>
          <w:rFonts w:ascii="Times New Roman" w:hAnsi="Times New Roman" w:cs="Times New Roman"/>
          <w:sz w:val="28"/>
          <w:szCs w:val="28"/>
        </w:rPr>
        <w:t xml:space="preserve"> Ним передбачено запровадження документів для виїзду за кордон з</w:t>
      </w:r>
      <w:r w:rsidR="00AE7168">
        <w:rPr>
          <w:rFonts w:ascii="Times New Roman" w:hAnsi="Times New Roman" w:cs="Times New Roman"/>
          <w:sz w:val="28"/>
          <w:szCs w:val="28"/>
        </w:rPr>
        <w:t xml:space="preserve"> </w:t>
      </w:r>
      <w:r w:rsidRPr="001E083F">
        <w:rPr>
          <w:rFonts w:ascii="Times New Roman" w:hAnsi="Times New Roman" w:cs="Times New Roman"/>
          <w:sz w:val="28"/>
          <w:szCs w:val="28"/>
        </w:rPr>
        <w:t>електронним носієм біометричної інформації, що є на</w:t>
      </w:r>
      <w:r w:rsidR="00AE7168">
        <w:rPr>
          <w:rFonts w:ascii="Times New Roman" w:hAnsi="Times New Roman" w:cs="Times New Roman"/>
          <w:sz w:val="28"/>
          <w:szCs w:val="28"/>
        </w:rPr>
        <w:t xml:space="preserve"> </w:t>
      </w:r>
      <w:r w:rsidRPr="001E083F">
        <w:rPr>
          <w:rFonts w:ascii="Times New Roman" w:hAnsi="Times New Roman" w:cs="Times New Roman"/>
          <w:sz w:val="28"/>
          <w:szCs w:val="28"/>
        </w:rPr>
        <w:t>сьогодні обов’язковим міжнародним стандартом. Важливо також, що створення відповідно до закону реєстру населення сприятиме більш точному об лікові міграційних переміщень і, відповідно, прийняттю краще об</w:t>
      </w:r>
      <w:r w:rsidR="00AE7168">
        <w:rPr>
          <w:rFonts w:ascii="Times New Roman" w:hAnsi="Times New Roman" w:cs="Times New Roman"/>
          <w:sz w:val="28"/>
          <w:szCs w:val="28"/>
        </w:rPr>
        <w:t>ґрунтованих політичних рішень у сфері міграції. Оскільки в</w:t>
      </w:r>
      <w:r w:rsidRPr="001E083F">
        <w:rPr>
          <w:rFonts w:ascii="Times New Roman" w:hAnsi="Times New Roman" w:cs="Times New Roman"/>
          <w:sz w:val="28"/>
          <w:szCs w:val="28"/>
        </w:rPr>
        <w:t xml:space="preserve"> реєстрі міститиметься вся інформація про ідентифікаційні документи, що видаються в Україні, це унеможливить їх підробку чи «дублювання», використання «втрачених» документів або документів, дію яких припинено, створить умови для більш дієвої протидії нелегальній міграції. Цій же меті слугуватиме передбачене законом об’єднання в єдиному реєстрі відомчих даних щодо іноземців, які збираються МЗС (видача віз), Державною прикордонною службою (перетин кордону), органами міграційної служби (реєстрація, порушення правил перебування)</w:t>
      </w:r>
      <w:r>
        <w:rPr>
          <w:rStyle w:val="a8"/>
          <w:rFonts w:cs="Times New Roman"/>
        </w:rPr>
        <w:footnoteReference w:id="145"/>
      </w:r>
      <w:r>
        <w:rPr>
          <w:rFonts w:ascii="Times New Roman" w:hAnsi="Times New Roman" w:cs="Times New Roman"/>
          <w:sz w:val="28"/>
          <w:szCs w:val="28"/>
        </w:rPr>
        <w:t>.</w:t>
      </w:r>
    </w:p>
    <w:p w:rsidR="005F49F6" w:rsidRPr="001E083F" w:rsidRDefault="00AE7168"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червні 2011</w:t>
      </w:r>
      <w:r w:rsidR="005F49F6" w:rsidRPr="001E083F">
        <w:rPr>
          <w:rFonts w:ascii="Times New Roman" w:hAnsi="Times New Roman" w:cs="Times New Roman"/>
          <w:sz w:val="28"/>
          <w:szCs w:val="28"/>
        </w:rPr>
        <w:t xml:space="preserve"> р. розпорядженням Кабінету Міністрів України було затверджено План захо</w:t>
      </w:r>
      <w:r>
        <w:rPr>
          <w:rFonts w:ascii="Times New Roman" w:hAnsi="Times New Roman" w:cs="Times New Roman"/>
          <w:sz w:val="28"/>
          <w:szCs w:val="28"/>
        </w:rPr>
        <w:t xml:space="preserve">дів щодо інтеграції мігрантів в </w:t>
      </w:r>
      <w:r w:rsidR="005F49F6" w:rsidRPr="001E083F">
        <w:rPr>
          <w:rFonts w:ascii="Times New Roman" w:hAnsi="Times New Roman" w:cs="Times New Roman"/>
          <w:sz w:val="28"/>
          <w:szCs w:val="28"/>
        </w:rPr>
        <w:t>українське</w:t>
      </w:r>
      <w:r>
        <w:rPr>
          <w:rFonts w:ascii="Times New Roman" w:hAnsi="Times New Roman" w:cs="Times New Roman"/>
          <w:sz w:val="28"/>
          <w:szCs w:val="28"/>
        </w:rPr>
        <w:t xml:space="preserve"> суспільство на 2011–2015 </w:t>
      </w:r>
      <w:r w:rsidR="005F49F6">
        <w:rPr>
          <w:rFonts w:ascii="Times New Roman" w:hAnsi="Times New Roman" w:cs="Times New Roman"/>
          <w:sz w:val="28"/>
          <w:szCs w:val="28"/>
        </w:rPr>
        <w:t>роки</w:t>
      </w:r>
      <w:r w:rsidR="005F49F6" w:rsidRPr="00AE7168">
        <w:rPr>
          <w:rStyle w:val="a8"/>
          <w:rFonts w:ascii="Times New Roman" w:hAnsi="Times New Roman" w:cs="Times New Roman"/>
          <w:sz w:val="28"/>
          <w:szCs w:val="28"/>
        </w:rPr>
        <w:footnoteReference w:id="146"/>
      </w:r>
      <w:r w:rsidR="005F49F6" w:rsidRPr="00AE7168">
        <w:rPr>
          <w:rFonts w:ascii="Times New Roman" w:hAnsi="Times New Roman" w:cs="Times New Roman"/>
          <w:sz w:val="28"/>
          <w:szCs w:val="28"/>
        </w:rPr>
        <w:t>,</w:t>
      </w:r>
      <w:r w:rsidR="005F49F6">
        <w:rPr>
          <w:rFonts w:ascii="Times New Roman" w:hAnsi="Times New Roman" w:cs="Times New Roman"/>
          <w:sz w:val="28"/>
          <w:szCs w:val="28"/>
        </w:rPr>
        <w:t xml:space="preserve"> </w:t>
      </w:r>
      <w:r w:rsidR="005F49F6" w:rsidRPr="001E083F">
        <w:rPr>
          <w:rFonts w:ascii="Times New Roman" w:hAnsi="Times New Roman" w:cs="Times New Roman"/>
          <w:sz w:val="28"/>
          <w:szCs w:val="28"/>
        </w:rPr>
        <w:t>уперше українська нормативно-правова база поповнилася документом, який стосувався питань інтеграції мігрантів. Тобто завдяки реалізації Плану дій з</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 xml:space="preserve">лібералізації візового режиму не лише було вирішено </w:t>
      </w:r>
      <w:r w:rsidR="005F49F6" w:rsidRPr="001E083F">
        <w:rPr>
          <w:rFonts w:ascii="Times New Roman" w:hAnsi="Times New Roman" w:cs="Times New Roman"/>
          <w:sz w:val="28"/>
          <w:szCs w:val="28"/>
        </w:rPr>
        <w:lastRenderedPageBreak/>
        <w:t>з</w:t>
      </w:r>
      <w:r>
        <w:rPr>
          <w:rFonts w:ascii="Times New Roman" w:hAnsi="Times New Roman" w:cs="Times New Roman"/>
          <w:sz w:val="28"/>
          <w:szCs w:val="28"/>
        </w:rPr>
        <w:t xml:space="preserve">аконодавчі проб леми, потребу в </w:t>
      </w:r>
      <w:r w:rsidR="005F49F6" w:rsidRPr="001E083F">
        <w:rPr>
          <w:rFonts w:ascii="Times New Roman" w:hAnsi="Times New Roman" w:cs="Times New Roman"/>
          <w:sz w:val="28"/>
          <w:szCs w:val="28"/>
        </w:rPr>
        <w:t>розв’язанні яких було добре усвідомлено, а</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й почато о</w:t>
      </w:r>
      <w:r>
        <w:rPr>
          <w:rFonts w:ascii="Times New Roman" w:hAnsi="Times New Roman" w:cs="Times New Roman"/>
          <w:sz w:val="28"/>
          <w:szCs w:val="28"/>
        </w:rPr>
        <w:t xml:space="preserve">бговорення питань, які раніше в </w:t>
      </w:r>
      <w:r w:rsidR="005F49F6" w:rsidRPr="001E083F">
        <w:rPr>
          <w:rFonts w:ascii="Times New Roman" w:hAnsi="Times New Roman" w:cs="Times New Roman"/>
          <w:sz w:val="28"/>
          <w:szCs w:val="28"/>
        </w:rPr>
        <w:t>законодавчому контексті практично не порушувалися.</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На жаль, зміст Плану заходів з інтеграції мігрантів був украй вузьким, він містив лише шість пунктів, де українські мігранти-поверненці згадувалися тільки двічі (інші пункти присвячено іммігрантам та біженцям, тобто іноземцям). Зокрема, Планом було передбачено розроблення методичних рекомендацій щодо надання працівниками Державної служби зайнятості допомоги у працевлаштуванні, професійній підготовці, перепідготовці, підвищенні кваліфікації українських мігрантів, які повернулися в Україну, а також забезпечення інформування українських мігр</w:t>
      </w:r>
      <w:r w:rsidR="00AE7168">
        <w:rPr>
          <w:rFonts w:ascii="Times New Roman" w:hAnsi="Times New Roman" w:cs="Times New Roman"/>
          <w:sz w:val="28"/>
          <w:szCs w:val="28"/>
        </w:rPr>
        <w:t>антів, які повернулися</w:t>
      </w:r>
      <w:r w:rsidRPr="001E083F">
        <w:rPr>
          <w:rFonts w:ascii="Times New Roman" w:hAnsi="Times New Roman" w:cs="Times New Roman"/>
          <w:sz w:val="28"/>
          <w:szCs w:val="28"/>
        </w:rPr>
        <w:t xml:space="preserve"> з питань зайнятості, провадження підприємницької діяльнос</w:t>
      </w:r>
      <w:r w:rsidR="00AE7168">
        <w:rPr>
          <w:rFonts w:ascii="Times New Roman" w:hAnsi="Times New Roman" w:cs="Times New Roman"/>
          <w:sz w:val="28"/>
          <w:szCs w:val="28"/>
        </w:rPr>
        <w:t>ті, соціального забезпечення та</w:t>
      </w:r>
      <w:r w:rsidRPr="001E083F">
        <w:rPr>
          <w:rFonts w:ascii="Times New Roman" w:hAnsi="Times New Roman" w:cs="Times New Roman"/>
          <w:sz w:val="28"/>
          <w:szCs w:val="28"/>
        </w:rPr>
        <w:t xml:space="preserve"> охорони здоров’я, надання їм психологічної допомоги</w:t>
      </w:r>
      <w:r w:rsidRPr="00AE7168">
        <w:rPr>
          <w:rStyle w:val="a8"/>
          <w:rFonts w:ascii="Times New Roman" w:hAnsi="Times New Roman" w:cs="Times New Roman"/>
          <w:sz w:val="28"/>
          <w:szCs w:val="28"/>
        </w:rPr>
        <w:footnoteReference w:id="147"/>
      </w:r>
      <w:r w:rsidRPr="00AE7168">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Принципові норми щодо регулювання трудової міграції містить новий Закон України «Пр</w:t>
      </w:r>
      <w:r>
        <w:rPr>
          <w:rFonts w:ascii="Times New Roman" w:hAnsi="Times New Roman" w:cs="Times New Roman"/>
          <w:sz w:val="28"/>
          <w:szCs w:val="28"/>
        </w:rPr>
        <w:t>о за</w:t>
      </w:r>
      <w:r w:rsidR="00C20115">
        <w:rPr>
          <w:rFonts w:ascii="Times New Roman" w:hAnsi="Times New Roman" w:cs="Times New Roman"/>
          <w:sz w:val="28"/>
          <w:szCs w:val="28"/>
        </w:rPr>
        <w:t>йнятість населення» (2012)</w:t>
      </w:r>
      <w:r w:rsidRPr="00C20115">
        <w:rPr>
          <w:rStyle w:val="a8"/>
          <w:rFonts w:ascii="Times New Roman" w:hAnsi="Times New Roman" w:cs="Times New Roman"/>
          <w:sz w:val="28"/>
          <w:szCs w:val="28"/>
        </w:rPr>
        <w:footnoteReference w:id="148"/>
      </w:r>
      <w:r w:rsidRPr="00C20115">
        <w:rPr>
          <w:rFonts w:ascii="Times New Roman" w:hAnsi="Times New Roman" w:cs="Times New Roman"/>
          <w:sz w:val="28"/>
          <w:szCs w:val="28"/>
        </w:rPr>
        <w:t>.</w:t>
      </w:r>
      <w:r w:rsidR="00C20115">
        <w:rPr>
          <w:rFonts w:ascii="Times New Roman" w:hAnsi="Times New Roman" w:cs="Times New Roman"/>
          <w:sz w:val="28"/>
          <w:szCs w:val="28"/>
        </w:rPr>
        <w:t xml:space="preserve"> Уперше в українському законодавстві в</w:t>
      </w:r>
      <w:r w:rsidRPr="001E083F">
        <w:rPr>
          <w:rFonts w:ascii="Times New Roman" w:hAnsi="Times New Roman" w:cs="Times New Roman"/>
          <w:sz w:val="28"/>
          <w:szCs w:val="28"/>
        </w:rPr>
        <w:t xml:space="preserve"> ньому дано визначення трудової міграції як п</w:t>
      </w:r>
      <w:r w:rsidR="00C20115">
        <w:rPr>
          <w:rFonts w:ascii="Times New Roman" w:hAnsi="Times New Roman" w:cs="Times New Roman"/>
          <w:sz w:val="28"/>
          <w:szCs w:val="28"/>
        </w:rPr>
        <w:t xml:space="preserve">ереміщення особи, пов’язаного з </w:t>
      </w:r>
      <w:r w:rsidRPr="001E083F">
        <w:rPr>
          <w:rFonts w:ascii="Times New Roman" w:hAnsi="Times New Roman" w:cs="Times New Roman"/>
          <w:sz w:val="28"/>
          <w:szCs w:val="28"/>
        </w:rPr>
        <w:t xml:space="preserve">перетинанням державного кордону або меж адміністративно-територіальної одиниці з метою виконання або пошуку роботи.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Закон</w:t>
      </w:r>
      <w:r w:rsidR="00C20115">
        <w:rPr>
          <w:rFonts w:ascii="Times New Roman" w:hAnsi="Times New Roman" w:cs="Times New Roman"/>
          <w:sz w:val="28"/>
          <w:szCs w:val="28"/>
        </w:rPr>
        <w:t>ом закріплено право громадян на</w:t>
      </w:r>
      <w:r w:rsidRPr="001E083F">
        <w:rPr>
          <w:rFonts w:ascii="Times New Roman" w:hAnsi="Times New Roman" w:cs="Times New Roman"/>
          <w:sz w:val="28"/>
          <w:szCs w:val="28"/>
        </w:rPr>
        <w:t xml:space="preserve"> трудову діяльність за кордоном, не забор</w:t>
      </w:r>
      <w:r w:rsidR="00C20115">
        <w:rPr>
          <w:rFonts w:ascii="Times New Roman" w:hAnsi="Times New Roman" w:cs="Times New Roman"/>
          <w:sz w:val="28"/>
          <w:szCs w:val="28"/>
        </w:rPr>
        <w:t>онену законодавством України та</w:t>
      </w:r>
      <w:r w:rsidRPr="001E083F">
        <w:rPr>
          <w:rFonts w:ascii="Times New Roman" w:hAnsi="Times New Roman" w:cs="Times New Roman"/>
          <w:sz w:val="28"/>
          <w:szCs w:val="28"/>
        </w:rPr>
        <w:t xml:space="preserve"> держави перебування. В ньому зазначено, що права громадян України, які працюють за кордоном, захища</w:t>
      </w:r>
      <w:r w:rsidR="00C20115">
        <w:rPr>
          <w:rFonts w:ascii="Times New Roman" w:hAnsi="Times New Roman" w:cs="Times New Roman"/>
          <w:sz w:val="28"/>
          <w:szCs w:val="28"/>
        </w:rPr>
        <w:t>ються законодавством України та</w:t>
      </w:r>
      <w:r w:rsidRPr="001E083F">
        <w:rPr>
          <w:rFonts w:ascii="Times New Roman" w:hAnsi="Times New Roman" w:cs="Times New Roman"/>
          <w:sz w:val="28"/>
          <w:szCs w:val="28"/>
        </w:rPr>
        <w:t xml:space="preserve"> держави перебування, якщо інше не передбачено міжнародними договорами. Громадяни у</w:t>
      </w:r>
      <w:r w:rsidR="00C20115">
        <w:rPr>
          <w:rFonts w:ascii="Times New Roman" w:hAnsi="Times New Roman" w:cs="Times New Roman"/>
          <w:sz w:val="28"/>
          <w:szCs w:val="28"/>
        </w:rPr>
        <w:t xml:space="preserve"> </w:t>
      </w:r>
      <w:r w:rsidRPr="001E083F">
        <w:rPr>
          <w:rFonts w:ascii="Times New Roman" w:hAnsi="Times New Roman" w:cs="Times New Roman"/>
          <w:sz w:val="28"/>
          <w:szCs w:val="28"/>
        </w:rPr>
        <w:t>період трудової діяльності за кордоном мають п</w:t>
      </w:r>
      <w:r w:rsidR="00C20115">
        <w:rPr>
          <w:rFonts w:ascii="Times New Roman" w:hAnsi="Times New Roman" w:cs="Times New Roman"/>
          <w:sz w:val="28"/>
          <w:szCs w:val="28"/>
        </w:rPr>
        <w:t xml:space="preserve">раво добровільно брати участь у </w:t>
      </w:r>
      <w:r w:rsidRPr="001E083F">
        <w:rPr>
          <w:rFonts w:ascii="Times New Roman" w:hAnsi="Times New Roman" w:cs="Times New Roman"/>
          <w:sz w:val="28"/>
          <w:szCs w:val="28"/>
        </w:rPr>
        <w:t>загальнообов’язковому державному соц</w:t>
      </w:r>
      <w:r w:rsidR="00C20115">
        <w:rPr>
          <w:rFonts w:ascii="Times New Roman" w:hAnsi="Times New Roman" w:cs="Times New Roman"/>
          <w:sz w:val="28"/>
          <w:szCs w:val="28"/>
        </w:rPr>
        <w:t xml:space="preserve">іальному страхуванні. Згідно із </w:t>
      </w:r>
      <w:r w:rsidRPr="001E083F">
        <w:rPr>
          <w:rFonts w:ascii="Times New Roman" w:hAnsi="Times New Roman" w:cs="Times New Roman"/>
          <w:sz w:val="28"/>
          <w:szCs w:val="28"/>
        </w:rPr>
        <w:t>законом, діяльність суб’єктів господ</w:t>
      </w:r>
      <w:r w:rsidR="00C20115">
        <w:rPr>
          <w:rFonts w:ascii="Times New Roman" w:hAnsi="Times New Roman" w:cs="Times New Roman"/>
          <w:sz w:val="28"/>
          <w:szCs w:val="28"/>
        </w:rPr>
        <w:t xml:space="preserve">арювання, які надають послуги з </w:t>
      </w:r>
      <w:r w:rsidRPr="001E083F">
        <w:rPr>
          <w:rFonts w:ascii="Times New Roman" w:hAnsi="Times New Roman" w:cs="Times New Roman"/>
          <w:sz w:val="28"/>
          <w:szCs w:val="28"/>
        </w:rPr>
        <w:t>посередництва у</w:t>
      </w:r>
      <w:r w:rsidR="00C20115">
        <w:rPr>
          <w:rFonts w:ascii="Times New Roman" w:hAnsi="Times New Roman" w:cs="Times New Roman"/>
          <w:sz w:val="28"/>
          <w:szCs w:val="28"/>
        </w:rPr>
        <w:t xml:space="preserve"> </w:t>
      </w:r>
      <w:r w:rsidRPr="001E083F">
        <w:rPr>
          <w:rFonts w:ascii="Times New Roman" w:hAnsi="Times New Roman" w:cs="Times New Roman"/>
          <w:sz w:val="28"/>
          <w:szCs w:val="28"/>
        </w:rPr>
        <w:t>працевлаштуванні за кордоном, підлягає ліцензуванню.</w:t>
      </w:r>
    </w:p>
    <w:p w:rsidR="005F49F6" w:rsidRPr="001E083F" w:rsidRDefault="00C20115"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Разом із тим у </w:t>
      </w:r>
      <w:r w:rsidR="005F49F6" w:rsidRPr="001E083F">
        <w:rPr>
          <w:rFonts w:ascii="Times New Roman" w:hAnsi="Times New Roman" w:cs="Times New Roman"/>
          <w:sz w:val="28"/>
          <w:szCs w:val="28"/>
        </w:rPr>
        <w:t>документі підкреслюється, що одним із основни</w:t>
      </w:r>
      <w:r>
        <w:rPr>
          <w:rFonts w:ascii="Times New Roman" w:hAnsi="Times New Roman" w:cs="Times New Roman"/>
          <w:sz w:val="28"/>
          <w:szCs w:val="28"/>
        </w:rPr>
        <w:t xml:space="preserve">х напрямів державної політики у </w:t>
      </w:r>
      <w:r w:rsidR="005F49F6" w:rsidRPr="001E083F">
        <w:rPr>
          <w:rFonts w:ascii="Times New Roman" w:hAnsi="Times New Roman" w:cs="Times New Roman"/>
          <w:sz w:val="28"/>
          <w:szCs w:val="28"/>
        </w:rPr>
        <w:t>сфері зайнятості населення є захист внутрішнього ринку праці шляхом регулювання залучення до роботи іноземни</w:t>
      </w:r>
      <w:r>
        <w:rPr>
          <w:rFonts w:ascii="Times New Roman" w:hAnsi="Times New Roman" w:cs="Times New Roman"/>
          <w:sz w:val="28"/>
          <w:szCs w:val="28"/>
        </w:rPr>
        <w:t xml:space="preserve">х працівників. Якщо іноземці та </w:t>
      </w:r>
      <w:r w:rsidR="005F49F6" w:rsidRPr="001E083F">
        <w:rPr>
          <w:rFonts w:ascii="Times New Roman" w:hAnsi="Times New Roman" w:cs="Times New Roman"/>
          <w:sz w:val="28"/>
          <w:szCs w:val="28"/>
        </w:rPr>
        <w:t>особи без громадянства, які п</w:t>
      </w:r>
      <w:r>
        <w:rPr>
          <w:rFonts w:ascii="Times New Roman" w:hAnsi="Times New Roman" w:cs="Times New Roman"/>
          <w:sz w:val="28"/>
          <w:szCs w:val="28"/>
        </w:rPr>
        <w:t>остійно проживають в Україні, а</w:t>
      </w:r>
      <w:r w:rsidR="005F49F6" w:rsidRPr="001E083F">
        <w:rPr>
          <w:rFonts w:ascii="Times New Roman" w:hAnsi="Times New Roman" w:cs="Times New Roman"/>
          <w:sz w:val="28"/>
          <w:szCs w:val="28"/>
        </w:rPr>
        <w:t xml:space="preserve"> також ті, кому надано статус бі</w:t>
      </w:r>
      <w:r>
        <w:rPr>
          <w:rFonts w:ascii="Times New Roman" w:hAnsi="Times New Roman" w:cs="Times New Roman"/>
          <w:sz w:val="28"/>
          <w:szCs w:val="28"/>
        </w:rPr>
        <w:t>женця, мають право працювати на</w:t>
      </w:r>
      <w:r w:rsidR="005F49F6" w:rsidRPr="001E083F">
        <w:rPr>
          <w:rFonts w:ascii="Times New Roman" w:hAnsi="Times New Roman" w:cs="Times New Roman"/>
          <w:sz w:val="28"/>
          <w:szCs w:val="28"/>
        </w:rPr>
        <w:t xml:space="preserve"> підставах і в порядку, встановлених для громадян України, то інші категорії іноземців можуть бути працевлаштовані лише за наявності виданого Державною службою зайнятості дозволу. Порушення цієї вимоги передбачає накладення на працедавця адміністративної відповідальності</w:t>
      </w:r>
      <w:r w:rsidR="005F49F6" w:rsidRPr="00C20115">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Таким чином, основними напрямами регулювання трудової міграції є: </w:t>
      </w:r>
    </w:p>
    <w:p w:rsidR="005F49F6" w:rsidRPr="001E083F" w:rsidRDefault="005F49F6" w:rsidP="005F49F6">
      <w:pPr>
        <w:pStyle w:val="a3"/>
        <w:numPr>
          <w:ilvl w:val="0"/>
          <w:numId w:val="24"/>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захист прав та інтересів громадян України, працевлаштованих за кордоном; </w:t>
      </w:r>
    </w:p>
    <w:p w:rsidR="005F49F6" w:rsidRPr="001E083F" w:rsidRDefault="005F49F6" w:rsidP="005F49F6">
      <w:pPr>
        <w:pStyle w:val="a3"/>
        <w:numPr>
          <w:ilvl w:val="0"/>
          <w:numId w:val="24"/>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регулювання працевлаштування іноземців в Україні відповідно до потреб національного ринку праці.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Вик</w:t>
      </w:r>
      <w:r w:rsidR="00C20115">
        <w:rPr>
          <w:rFonts w:ascii="Times New Roman" w:hAnsi="Times New Roman" w:cs="Times New Roman"/>
          <w:sz w:val="28"/>
          <w:szCs w:val="28"/>
        </w:rPr>
        <w:t xml:space="preserve">онання цих завдань покладено на </w:t>
      </w:r>
      <w:r w:rsidRPr="001E083F">
        <w:rPr>
          <w:rFonts w:ascii="Times New Roman" w:hAnsi="Times New Roman" w:cs="Times New Roman"/>
          <w:sz w:val="28"/>
          <w:szCs w:val="28"/>
        </w:rPr>
        <w:t xml:space="preserve">центральний орган виконавчої влади, </w:t>
      </w:r>
      <w:r w:rsidR="00C20115">
        <w:rPr>
          <w:rFonts w:ascii="Times New Roman" w:hAnsi="Times New Roman" w:cs="Times New Roman"/>
          <w:sz w:val="28"/>
          <w:szCs w:val="28"/>
        </w:rPr>
        <w:t>що реалізує державну політику у сфері зайнятості населення та</w:t>
      </w:r>
      <w:r w:rsidRPr="001E083F">
        <w:rPr>
          <w:rFonts w:ascii="Times New Roman" w:hAnsi="Times New Roman" w:cs="Times New Roman"/>
          <w:sz w:val="28"/>
          <w:szCs w:val="28"/>
        </w:rPr>
        <w:t xml:space="preserve"> трудової</w:t>
      </w:r>
      <w:r w:rsidR="00C20115">
        <w:rPr>
          <w:rFonts w:ascii="Times New Roman" w:hAnsi="Times New Roman" w:cs="Times New Roman"/>
          <w:sz w:val="28"/>
          <w:szCs w:val="28"/>
        </w:rPr>
        <w:t xml:space="preserve"> міграції. Його повноваження, у тому </w:t>
      </w:r>
      <w:r w:rsidRPr="001E083F">
        <w:rPr>
          <w:rFonts w:ascii="Times New Roman" w:hAnsi="Times New Roman" w:cs="Times New Roman"/>
          <w:sz w:val="28"/>
          <w:szCs w:val="28"/>
        </w:rPr>
        <w:t>числ</w:t>
      </w:r>
      <w:r w:rsidR="00C20115">
        <w:rPr>
          <w:rFonts w:ascii="Times New Roman" w:hAnsi="Times New Roman" w:cs="Times New Roman"/>
          <w:sz w:val="28"/>
          <w:szCs w:val="28"/>
        </w:rPr>
        <w:t xml:space="preserve">і у сфері міграції, прописані в </w:t>
      </w:r>
      <w:r w:rsidRPr="001E083F">
        <w:rPr>
          <w:rFonts w:ascii="Times New Roman" w:hAnsi="Times New Roman" w:cs="Times New Roman"/>
          <w:sz w:val="28"/>
          <w:szCs w:val="28"/>
        </w:rPr>
        <w:t>законі, що є вкрай важливою новелою, оскільки до ухвалення нового законодавства про зайнятість спеціаліз</w:t>
      </w:r>
      <w:r w:rsidR="00C20115">
        <w:rPr>
          <w:rFonts w:ascii="Times New Roman" w:hAnsi="Times New Roman" w:cs="Times New Roman"/>
          <w:sz w:val="28"/>
          <w:szCs w:val="28"/>
        </w:rPr>
        <w:t xml:space="preserve">ований орган виконавчої влади у </w:t>
      </w:r>
      <w:r w:rsidRPr="001E083F">
        <w:rPr>
          <w:rFonts w:ascii="Times New Roman" w:hAnsi="Times New Roman" w:cs="Times New Roman"/>
          <w:sz w:val="28"/>
          <w:szCs w:val="28"/>
        </w:rPr>
        <w:t>сфері регулювання трудової міграції не визначався.</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Ухвалення цих законів зумовило подальші зміни в законодавстві, приведення у відповідність численних п</w:t>
      </w:r>
      <w:r w:rsidR="00C20115">
        <w:rPr>
          <w:rFonts w:ascii="Times New Roman" w:hAnsi="Times New Roman" w:cs="Times New Roman"/>
          <w:sz w:val="28"/>
          <w:szCs w:val="28"/>
        </w:rPr>
        <w:t xml:space="preserve">ідзаконних актів. Зокрема, 2012 </w:t>
      </w:r>
      <w:r w:rsidRPr="001E083F">
        <w:rPr>
          <w:rFonts w:ascii="Times New Roman" w:hAnsi="Times New Roman" w:cs="Times New Roman"/>
          <w:sz w:val="28"/>
          <w:szCs w:val="28"/>
        </w:rPr>
        <w:t>р. набрав чинності Закон України «Про внесення змін до деяк</w:t>
      </w:r>
      <w:r w:rsidR="00C20115">
        <w:rPr>
          <w:rFonts w:ascii="Times New Roman" w:hAnsi="Times New Roman" w:cs="Times New Roman"/>
          <w:sz w:val="28"/>
          <w:szCs w:val="28"/>
        </w:rPr>
        <w:t xml:space="preserve">их законодавчих актів України з питань біженців та </w:t>
      </w:r>
      <w:r w:rsidRPr="001E083F">
        <w:rPr>
          <w:rFonts w:ascii="Times New Roman" w:hAnsi="Times New Roman" w:cs="Times New Roman"/>
          <w:sz w:val="28"/>
          <w:szCs w:val="28"/>
        </w:rPr>
        <w:t>осіб, які потребують додаткового або тимчасового зах</w:t>
      </w:r>
      <w:r w:rsidR="00C20115">
        <w:rPr>
          <w:rFonts w:ascii="Times New Roman" w:hAnsi="Times New Roman" w:cs="Times New Roman"/>
          <w:sz w:val="28"/>
          <w:szCs w:val="28"/>
        </w:rPr>
        <w:t xml:space="preserve">исту», яким внесено зміни до 24 </w:t>
      </w:r>
      <w:r w:rsidRPr="001E083F">
        <w:rPr>
          <w:rFonts w:ascii="Times New Roman" w:hAnsi="Times New Roman" w:cs="Times New Roman"/>
          <w:sz w:val="28"/>
          <w:szCs w:val="28"/>
        </w:rPr>
        <w:t>законів.</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Важливим кроком до сприяння реінтеграції трудових мігрантів, які повертаються, стало розроблення на виконання закону «Про зайнятість </w:t>
      </w:r>
      <w:r w:rsidRPr="001E083F">
        <w:rPr>
          <w:rFonts w:ascii="Times New Roman" w:hAnsi="Times New Roman" w:cs="Times New Roman"/>
          <w:sz w:val="28"/>
          <w:szCs w:val="28"/>
        </w:rPr>
        <w:lastRenderedPageBreak/>
        <w:t>населення» механізму визнання кваліфікації, набутої під час роботи</w:t>
      </w:r>
      <w:r w:rsidRPr="00C20115">
        <w:rPr>
          <w:rStyle w:val="a8"/>
          <w:rFonts w:ascii="Times New Roman" w:hAnsi="Times New Roman" w:cs="Times New Roman"/>
          <w:sz w:val="28"/>
          <w:szCs w:val="28"/>
        </w:rPr>
        <w:footnoteReference w:id="149"/>
      </w:r>
      <w:r w:rsidRPr="00C20115">
        <w:rPr>
          <w:rFonts w:ascii="Times New Roman" w:hAnsi="Times New Roman" w:cs="Times New Roman"/>
          <w:sz w:val="28"/>
          <w:szCs w:val="28"/>
        </w:rPr>
        <w:t>.</w:t>
      </w:r>
      <w:r w:rsidRPr="001E083F">
        <w:rPr>
          <w:rFonts w:ascii="Times New Roman" w:hAnsi="Times New Roman" w:cs="Times New Roman"/>
          <w:sz w:val="28"/>
          <w:szCs w:val="28"/>
        </w:rPr>
        <w:t xml:space="preserve"> Запроваджений порядок адресований не лише мігрантам, однак може використовуватися особами, які працювали за кордоном, набули там певного виробничого досвіду, хоча й</w:t>
      </w:r>
      <w:r w:rsidR="00C20115">
        <w:rPr>
          <w:rFonts w:ascii="Times New Roman" w:hAnsi="Times New Roman" w:cs="Times New Roman"/>
          <w:sz w:val="28"/>
          <w:szCs w:val="28"/>
        </w:rPr>
        <w:t xml:space="preserve"> </w:t>
      </w:r>
      <w:r w:rsidRPr="001E083F">
        <w:rPr>
          <w:rFonts w:ascii="Times New Roman" w:hAnsi="Times New Roman" w:cs="Times New Roman"/>
          <w:sz w:val="28"/>
          <w:szCs w:val="28"/>
        </w:rPr>
        <w:t>не отримали документальних підтверджень свого кваліфікаційного рівня, причому як громадянами України, так і іноземцями, які мають дозвіл на проживання в Україні, набули статус біженця чи додатковий захист. Важливо, що документ розроблявся на</w:t>
      </w:r>
      <w:r w:rsidR="00C20115">
        <w:rPr>
          <w:rFonts w:ascii="Times New Roman" w:hAnsi="Times New Roman" w:cs="Times New Roman"/>
          <w:sz w:val="28"/>
          <w:szCs w:val="28"/>
        </w:rPr>
        <w:t xml:space="preserve"> </w:t>
      </w:r>
      <w:r w:rsidRPr="001E083F">
        <w:rPr>
          <w:rFonts w:ascii="Times New Roman" w:hAnsi="Times New Roman" w:cs="Times New Roman"/>
          <w:sz w:val="28"/>
          <w:szCs w:val="28"/>
        </w:rPr>
        <w:t xml:space="preserve">тристоронній </w:t>
      </w:r>
      <w:r w:rsidR="00C20115">
        <w:rPr>
          <w:rFonts w:ascii="Times New Roman" w:hAnsi="Times New Roman" w:cs="Times New Roman"/>
          <w:sz w:val="28"/>
          <w:szCs w:val="28"/>
        </w:rPr>
        <w:t xml:space="preserve">основі, за участі профспілок та </w:t>
      </w:r>
      <w:r w:rsidRPr="001E083F">
        <w:rPr>
          <w:rFonts w:ascii="Times New Roman" w:hAnsi="Times New Roman" w:cs="Times New Roman"/>
          <w:sz w:val="28"/>
          <w:szCs w:val="28"/>
        </w:rPr>
        <w:t>працедавців. Сам факт появи відповідного механізму є однозначно позитивним. Однак його практична цінність обмежена, оскільки підтвердження кваліфікації можливе лише за трьома робітничими професіями.</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В останньому пакеті законів, ухвалення яких було необхідним дл</w:t>
      </w:r>
      <w:r w:rsidR="00C20115">
        <w:rPr>
          <w:rFonts w:ascii="Times New Roman" w:hAnsi="Times New Roman" w:cs="Times New Roman"/>
          <w:sz w:val="28"/>
          <w:szCs w:val="28"/>
        </w:rPr>
        <w:t xml:space="preserve">я набуття безвізового режиму, у </w:t>
      </w:r>
      <w:r w:rsidRPr="001E083F">
        <w:rPr>
          <w:rFonts w:ascii="Times New Roman" w:hAnsi="Times New Roman" w:cs="Times New Roman"/>
          <w:sz w:val="28"/>
          <w:szCs w:val="28"/>
        </w:rPr>
        <w:t>листопаді 2015</w:t>
      </w:r>
      <w:r w:rsidR="00C20115">
        <w:rPr>
          <w:rFonts w:ascii="Times New Roman" w:hAnsi="Times New Roman" w:cs="Times New Roman"/>
          <w:sz w:val="28"/>
          <w:szCs w:val="28"/>
        </w:rPr>
        <w:t xml:space="preserve"> </w:t>
      </w:r>
      <w:r w:rsidRPr="001E083F">
        <w:rPr>
          <w:rFonts w:ascii="Times New Roman" w:hAnsi="Times New Roman" w:cs="Times New Roman"/>
          <w:sz w:val="28"/>
          <w:szCs w:val="28"/>
        </w:rPr>
        <w:t xml:space="preserve">р. було ухвалено Закон України </w:t>
      </w:r>
      <w:r w:rsidRPr="00735318">
        <w:rPr>
          <w:rFonts w:ascii="Times New Roman" w:hAnsi="Times New Roman" w:cs="Times New Roman"/>
          <w:sz w:val="28"/>
          <w:szCs w:val="28"/>
        </w:rPr>
        <w:t>«Про зовнішню трудову міграцію».</w:t>
      </w:r>
      <w:r w:rsidRPr="001E083F">
        <w:rPr>
          <w:rFonts w:ascii="Times New Roman" w:hAnsi="Times New Roman" w:cs="Times New Roman"/>
          <w:sz w:val="28"/>
          <w:szCs w:val="28"/>
        </w:rPr>
        <w:t xml:space="preserve"> Питання законодавчого регулювання трудової міграції, захисту прав та інтересів трудових мігрантів порушувалися давно, відповідна вимога висувалася громадськими об’єднаннями трудових мігрантів, експертами. Проте підтримки суб’єктів законодавчої ініціативи не було. Лише</w:t>
      </w:r>
      <w:r w:rsidR="00C20115">
        <w:rPr>
          <w:rFonts w:ascii="Times New Roman" w:hAnsi="Times New Roman" w:cs="Times New Roman"/>
          <w:sz w:val="28"/>
          <w:szCs w:val="28"/>
        </w:rPr>
        <w:t xml:space="preserve"> з наданням Україні Плану дій з </w:t>
      </w:r>
      <w:r w:rsidRPr="001E083F">
        <w:rPr>
          <w:rFonts w:ascii="Times New Roman" w:hAnsi="Times New Roman" w:cs="Times New Roman"/>
          <w:sz w:val="28"/>
          <w:szCs w:val="28"/>
        </w:rPr>
        <w:t>лібералізації візового режиму ро</w:t>
      </w:r>
      <w:r w:rsidR="00C20115">
        <w:rPr>
          <w:rFonts w:ascii="Times New Roman" w:hAnsi="Times New Roman" w:cs="Times New Roman"/>
          <w:sz w:val="28"/>
          <w:szCs w:val="28"/>
        </w:rPr>
        <w:t xml:space="preserve">зпочався законотворчий процес і в 2012 </w:t>
      </w:r>
      <w:r w:rsidRPr="001E083F">
        <w:rPr>
          <w:rFonts w:ascii="Times New Roman" w:hAnsi="Times New Roman" w:cs="Times New Roman"/>
          <w:sz w:val="28"/>
          <w:szCs w:val="28"/>
        </w:rPr>
        <w:t xml:space="preserve">р. Міністерством соціальної </w:t>
      </w:r>
      <w:r w:rsidR="00C20115">
        <w:rPr>
          <w:rFonts w:ascii="Times New Roman" w:hAnsi="Times New Roman" w:cs="Times New Roman"/>
          <w:sz w:val="28"/>
          <w:szCs w:val="28"/>
        </w:rPr>
        <w:t>політики України у співпраці з</w:t>
      </w:r>
      <w:r w:rsidRPr="001E083F">
        <w:rPr>
          <w:rFonts w:ascii="Times New Roman" w:hAnsi="Times New Roman" w:cs="Times New Roman"/>
          <w:sz w:val="28"/>
          <w:szCs w:val="28"/>
        </w:rPr>
        <w:t xml:space="preserve"> асоціаціями українців за кордоном було підготовлено ві</w:t>
      </w:r>
      <w:r w:rsidR="00C20115">
        <w:rPr>
          <w:rFonts w:ascii="Times New Roman" w:hAnsi="Times New Roman" w:cs="Times New Roman"/>
          <w:sz w:val="28"/>
          <w:szCs w:val="28"/>
        </w:rPr>
        <w:t>дповідний законопроект. Однак у</w:t>
      </w:r>
      <w:r w:rsidRPr="001E083F">
        <w:rPr>
          <w:rFonts w:ascii="Times New Roman" w:hAnsi="Times New Roman" w:cs="Times New Roman"/>
          <w:sz w:val="28"/>
          <w:szCs w:val="28"/>
        </w:rPr>
        <w:t xml:space="preserve"> процесі міжвідомчого погодження значну частину запропонованих неурядовими організаціями нововведень було вилучено.</w:t>
      </w:r>
    </w:p>
    <w:p w:rsidR="005F49F6" w:rsidRPr="001E083F" w:rsidRDefault="00C20115"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Влітку 2015</w:t>
      </w:r>
      <w:r w:rsidR="005F49F6" w:rsidRPr="001E083F">
        <w:rPr>
          <w:rFonts w:ascii="Times New Roman" w:hAnsi="Times New Roman" w:cs="Times New Roman"/>
          <w:sz w:val="28"/>
          <w:szCs w:val="28"/>
        </w:rPr>
        <w:t xml:space="preserve"> р. законопроект було ухв</w:t>
      </w:r>
      <w:r>
        <w:rPr>
          <w:rFonts w:ascii="Times New Roman" w:hAnsi="Times New Roman" w:cs="Times New Roman"/>
          <w:sz w:val="28"/>
          <w:szCs w:val="28"/>
        </w:rPr>
        <w:t xml:space="preserve">алено Верховною Радою України у першому читанні в </w:t>
      </w:r>
      <w:r w:rsidR="005F49F6" w:rsidRPr="001E083F">
        <w:rPr>
          <w:rFonts w:ascii="Times New Roman" w:hAnsi="Times New Roman" w:cs="Times New Roman"/>
          <w:sz w:val="28"/>
          <w:szCs w:val="28"/>
        </w:rPr>
        <w:t>украй урізаному вигляді. Профільний комітет парламенту пропонував відправити його на повторне перше читання. Але у</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зв’язку з</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зобов’язаннями за Планом дій щодо лібералізації візового режиму після суттєвого доопрацювання парламент Закон ухвалив</w:t>
      </w:r>
      <w:r>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lastRenderedPageBreak/>
        <w:t>Однак ухвалений документ був підданий серйозній к</w:t>
      </w:r>
      <w:r w:rsidR="00C20115">
        <w:rPr>
          <w:rFonts w:ascii="Times New Roman" w:hAnsi="Times New Roman" w:cs="Times New Roman"/>
          <w:sz w:val="28"/>
          <w:szCs w:val="28"/>
        </w:rPr>
        <w:t xml:space="preserve">ритиці й у стінах парламенту, і </w:t>
      </w:r>
      <w:r w:rsidRPr="001E083F">
        <w:rPr>
          <w:rFonts w:ascii="Times New Roman" w:hAnsi="Times New Roman" w:cs="Times New Roman"/>
          <w:sz w:val="28"/>
          <w:szCs w:val="28"/>
        </w:rPr>
        <w:t>поза ними як декларативний, такий, що не пропонує норм прямої дії (в 11 із 21 статт</w:t>
      </w:r>
      <w:r w:rsidR="00C20115">
        <w:rPr>
          <w:rFonts w:ascii="Times New Roman" w:hAnsi="Times New Roman" w:cs="Times New Roman"/>
          <w:sz w:val="28"/>
          <w:szCs w:val="28"/>
        </w:rPr>
        <w:t xml:space="preserve">і Закону містилося посилання на чинне законодавство) та </w:t>
      </w:r>
      <w:r w:rsidRPr="001E083F">
        <w:rPr>
          <w:rFonts w:ascii="Times New Roman" w:hAnsi="Times New Roman" w:cs="Times New Roman"/>
          <w:sz w:val="28"/>
          <w:szCs w:val="28"/>
        </w:rPr>
        <w:t>механізмів реалізації прогол</w:t>
      </w:r>
      <w:r w:rsidR="00C20115">
        <w:rPr>
          <w:rFonts w:ascii="Times New Roman" w:hAnsi="Times New Roman" w:cs="Times New Roman"/>
          <w:sz w:val="28"/>
          <w:szCs w:val="28"/>
        </w:rPr>
        <w:t>ошених норм. Декларативність та</w:t>
      </w:r>
      <w:r w:rsidRPr="001E083F">
        <w:rPr>
          <w:rFonts w:ascii="Times New Roman" w:hAnsi="Times New Roman" w:cs="Times New Roman"/>
          <w:sz w:val="28"/>
          <w:szCs w:val="28"/>
        </w:rPr>
        <w:t xml:space="preserve"> відсутність конкретики ставили під сумнів серйозність наміру врегулювати конкретні суспільні право відносини, свідчили скоріше про намагання формально виконат</w:t>
      </w:r>
      <w:r w:rsidR="00C20115">
        <w:rPr>
          <w:rFonts w:ascii="Times New Roman" w:hAnsi="Times New Roman" w:cs="Times New Roman"/>
          <w:sz w:val="28"/>
          <w:szCs w:val="28"/>
        </w:rPr>
        <w:t xml:space="preserve">и відповідну вимогу Плану дій з </w:t>
      </w:r>
      <w:r w:rsidRPr="001E083F">
        <w:rPr>
          <w:rFonts w:ascii="Times New Roman" w:hAnsi="Times New Roman" w:cs="Times New Roman"/>
          <w:sz w:val="28"/>
          <w:szCs w:val="28"/>
        </w:rPr>
        <w:t>лібералізації візового режиму</w:t>
      </w:r>
      <w:r w:rsidRPr="00C20115">
        <w:rPr>
          <w:rFonts w:ascii="Times New Roman" w:hAnsi="Times New Roman" w:cs="Times New Roman"/>
          <w:sz w:val="28"/>
          <w:szCs w:val="28"/>
        </w:rPr>
        <w:t>.</w:t>
      </w:r>
    </w:p>
    <w:p w:rsidR="005F49F6" w:rsidRPr="001E083F" w:rsidRDefault="00C20115" w:rsidP="005F49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Водночас не можна не зважати на </w:t>
      </w:r>
      <w:r w:rsidR="005F49F6" w:rsidRPr="001E083F">
        <w:rPr>
          <w:rFonts w:ascii="Times New Roman" w:hAnsi="Times New Roman" w:cs="Times New Roman"/>
          <w:sz w:val="28"/>
          <w:szCs w:val="28"/>
        </w:rPr>
        <w:t xml:space="preserve">те, що фактично вперше держава дала сигнал своїм громадянам за кордоном про готовність захищати їх </w:t>
      </w:r>
      <w:r>
        <w:rPr>
          <w:rFonts w:ascii="Times New Roman" w:hAnsi="Times New Roman" w:cs="Times New Roman"/>
          <w:sz w:val="28"/>
          <w:szCs w:val="28"/>
        </w:rPr>
        <w:t xml:space="preserve">інтереси, запевнила у </w:t>
      </w:r>
      <w:r w:rsidR="005F49F6" w:rsidRPr="001E083F">
        <w:rPr>
          <w:rFonts w:ascii="Times New Roman" w:hAnsi="Times New Roman" w:cs="Times New Roman"/>
          <w:sz w:val="28"/>
          <w:szCs w:val="28"/>
        </w:rPr>
        <w:t>зацікавленості в</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співпраці з</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 xml:space="preserve">ними та їхньому поверненні на Батьківщину. Після тривалих дискусій у Закон було включено низку положень, що висувалися асоціаціями мігрантів. Зокрема, дія Закону поширюється на всіх працівників-мігрантів </w:t>
      </w:r>
      <w:r>
        <w:rPr>
          <w:rFonts w:ascii="Times New Roman" w:hAnsi="Times New Roman" w:cs="Times New Roman"/>
          <w:sz w:val="28"/>
          <w:szCs w:val="28"/>
        </w:rPr>
        <w:t xml:space="preserve">(стаття </w:t>
      </w:r>
      <w:r w:rsidR="005F49F6" w:rsidRPr="001E083F">
        <w:rPr>
          <w:rFonts w:ascii="Times New Roman" w:hAnsi="Times New Roman" w:cs="Times New Roman"/>
          <w:sz w:val="28"/>
          <w:szCs w:val="28"/>
        </w:rPr>
        <w:t>2), у</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тому</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числі і</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на</w:t>
      </w:r>
      <w:r>
        <w:rPr>
          <w:rFonts w:ascii="Times New Roman" w:hAnsi="Times New Roman" w:cs="Times New Roman"/>
          <w:sz w:val="28"/>
          <w:szCs w:val="28"/>
        </w:rPr>
        <w:t xml:space="preserve"> тих, хто працює неформально, а </w:t>
      </w:r>
      <w:r w:rsidR="005F49F6" w:rsidRPr="001E083F">
        <w:rPr>
          <w:rFonts w:ascii="Times New Roman" w:hAnsi="Times New Roman" w:cs="Times New Roman"/>
          <w:sz w:val="28"/>
          <w:szCs w:val="28"/>
        </w:rPr>
        <w:t>не лише на</w:t>
      </w:r>
      <w:r>
        <w:rPr>
          <w:rFonts w:ascii="Times New Roman" w:hAnsi="Times New Roman" w:cs="Times New Roman"/>
          <w:sz w:val="28"/>
          <w:szCs w:val="28"/>
        </w:rPr>
        <w:t xml:space="preserve"> </w:t>
      </w:r>
      <w:r w:rsidR="005F49F6" w:rsidRPr="001E083F">
        <w:rPr>
          <w:rFonts w:ascii="Times New Roman" w:hAnsi="Times New Roman" w:cs="Times New Roman"/>
          <w:sz w:val="28"/>
          <w:szCs w:val="28"/>
        </w:rPr>
        <w:t>працевлаштованих за трудовим до</w:t>
      </w:r>
      <w:r>
        <w:rPr>
          <w:rFonts w:ascii="Times New Roman" w:hAnsi="Times New Roman" w:cs="Times New Roman"/>
          <w:sz w:val="28"/>
          <w:szCs w:val="28"/>
        </w:rPr>
        <w:t xml:space="preserve">говором/контактом (як це було у варіанті, прийнятому у </w:t>
      </w:r>
      <w:r w:rsidR="005F49F6" w:rsidRPr="001E083F">
        <w:rPr>
          <w:rFonts w:ascii="Times New Roman" w:hAnsi="Times New Roman" w:cs="Times New Roman"/>
          <w:sz w:val="28"/>
          <w:szCs w:val="28"/>
        </w:rPr>
        <w:t>першому читанні)</w:t>
      </w:r>
      <w:r w:rsidR="005F49F6" w:rsidRPr="00C20115">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Серед напрямів державної політики у сфері трудової міграції (крім уже узвичаєного захисту прав, укладання міжнародних договорів чи протидії нелегальній міграції) знаходимо «створення у</w:t>
      </w:r>
      <w:r w:rsidR="00C20115">
        <w:rPr>
          <w:rFonts w:ascii="Times New Roman" w:hAnsi="Times New Roman" w:cs="Times New Roman"/>
          <w:sz w:val="28"/>
          <w:szCs w:val="28"/>
        </w:rPr>
        <w:t>мов для повернення в Україну та реінтеграції в</w:t>
      </w:r>
      <w:r w:rsidRPr="001E083F">
        <w:rPr>
          <w:rFonts w:ascii="Times New Roman" w:hAnsi="Times New Roman" w:cs="Times New Roman"/>
          <w:sz w:val="28"/>
          <w:szCs w:val="28"/>
        </w:rPr>
        <w:t xml:space="preserve"> сус</w:t>
      </w:r>
      <w:r w:rsidR="00C20115">
        <w:rPr>
          <w:rFonts w:ascii="Times New Roman" w:hAnsi="Times New Roman" w:cs="Times New Roman"/>
          <w:sz w:val="28"/>
          <w:szCs w:val="28"/>
        </w:rPr>
        <w:t xml:space="preserve">пільство трудових мігрантів та </w:t>
      </w:r>
      <w:r w:rsidRPr="001E083F">
        <w:rPr>
          <w:rFonts w:ascii="Times New Roman" w:hAnsi="Times New Roman" w:cs="Times New Roman"/>
          <w:sz w:val="28"/>
          <w:szCs w:val="28"/>
        </w:rPr>
        <w:t>членів їхніх сімей». Реінтеграції присвячено окрему статтю, названо централ</w:t>
      </w:r>
      <w:r w:rsidR="00C20115">
        <w:rPr>
          <w:rFonts w:ascii="Times New Roman" w:hAnsi="Times New Roman" w:cs="Times New Roman"/>
          <w:sz w:val="28"/>
          <w:szCs w:val="28"/>
        </w:rPr>
        <w:t>ьний орган виконавчої влади, на</w:t>
      </w:r>
      <w:r w:rsidRPr="001E083F">
        <w:rPr>
          <w:rFonts w:ascii="Times New Roman" w:hAnsi="Times New Roman" w:cs="Times New Roman"/>
          <w:sz w:val="28"/>
          <w:szCs w:val="28"/>
        </w:rPr>
        <w:t xml:space="preserve"> який покладено відповідальність за реінтеграцію трудових мігрантів,</w:t>
      </w:r>
      <w:r w:rsidR="00C20115">
        <w:rPr>
          <w:rFonts w:ascii="Times New Roman" w:hAnsi="Times New Roman" w:cs="Times New Roman"/>
          <w:sz w:val="28"/>
          <w:szCs w:val="28"/>
        </w:rPr>
        <w:t xml:space="preserve"> </w:t>
      </w:r>
      <w:r w:rsidRPr="001E083F">
        <w:rPr>
          <w:rFonts w:ascii="Times New Roman" w:hAnsi="Times New Roman" w:cs="Times New Roman"/>
          <w:sz w:val="28"/>
          <w:szCs w:val="28"/>
        </w:rPr>
        <w:t>– Міністерство соціальної політики України. До ухвалення ць</w:t>
      </w:r>
      <w:r w:rsidR="00C20115">
        <w:rPr>
          <w:rFonts w:ascii="Times New Roman" w:hAnsi="Times New Roman" w:cs="Times New Roman"/>
          <w:sz w:val="28"/>
          <w:szCs w:val="28"/>
        </w:rPr>
        <w:t xml:space="preserve">ого Закону відповідне питання в </w:t>
      </w:r>
      <w:r w:rsidRPr="001E083F">
        <w:rPr>
          <w:rFonts w:ascii="Times New Roman" w:hAnsi="Times New Roman" w:cs="Times New Roman"/>
          <w:sz w:val="28"/>
          <w:szCs w:val="28"/>
        </w:rPr>
        <w:t xml:space="preserve">українському законодавстві не згадувалося. Окрема стаття присвячена державним гарантіям консульського сприяння трудовим мігрантам, </w:t>
      </w:r>
      <w:r w:rsidR="00C20115">
        <w:rPr>
          <w:rFonts w:ascii="Times New Roman" w:hAnsi="Times New Roman" w:cs="Times New Roman"/>
          <w:sz w:val="28"/>
          <w:szCs w:val="28"/>
        </w:rPr>
        <w:t xml:space="preserve">на </w:t>
      </w:r>
      <w:r w:rsidRPr="001E083F">
        <w:rPr>
          <w:rFonts w:ascii="Times New Roman" w:hAnsi="Times New Roman" w:cs="Times New Roman"/>
          <w:sz w:val="28"/>
          <w:szCs w:val="28"/>
        </w:rPr>
        <w:t>що мігранти постійно звертали увагу. Дипломатичні установи України за кордоном зобов’язуються вживати заходів для забезпечення реалізації належних мігрантам прав, надавати безоплатну консультативно-правову допомогу</w:t>
      </w:r>
      <w:r w:rsidR="00C20115">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lang w:val="ru-RU"/>
        </w:rPr>
      </w:pPr>
      <w:r w:rsidRPr="001E083F">
        <w:rPr>
          <w:rFonts w:ascii="Times New Roman" w:hAnsi="Times New Roman" w:cs="Times New Roman"/>
          <w:sz w:val="28"/>
          <w:szCs w:val="28"/>
        </w:rPr>
        <w:t>У Законі присутня також норма, присвячена діяльності утворених за кордоном громадських об’єднань трудових мігрантів. Їм надається</w:t>
      </w:r>
      <w:r w:rsidRPr="001E083F">
        <w:rPr>
          <w:rFonts w:ascii="Times New Roman" w:hAnsi="Times New Roman" w:cs="Times New Roman"/>
          <w:sz w:val="28"/>
          <w:szCs w:val="28"/>
          <w:lang w:val="ru-RU"/>
        </w:rPr>
        <w:t>:</w:t>
      </w:r>
    </w:p>
    <w:p w:rsidR="005F49F6" w:rsidRPr="001E083F" w:rsidRDefault="005F49F6" w:rsidP="005F49F6">
      <w:pPr>
        <w:pStyle w:val="a3"/>
        <w:numPr>
          <w:ilvl w:val="0"/>
          <w:numId w:val="25"/>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право діяти</w:t>
      </w:r>
      <w:r w:rsidR="00C20115">
        <w:rPr>
          <w:rFonts w:ascii="Times New Roman" w:hAnsi="Times New Roman" w:cs="Times New Roman"/>
          <w:sz w:val="28"/>
          <w:szCs w:val="28"/>
        </w:rPr>
        <w:t xml:space="preserve"> відповідно до законодавства на </w:t>
      </w:r>
      <w:r w:rsidRPr="001E083F">
        <w:rPr>
          <w:rFonts w:ascii="Times New Roman" w:hAnsi="Times New Roman" w:cs="Times New Roman"/>
          <w:sz w:val="28"/>
          <w:szCs w:val="28"/>
        </w:rPr>
        <w:t>території України</w:t>
      </w:r>
      <w:r w:rsidRPr="001E083F">
        <w:rPr>
          <w:rFonts w:ascii="Times New Roman" w:hAnsi="Times New Roman" w:cs="Times New Roman"/>
          <w:sz w:val="28"/>
          <w:szCs w:val="28"/>
          <w:lang w:val="ru-RU"/>
        </w:rPr>
        <w:t>;</w:t>
      </w:r>
    </w:p>
    <w:p w:rsidR="005F49F6" w:rsidRPr="001E083F" w:rsidRDefault="00C20115" w:rsidP="005F49F6">
      <w:pPr>
        <w:pStyle w:val="a3"/>
        <w:numPr>
          <w:ilvl w:val="0"/>
          <w:numId w:val="2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співпрацювати з</w:t>
      </w:r>
      <w:r w:rsidR="005F49F6" w:rsidRPr="001E083F">
        <w:rPr>
          <w:rFonts w:ascii="Times New Roman" w:hAnsi="Times New Roman" w:cs="Times New Roman"/>
          <w:sz w:val="28"/>
          <w:szCs w:val="28"/>
        </w:rPr>
        <w:t xml:space="preserve"> це</w:t>
      </w:r>
      <w:r>
        <w:rPr>
          <w:rFonts w:ascii="Times New Roman" w:hAnsi="Times New Roman" w:cs="Times New Roman"/>
          <w:sz w:val="28"/>
          <w:szCs w:val="28"/>
        </w:rPr>
        <w:t xml:space="preserve">нтральними та місцевими органами влади та </w:t>
      </w:r>
      <w:r w:rsidR="005F49F6" w:rsidRPr="001E083F">
        <w:rPr>
          <w:rFonts w:ascii="Times New Roman" w:hAnsi="Times New Roman" w:cs="Times New Roman"/>
          <w:sz w:val="28"/>
          <w:szCs w:val="28"/>
        </w:rPr>
        <w:t>неурядовими організаціями, чим держава визнає важливу р</w:t>
      </w:r>
      <w:r>
        <w:rPr>
          <w:rFonts w:ascii="Times New Roman" w:hAnsi="Times New Roman" w:cs="Times New Roman"/>
          <w:sz w:val="28"/>
          <w:szCs w:val="28"/>
        </w:rPr>
        <w:t>оль самоорганізації мігрантів і</w:t>
      </w:r>
      <w:r w:rsidR="005F49F6" w:rsidRPr="001E083F">
        <w:rPr>
          <w:rFonts w:ascii="Times New Roman" w:hAnsi="Times New Roman" w:cs="Times New Roman"/>
          <w:sz w:val="28"/>
          <w:szCs w:val="28"/>
        </w:rPr>
        <w:t xml:space="preserve"> виявляє готовність до продуктивного діалогу з їх асоціаціями.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Згідно із Законом держава також сприяє створенню умов для здійснення грошових переказів трудових мігра</w:t>
      </w:r>
      <w:r w:rsidR="00C20115">
        <w:rPr>
          <w:rFonts w:ascii="Times New Roman" w:hAnsi="Times New Roman" w:cs="Times New Roman"/>
          <w:sz w:val="28"/>
          <w:szCs w:val="28"/>
        </w:rPr>
        <w:t xml:space="preserve">нтів на Батьківщину, зокрема, в </w:t>
      </w:r>
      <w:r w:rsidRPr="001E083F">
        <w:rPr>
          <w:rFonts w:ascii="Times New Roman" w:hAnsi="Times New Roman" w:cs="Times New Roman"/>
          <w:sz w:val="28"/>
          <w:szCs w:val="28"/>
        </w:rPr>
        <w:t>частині відкриття кореспондентських рахунків банків України в іноземних ба</w:t>
      </w:r>
      <w:r w:rsidR="00C20115">
        <w:rPr>
          <w:rFonts w:ascii="Times New Roman" w:hAnsi="Times New Roman" w:cs="Times New Roman"/>
          <w:sz w:val="28"/>
          <w:szCs w:val="28"/>
        </w:rPr>
        <w:t>нках, проведення консультацій з</w:t>
      </w:r>
      <w:r w:rsidRPr="001E083F">
        <w:rPr>
          <w:rFonts w:ascii="Times New Roman" w:hAnsi="Times New Roman" w:cs="Times New Roman"/>
          <w:sz w:val="28"/>
          <w:szCs w:val="28"/>
        </w:rPr>
        <w:t xml:space="preserve"> основними міжн</w:t>
      </w:r>
      <w:r w:rsidR="00C20115">
        <w:rPr>
          <w:rFonts w:ascii="Times New Roman" w:hAnsi="Times New Roman" w:cs="Times New Roman"/>
          <w:sz w:val="28"/>
          <w:szCs w:val="28"/>
        </w:rPr>
        <w:t xml:space="preserve">ародними платіжними системами з </w:t>
      </w:r>
      <w:r w:rsidRPr="001E083F">
        <w:rPr>
          <w:rFonts w:ascii="Times New Roman" w:hAnsi="Times New Roman" w:cs="Times New Roman"/>
          <w:sz w:val="28"/>
          <w:szCs w:val="28"/>
        </w:rPr>
        <w:t>метою зменшення вартості переказів.</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Попри позитивні новели, деякі важливі для трудових мігрантів питання </w:t>
      </w:r>
      <w:r w:rsidR="00C20115">
        <w:rPr>
          <w:rFonts w:ascii="Times New Roman" w:hAnsi="Times New Roman" w:cs="Times New Roman"/>
          <w:sz w:val="28"/>
          <w:szCs w:val="28"/>
        </w:rPr>
        <w:t xml:space="preserve">згадані в Законі лише побіжно і вкрай неконкретно, деякі </w:t>
      </w:r>
      <w:r w:rsidRPr="001E083F">
        <w:rPr>
          <w:rFonts w:ascii="Times New Roman" w:hAnsi="Times New Roman" w:cs="Times New Roman"/>
          <w:sz w:val="28"/>
          <w:szCs w:val="28"/>
        </w:rPr>
        <w:t>– взагалі відсутні. Тому закон «Про зовнішню трудову міграцію» є важливим, однак лише першим кроком на</w:t>
      </w:r>
      <w:r w:rsidR="00C20115">
        <w:rPr>
          <w:rFonts w:ascii="Times New Roman" w:hAnsi="Times New Roman" w:cs="Times New Roman"/>
          <w:sz w:val="28"/>
          <w:szCs w:val="28"/>
        </w:rPr>
        <w:t xml:space="preserve"> </w:t>
      </w:r>
      <w:r w:rsidRPr="001E083F">
        <w:rPr>
          <w:rFonts w:ascii="Times New Roman" w:hAnsi="Times New Roman" w:cs="Times New Roman"/>
          <w:sz w:val="28"/>
          <w:szCs w:val="28"/>
        </w:rPr>
        <w:t>шляху врегулювання правовідносин, що виникають внаслідок трудової міграції громадян за кордон та їхнього повернення. Попереду</w:t>
      </w:r>
      <w:r w:rsidR="00C20115">
        <w:rPr>
          <w:rFonts w:ascii="Times New Roman" w:hAnsi="Times New Roman" w:cs="Times New Roman"/>
          <w:sz w:val="28"/>
          <w:szCs w:val="28"/>
        </w:rPr>
        <w:t xml:space="preserve"> </w:t>
      </w:r>
      <w:r w:rsidRPr="001E083F">
        <w:rPr>
          <w:rFonts w:ascii="Times New Roman" w:hAnsi="Times New Roman" w:cs="Times New Roman"/>
          <w:sz w:val="28"/>
          <w:szCs w:val="28"/>
        </w:rPr>
        <w:t>– приведення у</w:t>
      </w:r>
      <w:r w:rsidR="00C20115">
        <w:rPr>
          <w:rFonts w:ascii="Times New Roman" w:hAnsi="Times New Roman" w:cs="Times New Roman"/>
          <w:sz w:val="28"/>
          <w:szCs w:val="28"/>
        </w:rPr>
        <w:t xml:space="preserve"> </w:t>
      </w:r>
      <w:r w:rsidRPr="001E083F">
        <w:rPr>
          <w:rFonts w:ascii="Times New Roman" w:hAnsi="Times New Roman" w:cs="Times New Roman"/>
          <w:sz w:val="28"/>
          <w:szCs w:val="28"/>
        </w:rPr>
        <w:t>відповідність до нього чинного законодавства, а</w:t>
      </w:r>
      <w:r w:rsidR="00C20115">
        <w:rPr>
          <w:rFonts w:ascii="Times New Roman" w:hAnsi="Times New Roman" w:cs="Times New Roman"/>
          <w:sz w:val="28"/>
          <w:szCs w:val="28"/>
        </w:rPr>
        <w:t xml:space="preserve"> </w:t>
      </w:r>
      <w:r w:rsidRPr="001E083F">
        <w:rPr>
          <w:rFonts w:ascii="Times New Roman" w:hAnsi="Times New Roman" w:cs="Times New Roman"/>
          <w:sz w:val="28"/>
          <w:szCs w:val="28"/>
        </w:rPr>
        <w:t>також розроблення нових нормативно-правових актів, необхідних для його реалізації.</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У квіт</w:t>
      </w:r>
      <w:r w:rsidR="00C20115">
        <w:rPr>
          <w:rFonts w:ascii="Times New Roman" w:hAnsi="Times New Roman" w:cs="Times New Roman"/>
          <w:sz w:val="28"/>
          <w:szCs w:val="28"/>
        </w:rPr>
        <w:t xml:space="preserve">ні 2017 </w:t>
      </w:r>
      <w:r w:rsidRPr="001E083F">
        <w:rPr>
          <w:rFonts w:ascii="Times New Roman" w:hAnsi="Times New Roman" w:cs="Times New Roman"/>
          <w:sz w:val="28"/>
          <w:szCs w:val="28"/>
        </w:rPr>
        <w:t>р. розпорядженням Уряду було затверджено План заходів щ</w:t>
      </w:r>
      <w:r w:rsidR="00C20115">
        <w:rPr>
          <w:rFonts w:ascii="Times New Roman" w:hAnsi="Times New Roman" w:cs="Times New Roman"/>
          <w:sz w:val="28"/>
          <w:szCs w:val="28"/>
        </w:rPr>
        <w:t xml:space="preserve">одо забезпечення реінтеграції в </w:t>
      </w:r>
      <w:r w:rsidRPr="001E083F">
        <w:rPr>
          <w:rFonts w:ascii="Times New Roman" w:hAnsi="Times New Roman" w:cs="Times New Roman"/>
          <w:sz w:val="28"/>
          <w:szCs w:val="28"/>
        </w:rPr>
        <w:t>суспільство трудови</w:t>
      </w:r>
      <w:r w:rsidR="00C20115">
        <w:rPr>
          <w:rFonts w:ascii="Times New Roman" w:hAnsi="Times New Roman" w:cs="Times New Roman"/>
          <w:sz w:val="28"/>
          <w:szCs w:val="28"/>
        </w:rPr>
        <w:t>х мігрантів і</w:t>
      </w:r>
      <w:r>
        <w:rPr>
          <w:rFonts w:ascii="Times New Roman" w:hAnsi="Times New Roman" w:cs="Times New Roman"/>
          <w:sz w:val="28"/>
          <w:szCs w:val="28"/>
        </w:rPr>
        <w:t xml:space="preserve"> членів їх сімей</w:t>
      </w:r>
      <w:r w:rsidRPr="00C20115">
        <w:rPr>
          <w:rStyle w:val="a8"/>
          <w:rFonts w:ascii="Times New Roman" w:hAnsi="Times New Roman" w:cs="Times New Roman"/>
          <w:sz w:val="28"/>
          <w:szCs w:val="28"/>
        </w:rPr>
        <w:footnoteReference w:id="150"/>
      </w:r>
      <w:r w:rsidRPr="00C20115">
        <w:rPr>
          <w:rFonts w:ascii="Times New Roman" w:hAnsi="Times New Roman" w:cs="Times New Roman"/>
          <w:sz w:val="28"/>
          <w:szCs w:val="28"/>
        </w:rPr>
        <w:t>,</w:t>
      </w:r>
      <w:r w:rsidRPr="001E083F">
        <w:rPr>
          <w:rFonts w:ascii="Times New Roman" w:hAnsi="Times New Roman" w:cs="Times New Roman"/>
          <w:sz w:val="28"/>
          <w:szCs w:val="28"/>
        </w:rPr>
        <w:t xml:space="preserve"> розроблений на виконання Закону. Він, на</w:t>
      </w:r>
      <w:r w:rsidR="00C20115">
        <w:rPr>
          <w:rFonts w:ascii="Times New Roman" w:hAnsi="Times New Roman" w:cs="Times New Roman"/>
          <w:sz w:val="28"/>
          <w:szCs w:val="28"/>
        </w:rPr>
        <w:t xml:space="preserve"> </w:t>
      </w:r>
      <w:r w:rsidRPr="001E083F">
        <w:rPr>
          <w:rFonts w:ascii="Times New Roman" w:hAnsi="Times New Roman" w:cs="Times New Roman"/>
          <w:sz w:val="28"/>
          <w:szCs w:val="28"/>
        </w:rPr>
        <w:t>жаль, не додав конкретності декларованим нормам, оскільки здебільшого містив положення на</w:t>
      </w:r>
      <w:r w:rsidR="00C20115">
        <w:rPr>
          <w:rFonts w:ascii="Times New Roman" w:hAnsi="Times New Roman" w:cs="Times New Roman"/>
          <w:sz w:val="28"/>
          <w:szCs w:val="28"/>
        </w:rPr>
        <w:t xml:space="preserve"> </w:t>
      </w:r>
      <w:r w:rsidRPr="001E083F">
        <w:rPr>
          <w:rFonts w:ascii="Times New Roman" w:hAnsi="Times New Roman" w:cs="Times New Roman"/>
          <w:sz w:val="28"/>
          <w:szCs w:val="28"/>
        </w:rPr>
        <w:t>кшталт сприяти працевлаштуванню, вивчати зарубіжний досвід, проводити консультації тощо.</w:t>
      </w:r>
    </w:p>
    <w:p w:rsidR="0058453B" w:rsidRDefault="005F49F6" w:rsidP="0058453B">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Отже, лібералізація візового режиму є досить вагомим чинником удосконалення </w:t>
      </w:r>
      <w:r w:rsidR="00C20115">
        <w:rPr>
          <w:rFonts w:ascii="Times New Roman" w:hAnsi="Times New Roman" w:cs="Times New Roman"/>
          <w:sz w:val="28"/>
          <w:szCs w:val="28"/>
        </w:rPr>
        <w:t>міграційної політики України. В</w:t>
      </w:r>
      <w:r w:rsidRPr="001E083F">
        <w:rPr>
          <w:rFonts w:ascii="Times New Roman" w:hAnsi="Times New Roman" w:cs="Times New Roman"/>
          <w:sz w:val="28"/>
          <w:szCs w:val="28"/>
        </w:rPr>
        <w:t xml:space="preserve"> процесі його реалізації доопрацьов</w:t>
      </w:r>
      <w:r w:rsidR="00C20115">
        <w:rPr>
          <w:rFonts w:ascii="Times New Roman" w:hAnsi="Times New Roman" w:cs="Times New Roman"/>
          <w:sz w:val="28"/>
          <w:szCs w:val="28"/>
        </w:rPr>
        <w:t>ано чинне законодавство та</w:t>
      </w:r>
      <w:r w:rsidRPr="001E083F">
        <w:rPr>
          <w:rFonts w:ascii="Times New Roman" w:hAnsi="Times New Roman" w:cs="Times New Roman"/>
          <w:sz w:val="28"/>
          <w:szCs w:val="28"/>
        </w:rPr>
        <w:t xml:space="preserve"> ухвалено нове, врегульовано правовідносини, які раніше спеціальними закон</w:t>
      </w:r>
      <w:r w:rsidR="00C20115">
        <w:rPr>
          <w:rFonts w:ascii="Times New Roman" w:hAnsi="Times New Roman" w:cs="Times New Roman"/>
          <w:sz w:val="28"/>
          <w:szCs w:val="28"/>
        </w:rPr>
        <w:t>ами не регулювалися, зокрема, у</w:t>
      </w:r>
      <w:r w:rsidRPr="001E083F">
        <w:rPr>
          <w:rFonts w:ascii="Times New Roman" w:hAnsi="Times New Roman" w:cs="Times New Roman"/>
          <w:sz w:val="28"/>
          <w:szCs w:val="28"/>
        </w:rPr>
        <w:t xml:space="preserve"> сфері зовнішньої трудової міграції та реінтеграції мігрантів, які повертаються. </w:t>
      </w:r>
      <w:bookmarkStart w:id="23" w:name="_Toc85124584"/>
    </w:p>
    <w:p w:rsidR="0058453B" w:rsidRDefault="0058453B" w:rsidP="0058453B">
      <w:pPr>
        <w:spacing w:after="0" w:line="360" w:lineRule="auto"/>
        <w:ind w:firstLine="709"/>
        <w:jc w:val="both"/>
        <w:rPr>
          <w:rFonts w:ascii="Times New Roman" w:hAnsi="Times New Roman" w:cs="Times New Roman"/>
          <w:sz w:val="28"/>
          <w:szCs w:val="28"/>
        </w:rPr>
      </w:pPr>
    </w:p>
    <w:p w:rsidR="005F49F6" w:rsidRPr="0058453B" w:rsidRDefault="005F49F6" w:rsidP="0058453B">
      <w:pPr>
        <w:pStyle w:val="2"/>
        <w:rPr>
          <w:rFonts w:cs="Times New Roman"/>
          <w:szCs w:val="28"/>
          <w:highlight w:val="red"/>
        </w:rPr>
      </w:pPr>
      <w:bookmarkStart w:id="24" w:name="_Toc88674919"/>
      <w:r w:rsidRPr="001E083F">
        <w:lastRenderedPageBreak/>
        <w:t xml:space="preserve">3.3. </w:t>
      </w:r>
      <w:bookmarkEnd w:id="23"/>
      <w:r w:rsidR="00662FAC">
        <w:t>Можливості реформування міграційної політики України</w:t>
      </w:r>
      <w:r w:rsidR="00C20115">
        <w:t xml:space="preserve"> в умовах глобалізації</w:t>
      </w:r>
      <w:bookmarkEnd w:id="24"/>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Населення України, тривалий час відірване від магістральних світових процесів, включилося до міжнародних міграцій саме в період їх надзвичайної інтенсифікації та урізноманітнення. Свобода пересування, одне із основоположних прав людини, відкрила для українців нові можливості, однак створила й нові ризики. Вони особливо загострилися останніми роками на тлі іноземної агресії, економічних труднощів та соціально-політичної нестабільності і по</w:t>
      </w:r>
      <w:r w:rsidR="00C20115">
        <w:rPr>
          <w:rFonts w:ascii="Times New Roman" w:hAnsi="Times New Roman" w:cs="Times New Roman"/>
          <w:sz w:val="28"/>
          <w:szCs w:val="28"/>
        </w:rPr>
        <w:t>лягають, як уже зазначалося, у:</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1) значній інтенсифікації виїзду українців за кордон, передусім з метою працевлаштування;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2) збільшенні серед емігрантів частки молоді, фахівців;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3) прискоренні трансформації частини тимчасової заробітчанської міграції на еміграцію для постійного поживання</w:t>
      </w:r>
      <w:r w:rsidRPr="00C20115">
        <w:rPr>
          <w:rStyle w:val="a8"/>
          <w:rFonts w:ascii="Times New Roman" w:hAnsi="Times New Roman" w:cs="Times New Roman"/>
          <w:sz w:val="28"/>
          <w:szCs w:val="28"/>
        </w:rPr>
        <w:footnoteReference w:id="151"/>
      </w:r>
      <w:r w:rsidRPr="00C20115">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Хоча наразі внаслідок несприятливої економічної ситуації та війни Україна є непривабливою для іммігрантів з-за кордону, в умовах значного посилення контролю на зовнішньому кордоні ЄС на Середземномор’ї не можна не зважати також на можливість збільшення транзитного, частково нелегального потоку чер</w:t>
      </w:r>
      <w:r w:rsidR="001912A1">
        <w:rPr>
          <w:rFonts w:ascii="Times New Roman" w:hAnsi="Times New Roman" w:cs="Times New Roman"/>
          <w:sz w:val="28"/>
          <w:szCs w:val="28"/>
        </w:rPr>
        <w:t xml:space="preserve">ез територію України на Захід. </w:t>
      </w:r>
      <w:r w:rsidRPr="001E083F">
        <w:rPr>
          <w:rFonts w:ascii="Times New Roman" w:hAnsi="Times New Roman" w:cs="Times New Roman"/>
          <w:sz w:val="28"/>
          <w:szCs w:val="28"/>
        </w:rPr>
        <w:t>З одного боку, вірогідним є почастішання спроб проникнення нелегальних мігрантів в Україну з Туреччини через чорноморські порти, а з другого,− можливість активізації потрапляння нелегалів через російсько-український кордон, зокрема, через його не контрольовану Україною ділянку</w:t>
      </w:r>
      <w:r w:rsidRPr="001912A1">
        <w:rPr>
          <w:rStyle w:val="a8"/>
          <w:rFonts w:ascii="Times New Roman" w:hAnsi="Times New Roman" w:cs="Times New Roman"/>
          <w:sz w:val="28"/>
          <w:szCs w:val="28"/>
        </w:rPr>
        <w:footnoteReference w:id="152"/>
      </w:r>
      <w:r w:rsidR="001912A1">
        <w:rPr>
          <w:rFonts w:ascii="Times New Roman" w:hAnsi="Times New Roman" w:cs="Times New Roman"/>
          <w:sz w:val="28"/>
          <w:szCs w:val="28"/>
        </w:rPr>
        <w:t xml:space="preserve">. </w:t>
      </w:r>
      <w:r w:rsidRPr="001E083F">
        <w:rPr>
          <w:rFonts w:ascii="Times New Roman" w:hAnsi="Times New Roman" w:cs="Times New Roman"/>
          <w:sz w:val="28"/>
          <w:szCs w:val="28"/>
        </w:rPr>
        <w:t>Враховуючи економічне становище України, доволі скромні наявні потужності для прийому біженців, практичну відсутність заходів з інтеграції мігрантів, навіть незначне збільшення обсягів прибуття шукачів притулку може перетворитися для країни на проблему.</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lastRenderedPageBreak/>
        <w:t>Вкрай серйозні виклики існують і у сфері внутрішньої міграції. Вони зумовлені тим, що масові переміщення населення, викликані російською агресією та воєнними діями на Сході країни, носили вимушений і в багатьох випадках раптовий характер. Надання допомоги, облаштування, зайнятість, забезпечення доступу до медичної допомоги, освіти, соціальних послуг внутрішньо переміщених осіб належить до найнагальніших завдань держави</w:t>
      </w:r>
      <w:r w:rsidRPr="001912A1">
        <w:rPr>
          <w:rStyle w:val="a8"/>
          <w:rFonts w:ascii="Times New Roman" w:hAnsi="Times New Roman" w:cs="Times New Roman"/>
          <w:sz w:val="28"/>
          <w:szCs w:val="28"/>
        </w:rPr>
        <w:footnoteReference w:id="153"/>
      </w:r>
      <w:r w:rsidR="001912A1">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Такі обставини значно підвищують вимоги до державної міграційної політики, основне завдання якої має полягати у забезпеченні найповнішого використання позитивного потенціалу міграції водночас із мінімізацією її негативних наслідків. Крім того, враховуючи несприятливі тенденції демографічного розвитку, недалеку перспективу дефіциту робочої сили, що може стримувати економічний розвиток, міграційна політика України повинна бути спрямованою на гальмування депопуляції, сприяння поверненню мігрантів, передусім тих, хто виїхав з трудовими цілями і вважає свої перебування за кордоном тимчасовим, зменшення відтоку населення та заохочення імміграції працівників, потреба в яких відчувається економікою, інтеграцію мігрантів в інтересах і окремих осіб, і громад їх вселення</w:t>
      </w:r>
      <w:r w:rsidRPr="001912A1">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Ухвалення Урядом України у липні 2017 р. Стратегії державної міграційної політики на період до 2025 р.</w:t>
      </w:r>
      <w:r w:rsidRPr="001912A1">
        <w:rPr>
          <w:rStyle w:val="a8"/>
          <w:rFonts w:ascii="Times New Roman" w:hAnsi="Times New Roman" w:cs="Times New Roman"/>
          <w:sz w:val="28"/>
          <w:szCs w:val="28"/>
        </w:rPr>
        <w:footnoteReference w:id="154"/>
      </w:r>
      <w:r w:rsidRPr="001912A1">
        <w:rPr>
          <w:rFonts w:ascii="Times New Roman" w:hAnsi="Times New Roman" w:cs="Times New Roman"/>
          <w:sz w:val="28"/>
          <w:szCs w:val="28"/>
        </w:rPr>
        <w:t xml:space="preserve"> </w:t>
      </w:r>
      <w:r w:rsidRPr="001E083F">
        <w:rPr>
          <w:rFonts w:ascii="Times New Roman" w:hAnsi="Times New Roman" w:cs="Times New Roman"/>
          <w:sz w:val="28"/>
          <w:szCs w:val="28"/>
        </w:rPr>
        <w:t xml:space="preserve">сталося через місяць після того, як українці отримали можливість подорожувати територією ЄС без віз, що великою мірою було результатом визнання значних успіхів, досягнутих державою в розбудові системи управління міграціями. Новий документ замінив Концепцію державної міграційної політики України 2011 р., яку серйозно критикували фахівці, і яка, до того ж, не відповідала ситуації в світі та в Україні, що останніми роками кардинально змінилася. Вироблення сучасних підходів до регулювання міграційних процесів було необхідно внаслідок гібридної російської агресії </w:t>
      </w:r>
      <w:r w:rsidRPr="001E083F">
        <w:rPr>
          <w:rFonts w:ascii="Times New Roman" w:hAnsi="Times New Roman" w:cs="Times New Roman"/>
          <w:sz w:val="28"/>
          <w:szCs w:val="28"/>
        </w:rPr>
        <w:lastRenderedPageBreak/>
        <w:t>проти України, викликаних нею масових внутрішніх переміщень у країні, набуття чинності Угодою про асоціацію з Європейським Союзом та переорієнтації вектору міграції українців у західному напрямі, значного посилення міграційного тиску на Європу тощо.</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На відміну від попередніх спроб концептуального осмислення міграційної політики держави Стратегія відзначається більш глибоким і комплексним підходом. Вона містить низку нових і прогресивних елементів, про які у попередніх політичних документах практично не йшлося.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Зокрема</w:t>
      </w:r>
      <w:r w:rsidRPr="001E083F">
        <w:rPr>
          <w:rFonts w:ascii="Times New Roman" w:hAnsi="Times New Roman" w:cs="Times New Roman"/>
          <w:sz w:val="28"/>
          <w:szCs w:val="28"/>
          <w:lang w:val="ru-RU"/>
        </w:rPr>
        <w:t>:</w:t>
      </w:r>
      <w:r w:rsidRPr="001E083F">
        <w:rPr>
          <w:rFonts w:ascii="Times New Roman" w:hAnsi="Times New Roman" w:cs="Times New Roman"/>
          <w:sz w:val="28"/>
          <w:szCs w:val="28"/>
        </w:rPr>
        <w:t xml:space="preserve"> </w:t>
      </w:r>
    </w:p>
    <w:p w:rsidR="005F49F6" w:rsidRPr="001E083F" w:rsidRDefault="005F49F6" w:rsidP="005F49F6">
      <w:pPr>
        <w:pStyle w:val="a3"/>
        <w:numPr>
          <w:ilvl w:val="0"/>
          <w:numId w:val="26"/>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передбачається знизити адміністративні бар’єри для свободи пересування населення України</w:t>
      </w:r>
      <w:r w:rsidRPr="001E083F">
        <w:rPr>
          <w:rFonts w:ascii="Times New Roman" w:hAnsi="Times New Roman" w:cs="Times New Roman"/>
          <w:sz w:val="28"/>
          <w:szCs w:val="28"/>
          <w:lang w:val="ru-RU"/>
        </w:rPr>
        <w:t>;</w:t>
      </w:r>
      <w:r w:rsidRPr="001E083F">
        <w:rPr>
          <w:rFonts w:ascii="Times New Roman" w:hAnsi="Times New Roman" w:cs="Times New Roman"/>
          <w:sz w:val="28"/>
          <w:szCs w:val="28"/>
        </w:rPr>
        <w:t xml:space="preserve"> </w:t>
      </w:r>
    </w:p>
    <w:p w:rsidR="005F49F6" w:rsidRPr="001E083F" w:rsidRDefault="005F49F6" w:rsidP="005F49F6">
      <w:pPr>
        <w:pStyle w:val="a3"/>
        <w:numPr>
          <w:ilvl w:val="0"/>
          <w:numId w:val="26"/>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переглянути дозвільний характер оформлення документів для виїзду/залишення за кордоном.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Висувається завдання зі сприяння реінтеграції українських мігрантів, які повертаються, розвитку співпраці з українською діаспорою та заохочення репатріації закордонних українців. Відповідно до потреб економічного та соціального розвитку держави у Стратегії передбачено залучення висококваліфікованих іноземних фахівців, створення умов для продовження періоду проживання іноземних студентів в Україні після завершення навчання</w:t>
      </w:r>
      <w:r w:rsidRPr="001912A1">
        <w:rPr>
          <w:rStyle w:val="a8"/>
          <w:rFonts w:ascii="Times New Roman" w:hAnsi="Times New Roman" w:cs="Times New Roman"/>
          <w:sz w:val="28"/>
          <w:szCs w:val="28"/>
        </w:rPr>
        <w:footnoteReference w:id="155"/>
      </w:r>
      <w:r w:rsidR="001912A1">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Важливе місце у Стратегії приділено удосконаленню обліку, інформаційного та статистичного забезпечення міграційної політики, а також координації діяльності різних відомств, що, безумовно, треба зарахувати до позитивних рис документа.</w:t>
      </w:r>
      <w:r w:rsidR="001912A1">
        <w:rPr>
          <w:rFonts w:ascii="Times New Roman" w:hAnsi="Times New Roman" w:cs="Times New Roman"/>
          <w:sz w:val="28"/>
          <w:szCs w:val="28"/>
        </w:rPr>
        <w:t xml:space="preserve"> </w:t>
      </w:r>
      <w:r w:rsidRPr="001E083F">
        <w:rPr>
          <w:rFonts w:ascii="Times New Roman" w:hAnsi="Times New Roman" w:cs="Times New Roman"/>
          <w:sz w:val="28"/>
          <w:szCs w:val="28"/>
        </w:rPr>
        <w:t xml:space="preserve">Попри переваги Стратегії, щодо неї є й застереження. По-перше, Стратегія державної міграційної політики затверджена розпорядженням Кабінету Міністрів України, тобто документом, рівень якого навряд чи відповідає гостроті міграційних проблем. Це тим більш нелогічно, що </w:t>
      </w:r>
      <w:r w:rsidRPr="00C0015E">
        <w:rPr>
          <w:rFonts w:ascii="Times New Roman" w:hAnsi="Times New Roman" w:cs="Times New Roman"/>
          <w:sz w:val="28"/>
          <w:szCs w:val="28"/>
        </w:rPr>
        <w:lastRenderedPageBreak/>
        <w:t>статтею 92 Конституції України чітко</w:t>
      </w:r>
      <w:r w:rsidRPr="001E083F">
        <w:rPr>
          <w:rFonts w:ascii="Times New Roman" w:hAnsi="Times New Roman" w:cs="Times New Roman"/>
          <w:sz w:val="28"/>
          <w:szCs w:val="28"/>
        </w:rPr>
        <w:t xml:space="preserve"> визначено, що засади регулювання демографічних та міграційних процесів визначаються виключно законами.</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Обсяг Стратегії доволі великий, у ньому сформульовано 13 цілей та численні завдання, спрямовані на їх досягнення. Основну увагу в Стратегії приділено правовому вирішенню проблем, тоді як головні для розвитку міграційного процесу соціально-економічні аспекти викладені вкрай загально і неконкретно, в чому виявилася слабка зацікавленість відповідного блоку Уряду в питаннях міграції, що трактуються переважно як правові. Недолік документа полягає й у тому, що зазначений у ньому обсяг завдань не можна виконати одночасно або в найближчий перспективі. Однак, хоча реалізація Стратегії планується у два етапи, пріоритетні завдання, як і ті, розв’язання яких можна розпочинати лише тоді, коли вирішено найбільш нагальні, чітко не визначені.  Серйозною вадою Стратегії видається те, що, хоча питання внутрішньої міграції порушуються, проте найбільш нагальне з них – проблема внутрішньо переміщених осіб – не виділяється</w:t>
      </w:r>
      <w:r w:rsidRPr="001912A1">
        <w:rPr>
          <w:rStyle w:val="a8"/>
          <w:rFonts w:ascii="Times New Roman" w:hAnsi="Times New Roman" w:cs="Times New Roman"/>
          <w:sz w:val="28"/>
          <w:szCs w:val="28"/>
        </w:rPr>
        <w:footnoteReference w:id="156"/>
      </w:r>
      <w:r w:rsidRPr="001912A1">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Враховуючи це, для досягнення задекларованих цілей украй важливим буде ініціативність та скоординована діяльність відповідальних органів виконавчої влади, розроблення та реалізація ними планів заходів щодо виконання Стратегії, співпраця з громадянським суспільством, моніторинг виконання Стратегії та уточнення її положень залежно від фактичної міграційної ситуації. Адже Україна входить у новий період розвитку міграційних процесів в умовах дедалі глибшої інтеграції з ЄС, можливостей набагато вільнішого пересування громадян завдяки безвізовому режимові і, водночас, значного відставання за рівнем доходів від сусідніх країн. Втрати населення внаслідок еміграції зростають, що вимагає найсерйознішого ставлення влади і суспільства</w:t>
      </w:r>
      <w:r w:rsidRPr="001912A1">
        <w:rPr>
          <w:rStyle w:val="a8"/>
          <w:rFonts w:ascii="Times New Roman" w:hAnsi="Times New Roman" w:cs="Times New Roman"/>
          <w:sz w:val="28"/>
          <w:szCs w:val="28"/>
        </w:rPr>
        <w:footnoteReference w:id="157"/>
      </w:r>
      <w:r w:rsidR="001912A1">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lastRenderedPageBreak/>
        <w:t>Невирішеність проблем внутрішньо переміщених осіб здатна інтенсифікувати цей процес. Тому у сфері внутрішньої міграції доцільно розширити зміст Стратегії державної міграційної політики України на період до 2025 року за рахунок питань, що стосуються внутрішніх вимушених переміщень. Водночас, концептуальні, стратегічні та програмні документи з питань ВПО мають бути вбудовані в загальний контекст міграційної політики. Зміст міграційного законодавства України необхідно скоординувати із законодавством України про внутрішньо переміщених осіб.</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B6FDB">
        <w:rPr>
          <w:rFonts w:ascii="Times New Roman" w:hAnsi="Times New Roman" w:cs="Times New Roman"/>
          <w:sz w:val="28"/>
          <w:szCs w:val="28"/>
        </w:rPr>
        <w:t>Потрібна розробка та впровадження програм залучення, адаптації та інтеграції внутрішніх мігрантів для потреб розвитку пріоритетних галузей економіки, економічного і соціального розвитку країни, відстеження їх потенціалу як ресурсу територіальних громад, регіону, країни в цілому. З другого боку, питання ВПО має враховуватися в державних та регіональних стратегіях, програмах, планах у житловій, медичній, освітній сферах, сфері зайнятості.</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Нагальним є створення умов для працевлаштування ВПО з використанням інформаційно-комунікаційних інтернет-технологій, компенсація державою витрат роботодавця на оплату праці при перепідготовці та підвищенні кваліфікації цієї категорії громадян, забезпечення ВПО соціальним Інтернетом для навчання новим професіям, потрібним на ринку праці.</w:t>
      </w:r>
    </w:p>
    <w:p w:rsidR="005F49F6" w:rsidRPr="001E083F" w:rsidRDefault="005F49F6" w:rsidP="005F49F6">
      <w:pPr>
        <w:spacing w:after="0" w:line="360" w:lineRule="auto"/>
        <w:ind w:firstLine="709"/>
        <w:jc w:val="both"/>
        <w:rPr>
          <w:rFonts w:ascii="Times New Roman" w:hAnsi="Times New Roman" w:cs="Times New Roman"/>
          <w:sz w:val="28"/>
          <w:szCs w:val="28"/>
          <w:lang w:val="ru-RU"/>
        </w:rPr>
      </w:pPr>
      <w:r w:rsidRPr="001E083F">
        <w:rPr>
          <w:rFonts w:ascii="Times New Roman" w:hAnsi="Times New Roman" w:cs="Times New Roman"/>
          <w:sz w:val="28"/>
          <w:szCs w:val="28"/>
        </w:rPr>
        <w:t>Існує також доцільність удосконалення законодавства, передусім податкового, що регулює:</w:t>
      </w:r>
    </w:p>
    <w:p w:rsidR="005F49F6" w:rsidRPr="001E083F" w:rsidRDefault="005F49F6" w:rsidP="005F49F6">
      <w:pPr>
        <w:pStyle w:val="a3"/>
        <w:numPr>
          <w:ilvl w:val="0"/>
          <w:numId w:val="27"/>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підприємницьку діяльність, яка здійснюється громадськими об'єднаннями безпосередньо або через створені ними юридичні особи (товариства, підприємства), якщо така діяльність відповідає меті (цілям) громадського об'єднання та сприяє її досягненню; </w:t>
      </w:r>
    </w:p>
    <w:p w:rsidR="005F49F6" w:rsidRPr="001E083F" w:rsidRDefault="005F49F6" w:rsidP="005F49F6">
      <w:pPr>
        <w:pStyle w:val="a3"/>
        <w:numPr>
          <w:ilvl w:val="0"/>
          <w:numId w:val="27"/>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закріплення в законодавстві податкових пільг для соціальних підприємств, зокрема для тих, які надають допомогу у вирішенні соціальних проблем ВПО; </w:t>
      </w:r>
    </w:p>
    <w:p w:rsidR="005F49F6" w:rsidRPr="001E083F" w:rsidRDefault="005F49F6" w:rsidP="005F49F6">
      <w:pPr>
        <w:pStyle w:val="a3"/>
        <w:numPr>
          <w:ilvl w:val="0"/>
          <w:numId w:val="27"/>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затвердження необхідних змін у податковому кодексі, Законі України «Про концесії» для забезпечення можливості використання </w:t>
      </w:r>
      <w:r w:rsidRPr="001E083F">
        <w:rPr>
          <w:rFonts w:ascii="Times New Roman" w:hAnsi="Times New Roman" w:cs="Times New Roman"/>
          <w:sz w:val="28"/>
          <w:szCs w:val="28"/>
        </w:rPr>
        <w:lastRenderedPageBreak/>
        <w:t xml:space="preserve">інноваційного та підприємницького потенціалу ВПО в розвитку територіальних громад; </w:t>
      </w:r>
    </w:p>
    <w:p w:rsidR="005F49F6" w:rsidRPr="001E083F" w:rsidRDefault="005F49F6" w:rsidP="005F49F6">
      <w:pPr>
        <w:pStyle w:val="a3"/>
        <w:numPr>
          <w:ilvl w:val="0"/>
          <w:numId w:val="27"/>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створення на базі громадських організацій приватно-державного консорціуму допомоги ВПО; </w:t>
      </w:r>
    </w:p>
    <w:p w:rsidR="005F49F6" w:rsidRPr="001E083F" w:rsidRDefault="005F49F6" w:rsidP="005F49F6">
      <w:pPr>
        <w:pStyle w:val="a3"/>
        <w:numPr>
          <w:ilvl w:val="0"/>
          <w:numId w:val="27"/>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розроблення концепції регіональної інтеграції ВПО у приймаючі громади, що передбачатиме підтримку їх підприємницької активності з урахуванням необхідності забезпечення балансу інтересів приймаючих громад і вимушених переселенців; </w:t>
      </w:r>
    </w:p>
    <w:p w:rsidR="005F49F6" w:rsidRPr="001E083F" w:rsidRDefault="005F49F6" w:rsidP="005F49F6">
      <w:pPr>
        <w:pStyle w:val="a3"/>
        <w:numPr>
          <w:ilvl w:val="0"/>
          <w:numId w:val="27"/>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визначення механізмів реалізації комплексної Стратегії підтримки та розвитку підприємництва серед ВПО та залучення потенціалу підприємців − ВПО на потреби приймаючих громад на засадах балансу інтересів, соціального діалогу</w:t>
      </w:r>
      <w:r w:rsidRPr="001912A1">
        <w:rPr>
          <w:rStyle w:val="a8"/>
          <w:rFonts w:ascii="Times New Roman" w:hAnsi="Times New Roman" w:cs="Times New Roman"/>
          <w:sz w:val="28"/>
          <w:szCs w:val="28"/>
        </w:rPr>
        <w:footnoteReference w:id="158"/>
      </w:r>
      <w:r w:rsidR="001912A1">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У сфері зовнішньої міграції головне завдання держави полягає в усуненні негативних чинників, які змушують українців залишати Батьківщину, що передбачає зменшення бідності, створення нових робочих місць із гідною оплатою праці, покращення систем охорони здоров’я та освіти, захист навколишнього середовища, належне функціонування соціальних ліфтів, забезпечення ефективного управління, верховенства права, прав людини, суспільної і особистої безпеки і, звичайно, припинення збройного конфлікту та реінтеграцію окупованих територій.</w:t>
      </w:r>
    </w:p>
    <w:p w:rsidR="005F49F6" w:rsidRPr="001E083F" w:rsidRDefault="005F49F6" w:rsidP="005F49F6">
      <w:pPr>
        <w:spacing w:after="0" w:line="360" w:lineRule="auto"/>
        <w:ind w:firstLine="709"/>
        <w:jc w:val="both"/>
        <w:rPr>
          <w:rFonts w:ascii="Times New Roman" w:hAnsi="Times New Roman" w:cs="Times New Roman"/>
          <w:sz w:val="28"/>
          <w:szCs w:val="28"/>
          <w:lang w:val="ru-RU"/>
        </w:rPr>
      </w:pPr>
      <w:r w:rsidRPr="001E083F">
        <w:rPr>
          <w:rFonts w:ascii="Times New Roman" w:hAnsi="Times New Roman" w:cs="Times New Roman"/>
          <w:sz w:val="28"/>
          <w:szCs w:val="28"/>
        </w:rPr>
        <w:t>Якщо на першому етапі розгортання трудової міграції найболючішим питанням було правове становище мігрантів, захист їхніх прав, то сьогодні – хоча перелічене й не втрачає актуальності – на перший план висувається</w:t>
      </w:r>
      <w:r w:rsidRPr="001E083F">
        <w:rPr>
          <w:rFonts w:ascii="Times New Roman" w:hAnsi="Times New Roman" w:cs="Times New Roman"/>
          <w:sz w:val="28"/>
          <w:szCs w:val="28"/>
          <w:lang w:val="ru-RU"/>
        </w:rPr>
        <w:t xml:space="preserve"> </w:t>
      </w:r>
      <w:r w:rsidRPr="001E083F">
        <w:rPr>
          <w:rFonts w:ascii="Times New Roman" w:hAnsi="Times New Roman" w:cs="Times New Roman"/>
          <w:sz w:val="28"/>
          <w:szCs w:val="28"/>
        </w:rPr>
        <w:t>завдання не втратити цих людей для України, сприяти їх поверненню на Батьківщину, зміцнювати зв’язки з тими, хто визначився на користь тривалого проживання в країнах перебування</w:t>
      </w:r>
      <w:r w:rsidRPr="001912A1">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lang w:val="ru-RU"/>
        </w:rPr>
      </w:pPr>
      <w:r w:rsidRPr="001E083F">
        <w:rPr>
          <w:rFonts w:ascii="Times New Roman" w:hAnsi="Times New Roman" w:cs="Times New Roman"/>
          <w:sz w:val="28"/>
          <w:szCs w:val="28"/>
        </w:rPr>
        <w:t xml:space="preserve">Зважаючи на це, з міркувань і економічного, і демографічного характеру потребують розроблення дієві механізми, які б, з одного боку, стимулювали </w:t>
      </w:r>
      <w:r w:rsidRPr="001E083F">
        <w:rPr>
          <w:rFonts w:ascii="Times New Roman" w:hAnsi="Times New Roman" w:cs="Times New Roman"/>
          <w:sz w:val="28"/>
          <w:szCs w:val="28"/>
        </w:rPr>
        <w:lastRenderedPageBreak/>
        <w:t>мігрантів до повернення, а, з другого – виступали б запобіжником повторного виїзду. Йдеться не про пільги та привілеї, а про створення умов для використання трудового, інтелектуального, фінансового потенціалу мігрантів в інтересах розвитку країни, про конкретні заходи в інтересах і мігрантів, і місцевих громад</w:t>
      </w:r>
      <w:r w:rsidRPr="001912A1">
        <w:rPr>
          <w:rFonts w:ascii="Times New Roman" w:hAnsi="Times New Roman" w:cs="Times New Roman"/>
          <w:sz w:val="28"/>
          <w:szCs w:val="28"/>
          <w:lang w:val="ru-RU"/>
        </w:rPr>
        <w:t xml:space="preserve">. </w:t>
      </w:r>
    </w:p>
    <w:p w:rsidR="005F49F6" w:rsidRPr="001E083F" w:rsidRDefault="005F49F6" w:rsidP="005F49F6">
      <w:pPr>
        <w:spacing w:after="0" w:line="360" w:lineRule="auto"/>
        <w:ind w:firstLine="709"/>
        <w:jc w:val="both"/>
        <w:rPr>
          <w:rFonts w:ascii="Times New Roman" w:hAnsi="Times New Roman" w:cs="Times New Roman"/>
          <w:sz w:val="28"/>
          <w:szCs w:val="28"/>
          <w:lang w:val="ru-RU"/>
        </w:rPr>
      </w:pPr>
      <w:r w:rsidRPr="001E083F">
        <w:rPr>
          <w:rFonts w:ascii="Times New Roman" w:hAnsi="Times New Roman" w:cs="Times New Roman"/>
          <w:sz w:val="28"/>
          <w:szCs w:val="28"/>
        </w:rPr>
        <w:t xml:space="preserve">На часі розробка і впровадження, принаймні у регіонах, охоплених наймасовішою міграцією, програм зв’язків з земляками, які працюють за кордоном, та сприяння їхньому поверненню на Батьківщину. </w:t>
      </w:r>
    </w:p>
    <w:p w:rsidR="005F49F6" w:rsidRPr="001E083F" w:rsidRDefault="005F49F6" w:rsidP="005F49F6">
      <w:pPr>
        <w:spacing w:after="0" w:line="360" w:lineRule="auto"/>
        <w:ind w:firstLine="709"/>
        <w:jc w:val="both"/>
        <w:rPr>
          <w:rFonts w:ascii="Times New Roman" w:hAnsi="Times New Roman" w:cs="Times New Roman"/>
          <w:sz w:val="28"/>
          <w:szCs w:val="28"/>
          <w:lang w:val="ru-RU"/>
        </w:rPr>
      </w:pPr>
      <w:r w:rsidRPr="001E083F">
        <w:rPr>
          <w:rFonts w:ascii="Times New Roman" w:hAnsi="Times New Roman" w:cs="Times New Roman"/>
          <w:sz w:val="28"/>
          <w:szCs w:val="28"/>
        </w:rPr>
        <w:t xml:space="preserve">Такі програми мали б передбачати: </w:t>
      </w:r>
    </w:p>
    <w:p w:rsidR="005F49F6" w:rsidRPr="001E083F" w:rsidRDefault="005F49F6" w:rsidP="005F49F6">
      <w:pPr>
        <w:pStyle w:val="a3"/>
        <w:numPr>
          <w:ilvl w:val="0"/>
          <w:numId w:val="28"/>
        </w:numPr>
        <w:spacing w:after="0" w:line="360" w:lineRule="auto"/>
        <w:ind w:left="0" w:firstLine="709"/>
        <w:jc w:val="both"/>
        <w:rPr>
          <w:rFonts w:ascii="Times New Roman" w:hAnsi="Times New Roman" w:cs="Times New Roman"/>
          <w:sz w:val="28"/>
          <w:szCs w:val="28"/>
          <w:lang w:val="ru-RU"/>
        </w:rPr>
      </w:pPr>
      <w:r w:rsidRPr="001E083F">
        <w:rPr>
          <w:rFonts w:ascii="Times New Roman" w:hAnsi="Times New Roman" w:cs="Times New Roman"/>
          <w:sz w:val="28"/>
          <w:szCs w:val="28"/>
        </w:rPr>
        <w:t>належне інформування мігрантів про можливості працевлаштування та започаткування власного бізнесу на Батьківщині;</w:t>
      </w:r>
    </w:p>
    <w:p w:rsidR="005F49F6" w:rsidRPr="001E083F" w:rsidRDefault="005F49F6" w:rsidP="005F49F6">
      <w:pPr>
        <w:pStyle w:val="a3"/>
        <w:numPr>
          <w:ilvl w:val="0"/>
          <w:numId w:val="28"/>
        </w:numPr>
        <w:spacing w:after="0" w:line="360" w:lineRule="auto"/>
        <w:ind w:left="0" w:firstLine="709"/>
        <w:jc w:val="both"/>
        <w:rPr>
          <w:rFonts w:ascii="Times New Roman" w:hAnsi="Times New Roman" w:cs="Times New Roman"/>
          <w:sz w:val="28"/>
          <w:szCs w:val="28"/>
          <w:lang w:val="ru-RU"/>
        </w:rPr>
      </w:pPr>
      <w:r w:rsidRPr="001E083F">
        <w:rPr>
          <w:rFonts w:ascii="Times New Roman" w:hAnsi="Times New Roman" w:cs="Times New Roman"/>
          <w:sz w:val="28"/>
          <w:szCs w:val="28"/>
        </w:rPr>
        <w:t>покращення позицій поверненців на ринку праці через підвищення кваліфікації та перекваліфікацію, визнання здобутих за кордоном професійних навичок;</w:t>
      </w:r>
    </w:p>
    <w:p w:rsidR="005F49F6" w:rsidRPr="001E083F" w:rsidRDefault="005F49F6" w:rsidP="005F49F6">
      <w:pPr>
        <w:pStyle w:val="a3"/>
        <w:numPr>
          <w:ilvl w:val="0"/>
          <w:numId w:val="28"/>
        </w:numPr>
        <w:spacing w:after="0" w:line="360" w:lineRule="auto"/>
        <w:ind w:left="0" w:firstLine="709"/>
        <w:jc w:val="both"/>
        <w:rPr>
          <w:rFonts w:ascii="Times New Roman" w:hAnsi="Times New Roman" w:cs="Times New Roman"/>
          <w:sz w:val="28"/>
          <w:szCs w:val="28"/>
          <w:lang w:val="ru-RU"/>
        </w:rPr>
      </w:pPr>
      <w:r w:rsidRPr="001E083F">
        <w:rPr>
          <w:rFonts w:ascii="Times New Roman" w:hAnsi="Times New Roman" w:cs="Times New Roman"/>
          <w:sz w:val="28"/>
          <w:szCs w:val="28"/>
        </w:rPr>
        <w:t>забезпечення доступу мігрантів до медичних та освітніх послуг, відновлення документів тощо</w:t>
      </w:r>
      <w:r w:rsidRPr="001912A1">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lang w:val="ru-RU"/>
        </w:rPr>
      </w:pPr>
      <w:r w:rsidRPr="001E083F">
        <w:rPr>
          <w:rFonts w:ascii="Times New Roman" w:hAnsi="Times New Roman" w:cs="Times New Roman"/>
          <w:sz w:val="28"/>
          <w:szCs w:val="28"/>
        </w:rPr>
        <w:t>Для їх реалізації в місцевих адміністраціях, центрах зайнятості, соціальних службах, відділеннях Пенсійного фонду варто визначити спеціальні підрозділи/відповідальну особу, налагодити тісну співпрацю з неурядовими організаціями, які надають допомогу мігрантам та членам їхніх сімей.</w:t>
      </w:r>
    </w:p>
    <w:p w:rsidR="005F49F6" w:rsidRPr="001E083F" w:rsidRDefault="005F49F6" w:rsidP="005F49F6">
      <w:pPr>
        <w:spacing w:after="0" w:line="360" w:lineRule="auto"/>
        <w:ind w:firstLine="709"/>
        <w:jc w:val="both"/>
        <w:rPr>
          <w:rFonts w:ascii="Times New Roman" w:hAnsi="Times New Roman" w:cs="Times New Roman"/>
          <w:sz w:val="28"/>
          <w:szCs w:val="28"/>
          <w:lang w:val="ru-RU"/>
        </w:rPr>
      </w:pPr>
      <w:r w:rsidRPr="001E083F">
        <w:rPr>
          <w:rFonts w:ascii="Times New Roman" w:hAnsi="Times New Roman" w:cs="Times New Roman"/>
          <w:sz w:val="28"/>
          <w:szCs w:val="28"/>
        </w:rPr>
        <w:t>У використанні міграції в інтересах розвитку та стимулюванні повернення мігрантів окреме місце належить питанню заохочення та спрямування легальними каналами переказів коштів, зароблених за кордоном, їхнь</w:t>
      </w:r>
      <w:r w:rsidR="001912A1">
        <w:rPr>
          <w:rFonts w:ascii="Times New Roman" w:hAnsi="Times New Roman" w:cs="Times New Roman"/>
          <w:sz w:val="28"/>
          <w:szCs w:val="28"/>
        </w:rPr>
        <w:t>ого продуктивного використання.</w:t>
      </w:r>
    </w:p>
    <w:p w:rsidR="005F49F6" w:rsidRPr="001E083F" w:rsidRDefault="005F49F6" w:rsidP="005F49F6">
      <w:pPr>
        <w:spacing w:after="0" w:line="360" w:lineRule="auto"/>
        <w:ind w:firstLine="709"/>
        <w:jc w:val="both"/>
        <w:rPr>
          <w:rFonts w:ascii="Times New Roman" w:hAnsi="Times New Roman" w:cs="Times New Roman"/>
          <w:sz w:val="28"/>
          <w:szCs w:val="28"/>
          <w:lang w:val="en-US"/>
        </w:rPr>
      </w:pPr>
      <w:r w:rsidRPr="001E083F">
        <w:rPr>
          <w:rFonts w:ascii="Times New Roman" w:hAnsi="Times New Roman" w:cs="Times New Roman"/>
          <w:sz w:val="28"/>
          <w:szCs w:val="28"/>
        </w:rPr>
        <w:t>Передумовою для цього є:</w:t>
      </w:r>
    </w:p>
    <w:p w:rsidR="005F49F6" w:rsidRPr="001E083F" w:rsidRDefault="005F49F6" w:rsidP="005F49F6">
      <w:pPr>
        <w:pStyle w:val="a3"/>
        <w:numPr>
          <w:ilvl w:val="0"/>
          <w:numId w:val="29"/>
        </w:numPr>
        <w:spacing w:after="0" w:line="360" w:lineRule="auto"/>
        <w:ind w:left="0" w:firstLine="709"/>
        <w:jc w:val="both"/>
        <w:rPr>
          <w:rFonts w:ascii="Times New Roman" w:hAnsi="Times New Roman" w:cs="Times New Roman"/>
          <w:sz w:val="28"/>
          <w:szCs w:val="28"/>
          <w:lang w:val="ru-RU"/>
        </w:rPr>
      </w:pPr>
      <w:r w:rsidRPr="001E083F">
        <w:rPr>
          <w:rFonts w:ascii="Times New Roman" w:hAnsi="Times New Roman" w:cs="Times New Roman"/>
          <w:sz w:val="28"/>
          <w:szCs w:val="28"/>
        </w:rPr>
        <w:t>підвищення довіри мігрантів до українських фінансових інституцій;</w:t>
      </w:r>
    </w:p>
    <w:p w:rsidR="005F49F6" w:rsidRPr="001E083F" w:rsidRDefault="005F49F6" w:rsidP="005F49F6">
      <w:pPr>
        <w:pStyle w:val="a3"/>
        <w:numPr>
          <w:ilvl w:val="0"/>
          <w:numId w:val="29"/>
        </w:numPr>
        <w:spacing w:after="0" w:line="360" w:lineRule="auto"/>
        <w:ind w:left="0" w:firstLine="709"/>
        <w:jc w:val="both"/>
        <w:rPr>
          <w:rFonts w:ascii="Times New Roman" w:hAnsi="Times New Roman" w:cs="Times New Roman"/>
          <w:sz w:val="28"/>
          <w:szCs w:val="28"/>
          <w:lang w:val="ru-RU"/>
        </w:rPr>
      </w:pPr>
      <w:r w:rsidRPr="001E083F">
        <w:rPr>
          <w:rFonts w:ascii="Times New Roman" w:hAnsi="Times New Roman" w:cs="Times New Roman"/>
          <w:sz w:val="28"/>
          <w:szCs w:val="28"/>
        </w:rPr>
        <w:t>державне стимулювання приватного сектору до розширення послуг у сфері грошових переказів</w:t>
      </w:r>
      <w:r w:rsidRPr="001E083F">
        <w:rPr>
          <w:rFonts w:ascii="Times New Roman" w:hAnsi="Times New Roman" w:cs="Times New Roman"/>
          <w:sz w:val="28"/>
          <w:szCs w:val="28"/>
          <w:lang w:val="ru-RU"/>
        </w:rPr>
        <w:t>;</w:t>
      </w:r>
    </w:p>
    <w:p w:rsidR="005F49F6" w:rsidRPr="001E083F" w:rsidRDefault="005F49F6" w:rsidP="005F49F6">
      <w:pPr>
        <w:pStyle w:val="a3"/>
        <w:numPr>
          <w:ilvl w:val="0"/>
          <w:numId w:val="29"/>
        </w:numPr>
        <w:spacing w:after="0" w:line="360" w:lineRule="auto"/>
        <w:ind w:left="0" w:firstLine="709"/>
        <w:jc w:val="both"/>
        <w:rPr>
          <w:rFonts w:ascii="Times New Roman" w:hAnsi="Times New Roman" w:cs="Times New Roman"/>
          <w:sz w:val="28"/>
          <w:szCs w:val="28"/>
          <w:lang w:val="ru-RU"/>
        </w:rPr>
      </w:pPr>
      <w:r w:rsidRPr="001E083F">
        <w:rPr>
          <w:rFonts w:ascii="Times New Roman" w:hAnsi="Times New Roman" w:cs="Times New Roman"/>
          <w:sz w:val="28"/>
          <w:szCs w:val="28"/>
        </w:rPr>
        <w:t>надання певних державних гарантій зароблених за кордоном заощаджень</w:t>
      </w:r>
      <w:r w:rsidRPr="001E083F">
        <w:rPr>
          <w:rFonts w:ascii="Times New Roman" w:hAnsi="Times New Roman" w:cs="Times New Roman"/>
          <w:sz w:val="28"/>
          <w:szCs w:val="28"/>
          <w:lang w:val="ru-RU"/>
        </w:rPr>
        <w:t>;</w:t>
      </w:r>
    </w:p>
    <w:p w:rsidR="005F49F6" w:rsidRPr="001E083F" w:rsidRDefault="005F49F6" w:rsidP="005F49F6">
      <w:pPr>
        <w:pStyle w:val="a3"/>
        <w:numPr>
          <w:ilvl w:val="0"/>
          <w:numId w:val="29"/>
        </w:numPr>
        <w:spacing w:after="0" w:line="360" w:lineRule="auto"/>
        <w:ind w:left="0" w:firstLine="709"/>
        <w:jc w:val="both"/>
        <w:rPr>
          <w:rFonts w:ascii="Times New Roman" w:hAnsi="Times New Roman" w:cs="Times New Roman"/>
          <w:sz w:val="28"/>
          <w:szCs w:val="28"/>
          <w:lang w:val="ru-RU"/>
        </w:rPr>
      </w:pPr>
      <w:r w:rsidRPr="001E083F">
        <w:rPr>
          <w:rFonts w:ascii="Times New Roman" w:hAnsi="Times New Roman" w:cs="Times New Roman"/>
          <w:sz w:val="28"/>
          <w:szCs w:val="28"/>
        </w:rPr>
        <w:t>пропозиція спеціальних фінансових програм для громадян</w:t>
      </w:r>
      <w:r w:rsidRPr="001E083F">
        <w:rPr>
          <w:rFonts w:ascii="Times New Roman" w:hAnsi="Times New Roman" w:cs="Times New Roman"/>
          <w:sz w:val="28"/>
          <w:szCs w:val="28"/>
          <w:lang w:val="ru-RU"/>
        </w:rPr>
        <w:t>;</w:t>
      </w:r>
      <w:r w:rsidRPr="001E083F">
        <w:rPr>
          <w:rFonts w:ascii="Times New Roman" w:hAnsi="Times New Roman" w:cs="Times New Roman"/>
          <w:sz w:val="28"/>
          <w:szCs w:val="28"/>
        </w:rPr>
        <w:t xml:space="preserve"> </w:t>
      </w:r>
    </w:p>
    <w:p w:rsidR="005F49F6" w:rsidRPr="001E083F" w:rsidRDefault="005F49F6" w:rsidP="005F49F6">
      <w:pPr>
        <w:pStyle w:val="a3"/>
        <w:numPr>
          <w:ilvl w:val="0"/>
          <w:numId w:val="29"/>
        </w:numPr>
        <w:spacing w:after="0" w:line="360" w:lineRule="auto"/>
        <w:ind w:left="0" w:firstLine="709"/>
        <w:jc w:val="both"/>
        <w:rPr>
          <w:rFonts w:ascii="Times New Roman" w:hAnsi="Times New Roman" w:cs="Times New Roman"/>
          <w:sz w:val="28"/>
          <w:szCs w:val="28"/>
          <w:lang w:val="ru-RU"/>
        </w:rPr>
      </w:pPr>
      <w:r w:rsidRPr="001E083F">
        <w:rPr>
          <w:rFonts w:ascii="Times New Roman" w:hAnsi="Times New Roman" w:cs="Times New Roman"/>
          <w:sz w:val="28"/>
          <w:szCs w:val="28"/>
        </w:rPr>
        <w:lastRenderedPageBreak/>
        <w:t>працевлаштованих у зарубіжних країнах.</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lang w:val="en-US"/>
        </w:rPr>
        <w:t>Прикладом</w:t>
      </w:r>
      <w:r w:rsidR="001912A1">
        <w:rPr>
          <w:rFonts w:ascii="Times New Roman" w:hAnsi="Times New Roman" w:cs="Times New Roman"/>
          <w:sz w:val="28"/>
          <w:szCs w:val="28"/>
        </w:rPr>
        <w:t xml:space="preserve"> </w:t>
      </w:r>
      <w:r w:rsidRPr="001E083F">
        <w:rPr>
          <w:rFonts w:ascii="Times New Roman" w:hAnsi="Times New Roman" w:cs="Times New Roman"/>
          <w:sz w:val="28"/>
          <w:szCs w:val="28"/>
        </w:rPr>
        <w:t xml:space="preserve">може служити: </w:t>
      </w:r>
    </w:p>
    <w:p w:rsidR="005F49F6" w:rsidRPr="001E083F" w:rsidRDefault="005F49F6" w:rsidP="005F49F6">
      <w:pPr>
        <w:pStyle w:val="a3"/>
        <w:numPr>
          <w:ilvl w:val="0"/>
          <w:numId w:val="30"/>
        </w:numPr>
        <w:spacing w:after="0" w:line="360" w:lineRule="auto"/>
        <w:ind w:left="0" w:firstLine="709"/>
        <w:jc w:val="both"/>
        <w:rPr>
          <w:rFonts w:ascii="Times New Roman" w:hAnsi="Times New Roman" w:cs="Times New Roman"/>
          <w:sz w:val="28"/>
          <w:szCs w:val="28"/>
          <w:lang w:val="ru-RU"/>
        </w:rPr>
      </w:pPr>
      <w:r w:rsidRPr="001E083F">
        <w:rPr>
          <w:rFonts w:ascii="Times New Roman" w:hAnsi="Times New Roman" w:cs="Times New Roman"/>
          <w:sz w:val="28"/>
          <w:szCs w:val="28"/>
        </w:rPr>
        <w:t>бути відкриття поточних накопичувальних рахунків під перекази як підстави для кредиту на відкриття чи розвиток власної справи</w:t>
      </w:r>
      <w:r w:rsidRPr="001E083F">
        <w:rPr>
          <w:rFonts w:ascii="Times New Roman" w:hAnsi="Times New Roman" w:cs="Times New Roman"/>
          <w:sz w:val="28"/>
          <w:szCs w:val="28"/>
          <w:lang w:val="ru-RU"/>
        </w:rPr>
        <w:t>;</w:t>
      </w:r>
    </w:p>
    <w:p w:rsidR="005F49F6" w:rsidRPr="001E083F" w:rsidRDefault="005F49F6" w:rsidP="005F49F6">
      <w:pPr>
        <w:pStyle w:val="a3"/>
        <w:numPr>
          <w:ilvl w:val="0"/>
          <w:numId w:val="30"/>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вирішення житлового питання, освіти чи лікування членів сімей мігрантів</w:t>
      </w:r>
      <w:r w:rsidRPr="001E083F">
        <w:rPr>
          <w:rFonts w:ascii="Times New Roman" w:hAnsi="Times New Roman" w:cs="Times New Roman"/>
          <w:sz w:val="28"/>
          <w:szCs w:val="28"/>
          <w:lang w:val="ru-RU"/>
        </w:rPr>
        <w:t>;</w:t>
      </w:r>
      <w:r w:rsidRPr="001E083F">
        <w:rPr>
          <w:rFonts w:ascii="Times New Roman" w:hAnsi="Times New Roman" w:cs="Times New Roman"/>
          <w:sz w:val="28"/>
          <w:szCs w:val="28"/>
        </w:rPr>
        <w:t xml:space="preserve"> </w:t>
      </w:r>
    </w:p>
    <w:p w:rsidR="005F49F6" w:rsidRPr="001E083F" w:rsidRDefault="005F49F6" w:rsidP="005F49F6">
      <w:pPr>
        <w:pStyle w:val="a3"/>
        <w:numPr>
          <w:ilvl w:val="0"/>
          <w:numId w:val="30"/>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ставка за якими не обкладається податком і не може перевищувати ставку за поточним рахунком більш ніж на 1%. </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При цьому історія переказів може розглядатися як доказ наявності джерела доходів за кордоном і як підстава для отримання зниженої ставки відсотку за кредитом на інвестування в Україні.</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Оскільки фінансові кошти окремих мігрантів загалом незначні, держава може запропонувати громадянам, працевлаштованим за кордоном, вигідні умови участі у співфінансуванні перспективних підприємств на Батьківщині, або продажу валюти підприємствам-імпортерам на аукціонах, що проводяться Національним банком.</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Наступним інструментом залучення капіталу мігрантів, що використовується в світі (Ізраїль, Індія, Китай, Марокко тощо), є випуск спеціальних облігацій державної позики, які поширюються серед мігрантів і діаспори за кордоном. Облігації з процентною ставкою дещо вищою, ніж в країні перебування, сприятимуть потраплянню мігрантських заробітків в Україну замість їх зберігання на депозитах в країнах перебування. Це вигідно не лише мігрантам, а й державі, яка зможе у такий спосіб залучити кошти під невеликий відсоток і без зобов’язань перед міжнародними фінан</w:t>
      </w:r>
      <w:r>
        <w:rPr>
          <w:rFonts w:ascii="Times New Roman" w:hAnsi="Times New Roman" w:cs="Times New Roman"/>
          <w:sz w:val="28"/>
          <w:szCs w:val="28"/>
        </w:rPr>
        <w:t>совими інституціями.</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Чіткого роз’яснення у податковому законодавстві потребує питання оподаткування заробітків трудових мігрантів. Адже перекази сім’ям в Україну є внутрішньо</w:t>
      </w:r>
      <w:r w:rsidR="001912A1">
        <w:rPr>
          <w:rFonts w:ascii="Times New Roman" w:hAnsi="Times New Roman" w:cs="Times New Roman"/>
          <w:sz w:val="28"/>
          <w:szCs w:val="28"/>
        </w:rPr>
        <w:t xml:space="preserve"> </w:t>
      </w:r>
      <w:r w:rsidRPr="001E083F">
        <w:rPr>
          <w:rFonts w:ascii="Times New Roman" w:hAnsi="Times New Roman" w:cs="Times New Roman"/>
          <w:sz w:val="28"/>
          <w:szCs w:val="28"/>
        </w:rPr>
        <w:t xml:space="preserve">сімейними трансфертами і як такі податками обкладатися не повинні. Доцільним також було б звільнення трудових мігрантів, які повертаються після певного періоду роботи за кордоном, від митних зборів на ввіз особистого майна, сільськогосподарської техніки, верстатів та устаткування, </w:t>
      </w:r>
      <w:r w:rsidRPr="001E083F">
        <w:rPr>
          <w:rFonts w:ascii="Times New Roman" w:hAnsi="Times New Roman" w:cs="Times New Roman"/>
          <w:sz w:val="28"/>
          <w:szCs w:val="28"/>
        </w:rPr>
        <w:lastRenderedPageBreak/>
        <w:t>інших товарів виробничого призначення, які ввозяться в країну з метою відкриття чи розширення власного бізнесу.</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Оскільки мігранти здебільшого не мають підприємницького досвіду, вони потребують підвищення бізнесової та фінансової грамотності, юридичної підтримки щодо інвестиційного використання закордонних заробітків. Крім організації відповідного навчання та консультацій варто запровадити, спочатку хоча б у формі пілотного проекту, державну фінансову підтримку соціально значущих для громад виходу мігрантів бізнесових починань, які фінансуються заробітчанами. Вартий використання досвід Молдови, де з 2010 р. стартувала програма PARE 1+1. Її учасники, мігранти або члени їхніх сімей, які подають підтвердження закордонного походження коштів, на кожний вкладений у бізнес лей можуть отримати лей від проекту. За час реалізації програми станом на квітень 2016 р. обсяг інвестицій в економіку Молдови сягнув 340 млн. леїв (23 млн. доларів США). Сума виділених грантів становила 128 млн. леїв (8,8 млн. доларів США). Тобто кожний лей, витрачений на підтримку бізнес-починань мігрант</w:t>
      </w:r>
      <w:r w:rsidR="00C43B77">
        <w:rPr>
          <w:rFonts w:ascii="Times New Roman" w:hAnsi="Times New Roman" w:cs="Times New Roman"/>
          <w:sz w:val="28"/>
          <w:szCs w:val="28"/>
        </w:rPr>
        <w:t>ів, залучив в економіку 2,7 лея</w:t>
      </w:r>
      <w:r w:rsidRPr="001912A1">
        <w:rPr>
          <w:rStyle w:val="a8"/>
          <w:rFonts w:ascii="Times New Roman" w:hAnsi="Times New Roman" w:cs="Times New Roman"/>
          <w:sz w:val="28"/>
          <w:szCs w:val="28"/>
        </w:rPr>
        <w:footnoteReference w:id="159"/>
      </w:r>
      <w:r w:rsidRPr="001912A1">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Зменшення комісії на перекази та розробка привабливих «заробітчанських» пакетів фінансових послуг потребує тісної співпраці між державними органами та комерційними фінансовими установами, розвитку технологічних можливостей для електронних безготівкових переказів тощо. Водночас, для спрямування коштів мігрантів у виробництво необхідно значно покращити підприємницький клімат в країні. Адже за підсумками рейтингу Світового банку Doing Business-2018, в рейтингу легкості ведення бізнесу Україна посідає 76-е місце. Для порівняння Грузія – 9, Польща – 27, Росія – 35, Білорусь – 38, Молдова – 44</w:t>
      </w:r>
      <w:r w:rsidRPr="001912A1">
        <w:rPr>
          <w:rStyle w:val="a8"/>
          <w:rFonts w:ascii="Times New Roman" w:hAnsi="Times New Roman" w:cs="Times New Roman"/>
          <w:sz w:val="28"/>
          <w:szCs w:val="28"/>
        </w:rPr>
        <w:footnoteReference w:id="160"/>
      </w:r>
      <w:r w:rsidRPr="001912A1">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Прискоренню розвитку держави слугують також нематеріальні перекази мігрантів, такі як передача знань і навичок, соціальних зв’язків, налагодження </w:t>
      </w:r>
      <w:r w:rsidRPr="001E083F">
        <w:rPr>
          <w:rFonts w:ascii="Times New Roman" w:hAnsi="Times New Roman" w:cs="Times New Roman"/>
          <w:sz w:val="28"/>
          <w:szCs w:val="28"/>
        </w:rPr>
        <w:lastRenderedPageBreak/>
        <w:t>культурного обміну. З метою найповнішого їх використання потрібно спрощення процедури визнання набутих за кордоном знань та кваліфікацій, у тому числі тих, які отримані в результаті неформального навчання.</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Враховуючи, що не всі мігранти повернуться на Батьківщину, держава має розширити можливості діаспори для активізації сприяння розвиткові країни. Цьому могло б допомогти зміцнення урядових структур, які опікуються зв’язками із закордонними українцями, формування координаційних центрів, постійно діючих комісій з питань діаспори як в центрі, так і на місцевому рівні, дорадчих рад з представників мігрантів при дипломатичних представництвах за кордоном.</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Окремий напрям політики із запобігання втрат населення, повернення на Батьківщину, розвитку зв’язків із співвітчизниками за кордоном має бути присвячений інтелектуальній міграції, тобто міграції вчених, висококваліфікованих спеціалістів. Від суто трудової міграції вона відрізняється тим, що її мотивом частіше, ніж заробітки, є прагнення до професійної самореалізації, що виїзд цієї категорії мігрантів загрожує втратами не лише трудового, а й інтелектуального потенціалу нації, а повернення несе очевидні вигоди. Навіть продовжуючи проживати за кордоном інтелектуали здатні прислужитися країні у спосіб передачі на Батьківщину цінних знань, надання консультацій. На жаль, попри суспільну тривогу щодо виїзду фахівців, жодного документу стосовно цієї проблеми не вироблено. Жодних заходів, спрямованих на попередження міграції вчених, не передбачено. В Стратегії державної міграційної політики на період до 2025 року це питання не порушується</w:t>
      </w:r>
      <w:r w:rsidRPr="001912A1">
        <w:rPr>
          <w:rFonts w:ascii="Times New Roman" w:hAnsi="Times New Roman" w:cs="Times New Roman"/>
          <w:sz w:val="28"/>
          <w:szCs w:val="28"/>
        </w:rPr>
        <w:t>.</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Для того, щоб звести до мінімуму втрати інтелектуального потенціалу і запобігти відтоку наукової молоді, Українська держава повинна, </w:t>
      </w:r>
    </w:p>
    <w:p w:rsidR="005F49F6" w:rsidRPr="001E083F" w:rsidRDefault="005F49F6" w:rsidP="005F49F6">
      <w:pPr>
        <w:pStyle w:val="a3"/>
        <w:numPr>
          <w:ilvl w:val="0"/>
          <w:numId w:val="31"/>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розширити систему грантів для обдарованих молодих вчених (у тому числі за можливої участі зарубіжних донорів</w:t>
      </w:r>
      <w:r w:rsidRPr="001E083F">
        <w:rPr>
          <w:rFonts w:ascii="Times New Roman" w:hAnsi="Times New Roman" w:cs="Times New Roman"/>
          <w:sz w:val="28"/>
          <w:szCs w:val="28"/>
          <w:lang w:val="ru-RU"/>
        </w:rPr>
        <w:t>);</w:t>
      </w:r>
    </w:p>
    <w:p w:rsidR="005F49F6" w:rsidRPr="001E083F" w:rsidRDefault="005F49F6" w:rsidP="005F49F6">
      <w:pPr>
        <w:pStyle w:val="a3"/>
        <w:numPr>
          <w:ilvl w:val="0"/>
          <w:numId w:val="31"/>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запровадити процедури трудових контрактів з випускниками певних професій, чия освіта була спонсорована державою, з метою регулювання міграції цих фахівців.</w:t>
      </w:r>
    </w:p>
    <w:p w:rsidR="005F49F6" w:rsidRPr="001E083F" w:rsidRDefault="005F49F6" w:rsidP="005F49F6">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lastRenderedPageBreak/>
        <w:t>Украй важливим напрямом роботи повинно стати забезпечення соціального, зокрема пенсійного, захисту мігрантів, що особливо актуально в умовах пенсійної реформи в Україні, в ході якої значно підвищено тривалість страхового стажу для набуття права на пенсію. Через це основним завданням є забезпечення трансферу здобутих мігрантами під час роботи за кордоном прав із соціального страхування, укладання відповідних угод з державами перебування, розроблення надійних і доступних механізмів реалізації уже досягнутих міждержавних домовленостей. Не можна допустити, щоб українці залишалися за кордоном довше, ніж вони планували, лише з тієї причини, що у разі повернення на Батьківщину вони втратять можливість скористатися з зароблених матеріальних прав у галузі соціального страхування</w:t>
      </w:r>
      <w:r>
        <w:rPr>
          <w:rFonts w:ascii="Times New Roman" w:hAnsi="Times New Roman" w:cs="Times New Roman"/>
          <w:sz w:val="28"/>
          <w:szCs w:val="28"/>
        </w:rPr>
        <w:t>.</w:t>
      </w:r>
    </w:p>
    <w:p w:rsidR="001D0265" w:rsidRDefault="005F49F6" w:rsidP="001D0265">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Водночас потрібно зважати, що далеко не всі українські трудові мігранти охоплені соціальним страхуванням в країнах перебування. Зокрема, значна частина з них виконують оплачувану роботу не за трудовими, а за цивільноправовими угодами, що не передбачають сплати соціальних внесків. Наприклад, чисельність українців, які на таких умовах працюють у Польщі, становить </w:t>
      </w:r>
      <w:r w:rsidR="00C43B77">
        <w:rPr>
          <w:rFonts w:ascii="Times New Roman" w:hAnsi="Times New Roman" w:cs="Times New Roman"/>
          <w:sz w:val="28"/>
          <w:szCs w:val="28"/>
        </w:rPr>
        <w:t>не менше третини всіх мігрантів</w:t>
      </w:r>
      <w:r>
        <w:rPr>
          <w:rStyle w:val="a8"/>
          <w:rFonts w:cs="Times New Roman"/>
        </w:rPr>
        <w:footnoteReference w:id="161"/>
      </w:r>
      <w:r>
        <w:rPr>
          <w:rFonts w:ascii="Times New Roman" w:hAnsi="Times New Roman" w:cs="Times New Roman"/>
          <w:sz w:val="28"/>
          <w:szCs w:val="28"/>
        </w:rPr>
        <w:t xml:space="preserve">. </w:t>
      </w:r>
      <w:r w:rsidRPr="001E083F">
        <w:rPr>
          <w:rFonts w:ascii="Times New Roman" w:hAnsi="Times New Roman" w:cs="Times New Roman"/>
          <w:sz w:val="28"/>
          <w:szCs w:val="28"/>
        </w:rPr>
        <w:t>Щодо цієї категорії мігрантів необхідно у переговорах з країнами перебування наполягати на забезпеченні їм однакових трудових прав і рівня захисту на рівні інших працівників.</w:t>
      </w:r>
    </w:p>
    <w:p w:rsidR="00A93969" w:rsidRDefault="005F49F6" w:rsidP="001D0265">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Отже, до запровадження міжнародних стандартів у сфері міграції в роки незалежності помітно впливали на розвиток міграційної політики держави, проте вирішальними для успіху будь-яких дій є широка громадська підтримка, усвідомлення владою та суспільством необхідності активного міграційного менеджменту. Необхідно боротися із негативними стереотипами щодо міграції, враховуючи водночас позицію тієї частини суспільства, яка вважає міграцію загрозою.</w:t>
      </w:r>
    </w:p>
    <w:p w:rsidR="00A93969" w:rsidRDefault="00A93969">
      <w:pPr>
        <w:rPr>
          <w:rFonts w:ascii="Times New Roman" w:hAnsi="Times New Roman" w:cs="Times New Roman"/>
          <w:sz w:val="28"/>
          <w:szCs w:val="28"/>
        </w:rPr>
      </w:pPr>
      <w:r>
        <w:rPr>
          <w:rFonts w:ascii="Times New Roman" w:hAnsi="Times New Roman" w:cs="Times New Roman"/>
          <w:sz w:val="28"/>
          <w:szCs w:val="28"/>
        </w:rPr>
        <w:br w:type="page"/>
      </w:r>
    </w:p>
    <w:p w:rsidR="00A93969" w:rsidRDefault="00A93969" w:rsidP="00A93969">
      <w:pPr>
        <w:pStyle w:val="1"/>
      </w:pPr>
      <w:bookmarkStart w:id="25" w:name="_Toc85124585"/>
      <w:bookmarkStart w:id="26" w:name="_Toc88674920"/>
      <w:r w:rsidRPr="001E083F">
        <w:lastRenderedPageBreak/>
        <w:t>ВИСНОВ</w:t>
      </w:r>
      <w:r w:rsidR="00C43B77">
        <w:t>КИ</w:t>
      </w:r>
      <w:bookmarkEnd w:id="25"/>
      <w:bookmarkEnd w:id="26"/>
    </w:p>
    <w:p w:rsidR="00A93969" w:rsidRPr="001D0265" w:rsidRDefault="00A93969" w:rsidP="001D0265">
      <w:pPr>
        <w:spacing w:after="0"/>
        <w:rPr>
          <w:rFonts w:ascii="Times New Roman" w:hAnsi="Times New Roman" w:cs="Times New Roman"/>
          <w:sz w:val="28"/>
          <w:szCs w:val="28"/>
        </w:rPr>
      </w:pPr>
    </w:p>
    <w:p w:rsidR="001D0265" w:rsidRPr="001D0265" w:rsidRDefault="001D0265" w:rsidP="001D0265">
      <w:pPr>
        <w:spacing w:after="0"/>
        <w:rPr>
          <w:rFonts w:ascii="Times New Roman" w:hAnsi="Times New Roman" w:cs="Times New Roman"/>
          <w:sz w:val="28"/>
          <w:szCs w:val="28"/>
        </w:rPr>
      </w:pPr>
    </w:p>
    <w:p w:rsidR="00A93969" w:rsidRPr="001D0265" w:rsidRDefault="00A93969" w:rsidP="001D0265">
      <w:pPr>
        <w:spacing w:after="0"/>
        <w:rPr>
          <w:rFonts w:ascii="Times New Roman" w:hAnsi="Times New Roman" w:cs="Times New Roman"/>
          <w:sz w:val="28"/>
          <w:szCs w:val="28"/>
        </w:rPr>
      </w:pPr>
    </w:p>
    <w:p w:rsidR="00A93969" w:rsidRPr="00136197" w:rsidRDefault="00A93969" w:rsidP="00A9396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136197">
        <w:rPr>
          <w:rFonts w:ascii="Times New Roman" w:hAnsi="Times New Roman" w:cs="Times New Roman"/>
          <w:sz w:val="28"/>
          <w:szCs w:val="28"/>
        </w:rPr>
        <w:t xml:space="preserve"> Слід підсумувати, що міграційна політика є комплексом заходів, що включають процес прийняття управлінських рішень, врегульованими правовими нормами, контрольованими представницькою владою, спрямовані на впорядкування міграційних процесів та стосуються сфери державного управління. Більше того, міграційна політика демонструє зразок взаємозв'язку і взаємозалежності внутрішньої та зовнішньої політики держави, що виявляється в специфічній особливості міграційних процесів, які залежать від усього комплексу соціально-економічних і природних факторів. </w:t>
      </w:r>
    </w:p>
    <w:p w:rsidR="00A93969" w:rsidRPr="00136197" w:rsidRDefault="00A93969" w:rsidP="00A93969">
      <w:pPr>
        <w:spacing w:after="0" w:line="360" w:lineRule="auto"/>
        <w:ind w:firstLine="709"/>
        <w:jc w:val="both"/>
        <w:rPr>
          <w:rFonts w:ascii="Times New Roman" w:hAnsi="Times New Roman" w:cs="Times New Roman"/>
          <w:sz w:val="28"/>
          <w:szCs w:val="28"/>
        </w:rPr>
      </w:pPr>
      <w:r w:rsidRPr="00136197">
        <w:rPr>
          <w:rFonts w:ascii="Times New Roman" w:hAnsi="Times New Roman" w:cs="Times New Roman"/>
          <w:sz w:val="28"/>
          <w:szCs w:val="28"/>
        </w:rPr>
        <w:t>У результаті застосування мною функціонального аналізу до дослідження й вивчення міграційної політики стало можливим виділити такі її основні функції, як регулювання міграційних процесів, вирішення суперечностей, інтеграційну, прискорювальну, розподільчу, селективну та економічну. Найголовнішою з них, на мою думку, є саме функція регулювання, оскільки її метою є вирішення поставлених перед урядом держави міграційних завдань, що реалізуються шляхом створення відповідних соціально-економічних умов розвитку суспільства та ухвалення відповідних законів і підзаконних актів.</w:t>
      </w:r>
    </w:p>
    <w:p w:rsidR="00A93969" w:rsidRPr="00136197" w:rsidRDefault="00A93969" w:rsidP="00A93969">
      <w:pPr>
        <w:spacing w:after="0" w:line="360" w:lineRule="auto"/>
        <w:ind w:firstLine="709"/>
        <w:jc w:val="both"/>
        <w:rPr>
          <w:rFonts w:ascii="Times New Roman" w:hAnsi="Times New Roman" w:cs="Times New Roman"/>
          <w:sz w:val="28"/>
          <w:szCs w:val="28"/>
        </w:rPr>
      </w:pPr>
      <w:r w:rsidRPr="00136197">
        <w:rPr>
          <w:rFonts w:ascii="Times New Roman" w:hAnsi="Times New Roman" w:cs="Times New Roman"/>
          <w:sz w:val="28"/>
          <w:szCs w:val="28"/>
        </w:rPr>
        <w:t xml:space="preserve">Говорячи про завдання, що ставить перед собою міграційна політика будь-якої держави, важливо зазначити, що вони формуються відповідно до основних концепції та ситуації, що складаються в міграційній сфері конкретно взятої до розгляду країни. Так, саме гострота міграційних проблем, що панують у суспільстві, є визначальною у виборі пріоритетів та першочерговості вирішення тих або інших завдань. При цьому слід підкреслити, що головну роль у процесі вибору пріоритетів і визначенні цілей державної міграційної політики відіграють насамперед загальні функції міграції населення, а саме: прискорювальна, розподільча і селективна. Тоді як під час визначення конкретних заходів, </w:t>
      </w:r>
      <w:r w:rsidRPr="00136197">
        <w:rPr>
          <w:rFonts w:ascii="Times New Roman" w:hAnsi="Times New Roman" w:cs="Times New Roman"/>
          <w:sz w:val="28"/>
          <w:szCs w:val="28"/>
        </w:rPr>
        <w:lastRenderedPageBreak/>
        <w:t>необхідних для досягнення певної мети, найбільший вплив мають так звані специфічні функції міграції економічна й соціальна.</w:t>
      </w:r>
    </w:p>
    <w:p w:rsidR="00A93969" w:rsidRPr="00136197" w:rsidRDefault="00A93969" w:rsidP="00A93969">
      <w:pPr>
        <w:spacing w:after="0" w:line="360" w:lineRule="auto"/>
        <w:ind w:firstLine="709"/>
        <w:jc w:val="both"/>
        <w:rPr>
          <w:rFonts w:ascii="Times New Roman" w:hAnsi="Times New Roman" w:cs="Times New Roman"/>
          <w:sz w:val="28"/>
          <w:szCs w:val="28"/>
        </w:rPr>
      </w:pPr>
      <w:r w:rsidRPr="00136197">
        <w:rPr>
          <w:rFonts w:ascii="Times New Roman" w:hAnsi="Times New Roman" w:cs="Times New Roman"/>
          <w:sz w:val="28"/>
          <w:szCs w:val="28"/>
        </w:rPr>
        <w:t>2</w:t>
      </w:r>
      <w:r>
        <w:rPr>
          <w:rFonts w:ascii="Times New Roman" w:hAnsi="Times New Roman" w:cs="Times New Roman"/>
          <w:sz w:val="28"/>
          <w:szCs w:val="28"/>
        </w:rPr>
        <w:t>.</w:t>
      </w:r>
      <w:r w:rsidRPr="00136197">
        <w:rPr>
          <w:rFonts w:ascii="Times New Roman" w:hAnsi="Times New Roman" w:cs="Times New Roman"/>
          <w:sz w:val="28"/>
          <w:szCs w:val="28"/>
        </w:rPr>
        <w:t xml:space="preserve"> Варто звернути увагу на низку прогалин у нормативно-правовому забезпеченні міграційних процесів за участі громадян країни. Також варто звернути увагу на приведення до міжнародних документів нормативно-правових актів чинного українського законодавства щодо працівників-мігрантів. Зміна законодавчого поля в напрямі євроінтеграційних процесів надасть можливість уникнути плутанини та постійного доповнення до українських нормативно-правових актів у разі виникнення питань щодо регулювання соціально-економічної та соціально-політичної діяльності мігрантів. Крім того, міграційний процес потребує постійних змін щодо прав та обов'язків трудових іммігрантів та емігрантів, а також визначення механізмів захисту з боку України в процесі трудової еміграції українських громадян починаючи від отримання консультацій і закінчуючи поверненням до батьківщини.</w:t>
      </w:r>
    </w:p>
    <w:p w:rsidR="00A93969" w:rsidRPr="00136197" w:rsidRDefault="00A93969" w:rsidP="00A9396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6197">
        <w:rPr>
          <w:rFonts w:ascii="Times New Roman" w:hAnsi="Times New Roman" w:cs="Times New Roman"/>
          <w:sz w:val="28"/>
          <w:szCs w:val="28"/>
        </w:rPr>
        <w:t>3</w:t>
      </w:r>
      <w:r>
        <w:rPr>
          <w:rFonts w:ascii="Times New Roman" w:hAnsi="Times New Roman" w:cs="Times New Roman"/>
          <w:sz w:val="28"/>
          <w:szCs w:val="28"/>
        </w:rPr>
        <w:t>.</w:t>
      </w:r>
      <w:r w:rsidRPr="00136197">
        <w:rPr>
          <w:rFonts w:ascii="Times New Roman" w:hAnsi="Times New Roman" w:cs="Times New Roman"/>
          <w:sz w:val="28"/>
          <w:szCs w:val="28"/>
        </w:rPr>
        <w:t xml:space="preserve"> </w:t>
      </w:r>
      <w:r w:rsidR="001D0265">
        <w:rPr>
          <w:rFonts w:ascii="Times New Roman" w:eastAsia="Times New Roman" w:hAnsi="Times New Roman" w:cs="Times New Roman"/>
          <w:color w:val="000000"/>
          <w:sz w:val="28"/>
          <w:szCs w:val="28"/>
          <w:lang w:eastAsia="uk-UA"/>
        </w:rPr>
        <w:t xml:space="preserve">Необхідно </w:t>
      </w:r>
      <w:r w:rsidRPr="00136197">
        <w:rPr>
          <w:rFonts w:ascii="Times New Roman" w:eastAsia="Times New Roman" w:hAnsi="Times New Roman" w:cs="Times New Roman"/>
          <w:bCs/>
          <w:color w:val="000000"/>
          <w:sz w:val="28"/>
          <w:szCs w:val="28"/>
          <w:lang w:eastAsia="uk-UA"/>
        </w:rPr>
        <w:t>розробити механізм координації державної політики у сфері</w:t>
      </w:r>
      <w:r w:rsidRPr="00136197">
        <w:rPr>
          <w:rFonts w:ascii="Times New Roman" w:eastAsia="Times New Roman" w:hAnsi="Times New Roman" w:cs="Times New Roman"/>
          <w:color w:val="000000"/>
          <w:sz w:val="28"/>
          <w:szCs w:val="28"/>
          <w:lang w:eastAsia="uk-UA"/>
        </w:rPr>
        <w:t xml:space="preserve"> </w:t>
      </w:r>
      <w:r w:rsidRPr="00136197">
        <w:rPr>
          <w:rFonts w:ascii="Times New Roman" w:eastAsia="Times New Roman" w:hAnsi="Times New Roman" w:cs="Times New Roman"/>
          <w:bCs/>
          <w:color w:val="000000"/>
          <w:sz w:val="28"/>
          <w:szCs w:val="28"/>
          <w:lang w:eastAsia="uk-UA"/>
        </w:rPr>
        <w:t>міграції та затвердити його рішенням Уряду</w:t>
      </w:r>
      <w:r w:rsidRPr="00136197">
        <w:rPr>
          <w:rFonts w:ascii="Times New Roman" w:eastAsia="Times New Roman" w:hAnsi="Times New Roman" w:cs="Times New Roman"/>
          <w:color w:val="000000"/>
          <w:sz w:val="28"/>
          <w:szCs w:val="28"/>
          <w:lang w:eastAsia="uk-UA"/>
        </w:rPr>
        <w:t xml:space="preserve">. Важливо, щоб при цьому розуміння міграційної політики не обмежувалося лише регулюванням в’їзду/виїзду з країни та контролем за перебуванням іноземців на території держави, а відповідало тому, яке містить достатньо широке питання, включаючи питання репатріації українців, які виїхали раніше, інтеграції іммігрантів в українське суспільство, сприяння переказам зароблених за кордоном коштів, врахування впливу міграції на соціально-економічний розвиток, використання її потенціалу для уповільнення темпів депопуляції. Враховуючи, що численна трудова міграція з України має вже тривалу історію і призвела до утворення нових діаспор, які мають значний потенціал для лобіювання інтересів країни за кордоном та розвитку міжнародного співробітництва, координація діяльності у сфері міграційної політики мала б охоплювати і питання зв’язків з діаспорою, підтримку українських організацій, української освіти за кордоном як засобу збереження для України її громадян та сприяння їхньому поверненню. </w:t>
      </w:r>
    </w:p>
    <w:p w:rsidR="00A93969" w:rsidRPr="00A93969" w:rsidRDefault="00A93969" w:rsidP="00A9396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6197">
        <w:rPr>
          <w:rFonts w:ascii="Times New Roman" w:eastAsia="Times New Roman" w:hAnsi="Times New Roman" w:cs="Times New Roman"/>
          <w:color w:val="000000"/>
          <w:sz w:val="28"/>
          <w:szCs w:val="28"/>
          <w:lang w:eastAsia="uk-UA"/>
        </w:rPr>
        <w:lastRenderedPageBreak/>
        <w:t>Центральним елементом такого механізму має стати консультативно-дорадчий орган з питань міграції та діаспори при Кабінеті Міністрів України, до складу якого мають увійти представники ключових відомств, регіонів, що стикаються з найгострішими міграційними проблемами, а також громадянського суспільства, академічного середовища, приватного сектора, профільних міжнародних організацій. Для забезпечення зворотного зв’язку, консультацій з мігрантами та діаспорою при опрацюванні важливих для них питань, врахування їхніх потреб та інтересів вкрай важливо, щоб членами пропонованого органу були представники мігрантських організацій – як об’єднань іммігрантів в Україні, так і громадян України за кордоном. Участь у засіданнях закордонних учасників може забезпечуватися в режимі відео-конференцій.</w:t>
      </w:r>
    </w:p>
    <w:p w:rsidR="00A93969" w:rsidRPr="001E083F" w:rsidRDefault="00A93969" w:rsidP="00A9396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Pr="001E083F">
        <w:rPr>
          <w:rFonts w:ascii="Times New Roman" w:hAnsi="Times New Roman" w:cs="Times New Roman"/>
          <w:sz w:val="28"/>
          <w:szCs w:val="28"/>
        </w:rPr>
        <w:t xml:space="preserve">Міграційна ситуація в окремих країнах ЄС вказує на наступне. </w:t>
      </w:r>
    </w:p>
    <w:p w:rsidR="00A93969" w:rsidRPr="001E083F" w:rsidRDefault="00A93969" w:rsidP="00A93969">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По-перше, активізація виїзду та в’їзду в окремі країни ЄС не змінила природи цих країн. </w:t>
      </w:r>
    </w:p>
    <w:p w:rsidR="00A93969" w:rsidRPr="001E083F" w:rsidRDefault="00A93969" w:rsidP="00A93969">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По-друге, міграційна ситуація в Європейських країнах різна, хоч у кожному випадку історичні, соціальні, економічні, інституційні та правові умови мають свій вплив на масштаби та напрями міграції. </w:t>
      </w:r>
    </w:p>
    <w:p w:rsidR="00A93969" w:rsidRPr="001E083F" w:rsidRDefault="00A93969" w:rsidP="00A93969">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По-третє, міграційна криза посилила дискусії в Європі і політизувала проблеми міграції. У Європейському Союзі проблеми біженців ввійшли у внутрішньополітичний дискурс для досягнення конкретних, безпосередніх політичних цілей. </w:t>
      </w:r>
    </w:p>
    <w:p w:rsidR="00A93969" w:rsidRPr="001E083F" w:rsidRDefault="00A93969" w:rsidP="00A93969">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По-четверте, криза біженців консолідувала держави, хоча спільна позиція країн ЄС це конкретний випадок, що випливає з конкретного розташування політичних сил та соціальних настроїв у всій Європі.</w:t>
      </w:r>
    </w:p>
    <w:p w:rsidR="00A93969" w:rsidRPr="001E083F" w:rsidRDefault="00A93969" w:rsidP="00A9396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1E083F">
        <w:rPr>
          <w:rFonts w:ascii="Times New Roman" w:hAnsi="Times New Roman" w:cs="Times New Roman"/>
          <w:sz w:val="28"/>
          <w:szCs w:val="28"/>
        </w:rPr>
        <w:t xml:space="preserve">ЄС розглядає міграцію як важливий фактор соціально-економічного розвитку країн-членів, але при цьому намагається її контролювати та обмежувати. Особливо, якщо вона шкодить трудовим правам громадян ЄС. </w:t>
      </w:r>
    </w:p>
    <w:p w:rsidR="00A93969" w:rsidRPr="001E083F" w:rsidRDefault="00A93969" w:rsidP="00A93969">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Таким чином, еволюція політики ЄС щодо питання врегулювання міграції відповідає тим викликам, що несуть в собі глобальні соціально-економічні процеси. Закладаючи в якості базового принципу ЄС вільний рух робочої сили, </w:t>
      </w:r>
      <w:r w:rsidRPr="001E083F">
        <w:rPr>
          <w:rFonts w:ascii="Times New Roman" w:hAnsi="Times New Roman" w:cs="Times New Roman"/>
          <w:sz w:val="28"/>
          <w:szCs w:val="28"/>
        </w:rPr>
        <w:lastRenderedPageBreak/>
        <w:t xml:space="preserve">згодом установи та керівні органи Союзу дещо змінили підходи до регулювання міграційних процесів. </w:t>
      </w:r>
    </w:p>
    <w:p w:rsidR="00A93969" w:rsidRPr="001E083F" w:rsidRDefault="00A93969" w:rsidP="00A93969">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Нині існує загальноєвропейська тенденція щодо створення більш жорстких механізмів контролю за міграційними процесами. Правове регулювання міграційних відносин в ЄС виходить із принципу раціональності міграції та її корисності для економічного зростання окремих країн і ЄС в цілому. При цьому принципи, на яких базується загальноєвропейська міграційна політика, за своєю сутністю покликані створити необхідні передумови для забезпечення захисту легальної міграції від нелегальної. Останнє явище, до речі, все частіше стає каталізатором більш жорстких засобів правового регулювання міграційних відносин, а також наріжним каменем проблем у ЄС.</w:t>
      </w:r>
    </w:p>
    <w:p w:rsidR="00A93969" w:rsidRPr="001E083F" w:rsidRDefault="007F570B" w:rsidP="00A9396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00A93969">
        <w:rPr>
          <w:rFonts w:ascii="Times New Roman" w:hAnsi="Times New Roman" w:cs="Times New Roman"/>
          <w:sz w:val="28"/>
          <w:szCs w:val="28"/>
        </w:rPr>
        <w:t xml:space="preserve">. </w:t>
      </w:r>
      <w:r w:rsidR="00A93969" w:rsidRPr="001E083F">
        <w:rPr>
          <w:rFonts w:ascii="Times New Roman" w:hAnsi="Times New Roman" w:cs="Times New Roman"/>
          <w:sz w:val="28"/>
          <w:szCs w:val="28"/>
        </w:rPr>
        <w:t>Без сумніву, здобуття Україною незалежності зумовили кардинальні зміни у підходах до міграційної політики. Україна стала країною відкритою до світу, її громадяни набули права на свободу пересування. Слід виділити такі основні закони, укази, угоди</w:t>
      </w:r>
      <w:r w:rsidR="00A93969" w:rsidRPr="001E083F">
        <w:rPr>
          <w:rFonts w:ascii="Times New Roman" w:hAnsi="Times New Roman" w:cs="Times New Roman"/>
          <w:sz w:val="28"/>
          <w:szCs w:val="28"/>
          <w:lang w:val="ru-RU"/>
        </w:rPr>
        <w:t>:</w:t>
      </w:r>
    </w:p>
    <w:p w:rsidR="00A93969" w:rsidRPr="001E083F" w:rsidRDefault="00A93969" w:rsidP="00A93969">
      <w:pPr>
        <w:pStyle w:val="a3"/>
        <w:numPr>
          <w:ilvl w:val="0"/>
          <w:numId w:val="37"/>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Закон України «Про порядок виїзду з України та в’їзду в Україну громадян України» (1994) . Зазначений закон гарантував як право вільно залишати країну, так і право вільно повертатися на її територію.</w:t>
      </w:r>
    </w:p>
    <w:p w:rsidR="00A93969" w:rsidRPr="001E083F" w:rsidRDefault="007F570B" w:rsidP="00A93969">
      <w:pPr>
        <w:pStyle w:val="a3"/>
        <w:numPr>
          <w:ilvl w:val="0"/>
          <w:numId w:val="3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Закон України «Про біженців»</w:t>
      </w:r>
      <w:r w:rsidR="00A93969" w:rsidRPr="001E083F">
        <w:rPr>
          <w:rFonts w:ascii="Times New Roman" w:hAnsi="Times New Roman" w:cs="Times New Roman"/>
          <w:sz w:val="28"/>
          <w:szCs w:val="28"/>
        </w:rPr>
        <w:t xml:space="preserve"> (2001 р.). У ньому знайшли відображення основні питання процедури розгляду заяв шукачів притулку, прийняття рішень з надання, втрати та позбавлення статусу біженця.</w:t>
      </w:r>
    </w:p>
    <w:p w:rsidR="00A93969" w:rsidRPr="001E083F" w:rsidRDefault="00A93969" w:rsidP="00A93969">
      <w:pPr>
        <w:pStyle w:val="a3"/>
        <w:numPr>
          <w:ilvl w:val="0"/>
          <w:numId w:val="37"/>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Особливо значущим для розвитку міграційної політики держави було ухвалення у 2001 р. закону «Про імміграцію». Ним урегульовувався порядок в’їзду іноземців для постійного проживання.</w:t>
      </w:r>
    </w:p>
    <w:p w:rsidR="00A93969" w:rsidRPr="001E083F" w:rsidRDefault="00A93969" w:rsidP="00A93969">
      <w:pPr>
        <w:pStyle w:val="a3"/>
        <w:numPr>
          <w:ilvl w:val="0"/>
          <w:numId w:val="37"/>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Угоду про спрощення оформлення віз та Угоду про реадмісію, яка була підписана між Україною та ЄС 18 червня 2007 р. – Суттю цієї згоди було запровадження взаємного безвізового режиму поїздок громадян. Вона передбачала уніфікацію порядку видачі віз українським громадянам консульськими установами держав – членів ЄС, зменшення кількості необхідних для цього документів.</w:t>
      </w:r>
    </w:p>
    <w:p w:rsidR="00A93969" w:rsidRPr="001E083F" w:rsidRDefault="00A93969" w:rsidP="00A93969">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lastRenderedPageBreak/>
        <w:t xml:space="preserve">Підписання у 2014 році Угоди про асоціацію України та Європейського Союзу зумовили проведення низки важливих реформ у сфері міграційної політики. Відповідно до положень зазначеної Угоди міграція розглядалася за двома основними напрямами: </w:t>
      </w:r>
    </w:p>
    <w:p w:rsidR="00A93969" w:rsidRPr="001E083F" w:rsidRDefault="00A93969" w:rsidP="00A93969">
      <w:pPr>
        <w:pStyle w:val="a3"/>
        <w:numPr>
          <w:ilvl w:val="0"/>
          <w:numId w:val="36"/>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запобігання і боротьба з нелегальною міграцією, поліпшення управління кордонами та надання притулку;</w:t>
      </w:r>
    </w:p>
    <w:p w:rsidR="00A93969" w:rsidRPr="001E083F" w:rsidRDefault="00A93969" w:rsidP="00A93969">
      <w:pPr>
        <w:pStyle w:val="a3"/>
        <w:numPr>
          <w:ilvl w:val="0"/>
          <w:numId w:val="36"/>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регулювання руху трудових мігрантів, тобто окремі аспекти працевлаштування іноземців в Україні і українців в державах ЄС.</w:t>
      </w:r>
    </w:p>
    <w:p w:rsidR="00A93969" w:rsidRPr="001E083F" w:rsidRDefault="007F570B" w:rsidP="00A9396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w:t>
      </w:r>
      <w:r w:rsidR="00A93969">
        <w:rPr>
          <w:rFonts w:ascii="Times New Roman" w:hAnsi="Times New Roman" w:cs="Times New Roman"/>
          <w:sz w:val="28"/>
          <w:szCs w:val="28"/>
        </w:rPr>
        <w:t xml:space="preserve">. </w:t>
      </w:r>
      <w:r w:rsidR="00A93969" w:rsidRPr="001E083F">
        <w:rPr>
          <w:rFonts w:ascii="Times New Roman" w:hAnsi="Times New Roman" w:cs="Times New Roman"/>
          <w:sz w:val="28"/>
          <w:szCs w:val="28"/>
        </w:rPr>
        <w:t xml:space="preserve">Без сумніву, вагому роль в удосконаленні міграційної політики відіграє прийнята Кабінетом Міністрів (липень 2017 р.) Стратегії міграційної політики України до 2025 року. У стратегії передбачена активізація імплементації українського міграційного законодавства до права Європейського Союзу, враховано практично усі актуальні виклики сьогодення: трудова міграція, еміграція і вимушене внутрішнє переселення. </w:t>
      </w:r>
    </w:p>
    <w:p w:rsidR="00A93969" w:rsidRPr="001E083F" w:rsidRDefault="00A93969" w:rsidP="00A93969">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Стратегія пропонує нові елементи міграційної політики на користь громадян України за кордоном та іноземців в Україні. Чимало уваги приділяється програмам реінтеграції українських мігрантів, заходам з популяризації реінтеграції та співпраці з українською діаспорою у світі, яка нині нараховує майже 20 млн. осіб.</w:t>
      </w:r>
    </w:p>
    <w:p w:rsidR="00A93969" w:rsidRPr="001E083F" w:rsidRDefault="00A93969" w:rsidP="00A93969">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Разом із тим не всі проблемні питання до кінця розв’язано, серйозної законотворчої роботи вимагає узгодження з міграційним законодавством законів, які регулюють інші сфери суспільних відносин, а  також розроблення підзаконних нормативно-правових актів, що мають забезпечити механізми реалізації задекларованих норм. Окремим гострим питанням є імплементація міграційного законодавства, що, у свою чергу, інколи утруднюється нечіткістю або й відсутністю певних положень у законодавчих актах.</w:t>
      </w:r>
    </w:p>
    <w:p w:rsidR="00A93969" w:rsidRPr="001E083F" w:rsidRDefault="00A93969" w:rsidP="00A93969">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Актуальною проблемою залишається розвиток інституцій з реалізації міграційної політики та координація їх діяльності.</w:t>
      </w:r>
    </w:p>
    <w:p w:rsidR="00A93969" w:rsidRPr="001E083F" w:rsidRDefault="007F570B" w:rsidP="00A9396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8</w:t>
      </w:r>
      <w:r w:rsidR="00A93969">
        <w:rPr>
          <w:rFonts w:ascii="Times New Roman" w:hAnsi="Times New Roman" w:cs="Times New Roman"/>
          <w:sz w:val="28"/>
          <w:szCs w:val="28"/>
        </w:rPr>
        <w:t>.</w:t>
      </w:r>
      <w:r w:rsidR="00A93969" w:rsidRPr="001E083F">
        <w:rPr>
          <w:rFonts w:ascii="Times New Roman" w:hAnsi="Times New Roman" w:cs="Times New Roman"/>
          <w:sz w:val="28"/>
          <w:szCs w:val="28"/>
        </w:rPr>
        <w:t xml:space="preserve"> Забезпечення інституційної спроможності – важлива складова успіху будь-якої державної політики, у т. ч. й міграційної. У цьому зав’язку слід наголосити про необхідність надання</w:t>
      </w:r>
      <w:r w:rsidR="00A93969" w:rsidRPr="0044595C">
        <w:rPr>
          <w:rFonts w:ascii="Times New Roman" w:hAnsi="Times New Roman" w:cs="Times New Roman"/>
          <w:sz w:val="28"/>
          <w:szCs w:val="28"/>
        </w:rPr>
        <w:t>:</w:t>
      </w:r>
    </w:p>
    <w:p w:rsidR="00A93969" w:rsidRPr="001E083F" w:rsidRDefault="00A93969" w:rsidP="00A93969">
      <w:pPr>
        <w:pStyle w:val="a3"/>
        <w:numPr>
          <w:ilvl w:val="0"/>
          <w:numId w:val="38"/>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організаційно-консультативної, інформаційно-комунікативної, науково-методичної, кадрової та іншої підтримки діяльності Міністерства з питань тимчасово окупованих територій та внутрішньо переміщених осіб України;</w:t>
      </w:r>
    </w:p>
    <w:p w:rsidR="00A93969" w:rsidRPr="001E083F" w:rsidRDefault="00A93969" w:rsidP="00A93969">
      <w:pPr>
        <w:pStyle w:val="a3"/>
        <w:numPr>
          <w:ilvl w:val="0"/>
          <w:numId w:val="38"/>
        </w:numPr>
        <w:spacing w:after="0" w:line="360" w:lineRule="auto"/>
        <w:ind w:left="0"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забезпечення взаємодії Міністерства з державними органами влади, органами місцевого самоврядування, бізнесом, профспілками, інститутами громадянського суспільства, організаціями ВПО щодо розвитку та відновлення підприємництва ВПО. </w:t>
      </w:r>
    </w:p>
    <w:p w:rsidR="00A93969" w:rsidRPr="001E083F" w:rsidRDefault="00A93969" w:rsidP="00A93969">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Важливо активізувати участь у розробленні та здійсненні міграційної політики Міністерством соціальної політики України, посилити в його структурі спеціальний підрозділ, який опікується проблемами трудової міграції як найбільш масового міграційного потоку. </w:t>
      </w:r>
    </w:p>
    <w:p w:rsidR="00A93969" w:rsidRDefault="00A93969" w:rsidP="00A93969">
      <w:pPr>
        <w:spacing w:after="0" w:line="360" w:lineRule="auto"/>
        <w:ind w:firstLine="709"/>
        <w:jc w:val="both"/>
        <w:rPr>
          <w:rFonts w:ascii="Times New Roman" w:hAnsi="Times New Roman" w:cs="Times New Roman"/>
          <w:sz w:val="28"/>
          <w:szCs w:val="28"/>
        </w:rPr>
      </w:pPr>
      <w:r w:rsidRPr="001E083F">
        <w:rPr>
          <w:rFonts w:ascii="Times New Roman" w:hAnsi="Times New Roman" w:cs="Times New Roman"/>
          <w:sz w:val="28"/>
          <w:szCs w:val="28"/>
        </w:rPr>
        <w:t xml:space="preserve">В перспективі, </w:t>
      </w:r>
      <w:r>
        <w:rPr>
          <w:rFonts w:ascii="Times New Roman" w:hAnsi="Times New Roman" w:cs="Times New Roman"/>
          <w:sz w:val="28"/>
          <w:szCs w:val="28"/>
        </w:rPr>
        <w:t xml:space="preserve">у </w:t>
      </w:r>
      <w:r w:rsidRPr="001E083F">
        <w:rPr>
          <w:rFonts w:ascii="Times New Roman" w:hAnsi="Times New Roman" w:cs="Times New Roman"/>
          <w:sz w:val="28"/>
          <w:szCs w:val="28"/>
        </w:rPr>
        <w:t xml:space="preserve">Державну міграційну службу, варто </w:t>
      </w:r>
      <w:r>
        <w:rPr>
          <w:rFonts w:ascii="Times New Roman" w:hAnsi="Times New Roman" w:cs="Times New Roman"/>
          <w:sz w:val="28"/>
          <w:szCs w:val="28"/>
        </w:rPr>
        <w:t>концентрувати в цьому відомстві всі функції</w:t>
      </w:r>
      <w:r w:rsidRPr="001E083F">
        <w:rPr>
          <w:rFonts w:ascii="Times New Roman" w:hAnsi="Times New Roman" w:cs="Times New Roman"/>
          <w:sz w:val="28"/>
          <w:szCs w:val="28"/>
        </w:rPr>
        <w:t xml:space="preserve"> щодо управління міграційними процесами, тобто передачі ДМС питань регулювання трудової міграції, як з України, так і в Україну. Адже для Міністерства соціальної політики, яке опікується великою кількістю питань зайнятості та соціального захисту населення, міграційна проблематика не є профільною, тим більше пріоритетною. </w:t>
      </w:r>
    </w:p>
    <w:p w:rsidR="00B13D07" w:rsidRDefault="00B13D07">
      <w:pPr>
        <w:rPr>
          <w:rFonts w:ascii="Times New Roman" w:hAnsi="Times New Roman" w:cs="Times New Roman"/>
          <w:sz w:val="28"/>
          <w:szCs w:val="28"/>
        </w:rPr>
      </w:pPr>
      <w:r>
        <w:rPr>
          <w:rFonts w:ascii="Times New Roman" w:hAnsi="Times New Roman" w:cs="Times New Roman"/>
          <w:sz w:val="28"/>
          <w:szCs w:val="28"/>
        </w:rPr>
        <w:br w:type="page"/>
      </w:r>
    </w:p>
    <w:p w:rsidR="00B13D07" w:rsidRDefault="00B13D07" w:rsidP="00B13D07">
      <w:pPr>
        <w:pStyle w:val="1"/>
      </w:pPr>
      <w:bookmarkStart w:id="27" w:name="_Toc88674921"/>
      <w:r>
        <w:lastRenderedPageBreak/>
        <w:t>СПИСОК ВИКОРИСТАНИХ ДЖЕРЕЛ</w:t>
      </w:r>
      <w:bookmarkEnd w:id="27"/>
    </w:p>
    <w:p w:rsidR="00B13D07" w:rsidRDefault="00B13D07" w:rsidP="00B13D07"/>
    <w:p w:rsidR="00B13D07" w:rsidRPr="00B13D07" w:rsidRDefault="00B13D07" w:rsidP="00B13D07"/>
    <w:p w:rsidR="007F570B" w:rsidRPr="007F570B" w:rsidRDefault="007F570B" w:rsidP="007F570B">
      <w:pPr>
        <w:pStyle w:val="a6"/>
        <w:numPr>
          <w:ilvl w:val="0"/>
          <w:numId w:val="40"/>
        </w:numPr>
        <w:spacing w:line="360" w:lineRule="auto"/>
        <w:ind w:left="0" w:firstLine="709"/>
        <w:jc w:val="both"/>
        <w:rPr>
          <w:sz w:val="28"/>
          <w:szCs w:val="28"/>
        </w:rPr>
      </w:pPr>
      <w:r w:rsidRPr="007F570B">
        <w:rPr>
          <w:rFonts w:ascii="Times New Roman" w:hAnsi="Times New Roman" w:cs="Times New Roman"/>
          <w:sz w:val="28"/>
          <w:szCs w:val="28"/>
        </w:rPr>
        <w:t>Адміністративно-правове регулювання міграційних процесів. URL: lawdiss.org.ua/books/213.doc.html</w:t>
      </w:r>
    </w:p>
    <w:p w:rsidR="007F570B" w:rsidRPr="007F570B" w:rsidRDefault="007F570B" w:rsidP="007F570B">
      <w:pPr>
        <w:pStyle w:val="a6"/>
        <w:numPr>
          <w:ilvl w:val="0"/>
          <w:numId w:val="40"/>
        </w:numPr>
        <w:spacing w:line="360" w:lineRule="auto"/>
        <w:ind w:left="0" w:firstLine="709"/>
        <w:jc w:val="both"/>
        <w:rPr>
          <w:sz w:val="28"/>
          <w:szCs w:val="28"/>
        </w:rPr>
      </w:pPr>
      <w:r w:rsidRPr="007F570B">
        <w:rPr>
          <w:rFonts w:ascii="Times New Roman" w:hAnsi="Times New Roman" w:cs="Times New Roman"/>
          <w:sz w:val="28"/>
          <w:szCs w:val="28"/>
        </w:rPr>
        <w:t>Безвізовий діалог між Україною та ЄС. План дій з лібералізації візового режиму. URL: http://www.kmu.gov.ua/document/244813925/План%20д_й</w:t>
      </w:r>
      <w:r>
        <w:rPr>
          <w:rFonts w:ascii="Times New Roman" w:hAnsi="Times New Roman" w:cs="Times New Roman"/>
          <w:sz w:val="28"/>
          <w:szCs w:val="28"/>
        </w:rPr>
        <w:t xml:space="preserve"> </w:t>
      </w:r>
      <w:r w:rsidRPr="007F570B">
        <w:rPr>
          <w:rFonts w:ascii="Times New Roman" w:hAnsi="Times New Roman" w:cs="Times New Roman"/>
          <w:sz w:val="28"/>
          <w:szCs w:val="28"/>
        </w:rPr>
        <w:t>%20щодо%20</w:t>
      </w:r>
      <w:r>
        <w:rPr>
          <w:rFonts w:ascii="Times New Roman" w:hAnsi="Times New Roman" w:cs="Times New Roman"/>
          <w:sz w:val="28"/>
          <w:szCs w:val="28"/>
        </w:rPr>
        <w:t>л_берал_зац__%20_С%20в_зового%2</w:t>
      </w:r>
      <w:r w:rsidRPr="007F570B">
        <w:rPr>
          <w:rFonts w:ascii="Times New Roman" w:hAnsi="Times New Roman" w:cs="Times New Roman"/>
          <w:sz w:val="28"/>
          <w:szCs w:val="28"/>
        </w:rPr>
        <w:t>0режиму%20для%20Укра_ни.pdf</w:t>
      </w:r>
    </w:p>
    <w:p w:rsidR="007F570B" w:rsidRPr="007F570B" w:rsidRDefault="007F570B" w:rsidP="007F570B">
      <w:pPr>
        <w:pStyle w:val="a6"/>
        <w:numPr>
          <w:ilvl w:val="0"/>
          <w:numId w:val="40"/>
        </w:numPr>
        <w:spacing w:line="360" w:lineRule="auto"/>
        <w:ind w:left="0" w:firstLine="709"/>
        <w:jc w:val="both"/>
        <w:rPr>
          <w:sz w:val="28"/>
          <w:szCs w:val="28"/>
        </w:rPr>
      </w:pPr>
      <w:r w:rsidRPr="007F570B">
        <w:rPr>
          <w:rFonts w:ascii="Times New Roman" w:hAnsi="Times New Roman" w:cs="Times New Roman"/>
          <w:sz w:val="28"/>
          <w:szCs w:val="28"/>
        </w:rPr>
        <w:t>Бублій М. Методологічні засади формування міграційної політики в Україні. URL: archive.nbuv.gov.ua/portal/SOC_Gum/apdu/2009_2/doc/2/03.pdf.</w:t>
      </w:r>
    </w:p>
    <w:p w:rsidR="007F570B" w:rsidRPr="007F570B" w:rsidRDefault="007F570B" w:rsidP="007F570B">
      <w:pPr>
        <w:pStyle w:val="a6"/>
        <w:numPr>
          <w:ilvl w:val="0"/>
          <w:numId w:val="40"/>
        </w:numPr>
        <w:spacing w:line="360" w:lineRule="auto"/>
        <w:ind w:left="0" w:firstLine="709"/>
        <w:jc w:val="both"/>
        <w:rPr>
          <w:color w:val="0D0D0D" w:themeColor="text1" w:themeTint="F2"/>
          <w:sz w:val="28"/>
          <w:szCs w:val="28"/>
        </w:rPr>
      </w:pPr>
      <w:r w:rsidRPr="007F570B">
        <w:rPr>
          <w:rFonts w:ascii="Times New Roman" w:hAnsi="Times New Roman" w:cs="Times New Roman"/>
          <w:color w:val="0D0D0D" w:themeColor="text1" w:themeTint="F2"/>
          <w:sz w:val="28"/>
          <w:szCs w:val="28"/>
        </w:rPr>
        <w:t>Декларація прав національностей України від 01.11.</w:t>
      </w:r>
      <w:r w:rsidRPr="007F570B">
        <w:rPr>
          <w:rStyle w:val="ac"/>
          <w:rFonts w:ascii="Times New Roman" w:hAnsi="Times New Roman" w:cs="Times New Roman"/>
          <w:i w:val="0"/>
          <w:iCs w:val="0"/>
          <w:color w:val="0D0D0D" w:themeColor="text1" w:themeTint="F2"/>
          <w:sz w:val="28"/>
          <w:szCs w:val="28"/>
          <w:shd w:val="clear" w:color="auto" w:fill="FFFFFF"/>
        </w:rPr>
        <w:t>1991 р. N 53.</w:t>
      </w:r>
      <w:r w:rsidRPr="007F570B">
        <w:rPr>
          <w:rFonts w:ascii="Times New Roman" w:hAnsi="Times New Roman" w:cs="Times New Roman"/>
          <w:color w:val="0D0D0D" w:themeColor="text1" w:themeTint="F2"/>
          <w:sz w:val="28"/>
          <w:szCs w:val="28"/>
        </w:rPr>
        <w:t xml:space="preserve"> URL: </w:t>
      </w:r>
      <w:hyperlink r:id="rId8" w:history="1">
        <w:r w:rsidRPr="007F570B">
          <w:rPr>
            <w:rStyle w:val="a4"/>
            <w:rFonts w:ascii="Times New Roman" w:hAnsi="Times New Roman" w:cs="Times New Roman"/>
            <w:color w:val="0D0D0D" w:themeColor="text1" w:themeTint="F2"/>
            <w:sz w:val="28"/>
            <w:szCs w:val="28"/>
            <w:u w:val="none"/>
          </w:rPr>
          <w:t>https://zakon.rada.gov.ua/laws/show/1771-12#Text</w:t>
        </w:r>
      </w:hyperlink>
    </w:p>
    <w:p w:rsidR="00D10DC5" w:rsidRPr="00D10DC5" w:rsidRDefault="007F570B" w:rsidP="00D10DC5">
      <w:pPr>
        <w:pStyle w:val="a6"/>
        <w:numPr>
          <w:ilvl w:val="0"/>
          <w:numId w:val="40"/>
        </w:numPr>
        <w:spacing w:line="360" w:lineRule="auto"/>
        <w:ind w:left="0" w:firstLine="709"/>
        <w:jc w:val="both"/>
        <w:rPr>
          <w:color w:val="0D0D0D" w:themeColor="text1" w:themeTint="F2"/>
          <w:sz w:val="28"/>
          <w:szCs w:val="28"/>
        </w:rPr>
      </w:pPr>
      <w:r w:rsidRPr="007F570B">
        <w:rPr>
          <w:rFonts w:ascii="Times New Roman" w:hAnsi="Times New Roman" w:cs="Times New Roman"/>
          <w:sz w:val="28"/>
          <w:szCs w:val="28"/>
        </w:rPr>
        <w:t xml:space="preserve">Денисюк С. Напрямки розвитку міграційної політики в Україні. URL: </w:t>
      </w:r>
      <w:hyperlink r:id="rId9" w:history="1">
        <w:r w:rsidR="00D10DC5" w:rsidRPr="00D10DC5">
          <w:rPr>
            <w:rStyle w:val="a4"/>
            <w:rFonts w:ascii="Times New Roman" w:hAnsi="Times New Roman" w:cs="Times New Roman"/>
            <w:color w:val="0D0D0D" w:themeColor="text1" w:themeTint="F2"/>
            <w:sz w:val="28"/>
            <w:szCs w:val="28"/>
            <w:u w:val="none"/>
          </w:rPr>
          <w:t>www.nbuv.gov.ua/e-journals/FP/2008-3/08Dsfpvu.Pdf</w:t>
        </w:r>
      </w:hyperlink>
      <w:r w:rsidRPr="00D10DC5">
        <w:rPr>
          <w:rFonts w:ascii="Times New Roman" w:hAnsi="Times New Roman" w:cs="Times New Roman"/>
          <w:color w:val="0D0D0D" w:themeColor="text1" w:themeTint="F2"/>
          <w:sz w:val="28"/>
          <w:szCs w:val="28"/>
        </w:rPr>
        <w:t>.</w:t>
      </w:r>
    </w:p>
    <w:p w:rsidR="00D10DC5" w:rsidRPr="00D10DC5" w:rsidRDefault="007F570B" w:rsidP="00D10DC5">
      <w:pPr>
        <w:pStyle w:val="a6"/>
        <w:numPr>
          <w:ilvl w:val="0"/>
          <w:numId w:val="40"/>
        </w:numPr>
        <w:spacing w:line="360" w:lineRule="auto"/>
        <w:ind w:left="0" w:firstLine="709"/>
        <w:jc w:val="both"/>
        <w:rPr>
          <w:color w:val="0D0D0D" w:themeColor="text1" w:themeTint="F2"/>
          <w:sz w:val="28"/>
          <w:szCs w:val="28"/>
        </w:rPr>
      </w:pPr>
      <w:r w:rsidRPr="00D10DC5">
        <w:rPr>
          <w:rStyle w:val="rvts23"/>
          <w:rFonts w:ascii="Times New Roman" w:hAnsi="Times New Roman" w:cs="Times New Roman"/>
          <w:bCs/>
          <w:color w:val="333333"/>
          <w:sz w:val="28"/>
          <w:szCs w:val="28"/>
          <w:shd w:val="clear" w:color="auto" w:fill="FFFFFF"/>
        </w:rPr>
        <w:t>Д</w:t>
      </w:r>
      <w:r w:rsidRPr="00D10DC5">
        <w:rPr>
          <w:rStyle w:val="rvts23"/>
          <w:rFonts w:ascii="Times New Roman" w:hAnsi="Times New Roman" w:cs="Times New Roman"/>
          <w:bCs/>
          <w:color w:val="333333"/>
          <w:sz w:val="28"/>
          <w:szCs w:val="28"/>
          <w:shd w:val="clear" w:color="auto" w:fill="FFFFFF"/>
          <w:lang w:val="ru-RU"/>
        </w:rPr>
        <w:t>оговор</w:t>
      </w:r>
      <w:r w:rsidRPr="00D10DC5">
        <w:rPr>
          <w:rFonts w:ascii="Times New Roman" w:hAnsi="Times New Roman" w:cs="Times New Roman"/>
          <w:color w:val="333333"/>
          <w:sz w:val="28"/>
          <w:szCs w:val="28"/>
        </w:rPr>
        <w:t xml:space="preserve"> </w:t>
      </w:r>
      <w:r w:rsidRPr="00D10DC5">
        <w:rPr>
          <w:rStyle w:val="rvts23"/>
          <w:rFonts w:ascii="Times New Roman" w:hAnsi="Times New Roman" w:cs="Times New Roman"/>
          <w:bCs/>
          <w:color w:val="333333"/>
          <w:sz w:val="28"/>
          <w:szCs w:val="28"/>
          <w:shd w:val="clear" w:color="auto" w:fill="FFFFFF"/>
        </w:rPr>
        <w:t xml:space="preserve">о Европейском Союзе, </w:t>
      </w:r>
      <w:r w:rsidRPr="00D10DC5">
        <w:rPr>
          <w:rFonts w:ascii="Times New Roman" w:hAnsi="Times New Roman" w:cs="Times New Roman"/>
          <w:bCs/>
          <w:color w:val="333333"/>
          <w:sz w:val="28"/>
          <w:szCs w:val="28"/>
          <w:shd w:val="clear" w:color="auto" w:fill="FFFFFF"/>
        </w:rPr>
        <w:t>Маастрихт, 7 февраля 1992 года.</w:t>
      </w:r>
      <w:r w:rsidRPr="00D10DC5">
        <w:rPr>
          <w:rFonts w:ascii="Times New Roman" w:hAnsi="Times New Roman" w:cs="Times New Roman"/>
          <w:b/>
          <w:bCs/>
          <w:color w:val="333333"/>
          <w:sz w:val="28"/>
          <w:szCs w:val="28"/>
          <w:shd w:val="clear" w:color="auto" w:fill="FFFFFF"/>
        </w:rPr>
        <w:t xml:space="preserve"> </w:t>
      </w:r>
      <w:r w:rsidRPr="00D10DC5">
        <w:rPr>
          <w:rFonts w:ascii="Times New Roman" w:hAnsi="Times New Roman" w:cs="Times New Roman"/>
          <w:sz w:val="28"/>
          <w:szCs w:val="28"/>
          <w:lang w:val="pl-PL"/>
        </w:rPr>
        <w:t>URL</w:t>
      </w:r>
      <w:r w:rsidRPr="00D10DC5">
        <w:rPr>
          <w:rFonts w:ascii="Times New Roman" w:hAnsi="Times New Roman" w:cs="Times New Roman"/>
          <w:sz w:val="28"/>
          <w:szCs w:val="28"/>
        </w:rPr>
        <w:t>:</w:t>
      </w:r>
      <w:r w:rsidRPr="00D10DC5">
        <w:rPr>
          <w:rFonts w:ascii="Times New Roman" w:hAnsi="Times New Roman" w:cs="Times New Roman"/>
          <w:sz w:val="28"/>
          <w:szCs w:val="28"/>
          <w:lang w:val="pl-PL"/>
        </w:rPr>
        <w:t xml:space="preserve"> </w:t>
      </w:r>
      <w:hyperlink r:id="rId10" w:history="1">
        <w:r w:rsidR="00D10DC5" w:rsidRPr="00D10DC5">
          <w:rPr>
            <w:rStyle w:val="a4"/>
            <w:rFonts w:ascii="Times New Roman" w:hAnsi="Times New Roman" w:cs="Times New Roman"/>
            <w:color w:val="0D0D0D" w:themeColor="text1" w:themeTint="F2"/>
            <w:sz w:val="28"/>
            <w:szCs w:val="28"/>
            <w:u w:val="none"/>
            <w:lang w:val="pl-PL"/>
          </w:rPr>
          <w:t>https://zakon.rada.gov.ua/laws/show/994_029#Text</w:t>
        </w:r>
      </w:hyperlink>
    </w:p>
    <w:p w:rsidR="00D10DC5" w:rsidRPr="00D10DC5" w:rsidRDefault="007F570B" w:rsidP="00D10DC5">
      <w:pPr>
        <w:pStyle w:val="a6"/>
        <w:numPr>
          <w:ilvl w:val="0"/>
          <w:numId w:val="40"/>
        </w:numPr>
        <w:spacing w:line="360" w:lineRule="auto"/>
        <w:ind w:left="0" w:firstLine="709"/>
        <w:jc w:val="both"/>
        <w:rPr>
          <w:sz w:val="28"/>
          <w:szCs w:val="28"/>
        </w:rPr>
      </w:pPr>
      <w:r w:rsidRPr="00D10DC5">
        <w:rPr>
          <w:rFonts w:ascii="Times New Roman" w:hAnsi="Times New Roman" w:cs="Times New Roman"/>
          <w:sz w:val="28"/>
          <w:szCs w:val="28"/>
        </w:rPr>
        <w:t xml:space="preserve">Каждый лей, выделенный программой PARE 1+1, привлек 2,7 лея в экономику. </w:t>
      </w:r>
      <w:r w:rsidRPr="00D10DC5">
        <w:rPr>
          <w:rFonts w:ascii="Times New Roman" w:hAnsi="Times New Roman" w:cs="Times New Roman"/>
          <w:sz w:val="28"/>
          <w:szCs w:val="28"/>
          <w:lang w:val="pl-PL"/>
        </w:rPr>
        <w:t>URL</w:t>
      </w:r>
      <w:r w:rsidRPr="00D10DC5">
        <w:rPr>
          <w:rFonts w:ascii="Times New Roman" w:hAnsi="Times New Roman" w:cs="Times New Roman"/>
          <w:sz w:val="28"/>
          <w:szCs w:val="28"/>
        </w:rPr>
        <w:t>: https://point.md/ru/novosti/ekonomika/kazhdij-lej-videlennij</w:t>
      </w:r>
      <w:r w:rsidR="00D10DC5">
        <w:rPr>
          <w:rFonts w:ascii="Times New Roman" w:hAnsi="Times New Roman" w:cs="Times New Roman"/>
          <w:sz w:val="28"/>
          <w:szCs w:val="28"/>
        </w:rPr>
        <w:t>-programmoj-pare-11-privlek-27-</w:t>
      </w:r>
      <w:r w:rsidRPr="00D10DC5">
        <w:rPr>
          <w:rFonts w:ascii="Times New Roman" w:hAnsi="Times New Roman" w:cs="Times New Roman"/>
          <w:sz w:val="28"/>
          <w:szCs w:val="28"/>
        </w:rPr>
        <w:t>leya-v-ekonomiku</w:t>
      </w:r>
    </w:p>
    <w:p w:rsidR="00D10DC5" w:rsidRPr="00D10DC5" w:rsidRDefault="007F570B" w:rsidP="00D10DC5">
      <w:pPr>
        <w:pStyle w:val="a6"/>
        <w:numPr>
          <w:ilvl w:val="0"/>
          <w:numId w:val="40"/>
        </w:numPr>
        <w:spacing w:line="360" w:lineRule="auto"/>
        <w:ind w:left="0" w:firstLine="709"/>
        <w:jc w:val="both"/>
        <w:rPr>
          <w:color w:val="0D0D0D" w:themeColor="text1" w:themeTint="F2"/>
          <w:sz w:val="28"/>
          <w:szCs w:val="28"/>
        </w:rPr>
      </w:pPr>
      <w:r w:rsidRPr="00D10DC5">
        <w:rPr>
          <w:rFonts w:ascii="Times New Roman" w:hAnsi="Times New Roman" w:cs="Times New Roman"/>
          <w:sz w:val="28"/>
          <w:szCs w:val="28"/>
        </w:rPr>
        <w:t xml:space="preserve">Кодекс законів про працю України : Закон від 10.12.1971 р. № 322. URL: </w:t>
      </w:r>
      <w:hyperlink r:id="rId11" w:history="1">
        <w:r w:rsidR="00D10DC5" w:rsidRPr="00D10DC5">
          <w:rPr>
            <w:rStyle w:val="a4"/>
            <w:rFonts w:ascii="Times New Roman" w:hAnsi="Times New Roman" w:cs="Times New Roman"/>
            <w:color w:val="0D0D0D" w:themeColor="text1" w:themeTint="F2"/>
            <w:sz w:val="28"/>
            <w:szCs w:val="28"/>
            <w:u w:val="none"/>
          </w:rPr>
          <w:t>https://zakon.rada.gov.ua/laws/show/322-08#Text</w:t>
        </w:r>
      </w:hyperlink>
    </w:p>
    <w:p w:rsidR="00D10DC5" w:rsidRDefault="007F570B" w:rsidP="00D10DC5">
      <w:pPr>
        <w:pStyle w:val="a6"/>
        <w:numPr>
          <w:ilvl w:val="0"/>
          <w:numId w:val="40"/>
        </w:numPr>
        <w:spacing w:line="360" w:lineRule="auto"/>
        <w:ind w:left="0" w:firstLine="709"/>
        <w:jc w:val="both"/>
        <w:rPr>
          <w:sz w:val="28"/>
          <w:szCs w:val="28"/>
        </w:rPr>
      </w:pPr>
      <w:r w:rsidRPr="00D10DC5">
        <w:rPr>
          <w:rFonts w:ascii="Times New Roman" w:hAnsi="Times New Roman" w:cs="Times New Roman"/>
          <w:sz w:val="28"/>
          <w:szCs w:val="28"/>
        </w:rPr>
        <w:t xml:space="preserve">Кокорєва О. Міграційна політика в системі економічної безпеки національної економіки. </w:t>
      </w:r>
      <w:r w:rsidRPr="00D10DC5">
        <w:rPr>
          <w:rFonts w:ascii="Times New Roman" w:hAnsi="Times New Roman" w:cs="Times New Roman"/>
          <w:i/>
          <w:sz w:val="28"/>
          <w:szCs w:val="28"/>
        </w:rPr>
        <w:t>Вісн. Донец. Нац. ун-ту. Сер. : «Економіка і право»</w:t>
      </w:r>
      <w:r w:rsidRPr="00D10DC5">
        <w:rPr>
          <w:rFonts w:ascii="Times New Roman" w:hAnsi="Times New Roman" w:cs="Times New Roman"/>
          <w:sz w:val="28"/>
          <w:szCs w:val="28"/>
        </w:rPr>
        <w:t>. 2010. Вип. 2, Т.1. С. 5.</w:t>
      </w:r>
    </w:p>
    <w:p w:rsidR="00D10DC5" w:rsidRPr="00D10DC5" w:rsidRDefault="007F570B" w:rsidP="00D10DC5">
      <w:pPr>
        <w:pStyle w:val="a6"/>
        <w:numPr>
          <w:ilvl w:val="0"/>
          <w:numId w:val="40"/>
        </w:numPr>
        <w:spacing w:line="360" w:lineRule="auto"/>
        <w:ind w:left="0" w:firstLine="709"/>
        <w:jc w:val="both"/>
        <w:rPr>
          <w:color w:val="0D0D0D" w:themeColor="text1" w:themeTint="F2"/>
          <w:sz w:val="28"/>
          <w:szCs w:val="28"/>
        </w:rPr>
      </w:pPr>
      <w:r w:rsidRPr="00D10DC5">
        <w:rPr>
          <w:rFonts w:ascii="Times New Roman" w:hAnsi="Times New Roman" w:cs="Times New Roman"/>
          <w:color w:val="0D0D0D" w:themeColor="text1" w:themeTint="F2"/>
          <w:sz w:val="28"/>
          <w:szCs w:val="28"/>
        </w:rPr>
        <w:t xml:space="preserve">Конституція України : Закон України від 28.06.1996 р. № 256к/96-вр. URL: </w:t>
      </w:r>
      <w:hyperlink r:id="rId12" w:history="1">
        <w:r w:rsidR="00D10DC5" w:rsidRPr="00D10DC5">
          <w:rPr>
            <w:rStyle w:val="a4"/>
            <w:rFonts w:ascii="Times New Roman" w:hAnsi="Times New Roman" w:cs="Times New Roman"/>
            <w:color w:val="0D0D0D" w:themeColor="text1" w:themeTint="F2"/>
            <w:sz w:val="28"/>
            <w:szCs w:val="28"/>
            <w:u w:val="none"/>
          </w:rPr>
          <w:t>https://zakon.rada.gov.ua/laws/show/254к/96-вр#Text</w:t>
        </w:r>
      </w:hyperlink>
    </w:p>
    <w:p w:rsidR="00D10DC5" w:rsidRPr="00D10DC5" w:rsidRDefault="007F570B" w:rsidP="00D10DC5">
      <w:pPr>
        <w:pStyle w:val="a6"/>
        <w:numPr>
          <w:ilvl w:val="0"/>
          <w:numId w:val="40"/>
        </w:numPr>
        <w:spacing w:line="360" w:lineRule="auto"/>
        <w:ind w:left="0" w:firstLine="709"/>
        <w:jc w:val="both"/>
        <w:rPr>
          <w:rFonts w:ascii="Times New Roman" w:hAnsi="Times New Roman" w:cs="Times New Roman"/>
          <w:sz w:val="28"/>
          <w:szCs w:val="28"/>
        </w:rPr>
      </w:pPr>
      <w:r w:rsidRPr="00D10DC5">
        <w:rPr>
          <w:rFonts w:ascii="Times New Roman" w:hAnsi="Times New Roman" w:cs="Times New Roman"/>
          <w:color w:val="0D0D0D" w:themeColor="text1" w:themeTint="F2"/>
          <w:sz w:val="28"/>
          <w:szCs w:val="28"/>
        </w:rPr>
        <w:t xml:space="preserve">Малик Я. Й. Україна і Європейський Союз: шляхи та напрямки зближення і співпраці. </w:t>
      </w:r>
      <w:r w:rsidRPr="00D10DC5">
        <w:rPr>
          <w:rFonts w:ascii="Times New Roman" w:hAnsi="Times New Roman" w:cs="Times New Roman"/>
          <w:i/>
          <w:color w:val="0D0D0D" w:themeColor="text1" w:themeTint="F2"/>
          <w:sz w:val="28"/>
          <w:szCs w:val="28"/>
        </w:rPr>
        <w:t>Матеріали міжнародної науково-практичної конференції (14 …15 вересня 2006 р.):</w:t>
      </w:r>
      <w:r w:rsidRPr="00D10DC5">
        <w:rPr>
          <w:rFonts w:ascii="Times New Roman" w:hAnsi="Times New Roman" w:cs="Times New Roman"/>
          <w:color w:val="0D0D0D" w:themeColor="text1" w:themeTint="F2"/>
          <w:sz w:val="28"/>
          <w:szCs w:val="28"/>
        </w:rPr>
        <w:t xml:space="preserve"> У 2 ч. Львів: ЛРІДУНАДУ, 2008. Ч.1. С. 95.</w:t>
      </w:r>
    </w:p>
    <w:p w:rsidR="00D10DC5" w:rsidRPr="00D10DC5" w:rsidRDefault="007F570B" w:rsidP="00D10DC5">
      <w:pPr>
        <w:pStyle w:val="a6"/>
        <w:numPr>
          <w:ilvl w:val="0"/>
          <w:numId w:val="40"/>
        </w:numPr>
        <w:spacing w:line="360" w:lineRule="auto"/>
        <w:ind w:left="0" w:firstLine="709"/>
        <w:jc w:val="both"/>
        <w:rPr>
          <w:rFonts w:ascii="Times New Roman" w:hAnsi="Times New Roman" w:cs="Times New Roman"/>
          <w:sz w:val="28"/>
          <w:szCs w:val="28"/>
          <w:lang w:val="ru-RU"/>
        </w:rPr>
      </w:pPr>
      <w:r w:rsidRPr="00D10DC5">
        <w:rPr>
          <w:rFonts w:ascii="Times New Roman" w:hAnsi="Times New Roman" w:cs="Times New Roman"/>
          <w:sz w:val="28"/>
          <w:szCs w:val="28"/>
        </w:rPr>
        <w:lastRenderedPageBreak/>
        <w:t>Малиновська О. А. Інституційне забезпечення міграційної політики держави: пропозиції до вдосконалення : монографія. К. 2019. С. 34.</w:t>
      </w:r>
    </w:p>
    <w:p w:rsidR="00D10DC5" w:rsidRPr="00D10DC5" w:rsidRDefault="007F570B" w:rsidP="00D10DC5">
      <w:pPr>
        <w:pStyle w:val="a6"/>
        <w:numPr>
          <w:ilvl w:val="0"/>
          <w:numId w:val="40"/>
        </w:numPr>
        <w:spacing w:line="360" w:lineRule="auto"/>
        <w:ind w:left="0" w:firstLine="709"/>
        <w:jc w:val="both"/>
        <w:rPr>
          <w:sz w:val="28"/>
          <w:szCs w:val="28"/>
        </w:rPr>
      </w:pPr>
      <w:r w:rsidRPr="00D10DC5">
        <w:rPr>
          <w:rFonts w:ascii="Times New Roman" w:hAnsi="Times New Roman" w:cs="Times New Roman"/>
          <w:sz w:val="28"/>
          <w:szCs w:val="28"/>
        </w:rPr>
        <w:t xml:space="preserve">Мармора Л. Миграция в контексте социально-экономической политики. </w:t>
      </w:r>
      <w:r w:rsidRPr="00D10DC5">
        <w:rPr>
          <w:rFonts w:ascii="Times New Roman" w:hAnsi="Times New Roman" w:cs="Times New Roman"/>
          <w:i/>
          <w:sz w:val="28"/>
          <w:szCs w:val="28"/>
        </w:rPr>
        <w:t>Миграция и миграционная политика : материалы семинара</w:t>
      </w:r>
      <w:r w:rsidRPr="00D10DC5">
        <w:rPr>
          <w:rFonts w:ascii="Times New Roman" w:hAnsi="Times New Roman" w:cs="Times New Roman"/>
          <w:sz w:val="28"/>
          <w:szCs w:val="28"/>
        </w:rPr>
        <w:t xml:space="preserve"> (Москва, 13–17 июля 1992 г.). М., 1992.</w:t>
      </w:r>
      <w:r w:rsidRPr="00D10DC5">
        <w:rPr>
          <w:rFonts w:ascii="Times New Roman" w:hAnsi="Times New Roman" w:cs="Times New Roman"/>
          <w:sz w:val="28"/>
          <w:szCs w:val="28"/>
          <w:lang w:val="ru-RU"/>
        </w:rPr>
        <w:t xml:space="preserve"> С. 40.</w:t>
      </w:r>
    </w:p>
    <w:p w:rsidR="00D10DC5" w:rsidRDefault="007F570B" w:rsidP="00D10DC5">
      <w:pPr>
        <w:pStyle w:val="a6"/>
        <w:numPr>
          <w:ilvl w:val="0"/>
          <w:numId w:val="40"/>
        </w:numPr>
        <w:spacing w:line="360" w:lineRule="auto"/>
        <w:ind w:left="0" w:firstLine="709"/>
        <w:jc w:val="both"/>
        <w:rPr>
          <w:rFonts w:ascii="Times New Roman" w:hAnsi="Times New Roman" w:cs="Times New Roman"/>
          <w:sz w:val="28"/>
          <w:szCs w:val="28"/>
        </w:rPr>
      </w:pPr>
      <w:r w:rsidRPr="00D10DC5">
        <w:rPr>
          <w:rFonts w:ascii="Times New Roman" w:hAnsi="Times New Roman" w:cs="Times New Roman"/>
          <w:sz w:val="28"/>
          <w:szCs w:val="28"/>
        </w:rPr>
        <w:t>Методология и методы изучения миграционных процессов : междисциплинарное учебное пособие / под ред. Ж. Зайончковской, И. Молодиковой, В. Мукомеля. М., 2007. С. 71.</w:t>
      </w:r>
    </w:p>
    <w:p w:rsidR="00D10DC5" w:rsidRDefault="007F570B" w:rsidP="00D10DC5">
      <w:pPr>
        <w:pStyle w:val="a6"/>
        <w:numPr>
          <w:ilvl w:val="0"/>
          <w:numId w:val="40"/>
        </w:numPr>
        <w:spacing w:line="360" w:lineRule="auto"/>
        <w:ind w:left="0" w:firstLine="709"/>
        <w:jc w:val="both"/>
        <w:rPr>
          <w:rFonts w:ascii="Times New Roman" w:hAnsi="Times New Roman" w:cs="Times New Roman"/>
          <w:sz w:val="28"/>
          <w:szCs w:val="28"/>
        </w:rPr>
      </w:pPr>
      <w:r w:rsidRPr="00D10DC5">
        <w:rPr>
          <w:rFonts w:ascii="Times New Roman" w:hAnsi="Times New Roman" w:cs="Times New Roman"/>
          <w:sz w:val="28"/>
          <w:szCs w:val="28"/>
        </w:rPr>
        <w:t>Міграційні процеси в сучасному світі : світовий, регіональний та національний виміри (понятійний апарат, концептуальні підходи, теорія та практика) : енциклопедія / упоряд. Ю. I. Римаренко ; за ред. Ю. I. Римаренка. К. : Довіра, 1998. С. 438.</w:t>
      </w:r>
    </w:p>
    <w:p w:rsidR="00D10DC5" w:rsidRPr="00D10DC5" w:rsidRDefault="007F570B" w:rsidP="00D10DC5">
      <w:pPr>
        <w:pStyle w:val="a6"/>
        <w:numPr>
          <w:ilvl w:val="0"/>
          <w:numId w:val="40"/>
        </w:numPr>
        <w:spacing w:line="360" w:lineRule="auto"/>
        <w:ind w:left="0" w:firstLine="709"/>
        <w:jc w:val="both"/>
        <w:rPr>
          <w:sz w:val="28"/>
          <w:szCs w:val="28"/>
        </w:rPr>
      </w:pPr>
      <w:r w:rsidRPr="00D10DC5">
        <w:rPr>
          <w:rFonts w:ascii="Times New Roman" w:hAnsi="Times New Roman" w:cs="Times New Roman"/>
          <w:sz w:val="28"/>
          <w:szCs w:val="28"/>
        </w:rPr>
        <w:t>Міграційні процеси в сучасному світі : світовий, регіональний та національний виміри (понятійний апарат, концептуальні підходи, теорія та практика) : енциклопедія / упоряд. Ю. I. Римаренко ; за ред. Ю. I. Римаренка. К. : Довіра, 1998. С. 501.</w:t>
      </w:r>
    </w:p>
    <w:p w:rsidR="00D10DC5" w:rsidRPr="00D10DC5" w:rsidRDefault="007F570B" w:rsidP="00D10DC5">
      <w:pPr>
        <w:pStyle w:val="a6"/>
        <w:numPr>
          <w:ilvl w:val="0"/>
          <w:numId w:val="40"/>
        </w:numPr>
        <w:spacing w:line="360" w:lineRule="auto"/>
        <w:ind w:left="0" w:firstLine="709"/>
        <w:jc w:val="both"/>
        <w:rPr>
          <w:sz w:val="28"/>
          <w:szCs w:val="28"/>
        </w:rPr>
      </w:pPr>
      <w:r w:rsidRPr="00D10DC5">
        <w:rPr>
          <w:rFonts w:ascii="Times New Roman" w:hAnsi="Times New Roman" w:cs="Times New Roman"/>
          <w:sz w:val="28"/>
          <w:szCs w:val="28"/>
        </w:rPr>
        <w:t xml:space="preserve">Муц Л. Ф. Система нормативно-правового регулювання міграційних процесів в Україні. </w:t>
      </w:r>
      <w:r w:rsidRPr="00D10DC5">
        <w:rPr>
          <w:rFonts w:ascii="Times New Roman" w:hAnsi="Times New Roman" w:cs="Times New Roman"/>
          <w:i/>
          <w:sz w:val="28"/>
          <w:szCs w:val="28"/>
        </w:rPr>
        <w:t>Держава та регіони</w:t>
      </w:r>
      <w:r w:rsidRPr="00D10DC5">
        <w:rPr>
          <w:rFonts w:ascii="Times New Roman" w:hAnsi="Times New Roman" w:cs="Times New Roman"/>
          <w:sz w:val="28"/>
          <w:szCs w:val="28"/>
        </w:rPr>
        <w:t>. Серія : Державне управління. 2018. № 4. С. 118.</w:t>
      </w:r>
    </w:p>
    <w:p w:rsidR="00D10DC5" w:rsidRPr="00D10DC5" w:rsidRDefault="007F570B" w:rsidP="00D10DC5">
      <w:pPr>
        <w:pStyle w:val="a6"/>
        <w:numPr>
          <w:ilvl w:val="0"/>
          <w:numId w:val="40"/>
        </w:numPr>
        <w:spacing w:line="360" w:lineRule="auto"/>
        <w:ind w:left="0" w:firstLine="709"/>
        <w:jc w:val="both"/>
        <w:rPr>
          <w:sz w:val="28"/>
          <w:szCs w:val="28"/>
        </w:rPr>
      </w:pPr>
      <w:r w:rsidRPr="00D10DC5">
        <w:rPr>
          <w:rFonts w:ascii="Times New Roman" w:hAnsi="Times New Roman" w:cs="Times New Roman"/>
          <w:sz w:val="28"/>
          <w:szCs w:val="28"/>
        </w:rPr>
        <w:t>Петрова Т. П. Концепція державної міграційної політики України: цільова орієнтація і основні напрямки. К., 1991., С. 27.</w:t>
      </w:r>
    </w:p>
    <w:p w:rsidR="00D10DC5" w:rsidRPr="00D10DC5" w:rsidRDefault="007F570B" w:rsidP="00D10DC5">
      <w:pPr>
        <w:pStyle w:val="a6"/>
        <w:numPr>
          <w:ilvl w:val="0"/>
          <w:numId w:val="40"/>
        </w:numPr>
        <w:spacing w:line="360" w:lineRule="auto"/>
        <w:ind w:left="0" w:firstLine="709"/>
        <w:jc w:val="both"/>
        <w:rPr>
          <w:rFonts w:ascii="Times New Roman" w:hAnsi="Times New Roman" w:cs="Times New Roman"/>
          <w:color w:val="0D0D0D" w:themeColor="text1" w:themeTint="F2"/>
          <w:sz w:val="28"/>
          <w:szCs w:val="28"/>
        </w:rPr>
      </w:pPr>
      <w:r w:rsidRPr="00D10DC5">
        <w:rPr>
          <w:rFonts w:ascii="Times New Roman" w:hAnsi="Times New Roman" w:cs="Times New Roman"/>
          <w:sz w:val="28"/>
          <w:szCs w:val="28"/>
        </w:rPr>
        <w:t xml:space="preserve">План заходів щодо забезпечення реінтеграції в суспільство трудових мігрантів і членів їх сімей : Розпорядження Кабінету Міністрів України від 12.04.2017 р. № 257-р. </w:t>
      </w:r>
      <w:r w:rsidRPr="00D10DC5">
        <w:rPr>
          <w:rFonts w:ascii="Times New Roman" w:hAnsi="Times New Roman" w:cs="Times New Roman"/>
          <w:sz w:val="28"/>
          <w:szCs w:val="28"/>
          <w:lang w:val="pl-PL"/>
        </w:rPr>
        <w:t>URL</w:t>
      </w:r>
      <w:r w:rsidRPr="00D10DC5">
        <w:rPr>
          <w:rFonts w:ascii="Times New Roman" w:hAnsi="Times New Roman" w:cs="Times New Roman"/>
          <w:sz w:val="28"/>
          <w:szCs w:val="28"/>
        </w:rPr>
        <w:t xml:space="preserve">: </w:t>
      </w:r>
      <w:hyperlink r:id="rId13" w:history="1">
        <w:r w:rsidR="00D10DC5" w:rsidRPr="00D10DC5">
          <w:rPr>
            <w:rStyle w:val="a4"/>
            <w:rFonts w:ascii="Times New Roman" w:hAnsi="Times New Roman" w:cs="Times New Roman"/>
            <w:color w:val="0D0D0D" w:themeColor="text1" w:themeTint="F2"/>
            <w:sz w:val="28"/>
            <w:szCs w:val="28"/>
            <w:u w:val="none"/>
          </w:rPr>
          <w:t>http://zakon3.rada.gov.ua/laws/show/257-2017-%D1%80</w:t>
        </w:r>
      </w:hyperlink>
    </w:p>
    <w:p w:rsidR="00D10DC5" w:rsidRPr="00D10DC5" w:rsidRDefault="007F570B" w:rsidP="00D10DC5">
      <w:pPr>
        <w:pStyle w:val="a6"/>
        <w:numPr>
          <w:ilvl w:val="0"/>
          <w:numId w:val="40"/>
        </w:numPr>
        <w:spacing w:line="360" w:lineRule="auto"/>
        <w:ind w:left="0" w:firstLine="709"/>
        <w:jc w:val="both"/>
        <w:rPr>
          <w:rFonts w:ascii="Times New Roman" w:hAnsi="Times New Roman" w:cs="Times New Roman"/>
          <w:sz w:val="28"/>
          <w:szCs w:val="28"/>
        </w:rPr>
      </w:pPr>
      <w:r w:rsidRPr="00D10DC5">
        <w:rPr>
          <w:rFonts w:ascii="Times New Roman" w:hAnsi="Times New Roman" w:cs="Times New Roman"/>
          <w:color w:val="0D0D0D" w:themeColor="text1" w:themeTint="F2"/>
          <w:sz w:val="28"/>
          <w:szCs w:val="28"/>
        </w:rPr>
        <w:t xml:space="preserve">Про біженців </w:t>
      </w:r>
      <w:r w:rsidRPr="00D10DC5">
        <w:rPr>
          <w:rFonts w:ascii="Times New Roman" w:hAnsi="Times New Roman" w:cs="Times New Roman"/>
          <w:bCs/>
          <w:color w:val="0D0D0D" w:themeColor="text1" w:themeTint="F2"/>
          <w:sz w:val="28"/>
          <w:szCs w:val="28"/>
          <w:shd w:val="clear" w:color="auto" w:fill="FFFFFF"/>
        </w:rPr>
        <w:t>та осіб, які потребують додаткового або тимчасового захисту</w:t>
      </w:r>
      <w:r w:rsidRPr="00D10DC5">
        <w:rPr>
          <w:rFonts w:ascii="Times New Roman" w:hAnsi="Times New Roman" w:cs="Times New Roman"/>
          <w:color w:val="0D0D0D" w:themeColor="text1" w:themeTint="F2"/>
          <w:sz w:val="28"/>
          <w:szCs w:val="28"/>
        </w:rPr>
        <w:t xml:space="preserve"> : Закон України від 08.07.2011 р. № 3671. URL: </w:t>
      </w:r>
      <w:hyperlink r:id="rId14" w:history="1">
        <w:r w:rsidR="00D10DC5" w:rsidRPr="00D10DC5">
          <w:rPr>
            <w:rStyle w:val="a4"/>
            <w:rFonts w:ascii="Times New Roman" w:hAnsi="Times New Roman" w:cs="Times New Roman"/>
            <w:color w:val="0D0D0D" w:themeColor="text1" w:themeTint="F2"/>
            <w:sz w:val="28"/>
            <w:szCs w:val="28"/>
            <w:u w:val="none"/>
          </w:rPr>
          <w:t>https://zakon.rada.gov.ua/laws/show/3671-17#Text</w:t>
        </w:r>
      </w:hyperlink>
    </w:p>
    <w:p w:rsidR="00D10DC5" w:rsidRPr="00D10DC5" w:rsidRDefault="007F570B" w:rsidP="00D10DC5">
      <w:pPr>
        <w:pStyle w:val="a6"/>
        <w:numPr>
          <w:ilvl w:val="0"/>
          <w:numId w:val="40"/>
        </w:numPr>
        <w:spacing w:line="360" w:lineRule="auto"/>
        <w:ind w:left="0" w:firstLine="709"/>
        <w:jc w:val="both"/>
        <w:rPr>
          <w:rFonts w:ascii="Times New Roman" w:hAnsi="Times New Roman" w:cs="Times New Roman"/>
          <w:color w:val="0D0D0D" w:themeColor="text1" w:themeTint="F2"/>
          <w:sz w:val="28"/>
          <w:szCs w:val="28"/>
        </w:rPr>
      </w:pPr>
      <w:r w:rsidRPr="00D10DC5">
        <w:rPr>
          <w:rFonts w:ascii="Times New Roman" w:hAnsi="Times New Roman" w:cs="Times New Roman"/>
          <w:sz w:val="28"/>
          <w:szCs w:val="28"/>
        </w:rPr>
        <w:t xml:space="preserve">Про громадянство України : Закон України від 18.01.2001 р. № 2235-ІІІ. URL: </w:t>
      </w:r>
      <w:hyperlink r:id="rId15" w:history="1">
        <w:r w:rsidR="00D10DC5" w:rsidRPr="00D10DC5">
          <w:rPr>
            <w:rStyle w:val="a4"/>
            <w:rFonts w:ascii="Times New Roman" w:hAnsi="Times New Roman" w:cs="Times New Roman"/>
            <w:color w:val="0D0D0D" w:themeColor="text1" w:themeTint="F2"/>
            <w:sz w:val="28"/>
            <w:szCs w:val="28"/>
            <w:u w:val="none"/>
          </w:rPr>
          <w:t>http://zakon3.rada.gov.ua/laws/show/2235-14</w:t>
        </w:r>
      </w:hyperlink>
    </w:p>
    <w:p w:rsidR="00D10DC5" w:rsidRPr="00D10DC5" w:rsidRDefault="007F570B" w:rsidP="00D10DC5">
      <w:pPr>
        <w:pStyle w:val="a6"/>
        <w:numPr>
          <w:ilvl w:val="0"/>
          <w:numId w:val="40"/>
        </w:numPr>
        <w:spacing w:line="360" w:lineRule="auto"/>
        <w:ind w:left="0" w:firstLine="709"/>
        <w:jc w:val="both"/>
        <w:rPr>
          <w:rFonts w:ascii="Times New Roman" w:hAnsi="Times New Roman" w:cs="Times New Roman"/>
          <w:sz w:val="28"/>
          <w:szCs w:val="28"/>
        </w:rPr>
      </w:pPr>
      <w:r w:rsidRPr="00D10DC5">
        <w:rPr>
          <w:rFonts w:ascii="Times New Roman" w:hAnsi="Times New Roman" w:cs="Times New Roman"/>
          <w:color w:val="0D0D0D" w:themeColor="text1" w:themeTint="F2"/>
          <w:sz w:val="28"/>
          <w:szCs w:val="28"/>
        </w:rPr>
        <w:lastRenderedPageBreak/>
        <w:t xml:space="preserve">Про Єдиний державний демографічний реєстр та документи, що підтверджують громадянство України, посвідчують особу чи її спеціальний статус : Закон України від 20.11.2012 р. № 5492-VI. </w:t>
      </w:r>
      <w:r w:rsidRPr="00D10DC5">
        <w:rPr>
          <w:rFonts w:ascii="Times New Roman" w:hAnsi="Times New Roman" w:cs="Times New Roman"/>
          <w:color w:val="0D0D0D" w:themeColor="text1" w:themeTint="F2"/>
          <w:sz w:val="28"/>
          <w:szCs w:val="28"/>
          <w:lang w:val="pl-PL"/>
        </w:rPr>
        <w:t>URL</w:t>
      </w:r>
      <w:r w:rsidRPr="00D10DC5">
        <w:rPr>
          <w:rFonts w:ascii="Times New Roman" w:hAnsi="Times New Roman" w:cs="Times New Roman"/>
          <w:color w:val="0D0D0D" w:themeColor="text1" w:themeTint="F2"/>
          <w:sz w:val="28"/>
          <w:szCs w:val="28"/>
        </w:rPr>
        <w:t xml:space="preserve">: </w:t>
      </w:r>
      <w:hyperlink r:id="rId16" w:history="1">
        <w:r w:rsidR="00D10DC5" w:rsidRPr="00D10DC5">
          <w:rPr>
            <w:rStyle w:val="a4"/>
            <w:rFonts w:ascii="Times New Roman" w:hAnsi="Times New Roman" w:cs="Times New Roman"/>
            <w:color w:val="0D0D0D" w:themeColor="text1" w:themeTint="F2"/>
            <w:sz w:val="28"/>
            <w:szCs w:val="28"/>
            <w:u w:val="none"/>
          </w:rPr>
          <w:t>http://zakon2.rada.gov.ua/laws/show/5492-17</w:t>
        </w:r>
      </w:hyperlink>
    </w:p>
    <w:p w:rsidR="00D10DC5" w:rsidRDefault="007F570B" w:rsidP="00D10DC5">
      <w:pPr>
        <w:pStyle w:val="a6"/>
        <w:numPr>
          <w:ilvl w:val="0"/>
          <w:numId w:val="40"/>
        </w:numPr>
        <w:spacing w:line="360" w:lineRule="auto"/>
        <w:ind w:left="0" w:firstLine="709"/>
        <w:jc w:val="both"/>
        <w:rPr>
          <w:rFonts w:ascii="Times New Roman" w:hAnsi="Times New Roman" w:cs="Times New Roman"/>
          <w:sz w:val="28"/>
          <w:szCs w:val="28"/>
        </w:rPr>
      </w:pPr>
      <w:r w:rsidRPr="00D10DC5">
        <w:rPr>
          <w:rFonts w:ascii="Times New Roman" w:hAnsi="Times New Roman" w:cs="Times New Roman"/>
          <w:sz w:val="28"/>
          <w:szCs w:val="28"/>
        </w:rPr>
        <w:t xml:space="preserve">Про зайнятість населення : Закон України від 05.07.2012 р. № 5067-VI. </w:t>
      </w:r>
      <w:r w:rsidRPr="00D10DC5">
        <w:rPr>
          <w:rFonts w:ascii="Times New Roman" w:hAnsi="Times New Roman" w:cs="Times New Roman"/>
          <w:sz w:val="28"/>
          <w:szCs w:val="28"/>
          <w:lang w:val="pl-PL"/>
        </w:rPr>
        <w:t>URL</w:t>
      </w:r>
      <w:r w:rsidRPr="00D10DC5">
        <w:rPr>
          <w:rFonts w:ascii="Times New Roman" w:hAnsi="Times New Roman" w:cs="Times New Roman"/>
          <w:sz w:val="28"/>
          <w:szCs w:val="28"/>
        </w:rPr>
        <w:t xml:space="preserve">: </w:t>
      </w:r>
      <w:hyperlink r:id="rId17" w:history="1">
        <w:r w:rsidR="00D10DC5" w:rsidRPr="00D10DC5">
          <w:rPr>
            <w:rStyle w:val="a4"/>
            <w:rFonts w:ascii="Times New Roman" w:hAnsi="Times New Roman" w:cs="Times New Roman"/>
            <w:color w:val="0D0D0D" w:themeColor="text1" w:themeTint="F2"/>
            <w:sz w:val="28"/>
            <w:szCs w:val="28"/>
            <w:u w:val="none"/>
          </w:rPr>
          <w:t>http://zakon3.rada.gov.ua/laws/show/5067-17</w:t>
        </w:r>
      </w:hyperlink>
    </w:p>
    <w:p w:rsidR="00D10DC5" w:rsidRPr="00D10DC5" w:rsidRDefault="007F570B" w:rsidP="00D10DC5">
      <w:pPr>
        <w:pStyle w:val="a6"/>
        <w:numPr>
          <w:ilvl w:val="0"/>
          <w:numId w:val="40"/>
        </w:numPr>
        <w:spacing w:line="360" w:lineRule="auto"/>
        <w:ind w:left="0" w:firstLine="709"/>
        <w:jc w:val="both"/>
        <w:rPr>
          <w:color w:val="0D0D0D" w:themeColor="text1" w:themeTint="F2"/>
          <w:sz w:val="28"/>
          <w:szCs w:val="28"/>
        </w:rPr>
      </w:pPr>
      <w:r w:rsidRPr="00D10DC5">
        <w:rPr>
          <w:rFonts w:ascii="Times New Roman" w:hAnsi="Times New Roman" w:cs="Times New Roman"/>
          <w:color w:val="0D0D0D" w:themeColor="text1" w:themeTint="F2"/>
          <w:sz w:val="28"/>
          <w:szCs w:val="28"/>
        </w:rPr>
        <w:t xml:space="preserve">Про затвердження плану заходів щодо інтеграції мігрантів в українське суспільство на 2011–2015 роки : Розпорядження Кабінету Міністрів України від 15.06.2011 р. № 653-р. </w:t>
      </w:r>
      <w:r w:rsidRPr="00D10DC5">
        <w:rPr>
          <w:rFonts w:ascii="Times New Roman" w:hAnsi="Times New Roman" w:cs="Times New Roman"/>
          <w:color w:val="0D0D0D" w:themeColor="text1" w:themeTint="F2"/>
          <w:sz w:val="28"/>
          <w:szCs w:val="28"/>
          <w:lang w:val="pl-PL"/>
        </w:rPr>
        <w:t>URL</w:t>
      </w:r>
      <w:r w:rsidRPr="00D10DC5">
        <w:rPr>
          <w:rFonts w:ascii="Times New Roman" w:hAnsi="Times New Roman" w:cs="Times New Roman"/>
          <w:color w:val="0D0D0D" w:themeColor="text1" w:themeTint="F2"/>
          <w:sz w:val="28"/>
          <w:szCs w:val="28"/>
        </w:rPr>
        <w:t xml:space="preserve">: </w:t>
      </w:r>
      <w:hyperlink r:id="rId18" w:history="1">
        <w:r w:rsidR="00D10DC5" w:rsidRPr="00D10DC5">
          <w:rPr>
            <w:rStyle w:val="a4"/>
            <w:rFonts w:ascii="Times New Roman" w:hAnsi="Times New Roman" w:cs="Times New Roman"/>
            <w:color w:val="0D0D0D" w:themeColor="text1" w:themeTint="F2"/>
            <w:sz w:val="28"/>
            <w:szCs w:val="28"/>
            <w:u w:val="none"/>
          </w:rPr>
          <w:t>http://zakon2.rada.gov.ua/laws/show/653-2011-%D1%80</w:t>
        </w:r>
      </w:hyperlink>
    </w:p>
    <w:p w:rsidR="00D10DC5" w:rsidRPr="00D10DC5" w:rsidRDefault="007F570B" w:rsidP="00D10DC5">
      <w:pPr>
        <w:pStyle w:val="a6"/>
        <w:numPr>
          <w:ilvl w:val="0"/>
          <w:numId w:val="40"/>
        </w:numPr>
        <w:spacing w:line="360" w:lineRule="auto"/>
        <w:ind w:left="0" w:firstLine="709"/>
        <w:jc w:val="both"/>
        <w:rPr>
          <w:sz w:val="28"/>
          <w:szCs w:val="28"/>
        </w:rPr>
      </w:pPr>
      <w:r w:rsidRPr="00D10DC5">
        <w:rPr>
          <w:rFonts w:ascii="Times New Roman" w:hAnsi="Times New Roman" w:cs="Times New Roman"/>
          <w:sz w:val="28"/>
          <w:szCs w:val="28"/>
        </w:rPr>
        <w:t xml:space="preserve">Про затвердження </w:t>
      </w:r>
      <w:r w:rsidR="00D10DC5">
        <w:rPr>
          <w:rFonts w:ascii="Times New Roman" w:hAnsi="Times New Roman" w:cs="Times New Roman"/>
          <w:sz w:val="28"/>
          <w:szCs w:val="28"/>
        </w:rPr>
        <w:t>П</w:t>
      </w:r>
      <w:r w:rsidRPr="00D10DC5">
        <w:rPr>
          <w:rFonts w:ascii="Times New Roman" w:hAnsi="Times New Roman" w:cs="Times New Roman"/>
          <w:sz w:val="28"/>
          <w:szCs w:val="28"/>
        </w:rPr>
        <w:t>оложення про Державну міграційну службу України : Постанова Кабінету Міністрів України від 20.08.2014 р. № 360.</w:t>
      </w:r>
      <w:r w:rsidR="00D10DC5">
        <w:rPr>
          <w:rFonts w:ascii="Times New Roman" w:hAnsi="Times New Roman" w:cs="Times New Roman"/>
          <w:sz w:val="28"/>
          <w:szCs w:val="28"/>
        </w:rPr>
        <w:t xml:space="preserve"> URL: </w:t>
      </w:r>
      <w:hyperlink r:id="rId19" w:history="1">
        <w:r w:rsidR="00D10DC5" w:rsidRPr="00D10DC5">
          <w:rPr>
            <w:rStyle w:val="a4"/>
            <w:rFonts w:ascii="Times New Roman" w:hAnsi="Times New Roman" w:cs="Times New Roman"/>
            <w:color w:val="0D0D0D" w:themeColor="text1" w:themeTint="F2"/>
            <w:sz w:val="28"/>
            <w:szCs w:val="28"/>
            <w:u w:val="none"/>
          </w:rPr>
          <w:t>https://zakon.rada.gov.ua/laws/show/360-2014-%D0%BF</w:t>
        </w:r>
      </w:hyperlink>
    </w:p>
    <w:p w:rsidR="00D10DC5" w:rsidRPr="00D10DC5" w:rsidRDefault="007F570B" w:rsidP="00D10DC5">
      <w:pPr>
        <w:pStyle w:val="a6"/>
        <w:numPr>
          <w:ilvl w:val="0"/>
          <w:numId w:val="40"/>
        </w:numPr>
        <w:spacing w:line="360" w:lineRule="auto"/>
        <w:ind w:left="0" w:firstLine="709"/>
        <w:jc w:val="both"/>
        <w:rPr>
          <w:sz w:val="28"/>
          <w:szCs w:val="28"/>
        </w:rPr>
      </w:pPr>
      <w:r w:rsidRPr="00D10DC5">
        <w:rPr>
          <w:rFonts w:ascii="Times New Roman" w:hAnsi="Times New Roman" w:cs="Times New Roman"/>
          <w:color w:val="0D0D0D" w:themeColor="text1" w:themeTint="F2"/>
          <w:sz w:val="28"/>
          <w:szCs w:val="28"/>
        </w:rPr>
        <w:t>Про затвердження Порядку використання коштів державного бюджету для створення і утримання пунктів тимчасового перебування іноземців та осіб без громадянства, які незаконно перебувають в Україні : Постанова Кабінету Міністрів України в</w:t>
      </w:r>
      <w:r w:rsidRPr="00D10DC5">
        <w:rPr>
          <w:rFonts w:ascii="Times New Roman" w:hAnsi="Times New Roman" w:cs="Times New Roman"/>
          <w:bCs/>
          <w:color w:val="0D0D0D" w:themeColor="text1" w:themeTint="F2"/>
          <w:sz w:val="28"/>
          <w:szCs w:val="28"/>
          <w:shd w:val="clear" w:color="auto" w:fill="FFFFFF"/>
        </w:rPr>
        <w:t>ід 24.09.2005 р. N 947.</w:t>
      </w:r>
      <w:r w:rsidRPr="00D10DC5">
        <w:rPr>
          <w:rFonts w:ascii="Times New Roman" w:hAnsi="Times New Roman" w:cs="Times New Roman"/>
          <w:color w:val="0D0D0D" w:themeColor="text1" w:themeTint="F2"/>
          <w:sz w:val="28"/>
          <w:szCs w:val="28"/>
        </w:rPr>
        <w:t xml:space="preserve"> URL: </w:t>
      </w:r>
      <w:hyperlink r:id="rId20" w:history="1">
        <w:r w:rsidR="00D10DC5" w:rsidRPr="00D10DC5">
          <w:rPr>
            <w:rStyle w:val="a4"/>
            <w:rFonts w:ascii="Times New Roman" w:hAnsi="Times New Roman" w:cs="Times New Roman"/>
            <w:color w:val="0D0D0D" w:themeColor="text1" w:themeTint="F2"/>
            <w:sz w:val="28"/>
            <w:szCs w:val="28"/>
            <w:u w:val="none"/>
          </w:rPr>
          <w:t>https://zakon.rada.gov.ua/laws/show/947-2005-п#Text</w:t>
        </w:r>
      </w:hyperlink>
    </w:p>
    <w:p w:rsidR="00D10DC5" w:rsidRPr="00D10DC5" w:rsidRDefault="007F570B" w:rsidP="00D10DC5">
      <w:pPr>
        <w:pStyle w:val="a6"/>
        <w:numPr>
          <w:ilvl w:val="0"/>
          <w:numId w:val="40"/>
        </w:numPr>
        <w:spacing w:line="360" w:lineRule="auto"/>
        <w:ind w:left="0" w:firstLine="709"/>
        <w:jc w:val="both"/>
        <w:rPr>
          <w:color w:val="0D0D0D" w:themeColor="text1" w:themeTint="F2"/>
          <w:sz w:val="28"/>
          <w:szCs w:val="28"/>
        </w:rPr>
      </w:pPr>
      <w:r w:rsidRPr="00D10DC5">
        <w:rPr>
          <w:rFonts w:ascii="Times New Roman" w:hAnsi="Times New Roman" w:cs="Times New Roman"/>
          <w:color w:val="0D0D0D" w:themeColor="text1" w:themeTint="F2"/>
          <w:sz w:val="28"/>
          <w:szCs w:val="28"/>
        </w:rPr>
        <w:t xml:space="preserve">Про затвердження Порядку оформлення, видачі та продовження терміну дії посвідчення біженця : Наказ Державного комітету України у справах національностей та міграції від </w:t>
      </w:r>
      <w:r w:rsidRPr="00D10DC5">
        <w:rPr>
          <w:rFonts w:ascii="Times New Roman" w:hAnsi="Times New Roman" w:cs="Times New Roman"/>
          <w:color w:val="0D0D0D" w:themeColor="text1" w:themeTint="F2"/>
          <w:sz w:val="28"/>
          <w:szCs w:val="28"/>
          <w:shd w:val="clear" w:color="auto" w:fill="FFFFFF"/>
        </w:rPr>
        <w:t>09.09.2005 р. N 69.</w:t>
      </w:r>
      <w:r w:rsidRPr="00D10DC5">
        <w:rPr>
          <w:rFonts w:ascii="Times New Roman" w:hAnsi="Times New Roman" w:cs="Times New Roman"/>
          <w:color w:val="0D0D0D" w:themeColor="text1" w:themeTint="F2"/>
          <w:sz w:val="28"/>
          <w:szCs w:val="28"/>
        </w:rPr>
        <w:t xml:space="preserve"> URL: </w:t>
      </w:r>
      <w:hyperlink r:id="rId21" w:history="1">
        <w:r w:rsidR="00D10DC5" w:rsidRPr="00D10DC5">
          <w:rPr>
            <w:rStyle w:val="a4"/>
            <w:rFonts w:ascii="Times New Roman" w:hAnsi="Times New Roman" w:cs="Times New Roman"/>
            <w:color w:val="0D0D0D" w:themeColor="text1" w:themeTint="F2"/>
            <w:sz w:val="28"/>
            <w:szCs w:val="28"/>
            <w:u w:val="none"/>
          </w:rPr>
          <w:t>https://zakon.rada.gov.ua/laws/show/z1319-05#Text</w:t>
        </w:r>
      </w:hyperlink>
    </w:p>
    <w:p w:rsidR="00D10DC5" w:rsidRPr="00D10DC5" w:rsidRDefault="007F570B" w:rsidP="00D10DC5">
      <w:pPr>
        <w:pStyle w:val="a6"/>
        <w:numPr>
          <w:ilvl w:val="0"/>
          <w:numId w:val="40"/>
        </w:numPr>
        <w:spacing w:line="360" w:lineRule="auto"/>
        <w:ind w:left="0" w:firstLine="709"/>
        <w:jc w:val="both"/>
        <w:rPr>
          <w:sz w:val="28"/>
          <w:szCs w:val="28"/>
        </w:rPr>
      </w:pPr>
      <w:r w:rsidRPr="00D10DC5">
        <w:rPr>
          <w:rFonts w:ascii="Times New Roman" w:hAnsi="Times New Roman" w:cs="Times New Roman"/>
          <w:sz w:val="28"/>
          <w:szCs w:val="28"/>
        </w:rPr>
        <w:t xml:space="preserve">Про затвердження Порядку підтвердження результатів неформального професійного навчання осіб за робітничими професіями : Постанова Кабінету Міністрів України від 15.05.2013 р. № 340. </w:t>
      </w:r>
      <w:r w:rsidRPr="00D10DC5">
        <w:rPr>
          <w:rFonts w:ascii="Times New Roman" w:hAnsi="Times New Roman" w:cs="Times New Roman"/>
          <w:sz w:val="28"/>
          <w:szCs w:val="28"/>
          <w:lang w:val="pl-PL"/>
        </w:rPr>
        <w:t>URL</w:t>
      </w:r>
      <w:r w:rsidRPr="00D10DC5">
        <w:rPr>
          <w:rFonts w:ascii="Times New Roman" w:hAnsi="Times New Roman" w:cs="Times New Roman"/>
          <w:sz w:val="28"/>
          <w:szCs w:val="28"/>
        </w:rPr>
        <w:t xml:space="preserve">: </w:t>
      </w:r>
      <w:hyperlink r:id="rId22" w:history="1">
        <w:r w:rsidR="00D10DC5" w:rsidRPr="00D10DC5">
          <w:rPr>
            <w:rStyle w:val="a4"/>
            <w:rFonts w:ascii="Times New Roman" w:hAnsi="Times New Roman" w:cs="Times New Roman"/>
            <w:color w:val="0D0D0D" w:themeColor="text1" w:themeTint="F2"/>
            <w:sz w:val="28"/>
            <w:szCs w:val="28"/>
            <w:u w:val="none"/>
          </w:rPr>
          <w:t>http://zakon1.rada.gov.ua/laws/show/340-2013-%D0%BF</w:t>
        </w:r>
      </w:hyperlink>
    </w:p>
    <w:p w:rsidR="00D10DC5" w:rsidRPr="00D10DC5" w:rsidRDefault="007F570B" w:rsidP="00D10DC5">
      <w:pPr>
        <w:pStyle w:val="a6"/>
        <w:numPr>
          <w:ilvl w:val="0"/>
          <w:numId w:val="40"/>
        </w:numPr>
        <w:spacing w:line="360" w:lineRule="auto"/>
        <w:ind w:left="0" w:firstLine="709"/>
        <w:jc w:val="both"/>
        <w:rPr>
          <w:sz w:val="28"/>
          <w:szCs w:val="28"/>
        </w:rPr>
      </w:pPr>
      <w:r w:rsidRPr="00D10DC5">
        <w:rPr>
          <w:rFonts w:ascii="Times New Roman" w:hAnsi="Times New Roman" w:cs="Times New Roman"/>
          <w:color w:val="0D0D0D" w:themeColor="text1" w:themeTint="F2"/>
          <w:sz w:val="28"/>
          <w:szCs w:val="28"/>
        </w:rPr>
        <w:t xml:space="preserve">Про затвердження Правил перетинання державного кордону громадянами України : Постанова Кабінету Міністрів України </w:t>
      </w:r>
      <w:r w:rsidRPr="00D10DC5">
        <w:rPr>
          <w:rFonts w:ascii="Times New Roman" w:hAnsi="Times New Roman" w:cs="Times New Roman"/>
          <w:bCs/>
          <w:color w:val="0D0D0D" w:themeColor="text1" w:themeTint="F2"/>
          <w:sz w:val="28"/>
          <w:szCs w:val="28"/>
          <w:shd w:val="clear" w:color="auto" w:fill="FFFFFF"/>
        </w:rPr>
        <w:t>від 27.01.1995 р. N 57.</w:t>
      </w:r>
      <w:r w:rsidRPr="00D10DC5">
        <w:rPr>
          <w:rFonts w:ascii="Times New Roman" w:hAnsi="Times New Roman" w:cs="Times New Roman"/>
          <w:color w:val="0D0D0D" w:themeColor="text1" w:themeTint="F2"/>
          <w:sz w:val="28"/>
          <w:szCs w:val="28"/>
        </w:rPr>
        <w:t xml:space="preserve"> URL:</w:t>
      </w:r>
      <w:r w:rsidRPr="00D10DC5">
        <w:rPr>
          <w:rFonts w:ascii="Times New Roman" w:hAnsi="Times New Roman" w:cs="Times New Roman"/>
          <w:color w:val="0D0D0D" w:themeColor="text1" w:themeTint="F2"/>
          <w:sz w:val="28"/>
          <w:szCs w:val="28"/>
        </w:rPr>
        <w:t xml:space="preserve"> </w:t>
      </w:r>
      <w:hyperlink r:id="rId23" w:history="1">
        <w:r w:rsidR="00D10DC5" w:rsidRPr="00D10DC5">
          <w:rPr>
            <w:rStyle w:val="a4"/>
            <w:rFonts w:ascii="Times New Roman" w:hAnsi="Times New Roman" w:cs="Times New Roman"/>
            <w:color w:val="0D0D0D" w:themeColor="text1" w:themeTint="F2"/>
            <w:sz w:val="28"/>
            <w:szCs w:val="28"/>
            <w:u w:val="none"/>
          </w:rPr>
          <w:t>https://zakon.rada.gov.ua/laws/show/57-95-п#Text</w:t>
        </w:r>
      </w:hyperlink>
    </w:p>
    <w:p w:rsidR="00D10DC5" w:rsidRDefault="007F570B" w:rsidP="00D10DC5">
      <w:pPr>
        <w:pStyle w:val="a6"/>
        <w:numPr>
          <w:ilvl w:val="0"/>
          <w:numId w:val="40"/>
        </w:numPr>
        <w:spacing w:line="360" w:lineRule="auto"/>
        <w:ind w:left="0" w:firstLine="709"/>
        <w:jc w:val="both"/>
        <w:rPr>
          <w:sz w:val="28"/>
          <w:szCs w:val="28"/>
        </w:rPr>
      </w:pPr>
      <w:r w:rsidRPr="00D10DC5">
        <w:rPr>
          <w:rFonts w:ascii="Times New Roman" w:hAnsi="Times New Roman" w:cs="Times New Roman"/>
          <w:sz w:val="28"/>
          <w:szCs w:val="28"/>
        </w:rPr>
        <w:lastRenderedPageBreak/>
        <w:t>Про затвердження Стратегії демографічного розвитку в період до 2015 року : Постанова Кабінету Міністрів України від 24.06.2006 р. N 879</w:t>
      </w:r>
      <w:r w:rsidRPr="00D10DC5">
        <w:rPr>
          <w:rFonts w:ascii="Times New Roman" w:hAnsi="Times New Roman" w:cs="Times New Roman"/>
          <w:b/>
          <w:bCs/>
          <w:color w:val="212529"/>
          <w:sz w:val="28"/>
          <w:szCs w:val="28"/>
          <w:shd w:val="clear" w:color="auto" w:fill="FFFFFF"/>
        </w:rPr>
        <w:t>.</w:t>
      </w:r>
      <w:r w:rsidRPr="00D10DC5">
        <w:rPr>
          <w:rFonts w:ascii="Times New Roman" w:hAnsi="Times New Roman" w:cs="Times New Roman"/>
          <w:sz w:val="28"/>
          <w:szCs w:val="28"/>
        </w:rPr>
        <w:t xml:space="preserve"> URL: </w:t>
      </w:r>
      <w:hyperlink r:id="rId24" w:history="1">
        <w:r w:rsidR="00D10DC5" w:rsidRPr="00D10DC5">
          <w:rPr>
            <w:rStyle w:val="a4"/>
            <w:rFonts w:ascii="Times New Roman" w:hAnsi="Times New Roman" w:cs="Times New Roman"/>
            <w:color w:val="0D0D0D" w:themeColor="text1" w:themeTint="F2"/>
            <w:sz w:val="28"/>
            <w:szCs w:val="28"/>
            <w:u w:val="none"/>
          </w:rPr>
          <w:t>https://zakon.rada.gov.ua/laws/show/879-2006-п#Text</w:t>
        </w:r>
      </w:hyperlink>
    </w:p>
    <w:p w:rsidR="00D10DC5" w:rsidRPr="00D10DC5" w:rsidRDefault="007F570B" w:rsidP="00D10DC5">
      <w:pPr>
        <w:pStyle w:val="a6"/>
        <w:numPr>
          <w:ilvl w:val="0"/>
          <w:numId w:val="40"/>
        </w:numPr>
        <w:spacing w:line="360" w:lineRule="auto"/>
        <w:ind w:left="0" w:firstLine="709"/>
        <w:jc w:val="both"/>
        <w:rPr>
          <w:sz w:val="28"/>
          <w:szCs w:val="28"/>
        </w:rPr>
      </w:pPr>
      <w:r w:rsidRPr="00D10DC5">
        <w:rPr>
          <w:rFonts w:ascii="Times New Roman" w:hAnsi="Times New Roman" w:cs="Times New Roman"/>
          <w:sz w:val="28"/>
          <w:szCs w:val="28"/>
        </w:rPr>
        <w:t xml:space="preserve">Про імміграцію : Закон України від 07.06.2001 р. № 2491-ІІІ. URL: </w:t>
      </w:r>
      <w:hyperlink r:id="rId25" w:history="1">
        <w:r w:rsidR="00D10DC5" w:rsidRPr="00D10DC5">
          <w:rPr>
            <w:rStyle w:val="a4"/>
            <w:rFonts w:ascii="Times New Roman" w:hAnsi="Times New Roman" w:cs="Times New Roman"/>
            <w:color w:val="0D0D0D" w:themeColor="text1" w:themeTint="F2"/>
            <w:sz w:val="28"/>
            <w:szCs w:val="28"/>
            <w:u w:val="none"/>
          </w:rPr>
          <w:t>https://zakon.rada.gov.ua/laws/show/2491-14#Text</w:t>
        </w:r>
      </w:hyperlink>
    </w:p>
    <w:p w:rsidR="00D10DC5" w:rsidRPr="00D10DC5" w:rsidRDefault="007F570B" w:rsidP="00D10DC5">
      <w:pPr>
        <w:pStyle w:val="a6"/>
        <w:numPr>
          <w:ilvl w:val="0"/>
          <w:numId w:val="40"/>
        </w:numPr>
        <w:spacing w:line="360" w:lineRule="auto"/>
        <w:ind w:left="0" w:firstLine="709"/>
        <w:jc w:val="both"/>
        <w:rPr>
          <w:sz w:val="28"/>
          <w:szCs w:val="28"/>
        </w:rPr>
      </w:pPr>
      <w:r w:rsidRPr="00D10DC5">
        <w:rPr>
          <w:rFonts w:ascii="Times New Roman" w:hAnsi="Times New Roman" w:cs="Times New Roman"/>
          <w:sz w:val="28"/>
          <w:szCs w:val="28"/>
        </w:rPr>
        <w:t xml:space="preserve">Про Концепцію державної міграційної політики : Указ Президента України від 30.05.2011 p. № 622/2011. URL: </w:t>
      </w:r>
      <w:hyperlink r:id="rId26" w:history="1">
        <w:r w:rsidR="00D10DC5" w:rsidRPr="00D10DC5">
          <w:rPr>
            <w:rStyle w:val="a4"/>
            <w:rFonts w:ascii="Times New Roman" w:hAnsi="Times New Roman" w:cs="Times New Roman"/>
            <w:color w:val="0D0D0D" w:themeColor="text1" w:themeTint="F2"/>
            <w:sz w:val="28"/>
            <w:szCs w:val="28"/>
            <w:u w:val="none"/>
          </w:rPr>
          <w:t>https://zakon.rada.gov.ua/laws/show/622/2011#Text</w:t>
        </w:r>
      </w:hyperlink>
    </w:p>
    <w:p w:rsidR="00D10DC5" w:rsidRPr="00D10DC5" w:rsidRDefault="007F570B" w:rsidP="00D10DC5">
      <w:pPr>
        <w:pStyle w:val="a6"/>
        <w:numPr>
          <w:ilvl w:val="0"/>
          <w:numId w:val="40"/>
        </w:numPr>
        <w:spacing w:line="360" w:lineRule="auto"/>
        <w:ind w:left="0" w:firstLine="709"/>
        <w:jc w:val="both"/>
        <w:rPr>
          <w:color w:val="0D0D0D" w:themeColor="text1" w:themeTint="F2"/>
          <w:sz w:val="28"/>
          <w:szCs w:val="28"/>
        </w:rPr>
      </w:pPr>
      <w:r w:rsidRPr="00D10DC5">
        <w:rPr>
          <w:rFonts w:ascii="Times New Roman" w:hAnsi="Times New Roman" w:cs="Times New Roman"/>
          <w:color w:val="0D0D0D" w:themeColor="text1" w:themeTint="F2"/>
          <w:sz w:val="28"/>
          <w:szCs w:val="28"/>
        </w:rPr>
        <w:t>Про національні меншини в Україні : Закон України від 25.06.</w:t>
      </w:r>
      <w:r w:rsidRPr="00D10DC5">
        <w:rPr>
          <w:rFonts w:ascii="Times New Roman" w:hAnsi="Times New Roman" w:cs="Times New Roman"/>
          <w:bCs/>
          <w:color w:val="0D0D0D" w:themeColor="text1" w:themeTint="F2"/>
          <w:sz w:val="28"/>
          <w:szCs w:val="28"/>
          <w:shd w:val="clear" w:color="auto" w:fill="FFFFFF"/>
        </w:rPr>
        <w:t>1992 р. № 36.</w:t>
      </w:r>
      <w:r w:rsidRPr="00D10DC5">
        <w:rPr>
          <w:rFonts w:ascii="Times New Roman" w:hAnsi="Times New Roman" w:cs="Times New Roman"/>
          <w:color w:val="0D0D0D" w:themeColor="text1" w:themeTint="F2"/>
          <w:sz w:val="28"/>
          <w:szCs w:val="28"/>
        </w:rPr>
        <w:t xml:space="preserve"> URL: </w:t>
      </w:r>
      <w:hyperlink r:id="rId27" w:history="1">
        <w:r w:rsidR="00D10DC5" w:rsidRPr="00D10DC5">
          <w:rPr>
            <w:rStyle w:val="a4"/>
            <w:rFonts w:ascii="Times New Roman" w:hAnsi="Times New Roman" w:cs="Times New Roman"/>
            <w:color w:val="0D0D0D" w:themeColor="text1" w:themeTint="F2"/>
            <w:sz w:val="28"/>
            <w:szCs w:val="28"/>
            <w:u w:val="none"/>
          </w:rPr>
          <w:t>https://zakon.rada.gov.ua/laws/show/2494-12#Text</w:t>
        </w:r>
      </w:hyperlink>
    </w:p>
    <w:p w:rsidR="00D10DC5" w:rsidRPr="00D10DC5" w:rsidRDefault="007F570B" w:rsidP="00D10DC5">
      <w:pPr>
        <w:pStyle w:val="a6"/>
        <w:numPr>
          <w:ilvl w:val="0"/>
          <w:numId w:val="40"/>
        </w:numPr>
        <w:spacing w:line="360" w:lineRule="auto"/>
        <w:ind w:left="0" w:firstLine="709"/>
        <w:jc w:val="both"/>
        <w:rPr>
          <w:rFonts w:ascii="Times New Roman" w:hAnsi="Times New Roman" w:cs="Times New Roman"/>
          <w:color w:val="0D0D0D" w:themeColor="text1" w:themeTint="F2"/>
          <w:sz w:val="28"/>
          <w:szCs w:val="28"/>
        </w:rPr>
      </w:pPr>
      <w:r w:rsidRPr="00D10DC5">
        <w:rPr>
          <w:rFonts w:ascii="Times New Roman" w:hAnsi="Times New Roman" w:cs="Times New Roman"/>
          <w:color w:val="0D0D0D" w:themeColor="text1" w:themeTint="F2"/>
          <w:sz w:val="28"/>
          <w:szCs w:val="28"/>
        </w:rPr>
        <w:t xml:space="preserve">Про оптимізацію системи центральних органів виконавчої влади : Указ Президента України від 09.12.2010 р. № 1085/2010. </w:t>
      </w:r>
      <w:r w:rsidRPr="00D10DC5">
        <w:rPr>
          <w:rFonts w:ascii="Times New Roman" w:hAnsi="Times New Roman" w:cs="Times New Roman"/>
          <w:color w:val="0D0D0D" w:themeColor="text1" w:themeTint="F2"/>
          <w:sz w:val="28"/>
          <w:szCs w:val="28"/>
          <w:lang w:val="pl-PL"/>
        </w:rPr>
        <w:t>URL</w:t>
      </w:r>
      <w:r w:rsidRPr="00D10DC5">
        <w:rPr>
          <w:rFonts w:ascii="Times New Roman" w:hAnsi="Times New Roman" w:cs="Times New Roman"/>
          <w:color w:val="0D0D0D" w:themeColor="text1" w:themeTint="F2"/>
          <w:sz w:val="28"/>
          <w:szCs w:val="28"/>
        </w:rPr>
        <w:t xml:space="preserve">: </w:t>
      </w:r>
      <w:hyperlink r:id="rId28" w:history="1">
        <w:r w:rsidR="00D10DC5" w:rsidRPr="00D10DC5">
          <w:rPr>
            <w:rStyle w:val="a4"/>
            <w:rFonts w:ascii="Times New Roman" w:hAnsi="Times New Roman" w:cs="Times New Roman"/>
            <w:color w:val="0D0D0D" w:themeColor="text1" w:themeTint="F2"/>
            <w:sz w:val="28"/>
            <w:szCs w:val="28"/>
            <w:u w:val="none"/>
          </w:rPr>
          <w:t>http://www.president.gov.ua/documents/12584.html</w:t>
        </w:r>
      </w:hyperlink>
    </w:p>
    <w:p w:rsidR="00D10DC5" w:rsidRDefault="007F570B" w:rsidP="00D10DC5">
      <w:pPr>
        <w:pStyle w:val="a6"/>
        <w:numPr>
          <w:ilvl w:val="0"/>
          <w:numId w:val="40"/>
        </w:numPr>
        <w:spacing w:line="360" w:lineRule="auto"/>
        <w:ind w:left="0" w:firstLine="709"/>
        <w:jc w:val="both"/>
        <w:rPr>
          <w:rFonts w:ascii="Times New Roman" w:hAnsi="Times New Roman" w:cs="Times New Roman"/>
          <w:color w:val="0D0D0D" w:themeColor="text1" w:themeTint="F2"/>
          <w:sz w:val="28"/>
          <w:szCs w:val="28"/>
        </w:rPr>
      </w:pPr>
      <w:r w:rsidRPr="00D10DC5">
        <w:rPr>
          <w:rFonts w:ascii="Times New Roman" w:hAnsi="Times New Roman" w:cs="Times New Roman"/>
          <w:color w:val="0D0D0D" w:themeColor="text1" w:themeTint="F2"/>
          <w:sz w:val="28"/>
          <w:szCs w:val="28"/>
        </w:rPr>
        <w:t xml:space="preserve">Про порядок виїзду з України і в’їзду в Україну громадян України : Закон України від 21.01.1994 р. № 3857-ХІІ. URL: </w:t>
      </w:r>
      <w:hyperlink r:id="rId29" w:history="1">
        <w:r w:rsidR="00D10DC5" w:rsidRPr="00D10DC5">
          <w:rPr>
            <w:rStyle w:val="a4"/>
            <w:rFonts w:ascii="Times New Roman" w:hAnsi="Times New Roman" w:cs="Times New Roman"/>
            <w:color w:val="0D0D0D" w:themeColor="text1" w:themeTint="F2"/>
            <w:sz w:val="28"/>
            <w:szCs w:val="28"/>
            <w:u w:val="none"/>
          </w:rPr>
          <w:t>https://zakon.rada.gov.ua/laws/show/3857-12#Text</w:t>
        </w:r>
      </w:hyperlink>
    </w:p>
    <w:p w:rsidR="00D10DC5" w:rsidRDefault="007F570B" w:rsidP="00D10DC5">
      <w:pPr>
        <w:pStyle w:val="a6"/>
        <w:numPr>
          <w:ilvl w:val="0"/>
          <w:numId w:val="40"/>
        </w:numPr>
        <w:spacing w:line="360" w:lineRule="auto"/>
        <w:ind w:left="0" w:firstLine="709"/>
        <w:jc w:val="both"/>
        <w:rPr>
          <w:rFonts w:ascii="Times New Roman" w:hAnsi="Times New Roman" w:cs="Times New Roman"/>
          <w:sz w:val="28"/>
          <w:szCs w:val="28"/>
        </w:rPr>
      </w:pPr>
      <w:r w:rsidRPr="00D10DC5">
        <w:rPr>
          <w:rFonts w:ascii="Times New Roman" w:hAnsi="Times New Roman" w:cs="Times New Roman"/>
          <w:sz w:val="28"/>
          <w:szCs w:val="28"/>
        </w:rPr>
        <w:t xml:space="preserve">Про правовий статус іноземців та осіб без громадянства : Закон України від 22.09.2011 р. № 3773. URL: </w:t>
      </w:r>
      <w:hyperlink r:id="rId30" w:history="1">
        <w:r w:rsidR="00D10DC5" w:rsidRPr="00D10DC5">
          <w:rPr>
            <w:rStyle w:val="a4"/>
            <w:rFonts w:ascii="Times New Roman" w:hAnsi="Times New Roman" w:cs="Times New Roman"/>
            <w:color w:val="0D0D0D" w:themeColor="text1" w:themeTint="F2"/>
            <w:sz w:val="28"/>
            <w:szCs w:val="28"/>
            <w:u w:val="none"/>
          </w:rPr>
          <w:t>https://zakon.rada.gov.ua/laws/show/3773-17#Text</w:t>
        </w:r>
      </w:hyperlink>
    </w:p>
    <w:p w:rsidR="00D10DC5" w:rsidRDefault="007F570B" w:rsidP="00D10DC5">
      <w:pPr>
        <w:pStyle w:val="a6"/>
        <w:numPr>
          <w:ilvl w:val="0"/>
          <w:numId w:val="40"/>
        </w:numPr>
        <w:spacing w:line="360" w:lineRule="auto"/>
        <w:ind w:left="0" w:firstLine="709"/>
        <w:jc w:val="both"/>
        <w:rPr>
          <w:rFonts w:ascii="Times New Roman" w:hAnsi="Times New Roman" w:cs="Times New Roman"/>
          <w:sz w:val="28"/>
          <w:szCs w:val="28"/>
        </w:rPr>
      </w:pPr>
      <w:r w:rsidRPr="00D10DC5">
        <w:rPr>
          <w:rFonts w:ascii="Times New Roman" w:hAnsi="Times New Roman" w:cs="Times New Roman"/>
          <w:sz w:val="28"/>
          <w:szCs w:val="28"/>
        </w:rPr>
        <w:t xml:space="preserve">Про прийняття Статуту Міжнародної організації з міграції та Змін до Статуту : Закон України від 11.07.2002 р. № 114. URL: </w:t>
      </w:r>
      <w:hyperlink r:id="rId31" w:history="1">
        <w:r w:rsidR="00D10DC5" w:rsidRPr="00D10DC5">
          <w:rPr>
            <w:rStyle w:val="a4"/>
            <w:rFonts w:ascii="Times New Roman" w:hAnsi="Times New Roman" w:cs="Times New Roman"/>
            <w:color w:val="0D0D0D" w:themeColor="text1" w:themeTint="F2"/>
            <w:sz w:val="28"/>
            <w:szCs w:val="28"/>
            <w:u w:val="none"/>
          </w:rPr>
          <w:t>https://zakon.rada.gov.ua/laws/show/114-15#Tex</w:t>
        </w:r>
        <w:r w:rsidR="00D10DC5" w:rsidRPr="006A77C4">
          <w:rPr>
            <w:rStyle w:val="a4"/>
            <w:rFonts w:ascii="Times New Roman" w:hAnsi="Times New Roman" w:cs="Times New Roman"/>
            <w:sz w:val="28"/>
            <w:szCs w:val="28"/>
          </w:rPr>
          <w:t>t</w:t>
        </w:r>
      </w:hyperlink>
    </w:p>
    <w:p w:rsidR="00D10DC5" w:rsidRPr="00D10DC5" w:rsidRDefault="007F570B" w:rsidP="00D10DC5">
      <w:pPr>
        <w:pStyle w:val="a6"/>
        <w:numPr>
          <w:ilvl w:val="0"/>
          <w:numId w:val="40"/>
        </w:numPr>
        <w:spacing w:line="360" w:lineRule="auto"/>
        <w:ind w:left="0" w:firstLine="709"/>
        <w:jc w:val="both"/>
        <w:rPr>
          <w:color w:val="0D0D0D" w:themeColor="text1" w:themeTint="F2"/>
          <w:sz w:val="28"/>
          <w:szCs w:val="28"/>
        </w:rPr>
      </w:pPr>
      <w:r w:rsidRPr="00D10DC5">
        <w:rPr>
          <w:rFonts w:ascii="Times New Roman" w:hAnsi="Times New Roman" w:cs="Times New Roman"/>
          <w:sz w:val="28"/>
          <w:szCs w:val="28"/>
        </w:rPr>
        <w:t xml:space="preserve">Про ратифікацію Угоди між Україною та Європейським Співтовариством про реадмісію осіб : Закон України від 15.01.2008 р. № 116. URL: </w:t>
      </w:r>
      <w:hyperlink r:id="rId32" w:history="1">
        <w:r w:rsidR="00D10DC5" w:rsidRPr="00D10DC5">
          <w:rPr>
            <w:rStyle w:val="a4"/>
            <w:rFonts w:ascii="Times New Roman" w:hAnsi="Times New Roman" w:cs="Times New Roman"/>
            <w:color w:val="0D0D0D" w:themeColor="text1" w:themeTint="F2"/>
            <w:sz w:val="28"/>
            <w:szCs w:val="28"/>
            <w:u w:val="none"/>
          </w:rPr>
          <w:t>https://zakon.rada.gov.ua/laws/show/116-17#Text</w:t>
        </w:r>
      </w:hyperlink>
    </w:p>
    <w:p w:rsidR="00D10DC5" w:rsidRDefault="007F570B" w:rsidP="00D10DC5">
      <w:pPr>
        <w:pStyle w:val="a6"/>
        <w:numPr>
          <w:ilvl w:val="0"/>
          <w:numId w:val="40"/>
        </w:numPr>
        <w:spacing w:line="360" w:lineRule="auto"/>
        <w:ind w:left="0" w:firstLine="709"/>
        <w:jc w:val="both"/>
        <w:rPr>
          <w:rStyle w:val="a4"/>
          <w:rFonts w:ascii="Times New Roman" w:hAnsi="Times New Roman" w:cs="Times New Roman"/>
          <w:color w:val="0D0D0D" w:themeColor="text1" w:themeTint="F2"/>
          <w:sz w:val="28"/>
          <w:szCs w:val="28"/>
          <w:u w:val="none"/>
        </w:rPr>
      </w:pPr>
      <w:r w:rsidRPr="00D10DC5">
        <w:rPr>
          <w:rFonts w:ascii="Times New Roman" w:hAnsi="Times New Roman" w:cs="Times New Roman"/>
          <w:color w:val="0D0D0D" w:themeColor="text1" w:themeTint="F2"/>
          <w:sz w:val="28"/>
          <w:szCs w:val="28"/>
        </w:rPr>
        <w:t xml:space="preserve">Про схвалення Стратегії державної міграційної політики України на період до 2025 року : Розпорядження Кабінету Міністрів України від 12.07.2017 р. № 482-р. URL: </w:t>
      </w:r>
      <w:hyperlink r:id="rId33" w:history="1">
        <w:r w:rsidRPr="00D10DC5">
          <w:rPr>
            <w:rStyle w:val="a4"/>
            <w:rFonts w:ascii="Times New Roman" w:hAnsi="Times New Roman" w:cs="Times New Roman"/>
            <w:color w:val="0D0D0D" w:themeColor="text1" w:themeTint="F2"/>
            <w:sz w:val="28"/>
            <w:szCs w:val="28"/>
            <w:u w:val="none"/>
          </w:rPr>
          <w:t>http://zakon5.rada.gov.ua/laws/show/482-2017-%D1%80</w:t>
        </w:r>
      </w:hyperlink>
    </w:p>
    <w:p w:rsidR="00D10DC5" w:rsidRPr="00D10DC5" w:rsidRDefault="007F570B" w:rsidP="00D10DC5">
      <w:pPr>
        <w:pStyle w:val="a6"/>
        <w:numPr>
          <w:ilvl w:val="0"/>
          <w:numId w:val="40"/>
        </w:numPr>
        <w:spacing w:line="360" w:lineRule="auto"/>
        <w:ind w:left="0" w:firstLine="709"/>
        <w:jc w:val="both"/>
        <w:rPr>
          <w:rFonts w:ascii="Times New Roman" w:hAnsi="Times New Roman" w:cs="Times New Roman"/>
          <w:color w:val="0D0D0D" w:themeColor="text1" w:themeTint="F2"/>
          <w:sz w:val="28"/>
          <w:szCs w:val="28"/>
        </w:rPr>
      </w:pPr>
      <w:r w:rsidRPr="00D10DC5">
        <w:rPr>
          <w:rFonts w:ascii="Times New Roman" w:hAnsi="Times New Roman" w:cs="Times New Roman"/>
          <w:sz w:val="28"/>
          <w:szCs w:val="28"/>
        </w:rPr>
        <w:lastRenderedPageBreak/>
        <w:t xml:space="preserve">Романюк М. Д. Міграційні загрози національній безпеці України: сучасні виклики, проблеми подолання. </w:t>
      </w:r>
      <w:r w:rsidRPr="00D10DC5">
        <w:rPr>
          <w:rFonts w:ascii="Times New Roman" w:hAnsi="Times New Roman" w:cs="Times New Roman"/>
          <w:i/>
          <w:sz w:val="28"/>
          <w:szCs w:val="28"/>
        </w:rPr>
        <w:t>Демографія та соціальна економіка</w:t>
      </w:r>
      <w:r w:rsidRPr="00D10DC5">
        <w:rPr>
          <w:rFonts w:ascii="Times New Roman" w:hAnsi="Times New Roman" w:cs="Times New Roman"/>
          <w:sz w:val="28"/>
          <w:szCs w:val="28"/>
        </w:rPr>
        <w:t xml:space="preserve">. URL: </w:t>
      </w:r>
      <w:hyperlink r:id="rId34" w:history="1">
        <w:r w:rsidR="00D10DC5" w:rsidRPr="00D10DC5">
          <w:rPr>
            <w:rStyle w:val="a4"/>
            <w:rFonts w:ascii="Times New Roman" w:hAnsi="Times New Roman" w:cs="Times New Roman"/>
            <w:color w:val="0D0D0D" w:themeColor="text1" w:themeTint="F2"/>
            <w:sz w:val="28"/>
            <w:szCs w:val="28"/>
            <w:u w:val="none"/>
          </w:rPr>
          <w:t>http://nbuv.gov.ua/UJRN/dse_2015_3_9</w:t>
        </w:r>
      </w:hyperlink>
    </w:p>
    <w:p w:rsidR="00D10DC5" w:rsidRDefault="007F570B" w:rsidP="00D10DC5">
      <w:pPr>
        <w:pStyle w:val="a6"/>
        <w:numPr>
          <w:ilvl w:val="0"/>
          <w:numId w:val="40"/>
        </w:numPr>
        <w:spacing w:line="360" w:lineRule="auto"/>
        <w:ind w:left="0" w:firstLine="709"/>
        <w:jc w:val="both"/>
        <w:rPr>
          <w:rFonts w:ascii="Times New Roman" w:hAnsi="Times New Roman" w:cs="Times New Roman"/>
          <w:sz w:val="28"/>
          <w:szCs w:val="28"/>
        </w:rPr>
      </w:pPr>
      <w:r w:rsidRPr="00D10DC5">
        <w:rPr>
          <w:rFonts w:ascii="Times New Roman" w:hAnsi="Times New Roman" w:cs="Times New Roman"/>
          <w:sz w:val="28"/>
          <w:szCs w:val="28"/>
        </w:rPr>
        <w:t>Cборник международно-правовых документов, регулирующих вопросы миграции. М., 1994. С. 289.</w:t>
      </w:r>
    </w:p>
    <w:p w:rsidR="00D10DC5" w:rsidRDefault="007F570B" w:rsidP="00D10DC5">
      <w:pPr>
        <w:pStyle w:val="a6"/>
        <w:numPr>
          <w:ilvl w:val="0"/>
          <w:numId w:val="40"/>
        </w:numPr>
        <w:spacing w:line="360" w:lineRule="auto"/>
        <w:ind w:left="0" w:firstLine="709"/>
        <w:jc w:val="both"/>
        <w:rPr>
          <w:rFonts w:ascii="Times New Roman" w:hAnsi="Times New Roman" w:cs="Times New Roman"/>
          <w:sz w:val="28"/>
          <w:szCs w:val="28"/>
        </w:rPr>
      </w:pPr>
      <w:r w:rsidRPr="00D10DC5">
        <w:rPr>
          <w:rFonts w:ascii="Times New Roman" w:hAnsi="Times New Roman" w:cs="Times New Roman"/>
          <w:sz w:val="28"/>
          <w:szCs w:val="28"/>
        </w:rPr>
        <w:t>Солт Д. Текущие тенденции в международной миграции в Европе.</w:t>
      </w:r>
      <w:r w:rsidR="00D10DC5" w:rsidRPr="00D10DC5">
        <w:rPr>
          <w:rFonts w:ascii="Times New Roman" w:hAnsi="Times New Roman" w:cs="Times New Roman"/>
          <w:sz w:val="28"/>
          <w:szCs w:val="28"/>
        </w:rPr>
        <w:t xml:space="preserve"> URL: </w:t>
      </w:r>
      <w:hyperlink r:id="rId35" w:history="1">
        <w:r w:rsidR="00D10DC5" w:rsidRPr="00D10DC5">
          <w:rPr>
            <w:rStyle w:val="a4"/>
            <w:rFonts w:ascii="Times New Roman" w:hAnsi="Times New Roman" w:cs="Times New Roman"/>
            <w:color w:val="0D0D0D" w:themeColor="text1" w:themeTint="F2"/>
            <w:sz w:val="28"/>
            <w:szCs w:val="28"/>
            <w:u w:val="none"/>
          </w:rPr>
          <w:t>http://www.archipelag.ru/agenda/povestka/povestka-immigration/europa-dis/tendentsii/</w:t>
        </w:r>
      </w:hyperlink>
    </w:p>
    <w:p w:rsidR="00D10DC5" w:rsidRPr="00D10DC5" w:rsidRDefault="007F570B" w:rsidP="00D10DC5">
      <w:pPr>
        <w:pStyle w:val="a6"/>
        <w:numPr>
          <w:ilvl w:val="0"/>
          <w:numId w:val="40"/>
        </w:numPr>
        <w:shd w:val="clear" w:color="auto" w:fill="FFFFFF"/>
        <w:spacing w:line="360" w:lineRule="auto"/>
        <w:ind w:left="0" w:firstLine="709"/>
        <w:jc w:val="both"/>
        <w:outlineLvl w:val="1"/>
        <w:rPr>
          <w:rFonts w:ascii="Times New Roman" w:eastAsia="Times New Roman" w:hAnsi="Times New Roman" w:cs="Times New Roman"/>
          <w:color w:val="0D0D0D" w:themeColor="text1" w:themeTint="F2"/>
          <w:sz w:val="28"/>
          <w:szCs w:val="28"/>
          <w:lang w:eastAsia="uk-UA"/>
        </w:rPr>
      </w:pPr>
      <w:bookmarkStart w:id="28" w:name="_Toc88674922"/>
      <w:r w:rsidRPr="00D10DC5">
        <w:rPr>
          <w:rFonts w:ascii="Times New Roman" w:hAnsi="Times New Roman" w:cs="Times New Roman"/>
          <w:sz w:val="28"/>
          <w:szCs w:val="28"/>
        </w:rPr>
        <w:t>Українське суспільство: міграційний вимір : нац. доповідь / Інститут демографії та соціальних досліджень ім. М. В. Птухи НАН України. К., 2018. С. 357.</w:t>
      </w:r>
      <w:bookmarkEnd w:id="28"/>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29" w:name="_Toc88674923"/>
      <w:r w:rsidRPr="00D10DC5">
        <w:rPr>
          <w:rFonts w:ascii="Times New Roman" w:hAnsi="Times New Roman" w:cs="Times New Roman"/>
          <w:sz w:val="28"/>
          <w:szCs w:val="28"/>
        </w:rPr>
        <w:t xml:space="preserve">A Common Immigration Policy for Europe: Principles, actions and tools (COM(2008) 359 fi nal). </w:t>
      </w:r>
      <w:r w:rsidRPr="00D10DC5">
        <w:rPr>
          <w:rFonts w:ascii="Times New Roman" w:hAnsi="Times New Roman" w:cs="Times New Roman"/>
          <w:sz w:val="28"/>
          <w:szCs w:val="28"/>
          <w:lang w:val="pl-PL"/>
        </w:rPr>
        <w:t>URL</w:t>
      </w:r>
      <w:r w:rsidR="00D10DC5">
        <w:rPr>
          <w:rFonts w:ascii="Times New Roman" w:hAnsi="Times New Roman" w:cs="Times New Roman"/>
          <w:sz w:val="28"/>
          <w:szCs w:val="28"/>
        </w:rPr>
        <w:t>: http://eur-lex.</w:t>
      </w:r>
      <w:r w:rsidRPr="00D10DC5">
        <w:rPr>
          <w:rFonts w:ascii="Times New Roman" w:hAnsi="Times New Roman" w:cs="Times New Roman"/>
          <w:sz w:val="28"/>
          <w:szCs w:val="28"/>
        </w:rPr>
        <w:t>europa.eu/LexUriServ/LexUriServ.do?uri=COM:2008:0359:FIN:EN:PDF</w:t>
      </w:r>
      <w:bookmarkEnd w:id="29"/>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30" w:name="_Toc88674924"/>
      <w:r w:rsidRPr="00D10DC5">
        <w:rPr>
          <w:rFonts w:ascii="Times New Roman" w:hAnsi="Times New Roman" w:cs="Times New Roman"/>
          <w:sz w:val="28"/>
          <w:szCs w:val="28"/>
        </w:rPr>
        <w:t>Bourdouvalis C. The European Union and the Immigration Problem: Small Steps and Possible Solutions // Immigration into Western Societies: Problems and Policies / C. Bourdouvalis ; Ed. by E. Ucarer and D. Puchala. London : Printer, 1997. С. 275.</w:t>
      </w:r>
      <w:bookmarkEnd w:id="30"/>
    </w:p>
    <w:p w:rsidR="00D10DC5" w:rsidRPr="00D10DC5" w:rsidRDefault="007F570B" w:rsidP="00D10DC5">
      <w:pPr>
        <w:pStyle w:val="a6"/>
        <w:numPr>
          <w:ilvl w:val="0"/>
          <w:numId w:val="40"/>
        </w:numPr>
        <w:shd w:val="clear" w:color="auto" w:fill="FFFFFF"/>
        <w:spacing w:line="360" w:lineRule="auto"/>
        <w:ind w:left="0" w:firstLine="709"/>
        <w:jc w:val="both"/>
        <w:outlineLvl w:val="1"/>
        <w:rPr>
          <w:rFonts w:ascii="Times New Roman" w:eastAsia="Times New Roman" w:hAnsi="Times New Roman" w:cs="Times New Roman"/>
          <w:color w:val="0D0D0D" w:themeColor="text1" w:themeTint="F2"/>
          <w:sz w:val="28"/>
          <w:szCs w:val="28"/>
          <w:lang w:eastAsia="uk-UA"/>
        </w:rPr>
      </w:pPr>
      <w:bookmarkStart w:id="31" w:name="_Toc88674925"/>
      <w:r w:rsidRPr="00D10DC5">
        <w:rPr>
          <w:rFonts w:ascii="Times New Roman" w:hAnsi="Times New Roman" w:cs="Times New Roman"/>
          <w:color w:val="0D0D0D" w:themeColor="text1" w:themeTint="F2"/>
          <w:sz w:val="28"/>
          <w:szCs w:val="28"/>
        </w:rPr>
        <w:t xml:space="preserve">Carens J. Realistic and Idealistic Approaches to the Ethics of Migration. </w:t>
      </w:r>
      <w:r w:rsidRPr="00D10DC5">
        <w:rPr>
          <w:rFonts w:ascii="Times New Roman" w:hAnsi="Times New Roman" w:cs="Times New Roman"/>
          <w:i/>
          <w:color w:val="0D0D0D" w:themeColor="text1" w:themeTint="F2"/>
          <w:sz w:val="28"/>
          <w:szCs w:val="28"/>
        </w:rPr>
        <w:t>International Migration Review</w:t>
      </w:r>
      <w:r w:rsidRPr="00D10DC5">
        <w:rPr>
          <w:rFonts w:ascii="Times New Roman" w:hAnsi="Times New Roman" w:cs="Times New Roman"/>
          <w:color w:val="0D0D0D" w:themeColor="text1" w:themeTint="F2"/>
          <w:sz w:val="28"/>
          <w:szCs w:val="28"/>
        </w:rPr>
        <w:t xml:space="preserve">. 1996. Vol. XXX. Nо. 1. </w:t>
      </w:r>
      <w:r w:rsidRPr="00D10DC5">
        <w:rPr>
          <w:rFonts w:ascii="Times New Roman" w:hAnsi="Times New Roman" w:cs="Times New Roman"/>
          <w:color w:val="0D0D0D" w:themeColor="text1" w:themeTint="F2"/>
          <w:sz w:val="28"/>
          <w:szCs w:val="28"/>
          <w:lang w:val="en-US"/>
        </w:rPr>
        <w:t>P. 164</w:t>
      </w:r>
      <w:r w:rsidRPr="00D10DC5">
        <w:rPr>
          <w:rFonts w:ascii="Times New Roman" w:hAnsi="Times New Roman" w:cs="Times New Roman"/>
          <w:color w:val="0D0D0D" w:themeColor="text1" w:themeTint="F2"/>
          <w:sz w:val="28"/>
          <w:szCs w:val="28"/>
        </w:rPr>
        <w:t>.</w:t>
      </w:r>
      <w:bookmarkEnd w:id="31"/>
    </w:p>
    <w:p w:rsidR="00D10DC5" w:rsidRP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32" w:name="_Toc88674926"/>
      <w:r w:rsidRPr="00D10DC5">
        <w:rPr>
          <w:rFonts w:ascii="Times New Roman" w:hAnsi="Times New Roman" w:cs="Times New Roman"/>
          <w:color w:val="0D0D0D" w:themeColor="text1" w:themeTint="F2"/>
          <w:sz w:val="28"/>
          <w:szCs w:val="28"/>
        </w:rPr>
        <w:t xml:space="preserve">Collett E. Beyond Stockholm: overcoming the inconsistencies of immigration policy. </w:t>
      </w:r>
      <w:r w:rsidRPr="00D10DC5">
        <w:rPr>
          <w:rFonts w:ascii="Times New Roman" w:hAnsi="Times New Roman" w:cs="Times New Roman"/>
          <w:color w:val="0D0D0D" w:themeColor="text1" w:themeTint="F2"/>
          <w:sz w:val="28"/>
          <w:szCs w:val="28"/>
          <w:lang w:val="en-US"/>
        </w:rPr>
        <w:t>URL</w:t>
      </w:r>
      <w:r w:rsidRPr="00D10DC5">
        <w:rPr>
          <w:rFonts w:ascii="Times New Roman" w:hAnsi="Times New Roman" w:cs="Times New Roman"/>
          <w:color w:val="0D0D0D" w:themeColor="text1" w:themeTint="F2"/>
          <w:sz w:val="28"/>
          <w:szCs w:val="28"/>
        </w:rPr>
        <w:t>: http://www.epc.eu/documents/uploads/954588169_EPC%20Working%20Paper%2032%20 Beyond%20Stockholm.pdf</w:t>
      </w:r>
      <w:bookmarkEnd w:id="32"/>
    </w:p>
    <w:p w:rsidR="00D10DC5" w:rsidRP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color w:val="0D0D0D" w:themeColor="text1" w:themeTint="F2"/>
          <w:sz w:val="28"/>
          <w:szCs w:val="28"/>
        </w:rPr>
      </w:pPr>
      <w:bookmarkStart w:id="33" w:name="_Toc88674927"/>
      <w:r w:rsidRPr="00D10DC5">
        <w:rPr>
          <w:rFonts w:ascii="Times New Roman" w:hAnsi="Times New Roman" w:cs="Times New Roman"/>
          <w:sz w:val="28"/>
          <w:szCs w:val="28"/>
        </w:rPr>
        <w:t>Communication from the Commission to the European Parliament and the Council - Eastern Part</w:t>
      </w:r>
      <w:r w:rsidR="00D10DC5" w:rsidRPr="00D10DC5">
        <w:rPr>
          <w:rFonts w:ascii="Times New Roman" w:hAnsi="Times New Roman" w:cs="Times New Roman"/>
          <w:sz w:val="28"/>
          <w:szCs w:val="28"/>
        </w:rPr>
        <w:t>nership (COM/2008/0823 final</w:t>
      </w:r>
      <w:r w:rsidRPr="00D10DC5">
        <w:rPr>
          <w:rFonts w:ascii="Times New Roman" w:hAnsi="Times New Roman" w:cs="Times New Roman"/>
          <w:sz w:val="28"/>
          <w:szCs w:val="28"/>
        </w:rPr>
        <w:t xml:space="preserve">). </w:t>
      </w:r>
      <w:r w:rsidRPr="00D10DC5">
        <w:rPr>
          <w:rFonts w:ascii="Times New Roman" w:hAnsi="Times New Roman" w:cs="Times New Roman"/>
          <w:sz w:val="28"/>
          <w:szCs w:val="28"/>
          <w:lang w:val="pl-PL"/>
        </w:rPr>
        <w:t>URL</w:t>
      </w:r>
      <w:r w:rsidRPr="00D10DC5">
        <w:rPr>
          <w:rFonts w:ascii="Times New Roman" w:hAnsi="Times New Roman" w:cs="Times New Roman"/>
          <w:sz w:val="28"/>
          <w:szCs w:val="28"/>
        </w:rPr>
        <w:t xml:space="preserve">: </w:t>
      </w:r>
      <w:hyperlink r:id="rId36" w:history="1">
        <w:r w:rsidR="00D10DC5" w:rsidRPr="00D10DC5">
          <w:rPr>
            <w:rStyle w:val="a4"/>
            <w:rFonts w:ascii="Times New Roman" w:hAnsi="Times New Roman" w:cs="Times New Roman"/>
            <w:color w:val="0D0D0D" w:themeColor="text1" w:themeTint="F2"/>
            <w:sz w:val="28"/>
            <w:szCs w:val="28"/>
            <w:u w:val="none"/>
          </w:rPr>
          <w:t>http://eur-lex.europa.eu/legalcontent/EN/ALL/?uri=CELEX:52008DC0823</w:t>
        </w:r>
        <w:bookmarkEnd w:id="33"/>
      </w:hyperlink>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34" w:name="_Toc88674928"/>
      <w:r w:rsidRPr="00D10DC5">
        <w:rPr>
          <w:rFonts w:ascii="Times New Roman" w:hAnsi="Times New Roman" w:cs="Times New Roman"/>
          <w:sz w:val="28"/>
          <w:szCs w:val="28"/>
        </w:rPr>
        <w:t xml:space="preserve">Coucil Directive 2003/86/EC of 22 September 2003 on the right to family reunifi cation. </w:t>
      </w:r>
      <w:r w:rsidRPr="00D10DC5">
        <w:rPr>
          <w:rFonts w:ascii="Times New Roman" w:hAnsi="Times New Roman" w:cs="Times New Roman"/>
          <w:sz w:val="28"/>
          <w:szCs w:val="28"/>
          <w:lang w:val="en-US"/>
        </w:rPr>
        <w:t>URL</w:t>
      </w:r>
      <w:r w:rsidRPr="00D10DC5">
        <w:rPr>
          <w:rFonts w:ascii="Times New Roman" w:hAnsi="Times New Roman" w:cs="Times New Roman"/>
          <w:sz w:val="28"/>
          <w:szCs w:val="28"/>
        </w:rPr>
        <w:t>: http://eur-lex.europa. eu/LexUriServ/LexUriServ.do?uri=OJ:L:2003:251:0012:0018:EN:PDF</w:t>
      </w:r>
      <w:bookmarkEnd w:id="34"/>
    </w:p>
    <w:p w:rsidR="00D10DC5" w:rsidRP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color w:val="0D0D0D" w:themeColor="text1" w:themeTint="F2"/>
          <w:sz w:val="28"/>
          <w:szCs w:val="28"/>
        </w:rPr>
      </w:pPr>
      <w:bookmarkStart w:id="35" w:name="_Toc88674929"/>
      <w:r w:rsidRPr="00D10DC5">
        <w:rPr>
          <w:rFonts w:ascii="Times New Roman" w:hAnsi="Times New Roman" w:cs="Times New Roman"/>
          <w:sz w:val="28"/>
          <w:szCs w:val="28"/>
        </w:rPr>
        <w:lastRenderedPageBreak/>
        <w:t xml:space="preserve">Council Directive 2001/51/ЕС of 28 June 2001 supplementing the provisions of Article 26 of the Convention implementing the Schengen Agreement of 14 June 1985. </w:t>
      </w:r>
      <w:r w:rsidRPr="00D10DC5">
        <w:rPr>
          <w:rFonts w:ascii="Times New Roman" w:hAnsi="Times New Roman" w:cs="Times New Roman"/>
          <w:sz w:val="28"/>
          <w:szCs w:val="28"/>
          <w:lang w:val="pl-PL"/>
        </w:rPr>
        <w:t>URL</w:t>
      </w:r>
      <w:r w:rsidRPr="00D10DC5">
        <w:rPr>
          <w:rFonts w:ascii="Times New Roman" w:hAnsi="Times New Roman" w:cs="Times New Roman"/>
          <w:sz w:val="28"/>
          <w:szCs w:val="28"/>
        </w:rPr>
        <w:t xml:space="preserve">: </w:t>
      </w:r>
      <w:hyperlink r:id="rId37" w:history="1">
        <w:r w:rsidR="00D10DC5" w:rsidRPr="00D10DC5">
          <w:rPr>
            <w:rStyle w:val="a4"/>
            <w:rFonts w:ascii="Times New Roman" w:hAnsi="Times New Roman" w:cs="Times New Roman"/>
            <w:color w:val="0D0D0D" w:themeColor="text1" w:themeTint="F2"/>
            <w:sz w:val="28"/>
            <w:szCs w:val="28"/>
            <w:u w:val="none"/>
          </w:rPr>
          <w:t>http://eur-lex.europa.eu/legalcontent/EN/ALL/?uri=CELEX:32001L0051</w:t>
        </w:r>
        <w:bookmarkEnd w:id="35"/>
      </w:hyperlink>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36" w:name="_Toc88674930"/>
      <w:r w:rsidRPr="00D10DC5">
        <w:rPr>
          <w:rFonts w:ascii="Times New Roman" w:hAnsi="Times New Roman" w:cs="Times New Roman"/>
          <w:sz w:val="28"/>
          <w:szCs w:val="28"/>
        </w:rPr>
        <w:t xml:space="preserve">Council Directive 2002/90/EC of 28 November 2002 defi ning the facilitation of unauthorised entry, transit and residence. </w:t>
      </w:r>
      <w:r w:rsidRPr="00D10DC5">
        <w:rPr>
          <w:rFonts w:ascii="Times New Roman" w:hAnsi="Times New Roman" w:cs="Times New Roman"/>
          <w:sz w:val="28"/>
          <w:szCs w:val="28"/>
          <w:lang w:val="pl-PL"/>
        </w:rPr>
        <w:t>URL</w:t>
      </w:r>
      <w:r w:rsidRPr="00D10DC5">
        <w:rPr>
          <w:rFonts w:ascii="Times New Roman" w:hAnsi="Times New Roman" w:cs="Times New Roman"/>
          <w:sz w:val="28"/>
          <w:szCs w:val="28"/>
        </w:rPr>
        <w:t>:</w:t>
      </w:r>
      <w:r w:rsidRPr="00D10DC5">
        <w:rPr>
          <w:rFonts w:ascii="Times New Roman" w:hAnsi="Times New Roman" w:cs="Times New Roman"/>
          <w:color w:val="0D0D0D" w:themeColor="text1" w:themeTint="F2"/>
          <w:sz w:val="28"/>
          <w:szCs w:val="28"/>
        </w:rPr>
        <w:t xml:space="preserve"> </w:t>
      </w:r>
      <w:hyperlink r:id="rId38" w:history="1">
        <w:r w:rsidR="00D10DC5" w:rsidRPr="00D10DC5">
          <w:rPr>
            <w:rStyle w:val="a4"/>
            <w:rFonts w:ascii="Times New Roman" w:hAnsi="Times New Roman" w:cs="Times New Roman"/>
            <w:color w:val="0D0D0D" w:themeColor="text1" w:themeTint="F2"/>
            <w:sz w:val="28"/>
            <w:szCs w:val="28"/>
            <w:u w:val="none"/>
          </w:rPr>
          <w:t>http://eur-lex.europa.eu/legal-content/EN/ALL/?uri=CELEX%3A32002L0090</w:t>
        </w:r>
        <w:bookmarkEnd w:id="36"/>
      </w:hyperlink>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37" w:name="_Toc88674931"/>
      <w:r w:rsidRPr="00D10DC5">
        <w:rPr>
          <w:rFonts w:ascii="Times New Roman" w:hAnsi="Times New Roman" w:cs="Times New Roman"/>
          <w:sz w:val="28"/>
          <w:szCs w:val="28"/>
        </w:rPr>
        <w:t xml:space="preserve">Council Directive 2003/109/EC of 25 November 2003 concerning the status of third-country nationals who are long-term residents. </w:t>
      </w:r>
      <w:r w:rsidRPr="00D10DC5">
        <w:rPr>
          <w:rFonts w:ascii="Times New Roman" w:hAnsi="Times New Roman" w:cs="Times New Roman"/>
          <w:sz w:val="28"/>
          <w:szCs w:val="28"/>
          <w:lang w:val="en-US"/>
        </w:rPr>
        <w:t>URL</w:t>
      </w:r>
      <w:r w:rsidRPr="00D10DC5">
        <w:rPr>
          <w:rFonts w:ascii="Times New Roman" w:hAnsi="Times New Roman" w:cs="Times New Roman"/>
          <w:sz w:val="28"/>
          <w:szCs w:val="28"/>
        </w:rPr>
        <w:t>: http://eur-lex.europa.eu/LexUriServ/LexUriServ.do?uri=OJ:L:2 004:016:0044:0053:EN:PDF</w:t>
      </w:r>
      <w:bookmarkEnd w:id="37"/>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38" w:name="_Toc88674932"/>
      <w:r w:rsidRPr="00D10DC5">
        <w:rPr>
          <w:rFonts w:ascii="Times New Roman" w:hAnsi="Times New Roman" w:cs="Times New Roman"/>
          <w:sz w:val="28"/>
          <w:szCs w:val="28"/>
        </w:rPr>
        <w:t xml:space="preserve">Council Directive 2004/114/EC of 13 december 2004 on the conditions of admission of third-country nationals for the purposes of studies, pupil exchange, unremunerated training or voluntary service. </w:t>
      </w:r>
      <w:r w:rsidRPr="00D10DC5">
        <w:rPr>
          <w:rFonts w:ascii="Times New Roman" w:hAnsi="Times New Roman" w:cs="Times New Roman"/>
          <w:sz w:val="28"/>
          <w:szCs w:val="28"/>
          <w:lang w:val="en-US"/>
        </w:rPr>
        <w:t>URL</w:t>
      </w:r>
      <w:r w:rsidRPr="00D10DC5">
        <w:rPr>
          <w:rFonts w:ascii="Times New Roman" w:hAnsi="Times New Roman" w:cs="Times New Roman"/>
          <w:sz w:val="28"/>
          <w:szCs w:val="28"/>
        </w:rPr>
        <w:t>: http://eur-lex.europa.eu/LexUriServ/LexUriServ.do?uri=OJ:L:2004:375: 0012:0018:EN:PDF</w:t>
      </w:r>
      <w:bookmarkEnd w:id="38"/>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39" w:name="_Toc88674933"/>
      <w:r w:rsidRPr="00D10DC5">
        <w:rPr>
          <w:rFonts w:ascii="Times New Roman" w:hAnsi="Times New Roman" w:cs="Times New Roman"/>
          <w:sz w:val="28"/>
          <w:szCs w:val="28"/>
        </w:rPr>
        <w:t xml:space="preserve">Council Directive 2004/82/ЕС of 29  April  2004 on the obligation of carriers to communicate passenger data. </w:t>
      </w:r>
      <w:r w:rsidRPr="00D10DC5">
        <w:rPr>
          <w:rFonts w:ascii="Times New Roman" w:hAnsi="Times New Roman" w:cs="Times New Roman"/>
          <w:sz w:val="28"/>
          <w:szCs w:val="28"/>
          <w:lang w:val="en-US"/>
        </w:rPr>
        <w:t>URL</w:t>
      </w:r>
      <w:r w:rsidRPr="00D10DC5">
        <w:rPr>
          <w:rFonts w:ascii="Times New Roman" w:hAnsi="Times New Roman" w:cs="Times New Roman"/>
          <w:sz w:val="28"/>
          <w:szCs w:val="28"/>
        </w:rPr>
        <w:t>: http:// eur-lex.europa.eu/legal-content/EN/ALL/?uri=CELEX:32004L0082</w:t>
      </w:r>
      <w:bookmarkEnd w:id="39"/>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40" w:name="_Toc88674934"/>
      <w:r w:rsidRPr="00D10DC5">
        <w:rPr>
          <w:rFonts w:ascii="Times New Roman" w:hAnsi="Times New Roman" w:cs="Times New Roman"/>
          <w:sz w:val="28"/>
          <w:szCs w:val="28"/>
        </w:rPr>
        <w:t xml:space="preserve">Council Directive 2005/71/EC of 12 October 2005 on a specifi c procedure for admitting third-country nationals for the purposes of scientifi c research. </w:t>
      </w:r>
      <w:r w:rsidRPr="00D10DC5">
        <w:rPr>
          <w:rFonts w:ascii="Times New Roman" w:hAnsi="Times New Roman" w:cs="Times New Roman"/>
          <w:sz w:val="28"/>
          <w:szCs w:val="28"/>
          <w:lang w:val="en-US"/>
        </w:rPr>
        <w:t>URL</w:t>
      </w:r>
      <w:r w:rsidRPr="00D10DC5">
        <w:rPr>
          <w:rFonts w:ascii="Times New Roman" w:hAnsi="Times New Roman" w:cs="Times New Roman"/>
          <w:sz w:val="28"/>
          <w:szCs w:val="28"/>
        </w:rPr>
        <w:t>: http://eur-lex.europa.eu/LexUriServ/ LexUriServ.do?uri=OJ:L:2005:289:0015:0022:EN:PDF</w:t>
      </w:r>
      <w:bookmarkEnd w:id="40"/>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41" w:name="_Toc88674935"/>
      <w:r w:rsidRPr="00D10DC5">
        <w:rPr>
          <w:rFonts w:ascii="Times New Roman" w:hAnsi="Times New Roman" w:cs="Times New Roman"/>
          <w:sz w:val="28"/>
          <w:szCs w:val="28"/>
        </w:rPr>
        <w:t xml:space="preserve">Council Regulation (EC) No 2007/2004  of 26  October  2004 establishing a European Agency for the Management of Operational Cooperation at the External Borders of the Member States of the European Union. </w:t>
      </w:r>
      <w:r w:rsidRPr="00D10DC5">
        <w:rPr>
          <w:rFonts w:ascii="Times New Roman" w:hAnsi="Times New Roman" w:cs="Times New Roman"/>
          <w:sz w:val="28"/>
          <w:szCs w:val="28"/>
          <w:lang w:val="pl-PL"/>
        </w:rPr>
        <w:t>URL</w:t>
      </w:r>
      <w:r w:rsidRPr="00D10DC5">
        <w:rPr>
          <w:rFonts w:ascii="Times New Roman" w:hAnsi="Times New Roman" w:cs="Times New Roman"/>
          <w:sz w:val="28"/>
          <w:szCs w:val="28"/>
        </w:rPr>
        <w:t xml:space="preserve">: </w:t>
      </w:r>
      <w:hyperlink r:id="rId39" w:history="1">
        <w:r w:rsidR="00D10DC5" w:rsidRPr="00D10DC5">
          <w:rPr>
            <w:rStyle w:val="a4"/>
            <w:rFonts w:ascii="Times New Roman" w:hAnsi="Times New Roman" w:cs="Times New Roman"/>
            <w:color w:val="0D0D0D" w:themeColor="text1" w:themeTint="F2"/>
            <w:sz w:val="28"/>
            <w:szCs w:val="28"/>
            <w:u w:val="none"/>
          </w:rPr>
          <w:t>http://eurlex.europa.eu/legalcontent/EN/ALL/;jsessionid=dTQ7T5rP1QTgVHypXpy1lQ9dXpH0c112nHrcypTGB9RRl0m7ZYfy!-1287784730?uri=CELEX:32004R2007</w:t>
        </w:r>
        <w:bookmarkEnd w:id="41"/>
      </w:hyperlink>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42" w:name="_Toc88674936"/>
      <w:r w:rsidRPr="00D10DC5">
        <w:rPr>
          <w:rFonts w:ascii="Times New Roman" w:hAnsi="Times New Roman" w:cs="Times New Roman"/>
          <w:sz w:val="28"/>
          <w:szCs w:val="28"/>
        </w:rPr>
        <w:t xml:space="preserve">Directive (EU) 2016/801 of the European Parliament and of the Council of 11 May 2016 on the conditions of entry and residence of third-country nationals for the purpose of research, studies, training, voluntary service, pupil exchange schemes </w:t>
      </w:r>
      <w:r w:rsidRPr="00D10DC5">
        <w:rPr>
          <w:rFonts w:ascii="Times New Roman" w:hAnsi="Times New Roman" w:cs="Times New Roman"/>
          <w:sz w:val="28"/>
          <w:szCs w:val="28"/>
        </w:rPr>
        <w:lastRenderedPageBreak/>
        <w:t xml:space="preserve">or educational projects and au pairing96. </w:t>
      </w:r>
      <w:r w:rsidRPr="00D10DC5">
        <w:rPr>
          <w:rFonts w:ascii="Times New Roman" w:hAnsi="Times New Roman" w:cs="Times New Roman"/>
          <w:sz w:val="28"/>
          <w:szCs w:val="28"/>
          <w:lang w:val="pl-PL"/>
        </w:rPr>
        <w:t>URL</w:t>
      </w:r>
      <w:r w:rsidRPr="00D10DC5">
        <w:rPr>
          <w:rFonts w:ascii="Times New Roman" w:hAnsi="Times New Roman" w:cs="Times New Roman"/>
          <w:sz w:val="28"/>
          <w:szCs w:val="28"/>
        </w:rPr>
        <w:t xml:space="preserve">: </w:t>
      </w:r>
      <w:hyperlink r:id="rId40" w:history="1">
        <w:r w:rsidR="00D10DC5" w:rsidRPr="00D10DC5">
          <w:rPr>
            <w:rStyle w:val="a4"/>
            <w:rFonts w:ascii="Times New Roman" w:hAnsi="Times New Roman" w:cs="Times New Roman"/>
            <w:color w:val="0D0D0D" w:themeColor="text1" w:themeTint="F2"/>
            <w:sz w:val="28"/>
            <w:szCs w:val="28"/>
            <w:u w:val="none"/>
          </w:rPr>
          <w:t>http://eur-lex.europa.eu/legal-content/EN/TXT/?uri=OJ%3AJOL_2016_132_R_0002</w:t>
        </w:r>
        <w:bookmarkEnd w:id="42"/>
      </w:hyperlink>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43" w:name="_Toc88674937"/>
      <w:r w:rsidRPr="00D10DC5">
        <w:rPr>
          <w:rFonts w:ascii="Times New Roman" w:hAnsi="Times New Roman" w:cs="Times New Roman"/>
          <w:sz w:val="28"/>
          <w:szCs w:val="28"/>
        </w:rPr>
        <w:t>Directive 2008/115/EC on common standards and procedures in Member States for returning illegally s</w:t>
      </w:r>
      <w:r w:rsidR="00D10DC5" w:rsidRPr="00D10DC5">
        <w:rPr>
          <w:rFonts w:ascii="Times New Roman" w:hAnsi="Times New Roman" w:cs="Times New Roman"/>
          <w:sz w:val="28"/>
          <w:szCs w:val="28"/>
        </w:rPr>
        <w:t>taying third-country nationals.</w:t>
      </w:r>
      <w:r w:rsidRPr="00D10DC5">
        <w:rPr>
          <w:rFonts w:ascii="Times New Roman" w:hAnsi="Times New Roman" w:cs="Times New Roman"/>
          <w:sz w:val="28"/>
          <w:szCs w:val="28"/>
        </w:rPr>
        <w:t xml:space="preserve"> </w:t>
      </w:r>
      <w:r w:rsidRPr="00D10DC5">
        <w:rPr>
          <w:rFonts w:ascii="Times New Roman" w:hAnsi="Times New Roman" w:cs="Times New Roman"/>
          <w:sz w:val="28"/>
          <w:szCs w:val="28"/>
          <w:lang w:val="pl-PL"/>
        </w:rPr>
        <w:t>URL</w:t>
      </w:r>
      <w:r w:rsidRPr="00D10DC5">
        <w:rPr>
          <w:rFonts w:ascii="Times New Roman" w:hAnsi="Times New Roman" w:cs="Times New Roman"/>
          <w:sz w:val="28"/>
          <w:szCs w:val="28"/>
        </w:rPr>
        <w:t>: http://eur-lex.europa.eu/LexUriServ/LexUriServ. do?uri=OJ: L:2008:348:0098:0107:EN:</w:t>
      </w:r>
      <w:bookmarkEnd w:id="43"/>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44" w:name="_Toc88674938"/>
      <w:r w:rsidRPr="00D10DC5">
        <w:rPr>
          <w:rFonts w:ascii="Times New Roman" w:hAnsi="Times New Roman" w:cs="Times New Roman"/>
          <w:sz w:val="28"/>
          <w:szCs w:val="28"/>
        </w:rPr>
        <w:t xml:space="preserve">Directive 2009/52/EC of the European Parliament and of the Council of 18 June 2009 providing for minimum standards on sanctions and measures against employers of illegally staying third-country nationals. </w:t>
      </w:r>
      <w:r w:rsidRPr="00D10DC5">
        <w:rPr>
          <w:rFonts w:ascii="Times New Roman" w:hAnsi="Times New Roman" w:cs="Times New Roman"/>
          <w:sz w:val="28"/>
          <w:szCs w:val="28"/>
          <w:lang w:val="en-US"/>
        </w:rPr>
        <w:t>URL</w:t>
      </w:r>
      <w:r w:rsidRPr="00D10DC5">
        <w:rPr>
          <w:rFonts w:ascii="Times New Roman" w:hAnsi="Times New Roman" w:cs="Times New Roman"/>
          <w:sz w:val="28"/>
          <w:szCs w:val="28"/>
        </w:rPr>
        <w:t>: http://eur-lex.europa.eu/LexUriServ/LexUriServ.do?uri=OJ:L:2 009:168:0024:0032:EN:P</w:t>
      </w:r>
      <w:bookmarkEnd w:id="44"/>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45" w:name="_Toc88674939"/>
      <w:r w:rsidRPr="00D10DC5">
        <w:rPr>
          <w:rFonts w:ascii="Times New Roman" w:hAnsi="Times New Roman" w:cs="Times New Roman"/>
          <w:sz w:val="28"/>
          <w:szCs w:val="28"/>
        </w:rPr>
        <w:t xml:space="preserve">Directive 2011/98/EU of the European Parliament and of the Coucil of 13 December 2011 on a single application procedure for a single permit for thirdcountry nationals to reside and work in the territory of a Member State and on a common set of rights for third-country workers legally residing in a Member State. </w:t>
      </w:r>
      <w:r w:rsidRPr="00D10DC5">
        <w:rPr>
          <w:rFonts w:ascii="Times New Roman" w:hAnsi="Times New Roman" w:cs="Times New Roman"/>
          <w:sz w:val="28"/>
          <w:szCs w:val="28"/>
          <w:lang w:val="en-US"/>
        </w:rPr>
        <w:t>URL</w:t>
      </w:r>
      <w:r w:rsidRPr="00D10DC5">
        <w:rPr>
          <w:rFonts w:ascii="Times New Roman" w:hAnsi="Times New Roman" w:cs="Times New Roman"/>
          <w:sz w:val="28"/>
          <w:szCs w:val="28"/>
        </w:rPr>
        <w:t>: http:</w:t>
      </w:r>
      <w:r w:rsidR="00D10DC5" w:rsidRPr="00D10DC5">
        <w:rPr>
          <w:rFonts w:ascii="Times New Roman" w:hAnsi="Times New Roman" w:cs="Times New Roman"/>
          <w:sz w:val="28"/>
          <w:szCs w:val="28"/>
        </w:rPr>
        <w:t>//eur-lex.europa.eu/LexUriServ/</w:t>
      </w:r>
      <w:r w:rsidRPr="00D10DC5">
        <w:rPr>
          <w:rFonts w:ascii="Times New Roman" w:hAnsi="Times New Roman" w:cs="Times New Roman"/>
          <w:sz w:val="28"/>
          <w:szCs w:val="28"/>
        </w:rPr>
        <w:t>LexUriServ.do?uri=</w:t>
      </w:r>
      <w:r w:rsidR="00D10DC5" w:rsidRPr="00D10DC5">
        <w:rPr>
          <w:rFonts w:ascii="Times New Roman" w:hAnsi="Times New Roman" w:cs="Times New Roman"/>
          <w:sz w:val="28"/>
          <w:szCs w:val="28"/>
        </w:rPr>
        <w:t xml:space="preserve"> </w:t>
      </w:r>
      <w:r w:rsidRPr="00D10DC5">
        <w:rPr>
          <w:rFonts w:ascii="Times New Roman" w:hAnsi="Times New Roman" w:cs="Times New Roman"/>
          <w:sz w:val="28"/>
          <w:szCs w:val="28"/>
        </w:rPr>
        <w:t>OJ:L:2011:343:0001:0009:EN:PDF</w:t>
      </w:r>
      <w:bookmarkEnd w:id="45"/>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46" w:name="_Toc88674940"/>
      <w:r w:rsidRPr="00D10DC5">
        <w:rPr>
          <w:rFonts w:ascii="Times New Roman" w:hAnsi="Times New Roman" w:cs="Times New Roman"/>
          <w:sz w:val="28"/>
          <w:szCs w:val="28"/>
        </w:rPr>
        <w:t xml:space="preserve">Directive 2014/36/EU of the European Parliament and of the Council of 26 February 2014 on the conditions of entry and stay of third-country nationals for the purpose of employment as seasonal workers. </w:t>
      </w:r>
      <w:r w:rsidRPr="00D10DC5">
        <w:rPr>
          <w:rFonts w:ascii="Times New Roman" w:hAnsi="Times New Roman" w:cs="Times New Roman"/>
          <w:sz w:val="28"/>
          <w:szCs w:val="28"/>
          <w:lang w:val="pl-PL"/>
        </w:rPr>
        <w:t>URL</w:t>
      </w:r>
      <w:r w:rsidRPr="00D10DC5">
        <w:rPr>
          <w:rFonts w:ascii="Times New Roman" w:hAnsi="Times New Roman" w:cs="Times New Roman"/>
          <w:sz w:val="28"/>
          <w:szCs w:val="28"/>
        </w:rPr>
        <w:t>:</w:t>
      </w:r>
      <w:r w:rsidRPr="00D10DC5">
        <w:rPr>
          <w:rFonts w:ascii="Times New Roman" w:hAnsi="Times New Roman" w:cs="Times New Roman"/>
          <w:color w:val="0D0D0D" w:themeColor="text1" w:themeTint="F2"/>
          <w:sz w:val="28"/>
          <w:szCs w:val="28"/>
        </w:rPr>
        <w:t xml:space="preserve"> </w:t>
      </w:r>
      <w:hyperlink r:id="rId41" w:history="1">
        <w:r w:rsidR="00D10DC5" w:rsidRPr="00D10DC5">
          <w:rPr>
            <w:rStyle w:val="a4"/>
            <w:rFonts w:ascii="Times New Roman" w:hAnsi="Times New Roman" w:cs="Times New Roman"/>
            <w:color w:val="0D0D0D" w:themeColor="text1" w:themeTint="F2"/>
            <w:sz w:val="28"/>
            <w:szCs w:val="28"/>
            <w:u w:val="none"/>
          </w:rPr>
          <w:t>http://eur-lex.europa.eu/legal-content/en/ALL/?uri=celex%3A32014L0036</w:t>
        </w:r>
        <w:bookmarkEnd w:id="46"/>
      </w:hyperlink>
    </w:p>
    <w:p w:rsidR="00D10DC5" w:rsidRPr="00D10DC5" w:rsidRDefault="007F570B" w:rsidP="00D10DC5">
      <w:pPr>
        <w:pStyle w:val="a6"/>
        <w:numPr>
          <w:ilvl w:val="0"/>
          <w:numId w:val="40"/>
        </w:numPr>
        <w:shd w:val="clear" w:color="auto" w:fill="FFFFFF"/>
        <w:spacing w:line="360" w:lineRule="auto"/>
        <w:ind w:left="0" w:firstLine="709"/>
        <w:jc w:val="both"/>
        <w:outlineLvl w:val="1"/>
        <w:rPr>
          <w:color w:val="0D0D0D" w:themeColor="text1" w:themeTint="F2"/>
          <w:sz w:val="28"/>
          <w:szCs w:val="28"/>
        </w:rPr>
      </w:pPr>
      <w:bookmarkStart w:id="47" w:name="_Toc88674941"/>
      <w:r w:rsidRPr="00D10DC5">
        <w:rPr>
          <w:rFonts w:ascii="Times New Roman" w:hAnsi="Times New Roman" w:cs="Times New Roman"/>
          <w:sz w:val="28"/>
          <w:szCs w:val="28"/>
        </w:rPr>
        <w:t xml:space="preserve">Directive 2014/66/EU of the European Parliament and of the Council of 15 May 2014 on the conditions of entry and residence of third-country nationals in the framework of an intra-corporate transfer. </w:t>
      </w:r>
      <w:r w:rsidRPr="00D10DC5">
        <w:rPr>
          <w:rFonts w:ascii="Times New Roman" w:hAnsi="Times New Roman" w:cs="Times New Roman"/>
          <w:sz w:val="28"/>
          <w:szCs w:val="28"/>
          <w:lang w:val="pl-PL"/>
        </w:rPr>
        <w:t>URL</w:t>
      </w:r>
      <w:r w:rsidRPr="00D10DC5">
        <w:rPr>
          <w:rFonts w:ascii="Times New Roman" w:hAnsi="Times New Roman" w:cs="Times New Roman"/>
          <w:sz w:val="28"/>
          <w:szCs w:val="28"/>
        </w:rPr>
        <w:t xml:space="preserve">: </w:t>
      </w:r>
      <w:hyperlink r:id="rId42" w:history="1">
        <w:r w:rsidR="00D10DC5" w:rsidRPr="00D10DC5">
          <w:rPr>
            <w:rStyle w:val="a4"/>
            <w:rFonts w:ascii="Times New Roman" w:hAnsi="Times New Roman" w:cs="Times New Roman"/>
            <w:color w:val="0D0D0D" w:themeColor="text1" w:themeTint="F2"/>
            <w:sz w:val="28"/>
            <w:szCs w:val="28"/>
            <w:u w:val="none"/>
          </w:rPr>
          <w:t>http://eur-lex.europa.eu/legal-content/EN/ALL/?uri=celex%3A32014L0066</w:t>
        </w:r>
        <w:bookmarkEnd w:id="47"/>
      </w:hyperlink>
    </w:p>
    <w:p w:rsidR="00D10DC5" w:rsidRP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color w:val="0D0D0D" w:themeColor="text1" w:themeTint="F2"/>
          <w:sz w:val="28"/>
          <w:szCs w:val="28"/>
        </w:rPr>
      </w:pPr>
      <w:bookmarkStart w:id="48" w:name="_Toc88674942"/>
      <w:r w:rsidRPr="00D10DC5">
        <w:rPr>
          <w:rFonts w:ascii="Times New Roman" w:hAnsi="Times New Roman" w:cs="Times New Roman"/>
          <w:sz w:val="28"/>
          <w:szCs w:val="28"/>
        </w:rPr>
        <w:t xml:space="preserve">DOING BUSINESS-2018. Україна в рейтингу Світового банку легкості ведення бізнесу. </w:t>
      </w:r>
      <w:r w:rsidRPr="00D10DC5">
        <w:rPr>
          <w:rFonts w:ascii="Times New Roman" w:hAnsi="Times New Roman" w:cs="Times New Roman"/>
          <w:sz w:val="28"/>
          <w:szCs w:val="28"/>
          <w:lang w:val="pl-PL"/>
        </w:rPr>
        <w:t>URL</w:t>
      </w:r>
      <w:r w:rsidRPr="00D10DC5">
        <w:rPr>
          <w:rFonts w:ascii="Times New Roman" w:hAnsi="Times New Roman" w:cs="Times New Roman"/>
          <w:sz w:val="28"/>
          <w:szCs w:val="28"/>
        </w:rPr>
        <w:t xml:space="preserve">: </w:t>
      </w:r>
      <w:hyperlink r:id="rId43" w:history="1">
        <w:r w:rsidR="00D10DC5" w:rsidRPr="00D10DC5">
          <w:rPr>
            <w:rStyle w:val="a4"/>
            <w:rFonts w:ascii="Times New Roman" w:hAnsi="Times New Roman" w:cs="Times New Roman"/>
            <w:color w:val="0D0D0D" w:themeColor="text1" w:themeTint="F2"/>
            <w:sz w:val="28"/>
            <w:szCs w:val="28"/>
            <w:u w:val="none"/>
          </w:rPr>
          <w:t>http://edclub.com.ua/analityka/doing-business-2018-ukrayinav-reytyngu-svitovogo-banku-legkosti-vedennya-biznesu</w:t>
        </w:r>
        <w:bookmarkEnd w:id="48"/>
      </w:hyperlink>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49" w:name="_Toc88674943"/>
      <w:r w:rsidRPr="00D10DC5">
        <w:rPr>
          <w:rFonts w:ascii="Times New Roman" w:hAnsi="Times New Roman" w:cs="Times New Roman"/>
          <w:sz w:val="28"/>
          <w:szCs w:val="28"/>
        </w:rPr>
        <w:t xml:space="preserve">EU Action Plan against migrant smuggling (2015–2020) (COM(2015) 285 final). </w:t>
      </w:r>
      <w:r w:rsidRPr="00D10DC5">
        <w:rPr>
          <w:rFonts w:ascii="Times New Roman" w:hAnsi="Times New Roman" w:cs="Times New Roman"/>
          <w:sz w:val="28"/>
          <w:szCs w:val="28"/>
          <w:lang w:val="en-US"/>
        </w:rPr>
        <w:t>URL</w:t>
      </w:r>
      <w:r w:rsidRPr="00D10DC5">
        <w:rPr>
          <w:rFonts w:ascii="Times New Roman" w:hAnsi="Times New Roman" w:cs="Times New Roman"/>
          <w:sz w:val="28"/>
          <w:szCs w:val="28"/>
        </w:rPr>
        <w:t>: http://ec.europa.eu/dgs/homeaffairs/elibrary/documents/policies/</w:t>
      </w:r>
      <w:r w:rsidR="00D10DC5" w:rsidRPr="00D10DC5">
        <w:rPr>
          <w:rFonts w:ascii="Times New Roman" w:hAnsi="Times New Roman" w:cs="Times New Roman"/>
          <w:sz w:val="28"/>
          <w:szCs w:val="28"/>
        </w:rPr>
        <w:t xml:space="preserve"> </w:t>
      </w:r>
      <w:r w:rsidRPr="00D10DC5">
        <w:rPr>
          <w:rFonts w:ascii="Times New Roman" w:hAnsi="Times New Roman" w:cs="Times New Roman"/>
          <w:sz w:val="28"/>
          <w:szCs w:val="28"/>
        </w:rPr>
        <w:t>asylum/general/docs/eu_action_plan_against_migrant_smuggling_en.pdf</w:t>
      </w:r>
      <w:bookmarkEnd w:id="49"/>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50" w:name="_Toc88674944"/>
      <w:r w:rsidRPr="00D10DC5">
        <w:rPr>
          <w:rFonts w:ascii="Times New Roman" w:hAnsi="Times New Roman" w:cs="Times New Roman"/>
          <w:sz w:val="28"/>
          <w:szCs w:val="28"/>
        </w:rPr>
        <w:t xml:space="preserve">EU Immigration Portal. </w:t>
      </w:r>
      <w:r w:rsidRPr="008D6A95">
        <w:rPr>
          <w:rFonts w:ascii="Times New Roman" w:hAnsi="Times New Roman" w:cs="Times New Roman"/>
          <w:sz w:val="28"/>
          <w:szCs w:val="28"/>
          <w:lang w:val="en-US"/>
        </w:rPr>
        <w:t>URL</w:t>
      </w:r>
      <w:r w:rsidRPr="00D10DC5">
        <w:rPr>
          <w:rFonts w:ascii="Times New Roman" w:hAnsi="Times New Roman" w:cs="Times New Roman"/>
          <w:sz w:val="28"/>
          <w:szCs w:val="28"/>
        </w:rPr>
        <w:t xml:space="preserve">: </w:t>
      </w:r>
      <w:hyperlink r:id="rId44" w:history="1">
        <w:r w:rsidR="00D10DC5" w:rsidRPr="00D10DC5">
          <w:rPr>
            <w:rStyle w:val="a4"/>
            <w:rFonts w:ascii="Times New Roman" w:hAnsi="Times New Roman" w:cs="Times New Roman"/>
            <w:color w:val="0D0D0D" w:themeColor="text1" w:themeTint="F2"/>
            <w:sz w:val="28"/>
            <w:szCs w:val="28"/>
            <w:u w:val="none"/>
          </w:rPr>
          <w:t>http://ec.europa.eu/immigration</w:t>
        </w:r>
        <w:bookmarkEnd w:id="50"/>
      </w:hyperlink>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51" w:name="_Toc88674945"/>
      <w:r w:rsidRPr="00D10DC5">
        <w:rPr>
          <w:rFonts w:ascii="Times New Roman" w:hAnsi="Times New Roman" w:cs="Times New Roman"/>
          <w:sz w:val="28"/>
          <w:szCs w:val="28"/>
        </w:rPr>
        <w:lastRenderedPageBreak/>
        <w:t xml:space="preserve">Europe: the continent of immigrants. Trends, structures and policy implications. </w:t>
      </w:r>
      <w:r w:rsidRPr="00D10DC5">
        <w:rPr>
          <w:rFonts w:ascii="Times New Roman" w:hAnsi="Times New Roman" w:cs="Times New Roman"/>
          <w:sz w:val="28"/>
          <w:szCs w:val="28"/>
          <w:lang w:val="en-US"/>
        </w:rPr>
        <w:t>URL</w:t>
      </w:r>
      <w:r w:rsidRPr="00D10DC5">
        <w:rPr>
          <w:rFonts w:ascii="Times New Roman" w:hAnsi="Times New Roman" w:cs="Times New Roman"/>
          <w:sz w:val="28"/>
          <w:szCs w:val="28"/>
        </w:rPr>
        <w:t>: http://www.idea6fp.uw.edu.pl/pliki/ WP13_Europe_continent_of_immigrants.pdf</w:t>
      </w:r>
      <w:bookmarkEnd w:id="51"/>
    </w:p>
    <w:p w:rsidR="00D10DC5" w:rsidRPr="00D10DC5" w:rsidRDefault="007F570B" w:rsidP="00D10DC5">
      <w:pPr>
        <w:pStyle w:val="a6"/>
        <w:numPr>
          <w:ilvl w:val="0"/>
          <w:numId w:val="40"/>
        </w:numPr>
        <w:shd w:val="clear" w:color="auto" w:fill="FFFFFF"/>
        <w:spacing w:line="360" w:lineRule="auto"/>
        <w:ind w:left="0" w:firstLine="709"/>
        <w:jc w:val="both"/>
        <w:outlineLvl w:val="1"/>
        <w:rPr>
          <w:sz w:val="28"/>
          <w:szCs w:val="28"/>
        </w:rPr>
      </w:pPr>
      <w:bookmarkStart w:id="52" w:name="_Toc88674946"/>
      <w:r w:rsidRPr="00D10DC5">
        <w:rPr>
          <w:rFonts w:ascii="Times New Roman" w:hAnsi="Times New Roman" w:cs="Times New Roman"/>
          <w:sz w:val="28"/>
          <w:szCs w:val="28"/>
        </w:rPr>
        <w:t xml:space="preserve">Fact Sheet. Smart Borders Package. European Commission. </w:t>
      </w:r>
      <w:r w:rsidRPr="00D10DC5">
        <w:rPr>
          <w:rFonts w:ascii="Times New Roman" w:hAnsi="Times New Roman" w:cs="Times New Roman"/>
          <w:sz w:val="28"/>
          <w:szCs w:val="28"/>
          <w:lang w:val="en-US"/>
        </w:rPr>
        <w:t>URL</w:t>
      </w:r>
      <w:r w:rsidRPr="00D10DC5">
        <w:rPr>
          <w:rFonts w:ascii="Times New Roman" w:hAnsi="Times New Roman" w:cs="Times New Roman"/>
          <w:sz w:val="28"/>
          <w:szCs w:val="28"/>
        </w:rPr>
        <w:t xml:space="preserve">: </w:t>
      </w:r>
      <w:hyperlink r:id="rId45" w:history="1">
        <w:r w:rsidR="00D10DC5" w:rsidRPr="00D10DC5">
          <w:rPr>
            <w:rStyle w:val="a4"/>
            <w:rFonts w:ascii="Times New Roman" w:hAnsi="Times New Roman" w:cs="Times New Roman"/>
            <w:color w:val="0D0D0D" w:themeColor="text1" w:themeTint="F2"/>
            <w:sz w:val="28"/>
            <w:szCs w:val="28"/>
            <w:u w:val="none"/>
          </w:rPr>
          <w:t>http://europa.eu/rapid/press-release_ MEMO-16-1249_en.htm</w:t>
        </w:r>
        <w:bookmarkEnd w:id="52"/>
      </w:hyperlink>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53" w:name="_Toc88674947"/>
      <w:r w:rsidRPr="00D10DC5">
        <w:rPr>
          <w:rFonts w:ascii="Times New Roman" w:hAnsi="Times New Roman" w:cs="Times New Roman"/>
          <w:sz w:val="28"/>
          <w:szCs w:val="28"/>
        </w:rPr>
        <w:t xml:space="preserve">Fargues F. 2015: The year mistook refugees for invaders. European University Institute. </w:t>
      </w:r>
      <w:r w:rsidRPr="00D10DC5">
        <w:rPr>
          <w:rFonts w:ascii="Times New Roman" w:hAnsi="Times New Roman" w:cs="Times New Roman"/>
          <w:sz w:val="28"/>
          <w:szCs w:val="28"/>
          <w:lang w:val="en-US"/>
        </w:rPr>
        <w:t>URL</w:t>
      </w:r>
      <w:r w:rsidRPr="00D10DC5">
        <w:rPr>
          <w:rFonts w:ascii="Times New Roman" w:hAnsi="Times New Roman" w:cs="Times New Roman"/>
          <w:sz w:val="28"/>
          <w:szCs w:val="28"/>
        </w:rPr>
        <w:t>: http://migrationpolicycentre.eu/docs/</w:t>
      </w:r>
      <w:r w:rsidR="00D10DC5" w:rsidRPr="00D10DC5">
        <w:rPr>
          <w:rFonts w:ascii="Times New Roman" w:hAnsi="Times New Roman" w:cs="Times New Roman"/>
          <w:sz w:val="28"/>
          <w:szCs w:val="28"/>
        </w:rPr>
        <w:t xml:space="preserve"> </w:t>
      </w:r>
      <w:r w:rsidRPr="00D10DC5">
        <w:rPr>
          <w:rFonts w:ascii="Times New Roman" w:hAnsi="Times New Roman" w:cs="Times New Roman"/>
          <w:sz w:val="28"/>
          <w:szCs w:val="28"/>
        </w:rPr>
        <w:t>policy_brief/P.B.2015-12.pdf</w:t>
      </w:r>
      <w:bookmarkEnd w:id="53"/>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54" w:name="_Toc88674948"/>
      <w:r w:rsidRPr="00D10DC5">
        <w:rPr>
          <w:rFonts w:ascii="Times New Roman" w:hAnsi="Times New Roman" w:cs="Times New Roman"/>
          <w:sz w:val="28"/>
          <w:szCs w:val="28"/>
        </w:rPr>
        <w:t xml:space="preserve">Frontex. Аnnual risk analysis 2017. </w:t>
      </w:r>
      <w:r w:rsidRPr="00D10DC5">
        <w:rPr>
          <w:rFonts w:ascii="Times New Roman" w:hAnsi="Times New Roman" w:cs="Times New Roman"/>
          <w:sz w:val="28"/>
          <w:szCs w:val="28"/>
          <w:lang w:val="en-US"/>
        </w:rPr>
        <w:t>URL</w:t>
      </w:r>
      <w:r w:rsidRPr="00D10DC5">
        <w:rPr>
          <w:rFonts w:ascii="Times New Roman" w:hAnsi="Times New Roman" w:cs="Times New Roman"/>
          <w:sz w:val="28"/>
          <w:szCs w:val="28"/>
        </w:rPr>
        <w:t xml:space="preserve">: </w:t>
      </w:r>
      <w:hyperlink r:id="rId46" w:history="1">
        <w:r w:rsidR="00D10DC5" w:rsidRPr="00D10DC5">
          <w:rPr>
            <w:rStyle w:val="a4"/>
            <w:rFonts w:ascii="Times New Roman" w:hAnsi="Times New Roman" w:cs="Times New Roman"/>
            <w:color w:val="0D0D0D" w:themeColor="text1" w:themeTint="F2"/>
            <w:sz w:val="28"/>
            <w:szCs w:val="28"/>
            <w:u w:val="none"/>
          </w:rPr>
          <w:t>http://frontex.europa.eu/assets/Publications/Risk_Analysis/Annual_Risk_ Analysis_2017.pdf</w:t>
        </w:r>
        <w:bookmarkEnd w:id="54"/>
      </w:hyperlink>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55" w:name="_Toc88674949"/>
      <w:r w:rsidRPr="00D10DC5">
        <w:rPr>
          <w:rFonts w:ascii="Times New Roman" w:hAnsi="Times New Roman" w:cs="Times New Roman"/>
          <w:sz w:val="28"/>
          <w:szCs w:val="28"/>
        </w:rPr>
        <w:t>Geddes A. The Politics of Migration and Immigration in Europe. London; Thousand Oaks; New Delhi, 2003. С. 138.</w:t>
      </w:r>
      <w:bookmarkEnd w:id="55"/>
    </w:p>
    <w:p w:rsidR="00D10DC5" w:rsidRPr="00D10DC5" w:rsidRDefault="007F570B" w:rsidP="00D10DC5">
      <w:pPr>
        <w:pStyle w:val="a6"/>
        <w:numPr>
          <w:ilvl w:val="0"/>
          <w:numId w:val="40"/>
        </w:numPr>
        <w:shd w:val="clear" w:color="auto" w:fill="FFFFFF"/>
        <w:spacing w:line="360" w:lineRule="auto"/>
        <w:ind w:left="0" w:firstLine="709"/>
        <w:jc w:val="both"/>
        <w:outlineLvl w:val="1"/>
        <w:rPr>
          <w:sz w:val="28"/>
          <w:szCs w:val="28"/>
        </w:rPr>
      </w:pPr>
      <w:bookmarkStart w:id="56" w:name="_Toc88674950"/>
      <w:r w:rsidRPr="00D10DC5">
        <w:rPr>
          <w:rFonts w:ascii="Times New Roman" w:hAnsi="Times New Roman" w:cs="Times New Roman"/>
          <w:sz w:val="28"/>
          <w:szCs w:val="28"/>
        </w:rPr>
        <w:t xml:space="preserve">Integration Processes and Policies in Europe Contexts, Levels and Actors / Ed. by Garcés-Mascareñas B., Penninx R. </w:t>
      </w:r>
      <w:r w:rsidRPr="00D10DC5">
        <w:rPr>
          <w:rFonts w:ascii="Times New Roman" w:hAnsi="Times New Roman" w:cs="Times New Roman"/>
          <w:sz w:val="28"/>
          <w:szCs w:val="28"/>
          <w:lang w:val="en-US"/>
        </w:rPr>
        <w:t>URL</w:t>
      </w:r>
      <w:r w:rsidRPr="00D10DC5">
        <w:rPr>
          <w:rFonts w:ascii="Times New Roman" w:hAnsi="Times New Roman" w:cs="Times New Roman"/>
          <w:sz w:val="28"/>
          <w:szCs w:val="28"/>
        </w:rPr>
        <w:t xml:space="preserve">: </w:t>
      </w:r>
      <w:hyperlink r:id="rId47" w:history="1">
        <w:r w:rsidR="00D10DC5" w:rsidRPr="00D10DC5">
          <w:rPr>
            <w:rStyle w:val="a4"/>
            <w:rFonts w:ascii="Times New Roman" w:hAnsi="Times New Roman" w:cs="Times New Roman"/>
            <w:color w:val="0D0D0D" w:themeColor="text1" w:themeTint="F2"/>
            <w:sz w:val="28"/>
            <w:szCs w:val="28"/>
            <w:u w:val="none"/>
          </w:rPr>
          <w:t>https://link.springer.com/content/pdf/10.1007%2F978-3-319-21674-4_3.pdf</w:t>
        </w:r>
        <w:bookmarkEnd w:id="56"/>
      </w:hyperlink>
    </w:p>
    <w:p w:rsidR="00D10DC5" w:rsidRP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lang w:val="en-US"/>
        </w:rPr>
      </w:pPr>
      <w:bookmarkStart w:id="57" w:name="_Toc88674951"/>
      <w:r w:rsidRPr="00D10DC5">
        <w:rPr>
          <w:rFonts w:ascii="Times New Roman" w:hAnsi="Times New Roman" w:cs="Times New Roman"/>
          <w:sz w:val="28"/>
          <w:szCs w:val="28"/>
        </w:rPr>
        <w:t>Jennissen R. Economic theories of international migration and the role of immigration policy. URL: http://epc2006.princeton.edu/download.aspx?</w:t>
      </w:r>
      <w:r w:rsidR="00D10DC5" w:rsidRPr="00D10DC5">
        <w:rPr>
          <w:rFonts w:ascii="Times New Roman" w:hAnsi="Times New Roman" w:cs="Times New Roman"/>
          <w:sz w:val="28"/>
          <w:szCs w:val="28"/>
        </w:rPr>
        <w:t xml:space="preserve"> </w:t>
      </w:r>
      <w:r w:rsidRPr="00D10DC5">
        <w:rPr>
          <w:rFonts w:ascii="Times New Roman" w:hAnsi="Times New Roman" w:cs="Times New Roman"/>
          <w:sz w:val="28"/>
          <w:szCs w:val="28"/>
        </w:rPr>
        <w:t>submissionId=60112</w:t>
      </w:r>
      <w:bookmarkEnd w:id="57"/>
    </w:p>
    <w:p w:rsidR="00D10DC5" w:rsidRDefault="007F570B" w:rsidP="00D10DC5">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58" w:name="_Toc88674952"/>
      <w:r w:rsidRPr="00D10DC5">
        <w:rPr>
          <w:rFonts w:ascii="Times New Roman" w:hAnsi="Times New Roman" w:cs="Times New Roman"/>
          <w:sz w:val="28"/>
          <w:szCs w:val="28"/>
        </w:rPr>
        <w:t xml:space="preserve">Koslowski R. European Union Migration Regime, Established and Emergent. </w:t>
      </w:r>
      <w:r w:rsidRPr="00D10DC5">
        <w:rPr>
          <w:rFonts w:ascii="Times New Roman" w:hAnsi="Times New Roman" w:cs="Times New Roman"/>
          <w:i/>
          <w:sz w:val="28"/>
          <w:szCs w:val="28"/>
        </w:rPr>
        <w:t>Challenge to the nation-state: Immigration in the Western Europe and the U.S</w:t>
      </w:r>
      <w:r w:rsidRPr="00D10DC5">
        <w:rPr>
          <w:rFonts w:ascii="Times New Roman" w:hAnsi="Times New Roman" w:cs="Times New Roman"/>
          <w:sz w:val="28"/>
          <w:szCs w:val="28"/>
        </w:rPr>
        <w:t>. Oxford, 1998. P. </w:t>
      </w:r>
      <w:r w:rsidRPr="00D10DC5">
        <w:rPr>
          <w:rFonts w:ascii="Times New Roman" w:hAnsi="Times New Roman" w:cs="Times New Roman"/>
          <w:sz w:val="28"/>
          <w:szCs w:val="28"/>
          <w:lang w:val="en-US"/>
        </w:rPr>
        <w:t>160</w:t>
      </w:r>
      <w:r w:rsidRPr="00D10DC5">
        <w:rPr>
          <w:rFonts w:ascii="Times New Roman" w:hAnsi="Times New Roman" w:cs="Times New Roman"/>
          <w:sz w:val="28"/>
          <w:szCs w:val="28"/>
        </w:rPr>
        <w:t>.</w:t>
      </w:r>
      <w:bookmarkEnd w:id="58"/>
    </w:p>
    <w:p w:rsidR="00D10DC5" w:rsidRPr="00D10DC5" w:rsidRDefault="007F570B" w:rsidP="00D10DC5">
      <w:pPr>
        <w:pStyle w:val="a6"/>
        <w:numPr>
          <w:ilvl w:val="0"/>
          <w:numId w:val="40"/>
        </w:numPr>
        <w:shd w:val="clear" w:color="auto" w:fill="FFFFFF"/>
        <w:spacing w:line="360" w:lineRule="auto"/>
        <w:ind w:left="0" w:firstLine="709"/>
        <w:jc w:val="both"/>
        <w:outlineLvl w:val="1"/>
        <w:rPr>
          <w:rStyle w:val="a4"/>
          <w:rFonts w:ascii="Times New Roman" w:eastAsia="Times New Roman" w:hAnsi="Times New Roman" w:cs="Times New Roman"/>
          <w:color w:val="0D0D0D" w:themeColor="text1" w:themeTint="F2"/>
          <w:sz w:val="28"/>
          <w:szCs w:val="28"/>
          <w:u w:val="none"/>
          <w:lang w:eastAsia="uk-UA"/>
        </w:rPr>
      </w:pPr>
      <w:bookmarkStart w:id="59" w:name="_Toc88674953"/>
      <w:r w:rsidRPr="00D10DC5">
        <w:rPr>
          <w:rFonts w:ascii="Times New Roman" w:hAnsi="Times New Roman" w:cs="Times New Roman"/>
          <w:sz w:val="28"/>
          <w:szCs w:val="28"/>
        </w:rPr>
        <w:t xml:space="preserve">Migration and migrant population statistics. Eurostat. </w:t>
      </w:r>
      <w:r w:rsidRPr="008D6A95">
        <w:rPr>
          <w:rFonts w:ascii="Times New Roman" w:hAnsi="Times New Roman" w:cs="Times New Roman"/>
          <w:sz w:val="28"/>
          <w:szCs w:val="28"/>
          <w:lang w:val="pl-PL"/>
        </w:rPr>
        <w:t>URL</w:t>
      </w:r>
      <w:r w:rsidRPr="00D10DC5">
        <w:rPr>
          <w:rFonts w:ascii="Times New Roman" w:hAnsi="Times New Roman" w:cs="Times New Roman"/>
          <w:sz w:val="28"/>
          <w:szCs w:val="28"/>
        </w:rPr>
        <w:t xml:space="preserve">: </w:t>
      </w:r>
      <w:hyperlink r:id="rId48" w:history="1">
        <w:r w:rsidRPr="00D10DC5">
          <w:rPr>
            <w:rStyle w:val="a4"/>
            <w:rFonts w:ascii="Times New Roman" w:hAnsi="Times New Roman" w:cs="Times New Roman"/>
            <w:color w:val="0D0D0D" w:themeColor="text1" w:themeTint="F2"/>
            <w:sz w:val="28"/>
            <w:szCs w:val="28"/>
            <w:u w:val="none"/>
          </w:rPr>
          <w:t>http://ec.europa.eu/eurostat</w:t>
        </w:r>
        <w:bookmarkEnd w:id="59"/>
      </w:hyperlink>
    </w:p>
    <w:p w:rsidR="00D10DC5" w:rsidRPr="00D10DC5" w:rsidRDefault="00D10DC5" w:rsidP="00D10DC5">
      <w:pPr>
        <w:pStyle w:val="a6"/>
        <w:numPr>
          <w:ilvl w:val="0"/>
          <w:numId w:val="40"/>
        </w:numPr>
        <w:shd w:val="clear" w:color="auto" w:fill="FFFFFF"/>
        <w:spacing w:line="360" w:lineRule="auto"/>
        <w:ind w:left="0" w:firstLine="709"/>
        <w:jc w:val="both"/>
        <w:outlineLvl w:val="1"/>
        <w:rPr>
          <w:rFonts w:ascii="Times New Roman" w:eastAsia="Times New Roman" w:hAnsi="Times New Roman" w:cs="Times New Roman"/>
          <w:color w:val="0D0D0D" w:themeColor="text1" w:themeTint="F2"/>
          <w:sz w:val="28"/>
          <w:szCs w:val="28"/>
          <w:lang w:eastAsia="uk-UA"/>
        </w:rPr>
      </w:pPr>
      <w:bookmarkStart w:id="60" w:name="_Toc88674954"/>
      <w:r w:rsidRPr="00D10DC5">
        <w:rPr>
          <w:rFonts w:ascii="Times New Roman" w:hAnsi="Times New Roman" w:cs="Times New Roman"/>
          <w:color w:val="0D0D0D" w:themeColor="text1" w:themeTint="F2"/>
          <w:sz w:val="28"/>
          <w:szCs w:val="28"/>
        </w:rPr>
        <w:t xml:space="preserve">Оn a Community immigration policy (COM/2000/0757 final). </w:t>
      </w:r>
      <w:r w:rsidRPr="00D10DC5">
        <w:rPr>
          <w:rFonts w:ascii="Times New Roman" w:hAnsi="Times New Roman" w:cs="Times New Roman"/>
          <w:color w:val="0D0D0D" w:themeColor="text1" w:themeTint="F2"/>
          <w:sz w:val="28"/>
          <w:szCs w:val="28"/>
          <w:lang w:val="en-US"/>
        </w:rPr>
        <w:t>URL</w:t>
      </w:r>
      <w:r w:rsidRPr="00D10DC5">
        <w:rPr>
          <w:rFonts w:ascii="Times New Roman" w:hAnsi="Times New Roman" w:cs="Times New Roman"/>
          <w:color w:val="0D0D0D" w:themeColor="text1" w:themeTint="F2"/>
          <w:sz w:val="28"/>
          <w:szCs w:val="28"/>
        </w:rPr>
        <w:t xml:space="preserve">: </w:t>
      </w:r>
      <w:hyperlink r:id="rId49" w:history="1">
        <w:r w:rsidRPr="00D10DC5">
          <w:rPr>
            <w:rStyle w:val="a4"/>
            <w:rFonts w:ascii="Times New Roman" w:hAnsi="Times New Roman" w:cs="Times New Roman"/>
            <w:color w:val="0D0D0D" w:themeColor="text1" w:themeTint="F2"/>
            <w:sz w:val="28"/>
            <w:szCs w:val="28"/>
            <w:u w:val="none"/>
          </w:rPr>
          <w:t>http://eur-lex.europa.eu/legal-content/EN/ALL/;jse</w:t>
        </w:r>
      </w:hyperlink>
      <w:r w:rsidRPr="00D10DC5">
        <w:rPr>
          <w:rFonts w:ascii="Times New Roman" w:hAnsi="Times New Roman" w:cs="Times New Roman"/>
          <w:color w:val="0D0D0D" w:themeColor="text1" w:themeTint="F2"/>
          <w:sz w:val="28"/>
          <w:szCs w:val="28"/>
        </w:rPr>
        <w:t>ssionid=GqMmTzqdMhv3gnrNc6TqkphJTf18pKyg13LQFwJDbLvpvTJVHGH7!1 006595440?uri=CELEX:52000DC0757</w:t>
      </w:r>
      <w:bookmarkEnd w:id="60"/>
    </w:p>
    <w:p w:rsidR="008D6A95" w:rsidRDefault="00D10DC5" w:rsidP="00EA5483">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61" w:name="_Toc88674955"/>
      <w:r w:rsidRPr="008D6A95">
        <w:rPr>
          <w:rFonts w:ascii="Times New Roman" w:hAnsi="Times New Roman" w:cs="Times New Roman"/>
          <w:sz w:val="28"/>
          <w:szCs w:val="28"/>
        </w:rPr>
        <w:lastRenderedPageBreak/>
        <w:t xml:space="preserve">Оn an open method of coordination of the Community immigration policy (COM(2001) 387 final). </w:t>
      </w:r>
      <w:r w:rsidRPr="008D6A95">
        <w:rPr>
          <w:rFonts w:ascii="Times New Roman" w:hAnsi="Times New Roman" w:cs="Times New Roman"/>
          <w:sz w:val="28"/>
          <w:szCs w:val="28"/>
          <w:lang w:val="en-US"/>
        </w:rPr>
        <w:t>URL</w:t>
      </w:r>
      <w:r w:rsidRPr="008D6A95">
        <w:rPr>
          <w:rFonts w:ascii="Times New Roman" w:hAnsi="Times New Roman" w:cs="Times New Roman"/>
          <w:sz w:val="28"/>
          <w:szCs w:val="28"/>
        </w:rPr>
        <w:t>: http://eumonitor.eu/9353000/1/</w:t>
      </w:r>
      <w:r w:rsidR="008D6A95" w:rsidRPr="008D6A95">
        <w:rPr>
          <w:rFonts w:ascii="Times New Roman" w:hAnsi="Times New Roman" w:cs="Times New Roman"/>
          <w:sz w:val="28"/>
          <w:szCs w:val="28"/>
        </w:rPr>
        <w:t xml:space="preserve"> </w:t>
      </w:r>
      <w:r w:rsidRPr="008D6A95">
        <w:rPr>
          <w:rFonts w:ascii="Times New Roman" w:hAnsi="Times New Roman" w:cs="Times New Roman"/>
          <w:sz w:val="28"/>
          <w:szCs w:val="28"/>
        </w:rPr>
        <w:t>j9vvik7m1c3gyxp/vikqhjfbblyb</w:t>
      </w:r>
      <w:bookmarkEnd w:id="61"/>
    </w:p>
    <w:p w:rsidR="008D6A95" w:rsidRDefault="007F570B" w:rsidP="00A11BAF">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62" w:name="_Toc88674956"/>
      <w:r w:rsidRPr="008D6A95">
        <w:rPr>
          <w:rFonts w:ascii="Times New Roman" w:hAnsi="Times New Roman" w:cs="Times New Roman"/>
          <w:sz w:val="28"/>
          <w:szCs w:val="28"/>
        </w:rPr>
        <w:t xml:space="preserve">Orrenius Р. Irregular Immigration in the European Union </w:t>
      </w:r>
      <w:r w:rsidRPr="008D6A95">
        <w:rPr>
          <w:rFonts w:ascii="Times New Roman" w:hAnsi="Times New Roman" w:cs="Times New Roman"/>
          <w:sz w:val="28"/>
          <w:szCs w:val="28"/>
          <w:lang w:val="en-US"/>
        </w:rPr>
        <w:t>URL</w:t>
      </w:r>
      <w:r w:rsidRPr="008D6A95">
        <w:rPr>
          <w:rFonts w:ascii="Times New Roman" w:hAnsi="Times New Roman" w:cs="Times New Roman"/>
          <w:sz w:val="28"/>
          <w:szCs w:val="28"/>
        </w:rPr>
        <w:t>: http://eapmigrationpanel.org/sites/ default/fi les/2016_2_epa_eng_1.pdf</w:t>
      </w:r>
      <w:bookmarkEnd w:id="62"/>
    </w:p>
    <w:p w:rsidR="008D6A95" w:rsidRPr="008D6A95" w:rsidRDefault="007F570B" w:rsidP="00E36512">
      <w:pPr>
        <w:pStyle w:val="a6"/>
        <w:numPr>
          <w:ilvl w:val="0"/>
          <w:numId w:val="40"/>
        </w:numPr>
        <w:shd w:val="clear" w:color="auto" w:fill="FFFFFF"/>
        <w:spacing w:line="360" w:lineRule="auto"/>
        <w:ind w:left="0" w:firstLine="709"/>
        <w:jc w:val="both"/>
        <w:outlineLvl w:val="1"/>
        <w:rPr>
          <w:rFonts w:ascii="Times" w:eastAsia="Times New Roman" w:hAnsi="Times" w:cs="Times"/>
          <w:color w:val="000000"/>
          <w:sz w:val="28"/>
          <w:szCs w:val="28"/>
          <w:lang w:eastAsia="uk-UA"/>
        </w:rPr>
      </w:pPr>
      <w:bookmarkStart w:id="63" w:name="_Toc88674957"/>
      <w:r w:rsidRPr="008D6A95">
        <w:rPr>
          <w:rFonts w:ascii="Times New Roman" w:hAnsi="Times New Roman" w:cs="Times New Roman"/>
          <w:sz w:val="28"/>
          <w:szCs w:val="28"/>
        </w:rPr>
        <w:t xml:space="preserve">People in the EU: who are we and how do we live? Eurostat. </w:t>
      </w:r>
      <w:r w:rsidRPr="008D6A95">
        <w:rPr>
          <w:rFonts w:ascii="Times New Roman" w:hAnsi="Times New Roman" w:cs="Times New Roman"/>
          <w:sz w:val="28"/>
          <w:szCs w:val="28"/>
          <w:lang w:val="pl-PL"/>
        </w:rPr>
        <w:t>URL</w:t>
      </w:r>
      <w:r w:rsidRPr="008D6A95">
        <w:rPr>
          <w:rFonts w:ascii="Times New Roman" w:hAnsi="Times New Roman" w:cs="Times New Roman"/>
          <w:sz w:val="28"/>
          <w:szCs w:val="28"/>
        </w:rPr>
        <w:t xml:space="preserve">: </w:t>
      </w:r>
      <w:hyperlink r:id="rId50" w:history="1">
        <w:r w:rsidR="008D6A95" w:rsidRPr="008D6A95">
          <w:rPr>
            <w:rStyle w:val="a4"/>
            <w:rFonts w:ascii="Times New Roman" w:hAnsi="Times New Roman" w:cs="Times New Roman"/>
            <w:color w:val="0D0D0D" w:themeColor="text1" w:themeTint="F2"/>
            <w:sz w:val="28"/>
            <w:szCs w:val="28"/>
            <w:u w:val="none"/>
          </w:rPr>
          <w:t>http://ec.europa.eu/eurostat/documents/3217494/7089681/KS04-15-567-EN-N.pdf/8b2459fe-0e4e-4bb7-bca7-7522999c3bfd</w:t>
        </w:r>
        <w:bookmarkEnd w:id="63"/>
      </w:hyperlink>
    </w:p>
    <w:p w:rsidR="008D6A95" w:rsidRPr="008D6A95" w:rsidRDefault="007F570B" w:rsidP="005F0E8E">
      <w:pPr>
        <w:pStyle w:val="a6"/>
        <w:numPr>
          <w:ilvl w:val="0"/>
          <w:numId w:val="40"/>
        </w:numPr>
        <w:shd w:val="clear" w:color="auto" w:fill="FFFFFF"/>
        <w:spacing w:line="360" w:lineRule="auto"/>
        <w:ind w:left="0" w:firstLine="709"/>
        <w:jc w:val="both"/>
        <w:outlineLvl w:val="1"/>
        <w:rPr>
          <w:rFonts w:ascii="Times New Roman" w:eastAsia="Times New Roman" w:hAnsi="Times New Roman" w:cs="Times New Roman"/>
          <w:color w:val="0D0D0D" w:themeColor="text1" w:themeTint="F2"/>
          <w:sz w:val="28"/>
          <w:szCs w:val="28"/>
          <w:lang w:eastAsia="uk-UA"/>
        </w:rPr>
      </w:pPr>
      <w:bookmarkStart w:id="64" w:name="_Toc88674958"/>
      <w:r w:rsidRPr="008D6A95">
        <w:rPr>
          <w:rFonts w:ascii="Times New Roman" w:hAnsi="Times New Roman" w:cs="Times New Roman"/>
          <w:sz w:val="28"/>
          <w:szCs w:val="28"/>
        </w:rPr>
        <w:t xml:space="preserve">Poland: Government concerned about precarious work contracts for foreigners. </w:t>
      </w:r>
      <w:r w:rsidRPr="008D6A95">
        <w:rPr>
          <w:rFonts w:ascii="Times New Roman" w:hAnsi="Times New Roman" w:cs="Times New Roman"/>
          <w:sz w:val="28"/>
          <w:szCs w:val="28"/>
          <w:lang w:val="pl-PL"/>
        </w:rPr>
        <w:t>URL</w:t>
      </w:r>
      <w:r w:rsidRPr="008D6A95">
        <w:rPr>
          <w:rFonts w:ascii="Times New Roman" w:hAnsi="Times New Roman" w:cs="Times New Roman"/>
          <w:sz w:val="28"/>
          <w:szCs w:val="28"/>
        </w:rPr>
        <w:t xml:space="preserve">: </w:t>
      </w:r>
      <w:hyperlink r:id="rId51" w:history="1">
        <w:r w:rsidR="008D6A95" w:rsidRPr="008D6A95">
          <w:rPr>
            <w:rStyle w:val="a4"/>
            <w:rFonts w:ascii="Times New Roman" w:hAnsi="Times New Roman" w:cs="Times New Roman"/>
            <w:color w:val="0D0D0D" w:themeColor="text1" w:themeTint="F2"/>
            <w:sz w:val="28"/>
            <w:szCs w:val="28"/>
            <w:u w:val="none"/>
          </w:rPr>
          <w:t>https://ec.europa.eu/migrant-integration/news/poland-governmentconcerned-about-precarious-work-contracts-for-foreigners</w:t>
        </w:r>
        <w:bookmarkEnd w:id="64"/>
      </w:hyperlink>
    </w:p>
    <w:p w:rsidR="008D6A95" w:rsidRDefault="007F570B" w:rsidP="009F0F91">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65" w:name="_Toc88674959"/>
      <w:r w:rsidRPr="008D6A95">
        <w:rPr>
          <w:rFonts w:ascii="Times New Roman" w:hAnsi="Times New Roman" w:cs="Times New Roman"/>
          <w:sz w:val="28"/>
          <w:szCs w:val="28"/>
        </w:rPr>
        <w:t xml:space="preserve">Policy Plan on Legal Migration (COM(2005) 669 final). </w:t>
      </w:r>
      <w:r w:rsidRPr="008D6A95">
        <w:rPr>
          <w:rFonts w:ascii="Times New Roman" w:hAnsi="Times New Roman" w:cs="Times New Roman"/>
          <w:sz w:val="28"/>
          <w:szCs w:val="28"/>
          <w:lang w:val="pl-PL"/>
        </w:rPr>
        <w:t>URL</w:t>
      </w:r>
      <w:r w:rsidRPr="008D6A95">
        <w:rPr>
          <w:rFonts w:ascii="Times New Roman" w:hAnsi="Times New Roman" w:cs="Times New Roman"/>
          <w:sz w:val="28"/>
          <w:szCs w:val="28"/>
        </w:rPr>
        <w:t xml:space="preserve">: </w:t>
      </w:r>
      <w:hyperlink r:id="rId52" w:history="1">
        <w:r w:rsidR="008D6A95" w:rsidRPr="008D6A95">
          <w:rPr>
            <w:rStyle w:val="a4"/>
            <w:rFonts w:ascii="Times New Roman" w:hAnsi="Times New Roman" w:cs="Times New Roman"/>
            <w:color w:val="0D0D0D" w:themeColor="text1" w:themeTint="F2"/>
            <w:sz w:val="28"/>
            <w:szCs w:val="28"/>
            <w:u w:val="none"/>
          </w:rPr>
          <w:t>http://eur-lex.europa.eu/legal-content/EN/TXT/?uri=CELEX:52005DC0669</w:t>
        </w:r>
        <w:bookmarkEnd w:id="65"/>
      </w:hyperlink>
    </w:p>
    <w:p w:rsidR="008D6A95" w:rsidRDefault="007F570B" w:rsidP="008A782C">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66" w:name="_Toc88674960"/>
      <w:r w:rsidRPr="008D6A95">
        <w:rPr>
          <w:rFonts w:ascii="Times New Roman" w:hAnsi="Times New Roman" w:cs="Times New Roman"/>
          <w:sz w:val="28"/>
          <w:szCs w:val="28"/>
        </w:rPr>
        <w:t>Population and Migration in the European Union / Ed.  by P.  Rees, J.  Stillwell, A. Convey, M. Kupiszewski. Chichester, 1996. P. 313.</w:t>
      </w:r>
      <w:bookmarkEnd w:id="66"/>
    </w:p>
    <w:p w:rsidR="008D6A95" w:rsidRDefault="007F570B" w:rsidP="00832554">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67" w:name="_Toc88674961"/>
      <w:r w:rsidRPr="008D6A95">
        <w:rPr>
          <w:rFonts w:ascii="Times New Roman" w:hAnsi="Times New Roman" w:cs="Times New Roman"/>
          <w:sz w:val="28"/>
          <w:szCs w:val="28"/>
        </w:rPr>
        <w:t xml:space="preserve">Regulation (EC) No. 767/2008 of the European Parliament and of the Council of 9  July  2008 concerning the Visa Information System (VIS) and the exchange of data between Member States on short-stay visas (VIS Regulation). </w:t>
      </w:r>
      <w:r w:rsidRPr="008D6A95">
        <w:rPr>
          <w:rFonts w:ascii="Times New Roman" w:hAnsi="Times New Roman" w:cs="Times New Roman"/>
          <w:sz w:val="28"/>
          <w:szCs w:val="28"/>
          <w:lang w:val="en-US"/>
        </w:rPr>
        <w:t>URL</w:t>
      </w:r>
      <w:r w:rsidRPr="008D6A95">
        <w:rPr>
          <w:rFonts w:ascii="Times New Roman" w:hAnsi="Times New Roman" w:cs="Times New Roman"/>
          <w:sz w:val="28"/>
          <w:szCs w:val="28"/>
        </w:rPr>
        <w:t>: http://eur-lex.europa.eu/legal-content/EN/ ALL/?uri=CELEX:32008R0767</w:t>
      </w:r>
      <w:bookmarkEnd w:id="67"/>
    </w:p>
    <w:p w:rsidR="008D6A95" w:rsidRDefault="007F570B" w:rsidP="00035421">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68" w:name="_Toc88674962"/>
      <w:r w:rsidRPr="008D6A95">
        <w:rPr>
          <w:rFonts w:ascii="Times New Roman" w:hAnsi="Times New Roman" w:cs="Times New Roman"/>
          <w:sz w:val="28"/>
          <w:szCs w:val="28"/>
        </w:rPr>
        <w:t xml:space="preserve">Regulation (EC) No. 810/2009 of the European Parliament and of the Council of 13 July 2009 establishing a Community Code on Visas (Visa Code). </w:t>
      </w:r>
      <w:r w:rsidRPr="008D6A95">
        <w:rPr>
          <w:rFonts w:ascii="Times New Roman" w:hAnsi="Times New Roman" w:cs="Times New Roman"/>
          <w:sz w:val="28"/>
          <w:szCs w:val="28"/>
          <w:lang w:val="en-US"/>
        </w:rPr>
        <w:t>URL</w:t>
      </w:r>
      <w:r w:rsidRPr="008D6A95">
        <w:rPr>
          <w:rFonts w:ascii="Times New Roman" w:hAnsi="Times New Roman" w:cs="Times New Roman"/>
          <w:sz w:val="28"/>
          <w:szCs w:val="28"/>
        </w:rPr>
        <w:t>: http://eur-lex.europa.eu/legal-content/EN/ ALL/?uri=CELEX:32009R0810</w:t>
      </w:r>
      <w:bookmarkEnd w:id="68"/>
    </w:p>
    <w:p w:rsidR="008D6A95" w:rsidRPr="008D6A95" w:rsidRDefault="007F570B" w:rsidP="00114DD9">
      <w:pPr>
        <w:pStyle w:val="a6"/>
        <w:numPr>
          <w:ilvl w:val="0"/>
          <w:numId w:val="40"/>
        </w:numPr>
        <w:shd w:val="clear" w:color="auto" w:fill="FFFFFF"/>
        <w:spacing w:line="360" w:lineRule="auto"/>
        <w:ind w:left="0" w:firstLine="709"/>
        <w:jc w:val="both"/>
        <w:outlineLvl w:val="1"/>
        <w:rPr>
          <w:rFonts w:ascii="Times New Roman" w:hAnsi="Times New Roman" w:cs="Times New Roman"/>
          <w:color w:val="0D0D0D" w:themeColor="text1" w:themeTint="F2"/>
          <w:sz w:val="28"/>
          <w:szCs w:val="28"/>
        </w:rPr>
      </w:pPr>
      <w:bookmarkStart w:id="69" w:name="_Toc88674963"/>
      <w:r w:rsidRPr="008D6A95">
        <w:rPr>
          <w:rFonts w:ascii="Times New Roman" w:hAnsi="Times New Roman" w:cs="Times New Roman"/>
          <w:sz w:val="28"/>
          <w:szCs w:val="28"/>
        </w:rPr>
        <w:t xml:space="preserve">Regulation (EU) 2016/1191 of the European Parliament and of the Council of 6 July 2016 on promoting the free movement of citizens by simplifying the requirements for presenting certain public documents in the European Union and amending Regulation (EU) No. 1024/2012. </w:t>
      </w:r>
      <w:r w:rsidRPr="008D6A95">
        <w:rPr>
          <w:rFonts w:ascii="Times New Roman" w:hAnsi="Times New Roman" w:cs="Times New Roman"/>
          <w:sz w:val="28"/>
          <w:szCs w:val="28"/>
          <w:lang w:val="pl-PL"/>
        </w:rPr>
        <w:t>URL</w:t>
      </w:r>
      <w:r w:rsidRPr="008D6A95">
        <w:rPr>
          <w:rFonts w:ascii="Times New Roman" w:hAnsi="Times New Roman" w:cs="Times New Roman"/>
          <w:sz w:val="28"/>
          <w:szCs w:val="28"/>
        </w:rPr>
        <w:t xml:space="preserve">: </w:t>
      </w:r>
      <w:hyperlink r:id="rId53" w:history="1">
        <w:r w:rsidR="008D6A95" w:rsidRPr="008D6A95">
          <w:rPr>
            <w:rStyle w:val="a4"/>
            <w:rFonts w:ascii="Times New Roman" w:hAnsi="Times New Roman" w:cs="Times New Roman"/>
            <w:color w:val="0D0D0D" w:themeColor="text1" w:themeTint="F2"/>
            <w:sz w:val="28"/>
            <w:szCs w:val="28"/>
            <w:u w:val="none"/>
          </w:rPr>
          <w:t>http://eur-lex.europa.eu/legal-content/EN/TXT/?uri=CELEX%3A32016R1191</w:t>
        </w:r>
        <w:bookmarkEnd w:id="69"/>
      </w:hyperlink>
    </w:p>
    <w:p w:rsidR="008D6A95" w:rsidRPr="008D6A95" w:rsidRDefault="007F570B" w:rsidP="00C600DF">
      <w:pPr>
        <w:pStyle w:val="a6"/>
        <w:numPr>
          <w:ilvl w:val="0"/>
          <w:numId w:val="40"/>
        </w:numPr>
        <w:shd w:val="clear" w:color="auto" w:fill="FFFFFF"/>
        <w:spacing w:line="360" w:lineRule="auto"/>
        <w:ind w:left="0" w:firstLine="709"/>
        <w:jc w:val="both"/>
        <w:outlineLvl w:val="1"/>
        <w:rPr>
          <w:rFonts w:ascii="Times New Roman" w:hAnsi="Times New Roman" w:cs="Times New Roman"/>
          <w:color w:val="0D0D0D" w:themeColor="text1" w:themeTint="F2"/>
          <w:sz w:val="28"/>
          <w:szCs w:val="28"/>
        </w:rPr>
      </w:pPr>
      <w:bookmarkStart w:id="70" w:name="_Toc88674964"/>
      <w:r w:rsidRPr="008D6A95">
        <w:rPr>
          <w:rFonts w:ascii="Times New Roman" w:hAnsi="Times New Roman" w:cs="Times New Roman"/>
          <w:sz w:val="28"/>
          <w:szCs w:val="28"/>
        </w:rPr>
        <w:t xml:space="preserve">Regulation (EU) 2016/589 of the European Parliament and of the Council of 13 April 2016 on a European network of employment services (EURES), workers’ access to mobility services. </w:t>
      </w:r>
      <w:r w:rsidRPr="008D6A95">
        <w:rPr>
          <w:rFonts w:ascii="Times New Roman" w:hAnsi="Times New Roman" w:cs="Times New Roman"/>
          <w:sz w:val="28"/>
          <w:szCs w:val="28"/>
          <w:lang w:val="pl-PL"/>
        </w:rPr>
        <w:t>URL</w:t>
      </w:r>
      <w:r w:rsidRPr="008D6A95">
        <w:rPr>
          <w:rFonts w:ascii="Times New Roman" w:hAnsi="Times New Roman" w:cs="Times New Roman"/>
          <w:sz w:val="28"/>
          <w:szCs w:val="28"/>
        </w:rPr>
        <w:t xml:space="preserve">: </w:t>
      </w:r>
      <w:hyperlink r:id="rId54" w:history="1">
        <w:r w:rsidR="008D6A95" w:rsidRPr="008D6A95">
          <w:rPr>
            <w:rStyle w:val="a4"/>
            <w:rFonts w:ascii="Times New Roman" w:hAnsi="Times New Roman" w:cs="Times New Roman"/>
            <w:color w:val="0D0D0D" w:themeColor="text1" w:themeTint="F2"/>
            <w:sz w:val="28"/>
            <w:szCs w:val="28"/>
            <w:u w:val="none"/>
          </w:rPr>
          <w:t>http://eurlex.europa.eu/legalcontent/EN/TXT/?uri=uriserv%3AOJ.L_.2016.107.01.0001.01.ENG</w:t>
        </w:r>
        <w:bookmarkEnd w:id="70"/>
      </w:hyperlink>
    </w:p>
    <w:p w:rsidR="008D6A95" w:rsidRPr="008D6A95" w:rsidRDefault="007F570B" w:rsidP="00CC2525">
      <w:pPr>
        <w:pStyle w:val="a6"/>
        <w:numPr>
          <w:ilvl w:val="0"/>
          <w:numId w:val="40"/>
        </w:numPr>
        <w:shd w:val="clear" w:color="auto" w:fill="FFFFFF"/>
        <w:spacing w:line="360" w:lineRule="auto"/>
        <w:ind w:left="0" w:firstLine="709"/>
        <w:jc w:val="both"/>
        <w:outlineLvl w:val="1"/>
        <w:rPr>
          <w:rFonts w:ascii="Times New Roman" w:hAnsi="Times New Roman" w:cs="Times New Roman"/>
          <w:color w:val="0D0D0D" w:themeColor="text1" w:themeTint="F2"/>
          <w:sz w:val="28"/>
          <w:szCs w:val="28"/>
        </w:rPr>
      </w:pPr>
      <w:bookmarkStart w:id="71" w:name="_Toc88674965"/>
      <w:r w:rsidRPr="008D6A95">
        <w:rPr>
          <w:rFonts w:ascii="Times New Roman" w:hAnsi="Times New Roman" w:cs="Times New Roman"/>
          <w:sz w:val="28"/>
          <w:szCs w:val="28"/>
        </w:rPr>
        <w:t xml:space="preserve">Regulation (EU) No. 492/2011 on freedom of movement of workers. </w:t>
      </w:r>
      <w:r w:rsidRPr="008D6A95">
        <w:rPr>
          <w:rFonts w:ascii="Times New Roman" w:hAnsi="Times New Roman" w:cs="Times New Roman"/>
          <w:sz w:val="28"/>
          <w:szCs w:val="28"/>
          <w:lang w:val="pl-PL"/>
        </w:rPr>
        <w:t>URL</w:t>
      </w:r>
      <w:r w:rsidRPr="008D6A95">
        <w:rPr>
          <w:rFonts w:ascii="Times New Roman" w:hAnsi="Times New Roman" w:cs="Times New Roman"/>
          <w:sz w:val="28"/>
          <w:szCs w:val="28"/>
        </w:rPr>
        <w:t xml:space="preserve">: </w:t>
      </w:r>
      <w:hyperlink r:id="rId55" w:history="1">
        <w:r w:rsidR="008D6A95" w:rsidRPr="008D6A95">
          <w:rPr>
            <w:rStyle w:val="a4"/>
            <w:rFonts w:ascii="Times New Roman" w:hAnsi="Times New Roman" w:cs="Times New Roman"/>
            <w:color w:val="0D0D0D" w:themeColor="text1" w:themeTint="F2"/>
            <w:sz w:val="28"/>
            <w:szCs w:val="28"/>
            <w:u w:val="none"/>
          </w:rPr>
          <w:t>http://eur-lex.europa.eu/legal-content/EN/TXT/?uri=celex:32011R0492</w:t>
        </w:r>
        <w:bookmarkEnd w:id="71"/>
      </w:hyperlink>
    </w:p>
    <w:p w:rsidR="008D6A95" w:rsidRPr="008D6A95" w:rsidRDefault="007F570B" w:rsidP="00EF53B2">
      <w:pPr>
        <w:pStyle w:val="a6"/>
        <w:numPr>
          <w:ilvl w:val="0"/>
          <w:numId w:val="40"/>
        </w:numPr>
        <w:shd w:val="clear" w:color="auto" w:fill="FFFFFF"/>
        <w:spacing w:line="360" w:lineRule="auto"/>
        <w:ind w:left="0" w:firstLine="709"/>
        <w:jc w:val="both"/>
        <w:outlineLvl w:val="1"/>
        <w:rPr>
          <w:color w:val="0D0D0D" w:themeColor="text1" w:themeTint="F2"/>
          <w:sz w:val="28"/>
          <w:szCs w:val="28"/>
        </w:rPr>
      </w:pPr>
      <w:bookmarkStart w:id="72" w:name="_Toc88674966"/>
      <w:r w:rsidRPr="008D6A95">
        <w:rPr>
          <w:rFonts w:ascii="Times New Roman" w:hAnsi="Times New Roman" w:cs="Times New Roman"/>
          <w:sz w:val="28"/>
          <w:szCs w:val="28"/>
        </w:rPr>
        <w:t xml:space="preserve">Report on the implementation of the Global Approach to Migration and Mobility. 2012-2013 (COM(2014) 96 final). </w:t>
      </w:r>
      <w:r w:rsidRPr="008D6A95">
        <w:rPr>
          <w:rFonts w:ascii="Times New Roman" w:hAnsi="Times New Roman" w:cs="Times New Roman"/>
          <w:sz w:val="28"/>
          <w:szCs w:val="28"/>
          <w:lang w:val="en-US"/>
        </w:rPr>
        <w:t>URL</w:t>
      </w:r>
      <w:r w:rsidRPr="008D6A95">
        <w:rPr>
          <w:rFonts w:ascii="Times New Roman" w:hAnsi="Times New Roman" w:cs="Times New Roman"/>
          <w:sz w:val="28"/>
          <w:szCs w:val="28"/>
        </w:rPr>
        <w:t xml:space="preserve">: </w:t>
      </w:r>
      <w:hyperlink r:id="rId56" w:history="1">
        <w:r w:rsidR="008D6A95" w:rsidRPr="008D6A95">
          <w:rPr>
            <w:rStyle w:val="a4"/>
            <w:rFonts w:ascii="Times New Roman" w:hAnsi="Times New Roman" w:cs="Times New Roman"/>
            <w:color w:val="0D0D0D" w:themeColor="text1" w:themeTint="F2"/>
            <w:sz w:val="28"/>
            <w:szCs w:val="28"/>
            <w:u w:val="none"/>
          </w:rPr>
          <w:t>http://www.statewatch.org/news/2014/mar/eu-com-gammimplementation-2012-2013.pdf</w:t>
        </w:r>
        <w:bookmarkEnd w:id="72"/>
      </w:hyperlink>
    </w:p>
    <w:p w:rsidR="008D6A95" w:rsidRPr="008D6A95" w:rsidRDefault="007F570B" w:rsidP="00277F6A">
      <w:pPr>
        <w:pStyle w:val="a6"/>
        <w:numPr>
          <w:ilvl w:val="0"/>
          <w:numId w:val="40"/>
        </w:numPr>
        <w:shd w:val="clear" w:color="auto" w:fill="FFFFFF"/>
        <w:spacing w:line="360" w:lineRule="auto"/>
        <w:ind w:left="0" w:firstLine="709"/>
        <w:jc w:val="both"/>
        <w:outlineLvl w:val="1"/>
        <w:rPr>
          <w:rFonts w:ascii="Times New Roman" w:hAnsi="Times New Roman" w:cs="Times New Roman"/>
          <w:color w:val="0D0D0D" w:themeColor="text1" w:themeTint="F2"/>
          <w:sz w:val="28"/>
          <w:szCs w:val="28"/>
        </w:rPr>
      </w:pPr>
      <w:bookmarkStart w:id="73" w:name="_Toc88674967"/>
      <w:r w:rsidRPr="008D6A95">
        <w:rPr>
          <w:rFonts w:ascii="Times New Roman" w:hAnsi="Times New Roman" w:cs="Times New Roman"/>
          <w:sz w:val="28"/>
          <w:szCs w:val="28"/>
        </w:rPr>
        <w:t>The External Dimension of EU Social Security Coordin</w:t>
      </w:r>
      <w:r w:rsidR="008D6A95">
        <w:rPr>
          <w:rFonts w:ascii="Times New Roman" w:hAnsi="Times New Roman" w:cs="Times New Roman"/>
          <w:sz w:val="28"/>
          <w:szCs w:val="28"/>
        </w:rPr>
        <w:t xml:space="preserve">ation. - COM(2012) 153 final. </w:t>
      </w:r>
      <w:r w:rsidRPr="008D6A95">
        <w:rPr>
          <w:rFonts w:ascii="Times New Roman" w:hAnsi="Times New Roman" w:cs="Times New Roman"/>
          <w:sz w:val="28"/>
          <w:szCs w:val="28"/>
          <w:lang w:val="en-US"/>
        </w:rPr>
        <w:t>URL</w:t>
      </w:r>
      <w:r w:rsidRPr="008D6A95">
        <w:rPr>
          <w:rFonts w:ascii="Times New Roman" w:hAnsi="Times New Roman" w:cs="Times New Roman"/>
          <w:sz w:val="28"/>
          <w:szCs w:val="28"/>
        </w:rPr>
        <w:t xml:space="preserve">: </w:t>
      </w:r>
      <w:hyperlink r:id="rId57" w:history="1">
        <w:r w:rsidR="008D6A95" w:rsidRPr="008D6A95">
          <w:rPr>
            <w:rStyle w:val="a4"/>
            <w:rFonts w:ascii="Times New Roman" w:hAnsi="Times New Roman" w:cs="Times New Roman"/>
            <w:color w:val="0D0D0D" w:themeColor="text1" w:themeTint="F2"/>
            <w:sz w:val="28"/>
            <w:szCs w:val="28"/>
            <w:u w:val="none"/>
          </w:rPr>
          <w:t>http://www.emnbelgium.be/sites/default/ files/publications/1_en_act_part1_v6.pdf</w:t>
        </w:r>
        <w:bookmarkEnd w:id="73"/>
      </w:hyperlink>
    </w:p>
    <w:p w:rsidR="008D6A95" w:rsidRPr="008D6A95" w:rsidRDefault="007F570B" w:rsidP="0026162F">
      <w:pPr>
        <w:pStyle w:val="a6"/>
        <w:numPr>
          <w:ilvl w:val="0"/>
          <w:numId w:val="40"/>
        </w:numPr>
        <w:shd w:val="clear" w:color="auto" w:fill="FFFFFF"/>
        <w:spacing w:line="360" w:lineRule="auto"/>
        <w:ind w:left="0" w:firstLine="709"/>
        <w:jc w:val="both"/>
        <w:outlineLvl w:val="1"/>
        <w:rPr>
          <w:rFonts w:ascii="Times New Roman" w:hAnsi="Times New Roman" w:cs="Times New Roman"/>
          <w:color w:val="0D0D0D" w:themeColor="text1" w:themeTint="F2"/>
          <w:sz w:val="28"/>
          <w:szCs w:val="28"/>
        </w:rPr>
      </w:pPr>
      <w:bookmarkStart w:id="74" w:name="_Toc88674968"/>
      <w:r w:rsidRPr="008D6A95">
        <w:rPr>
          <w:rFonts w:ascii="Times New Roman" w:hAnsi="Times New Roman" w:cs="Times New Roman"/>
          <w:sz w:val="28"/>
          <w:szCs w:val="28"/>
        </w:rPr>
        <w:t xml:space="preserve">The Global Approach to Migration and Mobility (COM(2011) 743 final). </w:t>
      </w:r>
      <w:r w:rsidRPr="008D6A95">
        <w:rPr>
          <w:rFonts w:ascii="Times New Roman" w:hAnsi="Times New Roman" w:cs="Times New Roman"/>
          <w:sz w:val="28"/>
          <w:szCs w:val="28"/>
          <w:lang w:val="en-US"/>
        </w:rPr>
        <w:t>URL</w:t>
      </w:r>
      <w:r w:rsidRPr="008D6A95">
        <w:rPr>
          <w:rFonts w:ascii="Times New Roman" w:hAnsi="Times New Roman" w:cs="Times New Roman"/>
          <w:sz w:val="28"/>
          <w:szCs w:val="28"/>
        </w:rPr>
        <w:t xml:space="preserve">: </w:t>
      </w:r>
      <w:hyperlink r:id="rId58" w:history="1">
        <w:r w:rsidR="008D6A95" w:rsidRPr="008D6A95">
          <w:rPr>
            <w:rStyle w:val="a4"/>
            <w:rFonts w:ascii="Times New Roman" w:hAnsi="Times New Roman" w:cs="Times New Roman"/>
            <w:color w:val="0D0D0D" w:themeColor="text1" w:themeTint="F2"/>
            <w:sz w:val="28"/>
            <w:szCs w:val="28"/>
            <w:u w:val="none"/>
          </w:rPr>
          <w:t>http://ec.europa.eu/dgs/home-aff airs/ news/intro/docs/1_en_act_part1_v9.pdf</w:t>
        </w:r>
        <w:bookmarkEnd w:id="74"/>
      </w:hyperlink>
    </w:p>
    <w:p w:rsidR="007F570B" w:rsidRPr="008D6A95" w:rsidRDefault="007F570B" w:rsidP="0026162F">
      <w:pPr>
        <w:pStyle w:val="a6"/>
        <w:numPr>
          <w:ilvl w:val="0"/>
          <w:numId w:val="40"/>
        </w:numPr>
        <w:shd w:val="clear" w:color="auto" w:fill="FFFFFF"/>
        <w:spacing w:line="360" w:lineRule="auto"/>
        <w:ind w:left="0" w:firstLine="709"/>
        <w:jc w:val="both"/>
        <w:outlineLvl w:val="1"/>
        <w:rPr>
          <w:rFonts w:ascii="Times New Roman" w:hAnsi="Times New Roman" w:cs="Times New Roman"/>
          <w:sz w:val="28"/>
          <w:szCs w:val="28"/>
        </w:rPr>
      </w:pPr>
      <w:bookmarkStart w:id="75" w:name="_Toc88674969"/>
      <w:r w:rsidRPr="008D6A95">
        <w:rPr>
          <w:rFonts w:ascii="Times New Roman" w:hAnsi="Times New Roman" w:cs="Times New Roman"/>
          <w:sz w:val="28"/>
          <w:szCs w:val="28"/>
        </w:rPr>
        <w:t xml:space="preserve">Weiner M. Ethics, National Sovereignty and the Control of Immigration. </w:t>
      </w:r>
      <w:r w:rsidRPr="008D6A95">
        <w:rPr>
          <w:rFonts w:ascii="Times New Roman" w:hAnsi="Times New Roman" w:cs="Times New Roman"/>
          <w:i/>
          <w:sz w:val="28"/>
          <w:szCs w:val="28"/>
        </w:rPr>
        <w:t>International Migration Review</w:t>
      </w:r>
      <w:r w:rsidRPr="008D6A95">
        <w:rPr>
          <w:rFonts w:ascii="Times New Roman" w:hAnsi="Times New Roman" w:cs="Times New Roman"/>
          <w:sz w:val="28"/>
          <w:szCs w:val="28"/>
        </w:rPr>
        <w:t>. 1996. Vol. XXX. Nо. 1.</w:t>
      </w:r>
      <w:r w:rsidRPr="008D6A95">
        <w:rPr>
          <w:rFonts w:ascii="Times New Roman" w:hAnsi="Times New Roman" w:cs="Times New Roman"/>
          <w:sz w:val="28"/>
          <w:szCs w:val="28"/>
          <w:lang w:val="ru-RU"/>
        </w:rPr>
        <w:t xml:space="preserve"> </w:t>
      </w:r>
      <w:r w:rsidRPr="008D6A95">
        <w:rPr>
          <w:rFonts w:ascii="Times New Roman" w:hAnsi="Times New Roman" w:cs="Times New Roman"/>
          <w:sz w:val="28"/>
          <w:szCs w:val="28"/>
          <w:lang w:val="en-US"/>
        </w:rPr>
        <w:t>P</w:t>
      </w:r>
      <w:r w:rsidRPr="008D6A95">
        <w:rPr>
          <w:rFonts w:ascii="Times New Roman" w:hAnsi="Times New Roman" w:cs="Times New Roman"/>
          <w:sz w:val="28"/>
          <w:szCs w:val="28"/>
          <w:lang w:val="ru-RU"/>
        </w:rPr>
        <w:t>. 195.</w:t>
      </w:r>
      <w:bookmarkEnd w:id="75"/>
    </w:p>
    <w:p w:rsidR="007F570B" w:rsidRPr="007F570B" w:rsidRDefault="007F570B" w:rsidP="007F570B">
      <w:pPr>
        <w:spacing w:after="0" w:line="360" w:lineRule="auto"/>
        <w:ind w:firstLine="709"/>
        <w:jc w:val="both"/>
        <w:rPr>
          <w:rFonts w:ascii="Times New Roman" w:hAnsi="Times New Roman" w:cs="Times New Roman"/>
          <w:sz w:val="28"/>
          <w:szCs w:val="28"/>
        </w:rPr>
      </w:pPr>
    </w:p>
    <w:sectPr w:rsidR="007F570B" w:rsidRPr="007F570B" w:rsidSect="00100DFA">
      <w:headerReference w:type="default" r:id="rId59"/>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7855" w:rsidRDefault="00F57855" w:rsidP="004A777A">
      <w:pPr>
        <w:spacing w:after="0" w:line="240" w:lineRule="auto"/>
      </w:pPr>
      <w:r>
        <w:separator/>
      </w:r>
    </w:p>
  </w:endnote>
  <w:endnote w:type="continuationSeparator" w:id="0">
    <w:p w:rsidR="00F57855" w:rsidRDefault="00F57855" w:rsidP="004A77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AFF" w:usb1="C0007841"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7855" w:rsidRDefault="00F57855" w:rsidP="004A777A">
      <w:pPr>
        <w:spacing w:after="0" w:line="240" w:lineRule="auto"/>
      </w:pPr>
      <w:r>
        <w:separator/>
      </w:r>
    </w:p>
  </w:footnote>
  <w:footnote w:type="continuationSeparator" w:id="0">
    <w:p w:rsidR="00F57855" w:rsidRDefault="00F57855" w:rsidP="004A777A">
      <w:pPr>
        <w:spacing w:after="0" w:line="240" w:lineRule="auto"/>
      </w:pPr>
      <w:r>
        <w:continuationSeparator/>
      </w:r>
    </w:p>
  </w:footnote>
  <w:footnote w:id="1">
    <w:p w:rsidR="00D10DC5" w:rsidRPr="00287548" w:rsidRDefault="00D10DC5" w:rsidP="009B0592">
      <w:pPr>
        <w:pStyle w:val="a6"/>
        <w:jc w:val="both"/>
        <w:rPr>
          <w:rFonts w:ascii="Times New Roman" w:hAnsi="Times New Roman" w:cs="Times New Roman"/>
        </w:rPr>
      </w:pPr>
      <w:r w:rsidRPr="00287548">
        <w:rPr>
          <w:rStyle w:val="a8"/>
          <w:rFonts w:ascii="Times New Roman" w:hAnsi="Times New Roman" w:cs="Times New Roman"/>
        </w:rPr>
        <w:footnoteRef/>
      </w:r>
      <w:r w:rsidRPr="00287548">
        <w:rPr>
          <w:rFonts w:ascii="Times New Roman" w:hAnsi="Times New Roman" w:cs="Times New Roman"/>
        </w:rPr>
        <w:t xml:space="preserve"> Міграційні процеси в сучасному світі : світовий, регіональний та національний виміри (понятійний апарат, концептуальні підходи, теорія та практика) : енциклопедія / упоряд. Ю. I. Римаренко ; за ред. Ю. I. Римаренка. </w:t>
      </w:r>
      <w:r>
        <w:rPr>
          <w:rFonts w:ascii="Times New Roman" w:hAnsi="Times New Roman" w:cs="Times New Roman"/>
        </w:rPr>
        <w:t>К. : Довіра, 1998.</w:t>
      </w:r>
      <w:r w:rsidRPr="00287548">
        <w:rPr>
          <w:rFonts w:ascii="Times New Roman" w:hAnsi="Times New Roman" w:cs="Times New Roman"/>
        </w:rPr>
        <w:t xml:space="preserve"> С. 438</w:t>
      </w:r>
      <w:r>
        <w:rPr>
          <w:rFonts w:ascii="Times New Roman" w:hAnsi="Times New Roman" w:cs="Times New Roman"/>
        </w:rPr>
        <w:t>.</w:t>
      </w:r>
    </w:p>
  </w:footnote>
  <w:footnote w:id="2">
    <w:p w:rsidR="00D10DC5" w:rsidRDefault="00D10DC5" w:rsidP="00701D79">
      <w:pPr>
        <w:pStyle w:val="a6"/>
        <w:jc w:val="both"/>
      </w:pPr>
      <w:r w:rsidRPr="00287548">
        <w:rPr>
          <w:rStyle w:val="a8"/>
          <w:rFonts w:ascii="Times New Roman" w:hAnsi="Times New Roman" w:cs="Times New Roman"/>
        </w:rPr>
        <w:footnoteRef/>
      </w:r>
      <w:r w:rsidRPr="00287548">
        <w:rPr>
          <w:rFonts w:ascii="Times New Roman" w:hAnsi="Times New Roman" w:cs="Times New Roman"/>
        </w:rPr>
        <w:t xml:space="preserve"> </w:t>
      </w:r>
      <w:r w:rsidRPr="00287548">
        <w:rPr>
          <w:rFonts w:ascii="Times New Roman" w:hAnsi="Times New Roman" w:cs="Times New Roman"/>
        </w:rPr>
        <w:t>Адміністративно-правове регу</w:t>
      </w:r>
      <w:r>
        <w:rPr>
          <w:rFonts w:ascii="Times New Roman" w:hAnsi="Times New Roman" w:cs="Times New Roman"/>
        </w:rPr>
        <w:t xml:space="preserve">лювання міграційних процесів. </w:t>
      </w:r>
      <w:r w:rsidRPr="00287548">
        <w:rPr>
          <w:rFonts w:ascii="Times New Roman" w:hAnsi="Times New Roman" w:cs="Times New Roman"/>
        </w:rPr>
        <w:t>URL: lawdiss.org.ua/books/213.doc.html</w:t>
      </w:r>
    </w:p>
  </w:footnote>
  <w:footnote w:id="3">
    <w:p w:rsidR="00D10DC5" w:rsidRPr="00287548" w:rsidRDefault="00D10DC5" w:rsidP="00701D79">
      <w:pPr>
        <w:spacing w:after="0" w:line="240" w:lineRule="auto"/>
        <w:jc w:val="both"/>
        <w:rPr>
          <w:rFonts w:ascii="Times New Roman" w:hAnsi="Times New Roman" w:cs="Times New Roman"/>
          <w:sz w:val="20"/>
          <w:szCs w:val="20"/>
        </w:rPr>
      </w:pPr>
      <w:r w:rsidRPr="00287548">
        <w:rPr>
          <w:rStyle w:val="a8"/>
          <w:rFonts w:ascii="Times New Roman" w:hAnsi="Times New Roman" w:cs="Times New Roman"/>
          <w:sz w:val="20"/>
          <w:szCs w:val="20"/>
        </w:rPr>
        <w:footnoteRef/>
      </w:r>
      <w:r w:rsidRPr="00287548">
        <w:rPr>
          <w:rFonts w:ascii="Times New Roman" w:hAnsi="Times New Roman" w:cs="Times New Roman"/>
          <w:sz w:val="20"/>
          <w:szCs w:val="20"/>
        </w:rPr>
        <w:t xml:space="preserve"> </w:t>
      </w:r>
      <w:r w:rsidRPr="00287548">
        <w:rPr>
          <w:rFonts w:ascii="Times New Roman" w:hAnsi="Times New Roman" w:cs="Times New Roman"/>
          <w:sz w:val="20"/>
          <w:szCs w:val="20"/>
        </w:rPr>
        <w:t>Бублій М. Методологічні засади формування міграційно</w:t>
      </w:r>
      <w:r>
        <w:rPr>
          <w:rFonts w:ascii="Times New Roman" w:hAnsi="Times New Roman" w:cs="Times New Roman"/>
          <w:sz w:val="20"/>
          <w:szCs w:val="20"/>
        </w:rPr>
        <w:t>ї політики в Україні</w:t>
      </w:r>
      <w:r w:rsidRPr="00287548">
        <w:rPr>
          <w:rFonts w:ascii="Times New Roman" w:hAnsi="Times New Roman" w:cs="Times New Roman"/>
          <w:sz w:val="20"/>
          <w:szCs w:val="20"/>
        </w:rPr>
        <w:t>. URL: archive.nbuv.gov.ua/portal/SOC_Gum/apdu/2009_2/doc/2/03.pdf.</w:t>
      </w:r>
    </w:p>
  </w:footnote>
  <w:footnote w:id="4">
    <w:p w:rsidR="00D10DC5" w:rsidRDefault="00D10DC5" w:rsidP="00701D79">
      <w:pPr>
        <w:pStyle w:val="a6"/>
        <w:jc w:val="both"/>
      </w:pPr>
      <w:r w:rsidRPr="00287548">
        <w:rPr>
          <w:rStyle w:val="a8"/>
          <w:rFonts w:ascii="Times New Roman" w:hAnsi="Times New Roman" w:cs="Times New Roman"/>
        </w:rPr>
        <w:footnoteRef/>
      </w:r>
      <w:r w:rsidRPr="00287548">
        <w:rPr>
          <w:rFonts w:ascii="Times New Roman" w:hAnsi="Times New Roman" w:cs="Times New Roman"/>
        </w:rPr>
        <w:t xml:space="preserve"> </w:t>
      </w:r>
      <w:r w:rsidRPr="00287548">
        <w:rPr>
          <w:rFonts w:ascii="Times New Roman" w:hAnsi="Times New Roman" w:cs="Times New Roman"/>
        </w:rPr>
        <w:t xml:space="preserve">Петрова Т. П. Концепція державної міграційної політики України: цільова орієнтація і </w:t>
      </w:r>
      <w:r>
        <w:rPr>
          <w:rFonts w:ascii="Times New Roman" w:hAnsi="Times New Roman" w:cs="Times New Roman"/>
        </w:rPr>
        <w:t>основні напрямки</w:t>
      </w:r>
      <w:r w:rsidRPr="00287548">
        <w:rPr>
          <w:rFonts w:ascii="Times New Roman" w:hAnsi="Times New Roman" w:cs="Times New Roman"/>
        </w:rPr>
        <w:t>. К., 1991., С. 27</w:t>
      </w:r>
      <w:r>
        <w:rPr>
          <w:rFonts w:ascii="Times New Roman" w:hAnsi="Times New Roman" w:cs="Times New Roman"/>
        </w:rPr>
        <w:t>.</w:t>
      </w:r>
    </w:p>
  </w:footnote>
  <w:footnote w:id="5">
    <w:p w:rsidR="00D10DC5" w:rsidRPr="00287548" w:rsidRDefault="00D10DC5" w:rsidP="00701D79">
      <w:pPr>
        <w:pStyle w:val="a6"/>
        <w:jc w:val="both"/>
        <w:rPr>
          <w:rFonts w:ascii="Times New Roman" w:hAnsi="Times New Roman" w:cs="Times New Roman"/>
        </w:rPr>
      </w:pPr>
      <w:r w:rsidRPr="00287548">
        <w:rPr>
          <w:rStyle w:val="a8"/>
          <w:rFonts w:ascii="Times New Roman" w:hAnsi="Times New Roman" w:cs="Times New Roman"/>
        </w:rPr>
        <w:footnoteRef/>
      </w:r>
      <w:r w:rsidRPr="00287548">
        <w:rPr>
          <w:rFonts w:ascii="Times New Roman" w:hAnsi="Times New Roman" w:cs="Times New Roman"/>
        </w:rPr>
        <w:t xml:space="preserve"> </w:t>
      </w:r>
      <w:r w:rsidRPr="00287548">
        <w:rPr>
          <w:rFonts w:ascii="Times New Roman" w:hAnsi="Times New Roman" w:cs="Times New Roman"/>
        </w:rPr>
        <w:t>Адміністративно-правове регу</w:t>
      </w:r>
      <w:r>
        <w:rPr>
          <w:rFonts w:ascii="Times New Roman" w:hAnsi="Times New Roman" w:cs="Times New Roman"/>
        </w:rPr>
        <w:t xml:space="preserve">лювання міграційних процесів. </w:t>
      </w:r>
      <w:r w:rsidRPr="00287548">
        <w:rPr>
          <w:rFonts w:ascii="Times New Roman" w:hAnsi="Times New Roman" w:cs="Times New Roman"/>
        </w:rPr>
        <w:t>URL: lawdiss.org.ua/books/213.doc.html</w:t>
      </w:r>
    </w:p>
  </w:footnote>
  <w:footnote w:id="6">
    <w:p w:rsidR="00D10DC5" w:rsidRDefault="00D10DC5" w:rsidP="00701D79">
      <w:pPr>
        <w:spacing w:after="0" w:line="240" w:lineRule="auto"/>
        <w:jc w:val="both"/>
      </w:pPr>
      <w:r w:rsidRPr="00287548">
        <w:rPr>
          <w:rStyle w:val="a8"/>
          <w:rFonts w:ascii="Times New Roman" w:hAnsi="Times New Roman" w:cs="Times New Roman"/>
          <w:sz w:val="20"/>
          <w:szCs w:val="20"/>
        </w:rPr>
        <w:footnoteRef/>
      </w:r>
      <w:r>
        <w:rPr>
          <w:rFonts w:ascii="Times New Roman" w:hAnsi="Times New Roman" w:cs="Times New Roman"/>
          <w:sz w:val="20"/>
          <w:szCs w:val="20"/>
        </w:rPr>
        <w:t xml:space="preserve"> </w:t>
      </w:r>
      <w:r w:rsidRPr="00287548">
        <w:rPr>
          <w:rFonts w:ascii="Times New Roman" w:hAnsi="Times New Roman" w:cs="Times New Roman"/>
          <w:sz w:val="20"/>
          <w:szCs w:val="20"/>
        </w:rPr>
        <w:t>Денисюк С. Напрямки розвитку міграційної</w:t>
      </w:r>
      <w:r>
        <w:rPr>
          <w:rFonts w:ascii="Times New Roman" w:hAnsi="Times New Roman" w:cs="Times New Roman"/>
          <w:sz w:val="20"/>
          <w:szCs w:val="20"/>
        </w:rPr>
        <w:t xml:space="preserve"> політики в Україні. </w:t>
      </w:r>
      <w:r w:rsidRPr="00287548">
        <w:rPr>
          <w:rFonts w:ascii="Times New Roman" w:hAnsi="Times New Roman" w:cs="Times New Roman"/>
          <w:sz w:val="20"/>
          <w:szCs w:val="20"/>
        </w:rPr>
        <w:t>URL: www.nbuv.gov.ua/e-journals/FP/2008-3/08Dsfpvu.Pdf.</w:t>
      </w:r>
    </w:p>
  </w:footnote>
  <w:footnote w:id="7">
    <w:p w:rsidR="00D10DC5" w:rsidRDefault="00D10DC5" w:rsidP="00701D79">
      <w:pPr>
        <w:spacing w:after="0" w:line="240" w:lineRule="auto"/>
        <w:jc w:val="both"/>
      </w:pPr>
      <w:r w:rsidRPr="00287548">
        <w:rPr>
          <w:rStyle w:val="a8"/>
          <w:rFonts w:ascii="Times New Roman" w:hAnsi="Times New Roman" w:cs="Times New Roman"/>
          <w:sz w:val="20"/>
          <w:szCs w:val="20"/>
        </w:rPr>
        <w:footnoteRef/>
      </w:r>
      <w:r w:rsidRPr="00287548">
        <w:rPr>
          <w:rFonts w:ascii="Times New Roman" w:hAnsi="Times New Roman" w:cs="Times New Roman"/>
          <w:sz w:val="20"/>
          <w:szCs w:val="20"/>
        </w:rPr>
        <w:t xml:space="preserve"> </w:t>
      </w:r>
      <w:r w:rsidRPr="00287548">
        <w:rPr>
          <w:rFonts w:ascii="Times New Roman" w:hAnsi="Times New Roman" w:cs="Times New Roman"/>
          <w:sz w:val="20"/>
          <w:szCs w:val="20"/>
        </w:rPr>
        <w:t>Кокорєва О. Міграційна політика в системі економічної безпеки націона</w:t>
      </w:r>
      <w:r>
        <w:rPr>
          <w:rFonts w:ascii="Times New Roman" w:hAnsi="Times New Roman" w:cs="Times New Roman"/>
          <w:sz w:val="20"/>
          <w:szCs w:val="20"/>
        </w:rPr>
        <w:t>льної економіки.</w:t>
      </w:r>
      <w:r w:rsidRPr="00287548">
        <w:rPr>
          <w:rFonts w:ascii="Times New Roman" w:hAnsi="Times New Roman" w:cs="Times New Roman"/>
          <w:sz w:val="20"/>
          <w:szCs w:val="20"/>
        </w:rPr>
        <w:t xml:space="preserve"> </w:t>
      </w:r>
      <w:r w:rsidRPr="00701D79">
        <w:rPr>
          <w:rFonts w:ascii="Times New Roman" w:hAnsi="Times New Roman" w:cs="Times New Roman"/>
          <w:i/>
          <w:sz w:val="20"/>
          <w:szCs w:val="20"/>
        </w:rPr>
        <w:t>Вісн. Донец. Нац. ун-ту. Сер. : «Економіка і право»</w:t>
      </w:r>
      <w:r>
        <w:rPr>
          <w:rFonts w:ascii="Times New Roman" w:hAnsi="Times New Roman" w:cs="Times New Roman"/>
          <w:sz w:val="20"/>
          <w:szCs w:val="20"/>
        </w:rPr>
        <w:t xml:space="preserve">. 2010. Вип. 2, Т.1. </w:t>
      </w:r>
      <w:r w:rsidRPr="00287548">
        <w:rPr>
          <w:rFonts w:ascii="Times New Roman" w:hAnsi="Times New Roman" w:cs="Times New Roman"/>
          <w:sz w:val="20"/>
          <w:szCs w:val="20"/>
        </w:rPr>
        <w:t>С. 5</w:t>
      </w:r>
      <w:r>
        <w:rPr>
          <w:rFonts w:ascii="Times New Roman" w:hAnsi="Times New Roman" w:cs="Times New Roman"/>
          <w:sz w:val="20"/>
          <w:szCs w:val="20"/>
        </w:rPr>
        <w:t>.</w:t>
      </w:r>
    </w:p>
  </w:footnote>
  <w:footnote w:id="8">
    <w:p w:rsidR="00D10DC5" w:rsidRPr="00287548" w:rsidRDefault="00D10DC5" w:rsidP="00701D79">
      <w:pPr>
        <w:spacing w:after="0" w:line="240" w:lineRule="auto"/>
        <w:jc w:val="both"/>
        <w:rPr>
          <w:rFonts w:ascii="Times New Roman" w:hAnsi="Times New Roman" w:cs="Times New Roman"/>
          <w:sz w:val="20"/>
          <w:szCs w:val="20"/>
        </w:rPr>
      </w:pPr>
      <w:r w:rsidRPr="00287548">
        <w:rPr>
          <w:rStyle w:val="a8"/>
          <w:rFonts w:ascii="Times New Roman" w:hAnsi="Times New Roman" w:cs="Times New Roman"/>
          <w:sz w:val="20"/>
          <w:szCs w:val="20"/>
        </w:rPr>
        <w:footnoteRef/>
      </w:r>
      <w:r w:rsidRPr="00287548">
        <w:rPr>
          <w:rFonts w:ascii="Times New Roman" w:hAnsi="Times New Roman" w:cs="Times New Roman"/>
          <w:sz w:val="20"/>
          <w:szCs w:val="20"/>
        </w:rPr>
        <w:t xml:space="preserve"> </w:t>
      </w:r>
      <w:r w:rsidRPr="00287548">
        <w:rPr>
          <w:rFonts w:ascii="Times New Roman" w:hAnsi="Times New Roman" w:cs="Times New Roman"/>
          <w:sz w:val="20"/>
          <w:szCs w:val="20"/>
        </w:rPr>
        <w:t>Бублій М. Методологічні засади формування міграційної по</w:t>
      </w:r>
      <w:r>
        <w:rPr>
          <w:rFonts w:ascii="Times New Roman" w:hAnsi="Times New Roman" w:cs="Times New Roman"/>
          <w:sz w:val="20"/>
          <w:szCs w:val="20"/>
        </w:rPr>
        <w:t>літики в Україні.</w:t>
      </w:r>
      <w:r w:rsidRPr="00287548">
        <w:rPr>
          <w:rFonts w:ascii="Times New Roman" w:hAnsi="Times New Roman" w:cs="Times New Roman"/>
          <w:sz w:val="20"/>
          <w:szCs w:val="20"/>
        </w:rPr>
        <w:t xml:space="preserve"> URL: archive.nbuv.gov.ua/portal/SOC_Gum/apdu/2009_2/doc/2/03.pdf.</w:t>
      </w:r>
    </w:p>
  </w:footnote>
  <w:footnote w:id="9">
    <w:p w:rsidR="00D10DC5" w:rsidRPr="00287548" w:rsidRDefault="00D10DC5" w:rsidP="00701D79">
      <w:pPr>
        <w:spacing w:after="0" w:line="240" w:lineRule="auto"/>
        <w:jc w:val="both"/>
        <w:rPr>
          <w:rFonts w:ascii="Times New Roman" w:hAnsi="Times New Roman" w:cs="Times New Roman"/>
          <w:sz w:val="20"/>
          <w:szCs w:val="20"/>
        </w:rPr>
      </w:pPr>
      <w:r w:rsidRPr="00287548">
        <w:rPr>
          <w:rStyle w:val="a8"/>
          <w:rFonts w:ascii="Times New Roman" w:hAnsi="Times New Roman" w:cs="Times New Roman"/>
          <w:sz w:val="20"/>
          <w:szCs w:val="20"/>
        </w:rPr>
        <w:footnoteRef/>
      </w:r>
      <w:r w:rsidRPr="00287548">
        <w:rPr>
          <w:rFonts w:ascii="Times New Roman" w:hAnsi="Times New Roman" w:cs="Times New Roman"/>
          <w:sz w:val="20"/>
          <w:szCs w:val="20"/>
        </w:rPr>
        <w:t xml:space="preserve"> </w:t>
      </w:r>
      <w:r w:rsidRPr="00287548">
        <w:rPr>
          <w:rFonts w:ascii="Times New Roman" w:hAnsi="Times New Roman" w:cs="Times New Roman"/>
          <w:sz w:val="20"/>
          <w:szCs w:val="20"/>
        </w:rPr>
        <w:t>Адміністративно-правове регу</w:t>
      </w:r>
      <w:r>
        <w:rPr>
          <w:rFonts w:ascii="Times New Roman" w:hAnsi="Times New Roman" w:cs="Times New Roman"/>
          <w:sz w:val="20"/>
          <w:szCs w:val="20"/>
        </w:rPr>
        <w:t xml:space="preserve">лювання міграційних процесів. </w:t>
      </w:r>
      <w:r w:rsidRPr="00287548">
        <w:rPr>
          <w:rFonts w:ascii="Times New Roman" w:hAnsi="Times New Roman" w:cs="Times New Roman"/>
          <w:sz w:val="20"/>
          <w:szCs w:val="20"/>
        </w:rPr>
        <w:t>URL: lawdiss.org.ua/books/213.doc.html</w:t>
      </w:r>
    </w:p>
  </w:footnote>
  <w:footnote w:id="10">
    <w:p w:rsidR="00D10DC5" w:rsidRPr="001F0033" w:rsidRDefault="00D10DC5" w:rsidP="00701D79">
      <w:pPr>
        <w:pStyle w:val="a6"/>
        <w:jc w:val="both"/>
        <w:rPr>
          <w:rFonts w:ascii="Times New Roman" w:hAnsi="Times New Roman" w:cs="Times New Roman"/>
        </w:rPr>
      </w:pPr>
      <w:r w:rsidRPr="001F0033">
        <w:rPr>
          <w:rStyle w:val="a8"/>
          <w:rFonts w:ascii="Times New Roman" w:hAnsi="Times New Roman" w:cs="Times New Roman"/>
        </w:rPr>
        <w:footnoteRef/>
      </w:r>
      <w:r w:rsidRPr="001F0033">
        <w:rPr>
          <w:rFonts w:ascii="Times New Roman" w:hAnsi="Times New Roman" w:cs="Times New Roman"/>
        </w:rPr>
        <w:t xml:space="preserve"> </w:t>
      </w:r>
      <w:r w:rsidRPr="001F0033">
        <w:rPr>
          <w:rFonts w:ascii="Times New Roman" w:hAnsi="Times New Roman" w:cs="Times New Roman"/>
        </w:rPr>
        <w:t>Міграційні процеси в сучасному світі : світовий, регіональний та національний виміри (понятійний апарат, концептуальні підходи, теорія та практика) : енциклопедія / упоряд. Ю. I. Римаренко ; за ред. Ю. I. Р</w:t>
      </w:r>
      <w:r>
        <w:rPr>
          <w:rFonts w:ascii="Times New Roman" w:hAnsi="Times New Roman" w:cs="Times New Roman"/>
        </w:rPr>
        <w:t>имаренка. К. : Довіра, 1998.</w:t>
      </w:r>
      <w:r w:rsidRPr="001F0033">
        <w:rPr>
          <w:rFonts w:ascii="Times New Roman" w:hAnsi="Times New Roman" w:cs="Times New Roman"/>
        </w:rPr>
        <w:t xml:space="preserve"> С. 501</w:t>
      </w:r>
      <w:r>
        <w:rPr>
          <w:rFonts w:ascii="Times New Roman" w:hAnsi="Times New Roman" w:cs="Times New Roman"/>
        </w:rPr>
        <w:t>.</w:t>
      </w:r>
    </w:p>
  </w:footnote>
  <w:footnote w:id="11">
    <w:p w:rsidR="00D10DC5" w:rsidRPr="001F0033" w:rsidRDefault="00D10DC5" w:rsidP="00701D79">
      <w:pPr>
        <w:pStyle w:val="a6"/>
        <w:jc w:val="both"/>
        <w:rPr>
          <w:rFonts w:ascii="Times New Roman" w:hAnsi="Times New Roman" w:cs="Times New Roman"/>
        </w:rPr>
      </w:pPr>
      <w:r w:rsidRPr="001F0033">
        <w:rPr>
          <w:rStyle w:val="a8"/>
          <w:rFonts w:ascii="Times New Roman" w:hAnsi="Times New Roman" w:cs="Times New Roman"/>
        </w:rPr>
        <w:footnoteRef/>
      </w:r>
      <w:r w:rsidRPr="001F0033">
        <w:rPr>
          <w:rFonts w:ascii="Times New Roman" w:hAnsi="Times New Roman" w:cs="Times New Roman"/>
        </w:rPr>
        <w:t xml:space="preserve"> </w:t>
      </w:r>
      <w:r w:rsidRPr="001F0033">
        <w:rPr>
          <w:rFonts w:ascii="Times New Roman" w:hAnsi="Times New Roman" w:cs="Times New Roman"/>
        </w:rPr>
        <w:t>Адміністративно-правове регу</w:t>
      </w:r>
      <w:r>
        <w:rPr>
          <w:rFonts w:ascii="Times New Roman" w:hAnsi="Times New Roman" w:cs="Times New Roman"/>
        </w:rPr>
        <w:t xml:space="preserve">лювання міграційних процесів. </w:t>
      </w:r>
      <w:r w:rsidRPr="001F0033">
        <w:rPr>
          <w:rFonts w:ascii="Times New Roman" w:hAnsi="Times New Roman" w:cs="Times New Roman"/>
        </w:rPr>
        <w:t>URL: lawdiss.org.ua/books/213.doc.html</w:t>
      </w:r>
    </w:p>
  </w:footnote>
  <w:footnote w:id="12">
    <w:p w:rsidR="00D10DC5" w:rsidRDefault="00D10DC5" w:rsidP="00701D79">
      <w:pPr>
        <w:pStyle w:val="a6"/>
        <w:jc w:val="both"/>
      </w:pPr>
      <w:r w:rsidRPr="001F0033">
        <w:rPr>
          <w:rStyle w:val="a8"/>
          <w:rFonts w:ascii="Times New Roman" w:hAnsi="Times New Roman" w:cs="Times New Roman"/>
        </w:rPr>
        <w:footnoteRef/>
      </w:r>
      <w:r w:rsidRPr="001F0033">
        <w:rPr>
          <w:rFonts w:ascii="Times New Roman" w:hAnsi="Times New Roman" w:cs="Times New Roman"/>
        </w:rPr>
        <w:t xml:space="preserve"> </w:t>
      </w:r>
      <w:r w:rsidRPr="001F0033">
        <w:rPr>
          <w:rFonts w:ascii="Times New Roman" w:hAnsi="Times New Roman" w:cs="Times New Roman"/>
        </w:rPr>
        <w:t>Адміністративно-правове регу</w:t>
      </w:r>
      <w:r>
        <w:rPr>
          <w:rFonts w:ascii="Times New Roman" w:hAnsi="Times New Roman" w:cs="Times New Roman"/>
        </w:rPr>
        <w:t xml:space="preserve">лювання міграційних процесів. </w:t>
      </w:r>
      <w:r w:rsidRPr="001F0033">
        <w:rPr>
          <w:rFonts w:ascii="Times New Roman" w:hAnsi="Times New Roman" w:cs="Times New Roman"/>
        </w:rPr>
        <w:t>URL: lawdiss.org.ua/books/213.doc.html</w:t>
      </w:r>
    </w:p>
  </w:footnote>
  <w:footnote w:id="13">
    <w:p w:rsidR="00D10DC5" w:rsidRPr="001F0033" w:rsidRDefault="00D10DC5" w:rsidP="00701D79">
      <w:pPr>
        <w:pStyle w:val="a6"/>
        <w:jc w:val="both"/>
        <w:rPr>
          <w:rFonts w:ascii="Times New Roman" w:hAnsi="Times New Roman" w:cs="Times New Roman"/>
        </w:rPr>
      </w:pPr>
      <w:r w:rsidRPr="001F0033">
        <w:rPr>
          <w:rStyle w:val="a8"/>
          <w:rFonts w:ascii="Times New Roman" w:hAnsi="Times New Roman" w:cs="Times New Roman"/>
        </w:rPr>
        <w:footnoteRef/>
      </w:r>
      <w:r w:rsidRPr="001F0033">
        <w:rPr>
          <w:rFonts w:ascii="Times New Roman" w:hAnsi="Times New Roman" w:cs="Times New Roman"/>
        </w:rPr>
        <w:t xml:space="preserve"> </w:t>
      </w:r>
      <w:r>
        <w:rPr>
          <w:rFonts w:ascii="Times New Roman" w:hAnsi="Times New Roman" w:cs="Times New Roman"/>
        </w:rPr>
        <w:t>Там само</w:t>
      </w:r>
    </w:p>
  </w:footnote>
  <w:footnote w:id="14">
    <w:p w:rsidR="00D10DC5" w:rsidRPr="001F0033" w:rsidRDefault="00D10DC5" w:rsidP="00701D79">
      <w:pPr>
        <w:spacing w:after="0" w:line="240" w:lineRule="auto"/>
        <w:jc w:val="both"/>
        <w:rPr>
          <w:rFonts w:ascii="Times New Roman" w:hAnsi="Times New Roman" w:cs="Times New Roman"/>
          <w:sz w:val="20"/>
          <w:szCs w:val="20"/>
        </w:rPr>
      </w:pPr>
      <w:r w:rsidRPr="001F0033">
        <w:rPr>
          <w:rStyle w:val="a8"/>
          <w:rFonts w:ascii="Times New Roman" w:hAnsi="Times New Roman" w:cs="Times New Roman"/>
          <w:sz w:val="20"/>
          <w:szCs w:val="20"/>
        </w:rPr>
        <w:footnoteRef/>
      </w:r>
      <w:r w:rsidRPr="001F0033">
        <w:rPr>
          <w:rFonts w:ascii="Times New Roman" w:hAnsi="Times New Roman" w:cs="Times New Roman"/>
          <w:sz w:val="20"/>
          <w:szCs w:val="20"/>
        </w:rPr>
        <w:t xml:space="preserve"> </w:t>
      </w:r>
      <w:r w:rsidRPr="001F0033">
        <w:rPr>
          <w:rFonts w:ascii="Times New Roman" w:hAnsi="Times New Roman" w:cs="Times New Roman"/>
          <w:sz w:val="20"/>
          <w:szCs w:val="20"/>
        </w:rPr>
        <w:t>Бублій М. Методологічні засади формування міграційно</w:t>
      </w:r>
      <w:r>
        <w:rPr>
          <w:rFonts w:ascii="Times New Roman" w:hAnsi="Times New Roman" w:cs="Times New Roman"/>
          <w:sz w:val="20"/>
          <w:szCs w:val="20"/>
        </w:rPr>
        <w:t>ї політики в Україні.</w:t>
      </w:r>
      <w:r w:rsidRPr="001F0033">
        <w:rPr>
          <w:rFonts w:ascii="Times New Roman" w:hAnsi="Times New Roman" w:cs="Times New Roman"/>
          <w:sz w:val="20"/>
          <w:szCs w:val="20"/>
        </w:rPr>
        <w:t xml:space="preserve"> URL: archive.nbuv.gov.ua/portal/SOC_Gum/apdu/2009_2/doc/2/03.pdf.</w:t>
      </w:r>
    </w:p>
  </w:footnote>
  <w:footnote w:id="15">
    <w:p w:rsidR="00D10DC5" w:rsidRPr="001F0033" w:rsidRDefault="00D10DC5" w:rsidP="00701D79">
      <w:pPr>
        <w:spacing w:after="0" w:line="240" w:lineRule="auto"/>
        <w:jc w:val="both"/>
        <w:rPr>
          <w:rFonts w:ascii="Times New Roman" w:hAnsi="Times New Roman" w:cs="Times New Roman"/>
          <w:sz w:val="20"/>
          <w:szCs w:val="20"/>
        </w:rPr>
      </w:pPr>
      <w:r w:rsidRPr="001F0033">
        <w:rPr>
          <w:rStyle w:val="a8"/>
          <w:rFonts w:ascii="Times New Roman" w:hAnsi="Times New Roman" w:cs="Times New Roman"/>
          <w:sz w:val="20"/>
          <w:szCs w:val="20"/>
        </w:rPr>
        <w:footnoteRef/>
      </w:r>
      <w:r w:rsidRPr="001F0033">
        <w:rPr>
          <w:rFonts w:ascii="Times New Roman" w:hAnsi="Times New Roman" w:cs="Times New Roman"/>
          <w:sz w:val="20"/>
          <w:szCs w:val="20"/>
        </w:rPr>
        <w:t xml:space="preserve"> </w:t>
      </w:r>
      <w:r w:rsidRPr="001F0033">
        <w:rPr>
          <w:rFonts w:ascii="Times New Roman" w:hAnsi="Times New Roman" w:cs="Times New Roman"/>
          <w:sz w:val="20"/>
          <w:szCs w:val="20"/>
        </w:rPr>
        <w:t xml:space="preserve">Про Концепцію державної міграційної політики : Указ </w:t>
      </w:r>
      <w:r>
        <w:rPr>
          <w:rFonts w:ascii="Times New Roman" w:hAnsi="Times New Roman" w:cs="Times New Roman"/>
          <w:sz w:val="20"/>
          <w:szCs w:val="20"/>
        </w:rPr>
        <w:t>Президента України від 30.05.2011 p. № 622/2011.</w:t>
      </w:r>
      <w:r w:rsidRPr="001F0033">
        <w:rPr>
          <w:rFonts w:ascii="Times New Roman" w:hAnsi="Times New Roman" w:cs="Times New Roman"/>
          <w:sz w:val="20"/>
          <w:szCs w:val="20"/>
        </w:rPr>
        <w:t xml:space="preserve"> URL: https://zakon.rada.gov.ua/laws/show/622/2011#Text</w:t>
      </w:r>
    </w:p>
  </w:footnote>
  <w:footnote w:id="16">
    <w:p w:rsidR="00D10DC5" w:rsidRDefault="00D10DC5" w:rsidP="00B4593E">
      <w:pPr>
        <w:pStyle w:val="a6"/>
        <w:jc w:val="both"/>
      </w:pPr>
      <w:r>
        <w:rPr>
          <w:rStyle w:val="a8"/>
        </w:rPr>
        <w:footnoteRef/>
      </w:r>
      <w:r>
        <w:t xml:space="preserve"> </w:t>
      </w:r>
      <w:r w:rsidRPr="001F0033">
        <w:rPr>
          <w:rFonts w:ascii="Times New Roman" w:hAnsi="Times New Roman" w:cs="Times New Roman"/>
        </w:rPr>
        <w:t>Адміністративно-правове регу</w:t>
      </w:r>
      <w:r>
        <w:rPr>
          <w:rFonts w:ascii="Times New Roman" w:hAnsi="Times New Roman" w:cs="Times New Roman"/>
        </w:rPr>
        <w:t xml:space="preserve">лювання міграційних процесів. </w:t>
      </w:r>
      <w:r w:rsidRPr="001F0033">
        <w:rPr>
          <w:rFonts w:ascii="Times New Roman" w:hAnsi="Times New Roman" w:cs="Times New Roman"/>
        </w:rPr>
        <w:t>URL: lawdiss.org.ua/books/213.doc.html</w:t>
      </w:r>
    </w:p>
  </w:footnote>
  <w:footnote w:id="17">
    <w:p w:rsidR="00D10DC5" w:rsidRPr="00756F84" w:rsidRDefault="00D10DC5" w:rsidP="00B4593E">
      <w:pPr>
        <w:spacing w:after="0" w:line="240" w:lineRule="auto"/>
        <w:jc w:val="both"/>
        <w:rPr>
          <w:rFonts w:ascii="Times New Roman" w:hAnsi="Times New Roman" w:cs="Times New Roman"/>
          <w:sz w:val="20"/>
          <w:szCs w:val="20"/>
        </w:rPr>
      </w:pPr>
      <w:r w:rsidRPr="00756F84">
        <w:rPr>
          <w:rStyle w:val="a8"/>
          <w:rFonts w:ascii="Times New Roman" w:hAnsi="Times New Roman" w:cs="Times New Roman"/>
          <w:sz w:val="20"/>
          <w:szCs w:val="20"/>
        </w:rPr>
        <w:footnoteRef/>
      </w:r>
      <w:r w:rsidRPr="00756F84">
        <w:rPr>
          <w:rFonts w:ascii="Times New Roman" w:hAnsi="Times New Roman" w:cs="Times New Roman"/>
          <w:sz w:val="20"/>
          <w:szCs w:val="20"/>
        </w:rPr>
        <w:t xml:space="preserve"> </w:t>
      </w:r>
      <w:r w:rsidRPr="00756F84">
        <w:rPr>
          <w:rFonts w:ascii="Times New Roman" w:hAnsi="Times New Roman" w:cs="Times New Roman"/>
          <w:sz w:val="20"/>
          <w:szCs w:val="20"/>
        </w:rPr>
        <w:t>Солт Д. Текущие тенденции в международно</w:t>
      </w:r>
      <w:r>
        <w:rPr>
          <w:rFonts w:ascii="Times New Roman" w:hAnsi="Times New Roman" w:cs="Times New Roman"/>
          <w:sz w:val="20"/>
          <w:szCs w:val="20"/>
        </w:rPr>
        <w:t>й миграции в Европе.</w:t>
      </w:r>
      <w:r w:rsidRPr="00756F84">
        <w:rPr>
          <w:rFonts w:ascii="Times New Roman" w:hAnsi="Times New Roman" w:cs="Times New Roman"/>
          <w:sz w:val="20"/>
          <w:szCs w:val="20"/>
        </w:rPr>
        <w:t xml:space="preserve"> URL: http://www.archipelag.ru/ agenda/povestka/povestka-immigration/europa-dis/tendentsii/</w:t>
      </w:r>
    </w:p>
  </w:footnote>
  <w:footnote w:id="18">
    <w:p w:rsidR="00D10DC5" w:rsidRDefault="00D10DC5" w:rsidP="00B4593E">
      <w:pPr>
        <w:spacing w:after="0" w:line="240" w:lineRule="auto"/>
        <w:jc w:val="both"/>
      </w:pPr>
      <w:r w:rsidRPr="00756F84">
        <w:rPr>
          <w:rStyle w:val="a8"/>
          <w:rFonts w:ascii="Times New Roman" w:hAnsi="Times New Roman" w:cs="Times New Roman"/>
          <w:sz w:val="20"/>
          <w:szCs w:val="20"/>
        </w:rPr>
        <w:footnoteRef/>
      </w:r>
      <w:r w:rsidRPr="00756F84">
        <w:rPr>
          <w:rFonts w:ascii="Times New Roman" w:hAnsi="Times New Roman" w:cs="Times New Roman"/>
          <w:sz w:val="20"/>
          <w:szCs w:val="20"/>
        </w:rPr>
        <w:t xml:space="preserve"> </w:t>
      </w:r>
      <w:r w:rsidRPr="00756F84">
        <w:rPr>
          <w:rFonts w:ascii="Times New Roman" w:hAnsi="Times New Roman" w:cs="Times New Roman"/>
          <w:color w:val="0D0D0D" w:themeColor="text1" w:themeTint="F2"/>
          <w:sz w:val="20"/>
          <w:szCs w:val="20"/>
        </w:rPr>
        <w:t xml:space="preserve">Малиновська О.А. Міграційна політика: глобальний контекст та українські реалії </w:t>
      </w:r>
      <w:r>
        <w:rPr>
          <w:rFonts w:ascii="Times New Roman" w:hAnsi="Times New Roman" w:cs="Times New Roman"/>
          <w:color w:val="0D0D0D" w:themeColor="text1" w:themeTint="F2"/>
          <w:sz w:val="20"/>
          <w:szCs w:val="20"/>
        </w:rPr>
        <w:t>: монографія.</w:t>
      </w:r>
      <w:r w:rsidRPr="00756F84">
        <w:rPr>
          <w:rFonts w:ascii="Times New Roman" w:hAnsi="Times New Roman" w:cs="Times New Roman"/>
          <w:color w:val="0D0D0D" w:themeColor="text1" w:themeTint="F2"/>
          <w:sz w:val="20"/>
          <w:szCs w:val="20"/>
        </w:rPr>
        <w:t xml:space="preserve"> К.</w:t>
      </w:r>
      <w:r>
        <w:rPr>
          <w:rFonts w:ascii="Times New Roman" w:hAnsi="Times New Roman" w:cs="Times New Roman"/>
          <w:color w:val="0D0D0D" w:themeColor="text1" w:themeTint="F2"/>
          <w:sz w:val="20"/>
          <w:szCs w:val="20"/>
        </w:rPr>
        <w:t xml:space="preserve"> : НІСД, 2018.</w:t>
      </w:r>
      <w:r w:rsidRPr="00756F84">
        <w:rPr>
          <w:rFonts w:ascii="Times New Roman" w:hAnsi="Times New Roman" w:cs="Times New Roman"/>
          <w:color w:val="0D0D0D" w:themeColor="text1" w:themeTint="F2"/>
          <w:sz w:val="20"/>
          <w:szCs w:val="20"/>
        </w:rPr>
        <w:t xml:space="preserve"> С. 71</w:t>
      </w:r>
      <w:r>
        <w:rPr>
          <w:rFonts w:ascii="Times New Roman" w:hAnsi="Times New Roman" w:cs="Times New Roman"/>
          <w:color w:val="0D0D0D" w:themeColor="text1" w:themeTint="F2"/>
          <w:sz w:val="20"/>
          <w:szCs w:val="20"/>
        </w:rPr>
        <w:t>.</w:t>
      </w:r>
    </w:p>
  </w:footnote>
  <w:footnote w:id="19">
    <w:p w:rsidR="00D10DC5" w:rsidRPr="00756F84" w:rsidRDefault="00D10DC5" w:rsidP="00B4593E">
      <w:pPr>
        <w:pStyle w:val="a6"/>
        <w:jc w:val="both"/>
        <w:rPr>
          <w:rFonts w:ascii="Times New Roman" w:hAnsi="Times New Roman" w:cs="Times New Roman"/>
        </w:rPr>
      </w:pPr>
      <w:r w:rsidRPr="00756F84">
        <w:rPr>
          <w:rStyle w:val="a8"/>
          <w:rFonts w:ascii="Times New Roman" w:hAnsi="Times New Roman" w:cs="Times New Roman"/>
        </w:rPr>
        <w:footnoteRef/>
      </w:r>
      <w:r w:rsidRPr="00756F84">
        <w:rPr>
          <w:rFonts w:ascii="Times New Roman" w:hAnsi="Times New Roman" w:cs="Times New Roman"/>
        </w:rPr>
        <w:t xml:space="preserve"> </w:t>
      </w:r>
      <w:r w:rsidRPr="00756F84">
        <w:rPr>
          <w:rFonts w:ascii="Times New Roman" w:hAnsi="Times New Roman" w:cs="Times New Roman"/>
          <w:color w:val="0D0D0D" w:themeColor="text1" w:themeTint="F2"/>
        </w:rPr>
        <w:t>Малиновська О.А. Міграційна політика: глобальний контекст та  українські реалії  :</w:t>
      </w:r>
      <w:r>
        <w:rPr>
          <w:rFonts w:ascii="Times New Roman" w:hAnsi="Times New Roman" w:cs="Times New Roman"/>
          <w:color w:val="0D0D0D" w:themeColor="text1" w:themeTint="F2"/>
        </w:rPr>
        <w:t xml:space="preserve"> монографія. К. : НІСД, 2018.</w:t>
      </w:r>
      <w:r w:rsidRPr="00756F84">
        <w:rPr>
          <w:rFonts w:ascii="Times New Roman" w:hAnsi="Times New Roman" w:cs="Times New Roman"/>
          <w:color w:val="0D0D0D" w:themeColor="text1" w:themeTint="F2"/>
        </w:rPr>
        <w:t xml:space="preserve"> С. 71</w:t>
      </w:r>
      <w:r>
        <w:rPr>
          <w:rFonts w:ascii="Times New Roman" w:hAnsi="Times New Roman" w:cs="Times New Roman"/>
          <w:color w:val="0D0D0D" w:themeColor="text1" w:themeTint="F2"/>
        </w:rPr>
        <w:t>.</w:t>
      </w:r>
    </w:p>
  </w:footnote>
  <w:footnote w:id="20">
    <w:p w:rsidR="00D10DC5" w:rsidRDefault="00D10DC5" w:rsidP="00B4593E">
      <w:pPr>
        <w:pStyle w:val="a6"/>
        <w:jc w:val="both"/>
      </w:pPr>
      <w:r w:rsidRPr="00756F84">
        <w:rPr>
          <w:rStyle w:val="a8"/>
          <w:rFonts w:ascii="Times New Roman" w:hAnsi="Times New Roman" w:cs="Times New Roman"/>
        </w:rPr>
        <w:footnoteRef/>
      </w:r>
      <w:r w:rsidRPr="00756F84">
        <w:rPr>
          <w:rFonts w:ascii="Times New Roman" w:hAnsi="Times New Roman" w:cs="Times New Roman"/>
        </w:rPr>
        <w:t xml:space="preserve"> </w:t>
      </w:r>
      <w:r w:rsidRPr="00756F84">
        <w:rPr>
          <w:rFonts w:ascii="Times New Roman" w:hAnsi="Times New Roman" w:cs="Times New Roman"/>
        </w:rPr>
        <w:t>Там само – С. 72</w:t>
      </w:r>
      <w:r>
        <w:rPr>
          <w:rFonts w:ascii="Times New Roman" w:hAnsi="Times New Roman" w:cs="Times New Roman"/>
        </w:rPr>
        <w:t>.</w:t>
      </w:r>
    </w:p>
  </w:footnote>
  <w:footnote w:id="21">
    <w:p w:rsidR="00D10DC5" w:rsidRPr="00B4593E" w:rsidRDefault="00D10DC5" w:rsidP="00B4593E">
      <w:pPr>
        <w:spacing w:after="0" w:line="240" w:lineRule="auto"/>
        <w:jc w:val="both"/>
        <w:rPr>
          <w:rFonts w:ascii="Times New Roman" w:hAnsi="Times New Roman" w:cs="Times New Roman"/>
          <w:sz w:val="20"/>
          <w:szCs w:val="20"/>
        </w:rPr>
      </w:pPr>
      <w:r w:rsidRPr="00756F84">
        <w:rPr>
          <w:rStyle w:val="a8"/>
          <w:rFonts w:ascii="Times New Roman" w:hAnsi="Times New Roman" w:cs="Times New Roman"/>
          <w:sz w:val="20"/>
          <w:szCs w:val="20"/>
        </w:rPr>
        <w:footnoteRef/>
      </w:r>
      <w:r w:rsidRPr="00756F84">
        <w:rPr>
          <w:rFonts w:ascii="Times New Roman" w:hAnsi="Times New Roman" w:cs="Times New Roman"/>
          <w:sz w:val="20"/>
          <w:szCs w:val="20"/>
        </w:rPr>
        <w:t xml:space="preserve"> </w:t>
      </w:r>
      <w:r w:rsidRPr="00756F84">
        <w:rPr>
          <w:rFonts w:ascii="Times New Roman" w:hAnsi="Times New Roman" w:cs="Times New Roman"/>
          <w:sz w:val="20"/>
          <w:szCs w:val="20"/>
        </w:rPr>
        <w:t>Carens J. Realistic and Idealistic Approaches to the Eth</w:t>
      </w:r>
      <w:r>
        <w:rPr>
          <w:rFonts w:ascii="Times New Roman" w:hAnsi="Times New Roman" w:cs="Times New Roman"/>
          <w:sz w:val="20"/>
          <w:szCs w:val="20"/>
        </w:rPr>
        <w:t>ics of Migration.</w:t>
      </w:r>
      <w:r w:rsidRPr="00756F84">
        <w:rPr>
          <w:rFonts w:ascii="Times New Roman" w:hAnsi="Times New Roman" w:cs="Times New Roman"/>
          <w:sz w:val="20"/>
          <w:szCs w:val="20"/>
        </w:rPr>
        <w:t xml:space="preserve"> </w:t>
      </w:r>
      <w:r w:rsidRPr="00B4593E">
        <w:rPr>
          <w:rFonts w:ascii="Times New Roman" w:hAnsi="Times New Roman" w:cs="Times New Roman"/>
          <w:i/>
          <w:sz w:val="20"/>
          <w:szCs w:val="20"/>
        </w:rPr>
        <w:t>International Migration Review</w:t>
      </w:r>
      <w:r>
        <w:rPr>
          <w:rFonts w:ascii="Times New Roman" w:hAnsi="Times New Roman" w:cs="Times New Roman"/>
          <w:sz w:val="20"/>
          <w:szCs w:val="20"/>
        </w:rPr>
        <w:t xml:space="preserve">. </w:t>
      </w:r>
      <w:r w:rsidRPr="00756F84">
        <w:rPr>
          <w:rFonts w:ascii="Times New Roman" w:hAnsi="Times New Roman" w:cs="Times New Roman"/>
          <w:sz w:val="20"/>
          <w:szCs w:val="20"/>
        </w:rPr>
        <w:t>1996.</w:t>
      </w:r>
      <w:r>
        <w:rPr>
          <w:rFonts w:ascii="Times New Roman" w:hAnsi="Times New Roman" w:cs="Times New Roman"/>
          <w:sz w:val="20"/>
          <w:szCs w:val="20"/>
        </w:rPr>
        <w:t xml:space="preserve"> Vol. XXX. Nо. 1.</w:t>
      </w:r>
      <w:r w:rsidRPr="00756F84">
        <w:rPr>
          <w:rFonts w:ascii="Times New Roman" w:hAnsi="Times New Roman" w:cs="Times New Roman"/>
          <w:sz w:val="20"/>
          <w:szCs w:val="20"/>
        </w:rPr>
        <w:t xml:space="preserve"> </w:t>
      </w:r>
      <w:r w:rsidRPr="00756F84">
        <w:rPr>
          <w:rFonts w:ascii="Times New Roman" w:hAnsi="Times New Roman" w:cs="Times New Roman"/>
          <w:sz w:val="20"/>
          <w:szCs w:val="20"/>
          <w:lang w:val="en-US"/>
        </w:rPr>
        <w:t>P. 164</w:t>
      </w:r>
      <w:r>
        <w:rPr>
          <w:rFonts w:ascii="Times New Roman" w:hAnsi="Times New Roman" w:cs="Times New Roman"/>
          <w:sz w:val="20"/>
          <w:szCs w:val="20"/>
        </w:rPr>
        <w:t>.</w:t>
      </w:r>
    </w:p>
  </w:footnote>
  <w:footnote w:id="22">
    <w:p w:rsidR="00D10DC5" w:rsidRPr="00756F84" w:rsidRDefault="00D10DC5" w:rsidP="00B4593E">
      <w:pPr>
        <w:spacing w:after="0" w:line="240" w:lineRule="auto"/>
        <w:jc w:val="both"/>
        <w:rPr>
          <w:rFonts w:ascii="Times New Roman" w:hAnsi="Times New Roman" w:cs="Times New Roman"/>
          <w:sz w:val="20"/>
          <w:szCs w:val="20"/>
        </w:rPr>
      </w:pPr>
      <w:r w:rsidRPr="00756F84">
        <w:rPr>
          <w:rStyle w:val="a8"/>
          <w:rFonts w:ascii="Times New Roman" w:hAnsi="Times New Roman" w:cs="Times New Roman"/>
          <w:sz w:val="20"/>
          <w:szCs w:val="20"/>
        </w:rPr>
        <w:footnoteRef/>
      </w:r>
      <w:r w:rsidRPr="00756F84">
        <w:rPr>
          <w:rFonts w:ascii="Times New Roman" w:hAnsi="Times New Roman" w:cs="Times New Roman"/>
          <w:sz w:val="20"/>
          <w:szCs w:val="20"/>
        </w:rPr>
        <w:t xml:space="preserve"> </w:t>
      </w:r>
      <w:r w:rsidRPr="00756F84">
        <w:rPr>
          <w:rFonts w:ascii="Times New Roman" w:hAnsi="Times New Roman" w:cs="Times New Roman"/>
          <w:sz w:val="20"/>
          <w:szCs w:val="20"/>
        </w:rPr>
        <w:t>Weiner M. Ethics, National Sovereignty and the Control of Immigration</w:t>
      </w:r>
      <w:r>
        <w:rPr>
          <w:rFonts w:ascii="Times New Roman" w:hAnsi="Times New Roman" w:cs="Times New Roman"/>
          <w:sz w:val="20"/>
          <w:szCs w:val="20"/>
        </w:rPr>
        <w:t>.</w:t>
      </w:r>
      <w:r w:rsidRPr="00756F84">
        <w:rPr>
          <w:rFonts w:ascii="Times New Roman" w:hAnsi="Times New Roman" w:cs="Times New Roman"/>
          <w:sz w:val="20"/>
          <w:szCs w:val="20"/>
        </w:rPr>
        <w:t xml:space="preserve"> </w:t>
      </w:r>
      <w:r w:rsidRPr="00B4593E">
        <w:rPr>
          <w:rFonts w:ascii="Times New Roman" w:hAnsi="Times New Roman" w:cs="Times New Roman"/>
          <w:i/>
          <w:sz w:val="20"/>
          <w:szCs w:val="20"/>
        </w:rPr>
        <w:t>International Migration Review</w:t>
      </w:r>
      <w:r>
        <w:rPr>
          <w:rFonts w:ascii="Times New Roman" w:hAnsi="Times New Roman" w:cs="Times New Roman"/>
          <w:sz w:val="20"/>
          <w:szCs w:val="20"/>
        </w:rPr>
        <w:t>.</w:t>
      </w:r>
      <w:r w:rsidRPr="00756F84">
        <w:rPr>
          <w:rFonts w:ascii="Times New Roman" w:hAnsi="Times New Roman" w:cs="Times New Roman"/>
          <w:sz w:val="20"/>
          <w:szCs w:val="20"/>
        </w:rPr>
        <w:t xml:space="preserve"> 1996.</w:t>
      </w:r>
      <w:r>
        <w:rPr>
          <w:rFonts w:ascii="Times New Roman" w:hAnsi="Times New Roman" w:cs="Times New Roman"/>
          <w:sz w:val="20"/>
          <w:szCs w:val="20"/>
        </w:rPr>
        <w:t xml:space="preserve"> Vol. XXX.</w:t>
      </w:r>
      <w:r w:rsidRPr="00756F84">
        <w:rPr>
          <w:rFonts w:ascii="Times New Roman" w:hAnsi="Times New Roman" w:cs="Times New Roman"/>
          <w:sz w:val="20"/>
          <w:szCs w:val="20"/>
        </w:rPr>
        <w:t xml:space="preserve"> Nо. 1.</w:t>
      </w:r>
      <w:r w:rsidRPr="00B4593E">
        <w:rPr>
          <w:rFonts w:ascii="Times New Roman" w:hAnsi="Times New Roman" w:cs="Times New Roman"/>
          <w:sz w:val="20"/>
          <w:szCs w:val="20"/>
          <w:lang w:val="ru-RU"/>
        </w:rPr>
        <w:t xml:space="preserve"> </w:t>
      </w:r>
      <w:r w:rsidRPr="00756F84">
        <w:rPr>
          <w:rFonts w:ascii="Times New Roman" w:hAnsi="Times New Roman" w:cs="Times New Roman"/>
          <w:sz w:val="20"/>
          <w:szCs w:val="20"/>
          <w:lang w:val="en-US"/>
        </w:rPr>
        <w:t>P</w:t>
      </w:r>
      <w:r w:rsidRPr="00B4593E">
        <w:rPr>
          <w:rFonts w:ascii="Times New Roman" w:hAnsi="Times New Roman" w:cs="Times New Roman"/>
          <w:sz w:val="20"/>
          <w:szCs w:val="20"/>
          <w:lang w:val="ru-RU"/>
        </w:rPr>
        <w:t>. 195</w:t>
      </w:r>
      <w:r>
        <w:rPr>
          <w:rFonts w:ascii="Times New Roman" w:hAnsi="Times New Roman" w:cs="Times New Roman"/>
          <w:sz w:val="20"/>
          <w:szCs w:val="20"/>
          <w:lang w:val="ru-RU"/>
        </w:rPr>
        <w:t>.</w:t>
      </w:r>
    </w:p>
  </w:footnote>
  <w:footnote w:id="23">
    <w:p w:rsidR="00D10DC5" w:rsidRPr="00756F84" w:rsidRDefault="00D10DC5" w:rsidP="00B4593E">
      <w:pPr>
        <w:spacing w:after="0" w:line="240" w:lineRule="auto"/>
        <w:jc w:val="both"/>
        <w:rPr>
          <w:rFonts w:ascii="Times New Roman" w:hAnsi="Times New Roman" w:cs="Times New Roman"/>
          <w:sz w:val="20"/>
          <w:szCs w:val="20"/>
          <w:lang w:val="ru-RU"/>
        </w:rPr>
      </w:pPr>
      <w:r w:rsidRPr="00756F84">
        <w:rPr>
          <w:rStyle w:val="a8"/>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hAnsi="Times New Roman" w:cs="Times New Roman"/>
          <w:sz w:val="20"/>
          <w:szCs w:val="20"/>
        </w:rPr>
        <w:t>Мармора</w:t>
      </w:r>
      <w:r w:rsidRPr="00756F84">
        <w:rPr>
          <w:rFonts w:ascii="Times New Roman" w:hAnsi="Times New Roman" w:cs="Times New Roman"/>
          <w:sz w:val="20"/>
          <w:szCs w:val="20"/>
        </w:rPr>
        <w:t xml:space="preserve"> Л. Миграция в контексте соци</w:t>
      </w:r>
      <w:r>
        <w:rPr>
          <w:rFonts w:ascii="Times New Roman" w:hAnsi="Times New Roman" w:cs="Times New Roman"/>
          <w:sz w:val="20"/>
          <w:szCs w:val="20"/>
        </w:rPr>
        <w:t>ально-экономической политики.</w:t>
      </w:r>
      <w:r w:rsidRPr="00756F84">
        <w:rPr>
          <w:rFonts w:ascii="Times New Roman" w:hAnsi="Times New Roman" w:cs="Times New Roman"/>
          <w:sz w:val="20"/>
          <w:szCs w:val="20"/>
        </w:rPr>
        <w:t xml:space="preserve"> </w:t>
      </w:r>
      <w:r w:rsidRPr="00B4593E">
        <w:rPr>
          <w:rFonts w:ascii="Times New Roman" w:hAnsi="Times New Roman" w:cs="Times New Roman"/>
          <w:i/>
          <w:sz w:val="20"/>
          <w:szCs w:val="20"/>
        </w:rPr>
        <w:t>М</w:t>
      </w:r>
      <w:r>
        <w:rPr>
          <w:rFonts w:ascii="Times New Roman" w:hAnsi="Times New Roman" w:cs="Times New Roman"/>
          <w:i/>
          <w:sz w:val="20"/>
          <w:szCs w:val="20"/>
        </w:rPr>
        <w:t>играция и миграционная политика</w:t>
      </w:r>
      <w:r w:rsidRPr="00B4593E">
        <w:rPr>
          <w:rFonts w:ascii="Times New Roman" w:hAnsi="Times New Roman" w:cs="Times New Roman"/>
          <w:i/>
          <w:sz w:val="20"/>
          <w:szCs w:val="20"/>
        </w:rPr>
        <w:t xml:space="preserve"> : материалы семинара</w:t>
      </w:r>
      <w:r w:rsidRPr="00756F84">
        <w:rPr>
          <w:rFonts w:ascii="Times New Roman" w:hAnsi="Times New Roman" w:cs="Times New Roman"/>
          <w:sz w:val="20"/>
          <w:szCs w:val="20"/>
        </w:rPr>
        <w:t xml:space="preserve"> (Москва, </w:t>
      </w:r>
      <w:r>
        <w:rPr>
          <w:rFonts w:ascii="Times New Roman" w:hAnsi="Times New Roman" w:cs="Times New Roman"/>
          <w:sz w:val="20"/>
          <w:szCs w:val="20"/>
        </w:rPr>
        <w:t>13–17 июля 1992 г.)</w:t>
      </w:r>
      <w:r w:rsidRPr="00756F84">
        <w:rPr>
          <w:rFonts w:ascii="Times New Roman" w:hAnsi="Times New Roman" w:cs="Times New Roman"/>
          <w:sz w:val="20"/>
          <w:szCs w:val="20"/>
        </w:rPr>
        <w:t>. М., 1992.</w:t>
      </w:r>
      <w:r w:rsidRPr="00756F84">
        <w:rPr>
          <w:rFonts w:ascii="Times New Roman" w:hAnsi="Times New Roman" w:cs="Times New Roman"/>
          <w:sz w:val="20"/>
          <w:szCs w:val="20"/>
          <w:lang w:val="ru-RU"/>
        </w:rPr>
        <w:t xml:space="preserve"> С. 40</w:t>
      </w:r>
      <w:r>
        <w:rPr>
          <w:rFonts w:ascii="Times New Roman" w:hAnsi="Times New Roman" w:cs="Times New Roman"/>
          <w:sz w:val="20"/>
          <w:szCs w:val="20"/>
          <w:lang w:val="ru-RU"/>
        </w:rPr>
        <w:t>.</w:t>
      </w:r>
    </w:p>
  </w:footnote>
  <w:footnote w:id="24">
    <w:p w:rsidR="00D10DC5" w:rsidRDefault="00D10DC5" w:rsidP="00B4593E">
      <w:pPr>
        <w:spacing w:after="0" w:line="240" w:lineRule="auto"/>
        <w:jc w:val="both"/>
      </w:pPr>
      <w:r w:rsidRPr="002E78B3">
        <w:rPr>
          <w:rStyle w:val="a8"/>
          <w:rFonts w:ascii="Times New Roman" w:hAnsi="Times New Roman" w:cs="Times New Roman"/>
          <w:sz w:val="20"/>
          <w:szCs w:val="20"/>
        </w:rPr>
        <w:footnoteRef/>
      </w:r>
      <w:r w:rsidRPr="002E78B3">
        <w:rPr>
          <w:rFonts w:ascii="Times New Roman" w:hAnsi="Times New Roman" w:cs="Times New Roman"/>
          <w:sz w:val="20"/>
          <w:szCs w:val="20"/>
        </w:rPr>
        <w:t xml:space="preserve"> </w:t>
      </w:r>
      <w:r w:rsidRPr="002E78B3">
        <w:rPr>
          <w:rFonts w:ascii="Times New Roman" w:hAnsi="Times New Roman" w:cs="Times New Roman"/>
          <w:sz w:val="20"/>
          <w:szCs w:val="20"/>
        </w:rPr>
        <w:t>Методология и методы изучения миграционных процессов : междисциплинарное учебное пособие / под ред. Ж. Зайончковской</w:t>
      </w:r>
      <w:r>
        <w:rPr>
          <w:rFonts w:ascii="Times New Roman" w:hAnsi="Times New Roman" w:cs="Times New Roman"/>
          <w:sz w:val="20"/>
          <w:szCs w:val="20"/>
        </w:rPr>
        <w:t>, И. Молодиковой, В. Мукомеля. М., 2007.</w:t>
      </w:r>
      <w:r w:rsidRPr="002E78B3">
        <w:rPr>
          <w:rFonts w:ascii="Times New Roman" w:hAnsi="Times New Roman" w:cs="Times New Roman"/>
          <w:sz w:val="20"/>
          <w:szCs w:val="20"/>
        </w:rPr>
        <w:t xml:space="preserve"> С. 71</w:t>
      </w:r>
      <w:r>
        <w:rPr>
          <w:rFonts w:ascii="Times New Roman" w:hAnsi="Times New Roman" w:cs="Times New Roman"/>
          <w:sz w:val="20"/>
          <w:szCs w:val="20"/>
        </w:rPr>
        <w:t>.</w:t>
      </w:r>
    </w:p>
  </w:footnote>
  <w:footnote w:id="25">
    <w:p w:rsidR="00D10DC5" w:rsidRPr="002B2378" w:rsidRDefault="00D10DC5" w:rsidP="00B4593E">
      <w:pPr>
        <w:pStyle w:val="a6"/>
        <w:jc w:val="both"/>
        <w:rPr>
          <w:rFonts w:ascii="Times New Roman" w:hAnsi="Times New Roman" w:cs="Times New Roman"/>
        </w:rPr>
      </w:pPr>
      <w:r w:rsidRPr="002B2378">
        <w:rPr>
          <w:rStyle w:val="a8"/>
          <w:rFonts w:ascii="Times New Roman" w:hAnsi="Times New Roman" w:cs="Times New Roman"/>
        </w:rPr>
        <w:footnoteRef/>
      </w:r>
      <w:r w:rsidRPr="002B2378">
        <w:rPr>
          <w:rFonts w:ascii="Times New Roman" w:hAnsi="Times New Roman" w:cs="Times New Roman"/>
        </w:rPr>
        <w:t xml:space="preserve"> </w:t>
      </w:r>
      <w:r w:rsidRPr="002B2378">
        <w:rPr>
          <w:rFonts w:ascii="Times New Roman" w:hAnsi="Times New Roman" w:cs="Times New Roman"/>
          <w:color w:val="0D0D0D" w:themeColor="text1" w:themeTint="F2"/>
        </w:rPr>
        <w:t>Малиновська О.А. Міграційна політика: глобальний</w:t>
      </w:r>
      <w:r>
        <w:rPr>
          <w:rFonts w:ascii="Times New Roman" w:hAnsi="Times New Roman" w:cs="Times New Roman"/>
          <w:color w:val="0D0D0D" w:themeColor="text1" w:themeTint="F2"/>
        </w:rPr>
        <w:t xml:space="preserve"> контекст та українські реалії</w:t>
      </w:r>
      <w:r w:rsidRPr="002B2378">
        <w:rPr>
          <w:rFonts w:ascii="Times New Roman" w:hAnsi="Times New Roman" w:cs="Times New Roman"/>
          <w:color w:val="0D0D0D" w:themeColor="text1" w:themeTint="F2"/>
        </w:rPr>
        <w:t xml:space="preserve"> :</w:t>
      </w:r>
      <w:r>
        <w:rPr>
          <w:rFonts w:ascii="Times New Roman" w:hAnsi="Times New Roman" w:cs="Times New Roman"/>
          <w:color w:val="0D0D0D" w:themeColor="text1" w:themeTint="F2"/>
        </w:rPr>
        <w:t xml:space="preserve"> монографія. К. : НІСД, 2018.</w:t>
      </w:r>
      <w:r w:rsidRPr="002B2378">
        <w:rPr>
          <w:rFonts w:ascii="Times New Roman" w:hAnsi="Times New Roman" w:cs="Times New Roman"/>
          <w:color w:val="0D0D0D" w:themeColor="text1" w:themeTint="F2"/>
        </w:rPr>
        <w:t xml:space="preserve"> С. 75</w:t>
      </w:r>
      <w:r>
        <w:rPr>
          <w:rFonts w:ascii="Times New Roman" w:hAnsi="Times New Roman" w:cs="Times New Roman"/>
          <w:color w:val="0D0D0D" w:themeColor="text1" w:themeTint="F2"/>
        </w:rPr>
        <w:t>.</w:t>
      </w:r>
    </w:p>
  </w:footnote>
  <w:footnote w:id="26">
    <w:p w:rsidR="00D10DC5" w:rsidRDefault="00D10DC5" w:rsidP="00B4593E">
      <w:pPr>
        <w:spacing w:after="0" w:line="240" w:lineRule="auto"/>
        <w:jc w:val="both"/>
      </w:pPr>
      <w:r w:rsidRPr="002B2378">
        <w:rPr>
          <w:rStyle w:val="a8"/>
          <w:rFonts w:ascii="Times New Roman" w:hAnsi="Times New Roman" w:cs="Times New Roman"/>
          <w:sz w:val="20"/>
          <w:szCs w:val="20"/>
        </w:rPr>
        <w:footnoteRef/>
      </w:r>
      <w:r w:rsidRPr="002B2378">
        <w:rPr>
          <w:rFonts w:ascii="Times New Roman" w:hAnsi="Times New Roman" w:cs="Times New Roman"/>
          <w:sz w:val="20"/>
          <w:szCs w:val="20"/>
        </w:rPr>
        <w:t xml:space="preserve"> </w:t>
      </w:r>
      <w:r w:rsidRPr="002B2378">
        <w:rPr>
          <w:rFonts w:ascii="Times New Roman" w:hAnsi="Times New Roman" w:cs="Times New Roman"/>
          <w:sz w:val="20"/>
          <w:szCs w:val="20"/>
        </w:rPr>
        <w:t>Jennissen R. Economic theories of international migration and the role of imm</w:t>
      </w:r>
      <w:r>
        <w:rPr>
          <w:rFonts w:ascii="Times New Roman" w:hAnsi="Times New Roman" w:cs="Times New Roman"/>
          <w:sz w:val="20"/>
          <w:szCs w:val="20"/>
        </w:rPr>
        <w:t xml:space="preserve">igration policy. </w:t>
      </w:r>
      <w:r w:rsidRPr="002B2378">
        <w:rPr>
          <w:rFonts w:ascii="Times New Roman" w:hAnsi="Times New Roman" w:cs="Times New Roman"/>
          <w:sz w:val="20"/>
          <w:szCs w:val="20"/>
        </w:rPr>
        <w:t>URL: http://epc2006.princeton.edu/download.aspx?submissionId=60112</w:t>
      </w:r>
    </w:p>
  </w:footnote>
  <w:footnote w:id="27">
    <w:p w:rsidR="00D10DC5" w:rsidRDefault="00D10DC5" w:rsidP="00B4593E">
      <w:pPr>
        <w:pStyle w:val="a6"/>
        <w:jc w:val="both"/>
      </w:pPr>
      <w:r w:rsidRPr="00457E10">
        <w:rPr>
          <w:rStyle w:val="a8"/>
          <w:rFonts w:ascii="Times New Roman" w:hAnsi="Times New Roman" w:cs="Times New Roman"/>
        </w:rPr>
        <w:footnoteRef/>
      </w:r>
      <w:r w:rsidRPr="00457E10">
        <w:rPr>
          <w:rFonts w:ascii="Times New Roman" w:hAnsi="Times New Roman" w:cs="Times New Roman"/>
        </w:rPr>
        <w:t xml:space="preserve"> </w:t>
      </w:r>
      <w:r w:rsidRPr="002B2378">
        <w:rPr>
          <w:rFonts w:ascii="Times New Roman" w:hAnsi="Times New Roman" w:cs="Times New Roman"/>
        </w:rPr>
        <w:t>Jennissen R. Economic theories of international migration and the role of imm</w:t>
      </w:r>
      <w:r>
        <w:rPr>
          <w:rFonts w:ascii="Times New Roman" w:hAnsi="Times New Roman" w:cs="Times New Roman"/>
        </w:rPr>
        <w:t xml:space="preserve">igration policy. </w:t>
      </w:r>
      <w:r w:rsidRPr="002B2378">
        <w:rPr>
          <w:rFonts w:ascii="Times New Roman" w:hAnsi="Times New Roman" w:cs="Times New Roman"/>
        </w:rPr>
        <w:t>URL: http://epc2006.princeton.edu/download.aspx?submissionId=60112</w:t>
      </w:r>
    </w:p>
  </w:footnote>
  <w:footnote w:id="28">
    <w:p w:rsidR="00D10DC5" w:rsidRPr="00692767" w:rsidRDefault="00D10DC5" w:rsidP="00692767">
      <w:pPr>
        <w:pStyle w:val="a6"/>
        <w:jc w:val="both"/>
        <w:rPr>
          <w:rFonts w:ascii="Times New Roman" w:hAnsi="Times New Roman" w:cs="Times New Roman"/>
          <w:color w:val="0D0D0D" w:themeColor="text1" w:themeTint="F2"/>
        </w:rPr>
      </w:pPr>
      <w:r w:rsidRPr="00692767">
        <w:rPr>
          <w:rStyle w:val="a8"/>
          <w:rFonts w:ascii="Times New Roman" w:hAnsi="Times New Roman" w:cs="Times New Roman"/>
          <w:color w:val="0D0D0D" w:themeColor="text1" w:themeTint="F2"/>
        </w:rPr>
        <w:footnoteRef/>
      </w:r>
      <w:r w:rsidRPr="00692767">
        <w:rPr>
          <w:rFonts w:ascii="Times New Roman" w:hAnsi="Times New Roman" w:cs="Times New Roman"/>
          <w:color w:val="0D0D0D" w:themeColor="text1" w:themeTint="F2"/>
        </w:rPr>
        <w:t xml:space="preserve"> </w:t>
      </w:r>
      <w:r w:rsidRPr="00692767">
        <w:rPr>
          <w:rFonts w:ascii="Times New Roman" w:hAnsi="Times New Roman" w:cs="Times New Roman"/>
          <w:color w:val="0D0D0D" w:themeColor="text1" w:themeTint="F2"/>
        </w:rPr>
        <w:t>Конституція України : Закон України від 28.06.1996 р. № 256к/96-вр. URL: https://zakon.rada.gov.ua/laws/show/254к/96-вр#Text</w:t>
      </w:r>
    </w:p>
  </w:footnote>
  <w:footnote w:id="29">
    <w:p w:rsidR="00D10DC5" w:rsidRPr="00692767" w:rsidRDefault="00D10DC5" w:rsidP="00692767">
      <w:pPr>
        <w:spacing w:after="0" w:line="240" w:lineRule="auto"/>
        <w:jc w:val="both"/>
        <w:rPr>
          <w:color w:val="0D0D0D" w:themeColor="text1" w:themeTint="F2"/>
        </w:rPr>
      </w:pPr>
      <w:r w:rsidRPr="00692767">
        <w:rPr>
          <w:rStyle w:val="a8"/>
          <w:rFonts w:ascii="Times New Roman" w:hAnsi="Times New Roman" w:cs="Times New Roman"/>
          <w:color w:val="0D0D0D" w:themeColor="text1" w:themeTint="F2"/>
          <w:sz w:val="20"/>
          <w:szCs w:val="20"/>
        </w:rPr>
        <w:footnoteRef/>
      </w:r>
      <w:r w:rsidRPr="00692767">
        <w:rPr>
          <w:rFonts w:ascii="Times New Roman" w:hAnsi="Times New Roman" w:cs="Times New Roman"/>
          <w:color w:val="0D0D0D" w:themeColor="text1" w:themeTint="F2"/>
          <w:sz w:val="20"/>
          <w:szCs w:val="20"/>
        </w:rPr>
        <w:t xml:space="preserve"> </w:t>
      </w:r>
      <w:r w:rsidRPr="00692767">
        <w:rPr>
          <w:rFonts w:ascii="Times New Roman" w:hAnsi="Times New Roman" w:cs="Times New Roman"/>
          <w:color w:val="0D0D0D" w:themeColor="text1" w:themeTint="F2"/>
          <w:sz w:val="20"/>
          <w:szCs w:val="20"/>
        </w:rPr>
        <w:t>Малик Я.</w:t>
      </w:r>
      <w:r>
        <w:rPr>
          <w:rFonts w:ascii="Times New Roman" w:hAnsi="Times New Roman" w:cs="Times New Roman"/>
          <w:color w:val="0D0D0D" w:themeColor="text1" w:themeTint="F2"/>
          <w:sz w:val="20"/>
          <w:szCs w:val="20"/>
        </w:rPr>
        <w:t xml:space="preserve"> </w:t>
      </w:r>
      <w:r w:rsidRPr="00692767">
        <w:rPr>
          <w:rFonts w:ascii="Times New Roman" w:hAnsi="Times New Roman" w:cs="Times New Roman"/>
          <w:color w:val="0D0D0D" w:themeColor="text1" w:themeTint="F2"/>
          <w:sz w:val="20"/>
          <w:szCs w:val="20"/>
        </w:rPr>
        <w:t>Й. Украї</w:t>
      </w:r>
      <w:r>
        <w:rPr>
          <w:rFonts w:ascii="Times New Roman" w:hAnsi="Times New Roman" w:cs="Times New Roman"/>
          <w:color w:val="0D0D0D" w:themeColor="text1" w:themeTint="F2"/>
          <w:sz w:val="20"/>
          <w:szCs w:val="20"/>
        </w:rPr>
        <w:t>на і</w:t>
      </w:r>
      <w:r w:rsidRPr="00692767">
        <w:rPr>
          <w:rFonts w:ascii="Times New Roman" w:hAnsi="Times New Roman" w:cs="Times New Roman"/>
          <w:color w:val="0D0D0D" w:themeColor="text1" w:themeTint="F2"/>
          <w:sz w:val="20"/>
          <w:szCs w:val="20"/>
        </w:rPr>
        <w:t xml:space="preserve"> Є</w:t>
      </w:r>
      <w:r>
        <w:rPr>
          <w:rFonts w:ascii="Times New Roman" w:hAnsi="Times New Roman" w:cs="Times New Roman"/>
          <w:color w:val="0D0D0D" w:themeColor="text1" w:themeTint="F2"/>
          <w:sz w:val="20"/>
          <w:szCs w:val="20"/>
        </w:rPr>
        <w:t>вропейський С</w:t>
      </w:r>
      <w:r w:rsidRPr="00692767">
        <w:rPr>
          <w:rFonts w:ascii="Times New Roman" w:hAnsi="Times New Roman" w:cs="Times New Roman"/>
          <w:color w:val="0D0D0D" w:themeColor="text1" w:themeTint="F2"/>
          <w:sz w:val="20"/>
          <w:szCs w:val="20"/>
        </w:rPr>
        <w:t>оюз: шляхи та напрямки зближення і співпраці</w:t>
      </w:r>
      <w:r>
        <w:rPr>
          <w:rFonts w:ascii="Times New Roman" w:hAnsi="Times New Roman" w:cs="Times New Roman"/>
          <w:color w:val="0D0D0D" w:themeColor="text1" w:themeTint="F2"/>
          <w:sz w:val="20"/>
          <w:szCs w:val="20"/>
        </w:rPr>
        <w:t>.</w:t>
      </w:r>
      <w:r w:rsidRPr="00692767">
        <w:rPr>
          <w:rFonts w:ascii="Times New Roman" w:hAnsi="Times New Roman" w:cs="Times New Roman"/>
          <w:color w:val="0D0D0D" w:themeColor="text1" w:themeTint="F2"/>
          <w:sz w:val="20"/>
          <w:szCs w:val="20"/>
        </w:rPr>
        <w:t xml:space="preserve"> </w:t>
      </w:r>
      <w:r w:rsidRPr="00692767">
        <w:rPr>
          <w:rFonts w:ascii="Times New Roman" w:hAnsi="Times New Roman" w:cs="Times New Roman"/>
          <w:i/>
          <w:color w:val="0D0D0D" w:themeColor="text1" w:themeTint="F2"/>
          <w:sz w:val="20"/>
          <w:szCs w:val="20"/>
        </w:rPr>
        <w:t>Матеріали міжнародної науково-практичної конференції (14 …15 вересня 2006 р.):</w:t>
      </w:r>
      <w:r w:rsidRPr="00692767">
        <w:rPr>
          <w:rFonts w:ascii="Times New Roman" w:hAnsi="Times New Roman" w:cs="Times New Roman"/>
          <w:color w:val="0D0D0D" w:themeColor="text1" w:themeTint="F2"/>
          <w:sz w:val="20"/>
          <w:szCs w:val="20"/>
        </w:rPr>
        <w:t xml:space="preserve"> У 2 ч.</w:t>
      </w:r>
      <w:r>
        <w:rPr>
          <w:rFonts w:ascii="Times New Roman" w:hAnsi="Times New Roman" w:cs="Times New Roman"/>
          <w:color w:val="0D0D0D" w:themeColor="text1" w:themeTint="F2"/>
          <w:sz w:val="20"/>
          <w:szCs w:val="20"/>
        </w:rPr>
        <w:t xml:space="preserve"> Львів: ЛРІДУНАДУ, 2008. Ч.1.</w:t>
      </w:r>
      <w:r w:rsidRPr="00692767">
        <w:rPr>
          <w:rFonts w:ascii="Times New Roman" w:hAnsi="Times New Roman" w:cs="Times New Roman"/>
          <w:color w:val="0D0D0D" w:themeColor="text1" w:themeTint="F2"/>
          <w:sz w:val="20"/>
          <w:szCs w:val="20"/>
        </w:rPr>
        <w:t xml:space="preserve"> С. 95.</w:t>
      </w:r>
    </w:p>
  </w:footnote>
  <w:footnote w:id="30">
    <w:p w:rsidR="00D10DC5" w:rsidRDefault="00D10DC5" w:rsidP="00692767">
      <w:pPr>
        <w:spacing w:after="0" w:line="240" w:lineRule="auto"/>
        <w:jc w:val="both"/>
      </w:pPr>
      <w:r>
        <w:rPr>
          <w:rStyle w:val="a8"/>
        </w:rPr>
        <w:footnoteRef/>
      </w:r>
      <w:r>
        <w:t xml:space="preserve"> </w:t>
      </w:r>
      <w:r w:rsidRPr="00692767">
        <w:rPr>
          <w:rFonts w:ascii="Times New Roman" w:hAnsi="Times New Roman" w:cs="Times New Roman"/>
          <w:color w:val="0D0D0D" w:themeColor="text1" w:themeTint="F2"/>
          <w:sz w:val="20"/>
          <w:szCs w:val="20"/>
        </w:rPr>
        <w:t>Малик Я.</w:t>
      </w:r>
      <w:r>
        <w:rPr>
          <w:rFonts w:ascii="Times New Roman" w:hAnsi="Times New Roman" w:cs="Times New Roman"/>
          <w:color w:val="0D0D0D" w:themeColor="text1" w:themeTint="F2"/>
          <w:sz w:val="20"/>
          <w:szCs w:val="20"/>
        </w:rPr>
        <w:t xml:space="preserve"> </w:t>
      </w:r>
      <w:r w:rsidRPr="00692767">
        <w:rPr>
          <w:rFonts w:ascii="Times New Roman" w:hAnsi="Times New Roman" w:cs="Times New Roman"/>
          <w:color w:val="0D0D0D" w:themeColor="text1" w:themeTint="F2"/>
          <w:sz w:val="20"/>
          <w:szCs w:val="20"/>
        </w:rPr>
        <w:t>Й. Украї</w:t>
      </w:r>
      <w:r>
        <w:rPr>
          <w:rFonts w:ascii="Times New Roman" w:hAnsi="Times New Roman" w:cs="Times New Roman"/>
          <w:color w:val="0D0D0D" w:themeColor="text1" w:themeTint="F2"/>
          <w:sz w:val="20"/>
          <w:szCs w:val="20"/>
        </w:rPr>
        <w:t>на і</w:t>
      </w:r>
      <w:r w:rsidRPr="00692767">
        <w:rPr>
          <w:rFonts w:ascii="Times New Roman" w:hAnsi="Times New Roman" w:cs="Times New Roman"/>
          <w:color w:val="0D0D0D" w:themeColor="text1" w:themeTint="F2"/>
          <w:sz w:val="20"/>
          <w:szCs w:val="20"/>
        </w:rPr>
        <w:t xml:space="preserve"> Є</w:t>
      </w:r>
      <w:r>
        <w:rPr>
          <w:rFonts w:ascii="Times New Roman" w:hAnsi="Times New Roman" w:cs="Times New Roman"/>
          <w:color w:val="0D0D0D" w:themeColor="text1" w:themeTint="F2"/>
          <w:sz w:val="20"/>
          <w:szCs w:val="20"/>
        </w:rPr>
        <w:t>вропейський С</w:t>
      </w:r>
      <w:r w:rsidRPr="00692767">
        <w:rPr>
          <w:rFonts w:ascii="Times New Roman" w:hAnsi="Times New Roman" w:cs="Times New Roman"/>
          <w:color w:val="0D0D0D" w:themeColor="text1" w:themeTint="F2"/>
          <w:sz w:val="20"/>
          <w:szCs w:val="20"/>
        </w:rPr>
        <w:t>оюз: шляхи та напрямки зближення і співпраці</w:t>
      </w:r>
      <w:r>
        <w:rPr>
          <w:rFonts w:ascii="Times New Roman" w:hAnsi="Times New Roman" w:cs="Times New Roman"/>
          <w:color w:val="0D0D0D" w:themeColor="text1" w:themeTint="F2"/>
          <w:sz w:val="20"/>
          <w:szCs w:val="20"/>
        </w:rPr>
        <w:t>.</w:t>
      </w:r>
      <w:r w:rsidRPr="00692767">
        <w:rPr>
          <w:rFonts w:ascii="Times New Roman" w:hAnsi="Times New Roman" w:cs="Times New Roman"/>
          <w:color w:val="0D0D0D" w:themeColor="text1" w:themeTint="F2"/>
          <w:sz w:val="20"/>
          <w:szCs w:val="20"/>
        </w:rPr>
        <w:t xml:space="preserve"> </w:t>
      </w:r>
      <w:r w:rsidRPr="00692767">
        <w:rPr>
          <w:rFonts w:ascii="Times New Roman" w:hAnsi="Times New Roman" w:cs="Times New Roman"/>
          <w:i/>
          <w:color w:val="0D0D0D" w:themeColor="text1" w:themeTint="F2"/>
          <w:sz w:val="20"/>
          <w:szCs w:val="20"/>
        </w:rPr>
        <w:t>Матеріали міжнародної науково-практичної конференції (14 …15 вересня 2006 р.):</w:t>
      </w:r>
      <w:r w:rsidRPr="00692767">
        <w:rPr>
          <w:rFonts w:ascii="Times New Roman" w:hAnsi="Times New Roman" w:cs="Times New Roman"/>
          <w:color w:val="0D0D0D" w:themeColor="text1" w:themeTint="F2"/>
          <w:sz w:val="20"/>
          <w:szCs w:val="20"/>
        </w:rPr>
        <w:t xml:space="preserve"> У 2 ч.</w:t>
      </w:r>
      <w:r>
        <w:rPr>
          <w:rFonts w:ascii="Times New Roman" w:hAnsi="Times New Roman" w:cs="Times New Roman"/>
          <w:color w:val="0D0D0D" w:themeColor="text1" w:themeTint="F2"/>
          <w:sz w:val="20"/>
          <w:szCs w:val="20"/>
        </w:rPr>
        <w:t xml:space="preserve"> Львів: ЛРІДУНАДУ, 2008. Ч.1.</w:t>
      </w:r>
      <w:r w:rsidRPr="00692767">
        <w:rPr>
          <w:rFonts w:ascii="Times New Roman" w:hAnsi="Times New Roman" w:cs="Times New Roman"/>
          <w:color w:val="0D0D0D" w:themeColor="text1" w:themeTint="F2"/>
          <w:sz w:val="20"/>
          <w:szCs w:val="20"/>
        </w:rPr>
        <w:t xml:space="preserve"> С. 95.</w:t>
      </w:r>
    </w:p>
  </w:footnote>
  <w:footnote w:id="31">
    <w:p w:rsidR="00D10DC5" w:rsidRDefault="00D10DC5" w:rsidP="00692767">
      <w:pPr>
        <w:pStyle w:val="a6"/>
        <w:jc w:val="both"/>
      </w:pPr>
      <w:r w:rsidRPr="00B433C6">
        <w:rPr>
          <w:rStyle w:val="a8"/>
          <w:rFonts w:ascii="Times New Roman" w:hAnsi="Times New Roman" w:cs="Times New Roman"/>
        </w:rPr>
        <w:footnoteRef/>
      </w:r>
      <w:r w:rsidRPr="00B433C6">
        <w:rPr>
          <w:rFonts w:ascii="Times New Roman" w:hAnsi="Times New Roman" w:cs="Times New Roman"/>
        </w:rPr>
        <w:t xml:space="preserve"> </w:t>
      </w:r>
      <w:r w:rsidRPr="00692767">
        <w:rPr>
          <w:rFonts w:ascii="Times New Roman" w:hAnsi="Times New Roman" w:cs="Times New Roman"/>
          <w:color w:val="0D0D0D" w:themeColor="text1" w:themeTint="F2"/>
        </w:rPr>
        <w:t>Конституція України : Закон України від 28.06.1996 р. № 256к/96-вр. URL: https://zakon.rada.gov.ua/laws/show/254к/96-вр#Text</w:t>
      </w:r>
    </w:p>
  </w:footnote>
  <w:footnote w:id="32">
    <w:p w:rsidR="00D10DC5" w:rsidRPr="00692767" w:rsidRDefault="00D10DC5" w:rsidP="00692767">
      <w:pPr>
        <w:spacing w:after="0" w:line="240" w:lineRule="auto"/>
        <w:jc w:val="both"/>
        <w:rPr>
          <w:rFonts w:ascii="Times New Roman" w:hAnsi="Times New Roman" w:cs="Times New Roman"/>
          <w:color w:val="0D0D0D" w:themeColor="text1" w:themeTint="F2"/>
          <w:sz w:val="20"/>
          <w:szCs w:val="20"/>
        </w:rPr>
      </w:pPr>
      <w:r w:rsidRPr="00B433C6">
        <w:rPr>
          <w:rStyle w:val="a8"/>
          <w:rFonts w:ascii="Times New Roman" w:hAnsi="Times New Roman" w:cs="Times New Roman"/>
          <w:sz w:val="20"/>
          <w:szCs w:val="20"/>
        </w:rPr>
        <w:footnoteRef/>
      </w:r>
      <w:r w:rsidRPr="00B433C6">
        <w:rPr>
          <w:rFonts w:ascii="Times New Roman" w:hAnsi="Times New Roman" w:cs="Times New Roman"/>
          <w:sz w:val="20"/>
          <w:szCs w:val="20"/>
        </w:rPr>
        <w:t xml:space="preserve"> </w:t>
      </w:r>
      <w:r w:rsidRPr="00B433C6">
        <w:rPr>
          <w:rFonts w:ascii="Times New Roman" w:hAnsi="Times New Roman" w:cs="Times New Roman"/>
          <w:sz w:val="20"/>
          <w:szCs w:val="20"/>
        </w:rPr>
        <w:t>Романюк М.</w:t>
      </w:r>
      <w:r>
        <w:rPr>
          <w:rFonts w:ascii="Times New Roman" w:hAnsi="Times New Roman" w:cs="Times New Roman"/>
          <w:sz w:val="20"/>
          <w:szCs w:val="20"/>
        </w:rPr>
        <w:t xml:space="preserve"> </w:t>
      </w:r>
      <w:r w:rsidRPr="00B433C6">
        <w:rPr>
          <w:rFonts w:ascii="Times New Roman" w:hAnsi="Times New Roman" w:cs="Times New Roman"/>
          <w:sz w:val="20"/>
          <w:szCs w:val="20"/>
        </w:rPr>
        <w:t xml:space="preserve">Д. Міграційні загрози національній безпеці України: сучасні виклики, проблеми подолання. </w:t>
      </w:r>
      <w:r w:rsidRPr="00692767">
        <w:rPr>
          <w:rFonts w:ascii="Times New Roman" w:hAnsi="Times New Roman" w:cs="Times New Roman"/>
          <w:i/>
          <w:sz w:val="20"/>
          <w:szCs w:val="20"/>
        </w:rPr>
        <w:t>Демографія та соціальна економіка</w:t>
      </w:r>
      <w:r>
        <w:rPr>
          <w:rFonts w:ascii="Times New Roman" w:hAnsi="Times New Roman" w:cs="Times New Roman"/>
          <w:sz w:val="20"/>
          <w:szCs w:val="20"/>
        </w:rPr>
        <w:t>.</w:t>
      </w:r>
      <w:r w:rsidRPr="00B433C6">
        <w:rPr>
          <w:rFonts w:ascii="Times New Roman" w:hAnsi="Times New Roman" w:cs="Times New Roman"/>
          <w:sz w:val="20"/>
          <w:szCs w:val="20"/>
        </w:rPr>
        <w:t xml:space="preserve"> URL: </w:t>
      </w:r>
      <w:r w:rsidRPr="00692767">
        <w:rPr>
          <w:rFonts w:ascii="Times New Roman" w:hAnsi="Times New Roman" w:cs="Times New Roman"/>
          <w:color w:val="0D0D0D" w:themeColor="text1" w:themeTint="F2"/>
          <w:sz w:val="20"/>
          <w:szCs w:val="20"/>
        </w:rPr>
        <w:t>http://nbuv.gov.ua/UJRN/dse_2015_3_9</w:t>
      </w:r>
    </w:p>
  </w:footnote>
  <w:footnote w:id="33">
    <w:p w:rsidR="00D10DC5" w:rsidRDefault="00D10DC5" w:rsidP="00675898">
      <w:pPr>
        <w:pStyle w:val="a6"/>
        <w:jc w:val="both"/>
      </w:pPr>
      <w:r>
        <w:rPr>
          <w:rStyle w:val="a8"/>
        </w:rPr>
        <w:footnoteRef/>
      </w:r>
      <w:r>
        <w:t xml:space="preserve"> </w:t>
      </w:r>
      <w:r w:rsidRPr="00B433C6">
        <w:rPr>
          <w:rFonts w:ascii="Times New Roman" w:hAnsi="Times New Roman" w:cs="Times New Roman"/>
        </w:rPr>
        <w:t>Муц Л. Ф. Система нормативно-правового регулювання міграційних процесів в Україні</w:t>
      </w:r>
      <w:r>
        <w:rPr>
          <w:rFonts w:ascii="Times New Roman" w:hAnsi="Times New Roman" w:cs="Times New Roman"/>
        </w:rPr>
        <w:t>.</w:t>
      </w:r>
      <w:r w:rsidRPr="00B433C6">
        <w:rPr>
          <w:rFonts w:ascii="Times New Roman" w:hAnsi="Times New Roman" w:cs="Times New Roman"/>
        </w:rPr>
        <w:t xml:space="preserve"> </w:t>
      </w:r>
      <w:r w:rsidRPr="00692767">
        <w:rPr>
          <w:rFonts w:ascii="Times New Roman" w:hAnsi="Times New Roman" w:cs="Times New Roman"/>
          <w:i/>
        </w:rPr>
        <w:t>Держава та регіони</w:t>
      </w:r>
      <w:r>
        <w:rPr>
          <w:rFonts w:ascii="Times New Roman" w:hAnsi="Times New Roman" w:cs="Times New Roman"/>
        </w:rPr>
        <w:t>.</w:t>
      </w:r>
      <w:r w:rsidRPr="00B433C6">
        <w:rPr>
          <w:rFonts w:ascii="Times New Roman" w:hAnsi="Times New Roman" w:cs="Times New Roman"/>
        </w:rPr>
        <w:t xml:space="preserve"> </w:t>
      </w:r>
      <w:r>
        <w:rPr>
          <w:rFonts w:ascii="Times New Roman" w:hAnsi="Times New Roman" w:cs="Times New Roman"/>
        </w:rPr>
        <w:t xml:space="preserve">Серія : Державне управління. 2018. № 4. </w:t>
      </w:r>
      <w:r w:rsidRPr="00B433C6">
        <w:rPr>
          <w:rFonts w:ascii="Times New Roman" w:hAnsi="Times New Roman" w:cs="Times New Roman"/>
        </w:rPr>
        <w:t>С. 11</w:t>
      </w:r>
      <w:r>
        <w:rPr>
          <w:rFonts w:ascii="Times New Roman" w:hAnsi="Times New Roman" w:cs="Times New Roman"/>
        </w:rPr>
        <w:t>8.</w:t>
      </w:r>
    </w:p>
  </w:footnote>
  <w:footnote w:id="34">
    <w:p w:rsidR="00D10DC5" w:rsidRPr="00F95F5A" w:rsidRDefault="00D10DC5" w:rsidP="00692767">
      <w:pPr>
        <w:pStyle w:val="a6"/>
        <w:jc w:val="both"/>
        <w:rPr>
          <w:rFonts w:ascii="Times New Roman" w:hAnsi="Times New Roman" w:cs="Times New Roman"/>
        </w:rPr>
      </w:pPr>
      <w:r w:rsidRPr="00F95F5A">
        <w:rPr>
          <w:rStyle w:val="a8"/>
          <w:rFonts w:ascii="Times New Roman" w:hAnsi="Times New Roman" w:cs="Times New Roman"/>
        </w:rPr>
        <w:footnoteRef/>
      </w:r>
      <w:r w:rsidRPr="00F95F5A">
        <w:rPr>
          <w:rFonts w:ascii="Times New Roman" w:hAnsi="Times New Roman" w:cs="Times New Roman"/>
        </w:rPr>
        <w:t xml:space="preserve"> </w:t>
      </w:r>
      <w:r w:rsidRPr="00692767">
        <w:rPr>
          <w:rFonts w:ascii="Times New Roman" w:hAnsi="Times New Roman" w:cs="Times New Roman"/>
          <w:color w:val="0D0D0D" w:themeColor="text1" w:themeTint="F2"/>
        </w:rPr>
        <w:t>Конституція України : Закон України від 28.06.1996 р. № 256к/96-вр. URL: https://zakon.rada.gov.ua/laws/show/254к/96-вр#Text</w:t>
      </w:r>
    </w:p>
  </w:footnote>
  <w:footnote w:id="35">
    <w:p w:rsidR="00D10DC5" w:rsidRDefault="00D10DC5" w:rsidP="00002013">
      <w:pPr>
        <w:spacing w:after="0"/>
        <w:jc w:val="both"/>
      </w:pPr>
      <w:r w:rsidRPr="00F95F5A">
        <w:rPr>
          <w:rStyle w:val="a8"/>
          <w:rFonts w:ascii="Times New Roman" w:hAnsi="Times New Roman" w:cs="Times New Roman"/>
          <w:sz w:val="20"/>
          <w:szCs w:val="20"/>
        </w:rPr>
        <w:footnoteRef/>
      </w:r>
      <w:r>
        <w:rPr>
          <w:rFonts w:ascii="Times New Roman" w:hAnsi="Times New Roman" w:cs="Times New Roman"/>
          <w:sz w:val="20"/>
          <w:szCs w:val="20"/>
        </w:rPr>
        <w:t xml:space="preserve"> </w:t>
      </w:r>
      <w:r w:rsidRPr="00F95F5A">
        <w:rPr>
          <w:rFonts w:ascii="Times New Roman" w:hAnsi="Times New Roman" w:cs="Times New Roman"/>
          <w:sz w:val="20"/>
          <w:szCs w:val="20"/>
        </w:rPr>
        <w:t xml:space="preserve">Про громадянство України </w:t>
      </w:r>
      <w:r>
        <w:rPr>
          <w:rFonts w:ascii="Times New Roman" w:hAnsi="Times New Roman" w:cs="Times New Roman"/>
          <w:sz w:val="20"/>
          <w:szCs w:val="20"/>
        </w:rPr>
        <w:t xml:space="preserve">: </w:t>
      </w:r>
      <w:r w:rsidRPr="00F95F5A">
        <w:rPr>
          <w:rFonts w:ascii="Times New Roman" w:hAnsi="Times New Roman" w:cs="Times New Roman"/>
          <w:sz w:val="20"/>
          <w:szCs w:val="20"/>
        </w:rPr>
        <w:t xml:space="preserve">Закон України </w:t>
      </w:r>
      <w:r>
        <w:rPr>
          <w:rFonts w:ascii="Times New Roman" w:hAnsi="Times New Roman" w:cs="Times New Roman"/>
          <w:sz w:val="20"/>
          <w:szCs w:val="20"/>
        </w:rPr>
        <w:t>від 18.01.</w:t>
      </w:r>
      <w:r w:rsidRPr="00F95F5A">
        <w:rPr>
          <w:rFonts w:ascii="Times New Roman" w:hAnsi="Times New Roman" w:cs="Times New Roman"/>
          <w:sz w:val="20"/>
          <w:szCs w:val="20"/>
        </w:rPr>
        <w:t>2001</w:t>
      </w:r>
      <w:r>
        <w:rPr>
          <w:rFonts w:ascii="Times New Roman" w:hAnsi="Times New Roman" w:cs="Times New Roman"/>
          <w:sz w:val="20"/>
          <w:szCs w:val="20"/>
        </w:rPr>
        <w:t xml:space="preserve"> р. № 2235-ІІІ</w:t>
      </w:r>
      <w:r w:rsidRPr="00F95F5A">
        <w:rPr>
          <w:rFonts w:ascii="Times New Roman" w:hAnsi="Times New Roman" w:cs="Times New Roman"/>
          <w:sz w:val="20"/>
          <w:szCs w:val="20"/>
        </w:rPr>
        <w:t>. URL: http://zakon3.rada.gov.ua/laws/show/2235-14</w:t>
      </w:r>
    </w:p>
  </w:footnote>
  <w:footnote w:id="36">
    <w:p w:rsidR="00D10DC5" w:rsidRPr="0048104F" w:rsidRDefault="00D10DC5" w:rsidP="00002013">
      <w:pPr>
        <w:spacing w:after="0" w:line="240" w:lineRule="auto"/>
        <w:jc w:val="both"/>
        <w:rPr>
          <w:rFonts w:ascii="Times New Roman" w:hAnsi="Times New Roman" w:cs="Times New Roman"/>
          <w:sz w:val="20"/>
          <w:szCs w:val="20"/>
        </w:rPr>
      </w:pPr>
      <w:r w:rsidRPr="0048104F">
        <w:rPr>
          <w:rStyle w:val="a8"/>
          <w:rFonts w:ascii="Times New Roman" w:hAnsi="Times New Roman" w:cs="Times New Roman"/>
          <w:sz w:val="20"/>
          <w:szCs w:val="20"/>
        </w:rPr>
        <w:footnoteRef/>
      </w:r>
      <w:r w:rsidRPr="0048104F">
        <w:rPr>
          <w:rFonts w:ascii="Times New Roman" w:hAnsi="Times New Roman" w:cs="Times New Roman"/>
          <w:sz w:val="20"/>
          <w:szCs w:val="20"/>
        </w:rPr>
        <w:t xml:space="preserve"> </w:t>
      </w:r>
      <w:r w:rsidRPr="0048104F">
        <w:rPr>
          <w:rFonts w:ascii="Times New Roman" w:hAnsi="Times New Roman" w:cs="Times New Roman"/>
          <w:sz w:val="20"/>
          <w:szCs w:val="20"/>
        </w:rPr>
        <w:t xml:space="preserve">Кодекс законів про працю України </w:t>
      </w:r>
      <w:r>
        <w:rPr>
          <w:rFonts w:ascii="Times New Roman" w:hAnsi="Times New Roman" w:cs="Times New Roman"/>
          <w:sz w:val="20"/>
          <w:szCs w:val="20"/>
        </w:rPr>
        <w:t xml:space="preserve">: Закон від 10.12.1971 р. № 322. </w:t>
      </w:r>
      <w:r w:rsidRPr="0048104F">
        <w:rPr>
          <w:rFonts w:ascii="Times New Roman" w:hAnsi="Times New Roman" w:cs="Times New Roman"/>
          <w:sz w:val="20"/>
          <w:szCs w:val="20"/>
        </w:rPr>
        <w:t>URL: https://zakon.rada.gov.ua/laws/show/322-08#Text</w:t>
      </w:r>
    </w:p>
  </w:footnote>
  <w:footnote w:id="37">
    <w:p w:rsidR="00D10DC5" w:rsidRPr="0048104F" w:rsidRDefault="00D10DC5" w:rsidP="00002013">
      <w:pPr>
        <w:spacing w:after="0" w:line="240" w:lineRule="auto"/>
        <w:jc w:val="both"/>
        <w:rPr>
          <w:rFonts w:ascii="Times New Roman" w:hAnsi="Times New Roman" w:cs="Times New Roman"/>
          <w:sz w:val="20"/>
          <w:szCs w:val="20"/>
        </w:rPr>
      </w:pPr>
      <w:r w:rsidRPr="0048104F">
        <w:rPr>
          <w:rStyle w:val="a8"/>
          <w:rFonts w:ascii="Times New Roman" w:hAnsi="Times New Roman" w:cs="Times New Roman"/>
          <w:sz w:val="20"/>
          <w:szCs w:val="20"/>
        </w:rPr>
        <w:footnoteRef/>
      </w:r>
      <w:r w:rsidRPr="0048104F">
        <w:rPr>
          <w:rFonts w:ascii="Times New Roman" w:hAnsi="Times New Roman" w:cs="Times New Roman"/>
          <w:sz w:val="20"/>
          <w:szCs w:val="20"/>
        </w:rPr>
        <w:t xml:space="preserve"> </w:t>
      </w:r>
      <w:r w:rsidRPr="0048104F">
        <w:rPr>
          <w:rFonts w:ascii="Times New Roman" w:hAnsi="Times New Roman" w:cs="Times New Roman"/>
          <w:sz w:val="20"/>
          <w:szCs w:val="20"/>
        </w:rPr>
        <w:t xml:space="preserve">Про затвердження Стратегії демографічного розвитку в період до 2015 року </w:t>
      </w:r>
      <w:r>
        <w:rPr>
          <w:rFonts w:ascii="Times New Roman" w:hAnsi="Times New Roman" w:cs="Times New Roman"/>
          <w:sz w:val="20"/>
          <w:szCs w:val="20"/>
        </w:rPr>
        <w:t>: Постанова Кабінету Міністрів України від 24.06.</w:t>
      </w:r>
      <w:r w:rsidRPr="00002013">
        <w:rPr>
          <w:rFonts w:ascii="Times New Roman" w:hAnsi="Times New Roman" w:cs="Times New Roman"/>
          <w:sz w:val="20"/>
          <w:szCs w:val="20"/>
        </w:rPr>
        <w:t>2006 р. N 879</w:t>
      </w:r>
      <w:r>
        <w:rPr>
          <w:rFonts w:ascii="Times New Roman" w:hAnsi="Times New Roman" w:cs="Times New Roman"/>
          <w:b/>
          <w:bCs/>
          <w:color w:val="212529"/>
          <w:sz w:val="20"/>
          <w:szCs w:val="20"/>
          <w:shd w:val="clear" w:color="auto" w:fill="FFFFFF"/>
        </w:rPr>
        <w:t>.</w:t>
      </w:r>
      <w:r w:rsidRPr="0048104F">
        <w:rPr>
          <w:rFonts w:ascii="Times New Roman" w:hAnsi="Times New Roman" w:cs="Times New Roman"/>
          <w:sz w:val="20"/>
          <w:szCs w:val="20"/>
        </w:rPr>
        <w:t xml:space="preserve"> URL: https://zakon.rada.gov.ua/laws/show/879-2006-п#Text</w:t>
      </w:r>
    </w:p>
  </w:footnote>
  <w:footnote w:id="38">
    <w:p w:rsidR="00D10DC5" w:rsidRPr="0048104F" w:rsidRDefault="00D10DC5" w:rsidP="00002013">
      <w:pPr>
        <w:pStyle w:val="a6"/>
        <w:jc w:val="both"/>
        <w:rPr>
          <w:rFonts w:ascii="Times New Roman" w:hAnsi="Times New Roman" w:cs="Times New Roman"/>
        </w:rPr>
      </w:pPr>
      <w:r w:rsidRPr="0048104F">
        <w:rPr>
          <w:rStyle w:val="a8"/>
          <w:rFonts w:ascii="Times New Roman" w:hAnsi="Times New Roman" w:cs="Times New Roman"/>
        </w:rPr>
        <w:footnoteRef/>
      </w:r>
      <w:r w:rsidRPr="0048104F">
        <w:rPr>
          <w:rFonts w:ascii="Times New Roman" w:hAnsi="Times New Roman" w:cs="Times New Roman"/>
        </w:rPr>
        <w:t xml:space="preserve"> </w:t>
      </w:r>
      <w:r w:rsidRPr="0048104F">
        <w:rPr>
          <w:rFonts w:ascii="Times New Roman" w:hAnsi="Times New Roman" w:cs="Times New Roman"/>
        </w:rPr>
        <w:t xml:space="preserve">Про імміграцію </w:t>
      </w:r>
      <w:r>
        <w:rPr>
          <w:rFonts w:ascii="Times New Roman" w:hAnsi="Times New Roman" w:cs="Times New Roman"/>
        </w:rPr>
        <w:t xml:space="preserve">: </w:t>
      </w:r>
      <w:r w:rsidRPr="0048104F">
        <w:rPr>
          <w:rFonts w:ascii="Times New Roman" w:hAnsi="Times New Roman" w:cs="Times New Roman"/>
        </w:rPr>
        <w:t xml:space="preserve">Закон України </w:t>
      </w:r>
      <w:r>
        <w:rPr>
          <w:rFonts w:ascii="Times New Roman" w:hAnsi="Times New Roman" w:cs="Times New Roman"/>
        </w:rPr>
        <w:t>від 07.06.2001 р. № 2491-ІІІ.</w:t>
      </w:r>
      <w:r w:rsidRPr="0048104F">
        <w:rPr>
          <w:rFonts w:ascii="Times New Roman" w:hAnsi="Times New Roman" w:cs="Times New Roman"/>
        </w:rPr>
        <w:t xml:space="preserve"> URL: https://zakon.rada.gov.ua/laws/show/2491-14#Text</w:t>
      </w:r>
    </w:p>
  </w:footnote>
  <w:footnote w:id="39">
    <w:p w:rsidR="00D10DC5" w:rsidRPr="0048104F" w:rsidRDefault="00D10DC5" w:rsidP="00002013">
      <w:pPr>
        <w:spacing w:after="0" w:line="240" w:lineRule="auto"/>
        <w:jc w:val="both"/>
        <w:rPr>
          <w:rFonts w:ascii="Times New Roman" w:hAnsi="Times New Roman" w:cs="Times New Roman"/>
          <w:sz w:val="20"/>
          <w:szCs w:val="20"/>
        </w:rPr>
      </w:pPr>
      <w:r w:rsidRPr="0048104F">
        <w:rPr>
          <w:rStyle w:val="a8"/>
          <w:rFonts w:ascii="Times New Roman" w:hAnsi="Times New Roman" w:cs="Times New Roman"/>
          <w:sz w:val="20"/>
          <w:szCs w:val="20"/>
        </w:rPr>
        <w:footnoteRef/>
      </w:r>
      <w:r w:rsidRPr="0048104F">
        <w:rPr>
          <w:rFonts w:ascii="Times New Roman" w:hAnsi="Times New Roman" w:cs="Times New Roman"/>
          <w:sz w:val="20"/>
          <w:szCs w:val="20"/>
        </w:rPr>
        <w:t xml:space="preserve"> </w:t>
      </w:r>
      <w:r w:rsidRPr="0048104F">
        <w:rPr>
          <w:rFonts w:ascii="Times New Roman" w:hAnsi="Times New Roman" w:cs="Times New Roman"/>
          <w:sz w:val="20"/>
          <w:szCs w:val="20"/>
        </w:rPr>
        <w:t xml:space="preserve">Про правовий статус іноземців та осіб без громадянства </w:t>
      </w:r>
      <w:r>
        <w:rPr>
          <w:rFonts w:ascii="Times New Roman" w:hAnsi="Times New Roman" w:cs="Times New Roman"/>
          <w:sz w:val="20"/>
          <w:szCs w:val="20"/>
        </w:rPr>
        <w:t xml:space="preserve">: </w:t>
      </w:r>
      <w:r w:rsidRPr="0048104F">
        <w:rPr>
          <w:rFonts w:ascii="Times New Roman" w:hAnsi="Times New Roman" w:cs="Times New Roman"/>
          <w:sz w:val="20"/>
          <w:szCs w:val="20"/>
        </w:rPr>
        <w:t xml:space="preserve">Закон України </w:t>
      </w:r>
      <w:r>
        <w:rPr>
          <w:rFonts w:ascii="Times New Roman" w:hAnsi="Times New Roman" w:cs="Times New Roman"/>
          <w:sz w:val="20"/>
          <w:szCs w:val="20"/>
        </w:rPr>
        <w:t xml:space="preserve">від 22.09.2011 р. № 3773. </w:t>
      </w:r>
      <w:r w:rsidRPr="0048104F">
        <w:rPr>
          <w:rFonts w:ascii="Times New Roman" w:hAnsi="Times New Roman" w:cs="Times New Roman"/>
          <w:sz w:val="20"/>
          <w:szCs w:val="20"/>
        </w:rPr>
        <w:t>URL: https://zakon.rada.gov.ua/laws/show/3773-17#Text</w:t>
      </w:r>
    </w:p>
  </w:footnote>
  <w:footnote w:id="40">
    <w:p w:rsidR="00D10DC5" w:rsidRPr="00002013" w:rsidRDefault="00D10DC5" w:rsidP="00002013">
      <w:pPr>
        <w:spacing w:after="0" w:line="240" w:lineRule="auto"/>
        <w:jc w:val="both"/>
        <w:rPr>
          <w:rFonts w:ascii="Times New Roman" w:hAnsi="Times New Roman" w:cs="Times New Roman"/>
          <w:color w:val="0D0D0D" w:themeColor="text1" w:themeTint="F2"/>
          <w:sz w:val="20"/>
          <w:szCs w:val="20"/>
        </w:rPr>
      </w:pPr>
      <w:r w:rsidRPr="00002013">
        <w:rPr>
          <w:rStyle w:val="a8"/>
          <w:rFonts w:ascii="Times New Roman" w:hAnsi="Times New Roman" w:cs="Times New Roman"/>
          <w:color w:val="0D0D0D" w:themeColor="text1" w:themeTint="F2"/>
          <w:sz w:val="20"/>
          <w:szCs w:val="20"/>
        </w:rPr>
        <w:footnoteRef/>
      </w:r>
      <w:r w:rsidRPr="00002013">
        <w:rPr>
          <w:rFonts w:ascii="Times New Roman" w:hAnsi="Times New Roman" w:cs="Times New Roman"/>
          <w:color w:val="0D0D0D" w:themeColor="text1" w:themeTint="F2"/>
          <w:sz w:val="20"/>
          <w:szCs w:val="20"/>
        </w:rPr>
        <w:t xml:space="preserve"> </w:t>
      </w:r>
      <w:r w:rsidRPr="00002013">
        <w:rPr>
          <w:rFonts w:ascii="Times New Roman" w:hAnsi="Times New Roman" w:cs="Times New Roman"/>
          <w:color w:val="0D0D0D" w:themeColor="text1" w:themeTint="F2"/>
          <w:sz w:val="20"/>
          <w:szCs w:val="20"/>
        </w:rPr>
        <w:t xml:space="preserve">Про затвердження Порядку використання коштів державного бюджету для створення і утримання пунктів тимчасового перебування іноземців та осіб без громадянства, які незаконно перебувають в Україні </w:t>
      </w:r>
      <w:r>
        <w:rPr>
          <w:rFonts w:ascii="Times New Roman" w:hAnsi="Times New Roman" w:cs="Times New Roman"/>
          <w:color w:val="0D0D0D" w:themeColor="text1" w:themeTint="F2"/>
          <w:sz w:val="20"/>
          <w:szCs w:val="20"/>
        </w:rPr>
        <w:t xml:space="preserve">: </w:t>
      </w:r>
      <w:r w:rsidRPr="00002013">
        <w:rPr>
          <w:rFonts w:ascii="Times New Roman" w:hAnsi="Times New Roman" w:cs="Times New Roman"/>
          <w:color w:val="0D0D0D" w:themeColor="text1" w:themeTint="F2"/>
          <w:sz w:val="20"/>
          <w:szCs w:val="20"/>
        </w:rPr>
        <w:t>Постанова К</w:t>
      </w:r>
      <w:r>
        <w:rPr>
          <w:rFonts w:ascii="Times New Roman" w:hAnsi="Times New Roman" w:cs="Times New Roman"/>
          <w:color w:val="0D0D0D" w:themeColor="text1" w:themeTint="F2"/>
          <w:sz w:val="20"/>
          <w:szCs w:val="20"/>
        </w:rPr>
        <w:t xml:space="preserve">абінету </w:t>
      </w:r>
      <w:r w:rsidRPr="00002013">
        <w:rPr>
          <w:rFonts w:ascii="Times New Roman" w:hAnsi="Times New Roman" w:cs="Times New Roman"/>
          <w:color w:val="0D0D0D" w:themeColor="text1" w:themeTint="F2"/>
          <w:sz w:val="20"/>
          <w:szCs w:val="20"/>
        </w:rPr>
        <w:t>М</w:t>
      </w:r>
      <w:r>
        <w:rPr>
          <w:rFonts w:ascii="Times New Roman" w:hAnsi="Times New Roman" w:cs="Times New Roman"/>
          <w:color w:val="0D0D0D" w:themeColor="text1" w:themeTint="F2"/>
          <w:sz w:val="20"/>
          <w:szCs w:val="20"/>
        </w:rPr>
        <w:t xml:space="preserve">іністрів </w:t>
      </w:r>
      <w:r w:rsidRPr="00002013">
        <w:rPr>
          <w:rFonts w:ascii="Times New Roman" w:hAnsi="Times New Roman" w:cs="Times New Roman"/>
          <w:color w:val="0D0D0D" w:themeColor="text1" w:themeTint="F2"/>
          <w:sz w:val="20"/>
          <w:szCs w:val="20"/>
        </w:rPr>
        <w:t>У</w:t>
      </w:r>
      <w:r>
        <w:rPr>
          <w:rFonts w:ascii="Times New Roman" w:hAnsi="Times New Roman" w:cs="Times New Roman"/>
          <w:color w:val="0D0D0D" w:themeColor="text1" w:themeTint="F2"/>
          <w:sz w:val="20"/>
          <w:szCs w:val="20"/>
        </w:rPr>
        <w:t>країни в</w:t>
      </w:r>
      <w:r w:rsidRPr="00002013">
        <w:rPr>
          <w:rFonts w:ascii="Times New Roman" w:hAnsi="Times New Roman" w:cs="Times New Roman"/>
          <w:bCs/>
          <w:color w:val="0D0D0D" w:themeColor="text1" w:themeTint="F2"/>
          <w:sz w:val="20"/>
          <w:szCs w:val="20"/>
          <w:shd w:val="clear" w:color="auto" w:fill="FFFFFF"/>
        </w:rPr>
        <w:t>ід 24</w:t>
      </w:r>
      <w:r>
        <w:rPr>
          <w:rFonts w:ascii="Times New Roman" w:hAnsi="Times New Roman" w:cs="Times New Roman"/>
          <w:bCs/>
          <w:color w:val="0D0D0D" w:themeColor="text1" w:themeTint="F2"/>
          <w:sz w:val="20"/>
          <w:szCs w:val="20"/>
          <w:shd w:val="clear" w:color="auto" w:fill="FFFFFF"/>
        </w:rPr>
        <w:t>.09.</w:t>
      </w:r>
      <w:r w:rsidRPr="00002013">
        <w:rPr>
          <w:rFonts w:ascii="Times New Roman" w:hAnsi="Times New Roman" w:cs="Times New Roman"/>
          <w:bCs/>
          <w:color w:val="0D0D0D" w:themeColor="text1" w:themeTint="F2"/>
          <w:sz w:val="20"/>
          <w:szCs w:val="20"/>
          <w:shd w:val="clear" w:color="auto" w:fill="FFFFFF"/>
        </w:rPr>
        <w:t>2005 р. N 947</w:t>
      </w:r>
      <w:r>
        <w:rPr>
          <w:rFonts w:ascii="Times New Roman" w:hAnsi="Times New Roman" w:cs="Times New Roman"/>
          <w:bCs/>
          <w:color w:val="0D0D0D" w:themeColor="text1" w:themeTint="F2"/>
          <w:sz w:val="20"/>
          <w:szCs w:val="20"/>
          <w:shd w:val="clear" w:color="auto" w:fill="FFFFFF"/>
        </w:rPr>
        <w:t>.</w:t>
      </w:r>
      <w:r w:rsidRPr="00002013">
        <w:rPr>
          <w:rFonts w:ascii="Times New Roman" w:hAnsi="Times New Roman" w:cs="Times New Roman"/>
          <w:color w:val="0D0D0D" w:themeColor="text1" w:themeTint="F2"/>
          <w:sz w:val="20"/>
          <w:szCs w:val="20"/>
        </w:rPr>
        <w:t xml:space="preserve"> URL: https://zakon.rada.gov.ua/laws/show/947-2005-п#Text</w:t>
      </w:r>
    </w:p>
  </w:footnote>
  <w:footnote w:id="41">
    <w:p w:rsidR="00D10DC5" w:rsidRPr="00002013" w:rsidRDefault="00D10DC5" w:rsidP="00002013">
      <w:pPr>
        <w:spacing w:after="0" w:line="240" w:lineRule="auto"/>
        <w:jc w:val="both"/>
        <w:rPr>
          <w:rFonts w:ascii="Times New Roman" w:hAnsi="Times New Roman" w:cs="Times New Roman"/>
          <w:color w:val="0D0D0D" w:themeColor="text1" w:themeTint="F2"/>
          <w:sz w:val="20"/>
          <w:szCs w:val="20"/>
        </w:rPr>
      </w:pPr>
      <w:r w:rsidRPr="00002013">
        <w:rPr>
          <w:rStyle w:val="a8"/>
          <w:rFonts w:ascii="Times New Roman" w:hAnsi="Times New Roman" w:cs="Times New Roman"/>
          <w:color w:val="0D0D0D" w:themeColor="text1" w:themeTint="F2"/>
          <w:sz w:val="20"/>
          <w:szCs w:val="20"/>
        </w:rPr>
        <w:footnoteRef/>
      </w:r>
      <w:r w:rsidRPr="00002013">
        <w:rPr>
          <w:rFonts w:ascii="Times New Roman" w:hAnsi="Times New Roman" w:cs="Times New Roman"/>
          <w:color w:val="0D0D0D" w:themeColor="text1" w:themeTint="F2"/>
          <w:sz w:val="20"/>
          <w:szCs w:val="20"/>
        </w:rPr>
        <w:t xml:space="preserve"> </w:t>
      </w:r>
      <w:r w:rsidRPr="00002013">
        <w:rPr>
          <w:rFonts w:ascii="Times New Roman" w:hAnsi="Times New Roman" w:cs="Times New Roman"/>
          <w:color w:val="0D0D0D" w:themeColor="text1" w:themeTint="F2"/>
          <w:sz w:val="20"/>
          <w:szCs w:val="20"/>
        </w:rPr>
        <w:t xml:space="preserve">Про затвердження Правил перетинання державного кордону громадянами України </w:t>
      </w:r>
      <w:r>
        <w:rPr>
          <w:rFonts w:ascii="Times New Roman" w:hAnsi="Times New Roman" w:cs="Times New Roman"/>
          <w:color w:val="0D0D0D" w:themeColor="text1" w:themeTint="F2"/>
          <w:sz w:val="20"/>
          <w:szCs w:val="20"/>
        </w:rPr>
        <w:t xml:space="preserve">: </w:t>
      </w:r>
      <w:r w:rsidRPr="00002013">
        <w:rPr>
          <w:rFonts w:ascii="Times New Roman" w:hAnsi="Times New Roman" w:cs="Times New Roman"/>
          <w:color w:val="0D0D0D" w:themeColor="text1" w:themeTint="F2"/>
          <w:sz w:val="20"/>
          <w:szCs w:val="20"/>
        </w:rPr>
        <w:t>Постанова К</w:t>
      </w:r>
      <w:r>
        <w:rPr>
          <w:rFonts w:ascii="Times New Roman" w:hAnsi="Times New Roman" w:cs="Times New Roman"/>
          <w:color w:val="0D0D0D" w:themeColor="text1" w:themeTint="F2"/>
          <w:sz w:val="20"/>
          <w:szCs w:val="20"/>
        </w:rPr>
        <w:t xml:space="preserve">абінету </w:t>
      </w:r>
      <w:r w:rsidRPr="00002013">
        <w:rPr>
          <w:rFonts w:ascii="Times New Roman" w:hAnsi="Times New Roman" w:cs="Times New Roman"/>
          <w:color w:val="0D0D0D" w:themeColor="text1" w:themeTint="F2"/>
          <w:sz w:val="20"/>
          <w:szCs w:val="20"/>
        </w:rPr>
        <w:t>М</w:t>
      </w:r>
      <w:r>
        <w:rPr>
          <w:rFonts w:ascii="Times New Roman" w:hAnsi="Times New Roman" w:cs="Times New Roman"/>
          <w:color w:val="0D0D0D" w:themeColor="text1" w:themeTint="F2"/>
          <w:sz w:val="20"/>
          <w:szCs w:val="20"/>
        </w:rPr>
        <w:t xml:space="preserve">іністрів </w:t>
      </w:r>
      <w:r w:rsidRPr="00002013">
        <w:rPr>
          <w:rFonts w:ascii="Times New Roman" w:hAnsi="Times New Roman" w:cs="Times New Roman"/>
          <w:color w:val="0D0D0D" w:themeColor="text1" w:themeTint="F2"/>
          <w:sz w:val="20"/>
          <w:szCs w:val="20"/>
        </w:rPr>
        <w:t>У</w:t>
      </w:r>
      <w:r>
        <w:rPr>
          <w:rFonts w:ascii="Times New Roman" w:hAnsi="Times New Roman" w:cs="Times New Roman"/>
          <w:color w:val="0D0D0D" w:themeColor="text1" w:themeTint="F2"/>
          <w:sz w:val="20"/>
          <w:szCs w:val="20"/>
        </w:rPr>
        <w:t>країни</w:t>
      </w:r>
      <w:r w:rsidRPr="00002013">
        <w:rPr>
          <w:rFonts w:ascii="Times New Roman" w:hAnsi="Times New Roman" w:cs="Times New Roman"/>
          <w:color w:val="0D0D0D" w:themeColor="text1" w:themeTint="F2"/>
          <w:sz w:val="20"/>
          <w:szCs w:val="20"/>
        </w:rPr>
        <w:t xml:space="preserve"> </w:t>
      </w:r>
      <w:r w:rsidRPr="00002013">
        <w:rPr>
          <w:rFonts w:ascii="Times New Roman" w:hAnsi="Times New Roman" w:cs="Times New Roman"/>
          <w:bCs/>
          <w:color w:val="0D0D0D" w:themeColor="text1" w:themeTint="F2"/>
          <w:sz w:val="20"/>
          <w:szCs w:val="20"/>
          <w:shd w:val="clear" w:color="auto" w:fill="FFFFFF"/>
        </w:rPr>
        <w:t>від 27</w:t>
      </w:r>
      <w:r>
        <w:rPr>
          <w:rFonts w:ascii="Times New Roman" w:hAnsi="Times New Roman" w:cs="Times New Roman"/>
          <w:bCs/>
          <w:color w:val="0D0D0D" w:themeColor="text1" w:themeTint="F2"/>
          <w:sz w:val="20"/>
          <w:szCs w:val="20"/>
          <w:shd w:val="clear" w:color="auto" w:fill="FFFFFF"/>
        </w:rPr>
        <w:t>.01.</w:t>
      </w:r>
      <w:r w:rsidRPr="00002013">
        <w:rPr>
          <w:rFonts w:ascii="Times New Roman" w:hAnsi="Times New Roman" w:cs="Times New Roman"/>
          <w:bCs/>
          <w:color w:val="0D0D0D" w:themeColor="text1" w:themeTint="F2"/>
          <w:sz w:val="20"/>
          <w:szCs w:val="20"/>
          <w:shd w:val="clear" w:color="auto" w:fill="FFFFFF"/>
        </w:rPr>
        <w:t>1995 р. N 57</w:t>
      </w:r>
      <w:r>
        <w:rPr>
          <w:rFonts w:ascii="Times New Roman" w:hAnsi="Times New Roman" w:cs="Times New Roman"/>
          <w:bCs/>
          <w:color w:val="0D0D0D" w:themeColor="text1" w:themeTint="F2"/>
          <w:sz w:val="20"/>
          <w:szCs w:val="20"/>
          <w:shd w:val="clear" w:color="auto" w:fill="FFFFFF"/>
        </w:rPr>
        <w:t>.</w:t>
      </w:r>
      <w:r w:rsidRPr="00002013">
        <w:rPr>
          <w:rFonts w:ascii="Times New Roman" w:hAnsi="Times New Roman" w:cs="Times New Roman"/>
          <w:color w:val="0D0D0D" w:themeColor="text1" w:themeTint="F2"/>
          <w:sz w:val="20"/>
          <w:szCs w:val="20"/>
        </w:rPr>
        <w:t xml:space="preserve"> URL: https://zakon.rada.gov.ua/laws/show/57-95-п#Text</w:t>
      </w:r>
    </w:p>
  </w:footnote>
  <w:footnote w:id="42">
    <w:p w:rsidR="00D10DC5" w:rsidRPr="00002013" w:rsidRDefault="00D10DC5" w:rsidP="00002013">
      <w:pPr>
        <w:spacing w:after="0" w:line="240" w:lineRule="auto"/>
        <w:jc w:val="both"/>
        <w:rPr>
          <w:rFonts w:ascii="Times New Roman" w:hAnsi="Times New Roman" w:cs="Times New Roman"/>
          <w:color w:val="0D0D0D" w:themeColor="text1" w:themeTint="F2"/>
          <w:sz w:val="20"/>
          <w:szCs w:val="20"/>
        </w:rPr>
      </w:pPr>
      <w:r w:rsidRPr="00002013">
        <w:rPr>
          <w:rStyle w:val="a8"/>
          <w:rFonts w:ascii="Times New Roman" w:hAnsi="Times New Roman" w:cs="Times New Roman"/>
          <w:color w:val="0D0D0D" w:themeColor="text1" w:themeTint="F2"/>
          <w:sz w:val="20"/>
          <w:szCs w:val="20"/>
        </w:rPr>
        <w:footnoteRef/>
      </w:r>
      <w:r w:rsidRPr="00002013">
        <w:rPr>
          <w:rFonts w:ascii="Times New Roman" w:hAnsi="Times New Roman" w:cs="Times New Roman"/>
          <w:color w:val="0D0D0D" w:themeColor="text1" w:themeTint="F2"/>
          <w:sz w:val="20"/>
          <w:szCs w:val="20"/>
        </w:rPr>
        <w:t xml:space="preserve"> </w:t>
      </w:r>
      <w:r w:rsidRPr="00002013">
        <w:rPr>
          <w:rFonts w:ascii="Times New Roman" w:hAnsi="Times New Roman" w:cs="Times New Roman"/>
          <w:color w:val="0D0D0D" w:themeColor="text1" w:themeTint="F2"/>
          <w:sz w:val="20"/>
          <w:szCs w:val="20"/>
        </w:rPr>
        <w:t xml:space="preserve">Про порядок виїзду з України і </w:t>
      </w:r>
      <w:r>
        <w:rPr>
          <w:rFonts w:ascii="Times New Roman" w:hAnsi="Times New Roman" w:cs="Times New Roman"/>
          <w:color w:val="0D0D0D" w:themeColor="text1" w:themeTint="F2"/>
          <w:sz w:val="20"/>
          <w:szCs w:val="20"/>
        </w:rPr>
        <w:t>в</w:t>
      </w:r>
      <w:r w:rsidRPr="00675898">
        <w:rPr>
          <w:rFonts w:ascii="Times New Roman" w:hAnsi="Times New Roman" w:cs="Times New Roman"/>
          <w:color w:val="0D0D0D" w:themeColor="text1" w:themeTint="F2"/>
          <w:sz w:val="20"/>
          <w:szCs w:val="20"/>
        </w:rPr>
        <w:t>’</w:t>
      </w:r>
      <w:r w:rsidRPr="00002013">
        <w:rPr>
          <w:rFonts w:ascii="Times New Roman" w:hAnsi="Times New Roman" w:cs="Times New Roman"/>
          <w:color w:val="0D0D0D" w:themeColor="text1" w:themeTint="F2"/>
          <w:sz w:val="20"/>
          <w:szCs w:val="20"/>
        </w:rPr>
        <w:t xml:space="preserve">їзду в Україну громадян України </w:t>
      </w:r>
      <w:r>
        <w:rPr>
          <w:rFonts w:ascii="Times New Roman" w:hAnsi="Times New Roman" w:cs="Times New Roman"/>
          <w:color w:val="0D0D0D" w:themeColor="text1" w:themeTint="F2"/>
          <w:sz w:val="20"/>
          <w:szCs w:val="20"/>
        </w:rPr>
        <w:t xml:space="preserve">: </w:t>
      </w:r>
      <w:r w:rsidRPr="00002013">
        <w:rPr>
          <w:rFonts w:ascii="Times New Roman" w:hAnsi="Times New Roman" w:cs="Times New Roman"/>
          <w:color w:val="0D0D0D" w:themeColor="text1" w:themeTint="F2"/>
          <w:sz w:val="20"/>
          <w:szCs w:val="20"/>
        </w:rPr>
        <w:t xml:space="preserve">Закон України </w:t>
      </w:r>
      <w:r>
        <w:rPr>
          <w:rFonts w:ascii="Times New Roman" w:hAnsi="Times New Roman" w:cs="Times New Roman"/>
          <w:color w:val="0D0D0D" w:themeColor="text1" w:themeTint="F2"/>
          <w:sz w:val="20"/>
          <w:szCs w:val="20"/>
        </w:rPr>
        <w:t>від 21.01.1994 р. № 3857-ХІІ.</w:t>
      </w:r>
      <w:r w:rsidRPr="00002013">
        <w:rPr>
          <w:rFonts w:ascii="Times New Roman" w:hAnsi="Times New Roman" w:cs="Times New Roman"/>
          <w:color w:val="0D0D0D" w:themeColor="text1" w:themeTint="F2"/>
          <w:sz w:val="20"/>
          <w:szCs w:val="20"/>
        </w:rPr>
        <w:t xml:space="preserve"> URL: https://zakon.rada.gov.ua/laws/show/3857-12#Text</w:t>
      </w:r>
    </w:p>
  </w:footnote>
  <w:footnote w:id="43">
    <w:p w:rsidR="00D10DC5" w:rsidRPr="00002013" w:rsidRDefault="00D10DC5" w:rsidP="00002013">
      <w:pPr>
        <w:spacing w:after="0" w:line="240" w:lineRule="auto"/>
        <w:jc w:val="both"/>
        <w:rPr>
          <w:rFonts w:ascii="Times New Roman" w:hAnsi="Times New Roman" w:cs="Times New Roman"/>
          <w:color w:val="0D0D0D" w:themeColor="text1" w:themeTint="F2"/>
          <w:sz w:val="20"/>
          <w:szCs w:val="20"/>
        </w:rPr>
      </w:pPr>
      <w:r w:rsidRPr="00002013">
        <w:rPr>
          <w:rStyle w:val="a8"/>
          <w:rFonts w:ascii="Times New Roman" w:hAnsi="Times New Roman" w:cs="Times New Roman"/>
          <w:color w:val="0D0D0D" w:themeColor="text1" w:themeTint="F2"/>
          <w:sz w:val="20"/>
          <w:szCs w:val="20"/>
        </w:rPr>
        <w:footnoteRef/>
      </w:r>
      <w:r w:rsidRPr="00002013">
        <w:rPr>
          <w:rFonts w:ascii="Times New Roman" w:hAnsi="Times New Roman" w:cs="Times New Roman"/>
          <w:color w:val="0D0D0D" w:themeColor="text1" w:themeTint="F2"/>
          <w:sz w:val="20"/>
          <w:szCs w:val="20"/>
        </w:rPr>
        <w:t xml:space="preserve"> </w:t>
      </w:r>
      <w:r w:rsidRPr="00002013">
        <w:rPr>
          <w:rFonts w:ascii="Times New Roman" w:hAnsi="Times New Roman" w:cs="Times New Roman"/>
          <w:color w:val="0D0D0D" w:themeColor="text1" w:themeTint="F2"/>
          <w:sz w:val="20"/>
          <w:szCs w:val="20"/>
        </w:rPr>
        <w:t xml:space="preserve">Про біженців </w:t>
      </w:r>
      <w:r w:rsidRPr="00002013">
        <w:rPr>
          <w:rFonts w:ascii="Times New Roman" w:hAnsi="Times New Roman" w:cs="Times New Roman"/>
          <w:bCs/>
          <w:color w:val="0D0D0D" w:themeColor="text1" w:themeTint="F2"/>
          <w:sz w:val="20"/>
          <w:szCs w:val="20"/>
          <w:shd w:val="clear" w:color="auto" w:fill="FFFFFF"/>
        </w:rPr>
        <w:t>та осіб, які потребують додаткового або тимчасового захисту</w:t>
      </w:r>
      <w:r w:rsidRPr="00002013">
        <w:rPr>
          <w:rFonts w:ascii="Times New Roman" w:hAnsi="Times New Roman" w:cs="Times New Roman"/>
          <w:color w:val="0D0D0D" w:themeColor="text1" w:themeTint="F2"/>
          <w:sz w:val="20"/>
          <w:szCs w:val="20"/>
        </w:rPr>
        <w:t xml:space="preserve"> </w:t>
      </w:r>
      <w:r>
        <w:rPr>
          <w:rFonts w:ascii="Times New Roman" w:hAnsi="Times New Roman" w:cs="Times New Roman"/>
          <w:color w:val="0D0D0D" w:themeColor="text1" w:themeTint="F2"/>
          <w:sz w:val="20"/>
          <w:szCs w:val="20"/>
        </w:rPr>
        <w:t xml:space="preserve">: </w:t>
      </w:r>
      <w:r w:rsidRPr="00002013">
        <w:rPr>
          <w:rFonts w:ascii="Times New Roman" w:hAnsi="Times New Roman" w:cs="Times New Roman"/>
          <w:color w:val="0D0D0D" w:themeColor="text1" w:themeTint="F2"/>
          <w:sz w:val="20"/>
          <w:szCs w:val="20"/>
        </w:rPr>
        <w:t xml:space="preserve">Закон України </w:t>
      </w:r>
      <w:r>
        <w:rPr>
          <w:rFonts w:ascii="Times New Roman" w:hAnsi="Times New Roman" w:cs="Times New Roman"/>
          <w:color w:val="0D0D0D" w:themeColor="text1" w:themeTint="F2"/>
          <w:sz w:val="20"/>
          <w:szCs w:val="20"/>
        </w:rPr>
        <w:t>від 08.07.2011 р. № 3671.</w:t>
      </w:r>
      <w:r w:rsidRPr="00002013">
        <w:rPr>
          <w:rFonts w:ascii="Times New Roman" w:hAnsi="Times New Roman" w:cs="Times New Roman"/>
          <w:color w:val="0D0D0D" w:themeColor="text1" w:themeTint="F2"/>
          <w:sz w:val="20"/>
          <w:szCs w:val="20"/>
        </w:rPr>
        <w:t xml:space="preserve"> URL: https://zakon.rada.gov.ua/laws/show/3671-17#Text</w:t>
      </w:r>
    </w:p>
  </w:footnote>
  <w:footnote w:id="44">
    <w:p w:rsidR="00D10DC5" w:rsidRPr="00002013" w:rsidRDefault="00D10DC5" w:rsidP="00002013">
      <w:pPr>
        <w:spacing w:after="0" w:line="240" w:lineRule="auto"/>
        <w:jc w:val="both"/>
        <w:rPr>
          <w:rFonts w:ascii="Times New Roman" w:hAnsi="Times New Roman" w:cs="Times New Roman"/>
          <w:color w:val="0D0D0D" w:themeColor="text1" w:themeTint="F2"/>
          <w:sz w:val="20"/>
          <w:szCs w:val="20"/>
        </w:rPr>
      </w:pPr>
      <w:r w:rsidRPr="00002013">
        <w:rPr>
          <w:rStyle w:val="a8"/>
          <w:rFonts w:ascii="Times New Roman" w:hAnsi="Times New Roman" w:cs="Times New Roman"/>
          <w:color w:val="0D0D0D" w:themeColor="text1" w:themeTint="F2"/>
          <w:sz w:val="20"/>
          <w:szCs w:val="20"/>
        </w:rPr>
        <w:footnoteRef/>
      </w:r>
      <w:r w:rsidRPr="00002013">
        <w:rPr>
          <w:rFonts w:ascii="Times New Roman" w:hAnsi="Times New Roman" w:cs="Times New Roman"/>
          <w:color w:val="0D0D0D" w:themeColor="text1" w:themeTint="F2"/>
          <w:sz w:val="20"/>
          <w:szCs w:val="20"/>
        </w:rPr>
        <w:t xml:space="preserve"> </w:t>
      </w:r>
      <w:r w:rsidRPr="00002013">
        <w:rPr>
          <w:rFonts w:ascii="Times New Roman" w:hAnsi="Times New Roman" w:cs="Times New Roman"/>
          <w:color w:val="0D0D0D" w:themeColor="text1" w:themeTint="F2"/>
          <w:sz w:val="20"/>
          <w:szCs w:val="20"/>
        </w:rPr>
        <w:t xml:space="preserve">Про затвердження Порядку оформлення, видачі та продовження терміну дії посвідчення біженця </w:t>
      </w:r>
      <w:r>
        <w:rPr>
          <w:rFonts w:ascii="Times New Roman" w:hAnsi="Times New Roman" w:cs="Times New Roman"/>
          <w:color w:val="0D0D0D" w:themeColor="text1" w:themeTint="F2"/>
          <w:sz w:val="20"/>
          <w:szCs w:val="20"/>
        </w:rPr>
        <w:t xml:space="preserve">: </w:t>
      </w:r>
      <w:r w:rsidRPr="00002013">
        <w:rPr>
          <w:rFonts w:ascii="Times New Roman" w:hAnsi="Times New Roman" w:cs="Times New Roman"/>
          <w:color w:val="0D0D0D" w:themeColor="text1" w:themeTint="F2"/>
          <w:sz w:val="20"/>
          <w:szCs w:val="20"/>
        </w:rPr>
        <w:t xml:space="preserve">Наказ Державного комітету України у справах національностей та міграції </w:t>
      </w:r>
      <w:r>
        <w:rPr>
          <w:rFonts w:ascii="Times New Roman" w:hAnsi="Times New Roman" w:cs="Times New Roman"/>
          <w:color w:val="0D0D0D" w:themeColor="text1" w:themeTint="F2"/>
          <w:sz w:val="20"/>
          <w:szCs w:val="20"/>
        </w:rPr>
        <w:t>від</w:t>
      </w:r>
      <w:r w:rsidRPr="00002013">
        <w:rPr>
          <w:rFonts w:ascii="Times New Roman" w:hAnsi="Times New Roman" w:cs="Times New Roman"/>
          <w:color w:val="0D0D0D" w:themeColor="text1" w:themeTint="F2"/>
          <w:sz w:val="20"/>
          <w:szCs w:val="20"/>
        </w:rPr>
        <w:t xml:space="preserve"> </w:t>
      </w:r>
      <w:r w:rsidRPr="00002013">
        <w:rPr>
          <w:rFonts w:ascii="Times New Roman" w:hAnsi="Times New Roman" w:cs="Times New Roman"/>
          <w:color w:val="0D0D0D" w:themeColor="text1" w:themeTint="F2"/>
          <w:sz w:val="20"/>
          <w:szCs w:val="20"/>
          <w:shd w:val="clear" w:color="auto" w:fill="FFFFFF"/>
        </w:rPr>
        <w:t xml:space="preserve">09.09.2005 </w:t>
      </w:r>
      <w:r>
        <w:rPr>
          <w:rFonts w:ascii="Times New Roman" w:hAnsi="Times New Roman" w:cs="Times New Roman"/>
          <w:color w:val="0D0D0D" w:themeColor="text1" w:themeTint="F2"/>
          <w:sz w:val="20"/>
          <w:szCs w:val="20"/>
          <w:shd w:val="clear" w:color="auto" w:fill="FFFFFF"/>
        </w:rPr>
        <w:t>р.</w:t>
      </w:r>
      <w:r w:rsidRPr="00002013">
        <w:rPr>
          <w:rFonts w:ascii="Times New Roman" w:hAnsi="Times New Roman" w:cs="Times New Roman"/>
          <w:color w:val="0D0D0D" w:themeColor="text1" w:themeTint="F2"/>
          <w:sz w:val="20"/>
          <w:szCs w:val="20"/>
          <w:shd w:val="clear" w:color="auto" w:fill="FFFFFF"/>
        </w:rPr>
        <w:t xml:space="preserve"> N 69</w:t>
      </w:r>
      <w:r>
        <w:rPr>
          <w:rFonts w:ascii="Times New Roman" w:hAnsi="Times New Roman" w:cs="Times New Roman"/>
          <w:color w:val="0D0D0D" w:themeColor="text1" w:themeTint="F2"/>
          <w:sz w:val="20"/>
          <w:szCs w:val="20"/>
          <w:shd w:val="clear" w:color="auto" w:fill="FFFFFF"/>
        </w:rPr>
        <w:t>.</w:t>
      </w:r>
      <w:r w:rsidRPr="00002013">
        <w:rPr>
          <w:rFonts w:ascii="Times New Roman" w:hAnsi="Times New Roman" w:cs="Times New Roman"/>
          <w:color w:val="0D0D0D" w:themeColor="text1" w:themeTint="F2"/>
          <w:sz w:val="20"/>
          <w:szCs w:val="20"/>
        </w:rPr>
        <w:t xml:space="preserve"> URL: https://zakon.rada.gov.ua/laws/show/z1319-05#Text</w:t>
      </w:r>
    </w:p>
  </w:footnote>
  <w:footnote w:id="45">
    <w:p w:rsidR="00D10DC5" w:rsidRPr="00002013" w:rsidRDefault="00D10DC5" w:rsidP="00002013">
      <w:pPr>
        <w:spacing w:after="0" w:line="240" w:lineRule="auto"/>
        <w:jc w:val="both"/>
        <w:rPr>
          <w:rFonts w:ascii="Times New Roman" w:hAnsi="Times New Roman" w:cs="Times New Roman"/>
          <w:color w:val="0D0D0D" w:themeColor="text1" w:themeTint="F2"/>
          <w:sz w:val="20"/>
          <w:szCs w:val="20"/>
        </w:rPr>
      </w:pPr>
      <w:r w:rsidRPr="00002013">
        <w:rPr>
          <w:rStyle w:val="a8"/>
          <w:rFonts w:ascii="Times New Roman" w:hAnsi="Times New Roman" w:cs="Times New Roman"/>
          <w:color w:val="0D0D0D" w:themeColor="text1" w:themeTint="F2"/>
          <w:sz w:val="20"/>
          <w:szCs w:val="20"/>
        </w:rPr>
        <w:footnoteRef/>
      </w:r>
      <w:r w:rsidRPr="00002013">
        <w:rPr>
          <w:rFonts w:ascii="Times New Roman" w:hAnsi="Times New Roman" w:cs="Times New Roman"/>
          <w:color w:val="0D0D0D" w:themeColor="text1" w:themeTint="F2"/>
          <w:sz w:val="20"/>
          <w:szCs w:val="20"/>
        </w:rPr>
        <w:t xml:space="preserve"> </w:t>
      </w:r>
      <w:r w:rsidRPr="00002013">
        <w:rPr>
          <w:rFonts w:ascii="Times New Roman" w:hAnsi="Times New Roman" w:cs="Times New Roman"/>
          <w:color w:val="0D0D0D" w:themeColor="text1" w:themeTint="F2"/>
          <w:sz w:val="20"/>
          <w:szCs w:val="20"/>
        </w:rPr>
        <w:t xml:space="preserve">Про національні меншини в Україні </w:t>
      </w:r>
      <w:r>
        <w:rPr>
          <w:rFonts w:ascii="Times New Roman" w:hAnsi="Times New Roman" w:cs="Times New Roman"/>
          <w:color w:val="0D0D0D" w:themeColor="text1" w:themeTint="F2"/>
          <w:sz w:val="20"/>
          <w:szCs w:val="20"/>
        </w:rPr>
        <w:t xml:space="preserve">: </w:t>
      </w:r>
      <w:r w:rsidRPr="00002013">
        <w:rPr>
          <w:rFonts w:ascii="Times New Roman" w:hAnsi="Times New Roman" w:cs="Times New Roman"/>
          <w:color w:val="0D0D0D" w:themeColor="text1" w:themeTint="F2"/>
          <w:sz w:val="20"/>
          <w:szCs w:val="20"/>
        </w:rPr>
        <w:t xml:space="preserve">Закон України </w:t>
      </w:r>
      <w:r>
        <w:rPr>
          <w:rFonts w:ascii="Times New Roman" w:hAnsi="Times New Roman" w:cs="Times New Roman"/>
          <w:color w:val="0D0D0D" w:themeColor="text1" w:themeTint="F2"/>
          <w:sz w:val="20"/>
          <w:szCs w:val="20"/>
        </w:rPr>
        <w:t>від 25.06.</w:t>
      </w:r>
      <w:r w:rsidRPr="00002013">
        <w:rPr>
          <w:rFonts w:ascii="Times New Roman" w:hAnsi="Times New Roman" w:cs="Times New Roman"/>
          <w:bCs/>
          <w:color w:val="0D0D0D" w:themeColor="text1" w:themeTint="F2"/>
          <w:sz w:val="20"/>
          <w:szCs w:val="20"/>
          <w:shd w:val="clear" w:color="auto" w:fill="FFFFFF"/>
        </w:rPr>
        <w:t>1992</w:t>
      </w:r>
      <w:r>
        <w:rPr>
          <w:rFonts w:ascii="Times New Roman" w:hAnsi="Times New Roman" w:cs="Times New Roman"/>
          <w:bCs/>
          <w:color w:val="0D0D0D" w:themeColor="text1" w:themeTint="F2"/>
          <w:sz w:val="20"/>
          <w:szCs w:val="20"/>
          <w:shd w:val="clear" w:color="auto" w:fill="FFFFFF"/>
        </w:rPr>
        <w:t xml:space="preserve"> р.</w:t>
      </w:r>
      <w:r w:rsidRPr="00002013">
        <w:rPr>
          <w:rFonts w:ascii="Times New Roman" w:hAnsi="Times New Roman" w:cs="Times New Roman"/>
          <w:bCs/>
          <w:color w:val="0D0D0D" w:themeColor="text1" w:themeTint="F2"/>
          <w:sz w:val="20"/>
          <w:szCs w:val="20"/>
          <w:shd w:val="clear" w:color="auto" w:fill="FFFFFF"/>
        </w:rPr>
        <w:t xml:space="preserve"> № 36</w:t>
      </w:r>
      <w:r>
        <w:rPr>
          <w:rFonts w:ascii="Times New Roman" w:hAnsi="Times New Roman" w:cs="Times New Roman"/>
          <w:bCs/>
          <w:color w:val="0D0D0D" w:themeColor="text1" w:themeTint="F2"/>
          <w:sz w:val="20"/>
          <w:szCs w:val="20"/>
          <w:shd w:val="clear" w:color="auto" w:fill="FFFFFF"/>
        </w:rPr>
        <w:t>.</w:t>
      </w:r>
      <w:r w:rsidRPr="00002013">
        <w:rPr>
          <w:rFonts w:ascii="Times New Roman" w:hAnsi="Times New Roman" w:cs="Times New Roman"/>
          <w:color w:val="0D0D0D" w:themeColor="text1" w:themeTint="F2"/>
          <w:sz w:val="20"/>
          <w:szCs w:val="20"/>
        </w:rPr>
        <w:t xml:space="preserve"> URL: https://zakon.rada.gov.ua/laws/show/2494-12#Text</w:t>
      </w:r>
    </w:p>
  </w:footnote>
  <w:footnote w:id="46">
    <w:p w:rsidR="00D10DC5" w:rsidRPr="00002013" w:rsidRDefault="00D10DC5" w:rsidP="00002013">
      <w:pPr>
        <w:spacing w:after="0" w:line="240" w:lineRule="auto"/>
        <w:jc w:val="both"/>
        <w:rPr>
          <w:rFonts w:ascii="Times New Roman" w:hAnsi="Times New Roman" w:cs="Times New Roman"/>
          <w:color w:val="0D0D0D" w:themeColor="text1" w:themeTint="F2"/>
          <w:sz w:val="20"/>
          <w:szCs w:val="20"/>
        </w:rPr>
      </w:pPr>
      <w:r w:rsidRPr="00002013">
        <w:rPr>
          <w:rStyle w:val="a8"/>
          <w:rFonts w:ascii="Times New Roman" w:hAnsi="Times New Roman" w:cs="Times New Roman"/>
          <w:color w:val="0D0D0D" w:themeColor="text1" w:themeTint="F2"/>
          <w:sz w:val="20"/>
          <w:szCs w:val="20"/>
        </w:rPr>
        <w:footnoteRef/>
      </w:r>
      <w:r w:rsidRPr="00002013">
        <w:rPr>
          <w:rFonts w:ascii="Times New Roman" w:hAnsi="Times New Roman" w:cs="Times New Roman"/>
          <w:color w:val="0D0D0D" w:themeColor="text1" w:themeTint="F2"/>
          <w:sz w:val="20"/>
          <w:szCs w:val="20"/>
        </w:rPr>
        <w:t xml:space="preserve"> </w:t>
      </w:r>
      <w:r w:rsidRPr="00002013">
        <w:rPr>
          <w:rFonts w:ascii="Times New Roman" w:hAnsi="Times New Roman" w:cs="Times New Roman"/>
          <w:color w:val="0D0D0D" w:themeColor="text1" w:themeTint="F2"/>
          <w:sz w:val="20"/>
          <w:szCs w:val="20"/>
        </w:rPr>
        <w:t>Деклараці</w:t>
      </w:r>
      <w:r>
        <w:rPr>
          <w:rFonts w:ascii="Times New Roman" w:hAnsi="Times New Roman" w:cs="Times New Roman"/>
          <w:color w:val="0D0D0D" w:themeColor="text1" w:themeTint="F2"/>
          <w:sz w:val="20"/>
          <w:szCs w:val="20"/>
        </w:rPr>
        <w:t>я прав національностей України від 01.11.</w:t>
      </w:r>
      <w:r w:rsidRPr="00002013">
        <w:rPr>
          <w:rStyle w:val="ac"/>
          <w:rFonts w:ascii="Times New Roman" w:hAnsi="Times New Roman" w:cs="Times New Roman"/>
          <w:i w:val="0"/>
          <w:iCs w:val="0"/>
          <w:color w:val="0D0D0D" w:themeColor="text1" w:themeTint="F2"/>
          <w:sz w:val="20"/>
          <w:szCs w:val="20"/>
          <w:shd w:val="clear" w:color="auto" w:fill="FFFFFF"/>
        </w:rPr>
        <w:t>1991</w:t>
      </w:r>
      <w:r>
        <w:rPr>
          <w:rStyle w:val="ac"/>
          <w:rFonts w:ascii="Times New Roman" w:hAnsi="Times New Roman" w:cs="Times New Roman"/>
          <w:i w:val="0"/>
          <w:iCs w:val="0"/>
          <w:color w:val="0D0D0D" w:themeColor="text1" w:themeTint="F2"/>
          <w:sz w:val="20"/>
          <w:szCs w:val="20"/>
          <w:shd w:val="clear" w:color="auto" w:fill="FFFFFF"/>
        </w:rPr>
        <w:t xml:space="preserve"> р.</w:t>
      </w:r>
      <w:r w:rsidRPr="00002013">
        <w:rPr>
          <w:rStyle w:val="ac"/>
          <w:rFonts w:ascii="Times New Roman" w:hAnsi="Times New Roman" w:cs="Times New Roman"/>
          <w:i w:val="0"/>
          <w:iCs w:val="0"/>
          <w:color w:val="0D0D0D" w:themeColor="text1" w:themeTint="F2"/>
          <w:sz w:val="20"/>
          <w:szCs w:val="20"/>
          <w:shd w:val="clear" w:color="auto" w:fill="FFFFFF"/>
        </w:rPr>
        <w:t xml:space="preserve"> N 53</w:t>
      </w:r>
      <w:r>
        <w:rPr>
          <w:rStyle w:val="ac"/>
          <w:rFonts w:ascii="Times New Roman" w:hAnsi="Times New Roman" w:cs="Times New Roman"/>
          <w:i w:val="0"/>
          <w:iCs w:val="0"/>
          <w:color w:val="0D0D0D" w:themeColor="text1" w:themeTint="F2"/>
          <w:sz w:val="20"/>
          <w:szCs w:val="20"/>
          <w:shd w:val="clear" w:color="auto" w:fill="FFFFFF"/>
        </w:rPr>
        <w:t>.</w:t>
      </w:r>
      <w:r w:rsidRPr="00002013">
        <w:rPr>
          <w:rFonts w:ascii="Times New Roman" w:hAnsi="Times New Roman" w:cs="Times New Roman"/>
          <w:color w:val="0D0D0D" w:themeColor="text1" w:themeTint="F2"/>
          <w:sz w:val="20"/>
          <w:szCs w:val="20"/>
        </w:rPr>
        <w:t xml:space="preserve"> URL: https://zakon.rada.gov.ua/laws/show/1771-12#Text</w:t>
      </w:r>
    </w:p>
  </w:footnote>
  <w:footnote w:id="47">
    <w:p w:rsidR="00D10DC5" w:rsidRPr="00D6529C" w:rsidRDefault="00D10DC5" w:rsidP="00675898">
      <w:pPr>
        <w:spacing w:after="0" w:line="240" w:lineRule="auto"/>
        <w:jc w:val="both"/>
        <w:rPr>
          <w:rFonts w:ascii="Times New Roman" w:hAnsi="Times New Roman" w:cs="Times New Roman"/>
          <w:sz w:val="20"/>
          <w:szCs w:val="20"/>
        </w:rPr>
      </w:pPr>
      <w:r w:rsidRPr="00D6529C">
        <w:rPr>
          <w:rStyle w:val="a8"/>
          <w:rFonts w:ascii="Times New Roman" w:hAnsi="Times New Roman" w:cs="Times New Roman"/>
          <w:sz w:val="20"/>
          <w:szCs w:val="20"/>
        </w:rPr>
        <w:footnoteRef/>
      </w:r>
      <w:r w:rsidRPr="00D6529C">
        <w:rPr>
          <w:rFonts w:ascii="Times New Roman" w:hAnsi="Times New Roman" w:cs="Times New Roman"/>
          <w:sz w:val="20"/>
          <w:szCs w:val="20"/>
        </w:rPr>
        <w:t xml:space="preserve"> </w:t>
      </w:r>
      <w:r w:rsidRPr="00D6529C">
        <w:rPr>
          <w:rFonts w:ascii="Times New Roman" w:hAnsi="Times New Roman" w:cs="Times New Roman"/>
          <w:sz w:val="20"/>
          <w:szCs w:val="20"/>
        </w:rPr>
        <w:t>Про ратифікацію Угоди між Україною та Європейським Співтовариством про реадмісію осіб</w:t>
      </w:r>
      <w:r>
        <w:rPr>
          <w:rFonts w:ascii="Times New Roman" w:hAnsi="Times New Roman" w:cs="Times New Roman"/>
          <w:sz w:val="20"/>
          <w:szCs w:val="20"/>
        </w:rPr>
        <w:t xml:space="preserve"> :</w:t>
      </w:r>
      <w:r w:rsidRPr="00D6529C">
        <w:rPr>
          <w:rFonts w:ascii="Times New Roman" w:hAnsi="Times New Roman" w:cs="Times New Roman"/>
          <w:sz w:val="20"/>
          <w:szCs w:val="20"/>
        </w:rPr>
        <w:t xml:space="preserve"> Закон України </w:t>
      </w:r>
      <w:r>
        <w:rPr>
          <w:rFonts w:ascii="Times New Roman" w:hAnsi="Times New Roman" w:cs="Times New Roman"/>
          <w:sz w:val="20"/>
          <w:szCs w:val="20"/>
        </w:rPr>
        <w:t xml:space="preserve">від 15.01.2008 р. № 116. </w:t>
      </w:r>
      <w:r w:rsidRPr="00D6529C">
        <w:rPr>
          <w:rFonts w:ascii="Times New Roman" w:hAnsi="Times New Roman" w:cs="Times New Roman"/>
          <w:sz w:val="20"/>
          <w:szCs w:val="20"/>
        </w:rPr>
        <w:t>URL: https://zakon.rada.gov.ua/laws/show/116-17#Text</w:t>
      </w:r>
    </w:p>
  </w:footnote>
  <w:footnote w:id="48">
    <w:p w:rsidR="00D10DC5" w:rsidRPr="00D6529C" w:rsidRDefault="00D10DC5" w:rsidP="00675898">
      <w:pPr>
        <w:spacing w:after="0" w:line="240" w:lineRule="auto"/>
        <w:jc w:val="both"/>
        <w:rPr>
          <w:rFonts w:ascii="Times New Roman" w:hAnsi="Times New Roman" w:cs="Times New Roman"/>
          <w:sz w:val="20"/>
          <w:szCs w:val="20"/>
        </w:rPr>
      </w:pPr>
      <w:r w:rsidRPr="00D6529C">
        <w:rPr>
          <w:rStyle w:val="a8"/>
          <w:rFonts w:ascii="Times New Roman" w:hAnsi="Times New Roman" w:cs="Times New Roman"/>
          <w:sz w:val="20"/>
          <w:szCs w:val="20"/>
        </w:rPr>
        <w:footnoteRef/>
      </w:r>
      <w:r w:rsidRPr="00D6529C">
        <w:rPr>
          <w:rFonts w:ascii="Times New Roman" w:hAnsi="Times New Roman" w:cs="Times New Roman"/>
          <w:sz w:val="20"/>
          <w:szCs w:val="20"/>
        </w:rPr>
        <w:t xml:space="preserve"> </w:t>
      </w:r>
      <w:r w:rsidRPr="00D6529C">
        <w:rPr>
          <w:rFonts w:ascii="Times New Roman" w:hAnsi="Times New Roman" w:cs="Times New Roman"/>
          <w:sz w:val="20"/>
          <w:szCs w:val="20"/>
        </w:rPr>
        <w:t xml:space="preserve">Про прийняття Статуту Міжнародної організації з міграції та Змін до Статуту </w:t>
      </w:r>
      <w:r>
        <w:rPr>
          <w:rFonts w:ascii="Times New Roman" w:hAnsi="Times New Roman" w:cs="Times New Roman"/>
          <w:sz w:val="20"/>
          <w:szCs w:val="20"/>
        </w:rPr>
        <w:t xml:space="preserve">: </w:t>
      </w:r>
      <w:r w:rsidRPr="00D6529C">
        <w:rPr>
          <w:rFonts w:ascii="Times New Roman" w:hAnsi="Times New Roman" w:cs="Times New Roman"/>
          <w:sz w:val="20"/>
          <w:szCs w:val="20"/>
        </w:rPr>
        <w:t xml:space="preserve">Закон України </w:t>
      </w:r>
      <w:r>
        <w:rPr>
          <w:rFonts w:ascii="Times New Roman" w:hAnsi="Times New Roman" w:cs="Times New Roman"/>
          <w:sz w:val="20"/>
          <w:szCs w:val="20"/>
        </w:rPr>
        <w:t xml:space="preserve">від 11.07.2002 р. № 114. </w:t>
      </w:r>
      <w:r w:rsidRPr="00D6529C">
        <w:rPr>
          <w:rFonts w:ascii="Times New Roman" w:hAnsi="Times New Roman" w:cs="Times New Roman"/>
          <w:sz w:val="20"/>
          <w:szCs w:val="20"/>
        </w:rPr>
        <w:t>URL: https://zakon.rada.gov.ua/laws/show/114-15#Text</w:t>
      </w:r>
    </w:p>
  </w:footnote>
  <w:footnote w:id="49">
    <w:p w:rsidR="00D10DC5" w:rsidRDefault="00D10DC5" w:rsidP="00675898">
      <w:pPr>
        <w:spacing w:after="0" w:line="240" w:lineRule="auto"/>
        <w:jc w:val="both"/>
      </w:pPr>
      <w:r w:rsidRPr="00D6529C">
        <w:rPr>
          <w:rStyle w:val="a8"/>
          <w:rFonts w:ascii="Times New Roman" w:hAnsi="Times New Roman" w:cs="Times New Roman"/>
          <w:sz w:val="20"/>
          <w:szCs w:val="20"/>
        </w:rPr>
        <w:footnoteRef/>
      </w:r>
      <w:r w:rsidRPr="00D6529C">
        <w:rPr>
          <w:rFonts w:ascii="Times New Roman" w:hAnsi="Times New Roman" w:cs="Times New Roman"/>
          <w:sz w:val="20"/>
          <w:szCs w:val="20"/>
        </w:rPr>
        <w:t xml:space="preserve"> </w:t>
      </w:r>
      <w:r w:rsidRPr="00B433C6">
        <w:rPr>
          <w:rFonts w:ascii="Times New Roman" w:hAnsi="Times New Roman" w:cs="Times New Roman"/>
        </w:rPr>
        <w:t>Муц Л. Ф. Система нормативно-правового регулювання міграційних процесів в Україні</w:t>
      </w:r>
      <w:r>
        <w:rPr>
          <w:rFonts w:ascii="Times New Roman" w:hAnsi="Times New Roman" w:cs="Times New Roman"/>
        </w:rPr>
        <w:t>.</w:t>
      </w:r>
      <w:r w:rsidRPr="00B433C6">
        <w:rPr>
          <w:rFonts w:ascii="Times New Roman" w:hAnsi="Times New Roman" w:cs="Times New Roman"/>
        </w:rPr>
        <w:t xml:space="preserve"> </w:t>
      </w:r>
      <w:r w:rsidRPr="00692767">
        <w:rPr>
          <w:rFonts w:ascii="Times New Roman" w:hAnsi="Times New Roman" w:cs="Times New Roman"/>
          <w:i/>
        </w:rPr>
        <w:t>Держава та регіони</w:t>
      </w:r>
      <w:r>
        <w:rPr>
          <w:rFonts w:ascii="Times New Roman" w:hAnsi="Times New Roman" w:cs="Times New Roman"/>
        </w:rPr>
        <w:t>.</w:t>
      </w:r>
      <w:r w:rsidRPr="00B433C6">
        <w:rPr>
          <w:rFonts w:ascii="Times New Roman" w:hAnsi="Times New Roman" w:cs="Times New Roman"/>
        </w:rPr>
        <w:t xml:space="preserve"> </w:t>
      </w:r>
      <w:r>
        <w:rPr>
          <w:rFonts w:ascii="Times New Roman" w:hAnsi="Times New Roman" w:cs="Times New Roman"/>
        </w:rPr>
        <w:t xml:space="preserve">Серія : Державне управління. 2018. № 4. </w:t>
      </w:r>
      <w:r w:rsidRPr="00B433C6">
        <w:rPr>
          <w:rFonts w:ascii="Times New Roman" w:hAnsi="Times New Roman" w:cs="Times New Roman"/>
        </w:rPr>
        <w:t>С. 11</w:t>
      </w:r>
      <w:r>
        <w:rPr>
          <w:rFonts w:ascii="Times New Roman" w:hAnsi="Times New Roman" w:cs="Times New Roman"/>
        </w:rPr>
        <w:t>8.</w:t>
      </w:r>
    </w:p>
  </w:footnote>
  <w:footnote w:id="50">
    <w:p w:rsidR="00D10DC5" w:rsidRDefault="00D10DC5" w:rsidP="00675898">
      <w:pPr>
        <w:spacing w:after="0" w:line="240" w:lineRule="auto"/>
        <w:jc w:val="both"/>
      </w:pPr>
      <w:r w:rsidRPr="00D6529C">
        <w:rPr>
          <w:rStyle w:val="a8"/>
          <w:rFonts w:ascii="Times New Roman" w:hAnsi="Times New Roman" w:cs="Times New Roman"/>
          <w:sz w:val="20"/>
          <w:szCs w:val="20"/>
        </w:rPr>
        <w:footnoteRef/>
      </w:r>
      <w:r w:rsidRPr="00D6529C">
        <w:rPr>
          <w:rFonts w:ascii="Times New Roman" w:hAnsi="Times New Roman" w:cs="Times New Roman"/>
          <w:sz w:val="20"/>
          <w:szCs w:val="20"/>
        </w:rPr>
        <w:t xml:space="preserve"> </w:t>
      </w:r>
      <w:r w:rsidRPr="00B433C6">
        <w:rPr>
          <w:rFonts w:ascii="Times New Roman" w:hAnsi="Times New Roman" w:cs="Times New Roman"/>
        </w:rPr>
        <w:t>Муц Л. Ф. Система нормативно-правового регулювання міграційних процесів в Україні</w:t>
      </w:r>
      <w:r>
        <w:rPr>
          <w:rFonts w:ascii="Times New Roman" w:hAnsi="Times New Roman" w:cs="Times New Roman"/>
        </w:rPr>
        <w:t>.</w:t>
      </w:r>
      <w:r w:rsidRPr="00B433C6">
        <w:rPr>
          <w:rFonts w:ascii="Times New Roman" w:hAnsi="Times New Roman" w:cs="Times New Roman"/>
        </w:rPr>
        <w:t xml:space="preserve"> </w:t>
      </w:r>
      <w:r w:rsidRPr="00692767">
        <w:rPr>
          <w:rFonts w:ascii="Times New Roman" w:hAnsi="Times New Roman" w:cs="Times New Roman"/>
          <w:i/>
        </w:rPr>
        <w:t>Держава та регіони</w:t>
      </w:r>
      <w:r>
        <w:rPr>
          <w:rFonts w:ascii="Times New Roman" w:hAnsi="Times New Roman" w:cs="Times New Roman"/>
        </w:rPr>
        <w:t>.</w:t>
      </w:r>
      <w:r w:rsidRPr="00B433C6">
        <w:rPr>
          <w:rFonts w:ascii="Times New Roman" w:hAnsi="Times New Roman" w:cs="Times New Roman"/>
        </w:rPr>
        <w:t xml:space="preserve"> </w:t>
      </w:r>
      <w:r>
        <w:rPr>
          <w:rFonts w:ascii="Times New Roman" w:hAnsi="Times New Roman" w:cs="Times New Roman"/>
        </w:rPr>
        <w:t xml:space="preserve">Серія : Державне управління. 2018. № 4. </w:t>
      </w:r>
      <w:r w:rsidRPr="00B433C6">
        <w:rPr>
          <w:rFonts w:ascii="Times New Roman" w:hAnsi="Times New Roman" w:cs="Times New Roman"/>
        </w:rPr>
        <w:t>С. 11</w:t>
      </w:r>
      <w:r>
        <w:rPr>
          <w:rFonts w:ascii="Times New Roman" w:hAnsi="Times New Roman" w:cs="Times New Roman"/>
        </w:rPr>
        <w:t>8.</w:t>
      </w:r>
    </w:p>
  </w:footnote>
  <w:footnote w:id="51">
    <w:p w:rsidR="00D10DC5" w:rsidRPr="00B1103F" w:rsidRDefault="00D10DC5" w:rsidP="00B1103F">
      <w:pPr>
        <w:spacing w:after="0"/>
        <w:jc w:val="both"/>
        <w:rPr>
          <w:color w:val="0D0D0D" w:themeColor="text1" w:themeTint="F2"/>
        </w:rPr>
      </w:pPr>
      <w:r w:rsidRPr="004053BC">
        <w:rPr>
          <w:rStyle w:val="a8"/>
          <w:rFonts w:ascii="Times New Roman" w:hAnsi="Times New Roman" w:cs="Times New Roman"/>
          <w:color w:val="0D0D0D" w:themeColor="text1" w:themeTint="F2"/>
          <w:sz w:val="20"/>
          <w:szCs w:val="20"/>
        </w:rPr>
        <w:footnoteRef/>
      </w:r>
      <w:r w:rsidRPr="004053BC">
        <w:rPr>
          <w:rFonts w:ascii="Times New Roman" w:hAnsi="Times New Roman" w:cs="Times New Roman"/>
          <w:color w:val="0D0D0D" w:themeColor="text1" w:themeTint="F2"/>
          <w:sz w:val="20"/>
          <w:szCs w:val="20"/>
        </w:rPr>
        <w:t xml:space="preserve"> </w:t>
      </w:r>
      <w:r w:rsidRPr="004053BC">
        <w:rPr>
          <w:rFonts w:ascii="Times New Roman" w:hAnsi="Times New Roman" w:cs="Times New Roman"/>
          <w:color w:val="0D0D0D" w:themeColor="text1" w:themeTint="F2"/>
          <w:sz w:val="20"/>
          <w:szCs w:val="20"/>
        </w:rPr>
        <w:t>Про схвалення Стратегії державної міграційної політики</w:t>
      </w:r>
      <w:r>
        <w:rPr>
          <w:rFonts w:ascii="Times New Roman" w:hAnsi="Times New Roman" w:cs="Times New Roman"/>
          <w:color w:val="0D0D0D" w:themeColor="text1" w:themeTint="F2"/>
          <w:sz w:val="20"/>
          <w:szCs w:val="20"/>
        </w:rPr>
        <w:t xml:space="preserve"> України на період до 2025 року :</w:t>
      </w:r>
      <w:r w:rsidRPr="004053BC">
        <w:rPr>
          <w:rFonts w:ascii="Times New Roman" w:hAnsi="Times New Roman" w:cs="Times New Roman"/>
          <w:color w:val="0D0D0D" w:themeColor="text1" w:themeTint="F2"/>
          <w:sz w:val="20"/>
          <w:szCs w:val="20"/>
        </w:rPr>
        <w:t xml:space="preserve"> Розпорядження Кабінету</w:t>
      </w:r>
      <w:r>
        <w:rPr>
          <w:rFonts w:ascii="Times New Roman" w:hAnsi="Times New Roman" w:cs="Times New Roman"/>
          <w:color w:val="0D0D0D" w:themeColor="text1" w:themeTint="F2"/>
          <w:sz w:val="20"/>
          <w:szCs w:val="20"/>
        </w:rPr>
        <w:t xml:space="preserve"> Міністрів України від 12.07.</w:t>
      </w:r>
      <w:r w:rsidRPr="004053BC">
        <w:rPr>
          <w:rFonts w:ascii="Times New Roman" w:hAnsi="Times New Roman" w:cs="Times New Roman"/>
          <w:color w:val="0D0D0D" w:themeColor="text1" w:themeTint="F2"/>
          <w:sz w:val="20"/>
          <w:szCs w:val="20"/>
        </w:rPr>
        <w:t xml:space="preserve">2017 р. № 482-р. URL: </w:t>
      </w:r>
      <w:hyperlink r:id="rId1" w:history="1">
        <w:r w:rsidRPr="00B1103F">
          <w:rPr>
            <w:rStyle w:val="a4"/>
            <w:rFonts w:ascii="Times New Roman" w:hAnsi="Times New Roman" w:cs="Times New Roman"/>
            <w:color w:val="0D0D0D" w:themeColor="text1" w:themeTint="F2"/>
            <w:sz w:val="20"/>
            <w:szCs w:val="20"/>
            <w:u w:val="none"/>
          </w:rPr>
          <w:t>http://zakon5.rada.gov.ua/laws/show/482-2017-%D1%80</w:t>
        </w:r>
      </w:hyperlink>
    </w:p>
  </w:footnote>
  <w:footnote w:id="52">
    <w:p w:rsidR="00D10DC5" w:rsidRPr="004053BC" w:rsidRDefault="00D10DC5" w:rsidP="00B1103F">
      <w:pPr>
        <w:spacing w:after="0" w:line="240" w:lineRule="auto"/>
        <w:jc w:val="both"/>
        <w:rPr>
          <w:rFonts w:ascii="Times New Roman" w:hAnsi="Times New Roman" w:cs="Times New Roman"/>
          <w:sz w:val="20"/>
          <w:szCs w:val="20"/>
        </w:rPr>
      </w:pPr>
      <w:r w:rsidRPr="004053BC">
        <w:rPr>
          <w:rStyle w:val="a8"/>
          <w:rFonts w:ascii="Times New Roman" w:hAnsi="Times New Roman" w:cs="Times New Roman"/>
          <w:sz w:val="20"/>
          <w:szCs w:val="20"/>
        </w:rPr>
        <w:footnoteRef/>
      </w:r>
      <w:r w:rsidRPr="004053BC">
        <w:rPr>
          <w:rFonts w:ascii="Times New Roman" w:hAnsi="Times New Roman" w:cs="Times New Roman"/>
          <w:sz w:val="20"/>
          <w:szCs w:val="20"/>
        </w:rPr>
        <w:t xml:space="preserve"> </w:t>
      </w:r>
      <w:r w:rsidRPr="004053BC">
        <w:rPr>
          <w:rFonts w:ascii="Times New Roman" w:hAnsi="Times New Roman" w:cs="Times New Roman"/>
          <w:sz w:val="20"/>
          <w:szCs w:val="20"/>
        </w:rPr>
        <w:t xml:space="preserve">Малиновська О. А. Інституційне забезпечення міграційної політики держави: пропозиції до вдосконалення </w:t>
      </w:r>
      <w:r>
        <w:rPr>
          <w:rFonts w:ascii="Times New Roman" w:hAnsi="Times New Roman" w:cs="Times New Roman"/>
          <w:sz w:val="20"/>
          <w:szCs w:val="20"/>
        </w:rPr>
        <w:t>: монографія. К. 2019</w:t>
      </w:r>
      <w:r w:rsidRPr="004053BC">
        <w:rPr>
          <w:rFonts w:ascii="Times New Roman" w:hAnsi="Times New Roman" w:cs="Times New Roman"/>
          <w:sz w:val="20"/>
          <w:szCs w:val="20"/>
        </w:rPr>
        <w:t xml:space="preserve">. </w:t>
      </w:r>
      <w:r>
        <w:rPr>
          <w:rFonts w:ascii="Times New Roman" w:hAnsi="Times New Roman" w:cs="Times New Roman"/>
          <w:sz w:val="20"/>
          <w:szCs w:val="20"/>
        </w:rPr>
        <w:t>С. 34.</w:t>
      </w:r>
    </w:p>
  </w:footnote>
  <w:footnote w:id="53">
    <w:p w:rsidR="00D10DC5" w:rsidRDefault="00D10DC5" w:rsidP="00100DFA">
      <w:pPr>
        <w:spacing w:after="0" w:line="240" w:lineRule="auto"/>
        <w:jc w:val="both"/>
      </w:pPr>
      <w:r w:rsidRPr="004053BC">
        <w:rPr>
          <w:rStyle w:val="a8"/>
          <w:rFonts w:ascii="Times New Roman" w:hAnsi="Times New Roman" w:cs="Times New Roman"/>
          <w:sz w:val="20"/>
          <w:szCs w:val="20"/>
        </w:rPr>
        <w:footnoteRef/>
      </w:r>
      <w:r w:rsidRPr="004053BC">
        <w:rPr>
          <w:rFonts w:ascii="Times New Roman" w:hAnsi="Times New Roman" w:cs="Times New Roman"/>
          <w:sz w:val="20"/>
          <w:szCs w:val="20"/>
        </w:rPr>
        <w:t xml:space="preserve"> </w:t>
      </w:r>
      <w:r w:rsidRPr="004053BC">
        <w:rPr>
          <w:rFonts w:ascii="Times New Roman" w:hAnsi="Times New Roman" w:cs="Times New Roman"/>
          <w:sz w:val="20"/>
          <w:szCs w:val="20"/>
        </w:rPr>
        <w:t>Про затвердження положення про Дер</w:t>
      </w:r>
      <w:r>
        <w:rPr>
          <w:rFonts w:ascii="Times New Roman" w:hAnsi="Times New Roman" w:cs="Times New Roman"/>
          <w:sz w:val="20"/>
          <w:szCs w:val="20"/>
        </w:rPr>
        <w:t>жавну міграційну службу України :</w:t>
      </w:r>
      <w:r w:rsidRPr="004053BC">
        <w:rPr>
          <w:rFonts w:ascii="Times New Roman" w:hAnsi="Times New Roman" w:cs="Times New Roman"/>
          <w:sz w:val="20"/>
          <w:szCs w:val="20"/>
        </w:rPr>
        <w:t xml:space="preserve"> Постанова Кабінету</w:t>
      </w:r>
      <w:r>
        <w:rPr>
          <w:rFonts w:ascii="Times New Roman" w:hAnsi="Times New Roman" w:cs="Times New Roman"/>
          <w:sz w:val="20"/>
          <w:szCs w:val="20"/>
        </w:rPr>
        <w:t xml:space="preserve"> Міністрів України від 20.08.</w:t>
      </w:r>
      <w:r w:rsidRPr="004053BC">
        <w:rPr>
          <w:rFonts w:ascii="Times New Roman" w:hAnsi="Times New Roman" w:cs="Times New Roman"/>
          <w:sz w:val="20"/>
          <w:szCs w:val="20"/>
        </w:rPr>
        <w:t>2014 р. № 360</w:t>
      </w:r>
      <w:r>
        <w:rPr>
          <w:rFonts w:ascii="Times New Roman" w:hAnsi="Times New Roman" w:cs="Times New Roman"/>
          <w:sz w:val="20"/>
          <w:szCs w:val="20"/>
        </w:rPr>
        <w:t>.</w:t>
      </w:r>
      <w:r w:rsidRPr="004053BC">
        <w:rPr>
          <w:rFonts w:ascii="Times New Roman" w:hAnsi="Times New Roman" w:cs="Times New Roman"/>
          <w:sz w:val="20"/>
          <w:szCs w:val="20"/>
        </w:rPr>
        <w:t xml:space="preserve"> URL:  https://zakon.rada.gov.ua/laws/show/360-2014-%D0%BF</w:t>
      </w:r>
    </w:p>
  </w:footnote>
  <w:footnote w:id="54">
    <w:p w:rsidR="00D10DC5" w:rsidRPr="004053BC" w:rsidRDefault="00D10DC5" w:rsidP="00100DFA">
      <w:pPr>
        <w:spacing w:after="0" w:line="240" w:lineRule="auto"/>
        <w:jc w:val="both"/>
        <w:rPr>
          <w:rFonts w:ascii="Times New Roman" w:hAnsi="Times New Roman" w:cs="Times New Roman"/>
          <w:sz w:val="20"/>
          <w:szCs w:val="20"/>
        </w:rPr>
      </w:pPr>
      <w:r>
        <w:rPr>
          <w:rStyle w:val="a8"/>
        </w:rPr>
        <w:footnoteRef/>
      </w:r>
      <w:r>
        <w:t xml:space="preserve"> </w:t>
      </w:r>
      <w:r w:rsidRPr="004053BC">
        <w:rPr>
          <w:rFonts w:ascii="Times New Roman" w:hAnsi="Times New Roman" w:cs="Times New Roman"/>
          <w:sz w:val="20"/>
          <w:szCs w:val="20"/>
        </w:rPr>
        <w:t xml:space="preserve">Малиновська О. А. Інституційне забезпечення міграційної політики держави: пропозиції до вдосконалення </w:t>
      </w:r>
      <w:r>
        <w:rPr>
          <w:rFonts w:ascii="Times New Roman" w:hAnsi="Times New Roman" w:cs="Times New Roman"/>
          <w:sz w:val="20"/>
          <w:szCs w:val="20"/>
        </w:rPr>
        <w:t>: монографія. К. 2019</w:t>
      </w:r>
      <w:r w:rsidRPr="004053BC">
        <w:rPr>
          <w:rFonts w:ascii="Times New Roman" w:hAnsi="Times New Roman" w:cs="Times New Roman"/>
          <w:sz w:val="20"/>
          <w:szCs w:val="20"/>
        </w:rPr>
        <w:t xml:space="preserve">. </w:t>
      </w:r>
      <w:r>
        <w:rPr>
          <w:rFonts w:ascii="Times New Roman" w:hAnsi="Times New Roman" w:cs="Times New Roman"/>
          <w:sz w:val="20"/>
          <w:szCs w:val="20"/>
        </w:rPr>
        <w:t>С. 34.</w:t>
      </w:r>
    </w:p>
  </w:footnote>
  <w:footnote w:id="55">
    <w:p w:rsidR="00D10DC5" w:rsidRDefault="00D10DC5" w:rsidP="00100DFA">
      <w:pPr>
        <w:jc w:val="both"/>
      </w:pPr>
      <w:r w:rsidRPr="004053BC">
        <w:rPr>
          <w:rStyle w:val="a8"/>
          <w:rFonts w:ascii="Times New Roman" w:hAnsi="Times New Roman" w:cs="Times New Roman"/>
          <w:sz w:val="20"/>
          <w:szCs w:val="20"/>
        </w:rPr>
        <w:footnoteRef/>
      </w:r>
      <w:r w:rsidRPr="004053BC">
        <w:rPr>
          <w:rFonts w:ascii="Times New Roman" w:hAnsi="Times New Roman" w:cs="Times New Roman"/>
          <w:sz w:val="20"/>
          <w:szCs w:val="20"/>
        </w:rPr>
        <w:t xml:space="preserve"> </w:t>
      </w:r>
      <w:r w:rsidRPr="004053BC">
        <w:rPr>
          <w:rFonts w:ascii="Times New Roman" w:hAnsi="Times New Roman" w:cs="Times New Roman"/>
          <w:sz w:val="20"/>
          <w:szCs w:val="20"/>
        </w:rPr>
        <w:t>Безвізовий діалог між Україною та ЄС. План дій з</w:t>
      </w:r>
      <w:r>
        <w:rPr>
          <w:rFonts w:ascii="Times New Roman" w:hAnsi="Times New Roman" w:cs="Times New Roman"/>
          <w:sz w:val="20"/>
          <w:szCs w:val="20"/>
        </w:rPr>
        <w:t xml:space="preserve"> лібералізації візового режиму.</w:t>
      </w:r>
      <w:r w:rsidRPr="004053BC">
        <w:rPr>
          <w:rFonts w:ascii="Times New Roman" w:hAnsi="Times New Roman" w:cs="Times New Roman"/>
          <w:sz w:val="20"/>
          <w:szCs w:val="20"/>
        </w:rPr>
        <w:t xml:space="preserve"> URL: http://www.kmu.gov.ua/document/244813925/План%20д_й%20щодо%20л_берал_зац__%20_С%20в_зового%2 0режиму%20для%20Укра_ни.pdf</w:t>
      </w:r>
    </w:p>
  </w:footnote>
  <w:footnote w:id="56">
    <w:p w:rsidR="00D10DC5" w:rsidRPr="00072DB8" w:rsidRDefault="00D10DC5" w:rsidP="00100DFA">
      <w:pPr>
        <w:spacing w:after="0" w:line="240" w:lineRule="auto"/>
        <w:jc w:val="both"/>
        <w:rPr>
          <w:rFonts w:ascii="Times New Roman" w:hAnsi="Times New Roman" w:cs="Times New Roman"/>
          <w:sz w:val="20"/>
          <w:szCs w:val="20"/>
        </w:rPr>
      </w:pPr>
      <w:r>
        <w:rPr>
          <w:rStyle w:val="a8"/>
        </w:rPr>
        <w:footnoteRef/>
      </w:r>
      <w:r>
        <w:t xml:space="preserve"> </w:t>
      </w:r>
      <w:r w:rsidRPr="004053BC">
        <w:rPr>
          <w:rFonts w:ascii="Times New Roman" w:hAnsi="Times New Roman" w:cs="Times New Roman"/>
          <w:sz w:val="20"/>
          <w:szCs w:val="20"/>
        </w:rPr>
        <w:t xml:space="preserve">Малиновська О. А. Інституційне забезпечення міграційної політики держави: пропозиції до вдосконалення </w:t>
      </w:r>
      <w:r>
        <w:rPr>
          <w:rFonts w:ascii="Times New Roman" w:hAnsi="Times New Roman" w:cs="Times New Roman"/>
          <w:sz w:val="20"/>
          <w:szCs w:val="20"/>
        </w:rPr>
        <w:t>: монографія. К. 2019</w:t>
      </w:r>
      <w:r w:rsidRPr="004053BC">
        <w:rPr>
          <w:rFonts w:ascii="Times New Roman" w:hAnsi="Times New Roman" w:cs="Times New Roman"/>
          <w:sz w:val="20"/>
          <w:szCs w:val="20"/>
        </w:rPr>
        <w:t xml:space="preserve">. </w:t>
      </w:r>
      <w:r>
        <w:rPr>
          <w:rFonts w:ascii="Times New Roman" w:hAnsi="Times New Roman" w:cs="Times New Roman"/>
          <w:sz w:val="20"/>
          <w:szCs w:val="20"/>
        </w:rPr>
        <w:t>С. 37.</w:t>
      </w:r>
    </w:p>
  </w:footnote>
  <w:footnote w:id="57">
    <w:p w:rsidR="00D10DC5" w:rsidRPr="00072DB8" w:rsidRDefault="00D10DC5" w:rsidP="00100DFA">
      <w:pPr>
        <w:pStyle w:val="a6"/>
        <w:jc w:val="both"/>
        <w:rPr>
          <w:rFonts w:ascii="Times New Roman" w:hAnsi="Times New Roman" w:cs="Times New Roman"/>
        </w:rPr>
      </w:pPr>
      <w:r w:rsidRPr="00072DB8">
        <w:rPr>
          <w:rStyle w:val="a8"/>
          <w:rFonts w:ascii="Times New Roman" w:hAnsi="Times New Roman" w:cs="Times New Roman"/>
        </w:rPr>
        <w:footnoteRef/>
      </w:r>
      <w:r w:rsidRPr="00072DB8">
        <w:rPr>
          <w:rFonts w:ascii="Times New Roman" w:hAnsi="Times New Roman" w:cs="Times New Roman"/>
        </w:rPr>
        <w:t xml:space="preserve"> </w:t>
      </w:r>
      <w:r w:rsidRPr="00072DB8">
        <w:rPr>
          <w:rFonts w:ascii="Times New Roman" w:hAnsi="Times New Roman" w:cs="Times New Roman"/>
        </w:rPr>
        <w:t>Там само – С. 6</w:t>
      </w:r>
    </w:p>
  </w:footnote>
  <w:footnote w:id="58">
    <w:p w:rsidR="00D10DC5" w:rsidRDefault="00D10DC5" w:rsidP="00100DFA">
      <w:pPr>
        <w:pStyle w:val="a6"/>
        <w:jc w:val="both"/>
      </w:pPr>
      <w:r w:rsidRPr="00072DB8">
        <w:rPr>
          <w:rStyle w:val="a8"/>
          <w:rFonts w:ascii="Times New Roman" w:hAnsi="Times New Roman" w:cs="Times New Roman"/>
        </w:rPr>
        <w:footnoteRef/>
      </w:r>
      <w:r>
        <w:rPr>
          <w:rFonts w:ascii="Times New Roman" w:hAnsi="Times New Roman" w:cs="Times New Roman"/>
        </w:rPr>
        <w:t xml:space="preserve"> </w:t>
      </w:r>
      <w:r w:rsidRPr="004053BC">
        <w:rPr>
          <w:rFonts w:ascii="Times New Roman" w:hAnsi="Times New Roman" w:cs="Times New Roman"/>
        </w:rPr>
        <w:t xml:space="preserve">Малиновська О. А. Інституційне забезпечення міграційної політики держави: пропозиції до вдосконалення </w:t>
      </w:r>
      <w:r>
        <w:rPr>
          <w:rFonts w:ascii="Times New Roman" w:hAnsi="Times New Roman" w:cs="Times New Roman"/>
        </w:rPr>
        <w:t>: монографія. К. 2019</w:t>
      </w:r>
      <w:r w:rsidRPr="004053BC">
        <w:rPr>
          <w:rFonts w:ascii="Times New Roman" w:hAnsi="Times New Roman" w:cs="Times New Roman"/>
        </w:rPr>
        <w:t xml:space="preserve">. </w:t>
      </w:r>
      <w:r>
        <w:rPr>
          <w:rFonts w:ascii="Times New Roman" w:hAnsi="Times New Roman" w:cs="Times New Roman"/>
        </w:rPr>
        <w:t>С. 39.</w:t>
      </w:r>
    </w:p>
  </w:footnote>
  <w:footnote w:id="59">
    <w:p w:rsidR="00D10DC5" w:rsidRDefault="00D10DC5" w:rsidP="00100DFA">
      <w:pPr>
        <w:pStyle w:val="a6"/>
        <w:jc w:val="both"/>
      </w:pPr>
      <w:r>
        <w:rPr>
          <w:rStyle w:val="a8"/>
        </w:rPr>
        <w:footnoteRef/>
      </w:r>
      <w:r>
        <w:t xml:space="preserve"> </w:t>
      </w:r>
      <w:r>
        <w:rPr>
          <w:rFonts w:ascii="Times New Roman" w:hAnsi="Times New Roman" w:cs="Times New Roman"/>
        </w:rPr>
        <w:t>Там само</w:t>
      </w:r>
    </w:p>
  </w:footnote>
  <w:footnote w:id="60">
    <w:p w:rsidR="00D10DC5" w:rsidRPr="00616E5D" w:rsidRDefault="00D10DC5" w:rsidP="00ED599B">
      <w:pPr>
        <w:spacing w:after="0" w:line="240" w:lineRule="auto"/>
        <w:jc w:val="both"/>
        <w:rPr>
          <w:rFonts w:ascii="Times New Roman" w:hAnsi="Times New Roman" w:cs="Times New Roman"/>
          <w:sz w:val="20"/>
          <w:szCs w:val="20"/>
        </w:rPr>
      </w:pPr>
      <w:r w:rsidRPr="00616E5D">
        <w:rPr>
          <w:rStyle w:val="a8"/>
          <w:rFonts w:cs="Times New Roman"/>
          <w:sz w:val="20"/>
          <w:szCs w:val="20"/>
        </w:rPr>
        <w:footnoteRef/>
      </w:r>
      <w:r w:rsidRPr="00616E5D">
        <w:rPr>
          <w:rFonts w:ascii="Times New Roman" w:hAnsi="Times New Roman" w:cs="Times New Roman"/>
          <w:sz w:val="20"/>
          <w:szCs w:val="20"/>
        </w:rPr>
        <w:t xml:space="preserve"> </w:t>
      </w:r>
      <w:r w:rsidRPr="00616E5D">
        <w:rPr>
          <w:rFonts w:ascii="Times New Roman" w:hAnsi="Times New Roman" w:cs="Times New Roman"/>
          <w:sz w:val="20"/>
          <w:szCs w:val="20"/>
        </w:rPr>
        <w:t>Малиновська О.</w:t>
      </w:r>
      <w:r>
        <w:rPr>
          <w:rFonts w:ascii="Times New Roman" w:hAnsi="Times New Roman" w:cs="Times New Roman"/>
          <w:sz w:val="20"/>
          <w:szCs w:val="20"/>
        </w:rPr>
        <w:t xml:space="preserve"> </w:t>
      </w:r>
      <w:r w:rsidRPr="00616E5D">
        <w:rPr>
          <w:rFonts w:ascii="Times New Roman" w:hAnsi="Times New Roman" w:cs="Times New Roman"/>
          <w:sz w:val="20"/>
          <w:szCs w:val="20"/>
        </w:rPr>
        <w:t>А. Міграційна політика: глобальний контекст та</w:t>
      </w:r>
      <w:r>
        <w:rPr>
          <w:rFonts w:ascii="Times New Roman" w:hAnsi="Times New Roman" w:cs="Times New Roman"/>
          <w:sz w:val="20"/>
          <w:szCs w:val="20"/>
        </w:rPr>
        <w:t xml:space="preserve"> українські реалії</w:t>
      </w:r>
      <w:r w:rsidRPr="00616E5D">
        <w:rPr>
          <w:rFonts w:ascii="Times New Roman" w:hAnsi="Times New Roman" w:cs="Times New Roman"/>
          <w:sz w:val="20"/>
          <w:szCs w:val="20"/>
        </w:rPr>
        <w:t xml:space="preserve"> </w:t>
      </w:r>
      <w:r>
        <w:rPr>
          <w:rFonts w:ascii="Times New Roman" w:hAnsi="Times New Roman" w:cs="Times New Roman"/>
          <w:sz w:val="20"/>
          <w:szCs w:val="20"/>
        </w:rPr>
        <w:t>: монографія.</w:t>
      </w:r>
      <w:r w:rsidRPr="00616E5D">
        <w:rPr>
          <w:rFonts w:ascii="Times New Roman" w:hAnsi="Times New Roman" w:cs="Times New Roman"/>
          <w:sz w:val="20"/>
          <w:szCs w:val="20"/>
        </w:rPr>
        <w:t xml:space="preserve"> К.</w:t>
      </w:r>
      <w:r>
        <w:rPr>
          <w:rFonts w:ascii="Times New Roman" w:hAnsi="Times New Roman" w:cs="Times New Roman"/>
          <w:sz w:val="20"/>
          <w:szCs w:val="20"/>
        </w:rPr>
        <w:t xml:space="preserve"> : НІСД, 2018.</w:t>
      </w:r>
      <w:r w:rsidRPr="00616E5D">
        <w:rPr>
          <w:rFonts w:ascii="Times New Roman" w:hAnsi="Times New Roman" w:cs="Times New Roman"/>
          <w:sz w:val="20"/>
          <w:szCs w:val="20"/>
        </w:rPr>
        <w:t xml:space="preserve"> С. 120</w:t>
      </w:r>
      <w:r>
        <w:rPr>
          <w:rFonts w:ascii="Times New Roman" w:hAnsi="Times New Roman" w:cs="Times New Roman"/>
          <w:sz w:val="20"/>
          <w:szCs w:val="20"/>
        </w:rPr>
        <w:t>.</w:t>
      </w:r>
    </w:p>
  </w:footnote>
  <w:footnote w:id="61">
    <w:p w:rsidR="00D10DC5" w:rsidRPr="00616E5D" w:rsidRDefault="00D10DC5" w:rsidP="00ED599B">
      <w:pPr>
        <w:spacing w:after="0" w:line="240" w:lineRule="auto"/>
        <w:jc w:val="both"/>
        <w:rPr>
          <w:rFonts w:ascii="Times New Roman" w:hAnsi="Times New Roman" w:cs="Times New Roman"/>
          <w:sz w:val="20"/>
          <w:szCs w:val="20"/>
        </w:rPr>
      </w:pPr>
      <w:r w:rsidRPr="00616E5D">
        <w:rPr>
          <w:rStyle w:val="a8"/>
          <w:rFonts w:cs="Times New Roman"/>
          <w:sz w:val="20"/>
          <w:szCs w:val="20"/>
        </w:rPr>
        <w:footnoteRef/>
      </w:r>
      <w:r w:rsidRPr="00616E5D">
        <w:rPr>
          <w:rFonts w:ascii="Times New Roman" w:hAnsi="Times New Roman" w:cs="Times New Roman"/>
          <w:sz w:val="20"/>
          <w:szCs w:val="20"/>
        </w:rPr>
        <w:t xml:space="preserve"> </w:t>
      </w:r>
      <w:r w:rsidRPr="00616E5D">
        <w:rPr>
          <w:rFonts w:ascii="Times New Roman" w:hAnsi="Times New Roman" w:cs="Times New Roman"/>
          <w:sz w:val="20"/>
          <w:szCs w:val="20"/>
        </w:rPr>
        <w:t>Europe: the continent of immigrants. Trends, stru</w:t>
      </w:r>
      <w:r>
        <w:rPr>
          <w:rFonts w:ascii="Times New Roman" w:hAnsi="Times New Roman" w:cs="Times New Roman"/>
          <w:sz w:val="20"/>
          <w:szCs w:val="20"/>
        </w:rPr>
        <w:t xml:space="preserve">ctures and policy implications. </w:t>
      </w:r>
      <w:r w:rsidRPr="00616E5D">
        <w:rPr>
          <w:rFonts w:ascii="Times New Roman" w:hAnsi="Times New Roman" w:cs="Times New Roman"/>
          <w:sz w:val="20"/>
          <w:szCs w:val="20"/>
          <w:lang w:val="en-US"/>
        </w:rPr>
        <w:t>URL</w:t>
      </w:r>
      <w:r w:rsidRPr="00616E5D">
        <w:rPr>
          <w:rFonts w:ascii="Times New Roman" w:hAnsi="Times New Roman" w:cs="Times New Roman"/>
          <w:sz w:val="20"/>
          <w:szCs w:val="20"/>
        </w:rPr>
        <w:t>: http://www.idea6fp.uw.edu.pl/pliki/ WP13_Europe_continent_of_immigrants.pdf</w:t>
      </w:r>
    </w:p>
  </w:footnote>
  <w:footnote w:id="62">
    <w:p w:rsidR="00D10DC5" w:rsidRPr="00ED599B" w:rsidRDefault="00D10DC5" w:rsidP="00ED599B">
      <w:pPr>
        <w:spacing w:after="0" w:line="240" w:lineRule="auto"/>
        <w:jc w:val="both"/>
        <w:rPr>
          <w:rFonts w:ascii="Times New Roman" w:hAnsi="Times New Roman" w:cs="Times New Roman"/>
        </w:rPr>
      </w:pPr>
      <w:r w:rsidRPr="00ED599B">
        <w:rPr>
          <w:rStyle w:val="a8"/>
          <w:rFonts w:ascii="Times New Roman" w:hAnsi="Times New Roman" w:cs="Times New Roman"/>
          <w:sz w:val="20"/>
          <w:szCs w:val="20"/>
        </w:rPr>
        <w:footnoteRef/>
      </w:r>
      <w:r w:rsidRPr="00ED599B">
        <w:rPr>
          <w:rFonts w:ascii="Times New Roman" w:hAnsi="Times New Roman" w:cs="Times New Roman"/>
          <w:sz w:val="20"/>
          <w:szCs w:val="20"/>
        </w:rPr>
        <w:t xml:space="preserve"> </w:t>
      </w:r>
      <w:r w:rsidRPr="00ED599B">
        <w:rPr>
          <w:rFonts w:ascii="Times New Roman" w:hAnsi="Times New Roman" w:cs="Times New Roman"/>
          <w:sz w:val="20"/>
          <w:szCs w:val="20"/>
        </w:rPr>
        <w:t>Integration Processes and Policies in Euro</w:t>
      </w:r>
      <w:r>
        <w:rPr>
          <w:rFonts w:ascii="Times New Roman" w:hAnsi="Times New Roman" w:cs="Times New Roman"/>
          <w:sz w:val="20"/>
          <w:szCs w:val="20"/>
        </w:rPr>
        <w:t>pe Contexts, Levels and Actors / Ed. by Garcés-Mascareñas B., Penninx</w:t>
      </w:r>
      <w:r w:rsidRPr="00ED599B">
        <w:rPr>
          <w:rFonts w:ascii="Times New Roman" w:hAnsi="Times New Roman" w:cs="Times New Roman"/>
          <w:sz w:val="20"/>
          <w:szCs w:val="20"/>
        </w:rPr>
        <w:t xml:space="preserve"> R. </w:t>
      </w:r>
      <w:r w:rsidRPr="00ED599B">
        <w:rPr>
          <w:rFonts w:ascii="Times New Roman" w:hAnsi="Times New Roman" w:cs="Times New Roman"/>
          <w:sz w:val="20"/>
          <w:szCs w:val="20"/>
          <w:lang w:val="en-US"/>
        </w:rPr>
        <w:t>URL</w:t>
      </w:r>
      <w:r w:rsidRPr="00ED599B">
        <w:rPr>
          <w:rFonts w:ascii="Times New Roman" w:hAnsi="Times New Roman" w:cs="Times New Roman"/>
          <w:sz w:val="20"/>
          <w:szCs w:val="20"/>
        </w:rPr>
        <w:t>: https://link.springer.com/content/pdf/10.1007%2F978-3-319-21674-4_3.pdf</w:t>
      </w:r>
    </w:p>
  </w:footnote>
  <w:footnote w:id="63">
    <w:p w:rsidR="00D10DC5" w:rsidRPr="00ED599B" w:rsidRDefault="00D10DC5" w:rsidP="00ED599B">
      <w:pPr>
        <w:spacing w:after="0" w:line="240" w:lineRule="auto"/>
        <w:jc w:val="both"/>
        <w:rPr>
          <w:rFonts w:ascii="Times New Roman" w:hAnsi="Times New Roman" w:cs="Times New Roman"/>
          <w:sz w:val="20"/>
          <w:szCs w:val="20"/>
        </w:rPr>
      </w:pPr>
      <w:r w:rsidRPr="00ED599B">
        <w:rPr>
          <w:rStyle w:val="a8"/>
          <w:rFonts w:ascii="Times New Roman" w:hAnsi="Times New Roman" w:cs="Times New Roman"/>
          <w:sz w:val="20"/>
          <w:szCs w:val="20"/>
        </w:rPr>
        <w:footnoteRef/>
      </w:r>
      <w:r w:rsidRPr="00ED599B">
        <w:rPr>
          <w:rFonts w:ascii="Times New Roman" w:hAnsi="Times New Roman" w:cs="Times New Roman"/>
          <w:sz w:val="20"/>
          <w:szCs w:val="20"/>
        </w:rPr>
        <w:t xml:space="preserve"> </w:t>
      </w:r>
      <w:r>
        <w:rPr>
          <w:rFonts w:ascii="Times New Roman" w:hAnsi="Times New Roman" w:cs="Times New Roman"/>
          <w:sz w:val="20"/>
          <w:szCs w:val="20"/>
        </w:rPr>
        <w:t>Там само</w:t>
      </w:r>
    </w:p>
  </w:footnote>
  <w:footnote w:id="64">
    <w:p w:rsidR="00D10DC5" w:rsidRPr="00ED599B" w:rsidRDefault="00D10DC5" w:rsidP="00ED599B">
      <w:pPr>
        <w:spacing w:after="0" w:line="240" w:lineRule="auto"/>
        <w:jc w:val="both"/>
        <w:rPr>
          <w:rFonts w:ascii="Times New Roman" w:hAnsi="Times New Roman" w:cs="Times New Roman"/>
          <w:sz w:val="20"/>
          <w:szCs w:val="20"/>
        </w:rPr>
      </w:pPr>
      <w:r w:rsidRPr="00ED599B">
        <w:rPr>
          <w:rStyle w:val="a8"/>
          <w:rFonts w:ascii="Times New Roman" w:hAnsi="Times New Roman" w:cs="Times New Roman"/>
          <w:sz w:val="20"/>
          <w:szCs w:val="20"/>
        </w:rPr>
        <w:footnoteRef/>
      </w:r>
      <w:r w:rsidRPr="00ED599B">
        <w:rPr>
          <w:rFonts w:ascii="Times New Roman" w:hAnsi="Times New Roman" w:cs="Times New Roman"/>
          <w:sz w:val="20"/>
          <w:szCs w:val="20"/>
        </w:rPr>
        <w:t xml:space="preserve"> </w:t>
      </w:r>
      <w:r w:rsidRPr="00ED599B">
        <w:rPr>
          <w:rFonts w:ascii="Times New Roman" w:hAnsi="Times New Roman" w:cs="Times New Roman"/>
          <w:sz w:val="20"/>
          <w:szCs w:val="20"/>
        </w:rPr>
        <w:t>Малиновська О.</w:t>
      </w:r>
      <w:r>
        <w:rPr>
          <w:rFonts w:ascii="Times New Roman" w:hAnsi="Times New Roman" w:cs="Times New Roman"/>
          <w:sz w:val="20"/>
          <w:szCs w:val="20"/>
        </w:rPr>
        <w:t xml:space="preserve"> </w:t>
      </w:r>
      <w:r w:rsidRPr="00ED599B">
        <w:rPr>
          <w:rFonts w:ascii="Times New Roman" w:hAnsi="Times New Roman" w:cs="Times New Roman"/>
          <w:sz w:val="20"/>
          <w:szCs w:val="20"/>
        </w:rPr>
        <w:t>А. Міграційна політика: глобальний контекст та українські реалії : монографія. К.</w:t>
      </w:r>
      <w:r>
        <w:rPr>
          <w:rFonts w:ascii="Times New Roman" w:hAnsi="Times New Roman" w:cs="Times New Roman"/>
          <w:sz w:val="20"/>
          <w:szCs w:val="20"/>
        </w:rPr>
        <w:t xml:space="preserve"> </w:t>
      </w:r>
      <w:r w:rsidRPr="00ED599B">
        <w:rPr>
          <w:rFonts w:ascii="Times New Roman" w:hAnsi="Times New Roman" w:cs="Times New Roman"/>
          <w:sz w:val="20"/>
          <w:szCs w:val="20"/>
        </w:rPr>
        <w:t>: НІСД, 2018. С. 120</w:t>
      </w:r>
      <w:r>
        <w:rPr>
          <w:rFonts w:ascii="Times New Roman" w:hAnsi="Times New Roman" w:cs="Times New Roman"/>
          <w:sz w:val="20"/>
          <w:szCs w:val="20"/>
        </w:rPr>
        <w:t>.</w:t>
      </w:r>
    </w:p>
  </w:footnote>
  <w:footnote w:id="65">
    <w:p w:rsidR="00D10DC5" w:rsidRDefault="00D10DC5" w:rsidP="00ED599B">
      <w:pPr>
        <w:pStyle w:val="a6"/>
        <w:jc w:val="both"/>
      </w:pPr>
      <w:r w:rsidRPr="00616E5D">
        <w:rPr>
          <w:rStyle w:val="a8"/>
          <w:rFonts w:cs="Times New Roman"/>
        </w:rPr>
        <w:footnoteRef/>
      </w:r>
      <w:r w:rsidRPr="00616E5D">
        <w:rPr>
          <w:rFonts w:ascii="Times New Roman" w:hAnsi="Times New Roman" w:cs="Times New Roman"/>
        </w:rPr>
        <w:t xml:space="preserve"> </w:t>
      </w:r>
      <w:r w:rsidRPr="00ED599B">
        <w:rPr>
          <w:rFonts w:ascii="Times New Roman" w:hAnsi="Times New Roman" w:cs="Times New Roman"/>
        </w:rPr>
        <w:t>Малиновська О.</w:t>
      </w:r>
      <w:r>
        <w:rPr>
          <w:rFonts w:ascii="Times New Roman" w:hAnsi="Times New Roman" w:cs="Times New Roman"/>
        </w:rPr>
        <w:t xml:space="preserve"> </w:t>
      </w:r>
      <w:r w:rsidRPr="00ED599B">
        <w:rPr>
          <w:rFonts w:ascii="Times New Roman" w:hAnsi="Times New Roman" w:cs="Times New Roman"/>
        </w:rPr>
        <w:t>А. Міграційна політика: глобальний контекст та українські реалії : монографія. К.</w:t>
      </w:r>
      <w:r>
        <w:rPr>
          <w:rFonts w:ascii="Times New Roman" w:hAnsi="Times New Roman" w:cs="Times New Roman"/>
        </w:rPr>
        <w:t xml:space="preserve"> </w:t>
      </w:r>
      <w:r w:rsidRPr="00ED599B">
        <w:rPr>
          <w:rFonts w:ascii="Times New Roman" w:hAnsi="Times New Roman" w:cs="Times New Roman"/>
        </w:rPr>
        <w:t>: НІСД, 2018.</w:t>
      </w:r>
      <w:r>
        <w:rPr>
          <w:rFonts w:ascii="Times New Roman" w:hAnsi="Times New Roman" w:cs="Times New Roman"/>
        </w:rPr>
        <w:t xml:space="preserve"> С. 121.</w:t>
      </w:r>
    </w:p>
  </w:footnote>
  <w:footnote w:id="66">
    <w:p w:rsidR="00D10DC5" w:rsidRPr="003D3BE7" w:rsidRDefault="00D10DC5" w:rsidP="00ED599B">
      <w:pPr>
        <w:spacing w:after="0" w:line="240" w:lineRule="auto"/>
        <w:jc w:val="both"/>
        <w:rPr>
          <w:rFonts w:ascii="Times New Roman" w:hAnsi="Times New Roman" w:cs="Times New Roman"/>
          <w:sz w:val="20"/>
          <w:szCs w:val="20"/>
        </w:rPr>
      </w:pPr>
      <w:r w:rsidRPr="003D3BE7">
        <w:rPr>
          <w:rStyle w:val="a8"/>
          <w:rFonts w:cs="Times New Roman"/>
          <w:sz w:val="20"/>
          <w:szCs w:val="20"/>
        </w:rPr>
        <w:footnoteRef/>
      </w:r>
      <w:r w:rsidRPr="003D3BE7">
        <w:rPr>
          <w:rFonts w:ascii="Times New Roman" w:hAnsi="Times New Roman" w:cs="Times New Roman"/>
          <w:sz w:val="20"/>
          <w:szCs w:val="20"/>
        </w:rPr>
        <w:t xml:space="preserve"> </w:t>
      </w:r>
      <w:r>
        <w:rPr>
          <w:rFonts w:ascii="Times New Roman" w:hAnsi="Times New Roman" w:cs="Times New Roman"/>
          <w:sz w:val="20"/>
          <w:szCs w:val="20"/>
        </w:rPr>
        <w:t xml:space="preserve">Там само. – </w:t>
      </w:r>
      <w:r w:rsidRPr="003D3BE7">
        <w:rPr>
          <w:rFonts w:ascii="Times New Roman" w:hAnsi="Times New Roman" w:cs="Times New Roman"/>
          <w:sz w:val="20"/>
          <w:szCs w:val="20"/>
        </w:rPr>
        <w:t>С. 122</w:t>
      </w:r>
      <w:r>
        <w:rPr>
          <w:rFonts w:ascii="Times New Roman" w:hAnsi="Times New Roman" w:cs="Times New Roman"/>
          <w:sz w:val="20"/>
          <w:szCs w:val="20"/>
        </w:rPr>
        <w:t>.</w:t>
      </w:r>
    </w:p>
  </w:footnote>
  <w:footnote w:id="67">
    <w:p w:rsidR="00D10DC5" w:rsidRPr="00E838A4" w:rsidRDefault="00D10DC5" w:rsidP="00ED599B">
      <w:pPr>
        <w:spacing w:after="0" w:line="240" w:lineRule="auto"/>
        <w:jc w:val="both"/>
        <w:rPr>
          <w:rFonts w:ascii="Times New Roman" w:hAnsi="Times New Roman" w:cs="Times New Roman"/>
          <w:sz w:val="20"/>
          <w:szCs w:val="20"/>
        </w:rPr>
      </w:pPr>
      <w:r w:rsidRPr="00E838A4">
        <w:rPr>
          <w:rStyle w:val="a8"/>
          <w:rFonts w:cs="Times New Roman"/>
          <w:sz w:val="20"/>
          <w:szCs w:val="20"/>
        </w:rPr>
        <w:footnoteRef/>
      </w:r>
      <w:r w:rsidRPr="00E838A4">
        <w:rPr>
          <w:rFonts w:ascii="Times New Roman" w:hAnsi="Times New Roman" w:cs="Times New Roman"/>
          <w:sz w:val="20"/>
          <w:szCs w:val="20"/>
        </w:rPr>
        <w:t xml:space="preserve"> </w:t>
      </w:r>
      <w:r w:rsidRPr="00E838A4">
        <w:rPr>
          <w:rFonts w:ascii="Times New Roman" w:hAnsi="Times New Roman" w:cs="Times New Roman"/>
          <w:sz w:val="20"/>
          <w:szCs w:val="20"/>
        </w:rPr>
        <w:t>Малиновська О.</w:t>
      </w:r>
      <w:r>
        <w:rPr>
          <w:rFonts w:ascii="Times New Roman" w:hAnsi="Times New Roman" w:cs="Times New Roman"/>
          <w:sz w:val="20"/>
          <w:szCs w:val="20"/>
        </w:rPr>
        <w:t xml:space="preserve"> </w:t>
      </w:r>
      <w:r w:rsidRPr="00E838A4">
        <w:rPr>
          <w:rFonts w:ascii="Times New Roman" w:hAnsi="Times New Roman" w:cs="Times New Roman"/>
          <w:sz w:val="20"/>
          <w:szCs w:val="20"/>
        </w:rPr>
        <w:t>А. Міграційна політика: глобальний контекст та</w:t>
      </w:r>
      <w:r>
        <w:rPr>
          <w:rFonts w:ascii="Times New Roman" w:hAnsi="Times New Roman" w:cs="Times New Roman"/>
          <w:sz w:val="20"/>
          <w:szCs w:val="20"/>
        </w:rPr>
        <w:t xml:space="preserve"> українські реалії</w:t>
      </w:r>
      <w:r w:rsidRPr="00E838A4">
        <w:rPr>
          <w:rFonts w:ascii="Times New Roman" w:hAnsi="Times New Roman" w:cs="Times New Roman"/>
          <w:sz w:val="20"/>
          <w:szCs w:val="20"/>
        </w:rPr>
        <w:t xml:space="preserve"> : монографія</w:t>
      </w:r>
      <w:r>
        <w:rPr>
          <w:rFonts w:ascii="Times New Roman" w:hAnsi="Times New Roman" w:cs="Times New Roman"/>
          <w:sz w:val="20"/>
          <w:szCs w:val="20"/>
        </w:rPr>
        <w:t xml:space="preserve">. </w:t>
      </w:r>
      <w:r w:rsidRPr="00E838A4">
        <w:rPr>
          <w:rFonts w:ascii="Times New Roman" w:hAnsi="Times New Roman" w:cs="Times New Roman"/>
          <w:sz w:val="20"/>
          <w:szCs w:val="20"/>
        </w:rPr>
        <w:t>К.</w:t>
      </w:r>
      <w:r>
        <w:rPr>
          <w:rFonts w:ascii="Times New Roman" w:hAnsi="Times New Roman" w:cs="Times New Roman"/>
          <w:sz w:val="20"/>
          <w:szCs w:val="20"/>
        </w:rPr>
        <w:t xml:space="preserve"> : НІСД, 2018.</w:t>
      </w:r>
      <w:r w:rsidRPr="00E838A4">
        <w:rPr>
          <w:rFonts w:ascii="Times New Roman" w:hAnsi="Times New Roman" w:cs="Times New Roman"/>
          <w:sz w:val="20"/>
          <w:szCs w:val="20"/>
        </w:rPr>
        <w:t xml:space="preserve"> С. 122</w:t>
      </w:r>
      <w:r>
        <w:rPr>
          <w:rFonts w:ascii="Times New Roman" w:hAnsi="Times New Roman" w:cs="Times New Roman"/>
          <w:sz w:val="20"/>
          <w:szCs w:val="20"/>
        </w:rPr>
        <w:t>.</w:t>
      </w:r>
    </w:p>
  </w:footnote>
  <w:footnote w:id="68">
    <w:p w:rsidR="00D10DC5" w:rsidRPr="00E838A4" w:rsidRDefault="00D10DC5" w:rsidP="00ED599B">
      <w:pPr>
        <w:pStyle w:val="a6"/>
        <w:jc w:val="both"/>
        <w:rPr>
          <w:rFonts w:ascii="Times New Roman" w:hAnsi="Times New Roman" w:cs="Times New Roman"/>
        </w:rPr>
      </w:pPr>
      <w:r w:rsidRPr="00E838A4">
        <w:rPr>
          <w:rStyle w:val="a8"/>
          <w:rFonts w:cs="Times New Roman"/>
        </w:rPr>
        <w:footnoteRef/>
      </w:r>
      <w:r w:rsidRPr="00E838A4">
        <w:rPr>
          <w:rFonts w:ascii="Times New Roman" w:hAnsi="Times New Roman" w:cs="Times New Roman"/>
        </w:rPr>
        <w:t xml:space="preserve"> </w:t>
      </w:r>
      <w:r w:rsidRPr="00E838A4">
        <w:rPr>
          <w:rFonts w:ascii="Times New Roman" w:hAnsi="Times New Roman" w:cs="Times New Roman"/>
        </w:rPr>
        <w:t>Там само – С. 123</w:t>
      </w:r>
      <w:r>
        <w:rPr>
          <w:rFonts w:ascii="Times New Roman" w:hAnsi="Times New Roman" w:cs="Times New Roman"/>
        </w:rPr>
        <w:t>.</w:t>
      </w:r>
    </w:p>
  </w:footnote>
  <w:footnote w:id="69">
    <w:p w:rsidR="00D10DC5" w:rsidRPr="001A18D7" w:rsidRDefault="00D10DC5" w:rsidP="00ED599B">
      <w:pPr>
        <w:spacing w:after="0"/>
        <w:jc w:val="both"/>
        <w:rPr>
          <w:rFonts w:ascii="Times New Roman" w:hAnsi="Times New Roman" w:cs="Times New Roman"/>
          <w:sz w:val="20"/>
          <w:szCs w:val="20"/>
        </w:rPr>
      </w:pPr>
      <w:r w:rsidRPr="00E838A4">
        <w:rPr>
          <w:rStyle w:val="a8"/>
          <w:rFonts w:cs="Times New Roman"/>
          <w:sz w:val="20"/>
          <w:szCs w:val="20"/>
        </w:rPr>
        <w:footnoteRef/>
      </w:r>
      <w:r w:rsidRPr="00E838A4">
        <w:rPr>
          <w:rFonts w:ascii="Times New Roman" w:hAnsi="Times New Roman" w:cs="Times New Roman"/>
          <w:sz w:val="20"/>
          <w:szCs w:val="20"/>
        </w:rPr>
        <w:t xml:space="preserve"> </w:t>
      </w:r>
      <w:r w:rsidRPr="00E838A4">
        <w:rPr>
          <w:rFonts w:ascii="Times New Roman" w:hAnsi="Times New Roman" w:cs="Times New Roman"/>
          <w:sz w:val="20"/>
          <w:szCs w:val="20"/>
        </w:rPr>
        <w:t>Europe: the continent of immigrants. Trends, structures and policy implications</w:t>
      </w:r>
      <w:r>
        <w:rPr>
          <w:rFonts w:ascii="Times New Roman" w:hAnsi="Times New Roman" w:cs="Times New Roman"/>
          <w:sz w:val="20"/>
          <w:szCs w:val="20"/>
        </w:rPr>
        <w:t xml:space="preserve">. </w:t>
      </w:r>
      <w:r w:rsidRPr="00E838A4">
        <w:rPr>
          <w:rFonts w:ascii="Times New Roman" w:hAnsi="Times New Roman" w:cs="Times New Roman"/>
          <w:sz w:val="20"/>
          <w:szCs w:val="20"/>
          <w:lang w:val="en-US"/>
        </w:rPr>
        <w:t>URL</w:t>
      </w:r>
      <w:r w:rsidRPr="00E838A4">
        <w:rPr>
          <w:rFonts w:ascii="Times New Roman" w:hAnsi="Times New Roman" w:cs="Times New Roman"/>
          <w:sz w:val="20"/>
          <w:szCs w:val="20"/>
        </w:rPr>
        <w:t>: http://www.idea6fp.uw.edu.pl/pliki/ WP13_Europe_continent_of_immigrants.pdf</w:t>
      </w:r>
    </w:p>
  </w:footnote>
  <w:footnote w:id="70">
    <w:p w:rsidR="00D10DC5" w:rsidRPr="00E838A4" w:rsidRDefault="00D10DC5" w:rsidP="00ED599B">
      <w:pPr>
        <w:pStyle w:val="a6"/>
        <w:jc w:val="both"/>
        <w:rPr>
          <w:rFonts w:ascii="Times New Roman" w:hAnsi="Times New Roman" w:cs="Times New Roman"/>
        </w:rPr>
      </w:pPr>
      <w:r w:rsidRPr="00E838A4">
        <w:rPr>
          <w:rStyle w:val="a8"/>
          <w:rFonts w:cs="Times New Roman"/>
        </w:rPr>
        <w:footnoteRef/>
      </w:r>
      <w:r w:rsidRPr="00E838A4">
        <w:rPr>
          <w:rFonts w:ascii="Times New Roman" w:hAnsi="Times New Roman" w:cs="Times New Roman"/>
        </w:rPr>
        <w:t xml:space="preserve"> </w:t>
      </w:r>
      <w:r w:rsidRPr="00E838A4">
        <w:rPr>
          <w:rFonts w:ascii="Times New Roman" w:hAnsi="Times New Roman" w:cs="Times New Roman"/>
        </w:rPr>
        <w:t>Малиновська О.</w:t>
      </w:r>
      <w:r>
        <w:rPr>
          <w:rFonts w:ascii="Times New Roman" w:hAnsi="Times New Roman" w:cs="Times New Roman"/>
        </w:rPr>
        <w:t xml:space="preserve"> </w:t>
      </w:r>
      <w:r w:rsidRPr="00E838A4">
        <w:rPr>
          <w:rFonts w:ascii="Times New Roman" w:hAnsi="Times New Roman" w:cs="Times New Roman"/>
        </w:rPr>
        <w:t>А. Міграційна п</w:t>
      </w:r>
      <w:r>
        <w:rPr>
          <w:rFonts w:ascii="Times New Roman" w:hAnsi="Times New Roman" w:cs="Times New Roman"/>
        </w:rPr>
        <w:t>олітика: глобальний контекст та українські реалії</w:t>
      </w:r>
      <w:r w:rsidRPr="00E838A4">
        <w:rPr>
          <w:rFonts w:ascii="Times New Roman" w:hAnsi="Times New Roman" w:cs="Times New Roman"/>
        </w:rPr>
        <w:t xml:space="preserve"> : монографія</w:t>
      </w:r>
      <w:r>
        <w:rPr>
          <w:rFonts w:ascii="Times New Roman" w:hAnsi="Times New Roman" w:cs="Times New Roman"/>
        </w:rPr>
        <w:t>. К. : НІСД, 2018.</w:t>
      </w:r>
      <w:r w:rsidRPr="00E838A4">
        <w:rPr>
          <w:rFonts w:ascii="Times New Roman" w:hAnsi="Times New Roman" w:cs="Times New Roman"/>
        </w:rPr>
        <w:t xml:space="preserve"> С. 123</w:t>
      </w:r>
      <w:r>
        <w:rPr>
          <w:rFonts w:ascii="Times New Roman" w:hAnsi="Times New Roman" w:cs="Times New Roman"/>
        </w:rPr>
        <w:t>.</w:t>
      </w:r>
    </w:p>
  </w:footnote>
  <w:footnote w:id="71">
    <w:p w:rsidR="00D10DC5" w:rsidRPr="00E838A4" w:rsidRDefault="00D10DC5" w:rsidP="00ED599B">
      <w:pPr>
        <w:spacing w:after="0" w:line="240" w:lineRule="auto"/>
        <w:jc w:val="both"/>
        <w:rPr>
          <w:rFonts w:ascii="Times New Roman" w:hAnsi="Times New Roman" w:cs="Times New Roman"/>
          <w:sz w:val="20"/>
          <w:szCs w:val="20"/>
        </w:rPr>
      </w:pPr>
      <w:r w:rsidRPr="00E838A4">
        <w:rPr>
          <w:rStyle w:val="a8"/>
          <w:rFonts w:cs="Times New Roman"/>
          <w:sz w:val="20"/>
          <w:szCs w:val="20"/>
        </w:rPr>
        <w:footnoteRef/>
      </w:r>
      <w:r w:rsidRPr="00E838A4">
        <w:rPr>
          <w:rFonts w:ascii="Times New Roman" w:hAnsi="Times New Roman" w:cs="Times New Roman"/>
          <w:sz w:val="20"/>
          <w:szCs w:val="20"/>
        </w:rPr>
        <w:t xml:space="preserve"> </w:t>
      </w:r>
      <w:r w:rsidRPr="00E838A4">
        <w:rPr>
          <w:rFonts w:ascii="Times New Roman" w:hAnsi="Times New Roman" w:cs="Times New Roman"/>
          <w:sz w:val="20"/>
          <w:szCs w:val="20"/>
        </w:rPr>
        <w:t>Migration and migrant pop</w:t>
      </w:r>
      <w:r>
        <w:rPr>
          <w:rFonts w:ascii="Times New Roman" w:hAnsi="Times New Roman" w:cs="Times New Roman"/>
          <w:sz w:val="20"/>
          <w:szCs w:val="20"/>
        </w:rPr>
        <w:t>ulation statistics.</w:t>
      </w:r>
      <w:r w:rsidRPr="00E838A4">
        <w:rPr>
          <w:rFonts w:ascii="Times New Roman" w:hAnsi="Times New Roman" w:cs="Times New Roman"/>
          <w:sz w:val="20"/>
          <w:szCs w:val="20"/>
        </w:rPr>
        <w:t xml:space="preserve"> </w:t>
      </w:r>
      <w:r w:rsidRPr="00E838A4">
        <w:rPr>
          <w:rFonts w:ascii="Times New Roman" w:hAnsi="Times New Roman" w:cs="Times New Roman"/>
          <w:sz w:val="20"/>
          <w:szCs w:val="20"/>
          <w:lang w:val="en-US"/>
        </w:rPr>
        <w:t>URL</w:t>
      </w:r>
      <w:r w:rsidRPr="00E838A4">
        <w:rPr>
          <w:rFonts w:ascii="Times New Roman" w:hAnsi="Times New Roman" w:cs="Times New Roman"/>
          <w:sz w:val="20"/>
          <w:szCs w:val="20"/>
        </w:rPr>
        <w:t>: http://ec.europa.eu/eurostat</w:t>
      </w:r>
    </w:p>
  </w:footnote>
  <w:footnote w:id="72">
    <w:p w:rsidR="00D10DC5" w:rsidRPr="001A18D7" w:rsidRDefault="00D10DC5" w:rsidP="00ED599B">
      <w:pPr>
        <w:pStyle w:val="a6"/>
        <w:jc w:val="both"/>
        <w:rPr>
          <w:rFonts w:ascii="Times New Roman" w:hAnsi="Times New Roman" w:cs="Times New Roman"/>
        </w:rPr>
      </w:pPr>
      <w:r w:rsidRPr="00E838A4">
        <w:rPr>
          <w:rStyle w:val="a8"/>
          <w:rFonts w:cs="Times New Roman"/>
        </w:rPr>
        <w:footnoteRef/>
      </w:r>
      <w:r w:rsidRPr="00E838A4">
        <w:rPr>
          <w:rFonts w:ascii="Times New Roman" w:hAnsi="Times New Roman" w:cs="Times New Roman"/>
        </w:rPr>
        <w:t xml:space="preserve"> </w:t>
      </w:r>
      <w:r w:rsidRPr="00E838A4">
        <w:rPr>
          <w:rFonts w:ascii="Times New Roman" w:hAnsi="Times New Roman" w:cs="Times New Roman"/>
        </w:rPr>
        <w:t>Малиновська О.</w:t>
      </w:r>
      <w:r>
        <w:rPr>
          <w:rFonts w:ascii="Times New Roman" w:hAnsi="Times New Roman" w:cs="Times New Roman"/>
        </w:rPr>
        <w:t xml:space="preserve"> </w:t>
      </w:r>
      <w:r w:rsidRPr="00E838A4">
        <w:rPr>
          <w:rFonts w:ascii="Times New Roman" w:hAnsi="Times New Roman" w:cs="Times New Roman"/>
        </w:rPr>
        <w:t>А. Міграційна п</w:t>
      </w:r>
      <w:r>
        <w:rPr>
          <w:rFonts w:ascii="Times New Roman" w:hAnsi="Times New Roman" w:cs="Times New Roman"/>
        </w:rPr>
        <w:t>олітика: глобальний контекст та</w:t>
      </w:r>
      <w:r w:rsidRPr="00E838A4">
        <w:rPr>
          <w:rFonts w:ascii="Times New Roman" w:hAnsi="Times New Roman" w:cs="Times New Roman"/>
        </w:rPr>
        <w:t xml:space="preserve"> українські реалі</w:t>
      </w:r>
      <w:r>
        <w:rPr>
          <w:rFonts w:ascii="Times New Roman" w:hAnsi="Times New Roman" w:cs="Times New Roman"/>
        </w:rPr>
        <w:t>ї</w:t>
      </w:r>
      <w:r w:rsidRPr="00E838A4">
        <w:rPr>
          <w:rFonts w:ascii="Times New Roman" w:hAnsi="Times New Roman" w:cs="Times New Roman"/>
        </w:rPr>
        <w:t xml:space="preserve"> : монографія</w:t>
      </w:r>
      <w:r>
        <w:rPr>
          <w:rFonts w:ascii="Times New Roman" w:hAnsi="Times New Roman" w:cs="Times New Roman"/>
        </w:rPr>
        <w:t xml:space="preserve">. К. : НІСД, 2018. </w:t>
      </w:r>
      <w:r w:rsidRPr="00E838A4">
        <w:rPr>
          <w:rFonts w:ascii="Times New Roman" w:hAnsi="Times New Roman" w:cs="Times New Roman"/>
        </w:rPr>
        <w:t>С. 124</w:t>
      </w:r>
      <w:r>
        <w:rPr>
          <w:rFonts w:ascii="Times New Roman" w:hAnsi="Times New Roman" w:cs="Times New Roman"/>
        </w:rPr>
        <w:t>.</w:t>
      </w:r>
    </w:p>
  </w:footnote>
  <w:footnote w:id="73">
    <w:p w:rsidR="00D10DC5" w:rsidRPr="008B6004" w:rsidRDefault="00D10DC5" w:rsidP="00ED599B">
      <w:pPr>
        <w:spacing w:after="0" w:line="240" w:lineRule="auto"/>
        <w:jc w:val="both"/>
        <w:rPr>
          <w:rFonts w:ascii="Times New Roman" w:hAnsi="Times New Roman" w:cs="Times New Roman"/>
          <w:sz w:val="20"/>
          <w:szCs w:val="20"/>
        </w:rPr>
      </w:pPr>
      <w:r w:rsidRPr="008B6004">
        <w:rPr>
          <w:rStyle w:val="a8"/>
          <w:rFonts w:cs="Times New Roman"/>
          <w:sz w:val="20"/>
          <w:szCs w:val="20"/>
        </w:rPr>
        <w:footnoteRef/>
      </w:r>
      <w:r w:rsidRPr="008B6004">
        <w:rPr>
          <w:rFonts w:ascii="Times New Roman" w:hAnsi="Times New Roman" w:cs="Times New Roman"/>
          <w:sz w:val="20"/>
          <w:szCs w:val="20"/>
        </w:rPr>
        <w:t xml:space="preserve"> </w:t>
      </w:r>
      <w:r w:rsidRPr="008B6004">
        <w:rPr>
          <w:rFonts w:ascii="Times New Roman" w:hAnsi="Times New Roman" w:cs="Times New Roman"/>
          <w:sz w:val="20"/>
          <w:szCs w:val="20"/>
        </w:rPr>
        <w:t xml:space="preserve">People in the EU: who are we </w:t>
      </w:r>
      <w:r>
        <w:rPr>
          <w:rFonts w:ascii="Times New Roman" w:hAnsi="Times New Roman" w:cs="Times New Roman"/>
          <w:sz w:val="20"/>
          <w:szCs w:val="20"/>
        </w:rPr>
        <w:t>and how do we live? Eurostat.</w:t>
      </w:r>
      <w:r w:rsidRPr="008B6004">
        <w:rPr>
          <w:rFonts w:ascii="Times New Roman" w:hAnsi="Times New Roman" w:cs="Times New Roman"/>
          <w:sz w:val="20"/>
          <w:szCs w:val="20"/>
        </w:rPr>
        <w:t xml:space="preserve"> </w:t>
      </w:r>
      <w:r w:rsidRPr="00ED599B">
        <w:rPr>
          <w:rFonts w:ascii="Times New Roman" w:hAnsi="Times New Roman" w:cs="Times New Roman"/>
          <w:sz w:val="20"/>
          <w:szCs w:val="20"/>
          <w:lang w:val="pl-PL"/>
        </w:rPr>
        <w:t>URL</w:t>
      </w:r>
      <w:r w:rsidRPr="008B6004">
        <w:rPr>
          <w:rFonts w:ascii="Times New Roman" w:hAnsi="Times New Roman" w:cs="Times New Roman"/>
          <w:sz w:val="20"/>
          <w:szCs w:val="20"/>
        </w:rPr>
        <w:t>: http://ec.europa.eu/eurostat/documents/3217494/7089681/KS04-15-567-EN-N.pdf/8b2459fe-0e4e-4bb7-bca7-7522999c3bfd</w:t>
      </w:r>
    </w:p>
  </w:footnote>
  <w:footnote w:id="74">
    <w:p w:rsidR="00D10DC5" w:rsidRPr="008B6004" w:rsidRDefault="00D10DC5" w:rsidP="00ED599B">
      <w:pPr>
        <w:spacing w:after="0" w:line="240" w:lineRule="auto"/>
        <w:jc w:val="both"/>
        <w:rPr>
          <w:rFonts w:ascii="Times New Roman" w:hAnsi="Times New Roman" w:cs="Times New Roman"/>
          <w:sz w:val="20"/>
          <w:szCs w:val="20"/>
        </w:rPr>
      </w:pPr>
      <w:r w:rsidRPr="008B6004">
        <w:rPr>
          <w:rStyle w:val="a8"/>
          <w:rFonts w:cs="Times New Roman"/>
          <w:sz w:val="20"/>
          <w:szCs w:val="20"/>
        </w:rPr>
        <w:footnoteRef/>
      </w:r>
      <w:r w:rsidRPr="008B6004">
        <w:rPr>
          <w:rFonts w:ascii="Times New Roman" w:hAnsi="Times New Roman" w:cs="Times New Roman"/>
          <w:sz w:val="20"/>
          <w:szCs w:val="20"/>
        </w:rPr>
        <w:t xml:space="preserve"> </w:t>
      </w:r>
      <w:r w:rsidRPr="008B6004">
        <w:rPr>
          <w:rFonts w:ascii="Times New Roman" w:hAnsi="Times New Roman" w:cs="Times New Roman"/>
          <w:sz w:val="20"/>
          <w:szCs w:val="20"/>
        </w:rPr>
        <w:t xml:space="preserve">Orrenius Р. Irregular Immigration in the European Union </w:t>
      </w:r>
      <w:r w:rsidRPr="008B6004">
        <w:rPr>
          <w:rFonts w:ascii="Times New Roman" w:hAnsi="Times New Roman" w:cs="Times New Roman"/>
          <w:sz w:val="20"/>
          <w:szCs w:val="20"/>
          <w:lang w:val="en-US"/>
        </w:rPr>
        <w:t>URL</w:t>
      </w:r>
      <w:r w:rsidRPr="008B6004">
        <w:rPr>
          <w:rFonts w:ascii="Times New Roman" w:hAnsi="Times New Roman" w:cs="Times New Roman"/>
          <w:sz w:val="20"/>
          <w:szCs w:val="20"/>
        </w:rPr>
        <w:t>: http://eapmigrationpanel.org/sites/ default/fi les/2016_2_epa_eng_1.pdf</w:t>
      </w:r>
    </w:p>
  </w:footnote>
  <w:footnote w:id="75">
    <w:p w:rsidR="00D10DC5" w:rsidRPr="008B6004" w:rsidRDefault="00D10DC5" w:rsidP="00ED599B">
      <w:pPr>
        <w:spacing w:after="0" w:line="240" w:lineRule="auto"/>
        <w:jc w:val="both"/>
        <w:rPr>
          <w:rFonts w:ascii="Times New Roman" w:hAnsi="Times New Roman" w:cs="Times New Roman"/>
          <w:sz w:val="20"/>
          <w:szCs w:val="20"/>
        </w:rPr>
      </w:pPr>
      <w:r w:rsidRPr="008B6004">
        <w:rPr>
          <w:rStyle w:val="a8"/>
          <w:rFonts w:cs="Times New Roman"/>
          <w:sz w:val="20"/>
          <w:szCs w:val="20"/>
        </w:rPr>
        <w:footnoteRef/>
      </w:r>
      <w:r w:rsidRPr="008B6004">
        <w:rPr>
          <w:rFonts w:ascii="Times New Roman" w:hAnsi="Times New Roman" w:cs="Times New Roman"/>
          <w:sz w:val="20"/>
          <w:szCs w:val="20"/>
        </w:rPr>
        <w:t xml:space="preserve"> </w:t>
      </w:r>
      <w:r w:rsidRPr="008B6004">
        <w:rPr>
          <w:rFonts w:ascii="Times New Roman" w:hAnsi="Times New Roman" w:cs="Times New Roman"/>
          <w:sz w:val="20"/>
          <w:szCs w:val="20"/>
        </w:rPr>
        <w:t>Fron</w:t>
      </w:r>
      <w:r>
        <w:rPr>
          <w:rFonts w:ascii="Times New Roman" w:hAnsi="Times New Roman" w:cs="Times New Roman"/>
          <w:sz w:val="20"/>
          <w:szCs w:val="20"/>
        </w:rPr>
        <w:t>tex. Аnnual risk analysis 2017.</w:t>
      </w:r>
      <w:r w:rsidRPr="008B6004">
        <w:rPr>
          <w:rFonts w:ascii="Times New Roman" w:hAnsi="Times New Roman" w:cs="Times New Roman"/>
          <w:sz w:val="20"/>
          <w:szCs w:val="20"/>
        </w:rPr>
        <w:t xml:space="preserve"> </w:t>
      </w:r>
      <w:r w:rsidRPr="008B6004">
        <w:rPr>
          <w:rFonts w:ascii="Times New Roman" w:hAnsi="Times New Roman" w:cs="Times New Roman"/>
          <w:sz w:val="20"/>
          <w:szCs w:val="20"/>
          <w:lang w:val="en-US"/>
        </w:rPr>
        <w:t>URL</w:t>
      </w:r>
      <w:r w:rsidRPr="008B6004">
        <w:rPr>
          <w:rFonts w:ascii="Times New Roman" w:hAnsi="Times New Roman" w:cs="Times New Roman"/>
          <w:sz w:val="20"/>
          <w:szCs w:val="20"/>
        </w:rPr>
        <w:t>: http://frontex.europa.eu/assets/Publications/Risk_Analysis/Annual_Risk_ Analysis_2017.pdf</w:t>
      </w:r>
    </w:p>
  </w:footnote>
  <w:footnote w:id="76">
    <w:p w:rsidR="00D10DC5" w:rsidRPr="001A18D7" w:rsidRDefault="00D10DC5" w:rsidP="00ED599B">
      <w:pPr>
        <w:pStyle w:val="a6"/>
        <w:jc w:val="both"/>
        <w:rPr>
          <w:rFonts w:ascii="Times New Roman" w:hAnsi="Times New Roman" w:cs="Times New Roman"/>
        </w:rPr>
      </w:pPr>
      <w:r>
        <w:rPr>
          <w:rStyle w:val="a8"/>
        </w:rPr>
        <w:footnoteRef/>
      </w:r>
      <w:r>
        <w:t xml:space="preserve"> </w:t>
      </w:r>
      <w:r w:rsidRPr="00E838A4">
        <w:rPr>
          <w:rFonts w:ascii="Times New Roman" w:hAnsi="Times New Roman" w:cs="Times New Roman"/>
        </w:rPr>
        <w:t>Малиновська О.</w:t>
      </w:r>
      <w:r>
        <w:rPr>
          <w:rFonts w:ascii="Times New Roman" w:hAnsi="Times New Roman" w:cs="Times New Roman"/>
        </w:rPr>
        <w:t xml:space="preserve"> </w:t>
      </w:r>
      <w:r w:rsidRPr="00E838A4">
        <w:rPr>
          <w:rFonts w:ascii="Times New Roman" w:hAnsi="Times New Roman" w:cs="Times New Roman"/>
        </w:rPr>
        <w:t>А. Міграційна політика: глобальний контекст та</w:t>
      </w:r>
      <w:r>
        <w:rPr>
          <w:rFonts w:ascii="Times New Roman" w:hAnsi="Times New Roman" w:cs="Times New Roman"/>
        </w:rPr>
        <w:t xml:space="preserve"> українські реалії</w:t>
      </w:r>
      <w:r w:rsidRPr="00E838A4">
        <w:rPr>
          <w:rFonts w:ascii="Times New Roman" w:hAnsi="Times New Roman" w:cs="Times New Roman"/>
        </w:rPr>
        <w:t xml:space="preserve"> : монографія</w:t>
      </w:r>
      <w:r>
        <w:rPr>
          <w:rFonts w:ascii="Times New Roman" w:hAnsi="Times New Roman" w:cs="Times New Roman"/>
        </w:rPr>
        <w:t>. К. : НІСД, 2018. С. 126.</w:t>
      </w:r>
    </w:p>
  </w:footnote>
  <w:footnote w:id="77">
    <w:p w:rsidR="00D10DC5" w:rsidRPr="00471F28" w:rsidRDefault="00D10DC5" w:rsidP="00ED599B">
      <w:pPr>
        <w:spacing w:after="0" w:line="240" w:lineRule="auto"/>
        <w:jc w:val="both"/>
        <w:rPr>
          <w:rFonts w:ascii="Times New Roman" w:hAnsi="Times New Roman" w:cs="Times New Roman"/>
          <w:sz w:val="20"/>
          <w:szCs w:val="20"/>
        </w:rPr>
      </w:pPr>
      <w:r w:rsidRPr="00471F28">
        <w:rPr>
          <w:rStyle w:val="a8"/>
          <w:rFonts w:cs="Times New Roman"/>
          <w:sz w:val="20"/>
          <w:szCs w:val="20"/>
        </w:rPr>
        <w:footnoteRef/>
      </w:r>
      <w:r w:rsidRPr="00471F28">
        <w:rPr>
          <w:rFonts w:ascii="Times New Roman" w:hAnsi="Times New Roman" w:cs="Times New Roman"/>
          <w:sz w:val="20"/>
          <w:szCs w:val="20"/>
        </w:rPr>
        <w:t xml:space="preserve"> </w:t>
      </w:r>
      <w:r w:rsidRPr="00471F28">
        <w:rPr>
          <w:rFonts w:ascii="Times New Roman" w:hAnsi="Times New Roman" w:cs="Times New Roman"/>
          <w:sz w:val="20"/>
          <w:szCs w:val="20"/>
        </w:rPr>
        <w:t xml:space="preserve">Frontex. Аnnual risk analysis 2017. </w:t>
      </w:r>
      <w:r w:rsidRPr="00471F28">
        <w:rPr>
          <w:rFonts w:ascii="Times New Roman" w:hAnsi="Times New Roman" w:cs="Times New Roman"/>
          <w:sz w:val="20"/>
          <w:szCs w:val="20"/>
          <w:lang w:val="en-US"/>
        </w:rPr>
        <w:t>URL</w:t>
      </w:r>
      <w:r w:rsidRPr="00471F28">
        <w:rPr>
          <w:rFonts w:ascii="Times New Roman" w:hAnsi="Times New Roman" w:cs="Times New Roman"/>
          <w:sz w:val="20"/>
          <w:szCs w:val="20"/>
        </w:rPr>
        <w:t>: http://frontex.europa.eu/assets/Publications/Risk_Analysis/Annual_Risk_ Analysis_2017.pdf</w:t>
      </w:r>
    </w:p>
  </w:footnote>
  <w:footnote w:id="78">
    <w:p w:rsidR="00D10DC5" w:rsidRDefault="00D10DC5" w:rsidP="00732646">
      <w:pPr>
        <w:spacing w:after="0" w:line="240" w:lineRule="auto"/>
        <w:jc w:val="both"/>
      </w:pPr>
      <w:r w:rsidRPr="00471F28">
        <w:rPr>
          <w:rStyle w:val="a8"/>
          <w:rFonts w:cs="Times New Roman"/>
          <w:sz w:val="20"/>
          <w:szCs w:val="20"/>
        </w:rPr>
        <w:footnoteRef/>
      </w:r>
      <w:r>
        <w:rPr>
          <w:rFonts w:ascii="Times New Roman" w:hAnsi="Times New Roman" w:cs="Times New Roman"/>
          <w:sz w:val="20"/>
          <w:szCs w:val="20"/>
        </w:rPr>
        <w:t xml:space="preserve"> </w:t>
      </w:r>
      <w:r>
        <w:rPr>
          <w:rFonts w:ascii="Times New Roman" w:hAnsi="Times New Roman" w:cs="Times New Roman"/>
          <w:sz w:val="20"/>
          <w:szCs w:val="20"/>
        </w:rPr>
        <w:t>Fargues F. 2015: Th</w:t>
      </w:r>
      <w:r w:rsidRPr="00471F28">
        <w:rPr>
          <w:rFonts w:ascii="Times New Roman" w:hAnsi="Times New Roman" w:cs="Times New Roman"/>
          <w:sz w:val="20"/>
          <w:szCs w:val="20"/>
        </w:rPr>
        <w:t>e year mistook refugees for invaders</w:t>
      </w:r>
      <w:r>
        <w:rPr>
          <w:rFonts w:ascii="Times New Roman" w:hAnsi="Times New Roman" w:cs="Times New Roman"/>
          <w:sz w:val="20"/>
          <w:szCs w:val="20"/>
        </w:rPr>
        <w:t>. European University Institute.</w:t>
      </w:r>
      <w:r w:rsidRPr="00732646">
        <w:rPr>
          <w:rFonts w:ascii="Times New Roman" w:hAnsi="Times New Roman" w:cs="Times New Roman"/>
          <w:sz w:val="20"/>
          <w:szCs w:val="20"/>
        </w:rPr>
        <w:t xml:space="preserve"> </w:t>
      </w:r>
      <w:r w:rsidRPr="00471F28">
        <w:rPr>
          <w:rFonts w:ascii="Times New Roman" w:hAnsi="Times New Roman" w:cs="Times New Roman"/>
          <w:sz w:val="20"/>
          <w:szCs w:val="20"/>
          <w:lang w:val="en-US"/>
        </w:rPr>
        <w:t>URL</w:t>
      </w:r>
      <w:r w:rsidRPr="00471F28">
        <w:rPr>
          <w:rFonts w:ascii="Times New Roman" w:hAnsi="Times New Roman" w:cs="Times New Roman"/>
          <w:sz w:val="20"/>
          <w:szCs w:val="20"/>
        </w:rPr>
        <w:t>: http://migrationpolicycentre.eu/docs/policy_brief/P.B.2015-12.pdf</w:t>
      </w:r>
    </w:p>
  </w:footnote>
  <w:footnote w:id="79">
    <w:p w:rsidR="00D10DC5" w:rsidRPr="00732646" w:rsidRDefault="00D10DC5" w:rsidP="00732646">
      <w:pPr>
        <w:pStyle w:val="a6"/>
        <w:jc w:val="both"/>
        <w:rPr>
          <w:rFonts w:ascii="Times New Roman" w:hAnsi="Times New Roman" w:cs="Times New Roman"/>
        </w:rPr>
      </w:pPr>
      <w:r w:rsidRPr="00732646">
        <w:rPr>
          <w:rStyle w:val="a8"/>
          <w:rFonts w:ascii="Times New Roman" w:hAnsi="Times New Roman" w:cs="Times New Roman"/>
        </w:rPr>
        <w:footnoteRef/>
      </w:r>
      <w:r w:rsidRPr="00732646">
        <w:rPr>
          <w:rFonts w:ascii="Times New Roman" w:hAnsi="Times New Roman" w:cs="Times New Roman"/>
        </w:rPr>
        <w:t xml:space="preserve"> </w:t>
      </w:r>
      <w:r w:rsidRPr="00732646">
        <w:rPr>
          <w:rFonts w:ascii="Times New Roman" w:hAnsi="Times New Roman" w:cs="Times New Roman"/>
        </w:rPr>
        <w:t>Малиновська О. А. Міграційна політика: глобальний контекст та українські реалії : монографія. К. : НІСД, 2018. С. 127.</w:t>
      </w:r>
    </w:p>
  </w:footnote>
  <w:footnote w:id="80">
    <w:p w:rsidR="00D10DC5" w:rsidRPr="00732646" w:rsidRDefault="00D10DC5" w:rsidP="00732646">
      <w:pPr>
        <w:pStyle w:val="a6"/>
        <w:jc w:val="both"/>
        <w:rPr>
          <w:rFonts w:ascii="Times New Roman" w:hAnsi="Times New Roman" w:cs="Times New Roman"/>
        </w:rPr>
      </w:pPr>
      <w:r w:rsidRPr="00732646">
        <w:rPr>
          <w:rStyle w:val="a8"/>
          <w:rFonts w:ascii="Times New Roman" w:hAnsi="Times New Roman" w:cs="Times New Roman"/>
        </w:rPr>
        <w:footnoteRef/>
      </w:r>
      <w:r w:rsidRPr="00732646">
        <w:rPr>
          <w:rFonts w:ascii="Times New Roman" w:hAnsi="Times New Roman" w:cs="Times New Roman"/>
        </w:rPr>
        <w:t xml:space="preserve"> </w:t>
      </w:r>
      <w:r w:rsidRPr="00732646">
        <w:rPr>
          <w:rFonts w:ascii="Times New Roman" w:hAnsi="Times New Roman" w:cs="Times New Roman"/>
        </w:rPr>
        <w:t>Там само – С. 128.</w:t>
      </w:r>
    </w:p>
  </w:footnote>
  <w:footnote w:id="81">
    <w:p w:rsidR="00D10DC5" w:rsidRPr="00002399" w:rsidRDefault="00D10DC5" w:rsidP="00732646">
      <w:pPr>
        <w:spacing w:after="0" w:line="240" w:lineRule="auto"/>
        <w:jc w:val="both"/>
        <w:rPr>
          <w:rFonts w:ascii="Times New Roman" w:hAnsi="Times New Roman" w:cs="Times New Roman"/>
        </w:rPr>
      </w:pPr>
      <w:r w:rsidRPr="00732646">
        <w:rPr>
          <w:rStyle w:val="a8"/>
          <w:rFonts w:ascii="Times New Roman" w:hAnsi="Times New Roman" w:cs="Times New Roman"/>
          <w:sz w:val="20"/>
          <w:szCs w:val="20"/>
        </w:rPr>
        <w:footnoteRef/>
      </w:r>
      <w:r w:rsidRPr="00732646">
        <w:rPr>
          <w:rFonts w:ascii="Times New Roman" w:hAnsi="Times New Roman" w:cs="Times New Roman"/>
          <w:sz w:val="20"/>
          <w:szCs w:val="20"/>
        </w:rPr>
        <w:t xml:space="preserve"> </w:t>
      </w:r>
      <w:r w:rsidRPr="00732646">
        <w:rPr>
          <w:rFonts w:ascii="Times New Roman" w:hAnsi="Times New Roman" w:cs="Times New Roman"/>
          <w:sz w:val="20"/>
          <w:szCs w:val="20"/>
        </w:rPr>
        <w:t xml:space="preserve">Migration and migrant population statistics. Eurostat. </w:t>
      </w:r>
      <w:r w:rsidRPr="00732646">
        <w:rPr>
          <w:rFonts w:ascii="Times New Roman" w:hAnsi="Times New Roman" w:cs="Times New Roman"/>
          <w:sz w:val="20"/>
          <w:szCs w:val="20"/>
          <w:lang w:val="pl-PL"/>
        </w:rPr>
        <w:t>URL</w:t>
      </w:r>
      <w:r w:rsidRPr="00732646">
        <w:rPr>
          <w:rFonts w:ascii="Times New Roman" w:hAnsi="Times New Roman" w:cs="Times New Roman"/>
          <w:sz w:val="20"/>
          <w:szCs w:val="20"/>
        </w:rPr>
        <w:t xml:space="preserve">: </w:t>
      </w:r>
      <w:hyperlink r:id="rId2" w:history="1">
        <w:r w:rsidRPr="00732646">
          <w:rPr>
            <w:rStyle w:val="a4"/>
            <w:rFonts w:ascii="Times New Roman" w:hAnsi="Times New Roman" w:cs="Times New Roman"/>
            <w:color w:val="0D0D0D" w:themeColor="text1" w:themeTint="F2"/>
            <w:sz w:val="20"/>
            <w:szCs w:val="20"/>
            <w:u w:val="none"/>
          </w:rPr>
          <w:t>http://ec.europa.eu/eurostat</w:t>
        </w:r>
      </w:hyperlink>
    </w:p>
  </w:footnote>
  <w:footnote w:id="82">
    <w:p w:rsidR="00D10DC5" w:rsidRPr="00732646" w:rsidRDefault="00D10DC5" w:rsidP="00732646">
      <w:pPr>
        <w:pStyle w:val="a6"/>
        <w:jc w:val="both"/>
        <w:rPr>
          <w:rFonts w:ascii="Times New Roman" w:hAnsi="Times New Roman" w:cs="Times New Roman"/>
          <w:color w:val="0D0D0D" w:themeColor="text1" w:themeTint="F2"/>
        </w:rPr>
      </w:pPr>
      <w:r w:rsidRPr="00002399">
        <w:rPr>
          <w:rStyle w:val="a8"/>
          <w:rFonts w:cs="Times New Roman"/>
        </w:rPr>
        <w:footnoteRef/>
      </w:r>
      <w:r w:rsidRPr="00002399">
        <w:rPr>
          <w:rFonts w:ascii="Times New Roman" w:hAnsi="Times New Roman" w:cs="Times New Roman"/>
        </w:rPr>
        <w:t xml:space="preserve"> </w:t>
      </w:r>
      <w:r w:rsidRPr="00002399">
        <w:rPr>
          <w:rFonts w:ascii="Times New Roman" w:hAnsi="Times New Roman" w:cs="Times New Roman"/>
        </w:rPr>
        <w:t>Migration and migrant population statistics</w:t>
      </w:r>
      <w:r>
        <w:rPr>
          <w:rFonts w:ascii="Times New Roman" w:hAnsi="Times New Roman" w:cs="Times New Roman"/>
        </w:rPr>
        <w:t>. Eurostat.</w:t>
      </w:r>
      <w:r w:rsidRPr="00002399">
        <w:rPr>
          <w:rFonts w:ascii="Times New Roman" w:hAnsi="Times New Roman" w:cs="Times New Roman"/>
        </w:rPr>
        <w:t xml:space="preserve"> </w:t>
      </w:r>
      <w:r w:rsidRPr="00732646">
        <w:rPr>
          <w:rFonts w:ascii="Times New Roman" w:hAnsi="Times New Roman" w:cs="Times New Roman"/>
          <w:lang w:val="pl-PL"/>
        </w:rPr>
        <w:t>URL</w:t>
      </w:r>
      <w:r w:rsidRPr="00002399">
        <w:rPr>
          <w:rFonts w:ascii="Times New Roman" w:hAnsi="Times New Roman" w:cs="Times New Roman"/>
        </w:rPr>
        <w:t xml:space="preserve">: </w:t>
      </w:r>
      <w:hyperlink r:id="rId3" w:history="1">
        <w:r w:rsidRPr="00732646">
          <w:rPr>
            <w:rStyle w:val="a4"/>
            <w:rFonts w:ascii="Times New Roman" w:hAnsi="Times New Roman" w:cs="Times New Roman"/>
            <w:color w:val="0D0D0D" w:themeColor="text1" w:themeTint="F2"/>
            <w:u w:val="none"/>
          </w:rPr>
          <w:t>http://ec.europa.eu/eurostat</w:t>
        </w:r>
      </w:hyperlink>
    </w:p>
  </w:footnote>
  <w:footnote w:id="83">
    <w:p w:rsidR="00D10DC5" w:rsidRPr="00736076" w:rsidRDefault="00D10DC5" w:rsidP="00732646">
      <w:pPr>
        <w:spacing w:after="0" w:line="240" w:lineRule="auto"/>
        <w:jc w:val="both"/>
        <w:rPr>
          <w:rFonts w:ascii="Times New Roman" w:hAnsi="Times New Roman" w:cs="Times New Roman"/>
          <w:sz w:val="20"/>
          <w:szCs w:val="20"/>
        </w:rPr>
      </w:pPr>
      <w:r w:rsidRPr="00736076">
        <w:rPr>
          <w:rStyle w:val="a8"/>
          <w:rFonts w:cs="Times New Roman"/>
          <w:sz w:val="20"/>
          <w:szCs w:val="20"/>
        </w:rPr>
        <w:footnoteRef/>
      </w:r>
      <w:r>
        <w:rPr>
          <w:rFonts w:ascii="Times New Roman" w:hAnsi="Times New Roman" w:cs="Times New Roman"/>
          <w:sz w:val="20"/>
          <w:szCs w:val="20"/>
        </w:rPr>
        <w:t xml:space="preserve"> </w:t>
      </w:r>
      <w:r>
        <w:rPr>
          <w:rFonts w:ascii="Times New Roman" w:hAnsi="Times New Roman" w:cs="Times New Roman"/>
          <w:sz w:val="20"/>
          <w:szCs w:val="20"/>
        </w:rPr>
        <w:t>Geddes A. Th</w:t>
      </w:r>
      <w:r w:rsidRPr="00736076">
        <w:rPr>
          <w:rFonts w:ascii="Times New Roman" w:hAnsi="Times New Roman" w:cs="Times New Roman"/>
          <w:sz w:val="20"/>
          <w:szCs w:val="20"/>
        </w:rPr>
        <w:t>e Politics of Migr</w:t>
      </w:r>
      <w:r>
        <w:rPr>
          <w:rFonts w:ascii="Times New Roman" w:hAnsi="Times New Roman" w:cs="Times New Roman"/>
          <w:sz w:val="20"/>
          <w:szCs w:val="20"/>
        </w:rPr>
        <w:t>ation and Immigration in Europe. London; Th</w:t>
      </w:r>
      <w:r w:rsidRPr="00736076">
        <w:rPr>
          <w:rFonts w:ascii="Times New Roman" w:hAnsi="Times New Roman" w:cs="Times New Roman"/>
          <w:sz w:val="20"/>
          <w:szCs w:val="20"/>
        </w:rPr>
        <w:t>ousand Oaks; New Delhi, 2003. С. 138</w:t>
      </w:r>
      <w:r>
        <w:rPr>
          <w:rFonts w:ascii="Times New Roman" w:hAnsi="Times New Roman" w:cs="Times New Roman"/>
          <w:sz w:val="20"/>
          <w:szCs w:val="20"/>
        </w:rPr>
        <w:t>.</w:t>
      </w:r>
    </w:p>
  </w:footnote>
  <w:footnote w:id="84">
    <w:p w:rsidR="00D10DC5" w:rsidRPr="00736076" w:rsidRDefault="00D10DC5" w:rsidP="00732646">
      <w:pPr>
        <w:pStyle w:val="a6"/>
        <w:jc w:val="both"/>
        <w:rPr>
          <w:rFonts w:ascii="Times New Roman" w:hAnsi="Times New Roman" w:cs="Times New Roman"/>
        </w:rPr>
      </w:pPr>
      <w:r w:rsidRPr="00736076">
        <w:rPr>
          <w:rStyle w:val="a8"/>
          <w:rFonts w:cs="Times New Roman"/>
        </w:rPr>
        <w:footnoteRef/>
      </w:r>
      <w:r w:rsidRPr="00736076">
        <w:rPr>
          <w:rFonts w:ascii="Times New Roman" w:hAnsi="Times New Roman" w:cs="Times New Roman"/>
        </w:rPr>
        <w:t xml:space="preserve"> </w:t>
      </w:r>
      <w:r w:rsidRPr="00736076">
        <w:rPr>
          <w:rFonts w:ascii="Times New Roman" w:hAnsi="Times New Roman" w:cs="Times New Roman"/>
        </w:rPr>
        <w:t>Малиновська О.</w:t>
      </w:r>
      <w:r>
        <w:rPr>
          <w:rFonts w:ascii="Times New Roman" w:hAnsi="Times New Roman" w:cs="Times New Roman"/>
        </w:rPr>
        <w:t xml:space="preserve"> </w:t>
      </w:r>
      <w:r w:rsidRPr="00736076">
        <w:rPr>
          <w:rFonts w:ascii="Times New Roman" w:hAnsi="Times New Roman" w:cs="Times New Roman"/>
        </w:rPr>
        <w:t>А. Міграційна політика: глобальний контекст та</w:t>
      </w:r>
      <w:r>
        <w:rPr>
          <w:rFonts w:ascii="Times New Roman" w:hAnsi="Times New Roman" w:cs="Times New Roman"/>
        </w:rPr>
        <w:t xml:space="preserve"> українські реалії</w:t>
      </w:r>
      <w:r w:rsidRPr="00736076">
        <w:rPr>
          <w:rFonts w:ascii="Times New Roman" w:hAnsi="Times New Roman" w:cs="Times New Roman"/>
        </w:rPr>
        <w:t xml:space="preserve"> : монографія</w:t>
      </w:r>
      <w:r>
        <w:rPr>
          <w:rFonts w:ascii="Times New Roman" w:hAnsi="Times New Roman" w:cs="Times New Roman"/>
        </w:rPr>
        <w:t xml:space="preserve">. К. : НІСД, 2018. </w:t>
      </w:r>
      <w:r w:rsidRPr="00736076">
        <w:rPr>
          <w:rFonts w:ascii="Times New Roman" w:hAnsi="Times New Roman" w:cs="Times New Roman"/>
        </w:rPr>
        <w:t>С. 129</w:t>
      </w:r>
      <w:r>
        <w:rPr>
          <w:rFonts w:ascii="Times New Roman" w:hAnsi="Times New Roman" w:cs="Times New Roman"/>
        </w:rPr>
        <w:t>.</w:t>
      </w:r>
    </w:p>
  </w:footnote>
  <w:footnote w:id="85">
    <w:p w:rsidR="00D10DC5" w:rsidRPr="00732646" w:rsidRDefault="00D10DC5" w:rsidP="00732646">
      <w:pPr>
        <w:spacing w:after="0" w:line="240" w:lineRule="auto"/>
        <w:jc w:val="both"/>
        <w:rPr>
          <w:rFonts w:ascii="Times New Roman" w:hAnsi="Times New Roman" w:cs="Times New Roman"/>
          <w:sz w:val="20"/>
          <w:szCs w:val="20"/>
        </w:rPr>
      </w:pPr>
      <w:r w:rsidRPr="00732646">
        <w:rPr>
          <w:rStyle w:val="a8"/>
          <w:rFonts w:ascii="Times New Roman" w:hAnsi="Times New Roman" w:cs="Times New Roman"/>
          <w:sz w:val="20"/>
          <w:szCs w:val="20"/>
        </w:rPr>
        <w:footnoteRef/>
      </w:r>
      <w:r w:rsidRPr="00732646">
        <w:rPr>
          <w:rFonts w:ascii="Times New Roman" w:hAnsi="Times New Roman" w:cs="Times New Roman"/>
          <w:sz w:val="20"/>
          <w:szCs w:val="20"/>
        </w:rPr>
        <w:t xml:space="preserve"> </w:t>
      </w:r>
      <w:r w:rsidRPr="00732646">
        <w:rPr>
          <w:rFonts w:ascii="Times New Roman" w:hAnsi="Times New Roman" w:cs="Times New Roman"/>
          <w:sz w:val="20"/>
          <w:szCs w:val="20"/>
        </w:rPr>
        <w:t>Cборник международно-правовых документов,</w:t>
      </w:r>
      <w:r>
        <w:rPr>
          <w:rFonts w:ascii="Times New Roman" w:hAnsi="Times New Roman" w:cs="Times New Roman"/>
          <w:sz w:val="20"/>
          <w:szCs w:val="20"/>
        </w:rPr>
        <w:t xml:space="preserve"> регулирующих вопросы миграции.</w:t>
      </w:r>
      <w:r w:rsidRPr="00732646">
        <w:rPr>
          <w:rFonts w:ascii="Times New Roman" w:hAnsi="Times New Roman" w:cs="Times New Roman"/>
          <w:sz w:val="20"/>
          <w:szCs w:val="20"/>
        </w:rPr>
        <w:t xml:space="preserve"> М., 1994. С. 289</w:t>
      </w:r>
      <w:r>
        <w:rPr>
          <w:rFonts w:ascii="Times New Roman" w:hAnsi="Times New Roman" w:cs="Times New Roman"/>
          <w:sz w:val="20"/>
          <w:szCs w:val="20"/>
        </w:rPr>
        <w:t>.</w:t>
      </w:r>
    </w:p>
  </w:footnote>
  <w:footnote w:id="86">
    <w:p w:rsidR="00D10DC5" w:rsidRPr="00732646" w:rsidRDefault="00D10DC5" w:rsidP="00732646">
      <w:pPr>
        <w:pStyle w:val="a6"/>
        <w:jc w:val="both"/>
        <w:rPr>
          <w:rFonts w:ascii="Times New Roman" w:hAnsi="Times New Roman" w:cs="Times New Roman"/>
        </w:rPr>
      </w:pPr>
      <w:r w:rsidRPr="00732646">
        <w:rPr>
          <w:rStyle w:val="a8"/>
          <w:rFonts w:ascii="Times New Roman" w:hAnsi="Times New Roman" w:cs="Times New Roman"/>
        </w:rPr>
        <w:footnoteRef/>
      </w:r>
      <w:r w:rsidRPr="00732646">
        <w:rPr>
          <w:rFonts w:ascii="Times New Roman" w:hAnsi="Times New Roman" w:cs="Times New Roman"/>
        </w:rPr>
        <w:t xml:space="preserve"> </w:t>
      </w:r>
      <w:r w:rsidRPr="00732646">
        <w:rPr>
          <w:rFonts w:ascii="Times New Roman" w:hAnsi="Times New Roman" w:cs="Times New Roman"/>
        </w:rPr>
        <w:t>Малиновська О.</w:t>
      </w:r>
      <w:r>
        <w:rPr>
          <w:rFonts w:ascii="Times New Roman" w:hAnsi="Times New Roman" w:cs="Times New Roman"/>
        </w:rPr>
        <w:t xml:space="preserve"> </w:t>
      </w:r>
      <w:r w:rsidRPr="00732646">
        <w:rPr>
          <w:rFonts w:ascii="Times New Roman" w:hAnsi="Times New Roman" w:cs="Times New Roman"/>
        </w:rPr>
        <w:t>А. Міграційна п</w:t>
      </w:r>
      <w:r>
        <w:rPr>
          <w:rFonts w:ascii="Times New Roman" w:hAnsi="Times New Roman" w:cs="Times New Roman"/>
        </w:rPr>
        <w:t>олітика: глобальний контекст та українські реалії</w:t>
      </w:r>
      <w:r w:rsidRPr="00732646">
        <w:rPr>
          <w:rFonts w:ascii="Times New Roman" w:hAnsi="Times New Roman" w:cs="Times New Roman"/>
        </w:rPr>
        <w:t xml:space="preserve"> : монографія</w:t>
      </w:r>
      <w:r>
        <w:rPr>
          <w:rFonts w:ascii="Times New Roman" w:hAnsi="Times New Roman" w:cs="Times New Roman"/>
        </w:rPr>
        <w:t>.</w:t>
      </w:r>
      <w:r w:rsidRPr="00732646">
        <w:rPr>
          <w:rFonts w:ascii="Times New Roman" w:hAnsi="Times New Roman" w:cs="Times New Roman"/>
        </w:rPr>
        <w:t xml:space="preserve"> К.</w:t>
      </w:r>
      <w:r>
        <w:rPr>
          <w:rFonts w:ascii="Times New Roman" w:hAnsi="Times New Roman" w:cs="Times New Roman"/>
        </w:rPr>
        <w:t xml:space="preserve"> : НІСД, 2018. </w:t>
      </w:r>
      <w:r w:rsidRPr="00732646">
        <w:rPr>
          <w:rFonts w:ascii="Times New Roman" w:hAnsi="Times New Roman" w:cs="Times New Roman"/>
        </w:rPr>
        <w:t>С. 130</w:t>
      </w:r>
      <w:r>
        <w:rPr>
          <w:rFonts w:ascii="Times New Roman" w:hAnsi="Times New Roman" w:cs="Times New Roman"/>
        </w:rPr>
        <w:t>.</w:t>
      </w:r>
    </w:p>
  </w:footnote>
  <w:footnote w:id="87">
    <w:p w:rsidR="00D10DC5" w:rsidRPr="00732646" w:rsidRDefault="00D10DC5" w:rsidP="00732646">
      <w:pPr>
        <w:pStyle w:val="a6"/>
        <w:jc w:val="both"/>
        <w:rPr>
          <w:rFonts w:ascii="Times New Roman" w:hAnsi="Times New Roman" w:cs="Times New Roman"/>
        </w:rPr>
      </w:pPr>
      <w:r w:rsidRPr="00732646">
        <w:rPr>
          <w:rStyle w:val="a8"/>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rPr>
        <w:t>Bourdouvalis C. Th</w:t>
      </w:r>
      <w:r w:rsidRPr="00732646">
        <w:rPr>
          <w:rFonts w:ascii="Times New Roman" w:hAnsi="Times New Roman" w:cs="Times New Roman"/>
        </w:rPr>
        <w:t>e European Union and the Immigration Problem: Small Steps and Possible Solutions // Immigration into Western S</w:t>
      </w:r>
      <w:r>
        <w:rPr>
          <w:rFonts w:ascii="Times New Roman" w:hAnsi="Times New Roman" w:cs="Times New Roman"/>
        </w:rPr>
        <w:t xml:space="preserve">ocieties: Problems and Policies / C. </w:t>
      </w:r>
      <w:r w:rsidRPr="00732646">
        <w:rPr>
          <w:rFonts w:ascii="Times New Roman" w:hAnsi="Times New Roman" w:cs="Times New Roman"/>
        </w:rPr>
        <w:t>Bourdouvalis ; E</w:t>
      </w:r>
      <w:r>
        <w:rPr>
          <w:rFonts w:ascii="Times New Roman" w:hAnsi="Times New Roman" w:cs="Times New Roman"/>
        </w:rPr>
        <w:t xml:space="preserve">d. by E. Ucarer and D. Puchala. London : Printer, 1997. </w:t>
      </w:r>
      <w:r w:rsidRPr="00732646">
        <w:rPr>
          <w:rFonts w:ascii="Times New Roman" w:hAnsi="Times New Roman" w:cs="Times New Roman"/>
        </w:rPr>
        <w:t>С. 275</w:t>
      </w:r>
      <w:r>
        <w:rPr>
          <w:rFonts w:ascii="Times New Roman" w:hAnsi="Times New Roman" w:cs="Times New Roman"/>
        </w:rPr>
        <w:t>.</w:t>
      </w:r>
    </w:p>
  </w:footnote>
  <w:footnote w:id="88">
    <w:p w:rsidR="00D10DC5" w:rsidRPr="00732646" w:rsidRDefault="00D10DC5" w:rsidP="00732646">
      <w:pPr>
        <w:pStyle w:val="a6"/>
        <w:jc w:val="both"/>
        <w:rPr>
          <w:rFonts w:ascii="Times New Roman" w:hAnsi="Times New Roman" w:cs="Times New Roman"/>
        </w:rPr>
      </w:pPr>
      <w:r w:rsidRPr="00732646">
        <w:rPr>
          <w:rStyle w:val="a8"/>
          <w:rFonts w:ascii="Times New Roman" w:hAnsi="Times New Roman" w:cs="Times New Roman"/>
        </w:rPr>
        <w:footnoteRef/>
      </w:r>
      <w:r w:rsidRPr="00732646">
        <w:rPr>
          <w:rFonts w:ascii="Times New Roman" w:hAnsi="Times New Roman" w:cs="Times New Roman"/>
        </w:rPr>
        <w:t xml:space="preserve"> </w:t>
      </w:r>
      <w:r w:rsidRPr="00732646">
        <w:rPr>
          <w:rFonts w:ascii="Times New Roman" w:hAnsi="Times New Roman" w:cs="Times New Roman"/>
        </w:rPr>
        <w:t>Малиновська О.</w:t>
      </w:r>
      <w:r>
        <w:rPr>
          <w:rFonts w:ascii="Times New Roman" w:hAnsi="Times New Roman" w:cs="Times New Roman"/>
        </w:rPr>
        <w:t xml:space="preserve"> </w:t>
      </w:r>
      <w:r w:rsidRPr="00732646">
        <w:rPr>
          <w:rFonts w:ascii="Times New Roman" w:hAnsi="Times New Roman" w:cs="Times New Roman"/>
        </w:rPr>
        <w:t>А. Міграційна політика: глобальний контекст та</w:t>
      </w:r>
      <w:r>
        <w:rPr>
          <w:rFonts w:ascii="Times New Roman" w:hAnsi="Times New Roman" w:cs="Times New Roman"/>
        </w:rPr>
        <w:t xml:space="preserve"> українські реалії</w:t>
      </w:r>
      <w:r w:rsidRPr="00732646">
        <w:rPr>
          <w:rFonts w:ascii="Times New Roman" w:hAnsi="Times New Roman" w:cs="Times New Roman"/>
        </w:rPr>
        <w:t xml:space="preserve"> : монографія</w:t>
      </w:r>
      <w:r>
        <w:rPr>
          <w:rFonts w:ascii="Times New Roman" w:hAnsi="Times New Roman" w:cs="Times New Roman"/>
        </w:rPr>
        <w:t>.</w:t>
      </w:r>
      <w:r w:rsidRPr="00732646">
        <w:rPr>
          <w:rFonts w:ascii="Times New Roman" w:hAnsi="Times New Roman" w:cs="Times New Roman"/>
        </w:rPr>
        <w:t xml:space="preserve"> К</w:t>
      </w:r>
      <w:r>
        <w:rPr>
          <w:rFonts w:ascii="Times New Roman" w:hAnsi="Times New Roman" w:cs="Times New Roman"/>
        </w:rPr>
        <w:t>. : НІСД, 2018.</w:t>
      </w:r>
      <w:r w:rsidRPr="00732646">
        <w:rPr>
          <w:rFonts w:ascii="Times New Roman" w:hAnsi="Times New Roman" w:cs="Times New Roman"/>
        </w:rPr>
        <w:t xml:space="preserve"> С. 130</w:t>
      </w:r>
      <w:r>
        <w:rPr>
          <w:rFonts w:ascii="Times New Roman" w:hAnsi="Times New Roman" w:cs="Times New Roman"/>
        </w:rPr>
        <w:t>.</w:t>
      </w:r>
    </w:p>
  </w:footnote>
  <w:footnote w:id="89">
    <w:p w:rsidR="00D10DC5" w:rsidRPr="00732646" w:rsidRDefault="00D10DC5" w:rsidP="00732646">
      <w:pPr>
        <w:spacing w:after="0"/>
        <w:jc w:val="both"/>
        <w:rPr>
          <w:rFonts w:ascii="Times New Roman" w:hAnsi="Times New Roman" w:cs="Times New Roman"/>
          <w:b/>
          <w:bCs/>
          <w:color w:val="333333"/>
          <w:sz w:val="20"/>
          <w:szCs w:val="20"/>
          <w:shd w:val="clear" w:color="auto" w:fill="FFFFFF"/>
          <w:lang w:val="pl-PL"/>
        </w:rPr>
      </w:pPr>
      <w:r w:rsidRPr="00EC5811">
        <w:rPr>
          <w:rStyle w:val="a8"/>
          <w:rFonts w:cs="Times New Roman"/>
          <w:sz w:val="20"/>
          <w:szCs w:val="20"/>
        </w:rPr>
        <w:footnoteRef/>
      </w:r>
      <w:r w:rsidRPr="00EC5811">
        <w:rPr>
          <w:rFonts w:ascii="Times New Roman" w:hAnsi="Times New Roman" w:cs="Times New Roman"/>
          <w:sz w:val="20"/>
          <w:szCs w:val="20"/>
        </w:rPr>
        <w:t xml:space="preserve"> </w:t>
      </w:r>
      <w:r w:rsidRPr="00EC5811">
        <w:rPr>
          <w:rStyle w:val="rvts23"/>
          <w:rFonts w:ascii="Times New Roman" w:hAnsi="Times New Roman" w:cs="Times New Roman"/>
          <w:bCs/>
          <w:color w:val="333333"/>
          <w:sz w:val="20"/>
          <w:szCs w:val="20"/>
          <w:shd w:val="clear" w:color="auto" w:fill="FFFFFF"/>
        </w:rPr>
        <w:t>Д</w:t>
      </w:r>
      <w:r w:rsidRPr="00EC5811">
        <w:rPr>
          <w:rStyle w:val="rvts23"/>
          <w:rFonts w:ascii="Times New Roman" w:hAnsi="Times New Roman" w:cs="Times New Roman"/>
          <w:bCs/>
          <w:color w:val="333333"/>
          <w:sz w:val="20"/>
          <w:szCs w:val="20"/>
          <w:shd w:val="clear" w:color="auto" w:fill="FFFFFF"/>
          <w:lang w:val="ru-RU"/>
        </w:rPr>
        <w:t>оговор</w:t>
      </w:r>
      <w:r w:rsidRPr="00EC5811">
        <w:rPr>
          <w:rFonts w:ascii="Times New Roman" w:hAnsi="Times New Roman" w:cs="Times New Roman"/>
          <w:color w:val="333333"/>
          <w:sz w:val="20"/>
          <w:szCs w:val="20"/>
        </w:rPr>
        <w:t xml:space="preserve"> </w:t>
      </w:r>
      <w:r w:rsidRPr="00EC5811">
        <w:rPr>
          <w:rStyle w:val="rvts23"/>
          <w:rFonts w:ascii="Times New Roman" w:hAnsi="Times New Roman" w:cs="Times New Roman"/>
          <w:bCs/>
          <w:color w:val="333333"/>
          <w:sz w:val="20"/>
          <w:szCs w:val="20"/>
          <w:shd w:val="clear" w:color="auto" w:fill="FFFFFF"/>
        </w:rPr>
        <w:t xml:space="preserve">о Европейском Союзе, </w:t>
      </w:r>
      <w:r w:rsidRPr="00EC5811">
        <w:rPr>
          <w:rFonts w:ascii="Times New Roman" w:hAnsi="Times New Roman" w:cs="Times New Roman"/>
          <w:bCs/>
          <w:color w:val="333333"/>
          <w:sz w:val="20"/>
          <w:szCs w:val="20"/>
          <w:shd w:val="clear" w:color="auto" w:fill="FFFFFF"/>
        </w:rPr>
        <w:t>Маастрихт, 7 февраля 1992 года</w:t>
      </w:r>
      <w:r>
        <w:rPr>
          <w:rFonts w:ascii="Times New Roman" w:hAnsi="Times New Roman" w:cs="Times New Roman"/>
          <w:bCs/>
          <w:color w:val="333333"/>
          <w:sz w:val="20"/>
          <w:szCs w:val="20"/>
          <w:shd w:val="clear" w:color="auto" w:fill="FFFFFF"/>
        </w:rPr>
        <w:t>.</w:t>
      </w:r>
      <w:r w:rsidRPr="00EC5811">
        <w:rPr>
          <w:rFonts w:ascii="Times New Roman" w:hAnsi="Times New Roman" w:cs="Times New Roman"/>
          <w:b/>
          <w:bCs/>
          <w:color w:val="333333"/>
          <w:sz w:val="20"/>
          <w:szCs w:val="20"/>
          <w:shd w:val="clear" w:color="auto" w:fill="FFFFFF"/>
        </w:rPr>
        <w:t xml:space="preserve"> </w:t>
      </w:r>
      <w:r w:rsidRPr="00732646">
        <w:rPr>
          <w:rFonts w:ascii="Times New Roman" w:hAnsi="Times New Roman" w:cs="Times New Roman"/>
          <w:sz w:val="20"/>
          <w:szCs w:val="20"/>
          <w:lang w:val="pl-PL"/>
        </w:rPr>
        <w:t>URL</w:t>
      </w:r>
      <w:r w:rsidRPr="00EC5811">
        <w:rPr>
          <w:rFonts w:ascii="Times New Roman" w:hAnsi="Times New Roman" w:cs="Times New Roman"/>
          <w:sz w:val="20"/>
          <w:szCs w:val="20"/>
        </w:rPr>
        <w:t>:</w:t>
      </w:r>
      <w:r w:rsidRPr="00732646">
        <w:rPr>
          <w:rFonts w:ascii="Times New Roman" w:hAnsi="Times New Roman" w:cs="Times New Roman"/>
          <w:sz w:val="20"/>
          <w:szCs w:val="20"/>
          <w:lang w:val="pl-PL"/>
        </w:rPr>
        <w:t xml:space="preserve"> https://zakon.rada.gov.ua/laws/show/994_029#Text</w:t>
      </w:r>
    </w:p>
  </w:footnote>
  <w:footnote w:id="90">
    <w:p w:rsidR="00D10DC5" w:rsidRPr="00732646" w:rsidRDefault="00D10DC5" w:rsidP="00732646">
      <w:pPr>
        <w:pStyle w:val="a6"/>
        <w:jc w:val="both"/>
        <w:rPr>
          <w:rFonts w:ascii="Times New Roman" w:hAnsi="Times New Roman" w:cs="Times New Roman"/>
        </w:rPr>
      </w:pPr>
      <w:r w:rsidRPr="00E36F7B">
        <w:rPr>
          <w:rStyle w:val="a8"/>
          <w:rFonts w:cs="Times New Roman"/>
        </w:rPr>
        <w:footnoteRef/>
      </w:r>
      <w:r w:rsidRPr="00E36F7B">
        <w:rPr>
          <w:rFonts w:ascii="Times New Roman" w:hAnsi="Times New Roman" w:cs="Times New Roman"/>
        </w:rPr>
        <w:t xml:space="preserve"> </w:t>
      </w:r>
      <w:r w:rsidRPr="00E36F7B">
        <w:rPr>
          <w:rFonts w:ascii="Times New Roman" w:hAnsi="Times New Roman" w:cs="Times New Roman"/>
        </w:rPr>
        <w:t>Малиновська О.</w:t>
      </w:r>
      <w:r>
        <w:rPr>
          <w:rFonts w:ascii="Times New Roman" w:hAnsi="Times New Roman" w:cs="Times New Roman"/>
        </w:rPr>
        <w:t xml:space="preserve"> </w:t>
      </w:r>
      <w:r w:rsidRPr="00E36F7B">
        <w:rPr>
          <w:rFonts w:ascii="Times New Roman" w:hAnsi="Times New Roman" w:cs="Times New Roman"/>
        </w:rPr>
        <w:t>А. Міграційна політика: глобальний контекст та</w:t>
      </w:r>
      <w:r>
        <w:rPr>
          <w:rFonts w:ascii="Times New Roman" w:hAnsi="Times New Roman" w:cs="Times New Roman"/>
        </w:rPr>
        <w:t xml:space="preserve"> українські реалії</w:t>
      </w:r>
      <w:r w:rsidRPr="00E36F7B">
        <w:rPr>
          <w:rFonts w:ascii="Times New Roman" w:hAnsi="Times New Roman" w:cs="Times New Roman"/>
        </w:rPr>
        <w:t xml:space="preserve"> : монографія</w:t>
      </w:r>
      <w:r>
        <w:rPr>
          <w:rFonts w:ascii="Times New Roman" w:hAnsi="Times New Roman" w:cs="Times New Roman"/>
        </w:rPr>
        <w:t xml:space="preserve">. К. : НІСД, 2018. </w:t>
      </w:r>
      <w:r w:rsidRPr="00E36F7B">
        <w:rPr>
          <w:rFonts w:ascii="Times New Roman" w:hAnsi="Times New Roman" w:cs="Times New Roman"/>
        </w:rPr>
        <w:t>С. 130</w:t>
      </w:r>
      <w:r w:rsidRPr="00732646">
        <w:rPr>
          <w:rFonts w:ascii="Times New Roman" w:hAnsi="Times New Roman" w:cs="Times New Roman"/>
          <w:lang w:val="en-US"/>
        </w:rPr>
        <w:t>-131</w:t>
      </w:r>
      <w:r>
        <w:rPr>
          <w:rFonts w:ascii="Times New Roman" w:hAnsi="Times New Roman" w:cs="Times New Roman"/>
        </w:rPr>
        <w:t>.</w:t>
      </w:r>
    </w:p>
  </w:footnote>
  <w:footnote w:id="91">
    <w:p w:rsidR="00D10DC5" w:rsidRPr="00E36F7B" w:rsidRDefault="00D10DC5" w:rsidP="00732646">
      <w:pPr>
        <w:pStyle w:val="a6"/>
        <w:jc w:val="both"/>
        <w:rPr>
          <w:rFonts w:ascii="Times New Roman" w:hAnsi="Times New Roman" w:cs="Times New Roman"/>
          <w:lang w:val="en-US"/>
        </w:rPr>
      </w:pPr>
      <w:r w:rsidRPr="00E36F7B">
        <w:rPr>
          <w:rStyle w:val="a8"/>
          <w:rFonts w:cs="Times New Roman"/>
        </w:rPr>
        <w:footnoteRef/>
      </w:r>
      <w:r w:rsidRPr="00E36F7B">
        <w:rPr>
          <w:rFonts w:ascii="Times New Roman" w:hAnsi="Times New Roman" w:cs="Times New Roman"/>
        </w:rPr>
        <w:t xml:space="preserve"> </w:t>
      </w:r>
      <w:r w:rsidRPr="00E36F7B">
        <w:rPr>
          <w:rFonts w:ascii="Times New Roman" w:hAnsi="Times New Roman" w:cs="Times New Roman"/>
        </w:rPr>
        <w:t>Koslowski R. European Union Migration Regime, Established</w:t>
      </w:r>
      <w:r>
        <w:rPr>
          <w:rFonts w:ascii="Times New Roman" w:hAnsi="Times New Roman" w:cs="Times New Roman"/>
        </w:rPr>
        <w:t xml:space="preserve"> and Emergent.</w:t>
      </w:r>
      <w:r w:rsidRPr="00E36F7B">
        <w:rPr>
          <w:rFonts w:ascii="Times New Roman" w:hAnsi="Times New Roman" w:cs="Times New Roman"/>
        </w:rPr>
        <w:t xml:space="preserve"> </w:t>
      </w:r>
      <w:r w:rsidRPr="00732646">
        <w:rPr>
          <w:rFonts w:ascii="Times New Roman" w:hAnsi="Times New Roman" w:cs="Times New Roman"/>
          <w:i/>
        </w:rPr>
        <w:t>Challenge to the nation-state: Immigration in the Western Europe and the U.S</w:t>
      </w:r>
      <w:r>
        <w:rPr>
          <w:rFonts w:ascii="Times New Roman" w:hAnsi="Times New Roman" w:cs="Times New Roman"/>
        </w:rPr>
        <w:t xml:space="preserve">. Oxford, 1998. </w:t>
      </w:r>
      <w:r w:rsidRPr="00E36F7B">
        <w:rPr>
          <w:rFonts w:ascii="Times New Roman" w:hAnsi="Times New Roman" w:cs="Times New Roman"/>
        </w:rPr>
        <w:t>P. </w:t>
      </w:r>
      <w:r w:rsidRPr="00E36F7B">
        <w:rPr>
          <w:rFonts w:ascii="Times New Roman" w:hAnsi="Times New Roman" w:cs="Times New Roman"/>
          <w:lang w:val="en-US"/>
        </w:rPr>
        <w:t>160</w:t>
      </w:r>
      <w:r w:rsidRPr="00E36F7B">
        <w:rPr>
          <w:rFonts w:ascii="Times New Roman" w:hAnsi="Times New Roman" w:cs="Times New Roman"/>
        </w:rPr>
        <w:t>.</w:t>
      </w:r>
    </w:p>
  </w:footnote>
  <w:footnote w:id="92">
    <w:p w:rsidR="00D10DC5" w:rsidRPr="001A18D7" w:rsidRDefault="00D10DC5" w:rsidP="00732646">
      <w:pPr>
        <w:spacing w:after="0"/>
        <w:jc w:val="both"/>
        <w:rPr>
          <w:rFonts w:ascii="Times New Roman" w:hAnsi="Times New Roman" w:cs="Times New Roman"/>
          <w:sz w:val="20"/>
          <w:szCs w:val="20"/>
        </w:rPr>
      </w:pPr>
      <w:r w:rsidRPr="00E36F7B">
        <w:rPr>
          <w:rStyle w:val="a8"/>
          <w:rFonts w:cs="Times New Roman"/>
          <w:sz w:val="20"/>
          <w:szCs w:val="20"/>
        </w:rPr>
        <w:footnoteRef/>
      </w:r>
      <w:r w:rsidRPr="00E36F7B">
        <w:rPr>
          <w:rFonts w:ascii="Times New Roman" w:hAnsi="Times New Roman" w:cs="Times New Roman"/>
          <w:sz w:val="20"/>
          <w:szCs w:val="20"/>
        </w:rPr>
        <w:t xml:space="preserve"> </w:t>
      </w:r>
      <w:r w:rsidRPr="00E36F7B">
        <w:rPr>
          <w:rFonts w:ascii="Times New Roman" w:hAnsi="Times New Roman" w:cs="Times New Roman"/>
          <w:sz w:val="20"/>
          <w:szCs w:val="20"/>
        </w:rPr>
        <w:t>Population and Migration in the European Union / Ed.  by P.  Rees, J.  Stillw</w:t>
      </w:r>
      <w:r>
        <w:rPr>
          <w:rFonts w:ascii="Times New Roman" w:hAnsi="Times New Roman" w:cs="Times New Roman"/>
          <w:sz w:val="20"/>
          <w:szCs w:val="20"/>
        </w:rPr>
        <w:t>ell, A. Convey, M. Kupiszewski.</w:t>
      </w:r>
      <w:r w:rsidRPr="00E36F7B">
        <w:rPr>
          <w:rFonts w:ascii="Times New Roman" w:hAnsi="Times New Roman" w:cs="Times New Roman"/>
          <w:sz w:val="20"/>
          <w:szCs w:val="20"/>
        </w:rPr>
        <w:t xml:space="preserve"> Chichester, 1996.</w:t>
      </w:r>
      <w:r w:rsidRPr="00732646">
        <w:rPr>
          <w:rFonts w:ascii="Times New Roman" w:hAnsi="Times New Roman" w:cs="Times New Roman"/>
          <w:sz w:val="20"/>
          <w:szCs w:val="20"/>
        </w:rPr>
        <w:t xml:space="preserve"> </w:t>
      </w:r>
      <w:r w:rsidRPr="00E36F7B">
        <w:rPr>
          <w:rFonts w:ascii="Times New Roman" w:hAnsi="Times New Roman" w:cs="Times New Roman"/>
          <w:sz w:val="20"/>
          <w:szCs w:val="20"/>
        </w:rPr>
        <w:t>P. 313</w:t>
      </w:r>
      <w:r>
        <w:rPr>
          <w:rFonts w:ascii="Times New Roman" w:hAnsi="Times New Roman" w:cs="Times New Roman"/>
          <w:sz w:val="20"/>
          <w:szCs w:val="20"/>
        </w:rPr>
        <w:t>.</w:t>
      </w:r>
    </w:p>
  </w:footnote>
  <w:footnote w:id="93">
    <w:p w:rsidR="00D10DC5" w:rsidRPr="00E36F7B" w:rsidRDefault="00D10DC5" w:rsidP="00732646">
      <w:pPr>
        <w:pStyle w:val="a6"/>
        <w:jc w:val="both"/>
        <w:rPr>
          <w:rFonts w:ascii="Times New Roman" w:hAnsi="Times New Roman" w:cs="Times New Roman"/>
        </w:rPr>
      </w:pPr>
      <w:r w:rsidRPr="00E36F7B">
        <w:rPr>
          <w:rStyle w:val="a8"/>
          <w:rFonts w:cs="Times New Roman"/>
        </w:rPr>
        <w:footnoteRef/>
      </w:r>
      <w:r w:rsidRPr="00E36F7B">
        <w:rPr>
          <w:rFonts w:ascii="Times New Roman" w:hAnsi="Times New Roman" w:cs="Times New Roman"/>
        </w:rPr>
        <w:t xml:space="preserve"> </w:t>
      </w:r>
      <w:r w:rsidRPr="00E36F7B">
        <w:rPr>
          <w:rFonts w:ascii="Times New Roman" w:hAnsi="Times New Roman" w:cs="Times New Roman"/>
        </w:rPr>
        <w:t>Малиновська О.</w:t>
      </w:r>
      <w:r>
        <w:rPr>
          <w:rFonts w:ascii="Times New Roman" w:hAnsi="Times New Roman" w:cs="Times New Roman"/>
        </w:rPr>
        <w:t xml:space="preserve"> </w:t>
      </w:r>
      <w:r w:rsidRPr="00E36F7B">
        <w:rPr>
          <w:rFonts w:ascii="Times New Roman" w:hAnsi="Times New Roman" w:cs="Times New Roman"/>
        </w:rPr>
        <w:t>А. Міграційна п</w:t>
      </w:r>
      <w:r>
        <w:rPr>
          <w:rFonts w:ascii="Times New Roman" w:hAnsi="Times New Roman" w:cs="Times New Roman"/>
        </w:rPr>
        <w:t>олітика: глобальний контекст та українські реалії</w:t>
      </w:r>
      <w:r w:rsidRPr="00E36F7B">
        <w:rPr>
          <w:rFonts w:ascii="Times New Roman" w:hAnsi="Times New Roman" w:cs="Times New Roman"/>
        </w:rPr>
        <w:t xml:space="preserve"> : монографія</w:t>
      </w:r>
      <w:r>
        <w:rPr>
          <w:rFonts w:ascii="Times New Roman" w:hAnsi="Times New Roman" w:cs="Times New Roman"/>
        </w:rPr>
        <w:t>.</w:t>
      </w:r>
      <w:r w:rsidRPr="00E36F7B">
        <w:rPr>
          <w:rFonts w:ascii="Times New Roman" w:hAnsi="Times New Roman" w:cs="Times New Roman"/>
        </w:rPr>
        <w:t xml:space="preserve"> К.</w:t>
      </w:r>
      <w:r>
        <w:rPr>
          <w:rFonts w:ascii="Times New Roman" w:hAnsi="Times New Roman" w:cs="Times New Roman"/>
        </w:rPr>
        <w:t xml:space="preserve"> : НІСД, 2018.</w:t>
      </w:r>
      <w:r w:rsidRPr="00E36F7B">
        <w:rPr>
          <w:rFonts w:ascii="Times New Roman" w:hAnsi="Times New Roman" w:cs="Times New Roman"/>
        </w:rPr>
        <w:t xml:space="preserve"> С. 131</w:t>
      </w:r>
      <w:r>
        <w:rPr>
          <w:rFonts w:ascii="Times New Roman" w:hAnsi="Times New Roman" w:cs="Times New Roman"/>
        </w:rPr>
        <w:t>.</w:t>
      </w:r>
    </w:p>
  </w:footnote>
  <w:footnote w:id="94">
    <w:p w:rsidR="00D10DC5" w:rsidRPr="00E36F7B" w:rsidRDefault="00D10DC5" w:rsidP="00732646">
      <w:pPr>
        <w:pStyle w:val="a6"/>
        <w:jc w:val="both"/>
        <w:rPr>
          <w:rFonts w:ascii="Times New Roman" w:hAnsi="Times New Roman" w:cs="Times New Roman"/>
        </w:rPr>
      </w:pPr>
      <w:r w:rsidRPr="00E36F7B">
        <w:rPr>
          <w:rStyle w:val="a8"/>
          <w:rFonts w:cs="Times New Roman"/>
        </w:rPr>
        <w:footnoteRef/>
      </w:r>
      <w:r w:rsidRPr="00E36F7B">
        <w:rPr>
          <w:rFonts w:ascii="Times New Roman" w:hAnsi="Times New Roman" w:cs="Times New Roman"/>
        </w:rPr>
        <w:t xml:space="preserve"> </w:t>
      </w:r>
      <w:r w:rsidRPr="00E36F7B">
        <w:rPr>
          <w:rFonts w:ascii="Times New Roman" w:hAnsi="Times New Roman" w:cs="Times New Roman"/>
        </w:rPr>
        <w:t>Cборник международно-правовых документов,</w:t>
      </w:r>
      <w:r>
        <w:rPr>
          <w:rFonts w:ascii="Times New Roman" w:hAnsi="Times New Roman" w:cs="Times New Roman"/>
        </w:rPr>
        <w:t xml:space="preserve"> регулирующих вопросы миграции.</w:t>
      </w:r>
      <w:r w:rsidRPr="00E36F7B">
        <w:rPr>
          <w:rFonts w:ascii="Times New Roman" w:hAnsi="Times New Roman" w:cs="Times New Roman"/>
        </w:rPr>
        <w:t xml:space="preserve"> М., 1994. С. 318</w:t>
      </w:r>
      <w:r>
        <w:rPr>
          <w:rFonts w:ascii="Times New Roman" w:hAnsi="Times New Roman" w:cs="Times New Roman"/>
        </w:rPr>
        <w:t>.</w:t>
      </w:r>
    </w:p>
  </w:footnote>
  <w:footnote w:id="95">
    <w:p w:rsidR="00D10DC5" w:rsidRDefault="00D10DC5" w:rsidP="00732646">
      <w:pPr>
        <w:pStyle w:val="a6"/>
        <w:jc w:val="both"/>
      </w:pPr>
      <w:r w:rsidRPr="00E36F7B">
        <w:rPr>
          <w:rStyle w:val="a8"/>
          <w:rFonts w:cs="Times New Roman"/>
        </w:rPr>
        <w:footnoteRef/>
      </w:r>
      <w:r>
        <w:rPr>
          <w:rFonts w:ascii="Times New Roman" w:hAnsi="Times New Roman" w:cs="Times New Roman"/>
        </w:rPr>
        <w:t xml:space="preserve"> </w:t>
      </w:r>
      <w:r w:rsidRPr="00E36F7B">
        <w:rPr>
          <w:rFonts w:ascii="Times New Roman" w:hAnsi="Times New Roman" w:cs="Times New Roman"/>
        </w:rPr>
        <w:t>Cборник международно-правовых документов, регулирующих вопросы миграции.</w:t>
      </w:r>
      <w:r>
        <w:rPr>
          <w:rFonts w:ascii="Times New Roman" w:hAnsi="Times New Roman" w:cs="Times New Roman"/>
        </w:rPr>
        <w:t xml:space="preserve"> М., 1994.</w:t>
      </w:r>
      <w:r w:rsidRPr="00E36F7B">
        <w:rPr>
          <w:rFonts w:ascii="Times New Roman" w:hAnsi="Times New Roman" w:cs="Times New Roman"/>
        </w:rPr>
        <w:t xml:space="preserve"> С. 325</w:t>
      </w:r>
    </w:p>
  </w:footnote>
  <w:footnote w:id="96">
    <w:p w:rsidR="00D10DC5" w:rsidRPr="00EC3650" w:rsidRDefault="00D10DC5" w:rsidP="00732646">
      <w:pPr>
        <w:pStyle w:val="a6"/>
        <w:jc w:val="both"/>
        <w:rPr>
          <w:rFonts w:ascii="Times New Roman" w:hAnsi="Times New Roman" w:cs="Times New Roman"/>
        </w:rPr>
      </w:pPr>
      <w:r w:rsidRPr="00EC3650">
        <w:rPr>
          <w:rStyle w:val="a8"/>
          <w:rFonts w:cs="Times New Roman"/>
        </w:rPr>
        <w:footnoteRef/>
      </w:r>
      <w:r w:rsidRPr="00EC3650">
        <w:rPr>
          <w:rFonts w:ascii="Times New Roman" w:hAnsi="Times New Roman" w:cs="Times New Roman"/>
        </w:rPr>
        <w:t xml:space="preserve"> </w:t>
      </w:r>
      <w:r w:rsidRPr="00EC3650">
        <w:rPr>
          <w:rFonts w:ascii="Times New Roman" w:hAnsi="Times New Roman" w:cs="Times New Roman"/>
        </w:rPr>
        <w:t>Малиновська О.</w:t>
      </w:r>
      <w:r>
        <w:rPr>
          <w:rFonts w:ascii="Times New Roman" w:hAnsi="Times New Roman" w:cs="Times New Roman"/>
        </w:rPr>
        <w:t xml:space="preserve"> </w:t>
      </w:r>
      <w:r w:rsidRPr="00EC3650">
        <w:rPr>
          <w:rFonts w:ascii="Times New Roman" w:hAnsi="Times New Roman" w:cs="Times New Roman"/>
        </w:rPr>
        <w:t>А. Міграційна політик</w:t>
      </w:r>
      <w:r>
        <w:rPr>
          <w:rFonts w:ascii="Times New Roman" w:hAnsi="Times New Roman" w:cs="Times New Roman"/>
        </w:rPr>
        <w:t>а: глобальний контекст та українські реалії</w:t>
      </w:r>
      <w:r w:rsidRPr="00EC3650">
        <w:rPr>
          <w:rFonts w:ascii="Times New Roman" w:hAnsi="Times New Roman" w:cs="Times New Roman"/>
        </w:rPr>
        <w:t xml:space="preserve"> : монографія</w:t>
      </w:r>
      <w:r>
        <w:rPr>
          <w:rFonts w:ascii="Times New Roman" w:hAnsi="Times New Roman" w:cs="Times New Roman"/>
        </w:rPr>
        <w:t>. К. : НІСД, 2018.</w:t>
      </w:r>
      <w:r w:rsidRPr="00EC3650">
        <w:rPr>
          <w:rFonts w:ascii="Times New Roman" w:hAnsi="Times New Roman" w:cs="Times New Roman"/>
        </w:rPr>
        <w:t xml:space="preserve"> С. 132</w:t>
      </w:r>
      <w:r>
        <w:rPr>
          <w:rFonts w:ascii="Times New Roman" w:hAnsi="Times New Roman" w:cs="Times New Roman"/>
        </w:rPr>
        <w:t>.</w:t>
      </w:r>
    </w:p>
  </w:footnote>
  <w:footnote w:id="97">
    <w:p w:rsidR="00D10DC5" w:rsidRPr="00EC3650" w:rsidRDefault="00D10DC5" w:rsidP="00732646">
      <w:pPr>
        <w:pStyle w:val="a6"/>
        <w:jc w:val="both"/>
        <w:rPr>
          <w:rFonts w:ascii="Times New Roman" w:hAnsi="Times New Roman" w:cs="Times New Roman"/>
        </w:rPr>
      </w:pPr>
      <w:r w:rsidRPr="00EC3650">
        <w:rPr>
          <w:rStyle w:val="a8"/>
          <w:rFonts w:cs="Times New Roman"/>
        </w:rPr>
        <w:footnoteRef/>
      </w:r>
      <w:r w:rsidRPr="00EC3650">
        <w:rPr>
          <w:rFonts w:ascii="Times New Roman" w:hAnsi="Times New Roman" w:cs="Times New Roman"/>
        </w:rPr>
        <w:t xml:space="preserve"> </w:t>
      </w:r>
      <w:r w:rsidRPr="00EC3650">
        <w:rPr>
          <w:rFonts w:ascii="Times New Roman" w:hAnsi="Times New Roman" w:cs="Times New Roman"/>
        </w:rPr>
        <w:t xml:space="preserve">Cборник международно-правовых документов, </w:t>
      </w:r>
      <w:r>
        <w:rPr>
          <w:rFonts w:ascii="Times New Roman" w:hAnsi="Times New Roman" w:cs="Times New Roman"/>
        </w:rPr>
        <w:t>регулирующих вопросы миграции. М., 1994. С. 137.</w:t>
      </w:r>
    </w:p>
  </w:footnote>
  <w:footnote w:id="98">
    <w:p w:rsidR="00D10DC5" w:rsidRPr="00EC3650" w:rsidRDefault="00D10DC5" w:rsidP="00732646">
      <w:pPr>
        <w:pStyle w:val="a6"/>
        <w:jc w:val="both"/>
        <w:rPr>
          <w:rFonts w:ascii="Times New Roman" w:hAnsi="Times New Roman" w:cs="Times New Roman"/>
        </w:rPr>
      </w:pPr>
      <w:r w:rsidRPr="00EC3650">
        <w:rPr>
          <w:rStyle w:val="a8"/>
          <w:rFonts w:cs="Times New Roman"/>
        </w:rPr>
        <w:footnoteRef/>
      </w:r>
      <w:r w:rsidRPr="00EC3650">
        <w:rPr>
          <w:rFonts w:ascii="Times New Roman" w:hAnsi="Times New Roman" w:cs="Times New Roman"/>
        </w:rPr>
        <w:t xml:space="preserve"> </w:t>
      </w:r>
      <w:r w:rsidRPr="00EC3650">
        <w:rPr>
          <w:rFonts w:ascii="Times New Roman" w:hAnsi="Times New Roman" w:cs="Times New Roman"/>
        </w:rPr>
        <w:t>Малиновська О.</w:t>
      </w:r>
      <w:r>
        <w:rPr>
          <w:rFonts w:ascii="Times New Roman" w:hAnsi="Times New Roman" w:cs="Times New Roman"/>
        </w:rPr>
        <w:t xml:space="preserve"> </w:t>
      </w:r>
      <w:r w:rsidRPr="00EC3650">
        <w:rPr>
          <w:rFonts w:ascii="Times New Roman" w:hAnsi="Times New Roman" w:cs="Times New Roman"/>
        </w:rPr>
        <w:t>А. Міграційна політика: глобальний контекст та</w:t>
      </w:r>
      <w:r>
        <w:rPr>
          <w:rFonts w:ascii="Times New Roman" w:hAnsi="Times New Roman" w:cs="Times New Roman"/>
        </w:rPr>
        <w:t xml:space="preserve"> українські реалії</w:t>
      </w:r>
      <w:r w:rsidRPr="00EC3650">
        <w:rPr>
          <w:rFonts w:ascii="Times New Roman" w:hAnsi="Times New Roman" w:cs="Times New Roman"/>
        </w:rPr>
        <w:t xml:space="preserve"> : монографія</w:t>
      </w:r>
      <w:r>
        <w:rPr>
          <w:rFonts w:ascii="Times New Roman" w:hAnsi="Times New Roman" w:cs="Times New Roman"/>
        </w:rPr>
        <w:t>.</w:t>
      </w:r>
      <w:r w:rsidRPr="00EC3650">
        <w:rPr>
          <w:rFonts w:ascii="Times New Roman" w:hAnsi="Times New Roman" w:cs="Times New Roman"/>
        </w:rPr>
        <w:t xml:space="preserve"> К.</w:t>
      </w:r>
      <w:r>
        <w:rPr>
          <w:rFonts w:ascii="Times New Roman" w:hAnsi="Times New Roman" w:cs="Times New Roman"/>
        </w:rPr>
        <w:t xml:space="preserve"> : НІСД, 2018.</w:t>
      </w:r>
      <w:r w:rsidRPr="00EC3650">
        <w:rPr>
          <w:rFonts w:ascii="Times New Roman" w:hAnsi="Times New Roman" w:cs="Times New Roman"/>
        </w:rPr>
        <w:t xml:space="preserve"> С. 132</w:t>
      </w:r>
      <w:r>
        <w:rPr>
          <w:rFonts w:ascii="Times New Roman" w:hAnsi="Times New Roman" w:cs="Times New Roman"/>
        </w:rPr>
        <w:t>.</w:t>
      </w:r>
    </w:p>
  </w:footnote>
  <w:footnote w:id="99">
    <w:p w:rsidR="00D10DC5" w:rsidRPr="00EC3650" w:rsidRDefault="00D10DC5" w:rsidP="00732646">
      <w:pPr>
        <w:pStyle w:val="a6"/>
        <w:jc w:val="both"/>
        <w:rPr>
          <w:rFonts w:ascii="Times New Roman" w:hAnsi="Times New Roman" w:cs="Times New Roman"/>
        </w:rPr>
      </w:pPr>
      <w:r w:rsidRPr="00EC3650">
        <w:rPr>
          <w:rStyle w:val="a8"/>
          <w:rFonts w:cs="Times New Roman"/>
        </w:rPr>
        <w:footnoteRef/>
      </w:r>
      <w:r w:rsidRPr="00EC3650">
        <w:rPr>
          <w:rFonts w:ascii="Times New Roman" w:hAnsi="Times New Roman" w:cs="Times New Roman"/>
        </w:rPr>
        <w:t xml:space="preserve"> </w:t>
      </w:r>
      <w:r w:rsidRPr="00EC3650">
        <w:rPr>
          <w:rFonts w:ascii="Times New Roman" w:hAnsi="Times New Roman" w:cs="Times New Roman"/>
        </w:rPr>
        <w:t>Малиновська О.</w:t>
      </w:r>
      <w:r>
        <w:rPr>
          <w:rFonts w:ascii="Times New Roman" w:hAnsi="Times New Roman" w:cs="Times New Roman"/>
        </w:rPr>
        <w:t xml:space="preserve"> </w:t>
      </w:r>
      <w:r w:rsidRPr="00EC3650">
        <w:rPr>
          <w:rFonts w:ascii="Times New Roman" w:hAnsi="Times New Roman" w:cs="Times New Roman"/>
        </w:rPr>
        <w:t>А. Міграційна по</w:t>
      </w:r>
      <w:r>
        <w:rPr>
          <w:rFonts w:ascii="Times New Roman" w:hAnsi="Times New Roman" w:cs="Times New Roman"/>
        </w:rPr>
        <w:t>літика: глобальний контекст та</w:t>
      </w:r>
      <w:r w:rsidRPr="00EC3650">
        <w:rPr>
          <w:rFonts w:ascii="Times New Roman" w:hAnsi="Times New Roman" w:cs="Times New Roman"/>
        </w:rPr>
        <w:t xml:space="preserve"> українські реалії : монографія</w:t>
      </w:r>
      <w:r>
        <w:rPr>
          <w:rFonts w:ascii="Times New Roman" w:hAnsi="Times New Roman" w:cs="Times New Roman"/>
        </w:rPr>
        <w:t>. К. : НІСД, 2018.</w:t>
      </w:r>
      <w:r w:rsidRPr="00EC3650">
        <w:rPr>
          <w:rFonts w:ascii="Times New Roman" w:hAnsi="Times New Roman" w:cs="Times New Roman"/>
        </w:rPr>
        <w:t xml:space="preserve"> С. 133</w:t>
      </w:r>
      <w:r>
        <w:rPr>
          <w:rFonts w:ascii="Times New Roman" w:hAnsi="Times New Roman" w:cs="Times New Roman"/>
        </w:rPr>
        <w:t>.</w:t>
      </w:r>
    </w:p>
  </w:footnote>
  <w:footnote w:id="100">
    <w:p w:rsidR="00D10DC5" w:rsidRPr="00EC3650" w:rsidRDefault="00D10DC5" w:rsidP="00732646">
      <w:pPr>
        <w:shd w:val="clear" w:color="auto" w:fill="FFFFFF"/>
        <w:spacing w:after="0" w:line="240" w:lineRule="auto"/>
        <w:jc w:val="both"/>
        <w:outlineLvl w:val="1"/>
        <w:rPr>
          <w:rFonts w:ascii="Times New Roman" w:eastAsia="Times New Roman" w:hAnsi="Times New Roman" w:cs="Times New Roman"/>
          <w:color w:val="003399"/>
          <w:sz w:val="20"/>
          <w:szCs w:val="20"/>
          <w:lang w:eastAsia="uk-UA"/>
        </w:rPr>
      </w:pPr>
      <w:r w:rsidRPr="00EC3650">
        <w:rPr>
          <w:rStyle w:val="a8"/>
          <w:rFonts w:cs="Times New Roman"/>
          <w:sz w:val="20"/>
          <w:szCs w:val="20"/>
        </w:rPr>
        <w:footnoteRef/>
      </w:r>
      <w:r w:rsidRPr="00EC3650">
        <w:rPr>
          <w:rFonts w:ascii="Times New Roman" w:hAnsi="Times New Roman" w:cs="Times New Roman"/>
          <w:sz w:val="20"/>
          <w:szCs w:val="20"/>
        </w:rPr>
        <w:t xml:space="preserve"> </w:t>
      </w:r>
      <w:r w:rsidRPr="00EC3650">
        <w:rPr>
          <w:rFonts w:ascii="Times New Roman" w:hAnsi="Times New Roman" w:cs="Times New Roman"/>
          <w:sz w:val="20"/>
          <w:szCs w:val="20"/>
        </w:rPr>
        <w:t>Collett E. Beyond Stockholm: overcoming the inconsistencies of immigration policy</w:t>
      </w:r>
      <w:r>
        <w:rPr>
          <w:rFonts w:ascii="Times New Roman" w:hAnsi="Times New Roman" w:cs="Times New Roman"/>
          <w:sz w:val="20"/>
          <w:szCs w:val="20"/>
        </w:rPr>
        <w:t>.</w:t>
      </w:r>
      <w:r w:rsidRPr="00EC3650">
        <w:rPr>
          <w:rFonts w:ascii="Times New Roman" w:hAnsi="Times New Roman" w:cs="Times New Roman"/>
          <w:sz w:val="20"/>
          <w:szCs w:val="20"/>
        </w:rPr>
        <w:t xml:space="preserve"> </w:t>
      </w:r>
      <w:r w:rsidRPr="00EC3650">
        <w:rPr>
          <w:rFonts w:ascii="Times New Roman" w:hAnsi="Times New Roman" w:cs="Times New Roman"/>
          <w:sz w:val="20"/>
          <w:szCs w:val="20"/>
          <w:lang w:val="en-US"/>
        </w:rPr>
        <w:t>URL</w:t>
      </w:r>
      <w:r w:rsidRPr="00EC3650">
        <w:rPr>
          <w:rFonts w:ascii="Times New Roman" w:hAnsi="Times New Roman" w:cs="Times New Roman"/>
          <w:sz w:val="20"/>
          <w:szCs w:val="20"/>
        </w:rPr>
        <w:t>: http://www.epc.eu/documents/uploads/954588169_EPC%20Working%20Paper%2032%20 Beyond%20Stockholm.pdf</w:t>
      </w:r>
    </w:p>
  </w:footnote>
  <w:footnote w:id="101">
    <w:p w:rsidR="00D10DC5" w:rsidRPr="002D0322" w:rsidRDefault="00D10DC5" w:rsidP="00732646">
      <w:pPr>
        <w:shd w:val="clear" w:color="auto" w:fill="FFFFFF"/>
        <w:spacing w:after="0" w:line="240" w:lineRule="auto"/>
        <w:jc w:val="both"/>
        <w:outlineLvl w:val="1"/>
        <w:rPr>
          <w:rFonts w:ascii="Times New Roman" w:eastAsia="Times New Roman" w:hAnsi="Times New Roman" w:cs="Times New Roman"/>
          <w:color w:val="0D0D0D" w:themeColor="text1" w:themeTint="F2"/>
          <w:sz w:val="20"/>
          <w:szCs w:val="20"/>
          <w:lang w:eastAsia="uk-UA"/>
        </w:rPr>
      </w:pPr>
      <w:r w:rsidRPr="002D0322">
        <w:rPr>
          <w:rStyle w:val="a8"/>
          <w:rFonts w:cs="Times New Roman"/>
          <w:sz w:val="20"/>
          <w:szCs w:val="20"/>
        </w:rPr>
        <w:footnoteRef/>
      </w:r>
      <w:r w:rsidRPr="002D0322">
        <w:rPr>
          <w:rFonts w:ascii="Times New Roman" w:hAnsi="Times New Roman" w:cs="Times New Roman"/>
          <w:sz w:val="20"/>
          <w:szCs w:val="20"/>
        </w:rPr>
        <w:t xml:space="preserve"> </w:t>
      </w:r>
      <w:r w:rsidRPr="002D0322">
        <w:rPr>
          <w:rFonts w:ascii="Times New Roman" w:hAnsi="Times New Roman" w:cs="Times New Roman"/>
          <w:color w:val="0D0D0D" w:themeColor="text1" w:themeTint="F2"/>
          <w:sz w:val="20"/>
          <w:szCs w:val="20"/>
        </w:rPr>
        <w:t>Оn a Community immigration</w:t>
      </w:r>
      <w:r>
        <w:rPr>
          <w:rFonts w:ascii="Times New Roman" w:hAnsi="Times New Roman" w:cs="Times New Roman"/>
          <w:color w:val="0D0D0D" w:themeColor="text1" w:themeTint="F2"/>
          <w:sz w:val="20"/>
          <w:szCs w:val="20"/>
        </w:rPr>
        <w:t xml:space="preserve"> policy (COM/2000/0757 final).</w:t>
      </w:r>
      <w:r w:rsidRPr="002D0322">
        <w:rPr>
          <w:rFonts w:ascii="Times New Roman" w:hAnsi="Times New Roman" w:cs="Times New Roman"/>
          <w:color w:val="0D0D0D" w:themeColor="text1" w:themeTint="F2"/>
          <w:sz w:val="20"/>
          <w:szCs w:val="20"/>
        </w:rPr>
        <w:t xml:space="preserve"> </w:t>
      </w:r>
      <w:r w:rsidRPr="002D0322">
        <w:rPr>
          <w:rFonts w:ascii="Times New Roman" w:hAnsi="Times New Roman" w:cs="Times New Roman"/>
          <w:color w:val="0D0D0D" w:themeColor="text1" w:themeTint="F2"/>
          <w:sz w:val="20"/>
          <w:szCs w:val="20"/>
          <w:lang w:val="en-US"/>
        </w:rPr>
        <w:t>URL</w:t>
      </w:r>
      <w:r w:rsidRPr="002D0322">
        <w:rPr>
          <w:rFonts w:ascii="Times New Roman" w:hAnsi="Times New Roman" w:cs="Times New Roman"/>
          <w:color w:val="0D0D0D" w:themeColor="text1" w:themeTint="F2"/>
          <w:sz w:val="20"/>
          <w:szCs w:val="20"/>
        </w:rPr>
        <w:t xml:space="preserve">: </w:t>
      </w:r>
      <w:hyperlink r:id="rId4" w:history="1">
        <w:r w:rsidRPr="00732646">
          <w:rPr>
            <w:rStyle w:val="a4"/>
            <w:rFonts w:ascii="Times New Roman" w:hAnsi="Times New Roman" w:cs="Times New Roman"/>
            <w:color w:val="0D0D0D" w:themeColor="text1" w:themeTint="F2"/>
            <w:u w:val="none"/>
          </w:rPr>
          <w:t>http://eur-lex.europa.eu/legal-content/EN/ALL/;jse</w:t>
        </w:r>
      </w:hyperlink>
      <w:r w:rsidRPr="00732646">
        <w:rPr>
          <w:rFonts w:ascii="Times New Roman" w:hAnsi="Times New Roman" w:cs="Times New Roman"/>
          <w:color w:val="0D0D0D" w:themeColor="text1" w:themeTint="F2"/>
          <w:sz w:val="20"/>
          <w:szCs w:val="20"/>
        </w:rPr>
        <w:t>ssionid=GqMmTzqdMhv3gnrNc6TqkphJTf18pKyg13LQFwJDb</w:t>
      </w:r>
      <w:r w:rsidRPr="002D0322">
        <w:rPr>
          <w:rFonts w:ascii="Times New Roman" w:hAnsi="Times New Roman" w:cs="Times New Roman"/>
          <w:color w:val="0D0D0D" w:themeColor="text1" w:themeTint="F2"/>
          <w:sz w:val="20"/>
          <w:szCs w:val="20"/>
        </w:rPr>
        <w:t>LvpvTJVHGH7!1 006595440?uri=CELEX:52000DC0757</w:t>
      </w:r>
    </w:p>
  </w:footnote>
  <w:footnote w:id="102">
    <w:p w:rsidR="00D10DC5" w:rsidRPr="002D0322" w:rsidRDefault="00D10DC5" w:rsidP="00732646">
      <w:pPr>
        <w:shd w:val="clear" w:color="auto" w:fill="FFFFFF"/>
        <w:spacing w:after="0" w:line="240" w:lineRule="auto"/>
        <w:jc w:val="both"/>
        <w:outlineLvl w:val="1"/>
        <w:rPr>
          <w:rFonts w:ascii="Times New Roman" w:eastAsia="Times New Roman" w:hAnsi="Times New Roman" w:cs="Times New Roman"/>
          <w:color w:val="0D0D0D" w:themeColor="text1" w:themeTint="F2"/>
          <w:sz w:val="20"/>
          <w:szCs w:val="20"/>
          <w:lang w:eastAsia="uk-UA"/>
        </w:rPr>
      </w:pPr>
      <w:r w:rsidRPr="002D0322">
        <w:rPr>
          <w:rStyle w:val="a8"/>
          <w:rFonts w:cs="Times New Roman"/>
          <w:sz w:val="20"/>
          <w:szCs w:val="20"/>
        </w:rPr>
        <w:footnoteRef/>
      </w:r>
      <w:r w:rsidRPr="002D0322">
        <w:rPr>
          <w:rFonts w:ascii="Times New Roman" w:hAnsi="Times New Roman" w:cs="Times New Roman"/>
          <w:sz w:val="20"/>
          <w:szCs w:val="20"/>
        </w:rPr>
        <w:t xml:space="preserve"> </w:t>
      </w:r>
      <w:r w:rsidRPr="002D0322">
        <w:rPr>
          <w:rFonts w:ascii="Times New Roman" w:hAnsi="Times New Roman" w:cs="Times New Roman"/>
          <w:sz w:val="20"/>
          <w:szCs w:val="20"/>
        </w:rPr>
        <w:t>Оn an open method of coordination of the Community immigratio</w:t>
      </w:r>
      <w:r>
        <w:rPr>
          <w:rFonts w:ascii="Times New Roman" w:hAnsi="Times New Roman" w:cs="Times New Roman"/>
          <w:sz w:val="20"/>
          <w:szCs w:val="20"/>
        </w:rPr>
        <w:t>n policy (COM(2001) 387 final).</w:t>
      </w:r>
      <w:r w:rsidRPr="002D0322">
        <w:rPr>
          <w:rFonts w:ascii="Times New Roman" w:hAnsi="Times New Roman" w:cs="Times New Roman"/>
          <w:sz w:val="20"/>
          <w:szCs w:val="20"/>
        </w:rPr>
        <w:t xml:space="preserve"> </w:t>
      </w:r>
      <w:r w:rsidRPr="002D0322">
        <w:rPr>
          <w:rFonts w:ascii="Times New Roman" w:hAnsi="Times New Roman" w:cs="Times New Roman"/>
          <w:sz w:val="20"/>
          <w:szCs w:val="20"/>
          <w:lang w:val="en-US"/>
        </w:rPr>
        <w:t>URL</w:t>
      </w:r>
      <w:r w:rsidRPr="002D0322">
        <w:rPr>
          <w:rFonts w:ascii="Times New Roman" w:hAnsi="Times New Roman" w:cs="Times New Roman"/>
          <w:sz w:val="20"/>
          <w:szCs w:val="20"/>
        </w:rPr>
        <w:t>: http://eumonitor.eu/9353000/1/j9vvik7m1c3gyxp/vikqhjfbblyb</w:t>
      </w:r>
    </w:p>
  </w:footnote>
  <w:footnote w:id="103">
    <w:p w:rsidR="00D10DC5" w:rsidRPr="002D0322" w:rsidRDefault="00D10DC5" w:rsidP="00732646">
      <w:pPr>
        <w:shd w:val="clear" w:color="auto" w:fill="FFFFFF"/>
        <w:spacing w:after="0" w:line="240" w:lineRule="auto"/>
        <w:jc w:val="both"/>
        <w:outlineLvl w:val="1"/>
        <w:rPr>
          <w:rFonts w:ascii="Times New Roman" w:eastAsia="Times New Roman" w:hAnsi="Times New Roman" w:cs="Times New Roman"/>
          <w:color w:val="0D0D0D" w:themeColor="text1" w:themeTint="F2"/>
          <w:sz w:val="20"/>
          <w:szCs w:val="20"/>
          <w:lang w:eastAsia="uk-UA"/>
        </w:rPr>
      </w:pPr>
      <w:r w:rsidRPr="002D0322">
        <w:rPr>
          <w:rStyle w:val="a8"/>
          <w:rFonts w:cs="Times New Roman"/>
          <w:sz w:val="20"/>
          <w:szCs w:val="20"/>
        </w:rPr>
        <w:footnoteRef/>
      </w:r>
      <w:r w:rsidRPr="002D0322">
        <w:rPr>
          <w:rFonts w:ascii="Times New Roman" w:hAnsi="Times New Roman" w:cs="Times New Roman"/>
          <w:sz w:val="20"/>
          <w:szCs w:val="20"/>
        </w:rPr>
        <w:t xml:space="preserve"> </w:t>
      </w:r>
      <w:r w:rsidRPr="002D0322">
        <w:rPr>
          <w:rFonts w:ascii="Times New Roman" w:hAnsi="Times New Roman" w:cs="Times New Roman"/>
          <w:sz w:val="20"/>
          <w:szCs w:val="20"/>
        </w:rPr>
        <w:t>Policy Plan on Legal Migration</w:t>
      </w:r>
      <w:r>
        <w:rPr>
          <w:rFonts w:ascii="Times New Roman" w:hAnsi="Times New Roman" w:cs="Times New Roman"/>
          <w:sz w:val="20"/>
          <w:szCs w:val="20"/>
        </w:rPr>
        <w:t xml:space="preserve"> (COM(2005) 669 final).</w:t>
      </w:r>
      <w:r w:rsidRPr="002D0322">
        <w:rPr>
          <w:rFonts w:ascii="Times New Roman" w:hAnsi="Times New Roman" w:cs="Times New Roman"/>
          <w:sz w:val="20"/>
          <w:szCs w:val="20"/>
        </w:rPr>
        <w:t xml:space="preserve"> </w:t>
      </w:r>
      <w:r w:rsidRPr="00732646">
        <w:rPr>
          <w:rFonts w:ascii="Times New Roman" w:hAnsi="Times New Roman" w:cs="Times New Roman"/>
          <w:sz w:val="20"/>
          <w:szCs w:val="20"/>
          <w:lang w:val="pl-PL"/>
        </w:rPr>
        <w:t>URL</w:t>
      </w:r>
      <w:r w:rsidRPr="002D0322">
        <w:rPr>
          <w:rFonts w:ascii="Times New Roman" w:hAnsi="Times New Roman" w:cs="Times New Roman"/>
          <w:sz w:val="20"/>
          <w:szCs w:val="20"/>
        </w:rPr>
        <w:t>: http://eur-lex.europa.eu/legal-content/EN/TXT/?uri=CELEX:52005DC0669</w:t>
      </w:r>
    </w:p>
  </w:footnote>
  <w:footnote w:id="104">
    <w:p w:rsidR="00D10DC5" w:rsidRPr="001A18D7" w:rsidRDefault="00D10DC5" w:rsidP="00732646">
      <w:pPr>
        <w:shd w:val="clear" w:color="auto" w:fill="FFFFFF"/>
        <w:spacing w:after="0" w:line="240" w:lineRule="auto"/>
        <w:jc w:val="both"/>
        <w:outlineLvl w:val="1"/>
        <w:rPr>
          <w:rFonts w:ascii="Times New Roman" w:eastAsia="Times New Roman" w:hAnsi="Times New Roman" w:cs="Times New Roman"/>
          <w:color w:val="0D0D0D" w:themeColor="text1" w:themeTint="F2"/>
          <w:sz w:val="20"/>
          <w:szCs w:val="20"/>
          <w:lang w:eastAsia="uk-UA"/>
        </w:rPr>
      </w:pPr>
      <w:r w:rsidRPr="002D0322">
        <w:rPr>
          <w:rStyle w:val="a8"/>
          <w:rFonts w:cs="Times New Roman"/>
          <w:sz w:val="20"/>
          <w:szCs w:val="20"/>
        </w:rPr>
        <w:footnoteRef/>
      </w:r>
      <w:r w:rsidRPr="002D0322">
        <w:rPr>
          <w:rFonts w:ascii="Times New Roman" w:hAnsi="Times New Roman" w:cs="Times New Roman"/>
          <w:sz w:val="20"/>
          <w:szCs w:val="20"/>
        </w:rPr>
        <w:t xml:space="preserve"> </w:t>
      </w:r>
      <w:r w:rsidRPr="002D0322">
        <w:rPr>
          <w:rFonts w:ascii="Times New Roman" w:hAnsi="Times New Roman" w:cs="Times New Roman"/>
          <w:sz w:val="20"/>
          <w:szCs w:val="20"/>
        </w:rPr>
        <w:t>A Common Immigration Policy for Europe: Principles, actions and tools (COM(2008</w:t>
      </w:r>
      <w:r>
        <w:rPr>
          <w:rFonts w:ascii="Times New Roman" w:hAnsi="Times New Roman" w:cs="Times New Roman"/>
          <w:sz w:val="20"/>
          <w:szCs w:val="20"/>
        </w:rPr>
        <w:t>) 359 fi nal).</w:t>
      </w:r>
      <w:r w:rsidRPr="002D0322">
        <w:rPr>
          <w:rFonts w:ascii="Times New Roman" w:hAnsi="Times New Roman" w:cs="Times New Roman"/>
          <w:sz w:val="20"/>
          <w:szCs w:val="20"/>
        </w:rPr>
        <w:t xml:space="preserve"> </w:t>
      </w:r>
      <w:r w:rsidRPr="002D0322">
        <w:rPr>
          <w:rFonts w:ascii="Times New Roman" w:hAnsi="Times New Roman" w:cs="Times New Roman"/>
          <w:sz w:val="20"/>
          <w:szCs w:val="20"/>
          <w:lang w:val="en-US"/>
        </w:rPr>
        <w:t>URL</w:t>
      </w:r>
      <w:r w:rsidRPr="002D0322">
        <w:rPr>
          <w:rFonts w:ascii="Times New Roman" w:hAnsi="Times New Roman" w:cs="Times New Roman"/>
          <w:sz w:val="20"/>
          <w:szCs w:val="20"/>
        </w:rPr>
        <w:t>: http://eur-lex. europa.eu/LexUriServ/LexUriServ.do?uri=COM:2008:0359:FIN:EN:PDF</w:t>
      </w:r>
    </w:p>
  </w:footnote>
  <w:footnote w:id="105">
    <w:p w:rsidR="00D10DC5" w:rsidRDefault="00D10DC5" w:rsidP="00732646">
      <w:pPr>
        <w:shd w:val="clear" w:color="auto" w:fill="FFFFFF"/>
        <w:spacing w:after="0" w:line="240" w:lineRule="auto"/>
        <w:jc w:val="both"/>
        <w:outlineLvl w:val="1"/>
      </w:pPr>
      <w:r w:rsidRPr="00BE2976">
        <w:rPr>
          <w:rStyle w:val="a8"/>
          <w:rFonts w:cs="Times New Roman"/>
          <w:sz w:val="20"/>
          <w:szCs w:val="20"/>
        </w:rPr>
        <w:footnoteRef/>
      </w:r>
      <w:r w:rsidRPr="00BE2976">
        <w:rPr>
          <w:rFonts w:ascii="Times New Roman" w:hAnsi="Times New Roman" w:cs="Times New Roman"/>
          <w:sz w:val="20"/>
          <w:szCs w:val="20"/>
        </w:rPr>
        <w:t xml:space="preserve"> </w:t>
      </w:r>
      <w:r w:rsidRPr="00BE2976">
        <w:rPr>
          <w:rFonts w:ascii="Times New Roman" w:hAnsi="Times New Roman" w:cs="Times New Roman"/>
          <w:sz w:val="20"/>
          <w:szCs w:val="20"/>
        </w:rPr>
        <w:t>European Pact on Immigration and Asylum</w:t>
      </w:r>
      <w:r>
        <w:rPr>
          <w:rFonts w:ascii="Times New Roman" w:hAnsi="Times New Roman" w:cs="Times New Roman"/>
          <w:sz w:val="20"/>
          <w:szCs w:val="20"/>
        </w:rPr>
        <w:t>.</w:t>
      </w:r>
      <w:r w:rsidRPr="00BE2976">
        <w:rPr>
          <w:rFonts w:ascii="Times New Roman" w:hAnsi="Times New Roman" w:cs="Times New Roman"/>
          <w:sz w:val="20"/>
          <w:szCs w:val="20"/>
        </w:rPr>
        <w:t xml:space="preserve"> </w:t>
      </w:r>
      <w:r w:rsidRPr="00732646">
        <w:rPr>
          <w:rFonts w:ascii="Times New Roman" w:hAnsi="Times New Roman" w:cs="Times New Roman"/>
          <w:sz w:val="20"/>
          <w:szCs w:val="20"/>
          <w:lang w:val="pl-PL"/>
        </w:rPr>
        <w:t>URL</w:t>
      </w:r>
      <w:r w:rsidRPr="00BE2976">
        <w:rPr>
          <w:rFonts w:ascii="Times New Roman" w:hAnsi="Times New Roman" w:cs="Times New Roman"/>
          <w:sz w:val="20"/>
          <w:szCs w:val="20"/>
        </w:rPr>
        <w:t>: http://register.consilium.europa.eu/pdf/en/08/st13/st13440.en08.pdf</w:t>
      </w:r>
    </w:p>
  </w:footnote>
  <w:footnote w:id="106">
    <w:p w:rsidR="00D10DC5" w:rsidRPr="0003045C" w:rsidRDefault="00D10DC5" w:rsidP="0003045C">
      <w:pPr>
        <w:pStyle w:val="a6"/>
        <w:jc w:val="both"/>
        <w:rPr>
          <w:rFonts w:ascii="Times New Roman" w:hAnsi="Times New Roman" w:cs="Times New Roman"/>
        </w:rPr>
      </w:pPr>
      <w:r w:rsidRPr="0003045C">
        <w:rPr>
          <w:rStyle w:val="a8"/>
          <w:rFonts w:ascii="Times New Roman" w:hAnsi="Times New Roman" w:cs="Times New Roman"/>
        </w:rPr>
        <w:footnoteRef/>
      </w:r>
      <w:r w:rsidRPr="0003045C">
        <w:rPr>
          <w:rFonts w:ascii="Times New Roman" w:hAnsi="Times New Roman" w:cs="Times New Roman"/>
        </w:rPr>
        <w:t xml:space="preserve"> </w:t>
      </w:r>
      <w:r w:rsidRPr="0003045C">
        <w:rPr>
          <w:rFonts w:ascii="Times New Roman" w:hAnsi="Times New Roman" w:cs="Times New Roman"/>
        </w:rPr>
        <w:t>Малиновська О.</w:t>
      </w:r>
      <w:r>
        <w:rPr>
          <w:rFonts w:ascii="Times New Roman" w:hAnsi="Times New Roman" w:cs="Times New Roman"/>
        </w:rPr>
        <w:t xml:space="preserve"> </w:t>
      </w:r>
      <w:r w:rsidRPr="0003045C">
        <w:rPr>
          <w:rFonts w:ascii="Times New Roman" w:hAnsi="Times New Roman" w:cs="Times New Roman"/>
        </w:rPr>
        <w:t>А. Міграційна п</w:t>
      </w:r>
      <w:r>
        <w:rPr>
          <w:rFonts w:ascii="Times New Roman" w:hAnsi="Times New Roman" w:cs="Times New Roman"/>
        </w:rPr>
        <w:t>олітика: глобальний контекст та</w:t>
      </w:r>
      <w:r w:rsidRPr="0003045C">
        <w:rPr>
          <w:rFonts w:ascii="Times New Roman" w:hAnsi="Times New Roman" w:cs="Times New Roman"/>
        </w:rPr>
        <w:t xml:space="preserve"> українські реалії : монографія</w:t>
      </w:r>
      <w:r>
        <w:rPr>
          <w:rFonts w:ascii="Times New Roman" w:hAnsi="Times New Roman" w:cs="Times New Roman"/>
        </w:rPr>
        <w:t>. К. : НІСД, 2018.</w:t>
      </w:r>
      <w:r w:rsidRPr="0003045C">
        <w:rPr>
          <w:rFonts w:ascii="Times New Roman" w:hAnsi="Times New Roman" w:cs="Times New Roman"/>
        </w:rPr>
        <w:t xml:space="preserve"> С. 137</w:t>
      </w:r>
      <w:r>
        <w:rPr>
          <w:rFonts w:ascii="Times New Roman" w:hAnsi="Times New Roman" w:cs="Times New Roman"/>
        </w:rPr>
        <w:t>.</w:t>
      </w:r>
    </w:p>
  </w:footnote>
  <w:footnote w:id="107">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Regulation (EU) No. 492/2011 on freedom of movement of workers</w:t>
      </w:r>
      <w:r>
        <w:rPr>
          <w:rFonts w:ascii="Times New Roman" w:hAnsi="Times New Roman" w:cs="Times New Roman"/>
          <w:sz w:val="20"/>
          <w:szCs w:val="20"/>
        </w:rPr>
        <w:t>.</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pl-PL"/>
        </w:rPr>
        <w:t>URL</w:t>
      </w:r>
      <w:r w:rsidRPr="0003045C">
        <w:rPr>
          <w:rFonts w:ascii="Times New Roman" w:hAnsi="Times New Roman" w:cs="Times New Roman"/>
          <w:sz w:val="20"/>
          <w:szCs w:val="20"/>
        </w:rPr>
        <w:t>: http://eur-</w:t>
      </w:r>
      <w:r>
        <w:rPr>
          <w:rFonts w:ascii="Times New Roman" w:hAnsi="Times New Roman" w:cs="Times New Roman"/>
          <w:sz w:val="20"/>
          <w:szCs w:val="20"/>
        </w:rPr>
        <w:t>lex.europa.eu/legal-content/EN/</w:t>
      </w:r>
      <w:r w:rsidRPr="0003045C">
        <w:rPr>
          <w:rFonts w:ascii="Times New Roman" w:hAnsi="Times New Roman" w:cs="Times New Roman"/>
          <w:sz w:val="20"/>
          <w:szCs w:val="20"/>
        </w:rPr>
        <w:t>TXT/?uri=celex:32011R0492</w:t>
      </w:r>
    </w:p>
  </w:footnote>
  <w:footnote w:id="108">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Regulation (EU) 2016/589 of the European Parliament and of the Council of 13 April 2016 on a European network of employment services (EURES), workers’ access to mobility services</w:t>
      </w:r>
      <w:r>
        <w:rPr>
          <w:rFonts w:ascii="Times New Roman" w:hAnsi="Times New Roman" w:cs="Times New Roman"/>
          <w:sz w:val="20"/>
          <w:szCs w:val="20"/>
        </w:rPr>
        <w:t>.</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pl-PL"/>
        </w:rPr>
        <w:t>URL</w:t>
      </w:r>
      <w:r w:rsidRPr="0003045C">
        <w:rPr>
          <w:rFonts w:ascii="Times New Roman" w:hAnsi="Times New Roman" w:cs="Times New Roman"/>
          <w:sz w:val="20"/>
          <w:szCs w:val="20"/>
        </w:rPr>
        <w:t>: http://eurlex.europa.eu/legalcontent/EN/TXT/?uri=uriserv%3AOJ.L_.2016.107.01.0001.01.ENG</w:t>
      </w:r>
    </w:p>
  </w:footnote>
  <w:footnote w:id="109">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Regulation (EU) 2016/1191 of the European Parliament and of the Council of 6 July 2016 on promoting the free movement of citizens by simplifying the requirements for presenting certain public documents in the European Union a</w:t>
      </w:r>
      <w:r>
        <w:rPr>
          <w:rFonts w:ascii="Times New Roman" w:hAnsi="Times New Roman" w:cs="Times New Roman"/>
          <w:sz w:val="20"/>
          <w:szCs w:val="20"/>
        </w:rPr>
        <w:t>nd amending Regulation (EU) No. 1024/2012.</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pl-PL"/>
        </w:rPr>
        <w:t>URL</w:t>
      </w:r>
      <w:r w:rsidRPr="0003045C">
        <w:rPr>
          <w:rFonts w:ascii="Times New Roman" w:hAnsi="Times New Roman" w:cs="Times New Roman"/>
          <w:sz w:val="20"/>
          <w:szCs w:val="20"/>
        </w:rPr>
        <w:t>: http://eur-lex.europa.eu/legal-content/EN/TXT/?uri=CELEX%3A32016R1191</w:t>
      </w:r>
    </w:p>
  </w:footnote>
  <w:footnote w:id="110">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Council Directive 2003/109/EC of 25 November 2003 concerning the status of third-country nationa</w:t>
      </w:r>
      <w:r>
        <w:rPr>
          <w:rFonts w:ascii="Times New Roman" w:hAnsi="Times New Roman" w:cs="Times New Roman"/>
          <w:sz w:val="20"/>
          <w:szCs w:val="20"/>
        </w:rPr>
        <w:t>ls who are long-term residents.</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en-US"/>
        </w:rPr>
        <w:t>URL</w:t>
      </w:r>
      <w:r w:rsidRPr="0003045C">
        <w:rPr>
          <w:rFonts w:ascii="Times New Roman" w:hAnsi="Times New Roman" w:cs="Times New Roman"/>
          <w:sz w:val="20"/>
          <w:szCs w:val="20"/>
        </w:rPr>
        <w:t>: http://eur-lex.europa.eu/LexUriServ/LexUriServ.do?uri=OJ:L:2 004:016:0044:0053:EN:PDF</w:t>
      </w:r>
    </w:p>
  </w:footnote>
  <w:footnote w:id="111">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 xml:space="preserve">Coucil Directive 2003/86/EC of 22 September 2003 on the </w:t>
      </w:r>
      <w:r>
        <w:rPr>
          <w:rFonts w:ascii="Times New Roman" w:hAnsi="Times New Roman" w:cs="Times New Roman"/>
          <w:sz w:val="20"/>
          <w:szCs w:val="20"/>
        </w:rPr>
        <w:t>right to family reunifi cation.</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en-US"/>
        </w:rPr>
        <w:t>URL</w:t>
      </w:r>
      <w:r w:rsidRPr="0003045C">
        <w:rPr>
          <w:rFonts w:ascii="Times New Roman" w:hAnsi="Times New Roman" w:cs="Times New Roman"/>
          <w:sz w:val="20"/>
          <w:szCs w:val="20"/>
        </w:rPr>
        <w:t>: http://eur-lex.europa. eu/LexUriServ/LexUriServ.do?uri=OJ:L:2003:251:0012:0018:EN:PDF</w:t>
      </w:r>
    </w:p>
  </w:footnote>
  <w:footnote w:id="112">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Directive 2011/98/EU of the European Parliament and of the Coucil of 13 December 2011 on a single application procedure for a single permit for thirdcountry nationals to reside and work in the territory of a Member State and on a common set of rights for third-country workers lega</w:t>
      </w:r>
      <w:r>
        <w:rPr>
          <w:rFonts w:ascii="Times New Roman" w:hAnsi="Times New Roman" w:cs="Times New Roman"/>
          <w:sz w:val="20"/>
          <w:szCs w:val="20"/>
        </w:rPr>
        <w:t>lly residing in a Member State.</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en-US"/>
        </w:rPr>
        <w:t>URL</w:t>
      </w:r>
      <w:r w:rsidRPr="0003045C">
        <w:rPr>
          <w:rFonts w:ascii="Times New Roman" w:hAnsi="Times New Roman" w:cs="Times New Roman"/>
          <w:sz w:val="20"/>
          <w:szCs w:val="20"/>
        </w:rPr>
        <w:t>: http://eur-lex.europa.eu/LexUriServ/ LexUriServ.do?uri=OJ:L:2011:343:0001:0009:EN:PDF</w:t>
      </w:r>
    </w:p>
  </w:footnote>
  <w:footnote w:id="113">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Council Directive 2004/114/EC of 13 december 2004 on the conditions of admission of third-country nationals for the purposes of studies, pupil exchange, unremunerated</w:t>
      </w:r>
      <w:r>
        <w:rPr>
          <w:rFonts w:ascii="Times New Roman" w:hAnsi="Times New Roman" w:cs="Times New Roman"/>
          <w:sz w:val="20"/>
          <w:szCs w:val="20"/>
        </w:rPr>
        <w:t xml:space="preserve"> training or voluntary service.</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en-US"/>
        </w:rPr>
        <w:t>URL</w:t>
      </w:r>
      <w:r w:rsidRPr="0003045C">
        <w:rPr>
          <w:rFonts w:ascii="Times New Roman" w:hAnsi="Times New Roman" w:cs="Times New Roman"/>
          <w:sz w:val="20"/>
          <w:szCs w:val="20"/>
        </w:rPr>
        <w:t>: http://eur-lex.europa.eu/LexUriServ/LexUriServ.do?uri=OJ:L:2004:375: 0012:0018:EN:PDF</w:t>
      </w:r>
    </w:p>
  </w:footnote>
  <w:footnote w:id="114">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Council Directive 2005/71/EC of 12 October 2005 on a specifi c procedure for admitting third-country nationals for the pu</w:t>
      </w:r>
      <w:r>
        <w:rPr>
          <w:rFonts w:ascii="Times New Roman" w:hAnsi="Times New Roman" w:cs="Times New Roman"/>
          <w:sz w:val="20"/>
          <w:szCs w:val="20"/>
        </w:rPr>
        <w:t>rposes of scientifi c research.</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en-US"/>
        </w:rPr>
        <w:t>URL</w:t>
      </w:r>
      <w:r w:rsidRPr="0003045C">
        <w:rPr>
          <w:rFonts w:ascii="Times New Roman" w:hAnsi="Times New Roman" w:cs="Times New Roman"/>
          <w:sz w:val="20"/>
          <w:szCs w:val="20"/>
        </w:rPr>
        <w:t>: http://eur-lex.europa.eu/LexUriServ/ LexUriServ.do?uri=OJ:L:2005:289:0015:0022:EN:PDF</w:t>
      </w:r>
    </w:p>
  </w:footnote>
  <w:footnote w:id="115">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Directive (EU) 2016/801 of the European Parliament and of the Council of 11 May 2016 on the conditions of entry and residence of third-country nationals for the purpose of research, studies, training, voluntary service, pupil exchange schemes or educati</w:t>
      </w:r>
      <w:r>
        <w:rPr>
          <w:rFonts w:ascii="Times New Roman" w:hAnsi="Times New Roman" w:cs="Times New Roman"/>
          <w:sz w:val="20"/>
          <w:szCs w:val="20"/>
        </w:rPr>
        <w:t>onal projects and au pairing96.</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pl-PL"/>
        </w:rPr>
        <w:t>URL</w:t>
      </w:r>
      <w:r w:rsidRPr="0003045C">
        <w:rPr>
          <w:rFonts w:ascii="Times New Roman" w:hAnsi="Times New Roman" w:cs="Times New Roman"/>
          <w:sz w:val="20"/>
          <w:szCs w:val="20"/>
        </w:rPr>
        <w:t>: http://eur-lex.europa.eu/legal-content/EN/TXT/?uri=OJ%3AJOL_2016_132_R_0002</w:t>
      </w:r>
    </w:p>
  </w:footnote>
  <w:footnote w:id="116">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Migration and migrant pop</w:t>
      </w:r>
      <w:r>
        <w:rPr>
          <w:rFonts w:ascii="Times New Roman" w:hAnsi="Times New Roman" w:cs="Times New Roman"/>
          <w:sz w:val="20"/>
          <w:szCs w:val="20"/>
        </w:rPr>
        <w:t>ulation statistics. Eurostat.</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pl-PL"/>
        </w:rPr>
        <w:t>URL</w:t>
      </w:r>
      <w:r w:rsidRPr="0003045C">
        <w:rPr>
          <w:rFonts w:ascii="Times New Roman" w:hAnsi="Times New Roman" w:cs="Times New Roman"/>
          <w:sz w:val="20"/>
          <w:szCs w:val="20"/>
        </w:rPr>
        <w:t xml:space="preserve">: </w:t>
      </w:r>
      <w:hyperlink r:id="rId5" w:history="1">
        <w:r w:rsidRPr="0003045C">
          <w:rPr>
            <w:rStyle w:val="a4"/>
            <w:rFonts w:ascii="Times New Roman" w:hAnsi="Times New Roman" w:cs="Times New Roman"/>
            <w:color w:val="0D0D0D" w:themeColor="text1" w:themeTint="F2"/>
            <w:sz w:val="20"/>
            <w:szCs w:val="20"/>
            <w:u w:val="none"/>
          </w:rPr>
          <w:t>http://ec.europa.eu/eurostat</w:t>
        </w:r>
      </w:hyperlink>
    </w:p>
  </w:footnote>
  <w:footnote w:id="117">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Directive 2014/36/EU of the European Parliament and of the Council of 26 February 2014 on the conditions of entry and stay of third-country nationals for the purpose of employment as se</w:t>
      </w:r>
      <w:r>
        <w:rPr>
          <w:rFonts w:ascii="Times New Roman" w:hAnsi="Times New Roman" w:cs="Times New Roman"/>
          <w:sz w:val="20"/>
          <w:szCs w:val="20"/>
        </w:rPr>
        <w:t>asonal workers.</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pl-PL"/>
        </w:rPr>
        <w:t>URL</w:t>
      </w:r>
      <w:r w:rsidRPr="0003045C">
        <w:rPr>
          <w:rFonts w:ascii="Times New Roman" w:hAnsi="Times New Roman" w:cs="Times New Roman"/>
          <w:sz w:val="20"/>
          <w:szCs w:val="20"/>
        </w:rPr>
        <w:t>: http://eur-lex.europa.eu/legal-content/en/ALL/?uri=celex%3A32014L0036</w:t>
      </w:r>
    </w:p>
  </w:footnote>
  <w:footnote w:id="118">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 xml:space="preserve">Directive 2014/66/EU of the European Parliament and of the Council of 15 May 2014 on the conditions of entry and residence of third-country nationals in the framework </w:t>
      </w:r>
      <w:r>
        <w:rPr>
          <w:rFonts w:ascii="Times New Roman" w:hAnsi="Times New Roman" w:cs="Times New Roman"/>
          <w:sz w:val="20"/>
          <w:szCs w:val="20"/>
        </w:rPr>
        <w:t>of an intra-corporate transfer.</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pl-PL"/>
        </w:rPr>
        <w:t>URL</w:t>
      </w:r>
      <w:r>
        <w:rPr>
          <w:rFonts w:ascii="Times New Roman" w:hAnsi="Times New Roman" w:cs="Times New Roman"/>
          <w:sz w:val="20"/>
          <w:szCs w:val="20"/>
        </w:rPr>
        <w:t>: http://</w:t>
      </w:r>
      <w:r w:rsidRPr="0003045C">
        <w:rPr>
          <w:rFonts w:ascii="Times New Roman" w:hAnsi="Times New Roman" w:cs="Times New Roman"/>
          <w:sz w:val="20"/>
          <w:szCs w:val="20"/>
        </w:rPr>
        <w:t>eur-lex.europa.eu/legal-content/EN/ALL/?uri=celex%3A32014L0066</w:t>
      </w:r>
    </w:p>
  </w:footnote>
  <w:footnote w:id="119">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hAnsi="Times New Roman" w:cs="Times New Roman"/>
          <w:sz w:val="20"/>
          <w:szCs w:val="20"/>
        </w:rPr>
        <w:t>EU Immigration Portal.</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en-US"/>
        </w:rPr>
        <w:t>URL</w:t>
      </w:r>
      <w:r w:rsidRPr="0003045C">
        <w:rPr>
          <w:rFonts w:ascii="Times New Roman" w:hAnsi="Times New Roman" w:cs="Times New Roman"/>
          <w:sz w:val="20"/>
          <w:szCs w:val="20"/>
        </w:rPr>
        <w:t>: http://ec.europa.eu/immigration</w:t>
      </w:r>
    </w:p>
  </w:footnote>
  <w:footnote w:id="120">
    <w:p w:rsidR="00D10DC5" w:rsidRPr="0003045C" w:rsidRDefault="00D10DC5" w:rsidP="0003045C">
      <w:pPr>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Pr>
          <w:rFonts w:ascii="Times New Roman" w:hAnsi="Times New Roman" w:cs="Times New Roman"/>
          <w:sz w:val="20"/>
          <w:szCs w:val="20"/>
        </w:rPr>
        <w:t xml:space="preserve"> </w:t>
      </w:r>
      <w:r>
        <w:rPr>
          <w:rFonts w:ascii="Times New Roman" w:hAnsi="Times New Roman" w:cs="Times New Roman"/>
          <w:sz w:val="20"/>
          <w:szCs w:val="20"/>
        </w:rPr>
        <w:t>Council Regulation (EC) No</w:t>
      </w:r>
      <w:r w:rsidRPr="0003045C">
        <w:rPr>
          <w:rFonts w:ascii="Times New Roman" w:hAnsi="Times New Roman" w:cs="Times New Roman"/>
          <w:sz w:val="20"/>
          <w:szCs w:val="20"/>
        </w:rPr>
        <w:t xml:space="preserve"> 2007/2004  of 26  October  2004 establishing a European Agency for the Management of Operational Cooperation at the External Borders of the Memb</w:t>
      </w:r>
      <w:r>
        <w:rPr>
          <w:rFonts w:ascii="Times New Roman" w:hAnsi="Times New Roman" w:cs="Times New Roman"/>
          <w:sz w:val="20"/>
          <w:szCs w:val="20"/>
        </w:rPr>
        <w:t>er States of the European Union.</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pl-PL"/>
        </w:rPr>
        <w:t>URL</w:t>
      </w:r>
      <w:r w:rsidRPr="0003045C">
        <w:rPr>
          <w:rFonts w:ascii="Times New Roman" w:hAnsi="Times New Roman" w:cs="Times New Roman"/>
          <w:sz w:val="20"/>
          <w:szCs w:val="20"/>
        </w:rPr>
        <w:t>: http://eurlex.europa.eu/legalcontent/EN/ALL/;jsessionid=dTQ7T5rP1QTgVHypXpy1lQ9dXpH0c112nHrcypTGB9RRl0m7ZYfy!- 1287784730?uri=CELEX:32004R2007</w:t>
      </w:r>
    </w:p>
  </w:footnote>
  <w:footnote w:id="121">
    <w:p w:rsidR="00D10DC5" w:rsidRPr="0003045C" w:rsidRDefault="00D10DC5" w:rsidP="0003045C">
      <w:pPr>
        <w:pStyle w:val="a6"/>
        <w:jc w:val="both"/>
        <w:rPr>
          <w:rFonts w:ascii="Times New Roman" w:hAnsi="Times New Roman" w:cs="Times New Roman"/>
        </w:rPr>
      </w:pPr>
      <w:r w:rsidRPr="0003045C">
        <w:rPr>
          <w:rStyle w:val="a8"/>
          <w:rFonts w:ascii="Times New Roman" w:hAnsi="Times New Roman" w:cs="Times New Roman"/>
        </w:rPr>
        <w:footnoteRef/>
      </w:r>
      <w:r w:rsidRPr="0003045C">
        <w:rPr>
          <w:rFonts w:ascii="Times New Roman" w:hAnsi="Times New Roman" w:cs="Times New Roman"/>
        </w:rPr>
        <w:t xml:space="preserve"> </w:t>
      </w:r>
      <w:r w:rsidRPr="0003045C">
        <w:rPr>
          <w:rFonts w:ascii="Times New Roman" w:hAnsi="Times New Roman" w:cs="Times New Roman"/>
        </w:rPr>
        <w:t>Малиновська О.</w:t>
      </w:r>
      <w:r>
        <w:rPr>
          <w:rFonts w:ascii="Times New Roman" w:hAnsi="Times New Roman" w:cs="Times New Roman"/>
        </w:rPr>
        <w:t xml:space="preserve"> </w:t>
      </w:r>
      <w:r w:rsidRPr="0003045C">
        <w:rPr>
          <w:rFonts w:ascii="Times New Roman" w:hAnsi="Times New Roman" w:cs="Times New Roman"/>
        </w:rPr>
        <w:t>А. Міграційна п</w:t>
      </w:r>
      <w:r>
        <w:rPr>
          <w:rFonts w:ascii="Times New Roman" w:hAnsi="Times New Roman" w:cs="Times New Roman"/>
        </w:rPr>
        <w:t>олітика: глобальний контекст та</w:t>
      </w:r>
      <w:r w:rsidRPr="0003045C">
        <w:rPr>
          <w:rFonts w:ascii="Times New Roman" w:hAnsi="Times New Roman" w:cs="Times New Roman"/>
        </w:rPr>
        <w:t xml:space="preserve"> українські реалії : монографія</w:t>
      </w:r>
      <w:r>
        <w:rPr>
          <w:rFonts w:ascii="Times New Roman" w:hAnsi="Times New Roman" w:cs="Times New Roman"/>
        </w:rPr>
        <w:t>.</w:t>
      </w:r>
      <w:r w:rsidRPr="0003045C">
        <w:rPr>
          <w:rFonts w:ascii="Times New Roman" w:hAnsi="Times New Roman" w:cs="Times New Roman"/>
        </w:rPr>
        <w:t xml:space="preserve"> К.</w:t>
      </w:r>
      <w:r>
        <w:rPr>
          <w:rFonts w:ascii="Times New Roman" w:hAnsi="Times New Roman" w:cs="Times New Roman"/>
        </w:rPr>
        <w:t xml:space="preserve"> : НІСД, 2018.</w:t>
      </w:r>
      <w:r w:rsidRPr="0003045C">
        <w:rPr>
          <w:rFonts w:ascii="Times New Roman" w:hAnsi="Times New Roman" w:cs="Times New Roman"/>
        </w:rPr>
        <w:t xml:space="preserve"> С. 145</w:t>
      </w:r>
      <w:r>
        <w:rPr>
          <w:rFonts w:ascii="Times New Roman" w:hAnsi="Times New Roman" w:cs="Times New Roman"/>
        </w:rPr>
        <w:t>.</w:t>
      </w:r>
    </w:p>
  </w:footnote>
  <w:footnote w:id="122">
    <w:p w:rsidR="00D10DC5" w:rsidRPr="0003045C" w:rsidRDefault="00D10DC5" w:rsidP="0003045C">
      <w:pPr>
        <w:pStyle w:val="a6"/>
        <w:jc w:val="both"/>
        <w:rPr>
          <w:rFonts w:ascii="Times New Roman" w:hAnsi="Times New Roman" w:cs="Times New Roman"/>
        </w:rPr>
      </w:pPr>
      <w:r w:rsidRPr="0003045C">
        <w:rPr>
          <w:rStyle w:val="a8"/>
          <w:rFonts w:ascii="Times New Roman" w:hAnsi="Times New Roman" w:cs="Times New Roman"/>
        </w:rPr>
        <w:footnoteRef/>
      </w:r>
      <w:r w:rsidRPr="0003045C">
        <w:rPr>
          <w:rFonts w:ascii="Times New Roman" w:hAnsi="Times New Roman" w:cs="Times New Roman"/>
        </w:rPr>
        <w:t xml:space="preserve"> </w:t>
      </w:r>
      <w:r>
        <w:rPr>
          <w:rFonts w:ascii="Times New Roman" w:hAnsi="Times New Roman" w:cs="Times New Roman"/>
        </w:rPr>
        <w:t>Там само</w:t>
      </w:r>
    </w:p>
  </w:footnote>
  <w:footnote w:id="123">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Regulation (EC) No. 810/2009 of the European Parliament and of the Council of 13 July 2009 establishing a Commu</w:t>
      </w:r>
      <w:r>
        <w:rPr>
          <w:rFonts w:ascii="Times New Roman" w:hAnsi="Times New Roman" w:cs="Times New Roman"/>
          <w:sz w:val="20"/>
          <w:szCs w:val="20"/>
        </w:rPr>
        <w:t>nity Code on Visas (Visa Code).</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en-US"/>
        </w:rPr>
        <w:t>URL</w:t>
      </w:r>
      <w:r w:rsidRPr="0003045C">
        <w:rPr>
          <w:rFonts w:ascii="Times New Roman" w:hAnsi="Times New Roman" w:cs="Times New Roman"/>
          <w:sz w:val="20"/>
          <w:szCs w:val="20"/>
        </w:rPr>
        <w:t>: http://eur-lex.europa.eu/legal-content/EN/ ALL/?uri=CELEX:32009R0810</w:t>
      </w:r>
    </w:p>
  </w:footnote>
  <w:footnote w:id="124">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Regulation (EC) No. 767/2008 of the European Parliament and of the Council of 9  July  2008 concerning the Visa Information System (VIS) and the exchange of data between Member States on sho</w:t>
      </w:r>
      <w:r>
        <w:rPr>
          <w:rFonts w:ascii="Times New Roman" w:hAnsi="Times New Roman" w:cs="Times New Roman"/>
          <w:sz w:val="20"/>
          <w:szCs w:val="20"/>
        </w:rPr>
        <w:t>rt-stay visas (VIS Regulation).</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en-US"/>
        </w:rPr>
        <w:t>URL</w:t>
      </w:r>
      <w:r w:rsidRPr="0003045C">
        <w:rPr>
          <w:rFonts w:ascii="Times New Roman" w:hAnsi="Times New Roman" w:cs="Times New Roman"/>
          <w:sz w:val="20"/>
          <w:szCs w:val="20"/>
        </w:rPr>
        <w:t>: http://eur-lex.europa.eu/legal-content/EN/ ALL/?uri=CELEX:32008R0767</w:t>
      </w:r>
    </w:p>
  </w:footnote>
  <w:footnote w:id="125">
    <w:p w:rsidR="00D10DC5" w:rsidRPr="0003045C" w:rsidRDefault="00D10DC5" w:rsidP="0003045C">
      <w:pPr>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Fact Sheet. Smart Borders P</w:t>
      </w:r>
      <w:r>
        <w:rPr>
          <w:rFonts w:ascii="Times New Roman" w:hAnsi="Times New Roman" w:cs="Times New Roman"/>
          <w:sz w:val="20"/>
          <w:szCs w:val="20"/>
        </w:rPr>
        <w:t>ackage. European Commission.</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en-US"/>
        </w:rPr>
        <w:t>URL</w:t>
      </w:r>
      <w:r w:rsidRPr="0003045C">
        <w:rPr>
          <w:rFonts w:ascii="Times New Roman" w:hAnsi="Times New Roman" w:cs="Times New Roman"/>
          <w:sz w:val="20"/>
          <w:szCs w:val="20"/>
        </w:rPr>
        <w:t>: http://europa.eu/rapid/press-release_ MEMO-16-1249_en.htm</w:t>
      </w:r>
    </w:p>
  </w:footnote>
  <w:footnote w:id="126">
    <w:p w:rsidR="00D10DC5" w:rsidRPr="0003045C" w:rsidRDefault="00D10DC5" w:rsidP="0003045C">
      <w:pPr>
        <w:pStyle w:val="a6"/>
        <w:jc w:val="both"/>
        <w:rPr>
          <w:rFonts w:ascii="Times New Roman" w:hAnsi="Times New Roman" w:cs="Times New Roman"/>
        </w:rPr>
      </w:pPr>
      <w:r w:rsidRPr="0003045C">
        <w:rPr>
          <w:rStyle w:val="a8"/>
          <w:rFonts w:ascii="Times New Roman" w:hAnsi="Times New Roman" w:cs="Times New Roman"/>
        </w:rPr>
        <w:footnoteRef/>
      </w:r>
      <w:r w:rsidRPr="0003045C">
        <w:rPr>
          <w:rFonts w:ascii="Times New Roman" w:hAnsi="Times New Roman" w:cs="Times New Roman"/>
        </w:rPr>
        <w:t xml:space="preserve"> </w:t>
      </w:r>
      <w:r w:rsidRPr="0003045C">
        <w:rPr>
          <w:rFonts w:ascii="Times New Roman" w:hAnsi="Times New Roman" w:cs="Times New Roman"/>
        </w:rPr>
        <w:t>Малиновська О.</w:t>
      </w:r>
      <w:r>
        <w:rPr>
          <w:rFonts w:ascii="Times New Roman" w:hAnsi="Times New Roman" w:cs="Times New Roman"/>
        </w:rPr>
        <w:t xml:space="preserve"> </w:t>
      </w:r>
      <w:r w:rsidRPr="0003045C">
        <w:rPr>
          <w:rFonts w:ascii="Times New Roman" w:hAnsi="Times New Roman" w:cs="Times New Roman"/>
        </w:rPr>
        <w:t>А. Міграційна політика: глобальний контекст та</w:t>
      </w:r>
      <w:r>
        <w:rPr>
          <w:rFonts w:ascii="Times New Roman" w:hAnsi="Times New Roman" w:cs="Times New Roman"/>
        </w:rPr>
        <w:t xml:space="preserve"> українські реалії</w:t>
      </w:r>
      <w:r w:rsidRPr="0003045C">
        <w:rPr>
          <w:rFonts w:ascii="Times New Roman" w:hAnsi="Times New Roman" w:cs="Times New Roman"/>
        </w:rPr>
        <w:t xml:space="preserve"> :</w:t>
      </w:r>
      <w:r>
        <w:rPr>
          <w:rFonts w:ascii="Times New Roman" w:hAnsi="Times New Roman" w:cs="Times New Roman"/>
        </w:rPr>
        <w:t xml:space="preserve"> монографія. К. : НІСД, 2018. </w:t>
      </w:r>
      <w:r w:rsidRPr="0003045C">
        <w:rPr>
          <w:rFonts w:ascii="Times New Roman" w:hAnsi="Times New Roman" w:cs="Times New Roman"/>
        </w:rPr>
        <w:t>С. 147-148</w:t>
      </w:r>
      <w:r>
        <w:rPr>
          <w:rFonts w:ascii="Times New Roman" w:hAnsi="Times New Roman" w:cs="Times New Roman"/>
        </w:rPr>
        <w:t>.</w:t>
      </w:r>
    </w:p>
  </w:footnote>
  <w:footnote w:id="127">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Council Directive 2001/51/ЕС of 28 June 2001 supplementing the provisions of Article 26 of the Convention implementing the Sche</w:t>
      </w:r>
      <w:r>
        <w:rPr>
          <w:rFonts w:ascii="Times New Roman" w:hAnsi="Times New Roman" w:cs="Times New Roman"/>
          <w:sz w:val="20"/>
          <w:szCs w:val="20"/>
        </w:rPr>
        <w:t>ngen Agreement of 14 June 1985.</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en-US"/>
        </w:rPr>
        <w:t>URL</w:t>
      </w:r>
      <w:r w:rsidRPr="0003045C">
        <w:rPr>
          <w:rFonts w:ascii="Times New Roman" w:hAnsi="Times New Roman" w:cs="Times New Roman"/>
          <w:sz w:val="20"/>
          <w:szCs w:val="20"/>
        </w:rPr>
        <w:t>: http://eur-lex.europa.eu/legalcontent/EN/ALL/?uri=CELEX:32001L0051</w:t>
      </w:r>
    </w:p>
  </w:footnote>
  <w:footnote w:id="128">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Council Directive 2004/82/ЕС of 29  April  2004 on the obligation of carriers to comm</w:t>
      </w:r>
      <w:r>
        <w:rPr>
          <w:rFonts w:ascii="Times New Roman" w:hAnsi="Times New Roman" w:cs="Times New Roman"/>
          <w:sz w:val="20"/>
          <w:szCs w:val="20"/>
        </w:rPr>
        <w:t>unicate passenger data.</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en-US"/>
        </w:rPr>
        <w:t>URL</w:t>
      </w:r>
      <w:r w:rsidRPr="0003045C">
        <w:rPr>
          <w:rFonts w:ascii="Times New Roman" w:hAnsi="Times New Roman" w:cs="Times New Roman"/>
          <w:sz w:val="20"/>
          <w:szCs w:val="20"/>
        </w:rPr>
        <w:t>: http:// eur-lex.europa.eu/legal-content/EN/ALL/?uri=CELEX:32004L0082</w:t>
      </w:r>
    </w:p>
  </w:footnote>
  <w:footnote w:id="129">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Council Directive 2002/90/EC of 28 November 2002 defi ning the facilitation of unauthorise</w:t>
      </w:r>
      <w:r>
        <w:rPr>
          <w:rFonts w:ascii="Times New Roman" w:hAnsi="Times New Roman" w:cs="Times New Roman"/>
          <w:sz w:val="20"/>
          <w:szCs w:val="20"/>
        </w:rPr>
        <w:t>d entry, transit and residence.</w:t>
      </w:r>
      <w:r w:rsidRPr="0003045C">
        <w:rPr>
          <w:rFonts w:ascii="Times New Roman" w:hAnsi="Times New Roman" w:cs="Times New Roman"/>
          <w:sz w:val="20"/>
          <w:szCs w:val="20"/>
        </w:rPr>
        <w:t xml:space="preserve"> </w:t>
      </w:r>
      <w:r w:rsidRPr="00473125">
        <w:rPr>
          <w:rFonts w:ascii="Times New Roman" w:hAnsi="Times New Roman" w:cs="Times New Roman"/>
          <w:sz w:val="20"/>
          <w:szCs w:val="20"/>
          <w:lang w:val="pl-PL"/>
        </w:rPr>
        <w:t>URL</w:t>
      </w:r>
      <w:r w:rsidRPr="0003045C">
        <w:rPr>
          <w:rFonts w:ascii="Times New Roman" w:hAnsi="Times New Roman" w:cs="Times New Roman"/>
          <w:sz w:val="20"/>
          <w:szCs w:val="20"/>
        </w:rPr>
        <w:t>: http://eur-lex.europa.eu/legal-content/EN/ALL/?uri=CELEX%3A32002L0090</w:t>
      </w:r>
    </w:p>
  </w:footnote>
  <w:footnote w:id="130">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 xml:space="preserve">Directive 2008/115/EC on common standards and procedures in Member States for returning illegally staying third-country nationals – </w:t>
      </w:r>
      <w:r w:rsidRPr="0003045C">
        <w:rPr>
          <w:rFonts w:ascii="Times New Roman" w:hAnsi="Times New Roman" w:cs="Times New Roman"/>
          <w:sz w:val="20"/>
          <w:szCs w:val="20"/>
          <w:lang w:val="en-US"/>
        </w:rPr>
        <w:t>URL</w:t>
      </w:r>
      <w:r w:rsidRPr="0003045C">
        <w:rPr>
          <w:rFonts w:ascii="Times New Roman" w:hAnsi="Times New Roman" w:cs="Times New Roman"/>
          <w:sz w:val="20"/>
          <w:szCs w:val="20"/>
        </w:rPr>
        <w:t>: http://eur-lex.europa.eu/LexUriServ/LexUriServ. do?uri=OJ: L:2008:348:0098:0107:EN:</w:t>
      </w:r>
    </w:p>
  </w:footnote>
  <w:footnote w:id="131">
    <w:p w:rsidR="00D10DC5" w:rsidRPr="0003045C" w:rsidRDefault="00D10DC5" w:rsidP="00473125">
      <w:pPr>
        <w:spacing w:after="0"/>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Directive 2009/52/EC of the European Parliament and of the Council of 18 June 2009 providing for minimum standards on sanctions and measures against employers of illegally s</w:t>
      </w:r>
      <w:r>
        <w:rPr>
          <w:rFonts w:ascii="Times New Roman" w:hAnsi="Times New Roman" w:cs="Times New Roman"/>
          <w:sz w:val="20"/>
          <w:szCs w:val="20"/>
        </w:rPr>
        <w:t>taying third-country nationals.</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en-US"/>
        </w:rPr>
        <w:t>URL</w:t>
      </w:r>
      <w:r w:rsidRPr="0003045C">
        <w:rPr>
          <w:rFonts w:ascii="Times New Roman" w:hAnsi="Times New Roman" w:cs="Times New Roman"/>
          <w:sz w:val="20"/>
          <w:szCs w:val="20"/>
        </w:rPr>
        <w:t>: http://eur-lex.europa.eu/LexUriServ/LexUriServ.do?uri=OJ:L:2 009:168:0024:0032:EN:P</w:t>
      </w:r>
    </w:p>
  </w:footnote>
  <w:footnote w:id="132">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Evaluation of EU Readmission A</w:t>
      </w:r>
      <w:r>
        <w:rPr>
          <w:rFonts w:ascii="Times New Roman" w:hAnsi="Times New Roman" w:cs="Times New Roman"/>
          <w:sz w:val="20"/>
          <w:szCs w:val="20"/>
        </w:rPr>
        <w:t>greements (COM(2011) 76 final).</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en-US"/>
        </w:rPr>
        <w:t>URL</w:t>
      </w:r>
      <w:r w:rsidRPr="0003045C">
        <w:rPr>
          <w:rFonts w:ascii="Times New Roman" w:hAnsi="Times New Roman" w:cs="Times New Roman"/>
          <w:sz w:val="20"/>
          <w:szCs w:val="20"/>
        </w:rPr>
        <w:t>: http://ec.europa.eu/dgs/home-aff airs/news/intro/ docs/comm_pdf_com_2011_0076_f_en_communication.pdf</w:t>
      </w:r>
    </w:p>
  </w:footnote>
  <w:footnote w:id="133">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EU Action Plan against migrant smuggling (20</w:t>
      </w:r>
      <w:r>
        <w:rPr>
          <w:rFonts w:ascii="Times New Roman" w:hAnsi="Times New Roman" w:cs="Times New Roman"/>
          <w:sz w:val="20"/>
          <w:szCs w:val="20"/>
        </w:rPr>
        <w:t>15–2020) (COM(2015) 285 final).</w:t>
      </w:r>
      <w:r w:rsidRPr="0003045C">
        <w:rPr>
          <w:rFonts w:ascii="Times New Roman" w:hAnsi="Times New Roman" w:cs="Times New Roman"/>
          <w:sz w:val="20"/>
          <w:szCs w:val="20"/>
        </w:rPr>
        <w:t xml:space="preserve"> </w:t>
      </w:r>
      <w:r w:rsidRPr="00473125">
        <w:rPr>
          <w:rFonts w:ascii="Times New Roman" w:hAnsi="Times New Roman" w:cs="Times New Roman"/>
          <w:sz w:val="20"/>
          <w:szCs w:val="20"/>
          <w:lang w:val="pl-PL"/>
        </w:rPr>
        <w:t>URL</w:t>
      </w:r>
      <w:r w:rsidRPr="0003045C">
        <w:rPr>
          <w:rFonts w:ascii="Times New Roman" w:hAnsi="Times New Roman" w:cs="Times New Roman"/>
          <w:sz w:val="20"/>
          <w:szCs w:val="20"/>
        </w:rPr>
        <w:t>: http://ec.europa.eu/dgs/homeaffairs/elibrary/documents/policies/asylum/general/docs/eu_action_plan_against_migrant_smuggling_en.pdf</w:t>
      </w:r>
    </w:p>
  </w:footnote>
  <w:footnote w:id="134">
    <w:p w:rsidR="00D10DC5" w:rsidRPr="0003045C" w:rsidRDefault="00D10DC5" w:rsidP="0003045C">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 xml:space="preserve">The Global Approach to Migration and </w:t>
      </w:r>
      <w:r>
        <w:rPr>
          <w:rFonts w:ascii="Times New Roman" w:hAnsi="Times New Roman" w:cs="Times New Roman"/>
          <w:sz w:val="20"/>
          <w:szCs w:val="20"/>
        </w:rPr>
        <w:t>Mobility (COM(2011) 743 final).</w:t>
      </w:r>
      <w:r w:rsidRPr="0003045C">
        <w:rPr>
          <w:rFonts w:ascii="Times New Roman" w:hAnsi="Times New Roman" w:cs="Times New Roman"/>
          <w:sz w:val="20"/>
          <w:szCs w:val="20"/>
        </w:rPr>
        <w:t xml:space="preserve"> </w:t>
      </w:r>
      <w:r w:rsidRPr="0003045C">
        <w:rPr>
          <w:rFonts w:ascii="Times New Roman" w:hAnsi="Times New Roman" w:cs="Times New Roman"/>
          <w:sz w:val="20"/>
          <w:szCs w:val="20"/>
          <w:lang w:val="en-US"/>
        </w:rPr>
        <w:t>URL</w:t>
      </w:r>
      <w:r w:rsidRPr="0003045C">
        <w:rPr>
          <w:rFonts w:ascii="Times New Roman" w:hAnsi="Times New Roman" w:cs="Times New Roman"/>
          <w:sz w:val="20"/>
          <w:szCs w:val="20"/>
        </w:rPr>
        <w:t>: http://ec.europa.eu/dgs/home-aff airs/ news/intro/docs/1_en_act_part1_v9.pdf</w:t>
      </w:r>
    </w:p>
  </w:footnote>
  <w:footnote w:id="135">
    <w:p w:rsidR="00D10DC5" w:rsidRPr="0003045C" w:rsidRDefault="00D10DC5" w:rsidP="00473125">
      <w:pPr>
        <w:spacing w:after="0"/>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Communication from the Commission to the European Parliament and the Council - Eastern Part</w:t>
      </w:r>
      <w:r>
        <w:rPr>
          <w:rFonts w:ascii="Times New Roman" w:hAnsi="Times New Roman" w:cs="Times New Roman"/>
          <w:sz w:val="20"/>
          <w:szCs w:val="20"/>
        </w:rPr>
        <w:t>nership (COM/2008/0823 final ).</w:t>
      </w:r>
      <w:r w:rsidRPr="0003045C">
        <w:rPr>
          <w:rFonts w:ascii="Times New Roman" w:hAnsi="Times New Roman" w:cs="Times New Roman"/>
          <w:sz w:val="20"/>
          <w:szCs w:val="20"/>
        </w:rPr>
        <w:t xml:space="preserve"> </w:t>
      </w:r>
      <w:r w:rsidRPr="00473125">
        <w:rPr>
          <w:rFonts w:ascii="Times New Roman" w:hAnsi="Times New Roman" w:cs="Times New Roman"/>
          <w:sz w:val="20"/>
          <w:szCs w:val="20"/>
          <w:lang w:val="pl-PL"/>
        </w:rPr>
        <w:t>URL</w:t>
      </w:r>
      <w:r w:rsidRPr="0003045C">
        <w:rPr>
          <w:rFonts w:ascii="Times New Roman" w:hAnsi="Times New Roman" w:cs="Times New Roman"/>
          <w:sz w:val="20"/>
          <w:szCs w:val="20"/>
        </w:rPr>
        <w:t>: http://eur-lex.europa.eu/legalcontent/EN/ALL/?uri=CELEX:52008DC0823</w:t>
      </w:r>
    </w:p>
  </w:footnote>
  <w:footnote w:id="136">
    <w:p w:rsidR="00D10DC5" w:rsidRPr="0003045C" w:rsidRDefault="00D10DC5" w:rsidP="00473125">
      <w:pPr>
        <w:spacing w:after="0" w:line="240" w:lineRule="auto"/>
        <w:jc w:val="both"/>
        <w:rPr>
          <w:rFonts w:ascii="Times New Roman" w:hAnsi="Times New Roman" w:cs="Times New Roman"/>
          <w:sz w:val="20"/>
          <w:szCs w:val="20"/>
        </w:rPr>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Report on the implementation of the Global Approach to Migration and Mobility. 2</w:t>
      </w:r>
      <w:r>
        <w:rPr>
          <w:rFonts w:ascii="Times New Roman" w:hAnsi="Times New Roman" w:cs="Times New Roman"/>
          <w:sz w:val="20"/>
          <w:szCs w:val="20"/>
        </w:rPr>
        <w:t xml:space="preserve">012-2013 (COM(2014) 96 final). </w:t>
      </w:r>
      <w:r w:rsidRPr="0003045C">
        <w:rPr>
          <w:rFonts w:ascii="Times New Roman" w:hAnsi="Times New Roman" w:cs="Times New Roman"/>
          <w:sz w:val="20"/>
          <w:szCs w:val="20"/>
          <w:lang w:val="en-US"/>
        </w:rPr>
        <w:t>URL</w:t>
      </w:r>
      <w:r w:rsidRPr="0003045C">
        <w:rPr>
          <w:rFonts w:ascii="Times New Roman" w:hAnsi="Times New Roman" w:cs="Times New Roman"/>
          <w:sz w:val="20"/>
          <w:szCs w:val="20"/>
        </w:rPr>
        <w:t>: http://www.statewatch.org/news/2014/mar/eu-com-gammimplementation-2012-2013.pdf</w:t>
      </w:r>
    </w:p>
  </w:footnote>
  <w:footnote w:id="137">
    <w:p w:rsidR="00D10DC5" w:rsidRDefault="00D10DC5" w:rsidP="0003045C">
      <w:pPr>
        <w:spacing w:after="0" w:line="240" w:lineRule="auto"/>
        <w:jc w:val="both"/>
      </w:pPr>
      <w:r w:rsidRPr="0003045C">
        <w:rPr>
          <w:rStyle w:val="a8"/>
          <w:rFonts w:ascii="Times New Roman" w:hAnsi="Times New Roman" w:cs="Times New Roman"/>
          <w:sz w:val="20"/>
          <w:szCs w:val="20"/>
        </w:rPr>
        <w:footnoteRef/>
      </w:r>
      <w:r w:rsidRPr="0003045C">
        <w:rPr>
          <w:rFonts w:ascii="Times New Roman" w:hAnsi="Times New Roman" w:cs="Times New Roman"/>
          <w:sz w:val="20"/>
          <w:szCs w:val="20"/>
        </w:rPr>
        <w:t xml:space="preserve"> </w:t>
      </w:r>
      <w:r w:rsidRPr="0003045C">
        <w:rPr>
          <w:rFonts w:ascii="Times New Roman" w:hAnsi="Times New Roman" w:cs="Times New Roman"/>
          <w:sz w:val="20"/>
          <w:szCs w:val="20"/>
        </w:rPr>
        <w:t xml:space="preserve">The External Dimension of EU Social Security Coordination. - COM(2012) 153 final. – </w:t>
      </w:r>
      <w:r w:rsidRPr="0003045C">
        <w:rPr>
          <w:rFonts w:ascii="Times New Roman" w:hAnsi="Times New Roman" w:cs="Times New Roman"/>
          <w:sz w:val="20"/>
          <w:szCs w:val="20"/>
          <w:lang w:val="en-US"/>
        </w:rPr>
        <w:t>URL</w:t>
      </w:r>
      <w:r w:rsidRPr="0003045C">
        <w:rPr>
          <w:rFonts w:ascii="Times New Roman" w:hAnsi="Times New Roman" w:cs="Times New Roman"/>
          <w:sz w:val="20"/>
          <w:szCs w:val="20"/>
        </w:rPr>
        <w:t>: http://www.emnbelgium.be/sites/default/files/publications/1_en_act_part1_v6.pdf</w:t>
      </w:r>
    </w:p>
  </w:footnote>
  <w:footnote w:id="138">
    <w:p w:rsidR="00D10DC5" w:rsidRDefault="00D10DC5" w:rsidP="001D0265">
      <w:pPr>
        <w:jc w:val="both"/>
      </w:pPr>
      <w:r w:rsidRPr="00BD7A42">
        <w:rPr>
          <w:rStyle w:val="a8"/>
          <w:rFonts w:cs="Times New Roman"/>
          <w:sz w:val="20"/>
          <w:szCs w:val="20"/>
        </w:rPr>
        <w:footnoteRef/>
      </w:r>
      <w:r w:rsidRPr="00BD7A42">
        <w:rPr>
          <w:rFonts w:ascii="Times New Roman" w:hAnsi="Times New Roman" w:cs="Times New Roman"/>
          <w:sz w:val="20"/>
          <w:szCs w:val="20"/>
        </w:rPr>
        <w:t xml:space="preserve"> </w:t>
      </w:r>
      <w:r w:rsidRPr="00BD7A42">
        <w:rPr>
          <w:rFonts w:ascii="Times New Roman" w:hAnsi="Times New Roman" w:cs="Times New Roman"/>
          <w:sz w:val="20"/>
          <w:szCs w:val="20"/>
        </w:rPr>
        <w:t>Безвізовий діалог між Україною та ЄС. План дій з лібералізації візового режиму</w:t>
      </w:r>
      <w:r>
        <w:rPr>
          <w:rFonts w:ascii="Times New Roman" w:hAnsi="Times New Roman" w:cs="Times New Roman"/>
          <w:sz w:val="20"/>
          <w:szCs w:val="20"/>
        </w:rPr>
        <w:t>.</w:t>
      </w:r>
      <w:r w:rsidRPr="00BD7A42">
        <w:rPr>
          <w:rFonts w:ascii="Times New Roman" w:hAnsi="Times New Roman" w:cs="Times New Roman"/>
          <w:sz w:val="20"/>
          <w:szCs w:val="20"/>
        </w:rPr>
        <w:t xml:space="preserve"> </w:t>
      </w:r>
      <w:r w:rsidRPr="00BD7A42">
        <w:rPr>
          <w:rFonts w:ascii="Times New Roman" w:hAnsi="Times New Roman" w:cs="Times New Roman"/>
          <w:sz w:val="20"/>
          <w:szCs w:val="20"/>
          <w:lang w:val="pl-PL"/>
        </w:rPr>
        <w:t>URL</w:t>
      </w:r>
      <w:r w:rsidRPr="00BD7A42">
        <w:rPr>
          <w:rFonts w:ascii="Times New Roman" w:hAnsi="Times New Roman" w:cs="Times New Roman"/>
          <w:sz w:val="20"/>
          <w:szCs w:val="20"/>
        </w:rPr>
        <w:t>: http://www.kmu.gov.ua/document/244813925/План%20д_й%20щодо%20л_берал_зац__%20_С%20в_зового%20режиму%20для%20Укра_ни.pdf</w:t>
      </w:r>
    </w:p>
  </w:footnote>
  <w:footnote w:id="139">
    <w:p w:rsidR="00D10DC5" w:rsidRPr="001D0265" w:rsidRDefault="00D10DC5" w:rsidP="001D0265">
      <w:pPr>
        <w:pStyle w:val="a6"/>
        <w:jc w:val="both"/>
        <w:rPr>
          <w:rFonts w:ascii="Times New Roman" w:hAnsi="Times New Roman" w:cs="Times New Roman"/>
          <w:color w:val="0D0D0D" w:themeColor="text1" w:themeTint="F2"/>
        </w:rPr>
      </w:pPr>
      <w:r w:rsidRPr="001D0265">
        <w:rPr>
          <w:rStyle w:val="a8"/>
          <w:rFonts w:ascii="Times New Roman" w:hAnsi="Times New Roman" w:cs="Times New Roman"/>
          <w:color w:val="0D0D0D" w:themeColor="text1" w:themeTint="F2"/>
        </w:rPr>
        <w:footnoteRef/>
      </w:r>
      <w:r w:rsidRPr="001D0265">
        <w:rPr>
          <w:rFonts w:ascii="Times New Roman" w:hAnsi="Times New Roman" w:cs="Times New Roman"/>
          <w:color w:val="0D0D0D" w:themeColor="text1" w:themeTint="F2"/>
        </w:rPr>
        <w:t xml:space="preserve"> </w:t>
      </w:r>
      <w:r w:rsidRPr="001D0265">
        <w:rPr>
          <w:rFonts w:ascii="Times New Roman" w:hAnsi="Times New Roman" w:cs="Times New Roman"/>
          <w:color w:val="0D0D0D" w:themeColor="text1" w:themeTint="F2"/>
        </w:rPr>
        <w:t>Малиновська О.</w:t>
      </w:r>
      <w:r>
        <w:rPr>
          <w:rFonts w:ascii="Times New Roman" w:hAnsi="Times New Roman" w:cs="Times New Roman"/>
          <w:color w:val="0D0D0D" w:themeColor="text1" w:themeTint="F2"/>
        </w:rPr>
        <w:t xml:space="preserve"> </w:t>
      </w:r>
      <w:r w:rsidRPr="001D0265">
        <w:rPr>
          <w:rFonts w:ascii="Times New Roman" w:hAnsi="Times New Roman" w:cs="Times New Roman"/>
          <w:color w:val="0D0D0D" w:themeColor="text1" w:themeTint="F2"/>
        </w:rPr>
        <w:t>А. Міграційна політика: глобальний кон</w:t>
      </w:r>
      <w:r>
        <w:rPr>
          <w:rFonts w:ascii="Times New Roman" w:hAnsi="Times New Roman" w:cs="Times New Roman"/>
          <w:color w:val="0D0D0D" w:themeColor="text1" w:themeTint="F2"/>
        </w:rPr>
        <w:t>текст та</w:t>
      </w:r>
      <w:r w:rsidRPr="001D0265">
        <w:rPr>
          <w:rFonts w:ascii="Times New Roman" w:hAnsi="Times New Roman" w:cs="Times New Roman"/>
          <w:color w:val="0D0D0D" w:themeColor="text1" w:themeTint="F2"/>
        </w:rPr>
        <w:t xml:space="preserve"> українські реалії : монографія</w:t>
      </w:r>
      <w:r>
        <w:rPr>
          <w:rFonts w:ascii="Times New Roman" w:hAnsi="Times New Roman" w:cs="Times New Roman"/>
          <w:color w:val="0D0D0D" w:themeColor="text1" w:themeTint="F2"/>
        </w:rPr>
        <w:t>. К.:</w:t>
      </w:r>
      <w:r w:rsidRPr="001D0265">
        <w:rPr>
          <w:rFonts w:ascii="Times New Roman" w:hAnsi="Times New Roman" w:cs="Times New Roman"/>
          <w:color w:val="0D0D0D" w:themeColor="text1" w:themeTint="F2"/>
        </w:rPr>
        <w:t xml:space="preserve"> НІСД, 2018. С. 425</w:t>
      </w:r>
      <w:r>
        <w:rPr>
          <w:rFonts w:ascii="Times New Roman" w:hAnsi="Times New Roman" w:cs="Times New Roman"/>
          <w:color w:val="0D0D0D" w:themeColor="text1" w:themeTint="F2"/>
        </w:rPr>
        <w:t>.</w:t>
      </w:r>
    </w:p>
  </w:footnote>
  <w:footnote w:id="140">
    <w:p w:rsidR="00D10DC5" w:rsidRPr="00BD7A42" w:rsidRDefault="00D10DC5" w:rsidP="001D0265">
      <w:pPr>
        <w:spacing w:after="0" w:line="240" w:lineRule="auto"/>
        <w:jc w:val="both"/>
        <w:rPr>
          <w:rFonts w:ascii="Times New Roman" w:hAnsi="Times New Roman" w:cs="Times New Roman"/>
          <w:sz w:val="20"/>
          <w:szCs w:val="20"/>
        </w:rPr>
      </w:pPr>
      <w:r w:rsidRPr="001D0265">
        <w:rPr>
          <w:rStyle w:val="a8"/>
          <w:rFonts w:ascii="Times New Roman" w:hAnsi="Times New Roman" w:cs="Times New Roman"/>
          <w:color w:val="0D0D0D" w:themeColor="text1" w:themeTint="F2"/>
          <w:sz w:val="20"/>
          <w:szCs w:val="20"/>
        </w:rPr>
        <w:footnoteRef/>
      </w:r>
      <w:r w:rsidRPr="001D0265">
        <w:rPr>
          <w:rFonts w:ascii="Times New Roman" w:hAnsi="Times New Roman" w:cs="Times New Roman"/>
          <w:color w:val="0D0D0D" w:themeColor="text1" w:themeTint="F2"/>
          <w:sz w:val="20"/>
          <w:szCs w:val="20"/>
        </w:rPr>
        <w:t xml:space="preserve"> </w:t>
      </w:r>
      <w:r w:rsidRPr="001D0265">
        <w:rPr>
          <w:rFonts w:ascii="Times New Roman" w:hAnsi="Times New Roman" w:cs="Times New Roman"/>
          <w:color w:val="0D0D0D" w:themeColor="text1" w:themeTint="F2"/>
          <w:sz w:val="20"/>
          <w:szCs w:val="20"/>
        </w:rPr>
        <w:t xml:space="preserve">Про оптимізацію системи центральних органів виконавчої влади </w:t>
      </w:r>
      <w:r>
        <w:rPr>
          <w:rFonts w:ascii="Times New Roman" w:hAnsi="Times New Roman" w:cs="Times New Roman"/>
          <w:color w:val="0D0D0D" w:themeColor="text1" w:themeTint="F2"/>
          <w:sz w:val="20"/>
          <w:szCs w:val="20"/>
        </w:rPr>
        <w:t xml:space="preserve">: Указ Президента України </w:t>
      </w:r>
      <w:r w:rsidRPr="001D0265">
        <w:rPr>
          <w:rFonts w:ascii="Times New Roman" w:hAnsi="Times New Roman" w:cs="Times New Roman"/>
          <w:color w:val="0D0D0D" w:themeColor="text1" w:themeTint="F2"/>
          <w:sz w:val="20"/>
          <w:szCs w:val="20"/>
        </w:rPr>
        <w:t xml:space="preserve">від </w:t>
      </w:r>
      <w:r>
        <w:rPr>
          <w:rFonts w:ascii="Times New Roman" w:hAnsi="Times New Roman" w:cs="Times New Roman"/>
          <w:color w:val="0D0D0D" w:themeColor="text1" w:themeTint="F2"/>
          <w:sz w:val="20"/>
          <w:szCs w:val="20"/>
        </w:rPr>
        <w:t>0</w:t>
      </w:r>
      <w:r w:rsidRPr="001D0265">
        <w:rPr>
          <w:rFonts w:ascii="Times New Roman" w:hAnsi="Times New Roman" w:cs="Times New Roman"/>
          <w:color w:val="0D0D0D" w:themeColor="text1" w:themeTint="F2"/>
          <w:sz w:val="20"/>
          <w:szCs w:val="20"/>
        </w:rPr>
        <w:t>9</w:t>
      </w:r>
      <w:r>
        <w:rPr>
          <w:rFonts w:ascii="Times New Roman" w:hAnsi="Times New Roman" w:cs="Times New Roman"/>
          <w:color w:val="0D0D0D" w:themeColor="text1" w:themeTint="F2"/>
          <w:sz w:val="20"/>
          <w:szCs w:val="20"/>
        </w:rPr>
        <w:t xml:space="preserve">.12.2010 р. № 1085/2010. </w:t>
      </w:r>
      <w:r w:rsidRPr="001D0265">
        <w:rPr>
          <w:rFonts w:ascii="Times New Roman" w:hAnsi="Times New Roman" w:cs="Times New Roman"/>
          <w:color w:val="0D0D0D" w:themeColor="text1" w:themeTint="F2"/>
          <w:sz w:val="20"/>
          <w:szCs w:val="20"/>
          <w:lang w:val="pl-PL"/>
        </w:rPr>
        <w:t>URL</w:t>
      </w:r>
      <w:r w:rsidRPr="001D0265">
        <w:rPr>
          <w:rFonts w:ascii="Times New Roman" w:hAnsi="Times New Roman" w:cs="Times New Roman"/>
          <w:color w:val="0D0D0D" w:themeColor="text1" w:themeTint="F2"/>
          <w:sz w:val="20"/>
          <w:szCs w:val="20"/>
        </w:rPr>
        <w:t>: http://www.president.gov.ua/documents/12584.html</w:t>
      </w:r>
    </w:p>
  </w:footnote>
  <w:footnote w:id="141">
    <w:p w:rsidR="00D10DC5" w:rsidRPr="006958B2" w:rsidRDefault="00D10DC5" w:rsidP="00C43B77">
      <w:pPr>
        <w:pStyle w:val="a6"/>
        <w:jc w:val="both"/>
        <w:rPr>
          <w:rFonts w:ascii="Times New Roman" w:hAnsi="Times New Roman" w:cs="Times New Roman"/>
        </w:rPr>
      </w:pPr>
      <w:r w:rsidRPr="006958B2">
        <w:rPr>
          <w:rStyle w:val="a8"/>
          <w:rFonts w:cs="Times New Roman"/>
        </w:rPr>
        <w:footnoteRef/>
      </w:r>
      <w:r w:rsidRPr="006958B2">
        <w:rPr>
          <w:rFonts w:ascii="Times New Roman" w:hAnsi="Times New Roman" w:cs="Times New Roman"/>
        </w:rPr>
        <w:t xml:space="preserve"> </w:t>
      </w:r>
      <w:r w:rsidRPr="006958B2">
        <w:rPr>
          <w:rFonts w:ascii="Times New Roman" w:hAnsi="Times New Roman" w:cs="Times New Roman"/>
        </w:rPr>
        <w:t>Малиновська О.</w:t>
      </w:r>
      <w:r>
        <w:rPr>
          <w:rFonts w:ascii="Times New Roman" w:hAnsi="Times New Roman" w:cs="Times New Roman"/>
        </w:rPr>
        <w:t xml:space="preserve"> </w:t>
      </w:r>
      <w:r w:rsidRPr="006958B2">
        <w:rPr>
          <w:rFonts w:ascii="Times New Roman" w:hAnsi="Times New Roman" w:cs="Times New Roman"/>
        </w:rPr>
        <w:t>А. Міграційна політика: глобальний</w:t>
      </w:r>
      <w:r>
        <w:rPr>
          <w:rFonts w:ascii="Times New Roman" w:hAnsi="Times New Roman" w:cs="Times New Roman"/>
        </w:rPr>
        <w:t xml:space="preserve"> контекст та українські реалії</w:t>
      </w:r>
      <w:r w:rsidRPr="006958B2">
        <w:rPr>
          <w:rFonts w:ascii="Times New Roman" w:hAnsi="Times New Roman" w:cs="Times New Roman"/>
        </w:rPr>
        <w:t xml:space="preserve"> : монографія</w:t>
      </w:r>
      <w:r>
        <w:rPr>
          <w:rFonts w:ascii="Times New Roman" w:hAnsi="Times New Roman" w:cs="Times New Roman"/>
        </w:rPr>
        <w:t>.</w:t>
      </w:r>
      <w:r w:rsidRPr="006958B2">
        <w:rPr>
          <w:rFonts w:ascii="Times New Roman" w:hAnsi="Times New Roman" w:cs="Times New Roman"/>
        </w:rPr>
        <w:t xml:space="preserve"> К.</w:t>
      </w:r>
      <w:r>
        <w:rPr>
          <w:rFonts w:ascii="Times New Roman" w:hAnsi="Times New Roman" w:cs="Times New Roman"/>
        </w:rPr>
        <w:t xml:space="preserve"> : НІСД, 2018. </w:t>
      </w:r>
      <w:r w:rsidRPr="006958B2">
        <w:rPr>
          <w:rFonts w:ascii="Times New Roman" w:hAnsi="Times New Roman" w:cs="Times New Roman"/>
        </w:rPr>
        <w:t>С. 427</w:t>
      </w:r>
      <w:r>
        <w:rPr>
          <w:rFonts w:ascii="Times New Roman" w:hAnsi="Times New Roman" w:cs="Times New Roman"/>
        </w:rPr>
        <w:t>.</w:t>
      </w:r>
    </w:p>
  </w:footnote>
  <w:footnote w:id="142">
    <w:p w:rsidR="00D10DC5" w:rsidRDefault="00D10DC5" w:rsidP="00C43B77">
      <w:pPr>
        <w:spacing w:after="0" w:line="240" w:lineRule="auto"/>
        <w:jc w:val="both"/>
      </w:pPr>
      <w:r w:rsidRPr="006958B2">
        <w:rPr>
          <w:rStyle w:val="a8"/>
          <w:rFonts w:cs="Times New Roman"/>
          <w:sz w:val="20"/>
          <w:szCs w:val="20"/>
        </w:rPr>
        <w:footnoteRef/>
      </w:r>
      <w:r w:rsidRPr="006958B2">
        <w:rPr>
          <w:rFonts w:ascii="Times New Roman" w:hAnsi="Times New Roman" w:cs="Times New Roman"/>
          <w:sz w:val="20"/>
          <w:szCs w:val="20"/>
        </w:rPr>
        <w:t xml:space="preserve"> </w:t>
      </w:r>
      <w:r w:rsidRPr="006958B2">
        <w:rPr>
          <w:rFonts w:ascii="Times New Roman" w:hAnsi="Times New Roman" w:cs="Times New Roman"/>
          <w:sz w:val="20"/>
          <w:szCs w:val="20"/>
        </w:rPr>
        <w:t xml:space="preserve">Про правовий статус іноземців та осіб без громадянства </w:t>
      </w:r>
      <w:r>
        <w:rPr>
          <w:rFonts w:ascii="Times New Roman" w:hAnsi="Times New Roman" w:cs="Times New Roman"/>
          <w:sz w:val="20"/>
          <w:szCs w:val="20"/>
        </w:rPr>
        <w:t xml:space="preserve">: </w:t>
      </w:r>
      <w:r w:rsidRPr="006958B2">
        <w:rPr>
          <w:rFonts w:ascii="Times New Roman" w:hAnsi="Times New Roman" w:cs="Times New Roman"/>
          <w:sz w:val="20"/>
          <w:szCs w:val="20"/>
        </w:rPr>
        <w:t>Закон України від 22</w:t>
      </w:r>
      <w:r>
        <w:rPr>
          <w:rFonts w:ascii="Times New Roman" w:hAnsi="Times New Roman" w:cs="Times New Roman"/>
          <w:sz w:val="20"/>
          <w:szCs w:val="20"/>
        </w:rPr>
        <w:t>09.</w:t>
      </w:r>
      <w:r w:rsidRPr="006958B2">
        <w:rPr>
          <w:rFonts w:ascii="Times New Roman" w:hAnsi="Times New Roman" w:cs="Times New Roman"/>
          <w:sz w:val="20"/>
          <w:szCs w:val="20"/>
        </w:rPr>
        <w:t>2011</w:t>
      </w:r>
      <w:r>
        <w:rPr>
          <w:rFonts w:ascii="Times New Roman" w:hAnsi="Times New Roman" w:cs="Times New Roman"/>
          <w:sz w:val="20"/>
          <w:szCs w:val="20"/>
        </w:rPr>
        <w:t xml:space="preserve"> р. №</w:t>
      </w:r>
      <w:r w:rsidRPr="006958B2">
        <w:rPr>
          <w:rFonts w:ascii="Times New Roman" w:hAnsi="Times New Roman" w:cs="Times New Roman"/>
          <w:sz w:val="20"/>
          <w:szCs w:val="20"/>
        </w:rPr>
        <w:t xml:space="preserve"> 3773-VI</w:t>
      </w:r>
      <w:r>
        <w:rPr>
          <w:rFonts w:ascii="Times New Roman" w:hAnsi="Times New Roman" w:cs="Times New Roman"/>
          <w:sz w:val="20"/>
          <w:szCs w:val="20"/>
        </w:rPr>
        <w:t xml:space="preserve">. </w:t>
      </w:r>
      <w:r w:rsidRPr="006958B2">
        <w:rPr>
          <w:rFonts w:ascii="Times New Roman" w:hAnsi="Times New Roman" w:cs="Times New Roman"/>
          <w:sz w:val="20"/>
          <w:szCs w:val="20"/>
          <w:lang w:val="pl-PL"/>
        </w:rPr>
        <w:t>URL</w:t>
      </w:r>
      <w:r w:rsidRPr="006958B2">
        <w:rPr>
          <w:rFonts w:ascii="Times New Roman" w:hAnsi="Times New Roman" w:cs="Times New Roman"/>
          <w:sz w:val="20"/>
          <w:szCs w:val="20"/>
        </w:rPr>
        <w:t>: http://zakon3.rada.gov.ua/laws/show/3773-17</w:t>
      </w:r>
    </w:p>
  </w:footnote>
  <w:footnote w:id="143">
    <w:p w:rsidR="00D10DC5" w:rsidRPr="00DA6DC1" w:rsidRDefault="00D10DC5" w:rsidP="00C43B77">
      <w:pPr>
        <w:spacing w:after="0" w:line="240" w:lineRule="auto"/>
        <w:jc w:val="both"/>
        <w:rPr>
          <w:rFonts w:ascii="Times New Roman" w:hAnsi="Times New Roman" w:cs="Times New Roman"/>
          <w:sz w:val="20"/>
          <w:szCs w:val="20"/>
        </w:rPr>
      </w:pPr>
      <w:r w:rsidRPr="00DA6DC1">
        <w:rPr>
          <w:rStyle w:val="a8"/>
          <w:rFonts w:cs="Times New Roman"/>
          <w:sz w:val="20"/>
          <w:szCs w:val="20"/>
        </w:rPr>
        <w:footnoteRef/>
      </w:r>
      <w:r w:rsidRPr="00DA6DC1">
        <w:rPr>
          <w:rFonts w:ascii="Times New Roman" w:hAnsi="Times New Roman" w:cs="Times New Roman"/>
          <w:sz w:val="20"/>
          <w:szCs w:val="20"/>
        </w:rPr>
        <w:t xml:space="preserve"> </w:t>
      </w:r>
      <w:r w:rsidRPr="00DA6DC1">
        <w:rPr>
          <w:rFonts w:ascii="Times New Roman" w:hAnsi="Times New Roman" w:cs="Times New Roman"/>
          <w:sz w:val="20"/>
          <w:szCs w:val="20"/>
        </w:rPr>
        <w:t xml:space="preserve">Про біженців та осіб, які потребують додаткового або тимчасового захисту </w:t>
      </w:r>
      <w:r>
        <w:rPr>
          <w:rFonts w:ascii="Times New Roman" w:hAnsi="Times New Roman" w:cs="Times New Roman"/>
          <w:sz w:val="20"/>
          <w:szCs w:val="20"/>
        </w:rPr>
        <w:t xml:space="preserve">: </w:t>
      </w:r>
      <w:r w:rsidRPr="00DA6DC1">
        <w:rPr>
          <w:rFonts w:ascii="Times New Roman" w:hAnsi="Times New Roman" w:cs="Times New Roman"/>
          <w:sz w:val="20"/>
          <w:szCs w:val="20"/>
        </w:rPr>
        <w:t>Закон України від 08</w:t>
      </w:r>
      <w:r>
        <w:rPr>
          <w:rFonts w:ascii="Times New Roman" w:hAnsi="Times New Roman" w:cs="Times New Roman"/>
          <w:sz w:val="20"/>
          <w:szCs w:val="20"/>
        </w:rPr>
        <w:t>.07.</w:t>
      </w:r>
      <w:r w:rsidRPr="00DA6DC1">
        <w:rPr>
          <w:rFonts w:ascii="Times New Roman" w:hAnsi="Times New Roman" w:cs="Times New Roman"/>
          <w:sz w:val="20"/>
          <w:szCs w:val="20"/>
        </w:rPr>
        <w:t>2011</w:t>
      </w:r>
      <w:r>
        <w:rPr>
          <w:rFonts w:ascii="Times New Roman" w:hAnsi="Times New Roman" w:cs="Times New Roman"/>
          <w:sz w:val="20"/>
          <w:szCs w:val="20"/>
        </w:rPr>
        <w:t xml:space="preserve"> р. №</w:t>
      </w:r>
      <w:r w:rsidRPr="00DA6DC1">
        <w:rPr>
          <w:rFonts w:ascii="Times New Roman" w:hAnsi="Times New Roman" w:cs="Times New Roman"/>
          <w:sz w:val="20"/>
          <w:szCs w:val="20"/>
        </w:rPr>
        <w:t xml:space="preserve"> 3671-VI. </w:t>
      </w:r>
      <w:r w:rsidRPr="00DA6DC1">
        <w:rPr>
          <w:rFonts w:ascii="Times New Roman" w:hAnsi="Times New Roman" w:cs="Times New Roman"/>
          <w:sz w:val="20"/>
          <w:szCs w:val="20"/>
          <w:lang w:val="pl-PL"/>
        </w:rPr>
        <w:t>URL</w:t>
      </w:r>
      <w:r w:rsidRPr="00DA6DC1">
        <w:rPr>
          <w:rFonts w:ascii="Times New Roman" w:hAnsi="Times New Roman" w:cs="Times New Roman"/>
          <w:sz w:val="20"/>
          <w:szCs w:val="20"/>
        </w:rPr>
        <w:t>: http://zakon2.rada.gov.ua/laws/ show/3671-17</w:t>
      </w:r>
    </w:p>
  </w:footnote>
  <w:footnote w:id="144">
    <w:p w:rsidR="00D10DC5" w:rsidRPr="00C43B77" w:rsidRDefault="00D10DC5" w:rsidP="00C43B77">
      <w:pPr>
        <w:spacing w:after="0" w:line="240" w:lineRule="auto"/>
        <w:jc w:val="both"/>
        <w:rPr>
          <w:rFonts w:ascii="Times New Roman" w:hAnsi="Times New Roman" w:cs="Times New Roman"/>
          <w:color w:val="0D0D0D" w:themeColor="text1" w:themeTint="F2"/>
        </w:rPr>
      </w:pPr>
      <w:r w:rsidRPr="00C43B77">
        <w:rPr>
          <w:rStyle w:val="a8"/>
          <w:rFonts w:ascii="Times New Roman" w:hAnsi="Times New Roman" w:cs="Times New Roman"/>
          <w:color w:val="0D0D0D" w:themeColor="text1" w:themeTint="F2"/>
          <w:sz w:val="20"/>
          <w:szCs w:val="20"/>
        </w:rPr>
        <w:footnoteRef/>
      </w:r>
      <w:r w:rsidRPr="00C43B77">
        <w:rPr>
          <w:rFonts w:ascii="Times New Roman" w:hAnsi="Times New Roman" w:cs="Times New Roman"/>
          <w:color w:val="0D0D0D" w:themeColor="text1" w:themeTint="F2"/>
          <w:sz w:val="20"/>
          <w:szCs w:val="20"/>
        </w:rPr>
        <w:t xml:space="preserve"> </w:t>
      </w:r>
      <w:r w:rsidRPr="00C43B77">
        <w:rPr>
          <w:rFonts w:ascii="Times New Roman" w:hAnsi="Times New Roman" w:cs="Times New Roman"/>
          <w:color w:val="0D0D0D" w:themeColor="text1" w:themeTint="F2"/>
          <w:sz w:val="20"/>
          <w:szCs w:val="20"/>
        </w:rPr>
        <w:t xml:space="preserve">Про Єдиний державний демографічний реєстр та документи, що підтверджують громадянство України, посвідчують особу чи її спеціальний статус </w:t>
      </w:r>
      <w:r>
        <w:rPr>
          <w:rFonts w:ascii="Times New Roman" w:hAnsi="Times New Roman" w:cs="Times New Roman"/>
          <w:color w:val="0D0D0D" w:themeColor="text1" w:themeTint="F2"/>
          <w:sz w:val="20"/>
          <w:szCs w:val="20"/>
        </w:rPr>
        <w:t xml:space="preserve">: </w:t>
      </w:r>
      <w:r w:rsidRPr="00C43B77">
        <w:rPr>
          <w:rFonts w:ascii="Times New Roman" w:hAnsi="Times New Roman" w:cs="Times New Roman"/>
          <w:color w:val="0D0D0D" w:themeColor="text1" w:themeTint="F2"/>
          <w:sz w:val="20"/>
          <w:szCs w:val="20"/>
        </w:rPr>
        <w:t xml:space="preserve">Закон України </w:t>
      </w:r>
      <w:r>
        <w:rPr>
          <w:rFonts w:ascii="Times New Roman" w:hAnsi="Times New Roman" w:cs="Times New Roman"/>
          <w:color w:val="0D0D0D" w:themeColor="text1" w:themeTint="F2"/>
          <w:sz w:val="20"/>
          <w:szCs w:val="20"/>
        </w:rPr>
        <w:t>від 20.11.</w:t>
      </w:r>
      <w:r w:rsidRPr="00C43B77">
        <w:rPr>
          <w:rFonts w:ascii="Times New Roman" w:hAnsi="Times New Roman" w:cs="Times New Roman"/>
          <w:color w:val="0D0D0D" w:themeColor="text1" w:themeTint="F2"/>
          <w:sz w:val="20"/>
          <w:szCs w:val="20"/>
        </w:rPr>
        <w:t>2012</w:t>
      </w:r>
      <w:r>
        <w:rPr>
          <w:rFonts w:ascii="Times New Roman" w:hAnsi="Times New Roman" w:cs="Times New Roman"/>
          <w:color w:val="0D0D0D" w:themeColor="text1" w:themeTint="F2"/>
          <w:sz w:val="20"/>
          <w:szCs w:val="20"/>
        </w:rPr>
        <w:t xml:space="preserve"> р. № </w:t>
      </w:r>
      <w:r w:rsidRPr="00C43B77">
        <w:rPr>
          <w:rFonts w:ascii="Times New Roman" w:hAnsi="Times New Roman" w:cs="Times New Roman"/>
          <w:color w:val="0D0D0D" w:themeColor="text1" w:themeTint="F2"/>
          <w:sz w:val="20"/>
          <w:szCs w:val="20"/>
        </w:rPr>
        <w:t>5492-VI</w:t>
      </w:r>
      <w:r>
        <w:rPr>
          <w:rFonts w:ascii="Times New Roman" w:hAnsi="Times New Roman" w:cs="Times New Roman"/>
          <w:color w:val="0D0D0D" w:themeColor="text1" w:themeTint="F2"/>
          <w:sz w:val="20"/>
          <w:szCs w:val="20"/>
        </w:rPr>
        <w:t>.</w:t>
      </w:r>
      <w:r w:rsidRPr="00C43B77">
        <w:rPr>
          <w:rFonts w:ascii="Times New Roman" w:hAnsi="Times New Roman" w:cs="Times New Roman"/>
          <w:color w:val="0D0D0D" w:themeColor="text1" w:themeTint="F2"/>
          <w:sz w:val="20"/>
          <w:szCs w:val="20"/>
        </w:rPr>
        <w:t xml:space="preserve"> </w:t>
      </w:r>
      <w:r w:rsidRPr="00C43B77">
        <w:rPr>
          <w:rFonts w:ascii="Times New Roman" w:hAnsi="Times New Roman" w:cs="Times New Roman"/>
          <w:color w:val="0D0D0D" w:themeColor="text1" w:themeTint="F2"/>
          <w:sz w:val="20"/>
          <w:szCs w:val="20"/>
          <w:lang w:val="pl-PL"/>
        </w:rPr>
        <w:t>URL</w:t>
      </w:r>
      <w:r w:rsidRPr="00C43B77">
        <w:rPr>
          <w:rFonts w:ascii="Times New Roman" w:hAnsi="Times New Roman" w:cs="Times New Roman"/>
          <w:color w:val="0D0D0D" w:themeColor="text1" w:themeTint="F2"/>
          <w:sz w:val="20"/>
          <w:szCs w:val="20"/>
        </w:rPr>
        <w:t>: http://zakon2.rada.gov.ua/laws/show/5492-17</w:t>
      </w:r>
    </w:p>
  </w:footnote>
  <w:footnote w:id="145">
    <w:p w:rsidR="00D10DC5" w:rsidRPr="00C43B77" w:rsidRDefault="00D10DC5" w:rsidP="00C43B77">
      <w:pPr>
        <w:pStyle w:val="a6"/>
        <w:jc w:val="both"/>
        <w:rPr>
          <w:rFonts w:ascii="Times New Roman" w:hAnsi="Times New Roman" w:cs="Times New Roman"/>
          <w:color w:val="0D0D0D" w:themeColor="text1" w:themeTint="F2"/>
        </w:rPr>
      </w:pPr>
      <w:r w:rsidRPr="00C43B77">
        <w:rPr>
          <w:rStyle w:val="a8"/>
          <w:rFonts w:ascii="Times New Roman" w:hAnsi="Times New Roman" w:cs="Times New Roman"/>
          <w:color w:val="0D0D0D" w:themeColor="text1" w:themeTint="F2"/>
        </w:rPr>
        <w:footnoteRef/>
      </w:r>
      <w:r w:rsidRPr="00C43B77">
        <w:rPr>
          <w:rFonts w:ascii="Times New Roman" w:hAnsi="Times New Roman" w:cs="Times New Roman"/>
          <w:color w:val="0D0D0D" w:themeColor="text1" w:themeTint="F2"/>
        </w:rPr>
        <w:t xml:space="preserve"> </w:t>
      </w:r>
      <w:r w:rsidRPr="00C43B77">
        <w:rPr>
          <w:rFonts w:ascii="Times New Roman" w:hAnsi="Times New Roman" w:cs="Times New Roman"/>
          <w:color w:val="0D0D0D" w:themeColor="text1" w:themeTint="F2"/>
        </w:rPr>
        <w:t>Малиновська О.</w:t>
      </w:r>
      <w:r>
        <w:rPr>
          <w:rFonts w:ascii="Times New Roman" w:hAnsi="Times New Roman" w:cs="Times New Roman"/>
          <w:color w:val="0D0D0D" w:themeColor="text1" w:themeTint="F2"/>
        </w:rPr>
        <w:t xml:space="preserve"> </w:t>
      </w:r>
      <w:r w:rsidRPr="00C43B77">
        <w:rPr>
          <w:rFonts w:ascii="Times New Roman" w:hAnsi="Times New Roman" w:cs="Times New Roman"/>
          <w:color w:val="0D0D0D" w:themeColor="text1" w:themeTint="F2"/>
        </w:rPr>
        <w:t>А. Міграційна політика: глобальний контекст та</w:t>
      </w:r>
      <w:r>
        <w:rPr>
          <w:rFonts w:ascii="Times New Roman" w:hAnsi="Times New Roman" w:cs="Times New Roman"/>
          <w:color w:val="0D0D0D" w:themeColor="text1" w:themeTint="F2"/>
        </w:rPr>
        <w:t xml:space="preserve"> українські реалії </w:t>
      </w:r>
      <w:r w:rsidRPr="00C43B77">
        <w:rPr>
          <w:rFonts w:ascii="Times New Roman" w:hAnsi="Times New Roman" w:cs="Times New Roman"/>
          <w:color w:val="0D0D0D" w:themeColor="text1" w:themeTint="F2"/>
        </w:rPr>
        <w:t>: монографія</w:t>
      </w:r>
      <w:r>
        <w:rPr>
          <w:rFonts w:ascii="Times New Roman" w:hAnsi="Times New Roman" w:cs="Times New Roman"/>
          <w:color w:val="0D0D0D" w:themeColor="text1" w:themeTint="F2"/>
        </w:rPr>
        <w:t>. К. : НІСД, 2018.</w:t>
      </w:r>
      <w:r w:rsidRPr="00C43B77">
        <w:rPr>
          <w:rFonts w:ascii="Times New Roman" w:hAnsi="Times New Roman" w:cs="Times New Roman"/>
          <w:color w:val="0D0D0D" w:themeColor="text1" w:themeTint="F2"/>
        </w:rPr>
        <w:t xml:space="preserve"> С. 429</w:t>
      </w:r>
      <w:r>
        <w:rPr>
          <w:rFonts w:ascii="Times New Roman" w:hAnsi="Times New Roman" w:cs="Times New Roman"/>
          <w:color w:val="0D0D0D" w:themeColor="text1" w:themeTint="F2"/>
        </w:rPr>
        <w:t>.</w:t>
      </w:r>
    </w:p>
  </w:footnote>
  <w:footnote w:id="146">
    <w:p w:rsidR="00D10DC5" w:rsidRPr="00C43B77" w:rsidRDefault="00D10DC5" w:rsidP="00C43B77">
      <w:pPr>
        <w:spacing w:after="0" w:line="240" w:lineRule="auto"/>
        <w:jc w:val="both"/>
        <w:rPr>
          <w:rFonts w:ascii="Times New Roman" w:hAnsi="Times New Roman" w:cs="Times New Roman"/>
          <w:color w:val="0D0D0D" w:themeColor="text1" w:themeTint="F2"/>
          <w:sz w:val="20"/>
          <w:szCs w:val="20"/>
        </w:rPr>
      </w:pPr>
      <w:r w:rsidRPr="00C43B77">
        <w:rPr>
          <w:rStyle w:val="a8"/>
          <w:rFonts w:ascii="Times New Roman" w:hAnsi="Times New Roman" w:cs="Times New Roman"/>
          <w:color w:val="0D0D0D" w:themeColor="text1" w:themeTint="F2"/>
          <w:sz w:val="20"/>
          <w:szCs w:val="20"/>
        </w:rPr>
        <w:footnoteRef/>
      </w:r>
      <w:r w:rsidRPr="00C43B77">
        <w:rPr>
          <w:rFonts w:ascii="Times New Roman" w:hAnsi="Times New Roman" w:cs="Times New Roman"/>
          <w:color w:val="0D0D0D" w:themeColor="text1" w:themeTint="F2"/>
          <w:sz w:val="20"/>
          <w:szCs w:val="20"/>
        </w:rPr>
        <w:t xml:space="preserve"> </w:t>
      </w:r>
      <w:r w:rsidRPr="00C43B77">
        <w:rPr>
          <w:rFonts w:ascii="Times New Roman" w:hAnsi="Times New Roman" w:cs="Times New Roman"/>
          <w:color w:val="0D0D0D" w:themeColor="text1" w:themeTint="F2"/>
          <w:sz w:val="20"/>
          <w:szCs w:val="20"/>
        </w:rPr>
        <w:t xml:space="preserve">Про затвердження плану заходів щодо інтеграції мігрантів в українське суспільство на 2011–2015 роки </w:t>
      </w:r>
      <w:r>
        <w:rPr>
          <w:rFonts w:ascii="Times New Roman" w:hAnsi="Times New Roman" w:cs="Times New Roman"/>
          <w:color w:val="0D0D0D" w:themeColor="text1" w:themeTint="F2"/>
          <w:sz w:val="20"/>
          <w:szCs w:val="20"/>
        </w:rPr>
        <w:t xml:space="preserve">: </w:t>
      </w:r>
      <w:r w:rsidRPr="00C43B77">
        <w:rPr>
          <w:rFonts w:ascii="Times New Roman" w:hAnsi="Times New Roman" w:cs="Times New Roman"/>
          <w:color w:val="0D0D0D" w:themeColor="text1" w:themeTint="F2"/>
          <w:sz w:val="20"/>
          <w:szCs w:val="20"/>
        </w:rPr>
        <w:t>Розпорядже</w:t>
      </w:r>
      <w:r>
        <w:rPr>
          <w:rFonts w:ascii="Times New Roman" w:hAnsi="Times New Roman" w:cs="Times New Roman"/>
          <w:color w:val="0D0D0D" w:themeColor="text1" w:themeTint="F2"/>
          <w:sz w:val="20"/>
          <w:szCs w:val="20"/>
        </w:rPr>
        <w:t xml:space="preserve">ння Кабінету Міністрів України </w:t>
      </w:r>
      <w:r w:rsidRPr="00C43B77">
        <w:rPr>
          <w:rFonts w:ascii="Times New Roman" w:hAnsi="Times New Roman" w:cs="Times New Roman"/>
          <w:color w:val="0D0D0D" w:themeColor="text1" w:themeTint="F2"/>
          <w:sz w:val="20"/>
          <w:szCs w:val="20"/>
        </w:rPr>
        <w:t>від 15</w:t>
      </w:r>
      <w:r>
        <w:rPr>
          <w:rFonts w:ascii="Times New Roman" w:hAnsi="Times New Roman" w:cs="Times New Roman"/>
          <w:color w:val="0D0D0D" w:themeColor="text1" w:themeTint="F2"/>
          <w:sz w:val="20"/>
          <w:szCs w:val="20"/>
        </w:rPr>
        <w:t>.06.</w:t>
      </w:r>
      <w:r w:rsidRPr="00C43B77">
        <w:rPr>
          <w:rFonts w:ascii="Times New Roman" w:hAnsi="Times New Roman" w:cs="Times New Roman"/>
          <w:color w:val="0D0D0D" w:themeColor="text1" w:themeTint="F2"/>
          <w:sz w:val="20"/>
          <w:szCs w:val="20"/>
        </w:rPr>
        <w:t>2011</w:t>
      </w:r>
      <w:r>
        <w:rPr>
          <w:rFonts w:ascii="Times New Roman" w:hAnsi="Times New Roman" w:cs="Times New Roman"/>
          <w:color w:val="0D0D0D" w:themeColor="text1" w:themeTint="F2"/>
          <w:sz w:val="20"/>
          <w:szCs w:val="20"/>
        </w:rPr>
        <w:t xml:space="preserve"> р. № </w:t>
      </w:r>
      <w:r w:rsidRPr="00C43B77">
        <w:rPr>
          <w:rFonts w:ascii="Times New Roman" w:hAnsi="Times New Roman" w:cs="Times New Roman"/>
          <w:color w:val="0D0D0D" w:themeColor="text1" w:themeTint="F2"/>
          <w:sz w:val="20"/>
          <w:szCs w:val="20"/>
        </w:rPr>
        <w:t>653-р</w:t>
      </w:r>
      <w:r>
        <w:rPr>
          <w:rFonts w:ascii="Times New Roman" w:hAnsi="Times New Roman" w:cs="Times New Roman"/>
          <w:color w:val="0D0D0D" w:themeColor="text1" w:themeTint="F2"/>
          <w:sz w:val="20"/>
          <w:szCs w:val="20"/>
        </w:rPr>
        <w:t>.</w:t>
      </w:r>
      <w:r w:rsidRPr="00C43B77">
        <w:rPr>
          <w:rFonts w:ascii="Times New Roman" w:hAnsi="Times New Roman" w:cs="Times New Roman"/>
          <w:color w:val="0D0D0D" w:themeColor="text1" w:themeTint="F2"/>
          <w:sz w:val="20"/>
          <w:szCs w:val="20"/>
        </w:rPr>
        <w:t xml:space="preserve"> </w:t>
      </w:r>
      <w:r w:rsidRPr="00C43B77">
        <w:rPr>
          <w:rFonts w:ascii="Times New Roman" w:hAnsi="Times New Roman" w:cs="Times New Roman"/>
          <w:color w:val="0D0D0D" w:themeColor="text1" w:themeTint="F2"/>
          <w:sz w:val="20"/>
          <w:szCs w:val="20"/>
          <w:lang w:val="pl-PL"/>
        </w:rPr>
        <w:t>URL</w:t>
      </w:r>
      <w:r>
        <w:rPr>
          <w:rFonts w:ascii="Times New Roman" w:hAnsi="Times New Roman" w:cs="Times New Roman"/>
          <w:color w:val="0D0D0D" w:themeColor="text1" w:themeTint="F2"/>
          <w:sz w:val="20"/>
          <w:szCs w:val="20"/>
        </w:rPr>
        <w:t>: http://</w:t>
      </w:r>
      <w:r w:rsidRPr="00C43B77">
        <w:rPr>
          <w:rFonts w:ascii="Times New Roman" w:hAnsi="Times New Roman" w:cs="Times New Roman"/>
          <w:color w:val="0D0D0D" w:themeColor="text1" w:themeTint="F2"/>
          <w:sz w:val="20"/>
          <w:szCs w:val="20"/>
        </w:rPr>
        <w:t>zakon2.rada.gov.ua/laws/show/653-2011-%D1%80</w:t>
      </w:r>
    </w:p>
  </w:footnote>
  <w:footnote w:id="147">
    <w:p w:rsidR="00D10DC5" w:rsidRDefault="00D10DC5" w:rsidP="00C43B77">
      <w:pPr>
        <w:pStyle w:val="a6"/>
        <w:jc w:val="both"/>
      </w:pPr>
      <w:r w:rsidRPr="000904C3">
        <w:rPr>
          <w:rStyle w:val="a8"/>
          <w:rFonts w:cs="Times New Roman"/>
        </w:rPr>
        <w:footnoteRef/>
      </w:r>
      <w:r w:rsidRPr="000904C3">
        <w:rPr>
          <w:rFonts w:ascii="Times New Roman" w:hAnsi="Times New Roman" w:cs="Times New Roman"/>
        </w:rPr>
        <w:t xml:space="preserve"> </w:t>
      </w:r>
      <w:r w:rsidRPr="000904C3">
        <w:rPr>
          <w:rFonts w:ascii="Times New Roman" w:hAnsi="Times New Roman" w:cs="Times New Roman"/>
        </w:rPr>
        <w:t>Малиновська О.</w:t>
      </w:r>
      <w:r>
        <w:rPr>
          <w:rFonts w:ascii="Times New Roman" w:hAnsi="Times New Roman" w:cs="Times New Roman"/>
        </w:rPr>
        <w:t xml:space="preserve"> </w:t>
      </w:r>
      <w:r w:rsidRPr="000904C3">
        <w:rPr>
          <w:rFonts w:ascii="Times New Roman" w:hAnsi="Times New Roman" w:cs="Times New Roman"/>
        </w:rPr>
        <w:t>А. Міграційна політика: глобальний контекст та українські реалії : монографія</w:t>
      </w:r>
      <w:r>
        <w:rPr>
          <w:rFonts w:ascii="Times New Roman" w:hAnsi="Times New Roman" w:cs="Times New Roman"/>
        </w:rPr>
        <w:t>.</w:t>
      </w:r>
      <w:r w:rsidRPr="000904C3">
        <w:rPr>
          <w:rFonts w:ascii="Times New Roman" w:hAnsi="Times New Roman" w:cs="Times New Roman"/>
        </w:rPr>
        <w:t xml:space="preserve"> К.</w:t>
      </w:r>
      <w:r>
        <w:rPr>
          <w:rFonts w:ascii="Times New Roman" w:hAnsi="Times New Roman" w:cs="Times New Roman"/>
        </w:rPr>
        <w:t xml:space="preserve"> : НІСД, 2018. </w:t>
      </w:r>
      <w:r w:rsidRPr="000904C3">
        <w:rPr>
          <w:rFonts w:ascii="Times New Roman" w:hAnsi="Times New Roman" w:cs="Times New Roman"/>
        </w:rPr>
        <w:t>С. 430</w:t>
      </w:r>
      <w:r>
        <w:rPr>
          <w:rFonts w:ascii="Times New Roman" w:hAnsi="Times New Roman" w:cs="Times New Roman"/>
        </w:rPr>
        <w:t>.</w:t>
      </w:r>
    </w:p>
  </w:footnote>
  <w:footnote w:id="148">
    <w:p w:rsidR="00D10DC5" w:rsidRPr="000904C3" w:rsidRDefault="00D10DC5" w:rsidP="00C43B77">
      <w:pPr>
        <w:spacing w:after="0" w:line="240" w:lineRule="auto"/>
        <w:jc w:val="both"/>
        <w:rPr>
          <w:rFonts w:ascii="Times New Roman" w:hAnsi="Times New Roman" w:cs="Times New Roman"/>
          <w:sz w:val="20"/>
          <w:szCs w:val="20"/>
        </w:rPr>
      </w:pPr>
      <w:r w:rsidRPr="000904C3">
        <w:rPr>
          <w:rStyle w:val="a8"/>
          <w:rFonts w:cs="Times New Roman"/>
          <w:sz w:val="20"/>
          <w:szCs w:val="20"/>
        </w:rPr>
        <w:footnoteRef/>
      </w:r>
      <w:r w:rsidRPr="000904C3">
        <w:rPr>
          <w:rFonts w:ascii="Times New Roman" w:hAnsi="Times New Roman" w:cs="Times New Roman"/>
          <w:sz w:val="20"/>
          <w:szCs w:val="20"/>
        </w:rPr>
        <w:t xml:space="preserve"> </w:t>
      </w:r>
      <w:r w:rsidRPr="000904C3">
        <w:rPr>
          <w:rFonts w:ascii="Times New Roman" w:hAnsi="Times New Roman" w:cs="Times New Roman"/>
          <w:sz w:val="20"/>
          <w:szCs w:val="20"/>
        </w:rPr>
        <w:t xml:space="preserve">Про зайнятість населення </w:t>
      </w:r>
      <w:r>
        <w:rPr>
          <w:rFonts w:ascii="Times New Roman" w:hAnsi="Times New Roman" w:cs="Times New Roman"/>
          <w:sz w:val="20"/>
          <w:szCs w:val="20"/>
        </w:rPr>
        <w:t xml:space="preserve">: </w:t>
      </w:r>
      <w:r w:rsidRPr="000904C3">
        <w:rPr>
          <w:rFonts w:ascii="Times New Roman" w:hAnsi="Times New Roman" w:cs="Times New Roman"/>
          <w:sz w:val="20"/>
          <w:szCs w:val="20"/>
        </w:rPr>
        <w:t xml:space="preserve">Закон України від </w:t>
      </w:r>
      <w:r>
        <w:rPr>
          <w:rFonts w:ascii="Times New Roman" w:hAnsi="Times New Roman" w:cs="Times New Roman"/>
          <w:sz w:val="20"/>
          <w:szCs w:val="20"/>
        </w:rPr>
        <w:t>05.07.2012 р. №</w:t>
      </w:r>
      <w:r w:rsidRPr="000904C3">
        <w:rPr>
          <w:rFonts w:ascii="Times New Roman" w:hAnsi="Times New Roman" w:cs="Times New Roman"/>
          <w:sz w:val="20"/>
          <w:szCs w:val="20"/>
        </w:rPr>
        <w:t xml:space="preserve"> 5067-VI</w:t>
      </w:r>
      <w:r>
        <w:rPr>
          <w:rFonts w:ascii="Times New Roman" w:hAnsi="Times New Roman" w:cs="Times New Roman"/>
          <w:sz w:val="20"/>
          <w:szCs w:val="20"/>
        </w:rPr>
        <w:t>.</w:t>
      </w:r>
      <w:r w:rsidRPr="007730E8">
        <w:rPr>
          <w:rFonts w:ascii="Times New Roman" w:hAnsi="Times New Roman" w:cs="Times New Roman"/>
          <w:sz w:val="20"/>
          <w:szCs w:val="20"/>
        </w:rPr>
        <w:t xml:space="preserve"> </w:t>
      </w:r>
      <w:r w:rsidRPr="000904C3">
        <w:rPr>
          <w:rFonts w:ascii="Times New Roman" w:hAnsi="Times New Roman" w:cs="Times New Roman"/>
          <w:sz w:val="20"/>
          <w:szCs w:val="20"/>
          <w:lang w:val="pl-PL"/>
        </w:rPr>
        <w:t>URL</w:t>
      </w:r>
      <w:r>
        <w:rPr>
          <w:rFonts w:ascii="Times New Roman" w:hAnsi="Times New Roman" w:cs="Times New Roman"/>
          <w:sz w:val="20"/>
          <w:szCs w:val="20"/>
        </w:rPr>
        <w:t>: http://</w:t>
      </w:r>
      <w:r w:rsidRPr="000904C3">
        <w:rPr>
          <w:rFonts w:ascii="Times New Roman" w:hAnsi="Times New Roman" w:cs="Times New Roman"/>
          <w:sz w:val="20"/>
          <w:szCs w:val="20"/>
        </w:rPr>
        <w:t>zakon3.rada.gov.ua/laws/show/5067-17</w:t>
      </w:r>
    </w:p>
  </w:footnote>
  <w:footnote w:id="149">
    <w:p w:rsidR="00D10DC5" w:rsidRDefault="00D10DC5" w:rsidP="00C43B77">
      <w:pPr>
        <w:spacing w:after="0"/>
        <w:jc w:val="both"/>
      </w:pPr>
      <w:r w:rsidRPr="00735318">
        <w:rPr>
          <w:rStyle w:val="a8"/>
          <w:rFonts w:cs="Times New Roman"/>
          <w:sz w:val="20"/>
          <w:szCs w:val="20"/>
        </w:rPr>
        <w:footnoteRef/>
      </w:r>
      <w:r w:rsidRPr="00735318">
        <w:rPr>
          <w:rFonts w:ascii="Times New Roman" w:hAnsi="Times New Roman" w:cs="Times New Roman"/>
          <w:sz w:val="20"/>
          <w:szCs w:val="20"/>
        </w:rPr>
        <w:t xml:space="preserve"> </w:t>
      </w:r>
      <w:r w:rsidRPr="00735318">
        <w:rPr>
          <w:rFonts w:ascii="Times New Roman" w:hAnsi="Times New Roman" w:cs="Times New Roman"/>
          <w:sz w:val="20"/>
          <w:szCs w:val="20"/>
        </w:rPr>
        <w:t xml:space="preserve">Про затвердження Порядку підтвердження результатів неформального професійного навчання осіб за робітничими професіями </w:t>
      </w:r>
      <w:r>
        <w:rPr>
          <w:rFonts w:ascii="Times New Roman" w:hAnsi="Times New Roman" w:cs="Times New Roman"/>
          <w:sz w:val="20"/>
          <w:szCs w:val="20"/>
        </w:rPr>
        <w:t xml:space="preserve">: </w:t>
      </w:r>
      <w:r w:rsidRPr="00735318">
        <w:rPr>
          <w:rFonts w:ascii="Times New Roman" w:hAnsi="Times New Roman" w:cs="Times New Roman"/>
          <w:sz w:val="20"/>
          <w:szCs w:val="20"/>
        </w:rPr>
        <w:t>Постанова Кабінету Міністрів України від 15</w:t>
      </w:r>
      <w:r>
        <w:rPr>
          <w:rFonts w:ascii="Times New Roman" w:hAnsi="Times New Roman" w:cs="Times New Roman"/>
          <w:sz w:val="20"/>
          <w:szCs w:val="20"/>
        </w:rPr>
        <w:t>.05.</w:t>
      </w:r>
      <w:r w:rsidRPr="00735318">
        <w:rPr>
          <w:rFonts w:ascii="Times New Roman" w:hAnsi="Times New Roman" w:cs="Times New Roman"/>
          <w:sz w:val="20"/>
          <w:szCs w:val="20"/>
        </w:rPr>
        <w:t>2013</w:t>
      </w:r>
      <w:r>
        <w:rPr>
          <w:rFonts w:ascii="Times New Roman" w:hAnsi="Times New Roman" w:cs="Times New Roman"/>
          <w:sz w:val="20"/>
          <w:szCs w:val="20"/>
        </w:rPr>
        <w:t xml:space="preserve"> р. №</w:t>
      </w:r>
      <w:r w:rsidRPr="00735318">
        <w:rPr>
          <w:rFonts w:ascii="Times New Roman" w:hAnsi="Times New Roman" w:cs="Times New Roman"/>
          <w:sz w:val="20"/>
          <w:szCs w:val="20"/>
        </w:rPr>
        <w:t xml:space="preserve"> 340</w:t>
      </w:r>
      <w:r>
        <w:rPr>
          <w:rFonts w:ascii="Times New Roman" w:hAnsi="Times New Roman" w:cs="Times New Roman"/>
          <w:sz w:val="20"/>
          <w:szCs w:val="20"/>
        </w:rPr>
        <w:t>.</w:t>
      </w:r>
      <w:r w:rsidRPr="00C43B77">
        <w:rPr>
          <w:rFonts w:ascii="Times New Roman" w:hAnsi="Times New Roman" w:cs="Times New Roman"/>
          <w:sz w:val="20"/>
          <w:szCs w:val="20"/>
        </w:rPr>
        <w:t xml:space="preserve"> </w:t>
      </w:r>
      <w:r w:rsidRPr="00735318">
        <w:rPr>
          <w:rFonts w:ascii="Times New Roman" w:hAnsi="Times New Roman" w:cs="Times New Roman"/>
          <w:sz w:val="20"/>
          <w:szCs w:val="20"/>
          <w:lang w:val="pl-PL"/>
        </w:rPr>
        <w:t>URL</w:t>
      </w:r>
      <w:r w:rsidRPr="00735318">
        <w:rPr>
          <w:rFonts w:ascii="Times New Roman" w:hAnsi="Times New Roman" w:cs="Times New Roman"/>
          <w:sz w:val="20"/>
          <w:szCs w:val="20"/>
        </w:rPr>
        <w:t>: http://zakon1.rada.gov.ua/laws/show/340-2013-%D0%BF</w:t>
      </w:r>
    </w:p>
  </w:footnote>
  <w:footnote w:id="150">
    <w:p w:rsidR="00D10DC5" w:rsidRDefault="00D10DC5" w:rsidP="00C43B77">
      <w:pPr>
        <w:jc w:val="both"/>
      </w:pPr>
      <w:r w:rsidRPr="00B47818">
        <w:rPr>
          <w:rStyle w:val="a8"/>
          <w:rFonts w:cs="Times New Roman"/>
          <w:sz w:val="20"/>
          <w:szCs w:val="20"/>
        </w:rPr>
        <w:footnoteRef/>
      </w:r>
      <w:r w:rsidRPr="00B47818">
        <w:rPr>
          <w:rFonts w:ascii="Times New Roman" w:hAnsi="Times New Roman" w:cs="Times New Roman"/>
          <w:sz w:val="20"/>
          <w:szCs w:val="20"/>
        </w:rPr>
        <w:t xml:space="preserve"> </w:t>
      </w:r>
      <w:r w:rsidRPr="00B47818">
        <w:rPr>
          <w:rFonts w:ascii="Times New Roman" w:hAnsi="Times New Roman" w:cs="Times New Roman"/>
          <w:sz w:val="20"/>
          <w:szCs w:val="20"/>
        </w:rPr>
        <w:t xml:space="preserve">План заходів щодо забезпечення реінтеграції в суспільство трудових мігрантів і членів їх сімей </w:t>
      </w:r>
      <w:r>
        <w:rPr>
          <w:rFonts w:ascii="Times New Roman" w:hAnsi="Times New Roman" w:cs="Times New Roman"/>
          <w:sz w:val="20"/>
          <w:szCs w:val="20"/>
        </w:rPr>
        <w:t xml:space="preserve">: </w:t>
      </w:r>
      <w:r w:rsidRPr="00B47818">
        <w:rPr>
          <w:rFonts w:ascii="Times New Roman" w:hAnsi="Times New Roman" w:cs="Times New Roman"/>
          <w:sz w:val="20"/>
          <w:szCs w:val="20"/>
        </w:rPr>
        <w:t>Розпорядже</w:t>
      </w:r>
      <w:r>
        <w:rPr>
          <w:rFonts w:ascii="Times New Roman" w:hAnsi="Times New Roman" w:cs="Times New Roman"/>
          <w:sz w:val="20"/>
          <w:szCs w:val="20"/>
        </w:rPr>
        <w:t xml:space="preserve">ння Кабінету Міністрів України </w:t>
      </w:r>
      <w:r w:rsidRPr="00B47818">
        <w:rPr>
          <w:rFonts w:ascii="Times New Roman" w:hAnsi="Times New Roman" w:cs="Times New Roman"/>
          <w:sz w:val="20"/>
          <w:szCs w:val="20"/>
        </w:rPr>
        <w:t>від 12</w:t>
      </w:r>
      <w:r>
        <w:rPr>
          <w:rFonts w:ascii="Times New Roman" w:hAnsi="Times New Roman" w:cs="Times New Roman"/>
          <w:sz w:val="20"/>
          <w:szCs w:val="20"/>
        </w:rPr>
        <w:t>.04.</w:t>
      </w:r>
      <w:r w:rsidRPr="00B47818">
        <w:rPr>
          <w:rFonts w:ascii="Times New Roman" w:hAnsi="Times New Roman" w:cs="Times New Roman"/>
          <w:sz w:val="20"/>
          <w:szCs w:val="20"/>
        </w:rPr>
        <w:t>2017</w:t>
      </w:r>
      <w:r>
        <w:rPr>
          <w:rFonts w:ascii="Times New Roman" w:hAnsi="Times New Roman" w:cs="Times New Roman"/>
          <w:sz w:val="20"/>
          <w:szCs w:val="20"/>
        </w:rPr>
        <w:t xml:space="preserve"> р. №</w:t>
      </w:r>
      <w:r w:rsidRPr="00B47818">
        <w:rPr>
          <w:rFonts w:ascii="Times New Roman" w:hAnsi="Times New Roman" w:cs="Times New Roman"/>
          <w:sz w:val="20"/>
          <w:szCs w:val="20"/>
        </w:rPr>
        <w:t xml:space="preserve"> 257-р</w:t>
      </w:r>
      <w:r>
        <w:rPr>
          <w:rFonts w:ascii="Times New Roman" w:hAnsi="Times New Roman" w:cs="Times New Roman"/>
          <w:sz w:val="20"/>
          <w:szCs w:val="20"/>
        </w:rPr>
        <w:t>.</w:t>
      </w:r>
      <w:r w:rsidRPr="00B47818">
        <w:rPr>
          <w:rFonts w:ascii="Times New Roman" w:hAnsi="Times New Roman" w:cs="Times New Roman"/>
          <w:sz w:val="20"/>
          <w:szCs w:val="20"/>
        </w:rPr>
        <w:t xml:space="preserve"> </w:t>
      </w:r>
      <w:r w:rsidRPr="00B47818">
        <w:rPr>
          <w:rFonts w:ascii="Times New Roman" w:hAnsi="Times New Roman" w:cs="Times New Roman"/>
          <w:sz w:val="20"/>
          <w:szCs w:val="20"/>
          <w:lang w:val="pl-PL"/>
        </w:rPr>
        <w:t>URL</w:t>
      </w:r>
      <w:r w:rsidRPr="00B47818">
        <w:rPr>
          <w:rFonts w:ascii="Times New Roman" w:hAnsi="Times New Roman" w:cs="Times New Roman"/>
          <w:sz w:val="20"/>
          <w:szCs w:val="20"/>
        </w:rPr>
        <w:t>: http://zakon3.rada.gov.ua/laws/show/257-2017-%D1%80</w:t>
      </w:r>
    </w:p>
  </w:footnote>
  <w:footnote w:id="151">
    <w:p w:rsidR="00D10DC5" w:rsidRPr="00C0015E" w:rsidRDefault="00D10DC5" w:rsidP="00C43B77">
      <w:pPr>
        <w:spacing w:after="0" w:line="240" w:lineRule="auto"/>
        <w:jc w:val="both"/>
        <w:rPr>
          <w:rFonts w:ascii="Times New Roman" w:hAnsi="Times New Roman" w:cs="Times New Roman"/>
          <w:sz w:val="20"/>
          <w:szCs w:val="20"/>
        </w:rPr>
      </w:pPr>
      <w:r w:rsidRPr="00C0015E">
        <w:rPr>
          <w:rStyle w:val="a8"/>
          <w:rFonts w:cs="Times New Roman"/>
          <w:sz w:val="20"/>
          <w:szCs w:val="20"/>
        </w:rPr>
        <w:footnoteRef/>
      </w:r>
      <w:r w:rsidRPr="00C0015E">
        <w:rPr>
          <w:rFonts w:ascii="Times New Roman" w:hAnsi="Times New Roman" w:cs="Times New Roman"/>
          <w:sz w:val="20"/>
          <w:szCs w:val="20"/>
        </w:rPr>
        <w:t xml:space="preserve"> </w:t>
      </w:r>
      <w:r w:rsidRPr="00C0015E">
        <w:rPr>
          <w:rFonts w:ascii="Times New Roman" w:hAnsi="Times New Roman" w:cs="Times New Roman"/>
          <w:sz w:val="20"/>
          <w:szCs w:val="20"/>
        </w:rPr>
        <w:t xml:space="preserve">Українське суспільство: міграційний вимір : нац. доповідь / Інститут демографії та соціальних досліджень ім. М. В. </w:t>
      </w:r>
      <w:r>
        <w:rPr>
          <w:rFonts w:ascii="Times New Roman" w:hAnsi="Times New Roman" w:cs="Times New Roman"/>
          <w:sz w:val="20"/>
          <w:szCs w:val="20"/>
        </w:rPr>
        <w:t>Птухи НАН України. К., 2018.</w:t>
      </w:r>
      <w:r w:rsidRPr="00C0015E">
        <w:rPr>
          <w:rFonts w:ascii="Times New Roman" w:hAnsi="Times New Roman" w:cs="Times New Roman"/>
          <w:sz w:val="20"/>
          <w:szCs w:val="20"/>
        </w:rPr>
        <w:t xml:space="preserve"> С. 357</w:t>
      </w:r>
      <w:r>
        <w:rPr>
          <w:rFonts w:ascii="Times New Roman" w:hAnsi="Times New Roman" w:cs="Times New Roman"/>
          <w:sz w:val="20"/>
          <w:szCs w:val="20"/>
        </w:rPr>
        <w:t>.</w:t>
      </w:r>
    </w:p>
  </w:footnote>
  <w:footnote w:id="152">
    <w:p w:rsidR="00D10DC5" w:rsidRDefault="00D10DC5" w:rsidP="00C43B77">
      <w:pPr>
        <w:pStyle w:val="a6"/>
        <w:jc w:val="both"/>
      </w:pPr>
      <w:r w:rsidRPr="00C0015E">
        <w:rPr>
          <w:rStyle w:val="a8"/>
          <w:rFonts w:cs="Times New Roman"/>
        </w:rPr>
        <w:footnoteRef/>
      </w:r>
      <w:r w:rsidRPr="00C0015E">
        <w:rPr>
          <w:rFonts w:ascii="Times New Roman" w:hAnsi="Times New Roman" w:cs="Times New Roman"/>
        </w:rPr>
        <w:t xml:space="preserve"> </w:t>
      </w:r>
      <w:r w:rsidRPr="00C0015E">
        <w:rPr>
          <w:rFonts w:ascii="Times New Roman" w:hAnsi="Times New Roman" w:cs="Times New Roman"/>
        </w:rPr>
        <w:t>Там само – С. 357</w:t>
      </w:r>
      <w:r>
        <w:rPr>
          <w:rFonts w:ascii="Times New Roman" w:hAnsi="Times New Roman" w:cs="Times New Roman"/>
        </w:rPr>
        <w:t>.</w:t>
      </w:r>
    </w:p>
  </w:footnote>
  <w:footnote w:id="153">
    <w:p w:rsidR="00D10DC5" w:rsidRPr="00C0015E" w:rsidRDefault="00D10DC5" w:rsidP="00C43B77">
      <w:pPr>
        <w:spacing w:after="0" w:line="240" w:lineRule="auto"/>
        <w:jc w:val="both"/>
        <w:rPr>
          <w:rFonts w:ascii="Times New Roman" w:hAnsi="Times New Roman" w:cs="Times New Roman"/>
          <w:sz w:val="20"/>
          <w:szCs w:val="20"/>
        </w:rPr>
      </w:pPr>
      <w:r w:rsidRPr="00C0015E">
        <w:rPr>
          <w:rStyle w:val="a8"/>
          <w:rFonts w:cs="Times New Roman"/>
          <w:sz w:val="20"/>
          <w:szCs w:val="20"/>
        </w:rPr>
        <w:footnoteRef/>
      </w:r>
      <w:r w:rsidRPr="00C0015E">
        <w:rPr>
          <w:rFonts w:ascii="Times New Roman" w:hAnsi="Times New Roman" w:cs="Times New Roman"/>
          <w:sz w:val="20"/>
          <w:szCs w:val="20"/>
        </w:rPr>
        <w:t xml:space="preserve"> </w:t>
      </w:r>
      <w:r w:rsidRPr="00C0015E">
        <w:rPr>
          <w:rFonts w:ascii="Times New Roman" w:hAnsi="Times New Roman" w:cs="Times New Roman"/>
          <w:sz w:val="20"/>
          <w:szCs w:val="20"/>
        </w:rPr>
        <w:t xml:space="preserve">Українське суспільство: міграційний вимір : нац. доповідь / Інститут демографії та соціальних досліджень ім. М. В. </w:t>
      </w:r>
      <w:r>
        <w:rPr>
          <w:rFonts w:ascii="Times New Roman" w:hAnsi="Times New Roman" w:cs="Times New Roman"/>
          <w:sz w:val="20"/>
          <w:szCs w:val="20"/>
        </w:rPr>
        <w:t>Птухи НАН України. К., 2018.</w:t>
      </w:r>
      <w:r w:rsidRPr="00C0015E">
        <w:rPr>
          <w:rFonts w:ascii="Times New Roman" w:hAnsi="Times New Roman" w:cs="Times New Roman"/>
          <w:sz w:val="20"/>
          <w:szCs w:val="20"/>
        </w:rPr>
        <w:t xml:space="preserve"> С. 357</w:t>
      </w:r>
      <w:r>
        <w:rPr>
          <w:rFonts w:ascii="Times New Roman" w:hAnsi="Times New Roman" w:cs="Times New Roman"/>
          <w:sz w:val="20"/>
          <w:szCs w:val="20"/>
        </w:rPr>
        <w:t>.</w:t>
      </w:r>
    </w:p>
  </w:footnote>
  <w:footnote w:id="154">
    <w:p w:rsidR="00D10DC5" w:rsidRDefault="00D10DC5" w:rsidP="00C43B77">
      <w:pPr>
        <w:spacing w:after="0" w:line="240" w:lineRule="auto"/>
        <w:jc w:val="both"/>
      </w:pPr>
      <w:r w:rsidRPr="00C0015E">
        <w:rPr>
          <w:rStyle w:val="a8"/>
          <w:rFonts w:cs="Times New Roman"/>
          <w:sz w:val="20"/>
          <w:szCs w:val="20"/>
        </w:rPr>
        <w:footnoteRef/>
      </w:r>
      <w:r w:rsidRPr="00C0015E">
        <w:rPr>
          <w:rFonts w:ascii="Times New Roman" w:hAnsi="Times New Roman" w:cs="Times New Roman"/>
          <w:sz w:val="20"/>
          <w:szCs w:val="20"/>
        </w:rPr>
        <w:t xml:space="preserve"> </w:t>
      </w:r>
      <w:r w:rsidRPr="00C0015E">
        <w:rPr>
          <w:rFonts w:ascii="Times New Roman" w:hAnsi="Times New Roman" w:cs="Times New Roman"/>
          <w:sz w:val="20"/>
          <w:szCs w:val="20"/>
        </w:rPr>
        <w:t>Про схвалення Стратегії державної міграційної політики України на період до 2025 року</w:t>
      </w:r>
      <w:r>
        <w:rPr>
          <w:rFonts w:ascii="Times New Roman" w:hAnsi="Times New Roman" w:cs="Times New Roman"/>
          <w:sz w:val="20"/>
          <w:szCs w:val="20"/>
        </w:rPr>
        <w:t>:</w:t>
      </w:r>
      <w:r w:rsidRPr="00C0015E">
        <w:rPr>
          <w:rFonts w:ascii="Times New Roman" w:hAnsi="Times New Roman" w:cs="Times New Roman"/>
          <w:sz w:val="20"/>
          <w:szCs w:val="20"/>
        </w:rPr>
        <w:t xml:space="preserve"> Розпорядження Кабінету Міністрів України</w:t>
      </w:r>
      <w:r>
        <w:rPr>
          <w:rFonts w:ascii="Times New Roman" w:hAnsi="Times New Roman" w:cs="Times New Roman"/>
          <w:sz w:val="20"/>
          <w:szCs w:val="20"/>
        </w:rPr>
        <w:t xml:space="preserve"> від 12 липня 2017 р. № 482-р.</w:t>
      </w:r>
      <w:r w:rsidRPr="00C0015E">
        <w:rPr>
          <w:rFonts w:ascii="Times New Roman" w:hAnsi="Times New Roman" w:cs="Times New Roman"/>
          <w:sz w:val="20"/>
          <w:szCs w:val="20"/>
        </w:rPr>
        <w:t xml:space="preserve"> </w:t>
      </w:r>
      <w:r w:rsidRPr="00C0015E">
        <w:rPr>
          <w:rFonts w:ascii="Times New Roman" w:hAnsi="Times New Roman" w:cs="Times New Roman"/>
          <w:sz w:val="20"/>
          <w:szCs w:val="20"/>
          <w:lang w:val="pl-PL"/>
        </w:rPr>
        <w:t>URL</w:t>
      </w:r>
      <w:r w:rsidRPr="00C0015E">
        <w:rPr>
          <w:rFonts w:ascii="Times New Roman" w:hAnsi="Times New Roman" w:cs="Times New Roman"/>
          <w:sz w:val="20"/>
          <w:szCs w:val="20"/>
        </w:rPr>
        <w:t>:http://zakon5.rada.gov.ua/laws/show/482-2017-%D1%8</w:t>
      </w:r>
    </w:p>
  </w:footnote>
  <w:footnote w:id="155">
    <w:p w:rsidR="00D10DC5" w:rsidRDefault="00D10DC5" w:rsidP="00C43B77">
      <w:pPr>
        <w:spacing w:after="0" w:line="240" w:lineRule="auto"/>
        <w:jc w:val="both"/>
      </w:pPr>
      <w:r>
        <w:rPr>
          <w:rStyle w:val="a8"/>
        </w:rPr>
        <w:footnoteRef/>
      </w:r>
      <w:r>
        <w:t xml:space="preserve"> </w:t>
      </w:r>
      <w:r w:rsidRPr="00C0015E">
        <w:rPr>
          <w:rFonts w:ascii="Times New Roman" w:hAnsi="Times New Roman" w:cs="Times New Roman"/>
          <w:sz w:val="20"/>
          <w:szCs w:val="20"/>
        </w:rPr>
        <w:t>Українське суспільство: міграційний вимір : нац. доповідь / Інститут демографії та соціальних досліджень ім. М. В. Птухи Н</w:t>
      </w:r>
      <w:r>
        <w:rPr>
          <w:rFonts w:ascii="Times New Roman" w:hAnsi="Times New Roman" w:cs="Times New Roman"/>
          <w:sz w:val="20"/>
          <w:szCs w:val="20"/>
        </w:rPr>
        <w:t>АН України. К., 2018. С. 358.</w:t>
      </w:r>
    </w:p>
  </w:footnote>
  <w:footnote w:id="156">
    <w:p w:rsidR="00D10DC5" w:rsidRPr="001B6FDB" w:rsidRDefault="00D10DC5" w:rsidP="00C43B77">
      <w:pPr>
        <w:spacing w:after="0" w:line="240" w:lineRule="auto"/>
        <w:jc w:val="both"/>
        <w:rPr>
          <w:rFonts w:ascii="Times New Roman" w:hAnsi="Times New Roman" w:cs="Times New Roman"/>
          <w:sz w:val="20"/>
          <w:szCs w:val="20"/>
        </w:rPr>
      </w:pPr>
      <w:r w:rsidRPr="001B6FDB">
        <w:rPr>
          <w:rStyle w:val="a8"/>
          <w:rFonts w:cs="Times New Roman"/>
          <w:sz w:val="20"/>
          <w:szCs w:val="20"/>
        </w:rPr>
        <w:footnoteRef/>
      </w:r>
      <w:r w:rsidRPr="001B6FDB">
        <w:rPr>
          <w:rFonts w:ascii="Times New Roman" w:hAnsi="Times New Roman" w:cs="Times New Roman"/>
          <w:sz w:val="20"/>
          <w:szCs w:val="20"/>
        </w:rPr>
        <w:t xml:space="preserve"> </w:t>
      </w:r>
      <w:r w:rsidRPr="001B6FDB">
        <w:rPr>
          <w:rFonts w:ascii="Times New Roman" w:hAnsi="Times New Roman" w:cs="Times New Roman"/>
          <w:sz w:val="20"/>
          <w:szCs w:val="20"/>
        </w:rPr>
        <w:t>Українське суспільство: міграційний вимір : нац. доповідь / Інститут демографії та соціальних досліджень ім. М. В. П</w:t>
      </w:r>
      <w:r>
        <w:rPr>
          <w:rFonts w:ascii="Times New Roman" w:hAnsi="Times New Roman" w:cs="Times New Roman"/>
          <w:sz w:val="20"/>
          <w:szCs w:val="20"/>
        </w:rPr>
        <w:t xml:space="preserve">тухи НАН України. К., 2018. </w:t>
      </w:r>
      <w:r w:rsidRPr="001B6FDB">
        <w:rPr>
          <w:rFonts w:ascii="Times New Roman" w:hAnsi="Times New Roman" w:cs="Times New Roman"/>
          <w:sz w:val="20"/>
          <w:szCs w:val="20"/>
        </w:rPr>
        <w:t>С. 359</w:t>
      </w:r>
      <w:r>
        <w:rPr>
          <w:rFonts w:ascii="Times New Roman" w:hAnsi="Times New Roman" w:cs="Times New Roman"/>
          <w:sz w:val="20"/>
          <w:szCs w:val="20"/>
        </w:rPr>
        <w:t>.</w:t>
      </w:r>
    </w:p>
  </w:footnote>
  <w:footnote w:id="157">
    <w:p w:rsidR="00D10DC5" w:rsidRDefault="00D10DC5" w:rsidP="00C43B77">
      <w:pPr>
        <w:pStyle w:val="a6"/>
        <w:jc w:val="both"/>
      </w:pPr>
      <w:r w:rsidRPr="001B6FDB">
        <w:rPr>
          <w:rStyle w:val="a8"/>
          <w:rFonts w:cs="Times New Roman"/>
        </w:rPr>
        <w:footnoteRef/>
      </w:r>
      <w:r w:rsidRPr="001B6FDB">
        <w:rPr>
          <w:rFonts w:ascii="Times New Roman" w:hAnsi="Times New Roman" w:cs="Times New Roman"/>
        </w:rPr>
        <w:t xml:space="preserve"> </w:t>
      </w:r>
      <w:r w:rsidRPr="001B6FDB">
        <w:rPr>
          <w:rFonts w:ascii="Times New Roman" w:hAnsi="Times New Roman" w:cs="Times New Roman"/>
        </w:rPr>
        <w:t>Там само – С. 359</w:t>
      </w:r>
    </w:p>
  </w:footnote>
  <w:footnote w:id="158">
    <w:p w:rsidR="00D10DC5" w:rsidRPr="001B6FDB" w:rsidRDefault="00D10DC5" w:rsidP="00C43B77">
      <w:pPr>
        <w:spacing w:after="0" w:line="240" w:lineRule="auto"/>
        <w:jc w:val="both"/>
        <w:rPr>
          <w:rFonts w:ascii="Times New Roman" w:hAnsi="Times New Roman" w:cs="Times New Roman"/>
          <w:sz w:val="20"/>
          <w:szCs w:val="20"/>
        </w:rPr>
      </w:pPr>
      <w:r w:rsidRPr="001B6FDB">
        <w:rPr>
          <w:rStyle w:val="a8"/>
          <w:rFonts w:cs="Times New Roman"/>
          <w:sz w:val="20"/>
          <w:szCs w:val="20"/>
        </w:rPr>
        <w:footnoteRef/>
      </w:r>
      <w:r w:rsidRPr="001B6FDB">
        <w:rPr>
          <w:rFonts w:ascii="Times New Roman" w:hAnsi="Times New Roman" w:cs="Times New Roman"/>
          <w:sz w:val="20"/>
          <w:szCs w:val="20"/>
        </w:rPr>
        <w:t xml:space="preserve"> </w:t>
      </w:r>
      <w:r w:rsidRPr="001B6FDB">
        <w:rPr>
          <w:rFonts w:ascii="Times New Roman" w:hAnsi="Times New Roman" w:cs="Times New Roman"/>
          <w:sz w:val="20"/>
          <w:szCs w:val="20"/>
        </w:rPr>
        <w:t xml:space="preserve">Українське суспільство: міграційний вимір : нац. доповідь / Інститут демографії та соціальних досліджень ім. М. В. </w:t>
      </w:r>
      <w:r>
        <w:rPr>
          <w:rFonts w:ascii="Times New Roman" w:hAnsi="Times New Roman" w:cs="Times New Roman"/>
          <w:sz w:val="20"/>
          <w:szCs w:val="20"/>
        </w:rPr>
        <w:t>Птухи НАН України. К., 2018.</w:t>
      </w:r>
      <w:r w:rsidRPr="001B6FDB">
        <w:rPr>
          <w:rFonts w:ascii="Times New Roman" w:hAnsi="Times New Roman" w:cs="Times New Roman"/>
          <w:sz w:val="20"/>
          <w:szCs w:val="20"/>
        </w:rPr>
        <w:t xml:space="preserve"> С. 360</w:t>
      </w:r>
      <w:r>
        <w:rPr>
          <w:rFonts w:ascii="Times New Roman" w:hAnsi="Times New Roman" w:cs="Times New Roman"/>
          <w:sz w:val="20"/>
          <w:szCs w:val="20"/>
        </w:rPr>
        <w:t>.</w:t>
      </w:r>
    </w:p>
  </w:footnote>
  <w:footnote w:id="159">
    <w:p w:rsidR="00D10DC5" w:rsidRPr="001B6FDB" w:rsidRDefault="00D10DC5" w:rsidP="00C43B77">
      <w:pPr>
        <w:spacing w:after="0" w:line="240" w:lineRule="auto"/>
        <w:jc w:val="both"/>
        <w:rPr>
          <w:rFonts w:ascii="Times New Roman" w:hAnsi="Times New Roman" w:cs="Times New Roman"/>
          <w:sz w:val="20"/>
          <w:szCs w:val="20"/>
        </w:rPr>
      </w:pPr>
      <w:r w:rsidRPr="001B6FDB">
        <w:rPr>
          <w:rStyle w:val="a8"/>
          <w:rFonts w:cs="Times New Roman"/>
          <w:sz w:val="20"/>
          <w:szCs w:val="20"/>
        </w:rPr>
        <w:footnoteRef/>
      </w:r>
      <w:r w:rsidRPr="001B6FDB">
        <w:rPr>
          <w:rFonts w:ascii="Times New Roman" w:hAnsi="Times New Roman" w:cs="Times New Roman"/>
          <w:sz w:val="20"/>
          <w:szCs w:val="20"/>
        </w:rPr>
        <w:t xml:space="preserve"> </w:t>
      </w:r>
      <w:r w:rsidRPr="001B6FDB">
        <w:rPr>
          <w:rFonts w:ascii="Times New Roman" w:hAnsi="Times New Roman" w:cs="Times New Roman"/>
          <w:sz w:val="20"/>
          <w:szCs w:val="20"/>
        </w:rPr>
        <w:t>Каждый лей, выделенный программой PARE 1+1, привлек 2,7 лея в экон</w:t>
      </w:r>
      <w:r>
        <w:rPr>
          <w:rFonts w:ascii="Times New Roman" w:hAnsi="Times New Roman" w:cs="Times New Roman"/>
          <w:sz w:val="20"/>
          <w:szCs w:val="20"/>
        </w:rPr>
        <w:t>омику.</w:t>
      </w:r>
      <w:r w:rsidRPr="001B6FDB">
        <w:rPr>
          <w:rFonts w:ascii="Times New Roman" w:hAnsi="Times New Roman" w:cs="Times New Roman"/>
          <w:sz w:val="20"/>
          <w:szCs w:val="20"/>
        </w:rPr>
        <w:t xml:space="preserve"> </w:t>
      </w:r>
      <w:r w:rsidRPr="001B6FDB">
        <w:rPr>
          <w:rFonts w:ascii="Times New Roman" w:hAnsi="Times New Roman" w:cs="Times New Roman"/>
          <w:sz w:val="20"/>
          <w:szCs w:val="20"/>
          <w:lang w:val="pl-PL"/>
        </w:rPr>
        <w:t>URL</w:t>
      </w:r>
      <w:r w:rsidRPr="001B6FDB">
        <w:rPr>
          <w:rFonts w:ascii="Times New Roman" w:hAnsi="Times New Roman" w:cs="Times New Roman"/>
          <w:sz w:val="20"/>
          <w:szCs w:val="20"/>
        </w:rPr>
        <w:t>: https://point.md/ru/novosti/ekonomika/kazhdij-lej-videlennij-programmoj-pare-11-privlek-27- leya-v-ekonomiku</w:t>
      </w:r>
    </w:p>
  </w:footnote>
  <w:footnote w:id="160">
    <w:p w:rsidR="00D10DC5" w:rsidRDefault="00D10DC5" w:rsidP="00C43B77">
      <w:pPr>
        <w:spacing w:after="0" w:line="240" w:lineRule="auto"/>
        <w:jc w:val="both"/>
      </w:pPr>
      <w:r w:rsidRPr="001B6FDB">
        <w:rPr>
          <w:rStyle w:val="a8"/>
          <w:rFonts w:cs="Times New Roman"/>
          <w:sz w:val="20"/>
          <w:szCs w:val="20"/>
        </w:rPr>
        <w:footnoteRef/>
      </w:r>
      <w:r w:rsidRPr="001B6FDB">
        <w:rPr>
          <w:rFonts w:ascii="Times New Roman" w:hAnsi="Times New Roman" w:cs="Times New Roman"/>
          <w:sz w:val="20"/>
          <w:szCs w:val="20"/>
        </w:rPr>
        <w:t xml:space="preserve"> </w:t>
      </w:r>
      <w:r w:rsidRPr="001B6FDB">
        <w:rPr>
          <w:rFonts w:ascii="Times New Roman" w:hAnsi="Times New Roman" w:cs="Times New Roman"/>
          <w:sz w:val="20"/>
          <w:szCs w:val="20"/>
        </w:rPr>
        <w:t>DOING BUSINESS-2018. Україна в рейтингу Світового б</w:t>
      </w:r>
      <w:r>
        <w:rPr>
          <w:rFonts w:ascii="Times New Roman" w:hAnsi="Times New Roman" w:cs="Times New Roman"/>
          <w:sz w:val="20"/>
          <w:szCs w:val="20"/>
        </w:rPr>
        <w:t>анку легкості ведення бізнесу.</w:t>
      </w:r>
      <w:r w:rsidRPr="001B6FDB">
        <w:rPr>
          <w:rFonts w:ascii="Times New Roman" w:hAnsi="Times New Roman" w:cs="Times New Roman"/>
          <w:sz w:val="20"/>
          <w:szCs w:val="20"/>
        </w:rPr>
        <w:t xml:space="preserve"> </w:t>
      </w:r>
      <w:r w:rsidRPr="001B6FDB">
        <w:rPr>
          <w:rFonts w:ascii="Times New Roman" w:hAnsi="Times New Roman" w:cs="Times New Roman"/>
          <w:sz w:val="20"/>
          <w:szCs w:val="20"/>
          <w:lang w:val="pl-PL"/>
        </w:rPr>
        <w:t>URL</w:t>
      </w:r>
      <w:r w:rsidRPr="001B6FDB">
        <w:rPr>
          <w:rFonts w:ascii="Times New Roman" w:hAnsi="Times New Roman" w:cs="Times New Roman"/>
          <w:sz w:val="20"/>
          <w:szCs w:val="20"/>
        </w:rPr>
        <w:t>: http://edclub.com.ua/analityka/doing-business-2018-ukrayinav-reytyngu-svitovogo-banku-legkosti-vedennya-biznesu</w:t>
      </w:r>
    </w:p>
  </w:footnote>
  <w:footnote w:id="161">
    <w:p w:rsidR="00D10DC5" w:rsidRDefault="00D10DC5" w:rsidP="00C43B77">
      <w:pPr>
        <w:jc w:val="both"/>
      </w:pPr>
      <w:r w:rsidRPr="00E70A7A">
        <w:rPr>
          <w:rStyle w:val="a8"/>
          <w:rFonts w:cs="Times New Roman"/>
          <w:sz w:val="20"/>
          <w:szCs w:val="20"/>
        </w:rPr>
        <w:footnoteRef/>
      </w:r>
      <w:r w:rsidRPr="00E70A7A">
        <w:rPr>
          <w:rFonts w:ascii="Times New Roman" w:hAnsi="Times New Roman" w:cs="Times New Roman"/>
          <w:sz w:val="20"/>
          <w:szCs w:val="20"/>
        </w:rPr>
        <w:t xml:space="preserve"> </w:t>
      </w:r>
      <w:r w:rsidRPr="00E70A7A">
        <w:rPr>
          <w:rFonts w:ascii="Times New Roman" w:hAnsi="Times New Roman" w:cs="Times New Roman"/>
          <w:sz w:val="20"/>
          <w:szCs w:val="20"/>
        </w:rPr>
        <w:t>Poland: Government concerned about precarious</w:t>
      </w:r>
      <w:r>
        <w:rPr>
          <w:rFonts w:ascii="Times New Roman" w:hAnsi="Times New Roman" w:cs="Times New Roman"/>
          <w:sz w:val="20"/>
          <w:szCs w:val="20"/>
        </w:rPr>
        <w:t xml:space="preserve"> work contracts for foreigners.</w:t>
      </w:r>
      <w:r w:rsidRPr="00E70A7A">
        <w:rPr>
          <w:rFonts w:ascii="Times New Roman" w:hAnsi="Times New Roman" w:cs="Times New Roman"/>
          <w:sz w:val="20"/>
          <w:szCs w:val="20"/>
        </w:rPr>
        <w:t xml:space="preserve"> </w:t>
      </w:r>
      <w:r w:rsidRPr="00C43B77">
        <w:rPr>
          <w:rFonts w:ascii="Times New Roman" w:hAnsi="Times New Roman" w:cs="Times New Roman"/>
          <w:sz w:val="20"/>
          <w:szCs w:val="20"/>
          <w:lang w:val="pl-PL"/>
        </w:rPr>
        <w:t>URL</w:t>
      </w:r>
      <w:r w:rsidRPr="00E70A7A">
        <w:rPr>
          <w:rFonts w:ascii="Times New Roman" w:hAnsi="Times New Roman" w:cs="Times New Roman"/>
          <w:sz w:val="20"/>
          <w:szCs w:val="20"/>
        </w:rPr>
        <w:t>: https://ec.europa.eu/migrant-integration/news/poland-governmentconcerned-about-precarious-work-contracts-for-foreigners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46335"/>
      <w:docPartObj>
        <w:docPartGallery w:val="Page Numbers (Top of Page)"/>
        <w:docPartUnique/>
      </w:docPartObj>
    </w:sdtPr>
    <w:sdtContent>
      <w:p w:rsidR="00D10DC5" w:rsidRDefault="00D10DC5">
        <w:pPr>
          <w:pStyle w:val="ad"/>
          <w:jc w:val="right"/>
        </w:pPr>
        <w:r>
          <w:fldChar w:fldCharType="begin"/>
        </w:r>
        <w:r>
          <w:instrText xml:space="preserve"> PAGE   \* MERGEFORMAT </w:instrText>
        </w:r>
        <w:r>
          <w:fldChar w:fldCharType="separate"/>
        </w:r>
        <w:r w:rsidR="00EF7288">
          <w:rPr>
            <w:noProof/>
          </w:rPr>
          <w:t>107</w:t>
        </w:r>
        <w:r>
          <w:rPr>
            <w:noProof/>
          </w:rPr>
          <w:fldChar w:fldCharType="end"/>
        </w:r>
      </w:p>
    </w:sdtContent>
  </w:sdt>
  <w:p w:rsidR="00D10DC5" w:rsidRDefault="00D10DC5">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1549C"/>
    <w:multiLevelType w:val="hybridMultilevel"/>
    <w:tmpl w:val="64242D82"/>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8C775D6"/>
    <w:multiLevelType w:val="hybridMultilevel"/>
    <w:tmpl w:val="CFB885BE"/>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94B35AD"/>
    <w:multiLevelType w:val="hybridMultilevel"/>
    <w:tmpl w:val="F202FD90"/>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E7543D4"/>
    <w:multiLevelType w:val="hybridMultilevel"/>
    <w:tmpl w:val="C3C4E4A6"/>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EB02D03"/>
    <w:multiLevelType w:val="hybridMultilevel"/>
    <w:tmpl w:val="FA2030A4"/>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2C70C0F"/>
    <w:multiLevelType w:val="hybridMultilevel"/>
    <w:tmpl w:val="762275A6"/>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7651FF7"/>
    <w:multiLevelType w:val="hybridMultilevel"/>
    <w:tmpl w:val="F0707A9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7A12719"/>
    <w:multiLevelType w:val="hybridMultilevel"/>
    <w:tmpl w:val="60A04416"/>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9592D7E"/>
    <w:multiLevelType w:val="hybridMultilevel"/>
    <w:tmpl w:val="F56E290C"/>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BF82D6C"/>
    <w:multiLevelType w:val="hybridMultilevel"/>
    <w:tmpl w:val="E6B415B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D755A03"/>
    <w:multiLevelType w:val="hybridMultilevel"/>
    <w:tmpl w:val="E264DC22"/>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FC451DF"/>
    <w:multiLevelType w:val="hybridMultilevel"/>
    <w:tmpl w:val="4204EF5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71516E2"/>
    <w:multiLevelType w:val="hybridMultilevel"/>
    <w:tmpl w:val="141249CC"/>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90D20B5"/>
    <w:multiLevelType w:val="hybridMultilevel"/>
    <w:tmpl w:val="EA4AA15C"/>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CEF7EFF"/>
    <w:multiLevelType w:val="hybridMultilevel"/>
    <w:tmpl w:val="9D24F8B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30574414"/>
    <w:multiLevelType w:val="hybridMultilevel"/>
    <w:tmpl w:val="C776782C"/>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A0C0B47"/>
    <w:multiLevelType w:val="hybridMultilevel"/>
    <w:tmpl w:val="A2180C44"/>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3E14553F"/>
    <w:multiLevelType w:val="hybridMultilevel"/>
    <w:tmpl w:val="22A2E95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3E987B33"/>
    <w:multiLevelType w:val="hybridMultilevel"/>
    <w:tmpl w:val="7398287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3FC410ED"/>
    <w:multiLevelType w:val="hybridMultilevel"/>
    <w:tmpl w:val="627830E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40913E0D"/>
    <w:multiLevelType w:val="hybridMultilevel"/>
    <w:tmpl w:val="894CCF08"/>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1C15D55"/>
    <w:multiLevelType w:val="hybridMultilevel"/>
    <w:tmpl w:val="B67C2FF2"/>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4BDD2D58"/>
    <w:multiLevelType w:val="hybridMultilevel"/>
    <w:tmpl w:val="759EB76E"/>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4DCC60B3"/>
    <w:multiLevelType w:val="hybridMultilevel"/>
    <w:tmpl w:val="FAB0C5AA"/>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E334BF5"/>
    <w:multiLevelType w:val="hybridMultilevel"/>
    <w:tmpl w:val="952C676C"/>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564B498C"/>
    <w:multiLevelType w:val="hybridMultilevel"/>
    <w:tmpl w:val="6B9A8694"/>
    <w:lvl w:ilvl="0" w:tplc="4D9EF72E">
      <w:start w:val="1"/>
      <w:numFmt w:val="decimal"/>
      <w:lvlText w:val="%1."/>
      <w:lvlJc w:val="left"/>
      <w:pPr>
        <w:ind w:left="1069" w:hanging="360"/>
      </w:pPr>
      <w:rPr>
        <w:rFonts w:ascii="Times New Roman" w:hAnsi="Times New Roman" w:cs="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569F4713"/>
    <w:multiLevelType w:val="hybridMultilevel"/>
    <w:tmpl w:val="AD96DA0A"/>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5E4E2B2B"/>
    <w:multiLevelType w:val="hybridMultilevel"/>
    <w:tmpl w:val="A5B80110"/>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61B356F2"/>
    <w:multiLevelType w:val="hybridMultilevel"/>
    <w:tmpl w:val="99BE7FF8"/>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624A73AA"/>
    <w:multiLevelType w:val="hybridMultilevel"/>
    <w:tmpl w:val="28C42E1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6BCE7E20"/>
    <w:multiLevelType w:val="hybridMultilevel"/>
    <w:tmpl w:val="2D0EF26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6EBC7419"/>
    <w:multiLevelType w:val="hybridMultilevel"/>
    <w:tmpl w:val="870EC3E4"/>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6ED958D0"/>
    <w:multiLevelType w:val="hybridMultilevel"/>
    <w:tmpl w:val="B9D0FA1E"/>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7269685F"/>
    <w:multiLevelType w:val="hybridMultilevel"/>
    <w:tmpl w:val="B3E49FE2"/>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770132D7"/>
    <w:multiLevelType w:val="hybridMultilevel"/>
    <w:tmpl w:val="5AF60A3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7AE200FC"/>
    <w:multiLevelType w:val="hybridMultilevel"/>
    <w:tmpl w:val="DB8E6226"/>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7B7459D9"/>
    <w:multiLevelType w:val="hybridMultilevel"/>
    <w:tmpl w:val="2864D8D6"/>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7BD03B9A"/>
    <w:multiLevelType w:val="hybridMultilevel"/>
    <w:tmpl w:val="B14E7F96"/>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7D6278F9"/>
    <w:multiLevelType w:val="hybridMultilevel"/>
    <w:tmpl w:val="564296CC"/>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7EE56F79"/>
    <w:multiLevelType w:val="hybridMultilevel"/>
    <w:tmpl w:val="8216ED96"/>
    <w:lvl w:ilvl="0" w:tplc="04220005">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num w:numId="1">
    <w:abstractNumId w:val="9"/>
  </w:num>
  <w:num w:numId="2">
    <w:abstractNumId w:val="20"/>
  </w:num>
  <w:num w:numId="3">
    <w:abstractNumId w:val="29"/>
  </w:num>
  <w:num w:numId="4">
    <w:abstractNumId w:val="33"/>
  </w:num>
  <w:num w:numId="5">
    <w:abstractNumId w:val="37"/>
  </w:num>
  <w:num w:numId="6">
    <w:abstractNumId w:val="4"/>
  </w:num>
  <w:num w:numId="7">
    <w:abstractNumId w:val="32"/>
  </w:num>
  <w:num w:numId="8">
    <w:abstractNumId w:val="21"/>
  </w:num>
  <w:num w:numId="9">
    <w:abstractNumId w:val="10"/>
  </w:num>
  <w:num w:numId="10">
    <w:abstractNumId w:val="1"/>
  </w:num>
  <w:num w:numId="11">
    <w:abstractNumId w:val="19"/>
  </w:num>
  <w:num w:numId="12">
    <w:abstractNumId w:val="28"/>
  </w:num>
  <w:num w:numId="13">
    <w:abstractNumId w:val="13"/>
  </w:num>
  <w:num w:numId="14">
    <w:abstractNumId w:val="6"/>
  </w:num>
  <w:num w:numId="15">
    <w:abstractNumId w:val="24"/>
  </w:num>
  <w:num w:numId="16">
    <w:abstractNumId w:val="30"/>
  </w:num>
  <w:num w:numId="17">
    <w:abstractNumId w:val="5"/>
  </w:num>
  <w:num w:numId="18">
    <w:abstractNumId w:val="31"/>
  </w:num>
  <w:num w:numId="19">
    <w:abstractNumId w:val="22"/>
  </w:num>
  <w:num w:numId="20">
    <w:abstractNumId w:val="14"/>
  </w:num>
  <w:num w:numId="21">
    <w:abstractNumId w:val="8"/>
  </w:num>
  <w:num w:numId="22">
    <w:abstractNumId w:val="27"/>
  </w:num>
  <w:num w:numId="23">
    <w:abstractNumId w:val="0"/>
  </w:num>
  <w:num w:numId="24">
    <w:abstractNumId w:val="3"/>
  </w:num>
  <w:num w:numId="25">
    <w:abstractNumId w:val="16"/>
  </w:num>
  <w:num w:numId="26">
    <w:abstractNumId w:val="26"/>
  </w:num>
  <w:num w:numId="27">
    <w:abstractNumId w:val="12"/>
  </w:num>
  <w:num w:numId="28">
    <w:abstractNumId w:val="38"/>
  </w:num>
  <w:num w:numId="29">
    <w:abstractNumId w:val="23"/>
  </w:num>
  <w:num w:numId="30">
    <w:abstractNumId w:val="15"/>
  </w:num>
  <w:num w:numId="31">
    <w:abstractNumId w:val="2"/>
  </w:num>
  <w:num w:numId="32">
    <w:abstractNumId w:val="7"/>
  </w:num>
  <w:num w:numId="33">
    <w:abstractNumId w:val="17"/>
  </w:num>
  <w:num w:numId="34">
    <w:abstractNumId w:val="11"/>
  </w:num>
  <w:num w:numId="35">
    <w:abstractNumId w:val="39"/>
  </w:num>
  <w:num w:numId="36">
    <w:abstractNumId w:val="36"/>
  </w:num>
  <w:num w:numId="37">
    <w:abstractNumId w:val="35"/>
  </w:num>
  <w:num w:numId="38">
    <w:abstractNumId w:val="34"/>
  </w:num>
  <w:num w:numId="39">
    <w:abstractNumId w:val="18"/>
  </w:num>
  <w:num w:numId="4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6CDB"/>
    <w:rsid w:val="00001EB2"/>
    <w:rsid w:val="00002013"/>
    <w:rsid w:val="000174B6"/>
    <w:rsid w:val="0003045C"/>
    <w:rsid w:val="00072DB8"/>
    <w:rsid w:val="00100DFA"/>
    <w:rsid w:val="0011063B"/>
    <w:rsid w:val="00111CE6"/>
    <w:rsid w:val="00120FD7"/>
    <w:rsid w:val="0014060F"/>
    <w:rsid w:val="001912A1"/>
    <w:rsid w:val="001974C2"/>
    <w:rsid w:val="001D0265"/>
    <w:rsid w:val="001E0AB6"/>
    <w:rsid w:val="001F0033"/>
    <w:rsid w:val="001F408C"/>
    <w:rsid w:val="00200539"/>
    <w:rsid w:val="00224F58"/>
    <w:rsid w:val="00233C73"/>
    <w:rsid w:val="00287548"/>
    <w:rsid w:val="002B2378"/>
    <w:rsid w:val="002E23A4"/>
    <w:rsid w:val="002E5AD9"/>
    <w:rsid w:val="002E78B3"/>
    <w:rsid w:val="00352524"/>
    <w:rsid w:val="00356750"/>
    <w:rsid w:val="00364B02"/>
    <w:rsid w:val="00370300"/>
    <w:rsid w:val="00390DD7"/>
    <w:rsid w:val="003D12EA"/>
    <w:rsid w:val="004053BC"/>
    <w:rsid w:val="0045134A"/>
    <w:rsid w:val="00457E10"/>
    <w:rsid w:val="00473125"/>
    <w:rsid w:val="0048104F"/>
    <w:rsid w:val="00497D15"/>
    <w:rsid w:val="004A5E43"/>
    <w:rsid w:val="004A777A"/>
    <w:rsid w:val="00505594"/>
    <w:rsid w:val="00517C01"/>
    <w:rsid w:val="00564CE3"/>
    <w:rsid w:val="0058453B"/>
    <w:rsid w:val="00590464"/>
    <w:rsid w:val="005A5E6A"/>
    <w:rsid w:val="005C7079"/>
    <w:rsid w:val="005F49F6"/>
    <w:rsid w:val="006003BE"/>
    <w:rsid w:val="00604C33"/>
    <w:rsid w:val="00650256"/>
    <w:rsid w:val="00662FAC"/>
    <w:rsid w:val="00670A60"/>
    <w:rsid w:val="00675898"/>
    <w:rsid w:val="0068360C"/>
    <w:rsid w:val="00684746"/>
    <w:rsid w:val="00692767"/>
    <w:rsid w:val="006B23E2"/>
    <w:rsid w:val="006B5F6F"/>
    <w:rsid w:val="006C5E8C"/>
    <w:rsid w:val="00701D79"/>
    <w:rsid w:val="007071B1"/>
    <w:rsid w:val="00710DF4"/>
    <w:rsid w:val="0072361A"/>
    <w:rsid w:val="00732646"/>
    <w:rsid w:val="00756F84"/>
    <w:rsid w:val="00765A49"/>
    <w:rsid w:val="00772BAB"/>
    <w:rsid w:val="007B6065"/>
    <w:rsid w:val="007F570B"/>
    <w:rsid w:val="0081775D"/>
    <w:rsid w:val="0083070B"/>
    <w:rsid w:val="0089601F"/>
    <w:rsid w:val="008A2940"/>
    <w:rsid w:val="008D4FE1"/>
    <w:rsid w:val="008D6A95"/>
    <w:rsid w:val="008E0C25"/>
    <w:rsid w:val="008E150B"/>
    <w:rsid w:val="008F5EF4"/>
    <w:rsid w:val="00907AE2"/>
    <w:rsid w:val="00921AC5"/>
    <w:rsid w:val="009A1038"/>
    <w:rsid w:val="009B0592"/>
    <w:rsid w:val="009D7833"/>
    <w:rsid w:val="00A17673"/>
    <w:rsid w:val="00A56CDB"/>
    <w:rsid w:val="00A93969"/>
    <w:rsid w:val="00AE7168"/>
    <w:rsid w:val="00B1103F"/>
    <w:rsid w:val="00B13D07"/>
    <w:rsid w:val="00B42A87"/>
    <w:rsid w:val="00B433C6"/>
    <w:rsid w:val="00B4593E"/>
    <w:rsid w:val="00B753BA"/>
    <w:rsid w:val="00B76693"/>
    <w:rsid w:val="00B82B73"/>
    <w:rsid w:val="00B84B72"/>
    <w:rsid w:val="00BB1BA7"/>
    <w:rsid w:val="00BD39E4"/>
    <w:rsid w:val="00BD3BDB"/>
    <w:rsid w:val="00C20115"/>
    <w:rsid w:val="00C2271F"/>
    <w:rsid w:val="00C3017F"/>
    <w:rsid w:val="00C43B77"/>
    <w:rsid w:val="00C51A63"/>
    <w:rsid w:val="00C5442F"/>
    <w:rsid w:val="00C61525"/>
    <w:rsid w:val="00C6208A"/>
    <w:rsid w:val="00D04CA5"/>
    <w:rsid w:val="00D10DC5"/>
    <w:rsid w:val="00D26C87"/>
    <w:rsid w:val="00D6529C"/>
    <w:rsid w:val="00D77B21"/>
    <w:rsid w:val="00DD0F2F"/>
    <w:rsid w:val="00DD7AB8"/>
    <w:rsid w:val="00E24335"/>
    <w:rsid w:val="00E60202"/>
    <w:rsid w:val="00E6772D"/>
    <w:rsid w:val="00E76377"/>
    <w:rsid w:val="00E85457"/>
    <w:rsid w:val="00E915B3"/>
    <w:rsid w:val="00ED599B"/>
    <w:rsid w:val="00EF7288"/>
    <w:rsid w:val="00F57855"/>
    <w:rsid w:val="00F656AB"/>
    <w:rsid w:val="00F93268"/>
    <w:rsid w:val="00F95F5A"/>
    <w:rsid w:val="00FD72AF"/>
    <w:rsid w:val="00FE7F4D"/>
    <w:rsid w:val="00FF3F28"/>
    <w:rsid w:val="00FF5A3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A49F26"/>
  <w15:docId w15:val="{8DC9C5DF-29A4-4A87-9C93-4C8DFC994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271F"/>
  </w:style>
  <w:style w:type="paragraph" w:styleId="1">
    <w:name w:val="heading 1"/>
    <w:basedOn w:val="a"/>
    <w:next w:val="a"/>
    <w:link w:val="10"/>
    <w:uiPriority w:val="9"/>
    <w:qFormat/>
    <w:rsid w:val="005F49F6"/>
    <w:pPr>
      <w:keepNext/>
      <w:keepLines/>
      <w:spacing w:before="480" w:after="0" w:line="360" w:lineRule="auto"/>
      <w:jc w:val="center"/>
      <w:outlineLvl w:val="0"/>
    </w:pPr>
    <w:rPr>
      <w:rFonts w:ascii="Times New Roman" w:eastAsiaTheme="majorEastAsia" w:hAnsi="Times New Roman" w:cstheme="majorBidi"/>
      <w:b/>
      <w:bCs/>
      <w:color w:val="0D0D0D" w:themeColor="text1" w:themeTint="F2"/>
      <w:sz w:val="28"/>
      <w:szCs w:val="28"/>
    </w:rPr>
  </w:style>
  <w:style w:type="paragraph" w:styleId="2">
    <w:name w:val="heading 2"/>
    <w:basedOn w:val="a"/>
    <w:next w:val="a"/>
    <w:link w:val="20"/>
    <w:uiPriority w:val="9"/>
    <w:unhideWhenUsed/>
    <w:qFormat/>
    <w:rsid w:val="0058453B"/>
    <w:pPr>
      <w:keepNext/>
      <w:keepLines/>
      <w:spacing w:after="0" w:line="360" w:lineRule="auto"/>
      <w:ind w:firstLine="709"/>
      <w:jc w:val="both"/>
      <w:outlineLvl w:val="1"/>
    </w:pPr>
    <w:rPr>
      <w:rFonts w:ascii="Times New Roman" w:eastAsiaTheme="majorEastAsia" w:hAnsi="Times New Roman" w:cstheme="majorBidi"/>
      <w:b/>
      <w:bCs/>
      <w:color w:val="0D0D0D" w:themeColor="text1" w:themeTint="F2"/>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915B3"/>
    <w:pPr>
      <w:ind w:left="720"/>
      <w:contextualSpacing/>
    </w:pPr>
  </w:style>
  <w:style w:type="character" w:styleId="a4">
    <w:name w:val="Hyperlink"/>
    <w:basedOn w:val="a0"/>
    <w:uiPriority w:val="99"/>
    <w:unhideWhenUsed/>
    <w:rsid w:val="00907AE2"/>
    <w:rPr>
      <w:color w:val="0000FF"/>
      <w:u w:val="single"/>
    </w:rPr>
  </w:style>
  <w:style w:type="paragraph" w:styleId="a5">
    <w:name w:val="No Spacing"/>
    <w:uiPriority w:val="1"/>
    <w:qFormat/>
    <w:rsid w:val="00650256"/>
    <w:pPr>
      <w:spacing w:after="0" w:line="240" w:lineRule="auto"/>
    </w:pPr>
  </w:style>
  <w:style w:type="character" w:customStyle="1" w:styleId="10">
    <w:name w:val="Заголовок 1 Знак"/>
    <w:basedOn w:val="a0"/>
    <w:link w:val="1"/>
    <w:uiPriority w:val="9"/>
    <w:rsid w:val="005F49F6"/>
    <w:rPr>
      <w:rFonts w:ascii="Times New Roman" w:eastAsiaTheme="majorEastAsia" w:hAnsi="Times New Roman" w:cstheme="majorBidi"/>
      <w:b/>
      <w:bCs/>
      <w:color w:val="0D0D0D" w:themeColor="text1" w:themeTint="F2"/>
      <w:sz w:val="28"/>
      <w:szCs w:val="28"/>
    </w:rPr>
  </w:style>
  <w:style w:type="paragraph" w:styleId="a6">
    <w:name w:val="footnote text"/>
    <w:basedOn w:val="a"/>
    <w:link w:val="a7"/>
    <w:uiPriority w:val="99"/>
    <w:unhideWhenUsed/>
    <w:rsid w:val="004A777A"/>
    <w:pPr>
      <w:spacing w:after="0" w:line="240" w:lineRule="auto"/>
    </w:pPr>
    <w:rPr>
      <w:sz w:val="20"/>
      <w:szCs w:val="20"/>
    </w:rPr>
  </w:style>
  <w:style w:type="character" w:customStyle="1" w:styleId="a7">
    <w:name w:val="Текст виноски Знак"/>
    <w:basedOn w:val="a0"/>
    <w:link w:val="a6"/>
    <w:uiPriority w:val="99"/>
    <w:rsid w:val="004A777A"/>
    <w:rPr>
      <w:sz w:val="20"/>
      <w:szCs w:val="20"/>
    </w:rPr>
  </w:style>
  <w:style w:type="character" w:styleId="a8">
    <w:name w:val="footnote reference"/>
    <w:basedOn w:val="a0"/>
    <w:uiPriority w:val="99"/>
    <w:semiHidden/>
    <w:unhideWhenUsed/>
    <w:rsid w:val="004A777A"/>
    <w:rPr>
      <w:vertAlign w:val="superscript"/>
    </w:rPr>
  </w:style>
  <w:style w:type="paragraph" w:styleId="a9">
    <w:name w:val="TOC Heading"/>
    <w:basedOn w:val="1"/>
    <w:next w:val="a"/>
    <w:uiPriority w:val="39"/>
    <w:unhideWhenUsed/>
    <w:qFormat/>
    <w:rsid w:val="004A777A"/>
    <w:pPr>
      <w:spacing w:line="276" w:lineRule="auto"/>
      <w:jc w:val="left"/>
      <w:outlineLvl w:val="9"/>
    </w:pPr>
    <w:rPr>
      <w:rFonts w:asciiTheme="majorHAnsi" w:hAnsiTheme="majorHAnsi"/>
      <w:color w:val="365F91" w:themeColor="accent1" w:themeShade="BF"/>
      <w:lang w:val="ru-RU"/>
    </w:rPr>
  </w:style>
  <w:style w:type="paragraph" w:styleId="11">
    <w:name w:val="toc 1"/>
    <w:basedOn w:val="a"/>
    <w:next w:val="a"/>
    <w:autoRedefine/>
    <w:uiPriority w:val="39"/>
    <w:unhideWhenUsed/>
    <w:rsid w:val="004A777A"/>
    <w:pPr>
      <w:spacing w:after="100"/>
    </w:pPr>
  </w:style>
  <w:style w:type="paragraph" w:styleId="21">
    <w:name w:val="toc 2"/>
    <w:basedOn w:val="a"/>
    <w:next w:val="a"/>
    <w:autoRedefine/>
    <w:uiPriority w:val="39"/>
    <w:unhideWhenUsed/>
    <w:rsid w:val="009B0592"/>
    <w:pPr>
      <w:tabs>
        <w:tab w:val="right" w:leader="dot" w:pos="9629"/>
      </w:tabs>
      <w:spacing w:after="100" w:line="360" w:lineRule="auto"/>
      <w:ind w:left="220" w:hanging="78"/>
    </w:pPr>
  </w:style>
  <w:style w:type="paragraph" w:styleId="aa">
    <w:name w:val="Balloon Text"/>
    <w:basedOn w:val="a"/>
    <w:link w:val="ab"/>
    <w:uiPriority w:val="99"/>
    <w:semiHidden/>
    <w:unhideWhenUsed/>
    <w:rsid w:val="004A777A"/>
    <w:pPr>
      <w:spacing w:after="0"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4A777A"/>
    <w:rPr>
      <w:rFonts w:ascii="Tahoma" w:hAnsi="Tahoma" w:cs="Tahoma"/>
      <w:sz w:val="16"/>
      <w:szCs w:val="16"/>
    </w:rPr>
  </w:style>
  <w:style w:type="character" w:customStyle="1" w:styleId="rvts46">
    <w:name w:val="rvts46"/>
    <w:basedOn w:val="a0"/>
    <w:rsid w:val="00F95F5A"/>
  </w:style>
  <w:style w:type="character" w:styleId="ac">
    <w:name w:val="Emphasis"/>
    <w:basedOn w:val="a0"/>
    <w:uiPriority w:val="20"/>
    <w:qFormat/>
    <w:rsid w:val="0048104F"/>
    <w:rPr>
      <w:i/>
      <w:iCs/>
    </w:rPr>
  </w:style>
  <w:style w:type="character" w:customStyle="1" w:styleId="20">
    <w:name w:val="Заголовок 2 Знак"/>
    <w:basedOn w:val="a0"/>
    <w:link w:val="2"/>
    <w:uiPriority w:val="9"/>
    <w:rsid w:val="0058453B"/>
    <w:rPr>
      <w:rFonts w:ascii="Times New Roman" w:eastAsiaTheme="majorEastAsia" w:hAnsi="Times New Roman" w:cstheme="majorBidi"/>
      <w:b/>
      <w:bCs/>
      <w:color w:val="0D0D0D" w:themeColor="text1" w:themeTint="F2"/>
      <w:sz w:val="28"/>
      <w:szCs w:val="26"/>
    </w:rPr>
  </w:style>
  <w:style w:type="character" w:customStyle="1" w:styleId="rvts23">
    <w:name w:val="rvts23"/>
    <w:basedOn w:val="a0"/>
    <w:rsid w:val="005F49F6"/>
  </w:style>
  <w:style w:type="paragraph" w:styleId="ad">
    <w:name w:val="header"/>
    <w:basedOn w:val="a"/>
    <w:link w:val="ae"/>
    <w:uiPriority w:val="99"/>
    <w:unhideWhenUsed/>
    <w:rsid w:val="00765A49"/>
    <w:pPr>
      <w:tabs>
        <w:tab w:val="center" w:pos="4819"/>
        <w:tab w:val="right" w:pos="9639"/>
      </w:tabs>
      <w:spacing w:after="0" w:line="240" w:lineRule="auto"/>
    </w:pPr>
  </w:style>
  <w:style w:type="character" w:customStyle="1" w:styleId="ae">
    <w:name w:val="Верхній колонтитул Знак"/>
    <w:basedOn w:val="a0"/>
    <w:link w:val="ad"/>
    <w:uiPriority w:val="99"/>
    <w:rsid w:val="00765A49"/>
  </w:style>
  <w:style w:type="paragraph" w:styleId="af">
    <w:name w:val="footer"/>
    <w:basedOn w:val="a"/>
    <w:link w:val="af0"/>
    <w:uiPriority w:val="99"/>
    <w:semiHidden/>
    <w:unhideWhenUsed/>
    <w:rsid w:val="00765A49"/>
    <w:pPr>
      <w:tabs>
        <w:tab w:val="center" w:pos="4819"/>
        <w:tab w:val="right" w:pos="9639"/>
      </w:tabs>
      <w:spacing w:after="0" w:line="240" w:lineRule="auto"/>
    </w:pPr>
  </w:style>
  <w:style w:type="character" w:customStyle="1" w:styleId="af0">
    <w:name w:val="Нижній колонтитул Знак"/>
    <w:basedOn w:val="a0"/>
    <w:link w:val="af"/>
    <w:uiPriority w:val="99"/>
    <w:semiHidden/>
    <w:rsid w:val="00765A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737891">
      <w:bodyDiv w:val="1"/>
      <w:marLeft w:val="0"/>
      <w:marRight w:val="0"/>
      <w:marTop w:val="0"/>
      <w:marBottom w:val="0"/>
      <w:divBdr>
        <w:top w:val="none" w:sz="0" w:space="0" w:color="auto"/>
        <w:left w:val="none" w:sz="0" w:space="0" w:color="auto"/>
        <w:bottom w:val="none" w:sz="0" w:space="0" w:color="auto"/>
        <w:right w:val="none" w:sz="0" w:space="0" w:color="auto"/>
      </w:divBdr>
      <w:divsChild>
        <w:div w:id="844396995">
          <w:marLeft w:val="0"/>
          <w:marRight w:val="0"/>
          <w:marTop w:val="0"/>
          <w:marBottom w:val="0"/>
          <w:divBdr>
            <w:top w:val="none" w:sz="0" w:space="0" w:color="auto"/>
            <w:left w:val="none" w:sz="0" w:space="0" w:color="auto"/>
            <w:bottom w:val="none" w:sz="0" w:space="0" w:color="auto"/>
            <w:right w:val="none" w:sz="0" w:space="0" w:color="auto"/>
          </w:divBdr>
        </w:div>
        <w:div w:id="1241869454">
          <w:marLeft w:val="0"/>
          <w:marRight w:val="0"/>
          <w:marTop w:val="0"/>
          <w:marBottom w:val="0"/>
          <w:divBdr>
            <w:top w:val="none" w:sz="0" w:space="0" w:color="auto"/>
            <w:left w:val="none" w:sz="0" w:space="0" w:color="auto"/>
            <w:bottom w:val="none" w:sz="0" w:space="0" w:color="auto"/>
            <w:right w:val="none" w:sz="0" w:space="0" w:color="auto"/>
          </w:divBdr>
        </w:div>
        <w:div w:id="774598965">
          <w:marLeft w:val="0"/>
          <w:marRight w:val="0"/>
          <w:marTop w:val="0"/>
          <w:marBottom w:val="0"/>
          <w:divBdr>
            <w:top w:val="none" w:sz="0" w:space="0" w:color="auto"/>
            <w:left w:val="none" w:sz="0" w:space="0" w:color="auto"/>
            <w:bottom w:val="none" w:sz="0" w:space="0" w:color="auto"/>
            <w:right w:val="none" w:sz="0" w:space="0" w:color="auto"/>
          </w:divBdr>
        </w:div>
        <w:div w:id="963006028">
          <w:marLeft w:val="0"/>
          <w:marRight w:val="0"/>
          <w:marTop w:val="0"/>
          <w:marBottom w:val="0"/>
          <w:divBdr>
            <w:top w:val="none" w:sz="0" w:space="0" w:color="auto"/>
            <w:left w:val="none" w:sz="0" w:space="0" w:color="auto"/>
            <w:bottom w:val="none" w:sz="0" w:space="0" w:color="auto"/>
            <w:right w:val="none" w:sz="0" w:space="0" w:color="auto"/>
          </w:divBdr>
        </w:div>
        <w:div w:id="1463960807">
          <w:marLeft w:val="0"/>
          <w:marRight w:val="0"/>
          <w:marTop w:val="0"/>
          <w:marBottom w:val="0"/>
          <w:divBdr>
            <w:top w:val="none" w:sz="0" w:space="0" w:color="auto"/>
            <w:left w:val="none" w:sz="0" w:space="0" w:color="auto"/>
            <w:bottom w:val="none" w:sz="0" w:space="0" w:color="auto"/>
            <w:right w:val="none" w:sz="0" w:space="0" w:color="auto"/>
          </w:divBdr>
        </w:div>
        <w:div w:id="1842309922">
          <w:marLeft w:val="0"/>
          <w:marRight w:val="0"/>
          <w:marTop w:val="0"/>
          <w:marBottom w:val="0"/>
          <w:divBdr>
            <w:top w:val="none" w:sz="0" w:space="0" w:color="auto"/>
            <w:left w:val="none" w:sz="0" w:space="0" w:color="auto"/>
            <w:bottom w:val="none" w:sz="0" w:space="0" w:color="auto"/>
            <w:right w:val="none" w:sz="0" w:space="0" w:color="auto"/>
          </w:divBdr>
        </w:div>
        <w:div w:id="408231615">
          <w:marLeft w:val="0"/>
          <w:marRight w:val="0"/>
          <w:marTop w:val="0"/>
          <w:marBottom w:val="0"/>
          <w:divBdr>
            <w:top w:val="none" w:sz="0" w:space="0" w:color="auto"/>
            <w:left w:val="none" w:sz="0" w:space="0" w:color="auto"/>
            <w:bottom w:val="none" w:sz="0" w:space="0" w:color="auto"/>
            <w:right w:val="none" w:sz="0" w:space="0" w:color="auto"/>
          </w:divBdr>
        </w:div>
        <w:div w:id="148837218">
          <w:marLeft w:val="0"/>
          <w:marRight w:val="0"/>
          <w:marTop w:val="0"/>
          <w:marBottom w:val="0"/>
          <w:divBdr>
            <w:top w:val="none" w:sz="0" w:space="0" w:color="auto"/>
            <w:left w:val="none" w:sz="0" w:space="0" w:color="auto"/>
            <w:bottom w:val="none" w:sz="0" w:space="0" w:color="auto"/>
            <w:right w:val="none" w:sz="0" w:space="0" w:color="auto"/>
          </w:divBdr>
        </w:div>
        <w:div w:id="503864737">
          <w:marLeft w:val="0"/>
          <w:marRight w:val="0"/>
          <w:marTop w:val="0"/>
          <w:marBottom w:val="0"/>
          <w:divBdr>
            <w:top w:val="none" w:sz="0" w:space="0" w:color="auto"/>
            <w:left w:val="none" w:sz="0" w:space="0" w:color="auto"/>
            <w:bottom w:val="none" w:sz="0" w:space="0" w:color="auto"/>
            <w:right w:val="none" w:sz="0" w:space="0" w:color="auto"/>
          </w:divBdr>
        </w:div>
        <w:div w:id="2086802063">
          <w:marLeft w:val="0"/>
          <w:marRight w:val="0"/>
          <w:marTop w:val="0"/>
          <w:marBottom w:val="0"/>
          <w:divBdr>
            <w:top w:val="none" w:sz="0" w:space="0" w:color="auto"/>
            <w:left w:val="none" w:sz="0" w:space="0" w:color="auto"/>
            <w:bottom w:val="none" w:sz="0" w:space="0" w:color="auto"/>
            <w:right w:val="none" w:sz="0" w:space="0" w:color="auto"/>
          </w:divBdr>
        </w:div>
        <w:div w:id="267851516">
          <w:marLeft w:val="0"/>
          <w:marRight w:val="0"/>
          <w:marTop w:val="0"/>
          <w:marBottom w:val="0"/>
          <w:divBdr>
            <w:top w:val="none" w:sz="0" w:space="0" w:color="auto"/>
            <w:left w:val="none" w:sz="0" w:space="0" w:color="auto"/>
            <w:bottom w:val="none" w:sz="0" w:space="0" w:color="auto"/>
            <w:right w:val="none" w:sz="0" w:space="0" w:color="auto"/>
          </w:divBdr>
        </w:div>
        <w:div w:id="1056128266">
          <w:marLeft w:val="0"/>
          <w:marRight w:val="0"/>
          <w:marTop w:val="0"/>
          <w:marBottom w:val="0"/>
          <w:divBdr>
            <w:top w:val="none" w:sz="0" w:space="0" w:color="auto"/>
            <w:left w:val="none" w:sz="0" w:space="0" w:color="auto"/>
            <w:bottom w:val="none" w:sz="0" w:space="0" w:color="auto"/>
            <w:right w:val="none" w:sz="0" w:space="0" w:color="auto"/>
          </w:divBdr>
        </w:div>
        <w:div w:id="1251818025">
          <w:marLeft w:val="0"/>
          <w:marRight w:val="0"/>
          <w:marTop w:val="0"/>
          <w:marBottom w:val="0"/>
          <w:divBdr>
            <w:top w:val="none" w:sz="0" w:space="0" w:color="auto"/>
            <w:left w:val="none" w:sz="0" w:space="0" w:color="auto"/>
            <w:bottom w:val="none" w:sz="0" w:space="0" w:color="auto"/>
            <w:right w:val="none" w:sz="0" w:space="0" w:color="auto"/>
          </w:divBdr>
        </w:div>
        <w:div w:id="1062219719">
          <w:marLeft w:val="0"/>
          <w:marRight w:val="0"/>
          <w:marTop w:val="0"/>
          <w:marBottom w:val="0"/>
          <w:divBdr>
            <w:top w:val="none" w:sz="0" w:space="0" w:color="auto"/>
            <w:left w:val="none" w:sz="0" w:space="0" w:color="auto"/>
            <w:bottom w:val="none" w:sz="0" w:space="0" w:color="auto"/>
            <w:right w:val="none" w:sz="0" w:space="0" w:color="auto"/>
          </w:divBdr>
        </w:div>
        <w:div w:id="160900470">
          <w:marLeft w:val="0"/>
          <w:marRight w:val="0"/>
          <w:marTop w:val="0"/>
          <w:marBottom w:val="0"/>
          <w:divBdr>
            <w:top w:val="none" w:sz="0" w:space="0" w:color="auto"/>
            <w:left w:val="none" w:sz="0" w:space="0" w:color="auto"/>
            <w:bottom w:val="none" w:sz="0" w:space="0" w:color="auto"/>
            <w:right w:val="none" w:sz="0" w:space="0" w:color="auto"/>
          </w:divBdr>
        </w:div>
        <w:div w:id="1173371731">
          <w:marLeft w:val="0"/>
          <w:marRight w:val="0"/>
          <w:marTop w:val="0"/>
          <w:marBottom w:val="0"/>
          <w:divBdr>
            <w:top w:val="none" w:sz="0" w:space="0" w:color="auto"/>
            <w:left w:val="none" w:sz="0" w:space="0" w:color="auto"/>
            <w:bottom w:val="none" w:sz="0" w:space="0" w:color="auto"/>
            <w:right w:val="none" w:sz="0" w:space="0" w:color="auto"/>
          </w:divBdr>
        </w:div>
        <w:div w:id="2047869717">
          <w:marLeft w:val="0"/>
          <w:marRight w:val="0"/>
          <w:marTop w:val="0"/>
          <w:marBottom w:val="0"/>
          <w:divBdr>
            <w:top w:val="none" w:sz="0" w:space="0" w:color="auto"/>
            <w:left w:val="none" w:sz="0" w:space="0" w:color="auto"/>
            <w:bottom w:val="none" w:sz="0" w:space="0" w:color="auto"/>
            <w:right w:val="none" w:sz="0" w:space="0" w:color="auto"/>
          </w:divBdr>
        </w:div>
        <w:div w:id="1361126424">
          <w:marLeft w:val="0"/>
          <w:marRight w:val="0"/>
          <w:marTop w:val="0"/>
          <w:marBottom w:val="0"/>
          <w:divBdr>
            <w:top w:val="none" w:sz="0" w:space="0" w:color="auto"/>
            <w:left w:val="none" w:sz="0" w:space="0" w:color="auto"/>
            <w:bottom w:val="none" w:sz="0" w:space="0" w:color="auto"/>
            <w:right w:val="none" w:sz="0" w:space="0" w:color="auto"/>
          </w:divBdr>
        </w:div>
        <w:div w:id="1342390357">
          <w:marLeft w:val="0"/>
          <w:marRight w:val="0"/>
          <w:marTop w:val="0"/>
          <w:marBottom w:val="0"/>
          <w:divBdr>
            <w:top w:val="none" w:sz="0" w:space="0" w:color="auto"/>
            <w:left w:val="none" w:sz="0" w:space="0" w:color="auto"/>
            <w:bottom w:val="none" w:sz="0" w:space="0" w:color="auto"/>
            <w:right w:val="none" w:sz="0" w:space="0" w:color="auto"/>
          </w:divBdr>
        </w:div>
      </w:divsChild>
    </w:div>
    <w:div w:id="479229853">
      <w:bodyDiv w:val="1"/>
      <w:marLeft w:val="0"/>
      <w:marRight w:val="0"/>
      <w:marTop w:val="0"/>
      <w:marBottom w:val="0"/>
      <w:divBdr>
        <w:top w:val="none" w:sz="0" w:space="0" w:color="auto"/>
        <w:left w:val="none" w:sz="0" w:space="0" w:color="auto"/>
        <w:bottom w:val="none" w:sz="0" w:space="0" w:color="auto"/>
        <w:right w:val="none" w:sz="0" w:space="0" w:color="auto"/>
      </w:divBdr>
      <w:divsChild>
        <w:div w:id="184634068">
          <w:marLeft w:val="0"/>
          <w:marRight w:val="0"/>
          <w:marTop w:val="0"/>
          <w:marBottom w:val="0"/>
          <w:divBdr>
            <w:top w:val="none" w:sz="0" w:space="0" w:color="auto"/>
            <w:left w:val="none" w:sz="0" w:space="0" w:color="auto"/>
            <w:bottom w:val="none" w:sz="0" w:space="0" w:color="auto"/>
            <w:right w:val="none" w:sz="0" w:space="0" w:color="auto"/>
          </w:divBdr>
        </w:div>
        <w:div w:id="1172766997">
          <w:marLeft w:val="0"/>
          <w:marRight w:val="0"/>
          <w:marTop w:val="0"/>
          <w:marBottom w:val="0"/>
          <w:divBdr>
            <w:top w:val="none" w:sz="0" w:space="0" w:color="auto"/>
            <w:left w:val="none" w:sz="0" w:space="0" w:color="auto"/>
            <w:bottom w:val="none" w:sz="0" w:space="0" w:color="auto"/>
            <w:right w:val="none" w:sz="0" w:space="0" w:color="auto"/>
          </w:divBdr>
        </w:div>
        <w:div w:id="67315347">
          <w:marLeft w:val="0"/>
          <w:marRight w:val="0"/>
          <w:marTop w:val="0"/>
          <w:marBottom w:val="0"/>
          <w:divBdr>
            <w:top w:val="none" w:sz="0" w:space="0" w:color="auto"/>
            <w:left w:val="none" w:sz="0" w:space="0" w:color="auto"/>
            <w:bottom w:val="none" w:sz="0" w:space="0" w:color="auto"/>
            <w:right w:val="none" w:sz="0" w:space="0" w:color="auto"/>
          </w:divBdr>
        </w:div>
        <w:div w:id="1477262175">
          <w:marLeft w:val="0"/>
          <w:marRight w:val="0"/>
          <w:marTop w:val="0"/>
          <w:marBottom w:val="0"/>
          <w:divBdr>
            <w:top w:val="none" w:sz="0" w:space="0" w:color="auto"/>
            <w:left w:val="none" w:sz="0" w:space="0" w:color="auto"/>
            <w:bottom w:val="none" w:sz="0" w:space="0" w:color="auto"/>
            <w:right w:val="none" w:sz="0" w:space="0" w:color="auto"/>
          </w:divBdr>
        </w:div>
        <w:div w:id="1345939940">
          <w:marLeft w:val="0"/>
          <w:marRight w:val="0"/>
          <w:marTop w:val="0"/>
          <w:marBottom w:val="0"/>
          <w:divBdr>
            <w:top w:val="none" w:sz="0" w:space="0" w:color="auto"/>
            <w:left w:val="none" w:sz="0" w:space="0" w:color="auto"/>
            <w:bottom w:val="none" w:sz="0" w:space="0" w:color="auto"/>
            <w:right w:val="none" w:sz="0" w:space="0" w:color="auto"/>
          </w:divBdr>
        </w:div>
        <w:div w:id="1957757016">
          <w:marLeft w:val="0"/>
          <w:marRight w:val="0"/>
          <w:marTop w:val="0"/>
          <w:marBottom w:val="0"/>
          <w:divBdr>
            <w:top w:val="none" w:sz="0" w:space="0" w:color="auto"/>
            <w:left w:val="none" w:sz="0" w:space="0" w:color="auto"/>
            <w:bottom w:val="none" w:sz="0" w:space="0" w:color="auto"/>
            <w:right w:val="none" w:sz="0" w:space="0" w:color="auto"/>
          </w:divBdr>
        </w:div>
        <w:div w:id="861864664">
          <w:marLeft w:val="0"/>
          <w:marRight w:val="0"/>
          <w:marTop w:val="0"/>
          <w:marBottom w:val="0"/>
          <w:divBdr>
            <w:top w:val="none" w:sz="0" w:space="0" w:color="auto"/>
            <w:left w:val="none" w:sz="0" w:space="0" w:color="auto"/>
            <w:bottom w:val="none" w:sz="0" w:space="0" w:color="auto"/>
            <w:right w:val="none" w:sz="0" w:space="0" w:color="auto"/>
          </w:divBdr>
        </w:div>
        <w:div w:id="803934715">
          <w:marLeft w:val="0"/>
          <w:marRight w:val="0"/>
          <w:marTop w:val="0"/>
          <w:marBottom w:val="0"/>
          <w:divBdr>
            <w:top w:val="none" w:sz="0" w:space="0" w:color="auto"/>
            <w:left w:val="none" w:sz="0" w:space="0" w:color="auto"/>
            <w:bottom w:val="none" w:sz="0" w:space="0" w:color="auto"/>
            <w:right w:val="none" w:sz="0" w:space="0" w:color="auto"/>
          </w:divBdr>
        </w:div>
        <w:div w:id="1361053105">
          <w:marLeft w:val="0"/>
          <w:marRight w:val="0"/>
          <w:marTop w:val="0"/>
          <w:marBottom w:val="0"/>
          <w:divBdr>
            <w:top w:val="none" w:sz="0" w:space="0" w:color="auto"/>
            <w:left w:val="none" w:sz="0" w:space="0" w:color="auto"/>
            <w:bottom w:val="none" w:sz="0" w:space="0" w:color="auto"/>
            <w:right w:val="none" w:sz="0" w:space="0" w:color="auto"/>
          </w:divBdr>
        </w:div>
        <w:div w:id="1700624233">
          <w:marLeft w:val="0"/>
          <w:marRight w:val="0"/>
          <w:marTop w:val="0"/>
          <w:marBottom w:val="0"/>
          <w:divBdr>
            <w:top w:val="none" w:sz="0" w:space="0" w:color="auto"/>
            <w:left w:val="none" w:sz="0" w:space="0" w:color="auto"/>
            <w:bottom w:val="none" w:sz="0" w:space="0" w:color="auto"/>
            <w:right w:val="none" w:sz="0" w:space="0" w:color="auto"/>
          </w:divBdr>
        </w:div>
        <w:div w:id="621880834">
          <w:marLeft w:val="0"/>
          <w:marRight w:val="0"/>
          <w:marTop w:val="0"/>
          <w:marBottom w:val="0"/>
          <w:divBdr>
            <w:top w:val="none" w:sz="0" w:space="0" w:color="auto"/>
            <w:left w:val="none" w:sz="0" w:space="0" w:color="auto"/>
            <w:bottom w:val="none" w:sz="0" w:space="0" w:color="auto"/>
            <w:right w:val="none" w:sz="0" w:space="0" w:color="auto"/>
          </w:divBdr>
        </w:div>
        <w:div w:id="956564136">
          <w:marLeft w:val="0"/>
          <w:marRight w:val="0"/>
          <w:marTop w:val="0"/>
          <w:marBottom w:val="0"/>
          <w:divBdr>
            <w:top w:val="none" w:sz="0" w:space="0" w:color="auto"/>
            <w:left w:val="none" w:sz="0" w:space="0" w:color="auto"/>
            <w:bottom w:val="none" w:sz="0" w:space="0" w:color="auto"/>
            <w:right w:val="none" w:sz="0" w:space="0" w:color="auto"/>
          </w:divBdr>
        </w:div>
        <w:div w:id="2025400738">
          <w:marLeft w:val="0"/>
          <w:marRight w:val="0"/>
          <w:marTop w:val="0"/>
          <w:marBottom w:val="0"/>
          <w:divBdr>
            <w:top w:val="none" w:sz="0" w:space="0" w:color="auto"/>
            <w:left w:val="none" w:sz="0" w:space="0" w:color="auto"/>
            <w:bottom w:val="none" w:sz="0" w:space="0" w:color="auto"/>
            <w:right w:val="none" w:sz="0" w:space="0" w:color="auto"/>
          </w:divBdr>
        </w:div>
        <w:div w:id="1325477362">
          <w:marLeft w:val="0"/>
          <w:marRight w:val="0"/>
          <w:marTop w:val="0"/>
          <w:marBottom w:val="0"/>
          <w:divBdr>
            <w:top w:val="none" w:sz="0" w:space="0" w:color="auto"/>
            <w:left w:val="none" w:sz="0" w:space="0" w:color="auto"/>
            <w:bottom w:val="none" w:sz="0" w:space="0" w:color="auto"/>
            <w:right w:val="none" w:sz="0" w:space="0" w:color="auto"/>
          </w:divBdr>
        </w:div>
        <w:div w:id="655916285">
          <w:marLeft w:val="0"/>
          <w:marRight w:val="0"/>
          <w:marTop w:val="0"/>
          <w:marBottom w:val="0"/>
          <w:divBdr>
            <w:top w:val="none" w:sz="0" w:space="0" w:color="auto"/>
            <w:left w:val="none" w:sz="0" w:space="0" w:color="auto"/>
            <w:bottom w:val="none" w:sz="0" w:space="0" w:color="auto"/>
            <w:right w:val="none" w:sz="0" w:space="0" w:color="auto"/>
          </w:divBdr>
        </w:div>
        <w:div w:id="816797752">
          <w:marLeft w:val="0"/>
          <w:marRight w:val="0"/>
          <w:marTop w:val="0"/>
          <w:marBottom w:val="0"/>
          <w:divBdr>
            <w:top w:val="none" w:sz="0" w:space="0" w:color="auto"/>
            <w:left w:val="none" w:sz="0" w:space="0" w:color="auto"/>
            <w:bottom w:val="none" w:sz="0" w:space="0" w:color="auto"/>
            <w:right w:val="none" w:sz="0" w:space="0" w:color="auto"/>
          </w:divBdr>
        </w:div>
        <w:div w:id="289098236">
          <w:marLeft w:val="0"/>
          <w:marRight w:val="0"/>
          <w:marTop w:val="0"/>
          <w:marBottom w:val="0"/>
          <w:divBdr>
            <w:top w:val="none" w:sz="0" w:space="0" w:color="auto"/>
            <w:left w:val="none" w:sz="0" w:space="0" w:color="auto"/>
            <w:bottom w:val="none" w:sz="0" w:space="0" w:color="auto"/>
            <w:right w:val="none" w:sz="0" w:space="0" w:color="auto"/>
          </w:divBdr>
        </w:div>
        <w:div w:id="1569726680">
          <w:marLeft w:val="0"/>
          <w:marRight w:val="0"/>
          <w:marTop w:val="0"/>
          <w:marBottom w:val="0"/>
          <w:divBdr>
            <w:top w:val="none" w:sz="0" w:space="0" w:color="auto"/>
            <w:left w:val="none" w:sz="0" w:space="0" w:color="auto"/>
            <w:bottom w:val="none" w:sz="0" w:space="0" w:color="auto"/>
            <w:right w:val="none" w:sz="0" w:space="0" w:color="auto"/>
          </w:divBdr>
        </w:div>
      </w:divsChild>
    </w:div>
    <w:div w:id="533032564">
      <w:bodyDiv w:val="1"/>
      <w:marLeft w:val="0"/>
      <w:marRight w:val="0"/>
      <w:marTop w:val="0"/>
      <w:marBottom w:val="0"/>
      <w:divBdr>
        <w:top w:val="none" w:sz="0" w:space="0" w:color="auto"/>
        <w:left w:val="none" w:sz="0" w:space="0" w:color="auto"/>
        <w:bottom w:val="none" w:sz="0" w:space="0" w:color="auto"/>
        <w:right w:val="none" w:sz="0" w:space="0" w:color="auto"/>
      </w:divBdr>
      <w:divsChild>
        <w:div w:id="112136972">
          <w:marLeft w:val="0"/>
          <w:marRight w:val="0"/>
          <w:marTop w:val="0"/>
          <w:marBottom w:val="0"/>
          <w:divBdr>
            <w:top w:val="none" w:sz="0" w:space="0" w:color="auto"/>
            <w:left w:val="none" w:sz="0" w:space="0" w:color="auto"/>
            <w:bottom w:val="none" w:sz="0" w:space="0" w:color="auto"/>
            <w:right w:val="none" w:sz="0" w:space="0" w:color="auto"/>
          </w:divBdr>
        </w:div>
        <w:div w:id="1153985689">
          <w:marLeft w:val="0"/>
          <w:marRight w:val="0"/>
          <w:marTop w:val="0"/>
          <w:marBottom w:val="0"/>
          <w:divBdr>
            <w:top w:val="none" w:sz="0" w:space="0" w:color="auto"/>
            <w:left w:val="none" w:sz="0" w:space="0" w:color="auto"/>
            <w:bottom w:val="none" w:sz="0" w:space="0" w:color="auto"/>
            <w:right w:val="none" w:sz="0" w:space="0" w:color="auto"/>
          </w:divBdr>
        </w:div>
        <w:div w:id="1252198575">
          <w:marLeft w:val="0"/>
          <w:marRight w:val="0"/>
          <w:marTop w:val="0"/>
          <w:marBottom w:val="0"/>
          <w:divBdr>
            <w:top w:val="none" w:sz="0" w:space="0" w:color="auto"/>
            <w:left w:val="none" w:sz="0" w:space="0" w:color="auto"/>
            <w:bottom w:val="none" w:sz="0" w:space="0" w:color="auto"/>
            <w:right w:val="none" w:sz="0" w:space="0" w:color="auto"/>
          </w:divBdr>
        </w:div>
        <w:div w:id="865562803">
          <w:marLeft w:val="0"/>
          <w:marRight w:val="0"/>
          <w:marTop w:val="0"/>
          <w:marBottom w:val="0"/>
          <w:divBdr>
            <w:top w:val="none" w:sz="0" w:space="0" w:color="auto"/>
            <w:left w:val="none" w:sz="0" w:space="0" w:color="auto"/>
            <w:bottom w:val="none" w:sz="0" w:space="0" w:color="auto"/>
            <w:right w:val="none" w:sz="0" w:space="0" w:color="auto"/>
          </w:divBdr>
        </w:div>
        <w:div w:id="443312566">
          <w:marLeft w:val="0"/>
          <w:marRight w:val="0"/>
          <w:marTop w:val="0"/>
          <w:marBottom w:val="0"/>
          <w:divBdr>
            <w:top w:val="none" w:sz="0" w:space="0" w:color="auto"/>
            <w:left w:val="none" w:sz="0" w:space="0" w:color="auto"/>
            <w:bottom w:val="none" w:sz="0" w:space="0" w:color="auto"/>
            <w:right w:val="none" w:sz="0" w:space="0" w:color="auto"/>
          </w:divBdr>
        </w:div>
        <w:div w:id="87888468">
          <w:marLeft w:val="0"/>
          <w:marRight w:val="0"/>
          <w:marTop w:val="0"/>
          <w:marBottom w:val="0"/>
          <w:divBdr>
            <w:top w:val="none" w:sz="0" w:space="0" w:color="auto"/>
            <w:left w:val="none" w:sz="0" w:space="0" w:color="auto"/>
            <w:bottom w:val="none" w:sz="0" w:space="0" w:color="auto"/>
            <w:right w:val="none" w:sz="0" w:space="0" w:color="auto"/>
          </w:divBdr>
        </w:div>
        <w:div w:id="953946406">
          <w:marLeft w:val="0"/>
          <w:marRight w:val="0"/>
          <w:marTop w:val="0"/>
          <w:marBottom w:val="0"/>
          <w:divBdr>
            <w:top w:val="none" w:sz="0" w:space="0" w:color="auto"/>
            <w:left w:val="none" w:sz="0" w:space="0" w:color="auto"/>
            <w:bottom w:val="none" w:sz="0" w:space="0" w:color="auto"/>
            <w:right w:val="none" w:sz="0" w:space="0" w:color="auto"/>
          </w:divBdr>
        </w:div>
        <w:div w:id="1648626933">
          <w:marLeft w:val="0"/>
          <w:marRight w:val="0"/>
          <w:marTop w:val="0"/>
          <w:marBottom w:val="0"/>
          <w:divBdr>
            <w:top w:val="none" w:sz="0" w:space="0" w:color="auto"/>
            <w:left w:val="none" w:sz="0" w:space="0" w:color="auto"/>
            <w:bottom w:val="none" w:sz="0" w:space="0" w:color="auto"/>
            <w:right w:val="none" w:sz="0" w:space="0" w:color="auto"/>
          </w:divBdr>
        </w:div>
        <w:div w:id="296305606">
          <w:marLeft w:val="0"/>
          <w:marRight w:val="0"/>
          <w:marTop w:val="0"/>
          <w:marBottom w:val="0"/>
          <w:divBdr>
            <w:top w:val="none" w:sz="0" w:space="0" w:color="auto"/>
            <w:left w:val="none" w:sz="0" w:space="0" w:color="auto"/>
            <w:bottom w:val="none" w:sz="0" w:space="0" w:color="auto"/>
            <w:right w:val="none" w:sz="0" w:space="0" w:color="auto"/>
          </w:divBdr>
        </w:div>
        <w:div w:id="460149972">
          <w:marLeft w:val="0"/>
          <w:marRight w:val="0"/>
          <w:marTop w:val="0"/>
          <w:marBottom w:val="0"/>
          <w:divBdr>
            <w:top w:val="none" w:sz="0" w:space="0" w:color="auto"/>
            <w:left w:val="none" w:sz="0" w:space="0" w:color="auto"/>
            <w:bottom w:val="none" w:sz="0" w:space="0" w:color="auto"/>
            <w:right w:val="none" w:sz="0" w:space="0" w:color="auto"/>
          </w:divBdr>
        </w:div>
        <w:div w:id="1734111429">
          <w:marLeft w:val="0"/>
          <w:marRight w:val="0"/>
          <w:marTop w:val="0"/>
          <w:marBottom w:val="0"/>
          <w:divBdr>
            <w:top w:val="none" w:sz="0" w:space="0" w:color="auto"/>
            <w:left w:val="none" w:sz="0" w:space="0" w:color="auto"/>
            <w:bottom w:val="none" w:sz="0" w:space="0" w:color="auto"/>
            <w:right w:val="none" w:sz="0" w:space="0" w:color="auto"/>
          </w:divBdr>
        </w:div>
        <w:div w:id="1658680873">
          <w:marLeft w:val="0"/>
          <w:marRight w:val="0"/>
          <w:marTop w:val="0"/>
          <w:marBottom w:val="0"/>
          <w:divBdr>
            <w:top w:val="none" w:sz="0" w:space="0" w:color="auto"/>
            <w:left w:val="none" w:sz="0" w:space="0" w:color="auto"/>
            <w:bottom w:val="none" w:sz="0" w:space="0" w:color="auto"/>
            <w:right w:val="none" w:sz="0" w:space="0" w:color="auto"/>
          </w:divBdr>
        </w:div>
      </w:divsChild>
    </w:div>
    <w:div w:id="656113624">
      <w:bodyDiv w:val="1"/>
      <w:marLeft w:val="0"/>
      <w:marRight w:val="0"/>
      <w:marTop w:val="0"/>
      <w:marBottom w:val="0"/>
      <w:divBdr>
        <w:top w:val="none" w:sz="0" w:space="0" w:color="auto"/>
        <w:left w:val="none" w:sz="0" w:space="0" w:color="auto"/>
        <w:bottom w:val="none" w:sz="0" w:space="0" w:color="auto"/>
        <w:right w:val="none" w:sz="0" w:space="0" w:color="auto"/>
      </w:divBdr>
      <w:divsChild>
        <w:div w:id="1458640436">
          <w:marLeft w:val="0"/>
          <w:marRight w:val="0"/>
          <w:marTop w:val="0"/>
          <w:marBottom w:val="0"/>
          <w:divBdr>
            <w:top w:val="none" w:sz="0" w:space="0" w:color="auto"/>
            <w:left w:val="none" w:sz="0" w:space="0" w:color="auto"/>
            <w:bottom w:val="none" w:sz="0" w:space="0" w:color="auto"/>
            <w:right w:val="none" w:sz="0" w:space="0" w:color="auto"/>
          </w:divBdr>
        </w:div>
        <w:div w:id="1269003146">
          <w:marLeft w:val="0"/>
          <w:marRight w:val="0"/>
          <w:marTop w:val="0"/>
          <w:marBottom w:val="0"/>
          <w:divBdr>
            <w:top w:val="none" w:sz="0" w:space="0" w:color="auto"/>
            <w:left w:val="none" w:sz="0" w:space="0" w:color="auto"/>
            <w:bottom w:val="none" w:sz="0" w:space="0" w:color="auto"/>
            <w:right w:val="none" w:sz="0" w:space="0" w:color="auto"/>
          </w:divBdr>
        </w:div>
        <w:div w:id="360859711">
          <w:marLeft w:val="0"/>
          <w:marRight w:val="0"/>
          <w:marTop w:val="0"/>
          <w:marBottom w:val="0"/>
          <w:divBdr>
            <w:top w:val="none" w:sz="0" w:space="0" w:color="auto"/>
            <w:left w:val="none" w:sz="0" w:space="0" w:color="auto"/>
            <w:bottom w:val="none" w:sz="0" w:space="0" w:color="auto"/>
            <w:right w:val="none" w:sz="0" w:space="0" w:color="auto"/>
          </w:divBdr>
        </w:div>
        <w:div w:id="1156650937">
          <w:marLeft w:val="0"/>
          <w:marRight w:val="0"/>
          <w:marTop w:val="0"/>
          <w:marBottom w:val="0"/>
          <w:divBdr>
            <w:top w:val="none" w:sz="0" w:space="0" w:color="auto"/>
            <w:left w:val="none" w:sz="0" w:space="0" w:color="auto"/>
            <w:bottom w:val="none" w:sz="0" w:space="0" w:color="auto"/>
            <w:right w:val="none" w:sz="0" w:space="0" w:color="auto"/>
          </w:divBdr>
        </w:div>
        <w:div w:id="818693304">
          <w:marLeft w:val="0"/>
          <w:marRight w:val="0"/>
          <w:marTop w:val="0"/>
          <w:marBottom w:val="0"/>
          <w:divBdr>
            <w:top w:val="none" w:sz="0" w:space="0" w:color="auto"/>
            <w:left w:val="none" w:sz="0" w:space="0" w:color="auto"/>
            <w:bottom w:val="none" w:sz="0" w:space="0" w:color="auto"/>
            <w:right w:val="none" w:sz="0" w:space="0" w:color="auto"/>
          </w:divBdr>
        </w:div>
        <w:div w:id="1749115086">
          <w:marLeft w:val="0"/>
          <w:marRight w:val="0"/>
          <w:marTop w:val="0"/>
          <w:marBottom w:val="0"/>
          <w:divBdr>
            <w:top w:val="none" w:sz="0" w:space="0" w:color="auto"/>
            <w:left w:val="none" w:sz="0" w:space="0" w:color="auto"/>
            <w:bottom w:val="none" w:sz="0" w:space="0" w:color="auto"/>
            <w:right w:val="none" w:sz="0" w:space="0" w:color="auto"/>
          </w:divBdr>
        </w:div>
        <w:div w:id="1464078949">
          <w:marLeft w:val="0"/>
          <w:marRight w:val="0"/>
          <w:marTop w:val="0"/>
          <w:marBottom w:val="0"/>
          <w:divBdr>
            <w:top w:val="none" w:sz="0" w:space="0" w:color="auto"/>
            <w:left w:val="none" w:sz="0" w:space="0" w:color="auto"/>
            <w:bottom w:val="none" w:sz="0" w:space="0" w:color="auto"/>
            <w:right w:val="none" w:sz="0" w:space="0" w:color="auto"/>
          </w:divBdr>
        </w:div>
        <w:div w:id="989485139">
          <w:marLeft w:val="0"/>
          <w:marRight w:val="0"/>
          <w:marTop w:val="0"/>
          <w:marBottom w:val="0"/>
          <w:divBdr>
            <w:top w:val="none" w:sz="0" w:space="0" w:color="auto"/>
            <w:left w:val="none" w:sz="0" w:space="0" w:color="auto"/>
            <w:bottom w:val="none" w:sz="0" w:space="0" w:color="auto"/>
            <w:right w:val="none" w:sz="0" w:space="0" w:color="auto"/>
          </w:divBdr>
        </w:div>
        <w:div w:id="330840452">
          <w:marLeft w:val="0"/>
          <w:marRight w:val="0"/>
          <w:marTop w:val="0"/>
          <w:marBottom w:val="0"/>
          <w:divBdr>
            <w:top w:val="none" w:sz="0" w:space="0" w:color="auto"/>
            <w:left w:val="none" w:sz="0" w:space="0" w:color="auto"/>
            <w:bottom w:val="none" w:sz="0" w:space="0" w:color="auto"/>
            <w:right w:val="none" w:sz="0" w:space="0" w:color="auto"/>
          </w:divBdr>
        </w:div>
        <w:div w:id="294675431">
          <w:marLeft w:val="0"/>
          <w:marRight w:val="0"/>
          <w:marTop w:val="0"/>
          <w:marBottom w:val="0"/>
          <w:divBdr>
            <w:top w:val="none" w:sz="0" w:space="0" w:color="auto"/>
            <w:left w:val="none" w:sz="0" w:space="0" w:color="auto"/>
            <w:bottom w:val="none" w:sz="0" w:space="0" w:color="auto"/>
            <w:right w:val="none" w:sz="0" w:space="0" w:color="auto"/>
          </w:divBdr>
        </w:div>
        <w:div w:id="1168323781">
          <w:marLeft w:val="0"/>
          <w:marRight w:val="0"/>
          <w:marTop w:val="0"/>
          <w:marBottom w:val="0"/>
          <w:divBdr>
            <w:top w:val="none" w:sz="0" w:space="0" w:color="auto"/>
            <w:left w:val="none" w:sz="0" w:space="0" w:color="auto"/>
            <w:bottom w:val="none" w:sz="0" w:space="0" w:color="auto"/>
            <w:right w:val="none" w:sz="0" w:space="0" w:color="auto"/>
          </w:divBdr>
        </w:div>
        <w:div w:id="176816823">
          <w:marLeft w:val="0"/>
          <w:marRight w:val="0"/>
          <w:marTop w:val="0"/>
          <w:marBottom w:val="0"/>
          <w:divBdr>
            <w:top w:val="none" w:sz="0" w:space="0" w:color="auto"/>
            <w:left w:val="none" w:sz="0" w:space="0" w:color="auto"/>
            <w:bottom w:val="none" w:sz="0" w:space="0" w:color="auto"/>
            <w:right w:val="none" w:sz="0" w:space="0" w:color="auto"/>
          </w:divBdr>
        </w:div>
        <w:div w:id="822890392">
          <w:marLeft w:val="0"/>
          <w:marRight w:val="0"/>
          <w:marTop w:val="0"/>
          <w:marBottom w:val="0"/>
          <w:divBdr>
            <w:top w:val="none" w:sz="0" w:space="0" w:color="auto"/>
            <w:left w:val="none" w:sz="0" w:space="0" w:color="auto"/>
            <w:bottom w:val="none" w:sz="0" w:space="0" w:color="auto"/>
            <w:right w:val="none" w:sz="0" w:space="0" w:color="auto"/>
          </w:divBdr>
        </w:div>
      </w:divsChild>
    </w:div>
    <w:div w:id="657999902">
      <w:bodyDiv w:val="1"/>
      <w:marLeft w:val="0"/>
      <w:marRight w:val="0"/>
      <w:marTop w:val="0"/>
      <w:marBottom w:val="0"/>
      <w:divBdr>
        <w:top w:val="none" w:sz="0" w:space="0" w:color="auto"/>
        <w:left w:val="none" w:sz="0" w:space="0" w:color="auto"/>
        <w:bottom w:val="none" w:sz="0" w:space="0" w:color="auto"/>
        <w:right w:val="none" w:sz="0" w:space="0" w:color="auto"/>
      </w:divBdr>
      <w:divsChild>
        <w:div w:id="1998266227">
          <w:marLeft w:val="0"/>
          <w:marRight w:val="0"/>
          <w:marTop w:val="0"/>
          <w:marBottom w:val="0"/>
          <w:divBdr>
            <w:top w:val="none" w:sz="0" w:space="0" w:color="auto"/>
            <w:left w:val="none" w:sz="0" w:space="0" w:color="auto"/>
            <w:bottom w:val="none" w:sz="0" w:space="0" w:color="auto"/>
            <w:right w:val="none" w:sz="0" w:space="0" w:color="auto"/>
          </w:divBdr>
        </w:div>
        <w:div w:id="2137480887">
          <w:marLeft w:val="0"/>
          <w:marRight w:val="0"/>
          <w:marTop w:val="0"/>
          <w:marBottom w:val="0"/>
          <w:divBdr>
            <w:top w:val="none" w:sz="0" w:space="0" w:color="auto"/>
            <w:left w:val="none" w:sz="0" w:space="0" w:color="auto"/>
            <w:bottom w:val="none" w:sz="0" w:space="0" w:color="auto"/>
            <w:right w:val="none" w:sz="0" w:space="0" w:color="auto"/>
          </w:divBdr>
        </w:div>
        <w:div w:id="1089162157">
          <w:marLeft w:val="0"/>
          <w:marRight w:val="0"/>
          <w:marTop w:val="0"/>
          <w:marBottom w:val="0"/>
          <w:divBdr>
            <w:top w:val="none" w:sz="0" w:space="0" w:color="auto"/>
            <w:left w:val="none" w:sz="0" w:space="0" w:color="auto"/>
            <w:bottom w:val="none" w:sz="0" w:space="0" w:color="auto"/>
            <w:right w:val="none" w:sz="0" w:space="0" w:color="auto"/>
          </w:divBdr>
        </w:div>
        <w:div w:id="1461146227">
          <w:marLeft w:val="0"/>
          <w:marRight w:val="0"/>
          <w:marTop w:val="0"/>
          <w:marBottom w:val="0"/>
          <w:divBdr>
            <w:top w:val="none" w:sz="0" w:space="0" w:color="auto"/>
            <w:left w:val="none" w:sz="0" w:space="0" w:color="auto"/>
            <w:bottom w:val="none" w:sz="0" w:space="0" w:color="auto"/>
            <w:right w:val="none" w:sz="0" w:space="0" w:color="auto"/>
          </w:divBdr>
        </w:div>
        <w:div w:id="371006234">
          <w:marLeft w:val="0"/>
          <w:marRight w:val="0"/>
          <w:marTop w:val="0"/>
          <w:marBottom w:val="0"/>
          <w:divBdr>
            <w:top w:val="none" w:sz="0" w:space="0" w:color="auto"/>
            <w:left w:val="none" w:sz="0" w:space="0" w:color="auto"/>
            <w:bottom w:val="none" w:sz="0" w:space="0" w:color="auto"/>
            <w:right w:val="none" w:sz="0" w:space="0" w:color="auto"/>
          </w:divBdr>
        </w:div>
        <w:div w:id="1430348769">
          <w:marLeft w:val="0"/>
          <w:marRight w:val="0"/>
          <w:marTop w:val="0"/>
          <w:marBottom w:val="0"/>
          <w:divBdr>
            <w:top w:val="none" w:sz="0" w:space="0" w:color="auto"/>
            <w:left w:val="none" w:sz="0" w:space="0" w:color="auto"/>
            <w:bottom w:val="none" w:sz="0" w:space="0" w:color="auto"/>
            <w:right w:val="none" w:sz="0" w:space="0" w:color="auto"/>
          </w:divBdr>
        </w:div>
        <w:div w:id="1460882110">
          <w:marLeft w:val="0"/>
          <w:marRight w:val="0"/>
          <w:marTop w:val="0"/>
          <w:marBottom w:val="0"/>
          <w:divBdr>
            <w:top w:val="none" w:sz="0" w:space="0" w:color="auto"/>
            <w:left w:val="none" w:sz="0" w:space="0" w:color="auto"/>
            <w:bottom w:val="none" w:sz="0" w:space="0" w:color="auto"/>
            <w:right w:val="none" w:sz="0" w:space="0" w:color="auto"/>
          </w:divBdr>
        </w:div>
        <w:div w:id="34812497">
          <w:marLeft w:val="0"/>
          <w:marRight w:val="0"/>
          <w:marTop w:val="0"/>
          <w:marBottom w:val="0"/>
          <w:divBdr>
            <w:top w:val="none" w:sz="0" w:space="0" w:color="auto"/>
            <w:left w:val="none" w:sz="0" w:space="0" w:color="auto"/>
            <w:bottom w:val="none" w:sz="0" w:space="0" w:color="auto"/>
            <w:right w:val="none" w:sz="0" w:space="0" w:color="auto"/>
          </w:divBdr>
        </w:div>
        <w:div w:id="1372421323">
          <w:marLeft w:val="0"/>
          <w:marRight w:val="0"/>
          <w:marTop w:val="0"/>
          <w:marBottom w:val="0"/>
          <w:divBdr>
            <w:top w:val="none" w:sz="0" w:space="0" w:color="auto"/>
            <w:left w:val="none" w:sz="0" w:space="0" w:color="auto"/>
            <w:bottom w:val="none" w:sz="0" w:space="0" w:color="auto"/>
            <w:right w:val="none" w:sz="0" w:space="0" w:color="auto"/>
          </w:divBdr>
        </w:div>
        <w:div w:id="568883985">
          <w:marLeft w:val="0"/>
          <w:marRight w:val="0"/>
          <w:marTop w:val="0"/>
          <w:marBottom w:val="0"/>
          <w:divBdr>
            <w:top w:val="none" w:sz="0" w:space="0" w:color="auto"/>
            <w:left w:val="none" w:sz="0" w:space="0" w:color="auto"/>
            <w:bottom w:val="none" w:sz="0" w:space="0" w:color="auto"/>
            <w:right w:val="none" w:sz="0" w:space="0" w:color="auto"/>
          </w:divBdr>
        </w:div>
        <w:div w:id="2061249358">
          <w:marLeft w:val="0"/>
          <w:marRight w:val="0"/>
          <w:marTop w:val="0"/>
          <w:marBottom w:val="0"/>
          <w:divBdr>
            <w:top w:val="none" w:sz="0" w:space="0" w:color="auto"/>
            <w:left w:val="none" w:sz="0" w:space="0" w:color="auto"/>
            <w:bottom w:val="none" w:sz="0" w:space="0" w:color="auto"/>
            <w:right w:val="none" w:sz="0" w:space="0" w:color="auto"/>
          </w:divBdr>
        </w:div>
        <w:div w:id="1585410937">
          <w:marLeft w:val="0"/>
          <w:marRight w:val="0"/>
          <w:marTop w:val="0"/>
          <w:marBottom w:val="0"/>
          <w:divBdr>
            <w:top w:val="none" w:sz="0" w:space="0" w:color="auto"/>
            <w:left w:val="none" w:sz="0" w:space="0" w:color="auto"/>
            <w:bottom w:val="none" w:sz="0" w:space="0" w:color="auto"/>
            <w:right w:val="none" w:sz="0" w:space="0" w:color="auto"/>
          </w:divBdr>
        </w:div>
        <w:div w:id="479224917">
          <w:marLeft w:val="0"/>
          <w:marRight w:val="0"/>
          <w:marTop w:val="0"/>
          <w:marBottom w:val="0"/>
          <w:divBdr>
            <w:top w:val="none" w:sz="0" w:space="0" w:color="auto"/>
            <w:left w:val="none" w:sz="0" w:space="0" w:color="auto"/>
            <w:bottom w:val="none" w:sz="0" w:space="0" w:color="auto"/>
            <w:right w:val="none" w:sz="0" w:space="0" w:color="auto"/>
          </w:divBdr>
        </w:div>
        <w:div w:id="964165667">
          <w:marLeft w:val="0"/>
          <w:marRight w:val="0"/>
          <w:marTop w:val="0"/>
          <w:marBottom w:val="0"/>
          <w:divBdr>
            <w:top w:val="none" w:sz="0" w:space="0" w:color="auto"/>
            <w:left w:val="none" w:sz="0" w:space="0" w:color="auto"/>
            <w:bottom w:val="none" w:sz="0" w:space="0" w:color="auto"/>
            <w:right w:val="none" w:sz="0" w:space="0" w:color="auto"/>
          </w:divBdr>
        </w:div>
        <w:div w:id="1394308028">
          <w:marLeft w:val="0"/>
          <w:marRight w:val="0"/>
          <w:marTop w:val="0"/>
          <w:marBottom w:val="0"/>
          <w:divBdr>
            <w:top w:val="none" w:sz="0" w:space="0" w:color="auto"/>
            <w:left w:val="none" w:sz="0" w:space="0" w:color="auto"/>
            <w:bottom w:val="none" w:sz="0" w:space="0" w:color="auto"/>
            <w:right w:val="none" w:sz="0" w:space="0" w:color="auto"/>
          </w:divBdr>
        </w:div>
        <w:div w:id="469710324">
          <w:marLeft w:val="0"/>
          <w:marRight w:val="0"/>
          <w:marTop w:val="0"/>
          <w:marBottom w:val="0"/>
          <w:divBdr>
            <w:top w:val="none" w:sz="0" w:space="0" w:color="auto"/>
            <w:left w:val="none" w:sz="0" w:space="0" w:color="auto"/>
            <w:bottom w:val="none" w:sz="0" w:space="0" w:color="auto"/>
            <w:right w:val="none" w:sz="0" w:space="0" w:color="auto"/>
          </w:divBdr>
        </w:div>
        <w:div w:id="2083134575">
          <w:marLeft w:val="0"/>
          <w:marRight w:val="0"/>
          <w:marTop w:val="0"/>
          <w:marBottom w:val="0"/>
          <w:divBdr>
            <w:top w:val="none" w:sz="0" w:space="0" w:color="auto"/>
            <w:left w:val="none" w:sz="0" w:space="0" w:color="auto"/>
            <w:bottom w:val="none" w:sz="0" w:space="0" w:color="auto"/>
            <w:right w:val="none" w:sz="0" w:space="0" w:color="auto"/>
          </w:divBdr>
        </w:div>
        <w:div w:id="1880585258">
          <w:marLeft w:val="0"/>
          <w:marRight w:val="0"/>
          <w:marTop w:val="0"/>
          <w:marBottom w:val="0"/>
          <w:divBdr>
            <w:top w:val="none" w:sz="0" w:space="0" w:color="auto"/>
            <w:left w:val="none" w:sz="0" w:space="0" w:color="auto"/>
            <w:bottom w:val="none" w:sz="0" w:space="0" w:color="auto"/>
            <w:right w:val="none" w:sz="0" w:space="0" w:color="auto"/>
          </w:divBdr>
        </w:div>
        <w:div w:id="117182920">
          <w:marLeft w:val="0"/>
          <w:marRight w:val="0"/>
          <w:marTop w:val="0"/>
          <w:marBottom w:val="0"/>
          <w:divBdr>
            <w:top w:val="none" w:sz="0" w:space="0" w:color="auto"/>
            <w:left w:val="none" w:sz="0" w:space="0" w:color="auto"/>
            <w:bottom w:val="none" w:sz="0" w:space="0" w:color="auto"/>
            <w:right w:val="none" w:sz="0" w:space="0" w:color="auto"/>
          </w:divBdr>
        </w:div>
        <w:div w:id="893810058">
          <w:marLeft w:val="0"/>
          <w:marRight w:val="0"/>
          <w:marTop w:val="0"/>
          <w:marBottom w:val="0"/>
          <w:divBdr>
            <w:top w:val="none" w:sz="0" w:space="0" w:color="auto"/>
            <w:left w:val="none" w:sz="0" w:space="0" w:color="auto"/>
            <w:bottom w:val="none" w:sz="0" w:space="0" w:color="auto"/>
            <w:right w:val="none" w:sz="0" w:space="0" w:color="auto"/>
          </w:divBdr>
        </w:div>
        <w:div w:id="1221281242">
          <w:marLeft w:val="0"/>
          <w:marRight w:val="0"/>
          <w:marTop w:val="0"/>
          <w:marBottom w:val="0"/>
          <w:divBdr>
            <w:top w:val="none" w:sz="0" w:space="0" w:color="auto"/>
            <w:left w:val="none" w:sz="0" w:space="0" w:color="auto"/>
            <w:bottom w:val="none" w:sz="0" w:space="0" w:color="auto"/>
            <w:right w:val="none" w:sz="0" w:space="0" w:color="auto"/>
          </w:divBdr>
        </w:div>
        <w:div w:id="1724256760">
          <w:marLeft w:val="0"/>
          <w:marRight w:val="0"/>
          <w:marTop w:val="0"/>
          <w:marBottom w:val="0"/>
          <w:divBdr>
            <w:top w:val="none" w:sz="0" w:space="0" w:color="auto"/>
            <w:left w:val="none" w:sz="0" w:space="0" w:color="auto"/>
            <w:bottom w:val="none" w:sz="0" w:space="0" w:color="auto"/>
            <w:right w:val="none" w:sz="0" w:space="0" w:color="auto"/>
          </w:divBdr>
        </w:div>
        <w:div w:id="1376082021">
          <w:marLeft w:val="0"/>
          <w:marRight w:val="0"/>
          <w:marTop w:val="0"/>
          <w:marBottom w:val="0"/>
          <w:divBdr>
            <w:top w:val="none" w:sz="0" w:space="0" w:color="auto"/>
            <w:left w:val="none" w:sz="0" w:space="0" w:color="auto"/>
            <w:bottom w:val="none" w:sz="0" w:space="0" w:color="auto"/>
            <w:right w:val="none" w:sz="0" w:space="0" w:color="auto"/>
          </w:divBdr>
        </w:div>
        <w:div w:id="744062445">
          <w:marLeft w:val="0"/>
          <w:marRight w:val="0"/>
          <w:marTop w:val="0"/>
          <w:marBottom w:val="0"/>
          <w:divBdr>
            <w:top w:val="none" w:sz="0" w:space="0" w:color="auto"/>
            <w:left w:val="none" w:sz="0" w:space="0" w:color="auto"/>
            <w:bottom w:val="none" w:sz="0" w:space="0" w:color="auto"/>
            <w:right w:val="none" w:sz="0" w:space="0" w:color="auto"/>
          </w:divBdr>
        </w:div>
        <w:div w:id="466361920">
          <w:marLeft w:val="0"/>
          <w:marRight w:val="0"/>
          <w:marTop w:val="0"/>
          <w:marBottom w:val="0"/>
          <w:divBdr>
            <w:top w:val="none" w:sz="0" w:space="0" w:color="auto"/>
            <w:left w:val="none" w:sz="0" w:space="0" w:color="auto"/>
            <w:bottom w:val="none" w:sz="0" w:space="0" w:color="auto"/>
            <w:right w:val="none" w:sz="0" w:space="0" w:color="auto"/>
          </w:divBdr>
        </w:div>
        <w:div w:id="213127667">
          <w:marLeft w:val="0"/>
          <w:marRight w:val="0"/>
          <w:marTop w:val="0"/>
          <w:marBottom w:val="0"/>
          <w:divBdr>
            <w:top w:val="none" w:sz="0" w:space="0" w:color="auto"/>
            <w:left w:val="none" w:sz="0" w:space="0" w:color="auto"/>
            <w:bottom w:val="none" w:sz="0" w:space="0" w:color="auto"/>
            <w:right w:val="none" w:sz="0" w:space="0" w:color="auto"/>
          </w:divBdr>
        </w:div>
      </w:divsChild>
    </w:div>
    <w:div w:id="721291354">
      <w:bodyDiv w:val="1"/>
      <w:marLeft w:val="0"/>
      <w:marRight w:val="0"/>
      <w:marTop w:val="0"/>
      <w:marBottom w:val="0"/>
      <w:divBdr>
        <w:top w:val="none" w:sz="0" w:space="0" w:color="auto"/>
        <w:left w:val="none" w:sz="0" w:space="0" w:color="auto"/>
        <w:bottom w:val="none" w:sz="0" w:space="0" w:color="auto"/>
        <w:right w:val="none" w:sz="0" w:space="0" w:color="auto"/>
      </w:divBdr>
      <w:divsChild>
        <w:div w:id="1726488695">
          <w:marLeft w:val="0"/>
          <w:marRight w:val="0"/>
          <w:marTop w:val="0"/>
          <w:marBottom w:val="0"/>
          <w:divBdr>
            <w:top w:val="none" w:sz="0" w:space="0" w:color="auto"/>
            <w:left w:val="none" w:sz="0" w:space="0" w:color="auto"/>
            <w:bottom w:val="none" w:sz="0" w:space="0" w:color="auto"/>
            <w:right w:val="none" w:sz="0" w:space="0" w:color="auto"/>
          </w:divBdr>
        </w:div>
        <w:div w:id="1992977831">
          <w:marLeft w:val="0"/>
          <w:marRight w:val="0"/>
          <w:marTop w:val="0"/>
          <w:marBottom w:val="0"/>
          <w:divBdr>
            <w:top w:val="none" w:sz="0" w:space="0" w:color="auto"/>
            <w:left w:val="none" w:sz="0" w:space="0" w:color="auto"/>
            <w:bottom w:val="none" w:sz="0" w:space="0" w:color="auto"/>
            <w:right w:val="none" w:sz="0" w:space="0" w:color="auto"/>
          </w:divBdr>
        </w:div>
        <w:div w:id="1441294576">
          <w:marLeft w:val="0"/>
          <w:marRight w:val="0"/>
          <w:marTop w:val="0"/>
          <w:marBottom w:val="0"/>
          <w:divBdr>
            <w:top w:val="none" w:sz="0" w:space="0" w:color="auto"/>
            <w:left w:val="none" w:sz="0" w:space="0" w:color="auto"/>
            <w:bottom w:val="none" w:sz="0" w:space="0" w:color="auto"/>
            <w:right w:val="none" w:sz="0" w:space="0" w:color="auto"/>
          </w:divBdr>
        </w:div>
        <w:div w:id="1423070737">
          <w:marLeft w:val="0"/>
          <w:marRight w:val="0"/>
          <w:marTop w:val="0"/>
          <w:marBottom w:val="0"/>
          <w:divBdr>
            <w:top w:val="none" w:sz="0" w:space="0" w:color="auto"/>
            <w:left w:val="none" w:sz="0" w:space="0" w:color="auto"/>
            <w:bottom w:val="none" w:sz="0" w:space="0" w:color="auto"/>
            <w:right w:val="none" w:sz="0" w:space="0" w:color="auto"/>
          </w:divBdr>
        </w:div>
        <w:div w:id="1615401968">
          <w:marLeft w:val="0"/>
          <w:marRight w:val="0"/>
          <w:marTop w:val="0"/>
          <w:marBottom w:val="0"/>
          <w:divBdr>
            <w:top w:val="none" w:sz="0" w:space="0" w:color="auto"/>
            <w:left w:val="none" w:sz="0" w:space="0" w:color="auto"/>
            <w:bottom w:val="none" w:sz="0" w:space="0" w:color="auto"/>
            <w:right w:val="none" w:sz="0" w:space="0" w:color="auto"/>
          </w:divBdr>
        </w:div>
        <w:div w:id="2069911141">
          <w:marLeft w:val="0"/>
          <w:marRight w:val="0"/>
          <w:marTop w:val="0"/>
          <w:marBottom w:val="0"/>
          <w:divBdr>
            <w:top w:val="none" w:sz="0" w:space="0" w:color="auto"/>
            <w:left w:val="none" w:sz="0" w:space="0" w:color="auto"/>
            <w:bottom w:val="none" w:sz="0" w:space="0" w:color="auto"/>
            <w:right w:val="none" w:sz="0" w:space="0" w:color="auto"/>
          </w:divBdr>
        </w:div>
        <w:div w:id="91171728">
          <w:marLeft w:val="0"/>
          <w:marRight w:val="0"/>
          <w:marTop w:val="0"/>
          <w:marBottom w:val="0"/>
          <w:divBdr>
            <w:top w:val="none" w:sz="0" w:space="0" w:color="auto"/>
            <w:left w:val="none" w:sz="0" w:space="0" w:color="auto"/>
            <w:bottom w:val="none" w:sz="0" w:space="0" w:color="auto"/>
            <w:right w:val="none" w:sz="0" w:space="0" w:color="auto"/>
          </w:divBdr>
        </w:div>
        <w:div w:id="899827676">
          <w:marLeft w:val="0"/>
          <w:marRight w:val="0"/>
          <w:marTop w:val="0"/>
          <w:marBottom w:val="0"/>
          <w:divBdr>
            <w:top w:val="none" w:sz="0" w:space="0" w:color="auto"/>
            <w:left w:val="none" w:sz="0" w:space="0" w:color="auto"/>
            <w:bottom w:val="none" w:sz="0" w:space="0" w:color="auto"/>
            <w:right w:val="none" w:sz="0" w:space="0" w:color="auto"/>
          </w:divBdr>
        </w:div>
        <w:div w:id="1722287187">
          <w:marLeft w:val="0"/>
          <w:marRight w:val="0"/>
          <w:marTop w:val="0"/>
          <w:marBottom w:val="0"/>
          <w:divBdr>
            <w:top w:val="none" w:sz="0" w:space="0" w:color="auto"/>
            <w:left w:val="none" w:sz="0" w:space="0" w:color="auto"/>
            <w:bottom w:val="none" w:sz="0" w:space="0" w:color="auto"/>
            <w:right w:val="none" w:sz="0" w:space="0" w:color="auto"/>
          </w:divBdr>
        </w:div>
        <w:div w:id="1744571086">
          <w:marLeft w:val="0"/>
          <w:marRight w:val="0"/>
          <w:marTop w:val="0"/>
          <w:marBottom w:val="0"/>
          <w:divBdr>
            <w:top w:val="none" w:sz="0" w:space="0" w:color="auto"/>
            <w:left w:val="none" w:sz="0" w:space="0" w:color="auto"/>
            <w:bottom w:val="none" w:sz="0" w:space="0" w:color="auto"/>
            <w:right w:val="none" w:sz="0" w:space="0" w:color="auto"/>
          </w:divBdr>
        </w:div>
        <w:div w:id="143086572">
          <w:marLeft w:val="0"/>
          <w:marRight w:val="0"/>
          <w:marTop w:val="0"/>
          <w:marBottom w:val="0"/>
          <w:divBdr>
            <w:top w:val="none" w:sz="0" w:space="0" w:color="auto"/>
            <w:left w:val="none" w:sz="0" w:space="0" w:color="auto"/>
            <w:bottom w:val="none" w:sz="0" w:space="0" w:color="auto"/>
            <w:right w:val="none" w:sz="0" w:space="0" w:color="auto"/>
          </w:divBdr>
        </w:div>
        <w:div w:id="477651041">
          <w:marLeft w:val="0"/>
          <w:marRight w:val="0"/>
          <w:marTop w:val="0"/>
          <w:marBottom w:val="0"/>
          <w:divBdr>
            <w:top w:val="none" w:sz="0" w:space="0" w:color="auto"/>
            <w:left w:val="none" w:sz="0" w:space="0" w:color="auto"/>
            <w:bottom w:val="none" w:sz="0" w:space="0" w:color="auto"/>
            <w:right w:val="none" w:sz="0" w:space="0" w:color="auto"/>
          </w:divBdr>
        </w:div>
        <w:div w:id="487094143">
          <w:marLeft w:val="0"/>
          <w:marRight w:val="0"/>
          <w:marTop w:val="0"/>
          <w:marBottom w:val="0"/>
          <w:divBdr>
            <w:top w:val="none" w:sz="0" w:space="0" w:color="auto"/>
            <w:left w:val="none" w:sz="0" w:space="0" w:color="auto"/>
            <w:bottom w:val="none" w:sz="0" w:space="0" w:color="auto"/>
            <w:right w:val="none" w:sz="0" w:space="0" w:color="auto"/>
          </w:divBdr>
        </w:div>
        <w:div w:id="1866214473">
          <w:marLeft w:val="0"/>
          <w:marRight w:val="0"/>
          <w:marTop w:val="0"/>
          <w:marBottom w:val="0"/>
          <w:divBdr>
            <w:top w:val="none" w:sz="0" w:space="0" w:color="auto"/>
            <w:left w:val="none" w:sz="0" w:space="0" w:color="auto"/>
            <w:bottom w:val="none" w:sz="0" w:space="0" w:color="auto"/>
            <w:right w:val="none" w:sz="0" w:space="0" w:color="auto"/>
          </w:divBdr>
        </w:div>
        <w:div w:id="108014207">
          <w:marLeft w:val="0"/>
          <w:marRight w:val="0"/>
          <w:marTop w:val="0"/>
          <w:marBottom w:val="0"/>
          <w:divBdr>
            <w:top w:val="none" w:sz="0" w:space="0" w:color="auto"/>
            <w:left w:val="none" w:sz="0" w:space="0" w:color="auto"/>
            <w:bottom w:val="none" w:sz="0" w:space="0" w:color="auto"/>
            <w:right w:val="none" w:sz="0" w:space="0" w:color="auto"/>
          </w:divBdr>
        </w:div>
        <w:div w:id="1400056576">
          <w:marLeft w:val="0"/>
          <w:marRight w:val="0"/>
          <w:marTop w:val="0"/>
          <w:marBottom w:val="0"/>
          <w:divBdr>
            <w:top w:val="none" w:sz="0" w:space="0" w:color="auto"/>
            <w:left w:val="none" w:sz="0" w:space="0" w:color="auto"/>
            <w:bottom w:val="none" w:sz="0" w:space="0" w:color="auto"/>
            <w:right w:val="none" w:sz="0" w:space="0" w:color="auto"/>
          </w:divBdr>
        </w:div>
        <w:div w:id="700592547">
          <w:marLeft w:val="0"/>
          <w:marRight w:val="0"/>
          <w:marTop w:val="0"/>
          <w:marBottom w:val="0"/>
          <w:divBdr>
            <w:top w:val="none" w:sz="0" w:space="0" w:color="auto"/>
            <w:left w:val="none" w:sz="0" w:space="0" w:color="auto"/>
            <w:bottom w:val="none" w:sz="0" w:space="0" w:color="auto"/>
            <w:right w:val="none" w:sz="0" w:space="0" w:color="auto"/>
          </w:divBdr>
        </w:div>
        <w:div w:id="1649086962">
          <w:marLeft w:val="0"/>
          <w:marRight w:val="0"/>
          <w:marTop w:val="0"/>
          <w:marBottom w:val="0"/>
          <w:divBdr>
            <w:top w:val="none" w:sz="0" w:space="0" w:color="auto"/>
            <w:left w:val="none" w:sz="0" w:space="0" w:color="auto"/>
            <w:bottom w:val="none" w:sz="0" w:space="0" w:color="auto"/>
            <w:right w:val="none" w:sz="0" w:space="0" w:color="auto"/>
          </w:divBdr>
        </w:div>
        <w:div w:id="36394643">
          <w:marLeft w:val="0"/>
          <w:marRight w:val="0"/>
          <w:marTop w:val="0"/>
          <w:marBottom w:val="0"/>
          <w:divBdr>
            <w:top w:val="none" w:sz="0" w:space="0" w:color="auto"/>
            <w:left w:val="none" w:sz="0" w:space="0" w:color="auto"/>
            <w:bottom w:val="none" w:sz="0" w:space="0" w:color="auto"/>
            <w:right w:val="none" w:sz="0" w:space="0" w:color="auto"/>
          </w:divBdr>
        </w:div>
        <w:div w:id="1742823276">
          <w:marLeft w:val="0"/>
          <w:marRight w:val="0"/>
          <w:marTop w:val="0"/>
          <w:marBottom w:val="0"/>
          <w:divBdr>
            <w:top w:val="none" w:sz="0" w:space="0" w:color="auto"/>
            <w:left w:val="none" w:sz="0" w:space="0" w:color="auto"/>
            <w:bottom w:val="none" w:sz="0" w:space="0" w:color="auto"/>
            <w:right w:val="none" w:sz="0" w:space="0" w:color="auto"/>
          </w:divBdr>
        </w:div>
        <w:div w:id="1504121595">
          <w:marLeft w:val="0"/>
          <w:marRight w:val="0"/>
          <w:marTop w:val="0"/>
          <w:marBottom w:val="0"/>
          <w:divBdr>
            <w:top w:val="none" w:sz="0" w:space="0" w:color="auto"/>
            <w:left w:val="none" w:sz="0" w:space="0" w:color="auto"/>
            <w:bottom w:val="none" w:sz="0" w:space="0" w:color="auto"/>
            <w:right w:val="none" w:sz="0" w:space="0" w:color="auto"/>
          </w:divBdr>
        </w:div>
        <w:div w:id="1088774121">
          <w:marLeft w:val="0"/>
          <w:marRight w:val="0"/>
          <w:marTop w:val="0"/>
          <w:marBottom w:val="0"/>
          <w:divBdr>
            <w:top w:val="none" w:sz="0" w:space="0" w:color="auto"/>
            <w:left w:val="none" w:sz="0" w:space="0" w:color="auto"/>
            <w:bottom w:val="none" w:sz="0" w:space="0" w:color="auto"/>
            <w:right w:val="none" w:sz="0" w:space="0" w:color="auto"/>
          </w:divBdr>
        </w:div>
        <w:div w:id="261496354">
          <w:marLeft w:val="0"/>
          <w:marRight w:val="0"/>
          <w:marTop w:val="0"/>
          <w:marBottom w:val="0"/>
          <w:divBdr>
            <w:top w:val="none" w:sz="0" w:space="0" w:color="auto"/>
            <w:left w:val="none" w:sz="0" w:space="0" w:color="auto"/>
            <w:bottom w:val="none" w:sz="0" w:space="0" w:color="auto"/>
            <w:right w:val="none" w:sz="0" w:space="0" w:color="auto"/>
          </w:divBdr>
        </w:div>
        <w:div w:id="175730840">
          <w:marLeft w:val="0"/>
          <w:marRight w:val="0"/>
          <w:marTop w:val="0"/>
          <w:marBottom w:val="0"/>
          <w:divBdr>
            <w:top w:val="none" w:sz="0" w:space="0" w:color="auto"/>
            <w:left w:val="none" w:sz="0" w:space="0" w:color="auto"/>
            <w:bottom w:val="none" w:sz="0" w:space="0" w:color="auto"/>
            <w:right w:val="none" w:sz="0" w:space="0" w:color="auto"/>
          </w:divBdr>
        </w:div>
        <w:div w:id="274796982">
          <w:marLeft w:val="0"/>
          <w:marRight w:val="0"/>
          <w:marTop w:val="0"/>
          <w:marBottom w:val="0"/>
          <w:divBdr>
            <w:top w:val="none" w:sz="0" w:space="0" w:color="auto"/>
            <w:left w:val="none" w:sz="0" w:space="0" w:color="auto"/>
            <w:bottom w:val="none" w:sz="0" w:space="0" w:color="auto"/>
            <w:right w:val="none" w:sz="0" w:space="0" w:color="auto"/>
          </w:divBdr>
        </w:div>
        <w:div w:id="106704873">
          <w:marLeft w:val="0"/>
          <w:marRight w:val="0"/>
          <w:marTop w:val="0"/>
          <w:marBottom w:val="0"/>
          <w:divBdr>
            <w:top w:val="none" w:sz="0" w:space="0" w:color="auto"/>
            <w:left w:val="none" w:sz="0" w:space="0" w:color="auto"/>
            <w:bottom w:val="none" w:sz="0" w:space="0" w:color="auto"/>
            <w:right w:val="none" w:sz="0" w:space="0" w:color="auto"/>
          </w:divBdr>
        </w:div>
        <w:div w:id="528881501">
          <w:marLeft w:val="0"/>
          <w:marRight w:val="0"/>
          <w:marTop w:val="0"/>
          <w:marBottom w:val="0"/>
          <w:divBdr>
            <w:top w:val="none" w:sz="0" w:space="0" w:color="auto"/>
            <w:left w:val="none" w:sz="0" w:space="0" w:color="auto"/>
            <w:bottom w:val="none" w:sz="0" w:space="0" w:color="auto"/>
            <w:right w:val="none" w:sz="0" w:space="0" w:color="auto"/>
          </w:divBdr>
        </w:div>
        <w:div w:id="1257979437">
          <w:marLeft w:val="0"/>
          <w:marRight w:val="0"/>
          <w:marTop w:val="0"/>
          <w:marBottom w:val="0"/>
          <w:divBdr>
            <w:top w:val="none" w:sz="0" w:space="0" w:color="auto"/>
            <w:left w:val="none" w:sz="0" w:space="0" w:color="auto"/>
            <w:bottom w:val="none" w:sz="0" w:space="0" w:color="auto"/>
            <w:right w:val="none" w:sz="0" w:space="0" w:color="auto"/>
          </w:divBdr>
        </w:div>
        <w:div w:id="1818377265">
          <w:marLeft w:val="0"/>
          <w:marRight w:val="0"/>
          <w:marTop w:val="0"/>
          <w:marBottom w:val="0"/>
          <w:divBdr>
            <w:top w:val="none" w:sz="0" w:space="0" w:color="auto"/>
            <w:left w:val="none" w:sz="0" w:space="0" w:color="auto"/>
            <w:bottom w:val="none" w:sz="0" w:space="0" w:color="auto"/>
            <w:right w:val="none" w:sz="0" w:space="0" w:color="auto"/>
          </w:divBdr>
        </w:div>
        <w:div w:id="971180057">
          <w:marLeft w:val="0"/>
          <w:marRight w:val="0"/>
          <w:marTop w:val="0"/>
          <w:marBottom w:val="0"/>
          <w:divBdr>
            <w:top w:val="none" w:sz="0" w:space="0" w:color="auto"/>
            <w:left w:val="none" w:sz="0" w:space="0" w:color="auto"/>
            <w:bottom w:val="none" w:sz="0" w:space="0" w:color="auto"/>
            <w:right w:val="none" w:sz="0" w:space="0" w:color="auto"/>
          </w:divBdr>
        </w:div>
        <w:div w:id="808475212">
          <w:marLeft w:val="0"/>
          <w:marRight w:val="0"/>
          <w:marTop w:val="0"/>
          <w:marBottom w:val="0"/>
          <w:divBdr>
            <w:top w:val="none" w:sz="0" w:space="0" w:color="auto"/>
            <w:left w:val="none" w:sz="0" w:space="0" w:color="auto"/>
            <w:bottom w:val="none" w:sz="0" w:space="0" w:color="auto"/>
            <w:right w:val="none" w:sz="0" w:space="0" w:color="auto"/>
          </w:divBdr>
        </w:div>
        <w:div w:id="651759318">
          <w:marLeft w:val="0"/>
          <w:marRight w:val="0"/>
          <w:marTop w:val="0"/>
          <w:marBottom w:val="0"/>
          <w:divBdr>
            <w:top w:val="none" w:sz="0" w:space="0" w:color="auto"/>
            <w:left w:val="none" w:sz="0" w:space="0" w:color="auto"/>
            <w:bottom w:val="none" w:sz="0" w:space="0" w:color="auto"/>
            <w:right w:val="none" w:sz="0" w:space="0" w:color="auto"/>
          </w:divBdr>
        </w:div>
        <w:div w:id="1011492249">
          <w:marLeft w:val="0"/>
          <w:marRight w:val="0"/>
          <w:marTop w:val="0"/>
          <w:marBottom w:val="0"/>
          <w:divBdr>
            <w:top w:val="none" w:sz="0" w:space="0" w:color="auto"/>
            <w:left w:val="none" w:sz="0" w:space="0" w:color="auto"/>
            <w:bottom w:val="none" w:sz="0" w:space="0" w:color="auto"/>
            <w:right w:val="none" w:sz="0" w:space="0" w:color="auto"/>
          </w:divBdr>
        </w:div>
        <w:div w:id="1629122741">
          <w:marLeft w:val="0"/>
          <w:marRight w:val="0"/>
          <w:marTop w:val="0"/>
          <w:marBottom w:val="0"/>
          <w:divBdr>
            <w:top w:val="none" w:sz="0" w:space="0" w:color="auto"/>
            <w:left w:val="none" w:sz="0" w:space="0" w:color="auto"/>
            <w:bottom w:val="none" w:sz="0" w:space="0" w:color="auto"/>
            <w:right w:val="none" w:sz="0" w:space="0" w:color="auto"/>
          </w:divBdr>
        </w:div>
        <w:div w:id="1830058439">
          <w:marLeft w:val="0"/>
          <w:marRight w:val="0"/>
          <w:marTop w:val="0"/>
          <w:marBottom w:val="0"/>
          <w:divBdr>
            <w:top w:val="none" w:sz="0" w:space="0" w:color="auto"/>
            <w:left w:val="none" w:sz="0" w:space="0" w:color="auto"/>
            <w:bottom w:val="none" w:sz="0" w:space="0" w:color="auto"/>
            <w:right w:val="none" w:sz="0" w:space="0" w:color="auto"/>
          </w:divBdr>
        </w:div>
        <w:div w:id="1755280207">
          <w:marLeft w:val="0"/>
          <w:marRight w:val="0"/>
          <w:marTop w:val="0"/>
          <w:marBottom w:val="0"/>
          <w:divBdr>
            <w:top w:val="none" w:sz="0" w:space="0" w:color="auto"/>
            <w:left w:val="none" w:sz="0" w:space="0" w:color="auto"/>
            <w:bottom w:val="none" w:sz="0" w:space="0" w:color="auto"/>
            <w:right w:val="none" w:sz="0" w:space="0" w:color="auto"/>
          </w:divBdr>
        </w:div>
        <w:div w:id="1252545290">
          <w:marLeft w:val="0"/>
          <w:marRight w:val="0"/>
          <w:marTop w:val="0"/>
          <w:marBottom w:val="0"/>
          <w:divBdr>
            <w:top w:val="none" w:sz="0" w:space="0" w:color="auto"/>
            <w:left w:val="none" w:sz="0" w:space="0" w:color="auto"/>
            <w:bottom w:val="none" w:sz="0" w:space="0" w:color="auto"/>
            <w:right w:val="none" w:sz="0" w:space="0" w:color="auto"/>
          </w:divBdr>
        </w:div>
        <w:div w:id="1219510081">
          <w:marLeft w:val="0"/>
          <w:marRight w:val="0"/>
          <w:marTop w:val="0"/>
          <w:marBottom w:val="0"/>
          <w:divBdr>
            <w:top w:val="none" w:sz="0" w:space="0" w:color="auto"/>
            <w:left w:val="none" w:sz="0" w:space="0" w:color="auto"/>
            <w:bottom w:val="none" w:sz="0" w:space="0" w:color="auto"/>
            <w:right w:val="none" w:sz="0" w:space="0" w:color="auto"/>
          </w:divBdr>
        </w:div>
        <w:div w:id="844323540">
          <w:marLeft w:val="0"/>
          <w:marRight w:val="0"/>
          <w:marTop w:val="0"/>
          <w:marBottom w:val="0"/>
          <w:divBdr>
            <w:top w:val="none" w:sz="0" w:space="0" w:color="auto"/>
            <w:left w:val="none" w:sz="0" w:space="0" w:color="auto"/>
            <w:bottom w:val="none" w:sz="0" w:space="0" w:color="auto"/>
            <w:right w:val="none" w:sz="0" w:space="0" w:color="auto"/>
          </w:divBdr>
        </w:div>
      </w:divsChild>
    </w:div>
    <w:div w:id="958802872">
      <w:bodyDiv w:val="1"/>
      <w:marLeft w:val="0"/>
      <w:marRight w:val="0"/>
      <w:marTop w:val="0"/>
      <w:marBottom w:val="0"/>
      <w:divBdr>
        <w:top w:val="none" w:sz="0" w:space="0" w:color="auto"/>
        <w:left w:val="none" w:sz="0" w:space="0" w:color="auto"/>
        <w:bottom w:val="none" w:sz="0" w:space="0" w:color="auto"/>
        <w:right w:val="none" w:sz="0" w:space="0" w:color="auto"/>
      </w:divBdr>
      <w:divsChild>
        <w:div w:id="1967664512">
          <w:marLeft w:val="0"/>
          <w:marRight w:val="0"/>
          <w:marTop w:val="0"/>
          <w:marBottom w:val="0"/>
          <w:divBdr>
            <w:top w:val="none" w:sz="0" w:space="0" w:color="auto"/>
            <w:left w:val="none" w:sz="0" w:space="0" w:color="auto"/>
            <w:bottom w:val="none" w:sz="0" w:space="0" w:color="auto"/>
            <w:right w:val="none" w:sz="0" w:space="0" w:color="auto"/>
          </w:divBdr>
        </w:div>
        <w:div w:id="451096799">
          <w:marLeft w:val="0"/>
          <w:marRight w:val="0"/>
          <w:marTop w:val="0"/>
          <w:marBottom w:val="0"/>
          <w:divBdr>
            <w:top w:val="none" w:sz="0" w:space="0" w:color="auto"/>
            <w:left w:val="none" w:sz="0" w:space="0" w:color="auto"/>
            <w:bottom w:val="none" w:sz="0" w:space="0" w:color="auto"/>
            <w:right w:val="none" w:sz="0" w:space="0" w:color="auto"/>
          </w:divBdr>
        </w:div>
        <w:div w:id="2048286492">
          <w:marLeft w:val="0"/>
          <w:marRight w:val="0"/>
          <w:marTop w:val="0"/>
          <w:marBottom w:val="0"/>
          <w:divBdr>
            <w:top w:val="none" w:sz="0" w:space="0" w:color="auto"/>
            <w:left w:val="none" w:sz="0" w:space="0" w:color="auto"/>
            <w:bottom w:val="none" w:sz="0" w:space="0" w:color="auto"/>
            <w:right w:val="none" w:sz="0" w:space="0" w:color="auto"/>
          </w:divBdr>
        </w:div>
        <w:div w:id="1587225177">
          <w:marLeft w:val="0"/>
          <w:marRight w:val="0"/>
          <w:marTop w:val="0"/>
          <w:marBottom w:val="0"/>
          <w:divBdr>
            <w:top w:val="none" w:sz="0" w:space="0" w:color="auto"/>
            <w:left w:val="none" w:sz="0" w:space="0" w:color="auto"/>
            <w:bottom w:val="none" w:sz="0" w:space="0" w:color="auto"/>
            <w:right w:val="none" w:sz="0" w:space="0" w:color="auto"/>
          </w:divBdr>
        </w:div>
        <w:div w:id="1099980883">
          <w:marLeft w:val="0"/>
          <w:marRight w:val="0"/>
          <w:marTop w:val="0"/>
          <w:marBottom w:val="0"/>
          <w:divBdr>
            <w:top w:val="none" w:sz="0" w:space="0" w:color="auto"/>
            <w:left w:val="none" w:sz="0" w:space="0" w:color="auto"/>
            <w:bottom w:val="none" w:sz="0" w:space="0" w:color="auto"/>
            <w:right w:val="none" w:sz="0" w:space="0" w:color="auto"/>
          </w:divBdr>
        </w:div>
        <w:div w:id="48186214">
          <w:marLeft w:val="0"/>
          <w:marRight w:val="0"/>
          <w:marTop w:val="0"/>
          <w:marBottom w:val="0"/>
          <w:divBdr>
            <w:top w:val="none" w:sz="0" w:space="0" w:color="auto"/>
            <w:left w:val="none" w:sz="0" w:space="0" w:color="auto"/>
            <w:bottom w:val="none" w:sz="0" w:space="0" w:color="auto"/>
            <w:right w:val="none" w:sz="0" w:space="0" w:color="auto"/>
          </w:divBdr>
        </w:div>
        <w:div w:id="1092706894">
          <w:marLeft w:val="0"/>
          <w:marRight w:val="0"/>
          <w:marTop w:val="0"/>
          <w:marBottom w:val="0"/>
          <w:divBdr>
            <w:top w:val="none" w:sz="0" w:space="0" w:color="auto"/>
            <w:left w:val="none" w:sz="0" w:space="0" w:color="auto"/>
            <w:bottom w:val="none" w:sz="0" w:space="0" w:color="auto"/>
            <w:right w:val="none" w:sz="0" w:space="0" w:color="auto"/>
          </w:divBdr>
        </w:div>
        <w:div w:id="1660110118">
          <w:marLeft w:val="0"/>
          <w:marRight w:val="0"/>
          <w:marTop w:val="0"/>
          <w:marBottom w:val="0"/>
          <w:divBdr>
            <w:top w:val="none" w:sz="0" w:space="0" w:color="auto"/>
            <w:left w:val="none" w:sz="0" w:space="0" w:color="auto"/>
            <w:bottom w:val="none" w:sz="0" w:space="0" w:color="auto"/>
            <w:right w:val="none" w:sz="0" w:space="0" w:color="auto"/>
          </w:divBdr>
        </w:div>
        <w:div w:id="1611476510">
          <w:marLeft w:val="0"/>
          <w:marRight w:val="0"/>
          <w:marTop w:val="0"/>
          <w:marBottom w:val="0"/>
          <w:divBdr>
            <w:top w:val="none" w:sz="0" w:space="0" w:color="auto"/>
            <w:left w:val="none" w:sz="0" w:space="0" w:color="auto"/>
            <w:bottom w:val="none" w:sz="0" w:space="0" w:color="auto"/>
            <w:right w:val="none" w:sz="0" w:space="0" w:color="auto"/>
          </w:divBdr>
        </w:div>
        <w:div w:id="1073352993">
          <w:marLeft w:val="0"/>
          <w:marRight w:val="0"/>
          <w:marTop w:val="0"/>
          <w:marBottom w:val="0"/>
          <w:divBdr>
            <w:top w:val="none" w:sz="0" w:space="0" w:color="auto"/>
            <w:left w:val="none" w:sz="0" w:space="0" w:color="auto"/>
            <w:bottom w:val="none" w:sz="0" w:space="0" w:color="auto"/>
            <w:right w:val="none" w:sz="0" w:space="0" w:color="auto"/>
          </w:divBdr>
        </w:div>
        <w:div w:id="691423328">
          <w:marLeft w:val="0"/>
          <w:marRight w:val="0"/>
          <w:marTop w:val="0"/>
          <w:marBottom w:val="0"/>
          <w:divBdr>
            <w:top w:val="none" w:sz="0" w:space="0" w:color="auto"/>
            <w:left w:val="none" w:sz="0" w:space="0" w:color="auto"/>
            <w:bottom w:val="none" w:sz="0" w:space="0" w:color="auto"/>
            <w:right w:val="none" w:sz="0" w:space="0" w:color="auto"/>
          </w:divBdr>
        </w:div>
        <w:div w:id="883564470">
          <w:marLeft w:val="0"/>
          <w:marRight w:val="0"/>
          <w:marTop w:val="0"/>
          <w:marBottom w:val="0"/>
          <w:divBdr>
            <w:top w:val="none" w:sz="0" w:space="0" w:color="auto"/>
            <w:left w:val="none" w:sz="0" w:space="0" w:color="auto"/>
            <w:bottom w:val="none" w:sz="0" w:space="0" w:color="auto"/>
            <w:right w:val="none" w:sz="0" w:space="0" w:color="auto"/>
          </w:divBdr>
        </w:div>
        <w:div w:id="482744743">
          <w:marLeft w:val="0"/>
          <w:marRight w:val="0"/>
          <w:marTop w:val="0"/>
          <w:marBottom w:val="0"/>
          <w:divBdr>
            <w:top w:val="none" w:sz="0" w:space="0" w:color="auto"/>
            <w:left w:val="none" w:sz="0" w:space="0" w:color="auto"/>
            <w:bottom w:val="none" w:sz="0" w:space="0" w:color="auto"/>
            <w:right w:val="none" w:sz="0" w:space="0" w:color="auto"/>
          </w:divBdr>
        </w:div>
        <w:div w:id="954754011">
          <w:marLeft w:val="0"/>
          <w:marRight w:val="0"/>
          <w:marTop w:val="0"/>
          <w:marBottom w:val="0"/>
          <w:divBdr>
            <w:top w:val="none" w:sz="0" w:space="0" w:color="auto"/>
            <w:left w:val="none" w:sz="0" w:space="0" w:color="auto"/>
            <w:bottom w:val="none" w:sz="0" w:space="0" w:color="auto"/>
            <w:right w:val="none" w:sz="0" w:space="0" w:color="auto"/>
          </w:divBdr>
        </w:div>
        <w:div w:id="2106994788">
          <w:marLeft w:val="0"/>
          <w:marRight w:val="0"/>
          <w:marTop w:val="0"/>
          <w:marBottom w:val="0"/>
          <w:divBdr>
            <w:top w:val="none" w:sz="0" w:space="0" w:color="auto"/>
            <w:left w:val="none" w:sz="0" w:space="0" w:color="auto"/>
            <w:bottom w:val="none" w:sz="0" w:space="0" w:color="auto"/>
            <w:right w:val="none" w:sz="0" w:space="0" w:color="auto"/>
          </w:divBdr>
        </w:div>
        <w:div w:id="44187249">
          <w:marLeft w:val="0"/>
          <w:marRight w:val="0"/>
          <w:marTop w:val="0"/>
          <w:marBottom w:val="0"/>
          <w:divBdr>
            <w:top w:val="none" w:sz="0" w:space="0" w:color="auto"/>
            <w:left w:val="none" w:sz="0" w:space="0" w:color="auto"/>
            <w:bottom w:val="none" w:sz="0" w:space="0" w:color="auto"/>
            <w:right w:val="none" w:sz="0" w:space="0" w:color="auto"/>
          </w:divBdr>
        </w:div>
        <w:div w:id="362291114">
          <w:marLeft w:val="0"/>
          <w:marRight w:val="0"/>
          <w:marTop w:val="0"/>
          <w:marBottom w:val="0"/>
          <w:divBdr>
            <w:top w:val="none" w:sz="0" w:space="0" w:color="auto"/>
            <w:left w:val="none" w:sz="0" w:space="0" w:color="auto"/>
            <w:bottom w:val="none" w:sz="0" w:space="0" w:color="auto"/>
            <w:right w:val="none" w:sz="0" w:space="0" w:color="auto"/>
          </w:divBdr>
        </w:div>
        <w:div w:id="1103651906">
          <w:marLeft w:val="0"/>
          <w:marRight w:val="0"/>
          <w:marTop w:val="0"/>
          <w:marBottom w:val="0"/>
          <w:divBdr>
            <w:top w:val="none" w:sz="0" w:space="0" w:color="auto"/>
            <w:left w:val="none" w:sz="0" w:space="0" w:color="auto"/>
            <w:bottom w:val="none" w:sz="0" w:space="0" w:color="auto"/>
            <w:right w:val="none" w:sz="0" w:space="0" w:color="auto"/>
          </w:divBdr>
        </w:div>
        <w:div w:id="1268193072">
          <w:marLeft w:val="0"/>
          <w:marRight w:val="0"/>
          <w:marTop w:val="0"/>
          <w:marBottom w:val="0"/>
          <w:divBdr>
            <w:top w:val="none" w:sz="0" w:space="0" w:color="auto"/>
            <w:left w:val="none" w:sz="0" w:space="0" w:color="auto"/>
            <w:bottom w:val="none" w:sz="0" w:space="0" w:color="auto"/>
            <w:right w:val="none" w:sz="0" w:space="0" w:color="auto"/>
          </w:divBdr>
        </w:div>
        <w:div w:id="669258488">
          <w:marLeft w:val="0"/>
          <w:marRight w:val="0"/>
          <w:marTop w:val="0"/>
          <w:marBottom w:val="0"/>
          <w:divBdr>
            <w:top w:val="none" w:sz="0" w:space="0" w:color="auto"/>
            <w:left w:val="none" w:sz="0" w:space="0" w:color="auto"/>
            <w:bottom w:val="none" w:sz="0" w:space="0" w:color="auto"/>
            <w:right w:val="none" w:sz="0" w:space="0" w:color="auto"/>
          </w:divBdr>
        </w:div>
      </w:divsChild>
    </w:div>
    <w:div w:id="982581576">
      <w:bodyDiv w:val="1"/>
      <w:marLeft w:val="0"/>
      <w:marRight w:val="0"/>
      <w:marTop w:val="0"/>
      <w:marBottom w:val="0"/>
      <w:divBdr>
        <w:top w:val="none" w:sz="0" w:space="0" w:color="auto"/>
        <w:left w:val="none" w:sz="0" w:space="0" w:color="auto"/>
        <w:bottom w:val="none" w:sz="0" w:space="0" w:color="auto"/>
        <w:right w:val="none" w:sz="0" w:space="0" w:color="auto"/>
      </w:divBdr>
      <w:divsChild>
        <w:div w:id="1047098551">
          <w:marLeft w:val="0"/>
          <w:marRight w:val="0"/>
          <w:marTop w:val="0"/>
          <w:marBottom w:val="0"/>
          <w:divBdr>
            <w:top w:val="none" w:sz="0" w:space="0" w:color="auto"/>
            <w:left w:val="none" w:sz="0" w:space="0" w:color="auto"/>
            <w:bottom w:val="none" w:sz="0" w:space="0" w:color="auto"/>
            <w:right w:val="none" w:sz="0" w:space="0" w:color="auto"/>
          </w:divBdr>
        </w:div>
        <w:div w:id="775101670">
          <w:marLeft w:val="0"/>
          <w:marRight w:val="0"/>
          <w:marTop w:val="0"/>
          <w:marBottom w:val="0"/>
          <w:divBdr>
            <w:top w:val="none" w:sz="0" w:space="0" w:color="auto"/>
            <w:left w:val="none" w:sz="0" w:space="0" w:color="auto"/>
            <w:bottom w:val="none" w:sz="0" w:space="0" w:color="auto"/>
            <w:right w:val="none" w:sz="0" w:space="0" w:color="auto"/>
          </w:divBdr>
        </w:div>
        <w:div w:id="641076677">
          <w:marLeft w:val="0"/>
          <w:marRight w:val="0"/>
          <w:marTop w:val="0"/>
          <w:marBottom w:val="0"/>
          <w:divBdr>
            <w:top w:val="none" w:sz="0" w:space="0" w:color="auto"/>
            <w:left w:val="none" w:sz="0" w:space="0" w:color="auto"/>
            <w:bottom w:val="none" w:sz="0" w:space="0" w:color="auto"/>
            <w:right w:val="none" w:sz="0" w:space="0" w:color="auto"/>
          </w:divBdr>
        </w:div>
        <w:div w:id="1496528601">
          <w:marLeft w:val="0"/>
          <w:marRight w:val="0"/>
          <w:marTop w:val="0"/>
          <w:marBottom w:val="0"/>
          <w:divBdr>
            <w:top w:val="none" w:sz="0" w:space="0" w:color="auto"/>
            <w:left w:val="none" w:sz="0" w:space="0" w:color="auto"/>
            <w:bottom w:val="none" w:sz="0" w:space="0" w:color="auto"/>
            <w:right w:val="none" w:sz="0" w:space="0" w:color="auto"/>
          </w:divBdr>
        </w:div>
        <w:div w:id="798498667">
          <w:marLeft w:val="0"/>
          <w:marRight w:val="0"/>
          <w:marTop w:val="0"/>
          <w:marBottom w:val="0"/>
          <w:divBdr>
            <w:top w:val="none" w:sz="0" w:space="0" w:color="auto"/>
            <w:left w:val="none" w:sz="0" w:space="0" w:color="auto"/>
            <w:bottom w:val="none" w:sz="0" w:space="0" w:color="auto"/>
            <w:right w:val="none" w:sz="0" w:space="0" w:color="auto"/>
          </w:divBdr>
        </w:div>
        <w:div w:id="1747602859">
          <w:marLeft w:val="0"/>
          <w:marRight w:val="0"/>
          <w:marTop w:val="0"/>
          <w:marBottom w:val="0"/>
          <w:divBdr>
            <w:top w:val="none" w:sz="0" w:space="0" w:color="auto"/>
            <w:left w:val="none" w:sz="0" w:space="0" w:color="auto"/>
            <w:bottom w:val="none" w:sz="0" w:space="0" w:color="auto"/>
            <w:right w:val="none" w:sz="0" w:space="0" w:color="auto"/>
          </w:divBdr>
        </w:div>
        <w:div w:id="688986261">
          <w:marLeft w:val="0"/>
          <w:marRight w:val="0"/>
          <w:marTop w:val="0"/>
          <w:marBottom w:val="0"/>
          <w:divBdr>
            <w:top w:val="none" w:sz="0" w:space="0" w:color="auto"/>
            <w:left w:val="none" w:sz="0" w:space="0" w:color="auto"/>
            <w:bottom w:val="none" w:sz="0" w:space="0" w:color="auto"/>
            <w:right w:val="none" w:sz="0" w:space="0" w:color="auto"/>
          </w:divBdr>
        </w:div>
        <w:div w:id="777413376">
          <w:marLeft w:val="0"/>
          <w:marRight w:val="0"/>
          <w:marTop w:val="0"/>
          <w:marBottom w:val="0"/>
          <w:divBdr>
            <w:top w:val="none" w:sz="0" w:space="0" w:color="auto"/>
            <w:left w:val="none" w:sz="0" w:space="0" w:color="auto"/>
            <w:bottom w:val="none" w:sz="0" w:space="0" w:color="auto"/>
            <w:right w:val="none" w:sz="0" w:space="0" w:color="auto"/>
          </w:divBdr>
        </w:div>
        <w:div w:id="536501979">
          <w:marLeft w:val="0"/>
          <w:marRight w:val="0"/>
          <w:marTop w:val="0"/>
          <w:marBottom w:val="0"/>
          <w:divBdr>
            <w:top w:val="none" w:sz="0" w:space="0" w:color="auto"/>
            <w:left w:val="none" w:sz="0" w:space="0" w:color="auto"/>
            <w:bottom w:val="none" w:sz="0" w:space="0" w:color="auto"/>
            <w:right w:val="none" w:sz="0" w:space="0" w:color="auto"/>
          </w:divBdr>
        </w:div>
        <w:div w:id="708185567">
          <w:marLeft w:val="0"/>
          <w:marRight w:val="0"/>
          <w:marTop w:val="0"/>
          <w:marBottom w:val="0"/>
          <w:divBdr>
            <w:top w:val="none" w:sz="0" w:space="0" w:color="auto"/>
            <w:left w:val="none" w:sz="0" w:space="0" w:color="auto"/>
            <w:bottom w:val="none" w:sz="0" w:space="0" w:color="auto"/>
            <w:right w:val="none" w:sz="0" w:space="0" w:color="auto"/>
          </w:divBdr>
        </w:div>
        <w:div w:id="665597071">
          <w:marLeft w:val="0"/>
          <w:marRight w:val="0"/>
          <w:marTop w:val="0"/>
          <w:marBottom w:val="0"/>
          <w:divBdr>
            <w:top w:val="none" w:sz="0" w:space="0" w:color="auto"/>
            <w:left w:val="none" w:sz="0" w:space="0" w:color="auto"/>
            <w:bottom w:val="none" w:sz="0" w:space="0" w:color="auto"/>
            <w:right w:val="none" w:sz="0" w:space="0" w:color="auto"/>
          </w:divBdr>
        </w:div>
        <w:div w:id="1955549796">
          <w:marLeft w:val="0"/>
          <w:marRight w:val="0"/>
          <w:marTop w:val="0"/>
          <w:marBottom w:val="0"/>
          <w:divBdr>
            <w:top w:val="none" w:sz="0" w:space="0" w:color="auto"/>
            <w:left w:val="none" w:sz="0" w:space="0" w:color="auto"/>
            <w:bottom w:val="none" w:sz="0" w:space="0" w:color="auto"/>
            <w:right w:val="none" w:sz="0" w:space="0" w:color="auto"/>
          </w:divBdr>
        </w:div>
        <w:div w:id="1636717695">
          <w:marLeft w:val="0"/>
          <w:marRight w:val="0"/>
          <w:marTop w:val="0"/>
          <w:marBottom w:val="0"/>
          <w:divBdr>
            <w:top w:val="none" w:sz="0" w:space="0" w:color="auto"/>
            <w:left w:val="none" w:sz="0" w:space="0" w:color="auto"/>
            <w:bottom w:val="none" w:sz="0" w:space="0" w:color="auto"/>
            <w:right w:val="none" w:sz="0" w:space="0" w:color="auto"/>
          </w:divBdr>
        </w:div>
        <w:div w:id="699235952">
          <w:marLeft w:val="0"/>
          <w:marRight w:val="0"/>
          <w:marTop w:val="0"/>
          <w:marBottom w:val="0"/>
          <w:divBdr>
            <w:top w:val="none" w:sz="0" w:space="0" w:color="auto"/>
            <w:left w:val="none" w:sz="0" w:space="0" w:color="auto"/>
            <w:bottom w:val="none" w:sz="0" w:space="0" w:color="auto"/>
            <w:right w:val="none" w:sz="0" w:space="0" w:color="auto"/>
          </w:divBdr>
        </w:div>
        <w:div w:id="1095857827">
          <w:marLeft w:val="0"/>
          <w:marRight w:val="0"/>
          <w:marTop w:val="0"/>
          <w:marBottom w:val="0"/>
          <w:divBdr>
            <w:top w:val="none" w:sz="0" w:space="0" w:color="auto"/>
            <w:left w:val="none" w:sz="0" w:space="0" w:color="auto"/>
            <w:bottom w:val="none" w:sz="0" w:space="0" w:color="auto"/>
            <w:right w:val="none" w:sz="0" w:space="0" w:color="auto"/>
          </w:divBdr>
        </w:div>
        <w:div w:id="1898054815">
          <w:marLeft w:val="0"/>
          <w:marRight w:val="0"/>
          <w:marTop w:val="0"/>
          <w:marBottom w:val="0"/>
          <w:divBdr>
            <w:top w:val="none" w:sz="0" w:space="0" w:color="auto"/>
            <w:left w:val="none" w:sz="0" w:space="0" w:color="auto"/>
            <w:bottom w:val="none" w:sz="0" w:space="0" w:color="auto"/>
            <w:right w:val="none" w:sz="0" w:space="0" w:color="auto"/>
          </w:divBdr>
        </w:div>
        <w:div w:id="1625766948">
          <w:marLeft w:val="0"/>
          <w:marRight w:val="0"/>
          <w:marTop w:val="0"/>
          <w:marBottom w:val="0"/>
          <w:divBdr>
            <w:top w:val="none" w:sz="0" w:space="0" w:color="auto"/>
            <w:left w:val="none" w:sz="0" w:space="0" w:color="auto"/>
            <w:bottom w:val="none" w:sz="0" w:space="0" w:color="auto"/>
            <w:right w:val="none" w:sz="0" w:space="0" w:color="auto"/>
          </w:divBdr>
        </w:div>
      </w:divsChild>
    </w:div>
    <w:div w:id="1007557195">
      <w:bodyDiv w:val="1"/>
      <w:marLeft w:val="0"/>
      <w:marRight w:val="0"/>
      <w:marTop w:val="0"/>
      <w:marBottom w:val="0"/>
      <w:divBdr>
        <w:top w:val="none" w:sz="0" w:space="0" w:color="auto"/>
        <w:left w:val="none" w:sz="0" w:space="0" w:color="auto"/>
        <w:bottom w:val="none" w:sz="0" w:space="0" w:color="auto"/>
        <w:right w:val="none" w:sz="0" w:space="0" w:color="auto"/>
      </w:divBdr>
      <w:divsChild>
        <w:div w:id="1002970101">
          <w:marLeft w:val="0"/>
          <w:marRight w:val="0"/>
          <w:marTop w:val="0"/>
          <w:marBottom w:val="0"/>
          <w:divBdr>
            <w:top w:val="none" w:sz="0" w:space="0" w:color="auto"/>
            <w:left w:val="none" w:sz="0" w:space="0" w:color="auto"/>
            <w:bottom w:val="none" w:sz="0" w:space="0" w:color="auto"/>
            <w:right w:val="none" w:sz="0" w:space="0" w:color="auto"/>
          </w:divBdr>
        </w:div>
        <w:div w:id="673799773">
          <w:marLeft w:val="0"/>
          <w:marRight w:val="0"/>
          <w:marTop w:val="0"/>
          <w:marBottom w:val="0"/>
          <w:divBdr>
            <w:top w:val="none" w:sz="0" w:space="0" w:color="auto"/>
            <w:left w:val="none" w:sz="0" w:space="0" w:color="auto"/>
            <w:bottom w:val="none" w:sz="0" w:space="0" w:color="auto"/>
            <w:right w:val="none" w:sz="0" w:space="0" w:color="auto"/>
          </w:divBdr>
        </w:div>
        <w:div w:id="992291351">
          <w:marLeft w:val="0"/>
          <w:marRight w:val="0"/>
          <w:marTop w:val="0"/>
          <w:marBottom w:val="0"/>
          <w:divBdr>
            <w:top w:val="none" w:sz="0" w:space="0" w:color="auto"/>
            <w:left w:val="none" w:sz="0" w:space="0" w:color="auto"/>
            <w:bottom w:val="none" w:sz="0" w:space="0" w:color="auto"/>
            <w:right w:val="none" w:sz="0" w:space="0" w:color="auto"/>
          </w:divBdr>
        </w:div>
        <w:div w:id="1193499615">
          <w:marLeft w:val="0"/>
          <w:marRight w:val="0"/>
          <w:marTop w:val="0"/>
          <w:marBottom w:val="0"/>
          <w:divBdr>
            <w:top w:val="none" w:sz="0" w:space="0" w:color="auto"/>
            <w:left w:val="none" w:sz="0" w:space="0" w:color="auto"/>
            <w:bottom w:val="none" w:sz="0" w:space="0" w:color="auto"/>
            <w:right w:val="none" w:sz="0" w:space="0" w:color="auto"/>
          </w:divBdr>
        </w:div>
        <w:div w:id="234782410">
          <w:marLeft w:val="0"/>
          <w:marRight w:val="0"/>
          <w:marTop w:val="0"/>
          <w:marBottom w:val="0"/>
          <w:divBdr>
            <w:top w:val="none" w:sz="0" w:space="0" w:color="auto"/>
            <w:left w:val="none" w:sz="0" w:space="0" w:color="auto"/>
            <w:bottom w:val="none" w:sz="0" w:space="0" w:color="auto"/>
            <w:right w:val="none" w:sz="0" w:space="0" w:color="auto"/>
          </w:divBdr>
        </w:div>
        <w:div w:id="1271358351">
          <w:marLeft w:val="0"/>
          <w:marRight w:val="0"/>
          <w:marTop w:val="0"/>
          <w:marBottom w:val="0"/>
          <w:divBdr>
            <w:top w:val="none" w:sz="0" w:space="0" w:color="auto"/>
            <w:left w:val="none" w:sz="0" w:space="0" w:color="auto"/>
            <w:bottom w:val="none" w:sz="0" w:space="0" w:color="auto"/>
            <w:right w:val="none" w:sz="0" w:space="0" w:color="auto"/>
          </w:divBdr>
        </w:div>
        <w:div w:id="2059743763">
          <w:marLeft w:val="0"/>
          <w:marRight w:val="0"/>
          <w:marTop w:val="0"/>
          <w:marBottom w:val="0"/>
          <w:divBdr>
            <w:top w:val="none" w:sz="0" w:space="0" w:color="auto"/>
            <w:left w:val="none" w:sz="0" w:space="0" w:color="auto"/>
            <w:bottom w:val="none" w:sz="0" w:space="0" w:color="auto"/>
            <w:right w:val="none" w:sz="0" w:space="0" w:color="auto"/>
          </w:divBdr>
        </w:div>
        <w:div w:id="657345905">
          <w:marLeft w:val="0"/>
          <w:marRight w:val="0"/>
          <w:marTop w:val="0"/>
          <w:marBottom w:val="0"/>
          <w:divBdr>
            <w:top w:val="none" w:sz="0" w:space="0" w:color="auto"/>
            <w:left w:val="none" w:sz="0" w:space="0" w:color="auto"/>
            <w:bottom w:val="none" w:sz="0" w:space="0" w:color="auto"/>
            <w:right w:val="none" w:sz="0" w:space="0" w:color="auto"/>
          </w:divBdr>
        </w:div>
        <w:div w:id="214004522">
          <w:marLeft w:val="0"/>
          <w:marRight w:val="0"/>
          <w:marTop w:val="0"/>
          <w:marBottom w:val="0"/>
          <w:divBdr>
            <w:top w:val="none" w:sz="0" w:space="0" w:color="auto"/>
            <w:left w:val="none" w:sz="0" w:space="0" w:color="auto"/>
            <w:bottom w:val="none" w:sz="0" w:space="0" w:color="auto"/>
            <w:right w:val="none" w:sz="0" w:space="0" w:color="auto"/>
          </w:divBdr>
        </w:div>
        <w:div w:id="1216086489">
          <w:marLeft w:val="0"/>
          <w:marRight w:val="0"/>
          <w:marTop w:val="0"/>
          <w:marBottom w:val="0"/>
          <w:divBdr>
            <w:top w:val="none" w:sz="0" w:space="0" w:color="auto"/>
            <w:left w:val="none" w:sz="0" w:space="0" w:color="auto"/>
            <w:bottom w:val="none" w:sz="0" w:space="0" w:color="auto"/>
            <w:right w:val="none" w:sz="0" w:space="0" w:color="auto"/>
          </w:divBdr>
        </w:div>
        <w:div w:id="1763986920">
          <w:marLeft w:val="0"/>
          <w:marRight w:val="0"/>
          <w:marTop w:val="0"/>
          <w:marBottom w:val="0"/>
          <w:divBdr>
            <w:top w:val="none" w:sz="0" w:space="0" w:color="auto"/>
            <w:left w:val="none" w:sz="0" w:space="0" w:color="auto"/>
            <w:bottom w:val="none" w:sz="0" w:space="0" w:color="auto"/>
            <w:right w:val="none" w:sz="0" w:space="0" w:color="auto"/>
          </w:divBdr>
        </w:div>
        <w:div w:id="1857428346">
          <w:marLeft w:val="0"/>
          <w:marRight w:val="0"/>
          <w:marTop w:val="0"/>
          <w:marBottom w:val="0"/>
          <w:divBdr>
            <w:top w:val="none" w:sz="0" w:space="0" w:color="auto"/>
            <w:left w:val="none" w:sz="0" w:space="0" w:color="auto"/>
            <w:bottom w:val="none" w:sz="0" w:space="0" w:color="auto"/>
            <w:right w:val="none" w:sz="0" w:space="0" w:color="auto"/>
          </w:divBdr>
        </w:div>
        <w:div w:id="402608367">
          <w:marLeft w:val="0"/>
          <w:marRight w:val="0"/>
          <w:marTop w:val="0"/>
          <w:marBottom w:val="0"/>
          <w:divBdr>
            <w:top w:val="none" w:sz="0" w:space="0" w:color="auto"/>
            <w:left w:val="none" w:sz="0" w:space="0" w:color="auto"/>
            <w:bottom w:val="none" w:sz="0" w:space="0" w:color="auto"/>
            <w:right w:val="none" w:sz="0" w:space="0" w:color="auto"/>
          </w:divBdr>
        </w:div>
        <w:div w:id="189803405">
          <w:marLeft w:val="0"/>
          <w:marRight w:val="0"/>
          <w:marTop w:val="0"/>
          <w:marBottom w:val="0"/>
          <w:divBdr>
            <w:top w:val="none" w:sz="0" w:space="0" w:color="auto"/>
            <w:left w:val="none" w:sz="0" w:space="0" w:color="auto"/>
            <w:bottom w:val="none" w:sz="0" w:space="0" w:color="auto"/>
            <w:right w:val="none" w:sz="0" w:space="0" w:color="auto"/>
          </w:divBdr>
        </w:div>
        <w:div w:id="1408921319">
          <w:marLeft w:val="0"/>
          <w:marRight w:val="0"/>
          <w:marTop w:val="0"/>
          <w:marBottom w:val="0"/>
          <w:divBdr>
            <w:top w:val="none" w:sz="0" w:space="0" w:color="auto"/>
            <w:left w:val="none" w:sz="0" w:space="0" w:color="auto"/>
            <w:bottom w:val="none" w:sz="0" w:space="0" w:color="auto"/>
            <w:right w:val="none" w:sz="0" w:space="0" w:color="auto"/>
          </w:divBdr>
        </w:div>
      </w:divsChild>
    </w:div>
    <w:div w:id="1013654438">
      <w:bodyDiv w:val="1"/>
      <w:marLeft w:val="0"/>
      <w:marRight w:val="0"/>
      <w:marTop w:val="0"/>
      <w:marBottom w:val="0"/>
      <w:divBdr>
        <w:top w:val="none" w:sz="0" w:space="0" w:color="auto"/>
        <w:left w:val="none" w:sz="0" w:space="0" w:color="auto"/>
        <w:bottom w:val="none" w:sz="0" w:space="0" w:color="auto"/>
        <w:right w:val="none" w:sz="0" w:space="0" w:color="auto"/>
      </w:divBdr>
      <w:divsChild>
        <w:div w:id="107626726">
          <w:marLeft w:val="0"/>
          <w:marRight w:val="0"/>
          <w:marTop w:val="0"/>
          <w:marBottom w:val="0"/>
          <w:divBdr>
            <w:top w:val="none" w:sz="0" w:space="0" w:color="auto"/>
            <w:left w:val="none" w:sz="0" w:space="0" w:color="auto"/>
            <w:bottom w:val="none" w:sz="0" w:space="0" w:color="auto"/>
            <w:right w:val="none" w:sz="0" w:space="0" w:color="auto"/>
          </w:divBdr>
        </w:div>
        <w:div w:id="1504668196">
          <w:marLeft w:val="0"/>
          <w:marRight w:val="0"/>
          <w:marTop w:val="0"/>
          <w:marBottom w:val="0"/>
          <w:divBdr>
            <w:top w:val="none" w:sz="0" w:space="0" w:color="auto"/>
            <w:left w:val="none" w:sz="0" w:space="0" w:color="auto"/>
            <w:bottom w:val="none" w:sz="0" w:space="0" w:color="auto"/>
            <w:right w:val="none" w:sz="0" w:space="0" w:color="auto"/>
          </w:divBdr>
        </w:div>
        <w:div w:id="249198869">
          <w:marLeft w:val="0"/>
          <w:marRight w:val="0"/>
          <w:marTop w:val="0"/>
          <w:marBottom w:val="0"/>
          <w:divBdr>
            <w:top w:val="none" w:sz="0" w:space="0" w:color="auto"/>
            <w:left w:val="none" w:sz="0" w:space="0" w:color="auto"/>
            <w:bottom w:val="none" w:sz="0" w:space="0" w:color="auto"/>
            <w:right w:val="none" w:sz="0" w:space="0" w:color="auto"/>
          </w:divBdr>
        </w:div>
        <w:div w:id="1301960583">
          <w:marLeft w:val="0"/>
          <w:marRight w:val="0"/>
          <w:marTop w:val="0"/>
          <w:marBottom w:val="0"/>
          <w:divBdr>
            <w:top w:val="none" w:sz="0" w:space="0" w:color="auto"/>
            <w:left w:val="none" w:sz="0" w:space="0" w:color="auto"/>
            <w:bottom w:val="none" w:sz="0" w:space="0" w:color="auto"/>
            <w:right w:val="none" w:sz="0" w:space="0" w:color="auto"/>
          </w:divBdr>
        </w:div>
        <w:div w:id="1964723977">
          <w:marLeft w:val="0"/>
          <w:marRight w:val="0"/>
          <w:marTop w:val="0"/>
          <w:marBottom w:val="0"/>
          <w:divBdr>
            <w:top w:val="none" w:sz="0" w:space="0" w:color="auto"/>
            <w:left w:val="none" w:sz="0" w:space="0" w:color="auto"/>
            <w:bottom w:val="none" w:sz="0" w:space="0" w:color="auto"/>
            <w:right w:val="none" w:sz="0" w:space="0" w:color="auto"/>
          </w:divBdr>
        </w:div>
        <w:div w:id="902955652">
          <w:marLeft w:val="0"/>
          <w:marRight w:val="0"/>
          <w:marTop w:val="0"/>
          <w:marBottom w:val="0"/>
          <w:divBdr>
            <w:top w:val="none" w:sz="0" w:space="0" w:color="auto"/>
            <w:left w:val="none" w:sz="0" w:space="0" w:color="auto"/>
            <w:bottom w:val="none" w:sz="0" w:space="0" w:color="auto"/>
            <w:right w:val="none" w:sz="0" w:space="0" w:color="auto"/>
          </w:divBdr>
        </w:div>
        <w:div w:id="94591777">
          <w:marLeft w:val="0"/>
          <w:marRight w:val="0"/>
          <w:marTop w:val="0"/>
          <w:marBottom w:val="0"/>
          <w:divBdr>
            <w:top w:val="none" w:sz="0" w:space="0" w:color="auto"/>
            <w:left w:val="none" w:sz="0" w:space="0" w:color="auto"/>
            <w:bottom w:val="none" w:sz="0" w:space="0" w:color="auto"/>
            <w:right w:val="none" w:sz="0" w:space="0" w:color="auto"/>
          </w:divBdr>
        </w:div>
        <w:div w:id="427312213">
          <w:marLeft w:val="0"/>
          <w:marRight w:val="0"/>
          <w:marTop w:val="0"/>
          <w:marBottom w:val="0"/>
          <w:divBdr>
            <w:top w:val="none" w:sz="0" w:space="0" w:color="auto"/>
            <w:left w:val="none" w:sz="0" w:space="0" w:color="auto"/>
            <w:bottom w:val="none" w:sz="0" w:space="0" w:color="auto"/>
            <w:right w:val="none" w:sz="0" w:space="0" w:color="auto"/>
          </w:divBdr>
        </w:div>
        <w:div w:id="21633661">
          <w:marLeft w:val="0"/>
          <w:marRight w:val="0"/>
          <w:marTop w:val="0"/>
          <w:marBottom w:val="0"/>
          <w:divBdr>
            <w:top w:val="none" w:sz="0" w:space="0" w:color="auto"/>
            <w:left w:val="none" w:sz="0" w:space="0" w:color="auto"/>
            <w:bottom w:val="none" w:sz="0" w:space="0" w:color="auto"/>
            <w:right w:val="none" w:sz="0" w:space="0" w:color="auto"/>
          </w:divBdr>
        </w:div>
        <w:div w:id="1105804325">
          <w:marLeft w:val="0"/>
          <w:marRight w:val="0"/>
          <w:marTop w:val="0"/>
          <w:marBottom w:val="0"/>
          <w:divBdr>
            <w:top w:val="none" w:sz="0" w:space="0" w:color="auto"/>
            <w:left w:val="none" w:sz="0" w:space="0" w:color="auto"/>
            <w:bottom w:val="none" w:sz="0" w:space="0" w:color="auto"/>
            <w:right w:val="none" w:sz="0" w:space="0" w:color="auto"/>
          </w:divBdr>
        </w:div>
        <w:div w:id="1844855329">
          <w:marLeft w:val="0"/>
          <w:marRight w:val="0"/>
          <w:marTop w:val="0"/>
          <w:marBottom w:val="0"/>
          <w:divBdr>
            <w:top w:val="none" w:sz="0" w:space="0" w:color="auto"/>
            <w:left w:val="none" w:sz="0" w:space="0" w:color="auto"/>
            <w:bottom w:val="none" w:sz="0" w:space="0" w:color="auto"/>
            <w:right w:val="none" w:sz="0" w:space="0" w:color="auto"/>
          </w:divBdr>
        </w:div>
        <w:div w:id="2073038101">
          <w:marLeft w:val="0"/>
          <w:marRight w:val="0"/>
          <w:marTop w:val="0"/>
          <w:marBottom w:val="0"/>
          <w:divBdr>
            <w:top w:val="none" w:sz="0" w:space="0" w:color="auto"/>
            <w:left w:val="none" w:sz="0" w:space="0" w:color="auto"/>
            <w:bottom w:val="none" w:sz="0" w:space="0" w:color="auto"/>
            <w:right w:val="none" w:sz="0" w:space="0" w:color="auto"/>
          </w:divBdr>
        </w:div>
        <w:div w:id="1549223554">
          <w:marLeft w:val="0"/>
          <w:marRight w:val="0"/>
          <w:marTop w:val="0"/>
          <w:marBottom w:val="0"/>
          <w:divBdr>
            <w:top w:val="none" w:sz="0" w:space="0" w:color="auto"/>
            <w:left w:val="none" w:sz="0" w:space="0" w:color="auto"/>
            <w:bottom w:val="none" w:sz="0" w:space="0" w:color="auto"/>
            <w:right w:val="none" w:sz="0" w:space="0" w:color="auto"/>
          </w:divBdr>
        </w:div>
        <w:div w:id="1988052406">
          <w:marLeft w:val="0"/>
          <w:marRight w:val="0"/>
          <w:marTop w:val="0"/>
          <w:marBottom w:val="0"/>
          <w:divBdr>
            <w:top w:val="none" w:sz="0" w:space="0" w:color="auto"/>
            <w:left w:val="none" w:sz="0" w:space="0" w:color="auto"/>
            <w:bottom w:val="none" w:sz="0" w:space="0" w:color="auto"/>
            <w:right w:val="none" w:sz="0" w:space="0" w:color="auto"/>
          </w:divBdr>
        </w:div>
        <w:div w:id="1974207959">
          <w:marLeft w:val="0"/>
          <w:marRight w:val="0"/>
          <w:marTop w:val="0"/>
          <w:marBottom w:val="0"/>
          <w:divBdr>
            <w:top w:val="none" w:sz="0" w:space="0" w:color="auto"/>
            <w:left w:val="none" w:sz="0" w:space="0" w:color="auto"/>
            <w:bottom w:val="none" w:sz="0" w:space="0" w:color="auto"/>
            <w:right w:val="none" w:sz="0" w:space="0" w:color="auto"/>
          </w:divBdr>
        </w:div>
        <w:div w:id="482165014">
          <w:marLeft w:val="0"/>
          <w:marRight w:val="0"/>
          <w:marTop w:val="0"/>
          <w:marBottom w:val="0"/>
          <w:divBdr>
            <w:top w:val="none" w:sz="0" w:space="0" w:color="auto"/>
            <w:left w:val="none" w:sz="0" w:space="0" w:color="auto"/>
            <w:bottom w:val="none" w:sz="0" w:space="0" w:color="auto"/>
            <w:right w:val="none" w:sz="0" w:space="0" w:color="auto"/>
          </w:divBdr>
        </w:div>
        <w:div w:id="71975054">
          <w:marLeft w:val="0"/>
          <w:marRight w:val="0"/>
          <w:marTop w:val="0"/>
          <w:marBottom w:val="0"/>
          <w:divBdr>
            <w:top w:val="none" w:sz="0" w:space="0" w:color="auto"/>
            <w:left w:val="none" w:sz="0" w:space="0" w:color="auto"/>
            <w:bottom w:val="none" w:sz="0" w:space="0" w:color="auto"/>
            <w:right w:val="none" w:sz="0" w:space="0" w:color="auto"/>
          </w:divBdr>
        </w:div>
        <w:div w:id="534392290">
          <w:marLeft w:val="0"/>
          <w:marRight w:val="0"/>
          <w:marTop w:val="0"/>
          <w:marBottom w:val="0"/>
          <w:divBdr>
            <w:top w:val="none" w:sz="0" w:space="0" w:color="auto"/>
            <w:left w:val="none" w:sz="0" w:space="0" w:color="auto"/>
            <w:bottom w:val="none" w:sz="0" w:space="0" w:color="auto"/>
            <w:right w:val="none" w:sz="0" w:space="0" w:color="auto"/>
          </w:divBdr>
        </w:div>
        <w:div w:id="1120339656">
          <w:marLeft w:val="0"/>
          <w:marRight w:val="0"/>
          <w:marTop w:val="0"/>
          <w:marBottom w:val="0"/>
          <w:divBdr>
            <w:top w:val="none" w:sz="0" w:space="0" w:color="auto"/>
            <w:left w:val="none" w:sz="0" w:space="0" w:color="auto"/>
            <w:bottom w:val="none" w:sz="0" w:space="0" w:color="auto"/>
            <w:right w:val="none" w:sz="0" w:space="0" w:color="auto"/>
          </w:divBdr>
        </w:div>
        <w:div w:id="758720748">
          <w:marLeft w:val="0"/>
          <w:marRight w:val="0"/>
          <w:marTop w:val="0"/>
          <w:marBottom w:val="0"/>
          <w:divBdr>
            <w:top w:val="none" w:sz="0" w:space="0" w:color="auto"/>
            <w:left w:val="none" w:sz="0" w:space="0" w:color="auto"/>
            <w:bottom w:val="none" w:sz="0" w:space="0" w:color="auto"/>
            <w:right w:val="none" w:sz="0" w:space="0" w:color="auto"/>
          </w:divBdr>
        </w:div>
        <w:div w:id="1732849610">
          <w:marLeft w:val="0"/>
          <w:marRight w:val="0"/>
          <w:marTop w:val="0"/>
          <w:marBottom w:val="0"/>
          <w:divBdr>
            <w:top w:val="none" w:sz="0" w:space="0" w:color="auto"/>
            <w:left w:val="none" w:sz="0" w:space="0" w:color="auto"/>
            <w:bottom w:val="none" w:sz="0" w:space="0" w:color="auto"/>
            <w:right w:val="none" w:sz="0" w:space="0" w:color="auto"/>
          </w:divBdr>
        </w:div>
        <w:div w:id="1670206168">
          <w:marLeft w:val="0"/>
          <w:marRight w:val="0"/>
          <w:marTop w:val="0"/>
          <w:marBottom w:val="0"/>
          <w:divBdr>
            <w:top w:val="none" w:sz="0" w:space="0" w:color="auto"/>
            <w:left w:val="none" w:sz="0" w:space="0" w:color="auto"/>
            <w:bottom w:val="none" w:sz="0" w:space="0" w:color="auto"/>
            <w:right w:val="none" w:sz="0" w:space="0" w:color="auto"/>
          </w:divBdr>
        </w:div>
        <w:div w:id="1190332912">
          <w:marLeft w:val="0"/>
          <w:marRight w:val="0"/>
          <w:marTop w:val="0"/>
          <w:marBottom w:val="0"/>
          <w:divBdr>
            <w:top w:val="none" w:sz="0" w:space="0" w:color="auto"/>
            <w:left w:val="none" w:sz="0" w:space="0" w:color="auto"/>
            <w:bottom w:val="none" w:sz="0" w:space="0" w:color="auto"/>
            <w:right w:val="none" w:sz="0" w:space="0" w:color="auto"/>
          </w:divBdr>
        </w:div>
        <w:div w:id="1413236119">
          <w:marLeft w:val="0"/>
          <w:marRight w:val="0"/>
          <w:marTop w:val="0"/>
          <w:marBottom w:val="0"/>
          <w:divBdr>
            <w:top w:val="none" w:sz="0" w:space="0" w:color="auto"/>
            <w:left w:val="none" w:sz="0" w:space="0" w:color="auto"/>
            <w:bottom w:val="none" w:sz="0" w:space="0" w:color="auto"/>
            <w:right w:val="none" w:sz="0" w:space="0" w:color="auto"/>
          </w:divBdr>
        </w:div>
      </w:divsChild>
    </w:div>
    <w:div w:id="1168859942">
      <w:bodyDiv w:val="1"/>
      <w:marLeft w:val="0"/>
      <w:marRight w:val="0"/>
      <w:marTop w:val="0"/>
      <w:marBottom w:val="0"/>
      <w:divBdr>
        <w:top w:val="none" w:sz="0" w:space="0" w:color="auto"/>
        <w:left w:val="none" w:sz="0" w:space="0" w:color="auto"/>
        <w:bottom w:val="none" w:sz="0" w:space="0" w:color="auto"/>
        <w:right w:val="none" w:sz="0" w:space="0" w:color="auto"/>
      </w:divBdr>
      <w:divsChild>
        <w:div w:id="1241016102">
          <w:marLeft w:val="0"/>
          <w:marRight w:val="0"/>
          <w:marTop w:val="0"/>
          <w:marBottom w:val="0"/>
          <w:divBdr>
            <w:top w:val="none" w:sz="0" w:space="0" w:color="auto"/>
            <w:left w:val="none" w:sz="0" w:space="0" w:color="auto"/>
            <w:bottom w:val="none" w:sz="0" w:space="0" w:color="auto"/>
            <w:right w:val="none" w:sz="0" w:space="0" w:color="auto"/>
          </w:divBdr>
        </w:div>
        <w:div w:id="1295911457">
          <w:marLeft w:val="0"/>
          <w:marRight w:val="0"/>
          <w:marTop w:val="0"/>
          <w:marBottom w:val="0"/>
          <w:divBdr>
            <w:top w:val="none" w:sz="0" w:space="0" w:color="auto"/>
            <w:left w:val="none" w:sz="0" w:space="0" w:color="auto"/>
            <w:bottom w:val="none" w:sz="0" w:space="0" w:color="auto"/>
            <w:right w:val="none" w:sz="0" w:space="0" w:color="auto"/>
          </w:divBdr>
        </w:div>
        <w:div w:id="437794641">
          <w:marLeft w:val="0"/>
          <w:marRight w:val="0"/>
          <w:marTop w:val="0"/>
          <w:marBottom w:val="0"/>
          <w:divBdr>
            <w:top w:val="none" w:sz="0" w:space="0" w:color="auto"/>
            <w:left w:val="none" w:sz="0" w:space="0" w:color="auto"/>
            <w:bottom w:val="none" w:sz="0" w:space="0" w:color="auto"/>
            <w:right w:val="none" w:sz="0" w:space="0" w:color="auto"/>
          </w:divBdr>
        </w:div>
        <w:div w:id="954794702">
          <w:marLeft w:val="0"/>
          <w:marRight w:val="0"/>
          <w:marTop w:val="0"/>
          <w:marBottom w:val="0"/>
          <w:divBdr>
            <w:top w:val="none" w:sz="0" w:space="0" w:color="auto"/>
            <w:left w:val="none" w:sz="0" w:space="0" w:color="auto"/>
            <w:bottom w:val="none" w:sz="0" w:space="0" w:color="auto"/>
            <w:right w:val="none" w:sz="0" w:space="0" w:color="auto"/>
          </w:divBdr>
        </w:div>
        <w:div w:id="444235179">
          <w:marLeft w:val="0"/>
          <w:marRight w:val="0"/>
          <w:marTop w:val="0"/>
          <w:marBottom w:val="0"/>
          <w:divBdr>
            <w:top w:val="none" w:sz="0" w:space="0" w:color="auto"/>
            <w:left w:val="none" w:sz="0" w:space="0" w:color="auto"/>
            <w:bottom w:val="none" w:sz="0" w:space="0" w:color="auto"/>
            <w:right w:val="none" w:sz="0" w:space="0" w:color="auto"/>
          </w:divBdr>
        </w:div>
        <w:div w:id="783425220">
          <w:marLeft w:val="0"/>
          <w:marRight w:val="0"/>
          <w:marTop w:val="0"/>
          <w:marBottom w:val="0"/>
          <w:divBdr>
            <w:top w:val="none" w:sz="0" w:space="0" w:color="auto"/>
            <w:left w:val="none" w:sz="0" w:space="0" w:color="auto"/>
            <w:bottom w:val="none" w:sz="0" w:space="0" w:color="auto"/>
            <w:right w:val="none" w:sz="0" w:space="0" w:color="auto"/>
          </w:divBdr>
        </w:div>
        <w:div w:id="1321889806">
          <w:marLeft w:val="0"/>
          <w:marRight w:val="0"/>
          <w:marTop w:val="0"/>
          <w:marBottom w:val="0"/>
          <w:divBdr>
            <w:top w:val="none" w:sz="0" w:space="0" w:color="auto"/>
            <w:left w:val="none" w:sz="0" w:space="0" w:color="auto"/>
            <w:bottom w:val="none" w:sz="0" w:space="0" w:color="auto"/>
            <w:right w:val="none" w:sz="0" w:space="0" w:color="auto"/>
          </w:divBdr>
        </w:div>
        <w:div w:id="1886213751">
          <w:marLeft w:val="0"/>
          <w:marRight w:val="0"/>
          <w:marTop w:val="0"/>
          <w:marBottom w:val="0"/>
          <w:divBdr>
            <w:top w:val="none" w:sz="0" w:space="0" w:color="auto"/>
            <w:left w:val="none" w:sz="0" w:space="0" w:color="auto"/>
            <w:bottom w:val="none" w:sz="0" w:space="0" w:color="auto"/>
            <w:right w:val="none" w:sz="0" w:space="0" w:color="auto"/>
          </w:divBdr>
        </w:div>
        <w:div w:id="992639876">
          <w:marLeft w:val="0"/>
          <w:marRight w:val="0"/>
          <w:marTop w:val="0"/>
          <w:marBottom w:val="0"/>
          <w:divBdr>
            <w:top w:val="none" w:sz="0" w:space="0" w:color="auto"/>
            <w:left w:val="none" w:sz="0" w:space="0" w:color="auto"/>
            <w:bottom w:val="none" w:sz="0" w:space="0" w:color="auto"/>
            <w:right w:val="none" w:sz="0" w:space="0" w:color="auto"/>
          </w:divBdr>
        </w:div>
        <w:div w:id="341515234">
          <w:marLeft w:val="0"/>
          <w:marRight w:val="0"/>
          <w:marTop w:val="0"/>
          <w:marBottom w:val="0"/>
          <w:divBdr>
            <w:top w:val="none" w:sz="0" w:space="0" w:color="auto"/>
            <w:left w:val="none" w:sz="0" w:space="0" w:color="auto"/>
            <w:bottom w:val="none" w:sz="0" w:space="0" w:color="auto"/>
            <w:right w:val="none" w:sz="0" w:space="0" w:color="auto"/>
          </w:divBdr>
        </w:div>
        <w:div w:id="988094093">
          <w:marLeft w:val="0"/>
          <w:marRight w:val="0"/>
          <w:marTop w:val="0"/>
          <w:marBottom w:val="0"/>
          <w:divBdr>
            <w:top w:val="none" w:sz="0" w:space="0" w:color="auto"/>
            <w:left w:val="none" w:sz="0" w:space="0" w:color="auto"/>
            <w:bottom w:val="none" w:sz="0" w:space="0" w:color="auto"/>
            <w:right w:val="none" w:sz="0" w:space="0" w:color="auto"/>
          </w:divBdr>
        </w:div>
        <w:div w:id="293407137">
          <w:marLeft w:val="0"/>
          <w:marRight w:val="0"/>
          <w:marTop w:val="0"/>
          <w:marBottom w:val="0"/>
          <w:divBdr>
            <w:top w:val="none" w:sz="0" w:space="0" w:color="auto"/>
            <w:left w:val="none" w:sz="0" w:space="0" w:color="auto"/>
            <w:bottom w:val="none" w:sz="0" w:space="0" w:color="auto"/>
            <w:right w:val="none" w:sz="0" w:space="0" w:color="auto"/>
          </w:divBdr>
        </w:div>
        <w:div w:id="49113301">
          <w:marLeft w:val="0"/>
          <w:marRight w:val="0"/>
          <w:marTop w:val="0"/>
          <w:marBottom w:val="0"/>
          <w:divBdr>
            <w:top w:val="none" w:sz="0" w:space="0" w:color="auto"/>
            <w:left w:val="none" w:sz="0" w:space="0" w:color="auto"/>
            <w:bottom w:val="none" w:sz="0" w:space="0" w:color="auto"/>
            <w:right w:val="none" w:sz="0" w:space="0" w:color="auto"/>
          </w:divBdr>
        </w:div>
        <w:div w:id="1443918975">
          <w:marLeft w:val="0"/>
          <w:marRight w:val="0"/>
          <w:marTop w:val="0"/>
          <w:marBottom w:val="0"/>
          <w:divBdr>
            <w:top w:val="none" w:sz="0" w:space="0" w:color="auto"/>
            <w:left w:val="none" w:sz="0" w:space="0" w:color="auto"/>
            <w:bottom w:val="none" w:sz="0" w:space="0" w:color="auto"/>
            <w:right w:val="none" w:sz="0" w:space="0" w:color="auto"/>
          </w:divBdr>
        </w:div>
        <w:div w:id="1400135298">
          <w:marLeft w:val="0"/>
          <w:marRight w:val="0"/>
          <w:marTop w:val="0"/>
          <w:marBottom w:val="0"/>
          <w:divBdr>
            <w:top w:val="none" w:sz="0" w:space="0" w:color="auto"/>
            <w:left w:val="none" w:sz="0" w:space="0" w:color="auto"/>
            <w:bottom w:val="none" w:sz="0" w:space="0" w:color="auto"/>
            <w:right w:val="none" w:sz="0" w:space="0" w:color="auto"/>
          </w:divBdr>
        </w:div>
        <w:div w:id="923874303">
          <w:marLeft w:val="0"/>
          <w:marRight w:val="0"/>
          <w:marTop w:val="0"/>
          <w:marBottom w:val="0"/>
          <w:divBdr>
            <w:top w:val="none" w:sz="0" w:space="0" w:color="auto"/>
            <w:left w:val="none" w:sz="0" w:space="0" w:color="auto"/>
            <w:bottom w:val="none" w:sz="0" w:space="0" w:color="auto"/>
            <w:right w:val="none" w:sz="0" w:space="0" w:color="auto"/>
          </w:divBdr>
        </w:div>
        <w:div w:id="1433934919">
          <w:marLeft w:val="0"/>
          <w:marRight w:val="0"/>
          <w:marTop w:val="0"/>
          <w:marBottom w:val="0"/>
          <w:divBdr>
            <w:top w:val="none" w:sz="0" w:space="0" w:color="auto"/>
            <w:left w:val="none" w:sz="0" w:space="0" w:color="auto"/>
            <w:bottom w:val="none" w:sz="0" w:space="0" w:color="auto"/>
            <w:right w:val="none" w:sz="0" w:space="0" w:color="auto"/>
          </w:divBdr>
        </w:div>
        <w:div w:id="1509253158">
          <w:marLeft w:val="0"/>
          <w:marRight w:val="0"/>
          <w:marTop w:val="0"/>
          <w:marBottom w:val="0"/>
          <w:divBdr>
            <w:top w:val="none" w:sz="0" w:space="0" w:color="auto"/>
            <w:left w:val="none" w:sz="0" w:space="0" w:color="auto"/>
            <w:bottom w:val="none" w:sz="0" w:space="0" w:color="auto"/>
            <w:right w:val="none" w:sz="0" w:space="0" w:color="auto"/>
          </w:divBdr>
        </w:div>
      </w:divsChild>
    </w:div>
    <w:div w:id="1172913323">
      <w:bodyDiv w:val="1"/>
      <w:marLeft w:val="0"/>
      <w:marRight w:val="0"/>
      <w:marTop w:val="0"/>
      <w:marBottom w:val="0"/>
      <w:divBdr>
        <w:top w:val="none" w:sz="0" w:space="0" w:color="auto"/>
        <w:left w:val="none" w:sz="0" w:space="0" w:color="auto"/>
        <w:bottom w:val="none" w:sz="0" w:space="0" w:color="auto"/>
        <w:right w:val="none" w:sz="0" w:space="0" w:color="auto"/>
      </w:divBdr>
      <w:divsChild>
        <w:div w:id="1435979979">
          <w:marLeft w:val="0"/>
          <w:marRight w:val="0"/>
          <w:marTop w:val="0"/>
          <w:marBottom w:val="0"/>
          <w:divBdr>
            <w:top w:val="none" w:sz="0" w:space="0" w:color="auto"/>
            <w:left w:val="none" w:sz="0" w:space="0" w:color="auto"/>
            <w:bottom w:val="none" w:sz="0" w:space="0" w:color="auto"/>
            <w:right w:val="none" w:sz="0" w:space="0" w:color="auto"/>
          </w:divBdr>
        </w:div>
        <w:div w:id="402803807">
          <w:marLeft w:val="0"/>
          <w:marRight w:val="0"/>
          <w:marTop w:val="0"/>
          <w:marBottom w:val="0"/>
          <w:divBdr>
            <w:top w:val="none" w:sz="0" w:space="0" w:color="auto"/>
            <w:left w:val="none" w:sz="0" w:space="0" w:color="auto"/>
            <w:bottom w:val="none" w:sz="0" w:space="0" w:color="auto"/>
            <w:right w:val="none" w:sz="0" w:space="0" w:color="auto"/>
          </w:divBdr>
        </w:div>
        <w:div w:id="2050102652">
          <w:marLeft w:val="0"/>
          <w:marRight w:val="0"/>
          <w:marTop w:val="0"/>
          <w:marBottom w:val="0"/>
          <w:divBdr>
            <w:top w:val="none" w:sz="0" w:space="0" w:color="auto"/>
            <w:left w:val="none" w:sz="0" w:space="0" w:color="auto"/>
            <w:bottom w:val="none" w:sz="0" w:space="0" w:color="auto"/>
            <w:right w:val="none" w:sz="0" w:space="0" w:color="auto"/>
          </w:divBdr>
        </w:div>
        <w:div w:id="939726324">
          <w:marLeft w:val="0"/>
          <w:marRight w:val="0"/>
          <w:marTop w:val="0"/>
          <w:marBottom w:val="0"/>
          <w:divBdr>
            <w:top w:val="none" w:sz="0" w:space="0" w:color="auto"/>
            <w:left w:val="none" w:sz="0" w:space="0" w:color="auto"/>
            <w:bottom w:val="none" w:sz="0" w:space="0" w:color="auto"/>
            <w:right w:val="none" w:sz="0" w:space="0" w:color="auto"/>
          </w:divBdr>
        </w:div>
        <w:div w:id="1160273935">
          <w:marLeft w:val="0"/>
          <w:marRight w:val="0"/>
          <w:marTop w:val="0"/>
          <w:marBottom w:val="0"/>
          <w:divBdr>
            <w:top w:val="none" w:sz="0" w:space="0" w:color="auto"/>
            <w:left w:val="none" w:sz="0" w:space="0" w:color="auto"/>
            <w:bottom w:val="none" w:sz="0" w:space="0" w:color="auto"/>
            <w:right w:val="none" w:sz="0" w:space="0" w:color="auto"/>
          </w:divBdr>
        </w:div>
        <w:div w:id="1240023325">
          <w:marLeft w:val="0"/>
          <w:marRight w:val="0"/>
          <w:marTop w:val="0"/>
          <w:marBottom w:val="0"/>
          <w:divBdr>
            <w:top w:val="none" w:sz="0" w:space="0" w:color="auto"/>
            <w:left w:val="none" w:sz="0" w:space="0" w:color="auto"/>
            <w:bottom w:val="none" w:sz="0" w:space="0" w:color="auto"/>
            <w:right w:val="none" w:sz="0" w:space="0" w:color="auto"/>
          </w:divBdr>
        </w:div>
        <w:div w:id="29230783">
          <w:marLeft w:val="0"/>
          <w:marRight w:val="0"/>
          <w:marTop w:val="0"/>
          <w:marBottom w:val="0"/>
          <w:divBdr>
            <w:top w:val="none" w:sz="0" w:space="0" w:color="auto"/>
            <w:left w:val="none" w:sz="0" w:space="0" w:color="auto"/>
            <w:bottom w:val="none" w:sz="0" w:space="0" w:color="auto"/>
            <w:right w:val="none" w:sz="0" w:space="0" w:color="auto"/>
          </w:divBdr>
        </w:div>
        <w:div w:id="1539779516">
          <w:marLeft w:val="0"/>
          <w:marRight w:val="0"/>
          <w:marTop w:val="0"/>
          <w:marBottom w:val="0"/>
          <w:divBdr>
            <w:top w:val="none" w:sz="0" w:space="0" w:color="auto"/>
            <w:left w:val="none" w:sz="0" w:space="0" w:color="auto"/>
            <w:bottom w:val="none" w:sz="0" w:space="0" w:color="auto"/>
            <w:right w:val="none" w:sz="0" w:space="0" w:color="auto"/>
          </w:divBdr>
        </w:div>
        <w:div w:id="1409040696">
          <w:marLeft w:val="0"/>
          <w:marRight w:val="0"/>
          <w:marTop w:val="0"/>
          <w:marBottom w:val="0"/>
          <w:divBdr>
            <w:top w:val="none" w:sz="0" w:space="0" w:color="auto"/>
            <w:left w:val="none" w:sz="0" w:space="0" w:color="auto"/>
            <w:bottom w:val="none" w:sz="0" w:space="0" w:color="auto"/>
            <w:right w:val="none" w:sz="0" w:space="0" w:color="auto"/>
          </w:divBdr>
        </w:div>
        <w:div w:id="611133081">
          <w:marLeft w:val="0"/>
          <w:marRight w:val="0"/>
          <w:marTop w:val="0"/>
          <w:marBottom w:val="0"/>
          <w:divBdr>
            <w:top w:val="none" w:sz="0" w:space="0" w:color="auto"/>
            <w:left w:val="none" w:sz="0" w:space="0" w:color="auto"/>
            <w:bottom w:val="none" w:sz="0" w:space="0" w:color="auto"/>
            <w:right w:val="none" w:sz="0" w:space="0" w:color="auto"/>
          </w:divBdr>
        </w:div>
      </w:divsChild>
    </w:div>
    <w:div w:id="1350790863">
      <w:bodyDiv w:val="1"/>
      <w:marLeft w:val="0"/>
      <w:marRight w:val="0"/>
      <w:marTop w:val="0"/>
      <w:marBottom w:val="0"/>
      <w:divBdr>
        <w:top w:val="none" w:sz="0" w:space="0" w:color="auto"/>
        <w:left w:val="none" w:sz="0" w:space="0" w:color="auto"/>
        <w:bottom w:val="none" w:sz="0" w:space="0" w:color="auto"/>
        <w:right w:val="none" w:sz="0" w:space="0" w:color="auto"/>
      </w:divBdr>
      <w:divsChild>
        <w:div w:id="1385985622">
          <w:marLeft w:val="0"/>
          <w:marRight w:val="0"/>
          <w:marTop w:val="0"/>
          <w:marBottom w:val="0"/>
          <w:divBdr>
            <w:top w:val="none" w:sz="0" w:space="0" w:color="auto"/>
            <w:left w:val="none" w:sz="0" w:space="0" w:color="auto"/>
            <w:bottom w:val="none" w:sz="0" w:space="0" w:color="auto"/>
            <w:right w:val="none" w:sz="0" w:space="0" w:color="auto"/>
          </w:divBdr>
        </w:div>
        <w:div w:id="1571227910">
          <w:marLeft w:val="0"/>
          <w:marRight w:val="0"/>
          <w:marTop w:val="0"/>
          <w:marBottom w:val="0"/>
          <w:divBdr>
            <w:top w:val="none" w:sz="0" w:space="0" w:color="auto"/>
            <w:left w:val="none" w:sz="0" w:space="0" w:color="auto"/>
            <w:bottom w:val="none" w:sz="0" w:space="0" w:color="auto"/>
            <w:right w:val="none" w:sz="0" w:space="0" w:color="auto"/>
          </w:divBdr>
        </w:div>
        <w:div w:id="842360306">
          <w:marLeft w:val="0"/>
          <w:marRight w:val="0"/>
          <w:marTop w:val="0"/>
          <w:marBottom w:val="0"/>
          <w:divBdr>
            <w:top w:val="none" w:sz="0" w:space="0" w:color="auto"/>
            <w:left w:val="none" w:sz="0" w:space="0" w:color="auto"/>
            <w:bottom w:val="none" w:sz="0" w:space="0" w:color="auto"/>
            <w:right w:val="none" w:sz="0" w:space="0" w:color="auto"/>
          </w:divBdr>
        </w:div>
        <w:div w:id="619461143">
          <w:marLeft w:val="0"/>
          <w:marRight w:val="0"/>
          <w:marTop w:val="0"/>
          <w:marBottom w:val="0"/>
          <w:divBdr>
            <w:top w:val="none" w:sz="0" w:space="0" w:color="auto"/>
            <w:left w:val="none" w:sz="0" w:space="0" w:color="auto"/>
            <w:bottom w:val="none" w:sz="0" w:space="0" w:color="auto"/>
            <w:right w:val="none" w:sz="0" w:space="0" w:color="auto"/>
          </w:divBdr>
        </w:div>
        <w:div w:id="517045014">
          <w:marLeft w:val="0"/>
          <w:marRight w:val="0"/>
          <w:marTop w:val="0"/>
          <w:marBottom w:val="0"/>
          <w:divBdr>
            <w:top w:val="none" w:sz="0" w:space="0" w:color="auto"/>
            <w:left w:val="none" w:sz="0" w:space="0" w:color="auto"/>
            <w:bottom w:val="none" w:sz="0" w:space="0" w:color="auto"/>
            <w:right w:val="none" w:sz="0" w:space="0" w:color="auto"/>
          </w:divBdr>
        </w:div>
        <w:div w:id="729302063">
          <w:marLeft w:val="0"/>
          <w:marRight w:val="0"/>
          <w:marTop w:val="0"/>
          <w:marBottom w:val="0"/>
          <w:divBdr>
            <w:top w:val="none" w:sz="0" w:space="0" w:color="auto"/>
            <w:left w:val="none" w:sz="0" w:space="0" w:color="auto"/>
            <w:bottom w:val="none" w:sz="0" w:space="0" w:color="auto"/>
            <w:right w:val="none" w:sz="0" w:space="0" w:color="auto"/>
          </w:divBdr>
        </w:div>
      </w:divsChild>
    </w:div>
    <w:div w:id="1504396657">
      <w:bodyDiv w:val="1"/>
      <w:marLeft w:val="0"/>
      <w:marRight w:val="0"/>
      <w:marTop w:val="0"/>
      <w:marBottom w:val="0"/>
      <w:divBdr>
        <w:top w:val="none" w:sz="0" w:space="0" w:color="auto"/>
        <w:left w:val="none" w:sz="0" w:space="0" w:color="auto"/>
        <w:bottom w:val="none" w:sz="0" w:space="0" w:color="auto"/>
        <w:right w:val="none" w:sz="0" w:space="0" w:color="auto"/>
      </w:divBdr>
      <w:divsChild>
        <w:div w:id="1789396522">
          <w:marLeft w:val="0"/>
          <w:marRight w:val="0"/>
          <w:marTop w:val="0"/>
          <w:marBottom w:val="0"/>
          <w:divBdr>
            <w:top w:val="none" w:sz="0" w:space="0" w:color="auto"/>
            <w:left w:val="none" w:sz="0" w:space="0" w:color="auto"/>
            <w:bottom w:val="none" w:sz="0" w:space="0" w:color="auto"/>
            <w:right w:val="none" w:sz="0" w:space="0" w:color="auto"/>
          </w:divBdr>
        </w:div>
        <w:div w:id="2114863190">
          <w:marLeft w:val="0"/>
          <w:marRight w:val="0"/>
          <w:marTop w:val="0"/>
          <w:marBottom w:val="0"/>
          <w:divBdr>
            <w:top w:val="none" w:sz="0" w:space="0" w:color="auto"/>
            <w:left w:val="none" w:sz="0" w:space="0" w:color="auto"/>
            <w:bottom w:val="none" w:sz="0" w:space="0" w:color="auto"/>
            <w:right w:val="none" w:sz="0" w:space="0" w:color="auto"/>
          </w:divBdr>
        </w:div>
        <w:div w:id="932393648">
          <w:marLeft w:val="0"/>
          <w:marRight w:val="0"/>
          <w:marTop w:val="0"/>
          <w:marBottom w:val="0"/>
          <w:divBdr>
            <w:top w:val="none" w:sz="0" w:space="0" w:color="auto"/>
            <w:left w:val="none" w:sz="0" w:space="0" w:color="auto"/>
            <w:bottom w:val="none" w:sz="0" w:space="0" w:color="auto"/>
            <w:right w:val="none" w:sz="0" w:space="0" w:color="auto"/>
          </w:divBdr>
        </w:div>
        <w:div w:id="858278499">
          <w:marLeft w:val="0"/>
          <w:marRight w:val="0"/>
          <w:marTop w:val="0"/>
          <w:marBottom w:val="0"/>
          <w:divBdr>
            <w:top w:val="none" w:sz="0" w:space="0" w:color="auto"/>
            <w:left w:val="none" w:sz="0" w:space="0" w:color="auto"/>
            <w:bottom w:val="none" w:sz="0" w:space="0" w:color="auto"/>
            <w:right w:val="none" w:sz="0" w:space="0" w:color="auto"/>
          </w:divBdr>
        </w:div>
        <w:div w:id="1583904854">
          <w:marLeft w:val="0"/>
          <w:marRight w:val="0"/>
          <w:marTop w:val="0"/>
          <w:marBottom w:val="0"/>
          <w:divBdr>
            <w:top w:val="none" w:sz="0" w:space="0" w:color="auto"/>
            <w:left w:val="none" w:sz="0" w:space="0" w:color="auto"/>
            <w:bottom w:val="none" w:sz="0" w:space="0" w:color="auto"/>
            <w:right w:val="none" w:sz="0" w:space="0" w:color="auto"/>
          </w:divBdr>
        </w:div>
        <w:div w:id="762145200">
          <w:marLeft w:val="0"/>
          <w:marRight w:val="0"/>
          <w:marTop w:val="0"/>
          <w:marBottom w:val="0"/>
          <w:divBdr>
            <w:top w:val="none" w:sz="0" w:space="0" w:color="auto"/>
            <w:left w:val="none" w:sz="0" w:space="0" w:color="auto"/>
            <w:bottom w:val="none" w:sz="0" w:space="0" w:color="auto"/>
            <w:right w:val="none" w:sz="0" w:space="0" w:color="auto"/>
          </w:divBdr>
        </w:div>
        <w:div w:id="586498988">
          <w:marLeft w:val="0"/>
          <w:marRight w:val="0"/>
          <w:marTop w:val="0"/>
          <w:marBottom w:val="0"/>
          <w:divBdr>
            <w:top w:val="none" w:sz="0" w:space="0" w:color="auto"/>
            <w:left w:val="none" w:sz="0" w:space="0" w:color="auto"/>
            <w:bottom w:val="none" w:sz="0" w:space="0" w:color="auto"/>
            <w:right w:val="none" w:sz="0" w:space="0" w:color="auto"/>
          </w:divBdr>
        </w:div>
        <w:div w:id="1057096333">
          <w:marLeft w:val="0"/>
          <w:marRight w:val="0"/>
          <w:marTop w:val="0"/>
          <w:marBottom w:val="0"/>
          <w:divBdr>
            <w:top w:val="none" w:sz="0" w:space="0" w:color="auto"/>
            <w:left w:val="none" w:sz="0" w:space="0" w:color="auto"/>
            <w:bottom w:val="none" w:sz="0" w:space="0" w:color="auto"/>
            <w:right w:val="none" w:sz="0" w:space="0" w:color="auto"/>
          </w:divBdr>
        </w:div>
      </w:divsChild>
    </w:div>
    <w:div w:id="1593470045">
      <w:bodyDiv w:val="1"/>
      <w:marLeft w:val="0"/>
      <w:marRight w:val="0"/>
      <w:marTop w:val="0"/>
      <w:marBottom w:val="0"/>
      <w:divBdr>
        <w:top w:val="none" w:sz="0" w:space="0" w:color="auto"/>
        <w:left w:val="none" w:sz="0" w:space="0" w:color="auto"/>
        <w:bottom w:val="none" w:sz="0" w:space="0" w:color="auto"/>
        <w:right w:val="none" w:sz="0" w:space="0" w:color="auto"/>
      </w:divBdr>
      <w:divsChild>
        <w:div w:id="606156440">
          <w:marLeft w:val="0"/>
          <w:marRight w:val="0"/>
          <w:marTop w:val="0"/>
          <w:marBottom w:val="0"/>
          <w:divBdr>
            <w:top w:val="none" w:sz="0" w:space="0" w:color="auto"/>
            <w:left w:val="none" w:sz="0" w:space="0" w:color="auto"/>
            <w:bottom w:val="none" w:sz="0" w:space="0" w:color="auto"/>
            <w:right w:val="none" w:sz="0" w:space="0" w:color="auto"/>
          </w:divBdr>
        </w:div>
        <w:div w:id="1934896737">
          <w:marLeft w:val="0"/>
          <w:marRight w:val="0"/>
          <w:marTop w:val="0"/>
          <w:marBottom w:val="0"/>
          <w:divBdr>
            <w:top w:val="none" w:sz="0" w:space="0" w:color="auto"/>
            <w:left w:val="none" w:sz="0" w:space="0" w:color="auto"/>
            <w:bottom w:val="none" w:sz="0" w:space="0" w:color="auto"/>
            <w:right w:val="none" w:sz="0" w:space="0" w:color="auto"/>
          </w:divBdr>
        </w:div>
        <w:div w:id="1700928112">
          <w:marLeft w:val="0"/>
          <w:marRight w:val="0"/>
          <w:marTop w:val="0"/>
          <w:marBottom w:val="0"/>
          <w:divBdr>
            <w:top w:val="none" w:sz="0" w:space="0" w:color="auto"/>
            <w:left w:val="none" w:sz="0" w:space="0" w:color="auto"/>
            <w:bottom w:val="none" w:sz="0" w:space="0" w:color="auto"/>
            <w:right w:val="none" w:sz="0" w:space="0" w:color="auto"/>
          </w:divBdr>
        </w:div>
        <w:div w:id="1374771452">
          <w:marLeft w:val="0"/>
          <w:marRight w:val="0"/>
          <w:marTop w:val="0"/>
          <w:marBottom w:val="0"/>
          <w:divBdr>
            <w:top w:val="none" w:sz="0" w:space="0" w:color="auto"/>
            <w:left w:val="none" w:sz="0" w:space="0" w:color="auto"/>
            <w:bottom w:val="none" w:sz="0" w:space="0" w:color="auto"/>
            <w:right w:val="none" w:sz="0" w:space="0" w:color="auto"/>
          </w:divBdr>
        </w:div>
      </w:divsChild>
    </w:div>
    <w:div w:id="1662004248">
      <w:bodyDiv w:val="1"/>
      <w:marLeft w:val="0"/>
      <w:marRight w:val="0"/>
      <w:marTop w:val="0"/>
      <w:marBottom w:val="0"/>
      <w:divBdr>
        <w:top w:val="none" w:sz="0" w:space="0" w:color="auto"/>
        <w:left w:val="none" w:sz="0" w:space="0" w:color="auto"/>
        <w:bottom w:val="none" w:sz="0" w:space="0" w:color="auto"/>
        <w:right w:val="none" w:sz="0" w:space="0" w:color="auto"/>
      </w:divBdr>
      <w:divsChild>
        <w:div w:id="490559763">
          <w:marLeft w:val="0"/>
          <w:marRight w:val="0"/>
          <w:marTop w:val="0"/>
          <w:marBottom w:val="0"/>
          <w:divBdr>
            <w:top w:val="none" w:sz="0" w:space="0" w:color="auto"/>
            <w:left w:val="none" w:sz="0" w:space="0" w:color="auto"/>
            <w:bottom w:val="none" w:sz="0" w:space="0" w:color="auto"/>
            <w:right w:val="none" w:sz="0" w:space="0" w:color="auto"/>
          </w:divBdr>
        </w:div>
        <w:div w:id="1160005456">
          <w:marLeft w:val="0"/>
          <w:marRight w:val="0"/>
          <w:marTop w:val="0"/>
          <w:marBottom w:val="0"/>
          <w:divBdr>
            <w:top w:val="none" w:sz="0" w:space="0" w:color="auto"/>
            <w:left w:val="none" w:sz="0" w:space="0" w:color="auto"/>
            <w:bottom w:val="none" w:sz="0" w:space="0" w:color="auto"/>
            <w:right w:val="none" w:sz="0" w:space="0" w:color="auto"/>
          </w:divBdr>
        </w:div>
        <w:div w:id="1740982744">
          <w:marLeft w:val="0"/>
          <w:marRight w:val="0"/>
          <w:marTop w:val="0"/>
          <w:marBottom w:val="0"/>
          <w:divBdr>
            <w:top w:val="none" w:sz="0" w:space="0" w:color="auto"/>
            <w:left w:val="none" w:sz="0" w:space="0" w:color="auto"/>
            <w:bottom w:val="none" w:sz="0" w:space="0" w:color="auto"/>
            <w:right w:val="none" w:sz="0" w:space="0" w:color="auto"/>
          </w:divBdr>
        </w:div>
        <w:div w:id="330259075">
          <w:marLeft w:val="0"/>
          <w:marRight w:val="0"/>
          <w:marTop w:val="0"/>
          <w:marBottom w:val="0"/>
          <w:divBdr>
            <w:top w:val="none" w:sz="0" w:space="0" w:color="auto"/>
            <w:left w:val="none" w:sz="0" w:space="0" w:color="auto"/>
            <w:bottom w:val="none" w:sz="0" w:space="0" w:color="auto"/>
            <w:right w:val="none" w:sz="0" w:space="0" w:color="auto"/>
          </w:divBdr>
        </w:div>
        <w:div w:id="130641109">
          <w:marLeft w:val="0"/>
          <w:marRight w:val="0"/>
          <w:marTop w:val="0"/>
          <w:marBottom w:val="0"/>
          <w:divBdr>
            <w:top w:val="none" w:sz="0" w:space="0" w:color="auto"/>
            <w:left w:val="none" w:sz="0" w:space="0" w:color="auto"/>
            <w:bottom w:val="none" w:sz="0" w:space="0" w:color="auto"/>
            <w:right w:val="none" w:sz="0" w:space="0" w:color="auto"/>
          </w:divBdr>
        </w:div>
        <w:div w:id="1254167211">
          <w:marLeft w:val="0"/>
          <w:marRight w:val="0"/>
          <w:marTop w:val="0"/>
          <w:marBottom w:val="0"/>
          <w:divBdr>
            <w:top w:val="none" w:sz="0" w:space="0" w:color="auto"/>
            <w:left w:val="none" w:sz="0" w:space="0" w:color="auto"/>
            <w:bottom w:val="none" w:sz="0" w:space="0" w:color="auto"/>
            <w:right w:val="none" w:sz="0" w:space="0" w:color="auto"/>
          </w:divBdr>
        </w:div>
        <w:div w:id="1176268746">
          <w:marLeft w:val="0"/>
          <w:marRight w:val="0"/>
          <w:marTop w:val="0"/>
          <w:marBottom w:val="0"/>
          <w:divBdr>
            <w:top w:val="none" w:sz="0" w:space="0" w:color="auto"/>
            <w:left w:val="none" w:sz="0" w:space="0" w:color="auto"/>
            <w:bottom w:val="none" w:sz="0" w:space="0" w:color="auto"/>
            <w:right w:val="none" w:sz="0" w:space="0" w:color="auto"/>
          </w:divBdr>
        </w:div>
        <w:div w:id="949122842">
          <w:marLeft w:val="0"/>
          <w:marRight w:val="0"/>
          <w:marTop w:val="0"/>
          <w:marBottom w:val="0"/>
          <w:divBdr>
            <w:top w:val="none" w:sz="0" w:space="0" w:color="auto"/>
            <w:left w:val="none" w:sz="0" w:space="0" w:color="auto"/>
            <w:bottom w:val="none" w:sz="0" w:space="0" w:color="auto"/>
            <w:right w:val="none" w:sz="0" w:space="0" w:color="auto"/>
          </w:divBdr>
        </w:div>
        <w:div w:id="1145393449">
          <w:marLeft w:val="0"/>
          <w:marRight w:val="0"/>
          <w:marTop w:val="0"/>
          <w:marBottom w:val="0"/>
          <w:divBdr>
            <w:top w:val="none" w:sz="0" w:space="0" w:color="auto"/>
            <w:left w:val="none" w:sz="0" w:space="0" w:color="auto"/>
            <w:bottom w:val="none" w:sz="0" w:space="0" w:color="auto"/>
            <w:right w:val="none" w:sz="0" w:space="0" w:color="auto"/>
          </w:divBdr>
        </w:div>
        <w:div w:id="571548214">
          <w:marLeft w:val="0"/>
          <w:marRight w:val="0"/>
          <w:marTop w:val="0"/>
          <w:marBottom w:val="0"/>
          <w:divBdr>
            <w:top w:val="none" w:sz="0" w:space="0" w:color="auto"/>
            <w:left w:val="none" w:sz="0" w:space="0" w:color="auto"/>
            <w:bottom w:val="none" w:sz="0" w:space="0" w:color="auto"/>
            <w:right w:val="none" w:sz="0" w:space="0" w:color="auto"/>
          </w:divBdr>
        </w:div>
        <w:div w:id="309596833">
          <w:marLeft w:val="0"/>
          <w:marRight w:val="0"/>
          <w:marTop w:val="0"/>
          <w:marBottom w:val="0"/>
          <w:divBdr>
            <w:top w:val="none" w:sz="0" w:space="0" w:color="auto"/>
            <w:left w:val="none" w:sz="0" w:space="0" w:color="auto"/>
            <w:bottom w:val="none" w:sz="0" w:space="0" w:color="auto"/>
            <w:right w:val="none" w:sz="0" w:space="0" w:color="auto"/>
          </w:divBdr>
        </w:div>
        <w:div w:id="1021323736">
          <w:marLeft w:val="0"/>
          <w:marRight w:val="0"/>
          <w:marTop w:val="0"/>
          <w:marBottom w:val="0"/>
          <w:divBdr>
            <w:top w:val="none" w:sz="0" w:space="0" w:color="auto"/>
            <w:left w:val="none" w:sz="0" w:space="0" w:color="auto"/>
            <w:bottom w:val="none" w:sz="0" w:space="0" w:color="auto"/>
            <w:right w:val="none" w:sz="0" w:space="0" w:color="auto"/>
          </w:divBdr>
        </w:div>
        <w:div w:id="1760831125">
          <w:marLeft w:val="0"/>
          <w:marRight w:val="0"/>
          <w:marTop w:val="0"/>
          <w:marBottom w:val="0"/>
          <w:divBdr>
            <w:top w:val="none" w:sz="0" w:space="0" w:color="auto"/>
            <w:left w:val="none" w:sz="0" w:space="0" w:color="auto"/>
            <w:bottom w:val="none" w:sz="0" w:space="0" w:color="auto"/>
            <w:right w:val="none" w:sz="0" w:space="0" w:color="auto"/>
          </w:divBdr>
        </w:div>
        <w:div w:id="746341120">
          <w:marLeft w:val="0"/>
          <w:marRight w:val="0"/>
          <w:marTop w:val="0"/>
          <w:marBottom w:val="0"/>
          <w:divBdr>
            <w:top w:val="none" w:sz="0" w:space="0" w:color="auto"/>
            <w:left w:val="none" w:sz="0" w:space="0" w:color="auto"/>
            <w:bottom w:val="none" w:sz="0" w:space="0" w:color="auto"/>
            <w:right w:val="none" w:sz="0" w:space="0" w:color="auto"/>
          </w:divBdr>
        </w:div>
        <w:div w:id="1663386811">
          <w:marLeft w:val="0"/>
          <w:marRight w:val="0"/>
          <w:marTop w:val="0"/>
          <w:marBottom w:val="0"/>
          <w:divBdr>
            <w:top w:val="none" w:sz="0" w:space="0" w:color="auto"/>
            <w:left w:val="none" w:sz="0" w:space="0" w:color="auto"/>
            <w:bottom w:val="none" w:sz="0" w:space="0" w:color="auto"/>
            <w:right w:val="none" w:sz="0" w:space="0" w:color="auto"/>
          </w:divBdr>
        </w:div>
        <w:div w:id="1503424182">
          <w:marLeft w:val="0"/>
          <w:marRight w:val="0"/>
          <w:marTop w:val="0"/>
          <w:marBottom w:val="0"/>
          <w:divBdr>
            <w:top w:val="none" w:sz="0" w:space="0" w:color="auto"/>
            <w:left w:val="none" w:sz="0" w:space="0" w:color="auto"/>
            <w:bottom w:val="none" w:sz="0" w:space="0" w:color="auto"/>
            <w:right w:val="none" w:sz="0" w:space="0" w:color="auto"/>
          </w:divBdr>
        </w:div>
      </w:divsChild>
    </w:div>
    <w:div w:id="1749644637">
      <w:bodyDiv w:val="1"/>
      <w:marLeft w:val="0"/>
      <w:marRight w:val="0"/>
      <w:marTop w:val="0"/>
      <w:marBottom w:val="0"/>
      <w:divBdr>
        <w:top w:val="none" w:sz="0" w:space="0" w:color="auto"/>
        <w:left w:val="none" w:sz="0" w:space="0" w:color="auto"/>
        <w:bottom w:val="none" w:sz="0" w:space="0" w:color="auto"/>
        <w:right w:val="none" w:sz="0" w:space="0" w:color="auto"/>
      </w:divBdr>
      <w:divsChild>
        <w:div w:id="360596744">
          <w:marLeft w:val="0"/>
          <w:marRight w:val="0"/>
          <w:marTop w:val="0"/>
          <w:marBottom w:val="0"/>
          <w:divBdr>
            <w:top w:val="none" w:sz="0" w:space="0" w:color="auto"/>
            <w:left w:val="none" w:sz="0" w:space="0" w:color="auto"/>
            <w:bottom w:val="none" w:sz="0" w:space="0" w:color="auto"/>
            <w:right w:val="none" w:sz="0" w:space="0" w:color="auto"/>
          </w:divBdr>
        </w:div>
        <w:div w:id="1710763778">
          <w:marLeft w:val="0"/>
          <w:marRight w:val="0"/>
          <w:marTop w:val="0"/>
          <w:marBottom w:val="0"/>
          <w:divBdr>
            <w:top w:val="none" w:sz="0" w:space="0" w:color="auto"/>
            <w:left w:val="none" w:sz="0" w:space="0" w:color="auto"/>
            <w:bottom w:val="none" w:sz="0" w:space="0" w:color="auto"/>
            <w:right w:val="none" w:sz="0" w:space="0" w:color="auto"/>
          </w:divBdr>
        </w:div>
      </w:divsChild>
    </w:div>
    <w:div w:id="1772506150">
      <w:bodyDiv w:val="1"/>
      <w:marLeft w:val="0"/>
      <w:marRight w:val="0"/>
      <w:marTop w:val="0"/>
      <w:marBottom w:val="0"/>
      <w:divBdr>
        <w:top w:val="none" w:sz="0" w:space="0" w:color="auto"/>
        <w:left w:val="none" w:sz="0" w:space="0" w:color="auto"/>
        <w:bottom w:val="none" w:sz="0" w:space="0" w:color="auto"/>
        <w:right w:val="none" w:sz="0" w:space="0" w:color="auto"/>
      </w:divBdr>
      <w:divsChild>
        <w:div w:id="1305159737">
          <w:marLeft w:val="0"/>
          <w:marRight w:val="0"/>
          <w:marTop w:val="0"/>
          <w:marBottom w:val="0"/>
          <w:divBdr>
            <w:top w:val="none" w:sz="0" w:space="0" w:color="auto"/>
            <w:left w:val="none" w:sz="0" w:space="0" w:color="auto"/>
            <w:bottom w:val="none" w:sz="0" w:space="0" w:color="auto"/>
            <w:right w:val="none" w:sz="0" w:space="0" w:color="auto"/>
          </w:divBdr>
        </w:div>
        <w:div w:id="896402878">
          <w:marLeft w:val="0"/>
          <w:marRight w:val="0"/>
          <w:marTop w:val="0"/>
          <w:marBottom w:val="0"/>
          <w:divBdr>
            <w:top w:val="none" w:sz="0" w:space="0" w:color="auto"/>
            <w:left w:val="none" w:sz="0" w:space="0" w:color="auto"/>
            <w:bottom w:val="none" w:sz="0" w:space="0" w:color="auto"/>
            <w:right w:val="none" w:sz="0" w:space="0" w:color="auto"/>
          </w:divBdr>
        </w:div>
        <w:div w:id="1422603696">
          <w:marLeft w:val="0"/>
          <w:marRight w:val="0"/>
          <w:marTop w:val="0"/>
          <w:marBottom w:val="0"/>
          <w:divBdr>
            <w:top w:val="none" w:sz="0" w:space="0" w:color="auto"/>
            <w:left w:val="none" w:sz="0" w:space="0" w:color="auto"/>
            <w:bottom w:val="none" w:sz="0" w:space="0" w:color="auto"/>
            <w:right w:val="none" w:sz="0" w:space="0" w:color="auto"/>
          </w:divBdr>
        </w:div>
        <w:div w:id="1171532360">
          <w:marLeft w:val="0"/>
          <w:marRight w:val="0"/>
          <w:marTop w:val="0"/>
          <w:marBottom w:val="0"/>
          <w:divBdr>
            <w:top w:val="none" w:sz="0" w:space="0" w:color="auto"/>
            <w:left w:val="none" w:sz="0" w:space="0" w:color="auto"/>
            <w:bottom w:val="none" w:sz="0" w:space="0" w:color="auto"/>
            <w:right w:val="none" w:sz="0" w:space="0" w:color="auto"/>
          </w:divBdr>
        </w:div>
        <w:div w:id="420613277">
          <w:marLeft w:val="0"/>
          <w:marRight w:val="0"/>
          <w:marTop w:val="0"/>
          <w:marBottom w:val="0"/>
          <w:divBdr>
            <w:top w:val="none" w:sz="0" w:space="0" w:color="auto"/>
            <w:left w:val="none" w:sz="0" w:space="0" w:color="auto"/>
            <w:bottom w:val="none" w:sz="0" w:space="0" w:color="auto"/>
            <w:right w:val="none" w:sz="0" w:space="0" w:color="auto"/>
          </w:divBdr>
        </w:div>
        <w:div w:id="1616131528">
          <w:marLeft w:val="0"/>
          <w:marRight w:val="0"/>
          <w:marTop w:val="0"/>
          <w:marBottom w:val="0"/>
          <w:divBdr>
            <w:top w:val="none" w:sz="0" w:space="0" w:color="auto"/>
            <w:left w:val="none" w:sz="0" w:space="0" w:color="auto"/>
            <w:bottom w:val="none" w:sz="0" w:space="0" w:color="auto"/>
            <w:right w:val="none" w:sz="0" w:space="0" w:color="auto"/>
          </w:divBdr>
        </w:div>
        <w:div w:id="1093473450">
          <w:marLeft w:val="0"/>
          <w:marRight w:val="0"/>
          <w:marTop w:val="0"/>
          <w:marBottom w:val="0"/>
          <w:divBdr>
            <w:top w:val="none" w:sz="0" w:space="0" w:color="auto"/>
            <w:left w:val="none" w:sz="0" w:space="0" w:color="auto"/>
            <w:bottom w:val="none" w:sz="0" w:space="0" w:color="auto"/>
            <w:right w:val="none" w:sz="0" w:space="0" w:color="auto"/>
          </w:divBdr>
        </w:div>
        <w:div w:id="1395162665">
          <w:marLeft w:val="0"/>
          <w:marRight w:val="0"/>
          <w:marTop w:val="0"/>
          <w:marBottom w:val="0"/>
          <w:divBdr>
            <w:top w:val="none" w:sz="0" w:space="0" w:color="auto"/>
            <w:left w:val="none" w:sz="0" w:space="0" w:color="auto"/>
            <w:bottom w:val="none" w:sz="0" w:space="0" w:color="auto"/>
            <w:right w:val="none" w:sz="0" w:space="0" w:color="auto"/>
          </w:divBdr>
        </w:div>
        <w:div w:id="571165522">
          <w:marLeft w:val="0"/>
          <w:marRight w:val="0"/>
          <w:marTop w:val="0"/>
          <w:marBottom w:val="0"/>
          <w:divBdr>
            <w:top w:val="none" w:sz="0" w:space="0" w:color="auto"/>
            <w:left w:val="none" w:sz="0" w:space="0" w:color="auto"/>
            <w:bottom w:val="none" w:sz="0" w:space="0" w:color="auto"/>
            <w:right w:val="none" w:sz="0" w:space="0" w:color="auto"/>
          </w:divBdr>
        </w:div>
        <w:div w:id="911622141">
          <w:marLeft w:val="0"/>
          <w:marRight w:val="0"/>
          <w:marTop w:val="0"/>
          <w:marBottom w:val="0"/>
          <w:divBdr>
            <w:top w:val="none" w:sz="0" w:space="0" w:color="auto"/>
            <w:left w:val="none" w:sz="0" w:space="0" w:color="auto"/>
            <w:bottom w:val="none" w:sz="0" w:space="0" w:color="auto"/>
            <w:right w:val="none" w:sz="0" w:space="0" w:color="auto"/>
          </w:divBdr>
        </w:div>
      </w:divsChild>
    </w:div>
    <w:div w:id="1804347016">
      <w:bodyDiv w:val="1"/>
      <w:marLeft w:val="0"/>
      <w:marRight w:val="0"/>
      <w:marTop w:val="0"/>
      <w:marBottom w:val="0"/>
      <w:divBdr>
        <w:top w:val="none" w:sz="0" w:space="0" w:color="auto"/>
        <w:left w:val="none" w:sz="0" w:space="0" w:color="auto"/>
        <w:bottom w:val="none" w:sz="0" w:space="0" w:color="auto"/>
        <w:right w:val="none" w:sz="0" w:space="0" w:color="auto"/>
      </w:divBdr>
      <w:divsChild>
        <w:div w:id="1360084539">
          <w:marLeft w:val="0"/>
          <w:marRight w:val="0"/>
          <w:marTop w:val="0"/>
          <w:marBottom w:val="0"/>
          <w:divBdr>
            <w:top w:val="none" w:sz="0" w:space="0" w:color="auto"/>
            <w:left w:val="none" w:sz="0" w:space="0" w:color="auto"/>
            <w:bottom w:val="none" w:sz="0" w:space="0" w:color="auto"/>
            <w:right w:val="none" w:sz="0" w:space="0" w:color="auto"/>
          </w:divBdr>
        </w:div>
        <w:div w:id="150291307">
          <w:marLeft w:val="0"/>
          <w:marRight w:val="0"/>
          <w:marTop w:val="0"/>
          <w:marBottom w:val="0"/>
          <w:divBdr>
            <w:top w:val="none" w:sz="0" w:space="0" w:color="auto"/>
            <w:left w:val="none" w:sz="0" w:space="0" w:color="auto"/>
            <w:bottom w:val="none" w:sz="0" w:space="0" w:color="auto"/>
            <w:right w:val="none" w:sz="0" w:space="0" w:color="auto"/>
          </w:divBdr>
        </w:div>
        <w:div w:id="104233312">
          <w:marLeft w:val="0"/>
          <w:marRight w:val="0"/>
          <w:marTop w:val="0"/>
          <w:marBottom w:val="0"/>
          <w:divBdr>
            <w:top w:val="none" w:sz="0" w:space="0" w:color="auto"/>
            <w:left w:val="none" w:sz="0" w:space="0" w:color="auto"/>
            <w:bottom w:val="none" w:sz="0" w:space="0" w:color="auto"/>
            <w:right w:val="none" w:sz="0" w:space="0" w:color="auto"/>
          </w:divBdr>
        </w:div>
        <w:div w:id="263154200">
          <w:marLeft w:val="0"/>
          <w:marRight w:val="0"/>
          <w:marTop w:val="0"/>
          <w:marBottom w:val="0"/>
          <w:divBdr>
            <w:top w:val="none" w:sz="0" w:space="0" w:color="auto"/>
            <w:left w:val="none" w:sz="0" w:space="0" w:color="auto"/>
            <w:bottom w:val="none" w:sz="0" w:space="0" w:color="auto"/>
            <w:right w:val="none" w:sz="0" w:space="0" w:color="auto"/>
          </w:divBdr>
        </w:div>
        <w:div w:id="1166046787">
          <w:marLeft w:val="0"/>
          <w:marRight w:val="0"/>
          <w:marTop w:val="0"/>
          <w:marBottom w:val="0"/>
          <w:divBdr>
            <w:top w:val="none" w:sz="0" w:space="0" w:color="auto"/>
            <w:left w:val="none" w:sz="0" w:space="0" w:color="auto"/>
            <w:bottom w:val="none" w:sz="0" w:space="0" w:color="auto"/>
            <w:right w:val="none" w:sz="0" w:space="0" w:color="auto"/>
          </w:divBdr>
        </w:div>
        <w:div w:id="319427295">
          <w:marLeft w:val="0"/>
          <w:marRight w:val="0"/>
          <w:marTop w:val="0"/>
          <w:marBottom w:val="0"/>
          <w:divBdr>
            <w:top w:val="none" w:sz="0" w:space="0" w:color="auto"/>
            <w:left w:val="none" w:sz="0" w:space="0" w:color="auto"/>
            <w:bottom w:val="none" w:sz="0" w:space="0" w:color="auto"/>
            <w:right w:val="none" w:sz="0" w:space="0" w:color="auto"/>
          </w:divBdr>
        </w:div>
        <w:div w:id="190538078">
          <w:marLeft w:val="0"/>
          <w:marRight w:val="0"/>
          <w:marTop w:val="0"/>
          <w:marBottom w:val="0"/>
          <w:divBdr>
            <w:top w:val="none" w:sz="0" w:space="0" w:color="auto"/>
            <w:left w:val="none" w:sz="0" w:space="0" w:color="auto"/>
            <w:bottom w:val="none" w:sz="0" w:space="0" w:color="auto"/>
            <w:right w:val="none" w:sz="0" w:space="0" w:color="auto"/>
          </w:divBdr>
        </w:div>
      </w:divsChild>
    </w:div>
    <w:div w:id="1914508532">
      <w:bodyDiv w:val="1"/>
      <w:marLeft w:val="0"/>
      <w:marRight w:val="0"/>
      <w:marTop w:val="0"/>
      <w:marBottom w:val="0"/>
      <w:divBdr>
        <w:top w:val="none" w:sz="0" w:space="0" w:color="auto"/>
        <w:left w:val="none" w:sz="0" w:space="0" w:color="auto"/>
        <w:bottom w:val="none" w:sz="0" w:space="0" w:color="auto"/>
        <w:right w:val="none" w:sz="0" w:space="0" w:color="auto"/>
      </w:divBdr>
      <w:divsChild>
        <w:div w:id="1376807022">
          <w:marLeft w:val="0"/>
          <w:marRight w:val="0"/>
          <w:marTop w:val="0"/>
          <w:marBottom w:val="0"/>
          <w:divBdr>
            <w:top w:val="none" w:sz="0" w:space="0" w:color="auto"/>
            <w:left w:val="none" w:sz="0" w:space="0" w:color="auto"/>
            <w:bottom w:val="none" w:sz="0" w:space="0" w:color="auto"/>
            <w:right w:val="none" w:sz="0" w:space="0" w:color="auto"/>
          </w:divBdr>
        </w:div>
        <w:div w:id="1729180048">
          <w:marLeft w:val="0"/>
          <w:marRight w:val="0"/>
          <w:marTop w:val="0"/>
          <w:marBottom w:val="0"/>
          <w:divBdr>
            <w:top w:val="none" w:sz="0" w:space="0" w:color="auto"/>
            <w:left w:val="none" w:sz="0" w:space="0" w:color="auto"/>
            <w:bottom w:val="none" w:sz="0" w:space="0" w:color="auto"/>
            <w:right w:val="none" w:sz="0" w:space="0" w:color="auto"/>
          </w:divBdr>
        </w:div>
        <w:div w:id="2054689875">
          <w:marLeft w:val="0"/>
          <w:marRight w:val="0"/>
          <w:marTop w:val="0"/>
          <w:marBottom w:val="0"/>
          <w:divBdr>
            <w:top w:val="none" w:sz="0" w:space="0" w:color="auto"/>
            <w:left w:val="none" w:sz="0" w:space="0" w:color="auto"/>
            <w:bottom w:val="none" w:sz="0" w:space="0" w:color="auto"/>
            <w:right w:val="none" w:sz="0" w:space="0" w:color="auto"/>
          </w:divBdr>
        </w:div>
        <w:div w:id="849640661">
          <w:marLeft w:val="0"/>
          <w:marRight w:val="0"/>
          <w:marTop w:val="0"/>
          <w:marBottom w:val="0"/>
          <w:divBdr>
            <w:top w:val="none" w:sz="0" w:space="0" w:color="auto"/>
            <w:left w:val="none" w:sz="0" w:space="0" w:color="auto"/>
            <w:bottom w:val="none" w:sz="0" w:space="0" w:color="auto"/>
            <w:right w:val="none" w:sz="0" w:space="0" w:color="auto"/>
          </w:divBdr>
        </w:div>
        <w:div w:id="606353224">
          <w:marLeft w:val="0"/>
          <w:marRight w:val="0"/>
          <w:marTop w:val="0"/>
          <w:marBottom w:val="0"/>
          <w:divBdr>
            <w:top w:val="none" w:sz="0" w:space="0" w:color="auto"/>
            <w:left w:val="none" w:sz="0" w:space="0" w:color="auto"/>
            <w:bottom w:val="none" w:sz="0" w:space="0" w:color="auto"/>
            <w:right w:val="none" w:sz="0" w:space="0" w:color="auto"/>
          </w:divBdr>
        </w:div>
        <w:div w:id="1690525335">
          <w:marLeft w:val="0"/>
          <w:marRight w:val="0"/>
          <w:marTop w:val="0"/>
          <w:marBottom w:val="0"/>
          <w:divBdr>
            <w:top w:val="none" w:sz="0" w:space="0" w:color="auto"/>
            <w:left w:val="none" w:sz="0" w:space="0" w:color="auto"/>
            <w:bottom w:val="none" w:sz="0" w:space="0" w:color="auto"/>
            <w:right w:val="none" w:sz="0" w:space="0" w:color="auto"/>
          </w:divBdr>
        </w:div>
        <w:div w:id="1974827403">
          <w:marLeft w:val="0"/>
          <w:marRight w:val="0"/>
          <w:marTop w:val="0"/>
          <w:marBottom w:val="0"/>
          <w:divBdr>
            <w:top w:val="none" w:sz="0" w:space="0" w:color="auto"/>
            <w:left w:val="none" w:sz="0" w:space="0" w:color="auto"/>
            <w:bottom w:val="none" w:sz="0" w:space="0" w:color="auto"/>
            <w:right w:val="none" w:sz="0" w:space="0" w:color="auto"/>
          </w:divBdr>
        </w:div>
        <w:div w:id="1937785788">
          <w:marLeft w:val="0"/>
          <w:marRight w:val="0"/>
          <w:marTop w:val="0"/>
          <w:marBottom w:val="0"/>
          <w:divBdr>
            <w:top w:val="none" w:sz="0" w:space="0" w:color="auto"/>
            <w:left w:val="none" w:sz="0" w:space="0" w:color="auto"/>
            <w:bottom w:val="none" w:sz="0" w:space="0" w:color="auto"/>
            <w:right w:val="none" w:sz="0" w:space="0" w:color="auto"/>
          </w:divBdr>
        </w:div>
        <w:div w:id="798915789">
          <w:marLeft w:val="0"/>
          <w:marRight w:val="0"/>
          <w:marTop w:val="0"/>
          <w:marBottom w:val="0"/>
          <w:divBdr>
            <w:top w:val="none" w:sz="0" w:space="0" w:color="auto"/>
            <w:left w:val="none" w:sz="0" w:space="0" w:color="auto"/>
            <w:bottom w:val="none" w:sz="0" w:space="0" w:color="auto"/>
            <w:right w:val="none" w:sz="0" w:space="0" w:color="auto"/>
          </w:divBdr>
        </w:div>
        <w:div w:id="2076856171">
          <w:marLeft w:val="0"/>
          <w:marRight w:val="0"/>
          <w:marTop w:val="0"/>
          <w:marBottom w:val="0"/>
          <w:divBdr>
            <w:top w:val="none" w:sz="0" w:space="0" w:color="auto"/>
            <w:left w:val="none" w:sz="0" w:space="0" w:color="auto"/>
            <w:bottom w:val="none" w:sz="0" w:space="0" w:color="auto"/>
            <w:right w:val="none" w:sz="0" w:space="0" w:color="auto"/>
          </w:divBdr>
        </w:div>
        <w:div w:id="1736470666">
          <w:marLeft w:val="0"/>
          <w:marRight w:val="0"/>
          <w:marTop w:val="0"/>
          <w:marBottom w:val="0"/>
          <w:divBdr>
            <w:top w:val="none" w:sz="0" w:space="0" w:color="auto"/>
            <w:left w:val="none" w:sz="0" w:space="0" w:color="auto"/>
            <w:bottom w:val="none" w:sz="0" w:space="0" w:color="auto"/>
            <w:right w:val="none" w:sz="0" w:space="0" w:color="auto"/>
          </w:divBdr>
        </w:div>
        <w:div w:id="393894838">
          <w:marLeft w:val="0"/>
          <w:marRight w:val="0"/>
          <w:marTop w:val="0"/>
          <w:marBottom w:val="0"/>
          <w:divBdr>
            <w:top w:val="none" w:sz="0" w:space="0" w:color="auto"/>
            <w:left w:val="none" w:sz="0" w:space="0" w:color="auto"/>
            <w:bottom w:val="none" w:sz="0" w:space="0" w:color="auto"/>
            <w:right w:val="none" w:sz="0" w:space="0" w:color="auto"/>
          </w:divBdr>
        </w:div>
        <w:div w:id="1849321588">
          <w:marLeft w:val="0"/>
          <w:marRight w:val="0"/>
          <w:marTop w:val="0"/>
          <w:marBottom w:val="0"/>
          <w:divBdr>
            <w:top w:val="none" w:sz="0" w:space="0" w:color="auto"/>
            <w:left w:val="none" w:sz="0" w:space="0" w:color="auto"/>
            <w:bottom w:val="none" w:sz="0" w:space="0" w:color="auto"/>
            <w:right w:val="none" w:sz="0" w:space="0" w:color="auto"/>
          </w:divBdr>
        </w:div>
        <w:div w:id="1535925043">
          <w:marLeft w:val="0"/>
          <w:marRight w:val="0"/>
          <w:marTop w:val="0"/>
          <w:marBottom w:val="0"/>
          <w:divBdr>
            <w:top w:val="none" w:sz="0" w:space="0" w:color="auto"/>
            <w:left w:val="none" w:sz="0" w:space="0" w:color="auto"/>
            <w:bottom w:val="none" w:sz="0" w:space="0" w:color="auto"/>
            <w:right w:val="none" w:sz="0" w:space="0" w:color="auto"/>
          </w:divBdr>
        </w:div>
        <w:div w:id="1189028392">
          <w:marLeft w:val="0"/>
          <w:marRight w:val="0"/>
          <w:marTop w:val="0"/>
          <w:marBottom w:val="0"/>
          <w:divBdr>
            <w:top w:val="none" w:sz="0" w:space="0" w:color="auto"/>
            <w:left w:val="none" w:sz="0" w:space="0" w:color="auto"/>
            <w:bottom w:val="none" w:sz="0" w:space="0" w:color="auto"/>
            <w:right w:val="none" w:sz="0" w:space="0" w:color="auto"/>
          </w:divBdr>
        </w:div>
        <w:div w:id="2053532980">
          <w:marLeft w:val="0"/>
          <w:marRight w:val="0"/>
          <w:marTop w:val="0"/>
          <w:marBottom w:val="0"/>
          <w:divBdr>
            <w:top w:val="none" w:sz="0" w:space="0" w:color="auto"/>
            <w:left w:val="none" w:sz="0" w:space="0" w:color="auto"/>
            <w:bottom w:val="none" w:sz="0" w:space="0" w:color="auto"/>
            <w:right w:val="none" w:sz="0" w:space="0" w:color="auto"/>
          </w:divBdr>
        </w:div>
        <w:div w:id="157352063">
          <w:marLeft w:val="0"/>
          <w:marRight w:val="0"/>
          <w:marTop w:val="0"/>
          <w:marBottom w:val="0"/>
          <w:divBdr>
            <w:top w:val="none" w:sz="0" w:space="0" w:color="auto"/>
            <w:left w:val="none" w:sz="0" w:space="0" w:color="auto"/>
            <w:bottom w:val="none" w:sz="0" w:space="0" w:color="auto"/>
            <w:right w:val="none" w:sz="0" w:space="0" w:color="auto"/>
          </w:divBdr>
        </w:div>
        <w:div w:id="816875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zakon3.rada.gov.ua/laws/show/257-2017-%D1%80" TargetMode="External"/><Relationship Id="rId18" Type="http://schemas.openxmlformats.org/officeDocument/2006/relationships/hyperlink" Target="http://zakon2.rada.gov.ua/laws/show/653-2011-%D1%80" TargetMode="External"/><Relationship Id="rId26" Type="http://schemas.openxmlformats.org/officeDocument/2006/relationships/hyperlink" Target="https://zakon.rada.gov.ua/laws/show/622/2011#Text" TargetMode="External"/><Relationship Id="rId39" Type="http://schemas.openxmlformats.org/officeDocument/2006/relationships/hyperlink" Target="http://eurlex.europa.eu/legalcontent/EN/ALL/;jsessionid=dTQ7T5rP1QTgVHypXpy1lQ9dXpH0c112nHrcypTGB9RRl0m7ZYfy!-1287784730?uri=CELEX:32004R2007" TargetMode="External"/><Relationship Id="rId21" Type="http://schemas.openxmlformats.org/officeDocument/2006/relationships/hyperlink" Target="https://zakon.rada.gov.ua/laws/show/z1319-05#Text" TargetMode="External"/><Relationship Id="rId34" Type="http://schemas.openxmlformats.org/officeDocument/2006/relationships/hyperlink" Target="http://nbuv.gov.ua/UJRN/dse_2015_3_9" TargetMode="External"/><Relationship Id="rId42" Type="http://schemas.openxmlformats.org/officeDocument/2006/relationships/hyperlink" Target="http://eur-lex.europa.eu/legal-content/EN/ALL/?uri=celex%3A32014L0066" TargetMode="External"/><Relationship Id="rId47" Type="http://schemas.openxmlformats.org/officeDocument/2006/relationships/hyperlink" Target="https://link.springer.com/content/pdf/10.1007%2F978-3-319-21674-4_3.pdf" TargetMode="External"/><Relationship Id="rId50" Type="http://schemas.openxmlformats.org/officeDocument/2006/relationships/hyperlink" Target="http://ec.europa.eu/eurostat/documents/3217494/7089681/KS04-15-567-EN-N.pdf/8b2459fe-0e4e-4bb7-bca7-7522999c3bfd" TargetMode="External"/><Relationship Id="rId55" Type="http://schemas.openxmlformats.org/officeDocument/2006/relationships/hyperlink" Target="http://eur-lex.europa.eu/legal-content/EN/TXT/?uri=celex:32011R0492"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zakon2.rada.gov.ua/laws/show/5492-17" TargetMode="External"/><Relationship Id="rId29" Type="http://schemas.openxmlformats.org/officeDocument/2006/relationships/hyperlink" Target="https://zakon.rada.gov.ua/laws/show/3857-12#Text" TargetMode="External"/><Relationship Id="rId11" Type="http://schemas.openxmlformats.org/officeDocument/2006/relationships/hyperlink" Target="https://zakon.rada.gov.ua/laws/show/322-08#Text" TargetMode="External"/><Relationship Id="rId24" Type="http://schemas.openxmlformats.org/officeDocument/2006/relationships/hyperlink" Target="https://zakon.rada.gov.ua/laws/show/879-2006-&#1087;#Text" TargetMode="External"/><Relationship Id="rId32" Type="http://schemas.openxmlformats.org/officeDocument/2006/relationships/hyperlink" Target="https://zakon.rada.gov.ua/laws/show/116-17#Text" TargetMode="External"/><Relationship Id="rId37" Type="http://schemas.openxmlformats.org/officeDocument/2006/relationships/hyperlink" Target="http://eur-lex.europa.eu/legalcontent/EN/ALL/?uri=CELEX:32001L0051" TargetMode="External"/><Relationship Id="rId40" Type="http://schemas.openxmlformats.org/officeDocument/2006/relationships/hyperlink" Target="http://eur-lex.europa.eu/legal-content/EN/TXT/?uri=OJ%3AJOL_2016_132_R_0002" TargetMode="External"/><Relationship Id="rId45" Type="http://schemas.openxmlformats.org/officeDocument/2006/relationships/hyperlink" Target="http://europa.eu/rapid/press-release_%20MEMO-16-1249_en.htm" TargetMode="External"/><Relationship Id="rId53" Type="http://schemas.openxmlformats.org/officeDocument/2006/relationships/hyperlink" Target="http://eur-lex.europa.eu/legal-content/EN/TXT/?uri=CELEX%3A32016R1191" TargetMode="External"/><Relationship Id="rId58" Type="http://schemas.openxmlformats.org/officeDocument/2006/relationships/hyperlink" Target="http://ec.europa.eu/dgs/home-aff%20airs/%20news/intro/docs/1_en_act_part1_v9.pdf" TargetMode="Externa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hyperlink" Target="https://zakon.rada.gov.ua/laws/show/360-2014-%D0%BF" TargetMode="External"/><Relationship Id="rId14" Type="http://schemas.openxmlformats.org/officeDocument/2006/relationships/hyperlink" Target="https://zakon.rada.gov.ua/laws/show/3671-17#Text" TargetMode="External"/><Relationship Id="rId22" Type="http://schemas.openxmlformats.org/officeDocument/2006/relationships/hyperlink" Target="http://zakon1.rada.gov.ua/laws/show/340-2013-%D0%BF" TargetMode="External"/><Relationship Id="rId27" Type="http://schemas.openxmlformats.org/officeDocument/2006/relationships/hyperlink" Target="https://zakon.rada.gov.ua/laws/show/2494-12#Text" TargetMode="External"/><Relationship Id="rId30" Type="http://schemas.openxmlformats.org/officeDocument/2006/relationships/hyperlink" Target="https://zakon.rada.gov.ua/laws/show/3773-17#Text" TargetMode="External"/><Relationship Id="rId35" Type="http://schemas.openxmlformats.org/officeDocument/2006/relationships/hyperlink" Target="http://www.archipelag.ru/agenda/povestka/povestka-immigration/europa-dis/tendentsii/" TargetMode="External"/><Relationship Id="rId43" Type="http://schemas.openxmlformats.org/officeDocument/2006/relationships/hyperlink" Target="http://edclub.com.ua/analityka/doing-business-2018-ukrayinav-reytyngu-svitovogo-banku-legkosti-vedennya-biznesu" TargetMode="External"/><Relationship Id="rId48" Type="http://schemas.openxmlformats.org/officeDocument/2006/relationships/hyperlink" Target="http://ec.europa.eu/eurostat" TargetMode="External"/><Relationship Id="rId56" Type="http://schemas.openxmlformats.org/officeDocument/2006/relationships/hyperlink" Target="http://www.statewatch.org/news/2014/mar/eu-com-gammimplementation-2012-2013.pdf" TargetMode="External"/><Relationship Id="rId8" Type="http://schemas.openxmlformats.org/officeDocument/2006/relationships/hyperlink" Target="https://zakon.rada.gov.ua/laws/show/1771-12#Text" TargetMode="External"/><Relationship Id="rId51" Type="http://schemas.openxmlformats.org/officeDocument/2006/relationships/hyperlink" Target="https://ec.europa.eu/migrant-integration/news/poland-governmentconcerned-about-precarious-work-contracts-for-foreigners" TargetMode="External"/><Relationship Id="rId3" Type="http://schemas.openxmlformats.org/officeDocument/2006/relationships/styles" Target="styles.xml"/><Relationship Id="rId12" Type="http://schemas.openxmlformats.org/officeDocument/2006/relationships/hyperlink" Target="https://zakon.rada.gov.ua/laws/show/254&#1082;/96-&#1074;&#1088;#Text" TargetMode="External"/><Relationship Id="rId17" Type="http://schemas.openxmlformats.org/officeDocument/2006/relationships/hyperlink" Target="http://zakon3.rada.gov.ua/laws/show/5067-17" TargetMode="External"/><Relationship Id="rId25" Type="http://schemas.openxmlformats.org/officeDocument/2006/relationships/hyperlink" Target="https://zakon.rada.gov.ua/laws/show/2491-14#Text" TargetMode="External"/><Relationship Id="rId33" Type="http://schemas.openxmlformats.org/officeDocument/2006/relationships/hyperlink" Target="http://zakon5.rada.gov.ua/laws/show/482-2017-%D1%80" TargetMode="External"/><Relationship Id="rId38" Type="http://schemas.openxmlformats.org/officeDocument/2006/relationships/hyperlink" Target="http://eur-lex.europa.eu/legal-content/EN/ALL/?uri=CELEX%3A32002L0090" TargetMode="External"/><Relationship Id="rId46" Type="http://schemas.openxmlformats.org/officeDocument/2006/relationships/hyperlink" Target="http://frontex.europa.eu/assets/Publications/Risk_Analysis/Annual_Risk_%20Analysis_2017.pdf" TargetMode="External"/><Relationship Id="rId59" Type="http://schemas.openxmlformats.org/officeDocument/2006/relationships/header" Target="header1.xml"/><Relationship Id="rId20" Type="http://schemas.openxmlformats.org/officeDocument/2006/relationships/hyperlink" Target="https://zakon.rada.gov.ua/laws/show/947-2005-&#1087;#Text" TargetMode="External"/><Relationship Id="rId41" Type="http://schemas.openxmlformats.org/officeDocument/2006/relationships/hyperlink" Target="http://eur-lex.europa.eu/legal-content/en/ALL/?uri=celex%3A32014L0036" TargetMode="External"/><Relationship Id="rId54" Type="http://schemas.openxmlformats.org/officeDocument/2006/relationships/hyperlink" Target="http://eurlex.europa.eu/legalcontent/EN/TXT/?uri=uriserv%3AOJ.L_.2016.107.01.0001.01.EN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zakon3.rada.gov.ua/laws/show/2235-14" TargetMode="External"/><Relationship Id="rId23" Type="http://schemas.openxmlformats.org/officeDocument/2006/relationships/hyperlink" Target="https://zakon.rada.gov.ua/laws/show/57-95-&#1087;#Text" TargetMode="External"/><Relationship Id="rId28" Type="http://schemas.openxmlformats.org/officeDocument/2006/relationships/hyperlink" Target="http://www.president.gov.ua/documents/12584.html" TargetMode="External"/><Relationship Id="rId36" Type="http://schemas.openxmlformats.org/officeDocument/2006/relationships/hyperlink" Target="http://eur-lex.europa.eu/legalcontent/EN/ALL/?uri=CELEX:52008DC0823" TargetMode="External"/><Relationship Id="rId49" Type="http://schemas.openxmlformats.org/officeDocument/2006/relationships/hyperlink" Target="http://eur-lex.europa.eu/legal-content/EN/ALL/;jse" TargetMode="External"/><Relationship Id="rId57" Type="http://schemas.openxmlformats.org/officeDocument/2006/relationships/hyperlink" Target="http://www.emnbelgium.be/sites/default/%20files/publications/1_en_act_part1_v6.pdf" TargetMode="External"/><Relationship Id="rId10" Type="http://schemas.openxmlformats.org/officeDocument/2006/relationships/hyperlink" Target="https://zakon.rada.gov.ua/laws/show/994_029#Text" TargetMode="External"/><Relationship Id="rId31" Type="http://schemas.openxmlformats.org/officeDocument/2006/relationships/hyperlink" Target="https://zakon.rada.gov.ua/laws/show/114-15#Text" TargetMode="External"/><Relationship Id="rId44" Type="http://schemas.openxmlformats.org/officeDocument/2006/relationships/hyperlink" Target="http://ec.europa.eu/immigration" TargetMode="External"/><Relationship Id="rId52" Type="http://schemas.openxmlformats.org/officeDocument/2006/relationships/hyperlink" Target="http://eur-lex.europa.eu/legal-content/EN/TXT/?uri=CELEX:52005DC0669"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nbuv.gov.ua/e-journals/FP/2008-3/08Dsfpvu.Pdf"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ec.europa.eu/eurostat" TargetMode="External"/><Relationship Id="rId2" Type="http://schemas.openxmlformats.org/officeDocument/2006/relationships/hyperlink" Target="http://ec.europa.eu/eurostat" TargetMode="External"/><Relationship Id="rId1" Type="http://schemas.openxmlformats.org/officeDocument/2006/relationships/hyperlink" Target="http://zakon5.rada.gov.ua/laws/show/482-2017-%D1%80" TargetMode="External"/><Relationship Id="rId5" Type="http://schemas.openxmlformats.org/officeDocument/2006/relationships/hyperlink" Target="http://ec.europa.eu/eurostat" TargetMode="External"/><Relationship Id="rId4" Type="http://schemas.openxmlformats.org/officeDocument/2006/relationships/hyperlink" Target="http://eur-lex.europa.eu/legal-content/EN/ALL/;js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0F42C39-638A-4860-BFB9-69F02D1386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107</Pages>
  <Words>122361</Words>
  <Characters>69747</Characters>
  <Application>Microsoft Office Word</Application>
  <DocSecurity>0</DocSecurity>
  <Lines>581</Lines>
  <Paragraphs>383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191725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Ігор</dc:creator>
  <cp:lastModifiedBy>Користувач</cp:lastModifiedBy>
  <cp:revision>3</cp:revision>
  <dcterms:created xsi:type="dcterms:W3CDTF">2021-11-24T14:29:00Z</dcterms:created>
  <dcterms:modified xsi:type="dcterms:W3CDTF">2021-11-24T17:41:00Z</dcterms:modified>
</cp:coreProperties>
</file>