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2E" w:rsidRDefault="00BE33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Реєстраційна форма</w:t>
      </w: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5635"/>
      </w:tblGrid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 поля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Зміст поля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роботи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Бакалаврська робота 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УДК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725.832 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Автор (ПІБ)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Симчич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Владсилав</w:t>
            </w:r>
            <w:proofErr w:type="spellEnd"/>
            <w:r>
              <w:rPr>
                <w:sz w:val="28"/>
                <w:szCs w:val="28"/>
              </w:rPr>
              <w:t xml:space="preserve"> Романович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(рік, місяць, день)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23.06.2026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Інститут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Архітектури та будівництва «ІФНТУНГ-</w:t>
            </w:r>
            <w:proofErr w:type="spellStart"/>
            <w:r>
              <w:rPr>
                <w:color w:val="000000"/>
                <w:sz w:val="28"/>
                <w:szCs w:val="28"/>
              </w:rPr>
              <w:t>ДонНАБА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Кафедра (назва)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Архітектури і дизайну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Архітектура та містобудування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Спеціалізація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Програма підготовки (освітньо-професійна чи </w:t>
            </w:r>
            <w:proofErr w:type="spellStart"/>
            <w:r>
              <w:rPr>
                <w:color w:val="000000"/>
                <w:sz w:val="28"/>
                <w:szCs w:val="28"/>
              </w:rPr>
              <w:t>освітньо</w:t>
            </w:r>
            <w:proofErr w:type="spellEnd"/>
            <w:r>
              <w:rPr>
                <w:color w:val="000000"/>
                <w:sz w:val="28"/>
                <w:szCs w:val="28"/>
              </w:rPr>
              <w:t>-наукова)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Освітньо-професійна 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навчання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Магістерська програма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магістерської роботи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«Бізнес центр в м. Київ»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Керівник (ПІБ, науковий ступінь, вчене звання)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Ященко Олексій Федорович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Консультант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Ключові слова </w:t>
            </w:r>
          </w:p>
        </w:tc>
        <w:tc>
          <w:tcPr>
            <w:tcW w:w="5635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бізнес-центр, громадська будівля, офісна будівля, архітектурне </w:t>
            </w:r>
            <w:proofErr w:type="spellStart"/>
            <w:r>
              <w:rPr>
                <w:sz w:val="28"/>
                <w:szCs w:val="28"/>
              </w:rPr>
              <w:t>проєктування</w:t>
            </w:r>
            <w:proofErr w:type="spellEnd"/>
            <w:r>
              <w:rPr>
                <w:sz w:val="28"/>
                <w:szCs w:val="28"/>
              </w:rPr>
              <w:t xml:space="preserve">, Київ, громадський простір, багатоповерхова будівля, генеральний план </w:t>
            </w:r>
          </w:p>
        </w:tc>
      </w:tr>
      <w:tr w:rsidR="0065202E">
        <w:tc>
          <w:tcPr>
            <w:tcW w:w="534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65202E" w:rsidRDefault="00BE3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Анотація (до 300 символів) </w:t>
            </w:r>
          </w:p>
        </w:tc>
        <w:tc>
          <w:tcPr>
            <w:tcW w:w="5635" w:type="dxa"/>
          </w:tcPr>
          <w:p w:rsidR="0065202E" w:rsidRDefault="0065202E">
            <w:pPr>
              <w:rPr>
                <w:sz w:val="28"/>
                <w:szCs w:val="28"/>
              </w:rPr>
            </w:pPr>
          </w:p>
          <w:tbl>
            <w:tblPr>
              <w:tblStyle w:val="a6"/>
              <w:tblW w:w="543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30"/>
            </w:tblGrid>
            <w:tr w:rsidR="0065202E">
              <w:trPr>
                <w:trHeight w:val="2965"/>
              </w:trPr>
              <w:tc>
                <w:tcPr>
                  <w:tcW w:w="54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5202E" w:rsidRDefault="00BE33D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бакалаврській роботі розроблено проєкт бізнес-центру в місті Київ. Запропоновано архітектурно-планувальні, конструктивні та функціональні рішення, виконано генеральний план, </w:t>
                  </w:r>
                  <w:proofErr w:type="spellStart"/>
                  <w:r>
                    <w:rPr>
                      <w:sz w:val="28"/>
                      <w:szCs w:val="28"/>
                    </w:rPr>
                    <w:t>об'ємно</w:t>
                  </w:r>
                  <w:proofErr w:type="spellEnd"/>
                  <w:r>
                    <w:rPr>
                      <w:sz w:val="28"/>
                      <w:szCs w:val="28"/>
                    </w:rPr>
                    <w:t>-просторову композицію будівлі та забезпечено вимоги доступності, безпеки</w:t>
                  </w:r>
                  <w:r>
                    <w:rPr>
                      <w:sz w:val="28"/>
                      <w:szCs w:val="28"/>
                    </w:rPr>
                    <w:t xml:space="preserve"> й сучасних умов експлуатації.</w:t>
                  </w:r>
                </w:p>
              </w:tc>
            </w:tr>
          </w:tbl>
          <w:p w:rsidR="0065202E" w:rsidRDefault="00652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:rsidR="0065202E" w:rsidRDefault="0065202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5202E" w:rsidRDefault="0065202E">
      <w:pPr>
        <w:pBdr>
          <w:top w:val="nil"/>
          <w:left w:val="nil"/>
          <w:bottom w:val="nil"/>
          <w:right w:val="nil"/>
          <w:between w:val="nil"/>
        </w:pBdr>
        <w:ind w:left="4608" w:firstLine="348"/>
        <w:jc w:val="both"/>
        <w:rPr>
          <w:color w:val="000000"/>
          <w:sz w:val="24"/>
          <w:szCs w:val="24"/>
        </w:rPr>
      </w:pPr>
    </w:p>
    <w:p w:rsidR="0065202E" w:rsidRDefault="0065202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65202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  <w:embedItalic r:id="rId1" w:fontKey="{57DF79F1-3C5C-4AE7-980A-DB2FBB7DBFAA}"/>
  </w:font>
  <w:font w:name="Calibri">
    <w:charset w:val="CC"/>
    <w:family w:val="swiss"/>
    <w:pitch w:val="variable"/>
    <w:sig w:usb0="E10002FF" w:usb1="4000ACFF" w:usb2="00000009" w:usb3="00000000" w:csb0="0000019F" w:csb1="00000000"/>
    <w:embedRegular r:id="rId2" w:fontKey="{7E3840E2-8D4A-4E91-BA95-F20B6A3D1CC5}"/>
  </w:font>
  <w:font w:name="Cambria">
    <w:charset w:val="CC"/>
    <w:family w:val="roman"/>
    <w:pitch w:val="variable"/>
    <w:sig w:usb0="E00006FF" w:usb1="420024FF" w:usb2="02000000" w:usb3="00000000" w:csb0="0000019F" w:csb1="00000000"/>
    <w:embedRegular r:id="rId3" w:fontKey="{841060FF-1DC0-44EB-8ACB-ADFF5E0F00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2E"/>
    <w:rsid w:val="0065202E"/>
    <w:rsid w:val="00B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1181E-E46B-4E77-87A9-DAB4458A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каф_АП</dc:creator>
  <cp:lastModifiedBy>каф_АП</cp:lastModifiedBy>
  <cp:revision>2</cp:revision>
  <dcterms:created xsi:type="dcterms:W3CDTF">2026-06-29T11:32:00Z</dcterms:created>
  <dcterms:modified xsi:type="dcterms:W3CDTF">2026-06-29T11:32:00Z</dcterms:modified>
</cp:coreProperties>
</file>