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79D8" w:rsidRPr="00265CF5" w:rsidRDefault="009779D8" w:rsidP="00E77D23">
      <w:pPr>
        <w:widowControl w:val="0"/>
        <w:autoSpaceDE w:val="0"/>
        <w:autoSpaceDN w:val="0"/>
        <w:spacing w:line="240" w:lineRule="auto"/>
        <w:ind w:firstLine="0"/>
        <w:jc w:val="center"/>
        <w:rPr>
          <w:rFonts w:ascii="Times New Roman" w:hAnsi="Times New Roman"/>
          <w:b/>
          <w:sz w:val="28"/>
          <w:szCs w:val="28"/>
          <w:lang w:eastAsia="en-US"/>
        </w:rPr>
      </w:pPr>
      <w:bookmarkStart w:id="0" w:name="_Hlk138514267"/>
      <w:r w:rsidRPr="00265CF5">
        <w:rPr>
          <w:rFonts w:ascii="Times New Roman" w:hAnsi="Times New Roman"/>
          <w:b/>
          <w:sz w:val="28"/>
          <w:szCs w:val="28"/>
          <w:lang w:eastAsia="en-US"/>
        </w:rPr>
        <w:t>Міністерство освіти і науки України</w:t>
      </w:r>
    </w:p>
    <w:p w:rsidR="009779D8" w:rsidRPr="00265CF5" w:rsidRDefault="009779D8" w:rsidP="00E77D23">
      <w:pPr>
        <w:widowControl w:val="0"/>
        <w:autoSpaceDE w:val="0"/>
        <w:autoSpaceDN w:val="0"/>
        <w:spacing w:line="240" w:lineRule="auto"/>
        <w:ind w:firstLine="0"/>
        <w:jc w:val="center"/>
        <w:rPr>
          <w:rFonts w:ascii="Times New Roman" w:hAnsi="Times New Roman"/>
          <w:b/>
          <w:sz w:val="28"/>
          <w:szCs w:val="28"/>
          <w:lang w:eastAsia="en-US"/>
        </w:rPr>
      </w:pPr>
      <w:r w:rsidRPr="00265CF5">
        <w:rPr>
          <w:rFonts w:ascii="Times New Roman" w:hAnsi="Times New Roman"/>
          <w:b/>
          <w:sz w:val="28"/>
          <w:szCs w:val="28"/>
          <w:lang w:eastAsia="en-US"/>
        </w:rPr>
        <w:t>Івано-Франківський національний технічний університет нафти і газу</w:t>
      </w:r>
    </w:p>
    <w:p w:rsidR="009779D8" w:rsidRPr="005817F5" w:rsidRDefault="009779D8" w:rsidP="00E77D23">
      <w:pPr>
        <w:spacing w:line="240" w:lineRule="auto"/>
        <w:ind w:firstLine="0"/>
        <w:jc w:val="center"/>
        <w:rPr>
          <w:rFonts w:ascii="Times New Roman" w:hAnsi="Times New Roman"/>
          <w:b/>
          <w:sz w:val="28"/>
          <w:szCs w:val="28"/>
          <w:lang w:eastAsia="ru-RU"/>
        </w:rPr>
      </w:pPr>
      <w:r w:rsidRPr="005817F5">
        <w:rPr>
          <w:rFonts w:ascii="Times New Roman" w:hAnsi="Times New Roman"/>
          <w:b/>
          <w:sz w:val="28"/>
          <w:szCs w:val="28"/>
          <w:lang w:eastAsia="ru-RU"/>
        </w:rPr>
        <w:t>Інститут архітектури та будівництва «ІФНТУНГ-ДонНАБА»</w:t>
      </w:r>
    </w:p>
    <w:p w:rsidR="009779D8" w:rsidRPr="00265CF5" w:rsidRDefault="009779D8" w:rsidP="00E77D23">
      <w:pPr>
        <w:widowControl w:val="0"/>
        <w:autoSpaceDE w:val="0"/>
        <w:autoSpaceDN w:val="0"/>
        <w:spacing w:line="240" w:lineRule="auto"/>
        <w:ind w:firstLine="0"/>
        <w:jc w:val="center"/>
        <w:rPr>
          <w:rFonts w:ascii="Times New Roman" w:hAnsi="Times New Roman"/>
          <w:b/>
          <w:sz w:val="28"/>
          <w:szCs w:val="28"/>
          <w:lang w:eastAsia="en-US"/>
        </w:rPr>
      </w:pPr>
      <w:r w:rsidRPr="00265CF5">
        <w:rPr>
          <w:rFonts w:ascii="Times New Roman" w:hAnsi="Times New Roman"/>
          <w:b/>
          <w:sz w:val="28"/>
          <w:szCs w:val="28"/>
          <w:lang w:eastAsia="en-US"/>
        </w:rPr>
        <w:t xml:space="preserve">Кафедра будівництва </w:t>
      </w:r>
    </w:p>
    <w:p w:rsidR="009779D8" w:rsidRPr="00265CF5" w:rsidRDefault="009779D8" w:rsidP="00E77D23">
      <w:pPr>
        <w:widowControl w:val="0"/>
        <w:autoSpaceDE w:val="0"/>
        <w:autoSpaceDN w:val="0"/>
        <w:spacing w:before="240" w:line="240" w:lineRule="auto"/>
        <w:ind w:firstLine="0"/>
        <w:jc w:val="center"/>
        <w:rPr>
          <w:rFonts w:ascii="Times New Roman" w:hAnsi="Times New Roman"/>
          <w:sz w:val="28"/>
          <w:szCs w:val="28"/>
          <w:u w:val="single"/>
          <w:lang w:eastAsia="en-US"/>
        </w:rPr>
      </w:pPr>
      <w:r>
        <w:rPr>
          <w:rFonts w:ascii="Times New Roman" w:hAnsi="Times New Roman"/>
          <w:sz w:val="28"/>
          <w:szCs w:val="28"/>
          <w:u w:val="single"/>
          <w:lang w:eastAsia="en-US"/>
        </w:rPr>
        <w:t>Угорчук Ігор Володимирович</w:t>
      </w:r>
    </w:p>
    <w:p w:rsidR="009779D8" w:rsidRPr="00265CF5" w:rsidRDefault="009779D8" w:rsidP="00E77D23">
      <w:pPr>
        <w:widowControl w:val="0"/>
        <w:autoSpaceDE w:val="0"/>
        <w:autoSpaceDN w:val="0"/>
        <w:spacing w:line="240" w:lineRule="auto"/>
        <w:ind w:left="284" w:firstLine="0"/>
        <w:jc w:val="center"/>
        <w:outlineLvl w:val="0"/>
        <w:rPr>
          <w:rFonts w:ascii="Times New Roman" w:hAnsi="Times New Roman"/>
          <w:b/>
          <w:bCs/>
          <w:sz w:val="20"/>
          <w:szCs w:val="20"/>
          <w:lang w:eastAsia="en-US"/>
        </w:rPr>
      </w:pPr>
      <w:r w:rsidRPr="00265CF5">
        <w:rPr>
          <w:rFonts w:ascii="Times New Roman" w:hAnsi="Times New Roman"/>
          <w:b/>
          <w:bCs/>
          <w:sz w:val="20"/>
          <w:szCs w:val="20"/>
          <w:lang w:eastAsia="en-US"/>
        </w:rPr>
        <w:t>(прізвище, імя, по-батькові)</w:t>
      </w:r>
    </w:p>
    <w:p w:rsidR="009779D8" w:rsidRPr="00265CF5" w:rsidRDefault="009779D8" w:rsidP="00E77D23">
      <w:pPr>
        <w:widowControl w:val="0"/>
        <w:autoSpaceDE w:val="0"/>
        <w:autoSpaceDN w:val="0"/>
        <w:spacing w:line="240" w:lineRule="auto"/>
        <w:ind w:firstLine="0"/>
        <w:jc w:val="center"/>
        <w:rPr>
          <w:rFonts w:ascii="Times New Roman" w:hAnsi="Times New Roman"/>
          <w:lang w:eastAsia="en-US"/>
        </w:rPr>
      </w:pPr>
    </w:p>
    <w:p w:rsidR="009779D8" w:rsidRPr="00E97211" w:rsidRDefault="009779D8" w:rsidP="00E77D23">
      <w:pPr>
        <w:tabs>
          <w:tab w:val="left" w:pos="1711"/>
        </w:tabs>
        <w:spacing w:line="240" w:lineRule="auto"/>
        <w:ind w:firstLine="0"/>
        <w:jc w:val="right"/>
        <w:rPr>
          <w:rFonts w:ascii="Times New Roman" w:eastAsiaTheme="minorHAnsi" w:hAnsi="Times New Roman" w:cstheme="minorBidi"/>
          <w:sz w:val="28"/>
          <w:szCs w:val="28"/>
          <w:u w:val="single"/>
          <w:lang w:eastAsia="en-US"/>
        </w:rPr>
      </w:pPr>
      <w:r w:rsidRPr="00265CF5">
        <w:rPr>
          <w:rFonts w:ascii="Times New Roman" w:eastAsiaTheme="minorHAnsi" w:hAnsi="Times New Roman" w:cstheme="minorBidi"/>
          <w:sz w:val="28"/>
          <w:szCs w:val="28"/>
          <w:lang w:eastAsia="en-US"/>
        </w:rPr>
        <w:t>УДК</w:t>
      </w:r>
      <w:r w:rsidRPr="00265CF5">
        <w:rPr>
          <w:rFonts w:ascii="Times New Roman" w:eastAsiaTheme="minorHAnsi" w:hAnsi="Times New Roman" w:cstheme="minorBidi"/>
          <w:sz w:val="28"/>
          <w:szCs w:val="28"/>
          <w:u w:val="single"/>
          <w:lang w:eastAsia="en-US"/>
        </w:rPr>
        <w:t>_624.01_</w:t>
      </w:r>
      <w:r w:rsidRPr="00265CF5">
        <w:rPr>
          <w:rFonts w:ascii="Times New Roman" w:hAnsi="Times New Roman"/>
          <w:sz w:val="28"/>
          <w:szCs w:val="28"/>
          <w:lang w:eastAsia="en-US"/>
        </w:rPr>
        <w:t xml:space="preserve">                                                                                                                                      (</w:t>
      </w:r>
      <w:r w:rsidRPr="00265CF5">
        <w:rPr>
          <w:rFonts w:ascii="Times New Roman" w:hAnsi="Times New Roman"/>
          <w:sz w:val="20"/>
          <w:szCs w:val="20"/>
          <w:lang w:eastAsia="en-US"/>
        </w:rPr>
        <w:t>індекс</w:t>
      </w:r>
      <w:r w:rsidRPr="00265CF5">
        <w:rPr>
          <w:rFonts w:ascii="Times New Roman" w:hAnsi="Times New Roman"/>
          <w:sz w:val="28"/>
          <w:szCs w:val="28"/>
          <w:lang w:eastAsia="en-US"/>
        </w:rPr>
        <w:t>)</w:t>
      </w:r>
      <w:r w:rsidRPr="00265CF5">
        <w:rPr>
          <w:rFonts w:ascii="Times New Roman" w:hAnsi="Times New Roman"/>
          <w:color w:val="FFFFFF"/>
          <w:sz w:val="28"/>
          <w:szCs w:val="28"/>
          <w:u w:val="single"/>
          <w:lang w:eastAsia="en-US"/>
        </w:rPr>
        <w:t>)</w:t>
      </w:r>
    </w:p>
    <w:p w:rsidR="009779D8" w:rsidRPr="00265CF5" w:rsidRDefault="009779D8" w:rsidP="00E77D23">
      <w:pPr>
        <w:widowControl w:val="0"/>
        <w:autoSpaceDE w:val="0"/>
        <w:autoSpaceDN w:val="0"/>
        <w:spacing w:line="240" w:lineRule="auto"/>
        <w:ind w:left="1980" w:firstLine="0"/>
        <w:jc w:val="center"/>
        <w:outlineLvl w:val="0"/>
        <w:rPr>
          <w:rFonts w:ascii="Times New Roman" w:hAnsi="Times New Roman"/>
          <w:bCs/>
          <w:sz w:val="16"/>
          <w:szCs w:val="16"/>
          <w:lang w:eastAsia="en-US"/>
        </w:rPr>
      </w:pPr>
    </w:p>
    <w:p w:rsidR="009779D8" w:rsidRDefault="009779D8" w:rsidP="00E77D23">
      <w:pPr>
        <w:spacing w:line="240" w:lineRule="auto"/>
        <w:ind w:firstLine="0"/>
        <w:jc w:val="center"/>
        <w:rPr>
          <w:rFonts w:ascii="Times New Roman" w:hAnsi="Times New Roman"/>
          <w:b/>
          <w:sz w:val="40"/>
          <w:szCs w:val="28"/>
          <w:lang w:eastAsia="ru-RU"/>
        </w:rPr>
      </w:pPr>
      <w:r w:rsidRPr="005817F5">
        <w:rPr>
          <w:rFonts w:ascii="Times New Roman" w:hAnsi="Times New Roman"/>
          <w:b/>
          <w:sz w:val="40"/>
          <w:szCs w:val="28"/>
          <w:lang w:eastAsia="ru-RU"/>
        </w:rPr>
        <w:t>МАГІСТЕРСЬКА РОБОТА</w:t>
      </w:r>
    </w:p>
    <w:p w:rsidR="00E77D23" w:rsidRPr="00E77D23" w:rsidRDefault="00E77D23" w:rsidP="00E77D23">
      <w:pPr>
        <w:widowControl w:val="0"/>
        <w:autoSpaceDE w:val="0"/>
        <w:autoSpaceDN w:val="0"/>
        <w:spacing w:line="240" w:lineRule="auto"/>
        <w:ind w:firstLine="0"/>
        <w:jc w:val="center"/>
        <w:rPr>
          <w:rFonts w:ascii="Times New Roman" w:hAnsi="Times New Roman"/>
          <w:b/>
          <w:sz w:val="32"/>
          <w:szCs w:val="32"/>
          <w:lang w:eastAsia="en-US"/>
        </w:rPr>
      </w:pPr>
      <w:r w:rsidRPr="00E77D23">
        <w:rPr>
          <w:rFonts w:ascii="Times New Roman" w:hAnsi="Times New Roman"/>
          <w:b/>
          <w:sz w:val="32"/>
          <w:szCs w:val="32"/>
          <w:lang w:eastAsia="en-US"/>
        </w:rPr>
        <w:t>Дослідження техніко-економічного обґрунтування нового будівництва багатоквартирного житлового будинку з приміщеннями громадського призначення.</w:t>
      </w:r>
    </w:p>
    <w:p w:rsidR="009779D8" w:rsidRPr="0022393A" w:rsidRDefault="009779D8" w:rsidP="009779D8">
      <w:pPr>
        <w:widowControl w:val="0"/>
        <w:autoSpaceDE w:val="0"/>
        <w:autoSpaceDN w:val="0"/>
        <w:spacing w:before="37" w:line="240" w:lineRule="auto"/>
        <w:ind w:left="808" w:right="888" w:firstLine="0"/>
        <w:jc w:val="center"/>
        <w:rPr>
          <w:rFonts w:ascii="Times New Roman" w:hAnsi="Times New Roman"/>
          <w:sz w:val="28"/>
          <w:szCs w:val="28"/>
          <w:u w:val="single"/>
          <w:lang w:eastAsia="en-US"/>
        </w:rPr>
      </w:pPr>
      <w:r w:rsidRPr="0022393A">
        <w:rPr>
          <w:rFonts w:ascii="Times New Roman" w:hAnsi="Times New Roman"/>
          <w:sz w:val="28"/>
          <w:szCs w:val="28"/>
          <w:u w:val="single"/>
          <w:lang w:eastAsia="en-US"/>
        </w:rPr>
        <w:t>Будівництво та цивільна інженерія</w:t>
      </w:r>
    </w:p>
    <w:p w:rsidR="009779D8" w:rsidRPr="00265CF5" w:rsidRDefault="009779D8" w:rsidP="009779D8">
      <w:pPr>
        <w:widowControl w:val="0"/>
        <w:autoSpaceDE w:val="0"/>
        <w:autoSpaceDN w:val="0"/>
        <w:spacing w:line="240" w:lineRule="auto"/>
        <w:ind w:firstLine="0"/>
        <w:jc w:val="center"/>
        <w:rPr>
          <w:rFonts w:ascii="Times New Roman" w:hAnsi="Times New Roman"/>
          <w:sz w:val="20"/>
          <w:szCs w:val="20"/>
          <w:lang w:eastAsia="en-US"/>
        </w:rPr>
      </w:pPr>
      <w:r w:rsidRPr="00265CF5">
        <w:rPr>
          <w:rFonts w:ascii="Times New Roman" w:hAnsi="Times New Roman"/>
          <w:sz w:val="20"/>
          <w:szCs w:val="20"/>
          <w:lang w:eastAsia="en-US"/>
        </w:rPr>
        <w:t>(назва освітньої програми)</w:t>
      </w:r>
    </w:p>
    <w:p w:rsidR="009779D8" w:rsidRPr="00265CF5" w:rsidRDefault="009779D8" w:rsidP="009779D8">
      <w:pPr>
        <w:widowControl w:val="0"/>
        <w:autoSpaceDE w:val="0"/>
        <w:autoSpaceDN w:val="0"/>
        <w:spacing w:before="37" w:line="240" w:lineRule="auto"/>
        <w:ind w:left="808" w:right="888" w:firstLine="0"/>
        <w:jc w:val="center"/>
        <w:rPr>
          <w:rFonts w:ascii="Times New Roman" w:hAnsi="Times New Roman"/>
          <w:sz w:val="28"/>
          <w:szCs w:val="28"/>
          <w:lang w:eastAsia="en-US"/>
        </w:rPr>
      </w:pPr>
      <w:r>
        <w:rPr>
          <w:rFonts w:ascii="Times New Roman" w:hAnsi="Times New Roman"/>
          <w:sz w:val="28"/>
          <w:szCs w:val="28"/>
          <w:u w:val="single"/>
          <w:lang w:val="en-US" w:eastAsia="en-US"/>
        </w:rPr>
        <w:t>G</w:t>
      </w:r>
      <w:r w:rsidRPr="008F1210">
        <w:rPr>
          <w:rFonts w:ascii="Times New Roman" w:hAnsi="Times New Roman"/>
          <w:sz w:val="28"/>
          <w:szCs w:val="28"/>
          <w:u w:val="single"/>
          <w:lang w:eastAsia="en-US"/>
        </w:rPr>
        <w:t xml:space="preserve"> 19</w:t>
      </w:r>
      <w:r w:rsidRPr="00265CF5">
        <w:rPr>
          <w:rFonts w:ascii="Times New Roman" w:hAnsi="Times New Roman"/>
          <w:sz w:val="28"/>
          <w:szCs w:val="28"/>
          <w:u w:val="single"/>
          <w:lang w:eastAsia="en-US"/>
        </w:rPr>
        <w:t xml:space="preserve"> – «Будівництво та цивільна інженерія»</w:t>
      </w:r>
    </w:p>
    <w:p w:rsidR="009779D8" w:rsidRPr="00265CF5" w:rsidRDefault="009779D8" w:rsidP="009779D8">
      <w:pPr>
        <w:widowControl w:val="0"/>
        <w:autoSpaceDE w:val="0"/>
        <w:autoSpaceDN w:val="0"/>
        <w:spacing w:line="240" w:lineRule="auto"/>
        <w:ind w:firstLine="0"/>
        <w:jc w:val="center"/>
        <w:rPr>
          <w:rFonts w:ascii="Times New Roman" w:hAnsi="Times New Roman"/>
          <w:sz w:val="20"/>
          <w:szCs w:val="20"/>
          <w:lang w:eastAsia="en-US"/>
        </w:rPr>
      </w:pPr>
      <w:r w:rsidRPr="00265CF5">
        <w:rPr>
          <w:rFonts w:ascii="Times New Roman" w:hAnsi="Times New Roman"/>
          <w:sz w:val="20"/>
          <w:szCs w:val="20"/>
          <w:lang w:eastAsia="en-US"/>
        </w:rPr>
        <w:t>(шифр і назва спеціальності)</w:t>
      </w:r>
    </w:p>
    <w:p w:rsidR="009779D8" w:rsidRPr="0034309B" w:rsidRDefault="009779D8" w:rsidP="009779D8">
      <w:pPr>
        <w:widowControl w:val="0"/>
        <w:autoSpaceDE w:val="0"/>
        <w:autoSpaceDN w:val="0"/>
        <w:spacing w:line="240" w:lineRule="auto"/>
        <w:ind w:firstLine="0"/>
        <w:outlineLvl w:val="0"/>
        <w:rPr>
          <w:rFonts w:ascii="Times New Roman" w:hAnsi="Times New Roman"/>
          <w:bCs/>
          <w:sz w:val="28"/>
          <w:szCs w:val="28"/>
          <w:u w:val="single"/>
          <w:lang w:eastAsia="en-US"/>
        </w:rPr>
      </w:pPr>
      <w:r w:rsidRPr="0034309B">
        <w:rPr>
          <w:rFonts w:ascii="Times New Roman" w:hAnsi="Times New Roman"/>
          <w:bCs/>
          <w:sz w:val="28"/>
          <w:szCs w:val="28"/>
          <w:lang w:eastAsia="en-US"/>
        </w:rPr>
        <w:t xml:space="preserve">Здобувач освітнього </w:t>
      </w:r>
      <w:r>
        <w:rPr>
          <w:rFonts w:ascii="Times New Roman" w:hAnsi="Times New Roman"/>
          <w:bCs/>
          <w:sz w:val="28"/>
          <w:szCs w:val="28"/>
          <w:u w:val="single"/>
          <w:lang w:eastAsia="en-US"/>
        </w:rPr>
        <w:t xml:space="preserve"> І.В. Угорчук</w:t>
      </w:r>
    </w:p>
    <w:p w:rsidR="009779D8" w:rsidRPr="0034309B" w:rsidRDefault="009779D8" w:rsidP="009779D8">
      <w:pPr>
        <w:widowControl w:val="0"/>
        <w:autoSpaceDE w:val="0"/>
        <w:autoSpaceDN w:val="0"/>
        <w:spacing w:line="240" w:lineRule="auto"/>
        <w:ind w:left="1980" w:firstLine="0"/>
        <w:outlineLvl w:val="0"/>
        <w:rPr>
          <w:rFonts w:ascii="Times New Roman" w:hAnsi="Times New Roman"/>
          <w:bCs/>
          <w:sz w:val="20"/>
          <w:szCs w:val="20"/>
          <w:lang w:eastAsia="en-US"/>
        </w:rPr>
      </w:pPr>
      <w:r w:rsidRPr="0034309B">
        <w:rPr>
          <w:rFonts w:ascii="Times New Roman" w:hAnsi="Times New Roman"/>
          <w:bCs/>
          <w:color w:val="000000"/>
          <w:sz w:val="20"/>
          <w:szCs w:val="20"/>
          <w:lang w:eastAsia="en-US"/>
        </w:rPr>
        <w:t>(підпис, ініціали та прізвище здобувача освітнього рівня)</w:t>
      </w:r>
    </w:p>
    <w:p w:rsidR="009779D8" w:rsidRPr="00265CF5" w:rsidRDefault="009779D8" w:rsidP="009779D8">
      <w:pPr>
        <w:widowControl w:val="0"/>
        <w:autoSpaceDE w:val="0"/>
        <w:autoSpaceDN w:val="0"/>
        <w:spacing w:line="240" w:lineRule="auto"/>
        <w:ind w:firstLine="0"/>
        <w:jc w:val="center"/>
        <w:rPr>
          <w:rFonts w:ascii="Times New Roman" w:hAnsi="Times New Roman"/>
          <w:b/>
          <w:i/>
          <w:sz w:val="16"/>
          <w:szCs w:val="16"/>
          <w:lang w:eastAsia="en-US"/>
        </w:rPr>
      </w:pPr>
    </w:p>
    <w:tbl>
      <w:tblPr>
        <w:tblStyle w:val="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3"/>
        <w:gridCol w:w="244"/>
        <w:gridCol w:w="469"/>
        <w:gridCol w:w="463"/>
        <w:gridCol w:w="694"/>
        <w:gridCol w:w="253"/>
        <w:gridCol w:w="1425"/>
        <w:gridCol w:w="268"/>
        <w:gridCol w:w="127"/>
        <w:gridCol w:w="3121"/>
      </w:tblGrid>
      <w:tr w:rsidR="009779D8" w:rsidRPr="005817F5" w:rsidTr="00E97211">
        <w:tc>
          <w:tcPr>
            <w:tcW w:w="3106" w:type="dxa"/>
            <w:gridSpan w:val="3"/>
            <w:tcBorders>
              <w:bottom w:val="single" w:sz="4" w:space="0" w:color="auto"/>
            </w:tcBorders>
          </w:tcPr>
          <w:p w:rsidR="009779D8" w:rsidRPr="005817F5" w:rsidRDefault="00E97211" w:rsidP="00E97211">
            <w:pPr>
              <w:ind w:firstLine="0"/>
              <w:rPr>
                <w:rFonts w:ascii="Times New Roman" w:hAnsi="Times New Roman"/>
                <w:sz w:val="28"/>
                <w:szCs w:val="28"/>
                <w:lang w:eastAsia="ru-RU" w:bidi="ur-PK"/>
              </w:rPr>
            </w:pPr>
            <w:r>
              <w:rPr>
                <w:rFonts w:ascii="Times New Roman" w:hAnsi="Times New Roman"/>
                <w:i/>
                <w:sz w:val="28"/>
                <w:szCs w:val="28"/>
                <w:lang w:eastAsia="ru-RU"/>
              </w:rPr>
              <w:t xml:space="preserve">Науковий </w:t>
            </w:r>
            <w:r w:rsidR="009779D8" w:rsidRPr="005817F5">
              <w:rPr>
                <w:rFonts w:ascii="Times New Roman" w:hAnsi="Times New Roman"/>
                <w:i/>
                <w:sz w:val="28"/>
                <w:szCs w:val="28"/>
                <w:lang w:eastAsia="ru-RU"/>
              </w:rPr>
              <w:t>керівник</w:t>
            </w:r>
          </w:p>
        </w:tc>
        <w:tc>
          <w:tcPr>
            <w:tcW w:w="463" w:type="dxa"/>
            <w:tcBorders>
              <w:bottom w:val="single" w:sz="4" w:space="0" w:color="auto"/>
            </w:tcBorders>
          </w:tcPr>
          <w:p w:rsidR="009779D8" w:rsidRPr="005817F5" w:rsidRDefault="009779D8" w:rsidP="009779D8">
            <w:pPr>
              <w:jc w:val="center"/>
              <w:rPr>
                <w:rFonts w:ascii="Times New Roman" w:hAnsi="Times New Roman"/>
                <w:sz w:val="28"/>
                <w:szCs w:val="28"/>
                <w:lang w:eastAsia="ru-RU" w:bidi="ur-PK"/>
              </w:rPr>
            </w:pPr>
          </w:p>
        </w:tc>
        <w:tc>
          <w:tcPr>
            <w:tcW w:w="2372" w:type="dxa"/>
            <w:gridSpan w:val="3"/>
            <w:tcBorders>
              <w:bottom w:val="single" w:sz="4" w:space="0" w:color="auto"/>
            </w:tcBorders>
          </w:tcPr>
          <w:p w:rsidR="009779D8" w:rsidRPr="005817F5" w:rsidRDefault="009779D8" w:rsidP="009779D8">
            <w:pPr>
              <w:jc w:val="center"/>
              <w:rPr>
                <w:rFonts w:ascii="Times New Roman" w:hAnsi="Times New Roman"/>
                <w:sz w:val="28"/>
                <w:szCs w:val="28"/>
                <w:lang w:eastAsia="ru-RU" w:bidi="ur-PK"/>
              </w:rPr>
            </w:pPr>
          </w:p>
        </w:tc>
        <w:tc>
          <w:tcPr>
            <w:tcW w:w="395" w:type="dxa"/>
            <w:gridSpan w:val="2"/>
            <w:tcBorders>
              <w:bottom w:val="single" w:sz="4" w:space="0" w:color="auto"/>
            </w:tcBorders>
          </w:tcPr>
          <w:p w:rsidR="009779D8" w:rsidRPr="005817F5" w:rsidRDefault="009779D8" w:rsidP="009779D8">
            <w:pPr>
              <w:jc w:val="center"/>
              <w:rPr>
                <w:rFonts w:ascii="Times New Roman" w:hAnsi="Times New Roman"/>
                <w:sz w:val="28"/>
                <w:szCs w:val="28"/>
                <w:lang w:eastAsia="ru-RU" w:bidi="ur-PK"/>
              </w:rPr>
            </w:pPr>
          </w:p>
        </w:tc>
        <w:tc>
          <w:tcPr>
            <w:tcW w:w="3121" w:type="dxa"/>
            <w:tcBorders>
              <w:bottom w:val="single" w:sz="4" w:space="0" w:color="auto"/>
            </w:tcBorders>
          </w:tcPr>
          <w:p w:rsidR="009779D8" w:rsidRPr="005817F5" w:rsidRDefault="00E97211" w:rsidP="00E97211">
            <w:pPr>
              <w:ind w:firstLine="0"/>
              <w:rPr>
                <w:rFonts w:ascii="Times New Roman" w:hAnsi="Times New Roman"/>
                <w:sz w:val="28"/>
                <w:szCs w:val="28"/>
                <w:lang w:eastAsia="ru-RU" w:bidi="ur-PK"/>
              </w:rPr>
            </w:pPr>
            <w:r>
              <w:rPr>
                <w:rFonts w:ascii="Times New Roman" w:hAnsi="Times New Roman"/>
                <w:sz w:val="28"/>
                <w:szCs w:val="28"/>
                <w:lang w:eastAsia="ru-RU"/>
              </w:rPr>
              <w:t>доц. к.т.н. А.В.</w:t>
            </w:r>
            <w:r w:rsidR="009779D8" w:rsidRPr="005817F5">
              <w:rPr>
                <w:rFonts w:ascii="Times New Roman" w:hAnsi="Times New Roman"/>
                <w:sz w:val="28"/>
                <w:szCs w:val="28"/>
                <w:lang w:eastAsia="ru-RU"/>
              </w:rPr>
              <w:t>Андрусяк</w:t>
            </w:r>
          </w:p>
        </w:tc>
      </w:tr>
      <w:tr w:rsidR="009779D8" w:rsidRPr="005817F5" w:rsidTr="00E97211">
        <w:tc>
          <w:tcPr>
            <w:tcW w:w="9457" w:type="dxa"/>
            <w:gridSpan w:val="10"/>
            <w:tcBorders>
              <w:top w:val="single" w:sz="4" w:space="0" w:color="auto"/>
            </w:tcBorders>
          </w:tcPr>
          <w:p w:rsidR="009779D8" w:rsidRPr="00560AB9" w:rsidRDefault="009779D8" w:rsidP="009779D8">
            <w:pPr>
              <w:jc w:val="center"/>
              <w:rPr>
                <w:rFonts w:ascii="Times New Roman" w:hAnsi="Times New Roman"/>
                <w:sz w:val="20"/>
                <w:szCs w:val="20"/>
                <w:lang w:eastAsia="ru-RU" w:bidi="ur-PK"/>
              </w:rPr>
            </w:pPr>
            <w:r w:rsidRPr="00560AB9">
              <w:rPr>
                <w:rFonts w:ascii="Times New Roman" w:hAnsi="Times New Roman"/>
                <w:sz w:val="20"/>
                <w:szCs w:val="20"/>
                <w:lang w:eastAsia="ru-RU" w:bidi="ur-PK"/>
              </w:rPr>
              <w:t>(прізвище, ім’я, по батькові, науковий ступінь, вчене звання)</w:t>
            </w:r>
          </w:p>
          <w:p w:rsidR="009779D8" w:rsidRPr="005817F5" w:rsidRDefault="009779D8" w:rsidP="009779D8">
            <w:pPr>
              <w:jc w:val="center"/>
              <w:rPr>
                <w:rFonts w:ascii="Times New Roman" w:hAnsi="Times New Roman"/>
                <w:sz w:val="28"/>
                <w:szCs w:val="28"/>
                <w:lang w:eastAsia="ru-RU"/>
              </w:rPr>
            </w:pPr>
          </w:p>
        </w:tc>
      </w:tr>
      <w:tr w:rsidR="009779D8" w:rsidRPr="005817F5" w:rsidTr="00E97211">
        <w:tc>
          <w:tcPr>
            <w:tcW w:w="9457" w:type="dxa"/>
            <w:gridSpan w:val="10"/>
          </w:tcPr>
          <w:p w:rsidR="009779D8" w:rsidRPr="005817F5" w:rsidRDefault="009779D8" w:rsidP="009779D8">
            <w:pPr>
              <w:rPr>
                <w:rFonts w:ascii="Times New Roman" w:hAnsi="Times New Roman"/>
                <w:b/>
                <w:sz w:val="28"/>
                <w:szCs w:val="28"/>
                <w:lang w:eastAsia="ru-RU"/>
              </w:rPr>
            </w:pPr>
            <w:r w:rsidRPr="005817F5">
              <w:rPr>
                <w:rFonts w:ascii="Times New Roman" w:hAnsi="Times New Roman"/>
                <w:b/>
                <w:sz w:val="28"/>
                <w:szCs w:val="28"/>
                <w:lang w:eastAsia="ru-RU"/>
              </w:rPr>
              <w:t>Допущено до захисту</w:t>
            </w:r>
          </w:p>
          <w:p w:rsidR="009779D8" w:rsidRPr="005817F5" w:rsidRDefault="00E97211" w:rsidP="00E97211">
            <w:pPr>
              <w:jc w:val="both"/>
              <w:rPr>
                <w:rFonts w:ascii="Times New Roman" w:hAnsi="Times New Roman"/>
                <w:i/>
                <w:sz w:val="28"/>
                <w:szCs w:val="28"/>
                <w:u w:val="single"/>
                <w:lang w:eastAsia="ru-RU"/>
              </w:rPr>
            </w:pPr>
            <w:r>
              <w:rPr>
                <w:rFonts w:ascii="Times New Roman" w:hAnsi="Times New Roman"/>
                <w:i/>
                <w:sz w:val="28"/>
                <w:szCs w:val="28"/>
                <w:u w:val="single"/>
                <w:lang w:eastAsia="ru-RU"/>
              </w:rPr>
              <w:t>Завідувач кафедри</w:t>
            </w:r>
          </w:p>
        </w:tc>
      </w:tr>
      <w:tr w:rsidR="009779D8" w:rsidRPr="005817F5" w:rsidTr="00E97211">
        <w:tc>
          <w:tcPr>
            <w:tcW w:w="2393" w:type="dxa"/>
            <w:tcBorders>
              <w:bottom w:val="single" w:sz="4" w:space="0" w:color="auto"/>
            </w:tcBorders>
          </w:tcPr>
          <w:p w:rsidR="009779D8" w:rsidRPr="005817F5" w:rsidRDefault="009779D8" w:rsidP="009779D8">
            <w:pPr>
              <w:jc w:val="center"/>
              <w:rPr>
                <w:rFonts w:ascii="Times New Roman" w:hAnsi="Times New Roman"/>
                <w:b/>
                <w:sz w:val="28"/>
                <w:szCs w:val="28"/>
                <w:lang w:eastAsia="ru-RU"/>
              </w:rPr>
            </w:pPr>
            <w:r w:rsidRPr="005817F5">
              <w:rPr>
                <w:rFonts w:ascii="Times New Roman" w:hAnsi="Times New Roman"/>
                <w:sz w:val="28"/>
                <w:szCs w:val="28"/>
                <w:lang w:eastAsia="ru-RU"/>
              </w:rPr>
              <w:t>Завідувач кафедри</w:t>
            </w:r>
          </w:p>
        </w:tc>
        <w:tc>
          <w:tcPr>
            <w:tcW w:w="244" w:type="dxa"/>
          </w:tcPr>
          <w:p w:rsidR="009779D8" w:rsidRPr="005817F5" w:rsidRDefault="009779D8" w:rsidP="009779D8">
            <w:pPr>
              <w:jc w:val="center"/>
              <w:rPr>
                <w:rFonts w:ascii="Times New Roman" w:hAnsi="Times New Roman"/>
                <w:b/>
                <w:sz w:val="28"/>
                <w:szCs w:val="28"/>
                <w:lang w:eastAsia="ru-RU"/>
              </w:rPr>
            </w:pPr>
          </w:p>
        </w:tc>
        <w:tc>
          <w:tcPr>
            <w:tcW w:w="1626" w:type="dxa"/>
            <w:gridSpan w:val="3"/>
            <w:tcBorders>
              <w:bottom w:val="single" w:sz="4" w:space="0" w:color="auto"/>
            </w:tcBorders>
          </w:tcPr>
          <w:p w:rsidR="009779D8" w:rsidRPr="005817F5" w:rsidRDefault="009779D8" w:rsidP="009779D8">
            <w:pPr>
              <w:jc w:val="center"/>
              <w:rPr>
                <w:rFonts w:ascii="Times New Roman" w:hAnsi="Times New Roman"/>
                <w:b/>
                <w:sz w:val="28"/>
                <w:szCs w:val="28"/>
                <w:lang w:eastAsia="ru-RU"/>
              </w:rPr>
            </w:pPr>
          </w:p>
        </w:tc>
        <w:tc>
          <w:tcPr>
            <w:tcW w:w="253" w:type="dxa"/>
          </w:tcPr>
          <w:p w:rsidR="009779D8" w:rsidRPr="005817F5" w:rsidRDefault="009779D8" w:rsidP="009779D8">
            <w:pPr>
              <w:jc w:val="center"/>
              <w:rPr>
                <w:rFonts w:ascii="Times New Roman" w:hAnsi="Times New Roman"/>
                <w:b/>
                <w:sz w:val="28"/>
                <w:szCs w:val="28"/>
                <w:lang w:eastAsia="ru-RU"/>
              </w:rPr>
            </w:pPr>
          </w:p>
        </w:tc>
        <w:tc>
          <w:tcPr>
            <w:tcW w:w="1425" w:type="dxa"/>
            <w:tcBorders>
              <w:bottom w:val="single" w:sz="4" w:space="0" w:color="auto"/>
            </w:tcBorders>
          </w:tcPr>
          <w:p w:rsidR="009779D8" w:rsidRPr="005817F5" w:rsidRDefault="009779D8" w:rsidP="009779D8">
            <w:pPr>
              <w:jc w:val="center"/>
              <w:rPr>
                <w:rFonts w:ascii="Times New Roman" w:hAnsi="Times New Roman"/>
                <w:b/>
                <w:sz w:val="28"/>
                <w:szCs w:val="28"/>
                <w:lang w:eastAsia="ru-RU"/>
              </w:rPr>
            </w:pPr>
          </w:p>
        </w:tc>
        <w:tc>
          <w:tcPr>
            <w:tcW w:w="268" w:type="dxa"/>
          </w:tcPr>
          <w:p w:rsidR="009779D8" w:rsidRPr="005817F5" w:rsidRDefault="009779D8" w:rsidP="009779D8">
            <w:pPr>
              <w:jc w:val="center"/>
              <w:rPr>
                <w:rFonts w:ascii="Times New Roman" w:hAnsi="Times New Roman"/>
                <w:b/>
                <w:sz w:val="28"/>
                <w:szCs w:val="28"/>
                <w:lang w:eastAsia="ru-RU"/>
              </w:rPr>
            </w:pPr>
          </w:p>
        </w:tc>
        <w:tc>
          <w:tcPr>
            <w:tcW w:w="3248" w:type="dxa"/>
            <w:gridSpan w:val="2"/>
            <w:tcBorders>
              <w:bottom w:val="single" w:sz="4" w:space="0" w:color="auto"/>
            </w:tcBorders>
          </w:tcPr>
          <w:p w:rsidR="009779D8" w:rsidRPr="005817F5" w:rsidRDefault="009779D8" w:rsidP="009779D8">
            <w:pPr>
              <w:jc w:val="center"/>
              <w:rPr>
                <w:rFonts w:ascii="Times New Roman" w:hAnsi="Times New Roman"/>
                <w:sz w:val="28"/>
                <w:szCs w:val="28"/>
                <w:lang w:eastAsia="ru-RU"/>
              </w:rPr>
            </w:pPr>
            <w:r w:rsidRPr="005817F5">
              <w:rPr>
                <w:rFonts w:ascii="Times New Roman" w:hAnsi="Times New Roman"/>
                <w:sz w:val="28"/>
                <w:szCs w:val="28"/>
                <w:lang w:eastAsia="ru-RU"/>
              </w:rPr>
              <w:t>А.В. Андрусяк</w:t>
            </w:r>
          </w:p>
        </w:tc>
      </w:tr>
      <w:tr w:rsidR="009779D8" w:rsidRPr="005817F5" w:rsidTr="00E97211">
        <w:tc>
          <w:tcPr>
            <w:tcW w:w="2393" w:type="dxa"/>
            <w:tcBorders>
              <w:top w:val="single" w:sz="4" w:space="0" w:color="auto"/>
            </w:tcBorders>
          </w:tcPr>
          <w:p w:rsidR="009779D8" w:rsidRPr="00560AB9" w:rsidRDefault="009779D8" w:rsidP="00930497">
            <w:pPr>
              <w:jc w:val="center"/>
              <w:rPr>
                <w:rFonts w:ascii="Times New Roman" w:hAnsi="Times New Roman"/>
                <w:sz w:val="20"/>
                <w:szCs w:val="20"/>
                <w:lang w:eastAsia="ru-RU"/>
              </w:rPr>
            </w:pPr>
            <w:r w:rsidRPr="00560AB9">
              <w:rPr>
                <w:rFonts w:ascii="Times New Roman" w:hAnsi="Times New Roman"/>
                <w:sz w:val="20"/>
                <w:szCs w:val="20"/>
                <w:lang w:eastAsia="ru-RU"/>
              </w:rPr>
              <w:t>(посада)</w:t>
            </w:r>
          </w:p>
        </w:tc>
        <w:tc>
          <w:tcPr>
            <w:tcW w:w="244" w:type="dxa"/>
          </w:tcPr>
          <w:p w:rsidR="009779D8" w:rsidRPr="005817F5" w:rsidRDefault="009779D8" w:rsidP="009779D8">
            <w:pPr>
              <w:jc w:val="center"/>
              <w:rPr>
                <w:rFonts w:ascii="Times New Roman" w:hAnsi="Times New Roman"/>
                <w:b/>
                <w:sz w:val="28"/>
                <w:szCs w:val="28"/>
                <w:lang w:eastAsia="ru-RU"/>
              </w:rPr>
            </w:pPr>
          </w:p>
        </w:tc>
        <w:tc>
          <w:tcPr>
            <w:tcW w:w="1626" w:type="dxa"/>
            <w:gridSpan w:val="3"/>
            <w:tcBorders>
              <w:top w:val="single" w:sz="4" w:space="0" w:color="auto"/>
            </w:tcBorders>
          </w:tcPr>
          <w:p w:rsidR="009779D8" w:rsidRPr="00560AB9" w:rsidRDefault="009779D8" w:rsidP="009779D8">
            <w:pPr>
              <w:jc w:val="center"/>
              <w:rPr>
                <w:rFonts w:ascii="Times New Roman" w:hAnsi="Times New Roman"/>
                <w:b/>
                <w:sz w:val="20"/>
                <w:szCs w:val="20"/>
                <w:lang w:eastAsia="ru-RU"/>
              </w:rPr>
            </w:pPr>
            <w:r w:rsidRPr="00560AB9">
              <w:rPr>
                <w:rFonts w:ascii="Times New Roman" w:hAnsi="Times New Roman"/>
                <w:sz w:val="20"/>
                <w:szCs w:val="20"/>
                <w:lang w:eastAsia="ru-RU"/>
              </w:rPr>
              <w:t>(підпис)</w:t>
            </w:r>
          </w:p>
        </w:tc>
        <w:tc>
          <w:tcPr>
            <w:tcW w:w="253" w:type="dxa"/>
          </w:tcPr>
          <w:p w:rsidR="009779D8" w:rsidRPr="005817F5" w:rsidRDefault="009779D8" w:rsidP="009779D8">
            <w:pPr>
              <w:jc w:val="center"/>
              <w:rPr>
                <w:rFonts w:ascii="Times New Roman" w:hAnsi="Times New Roman"/>
                <w:b/>
                <w:sz w:val="28"/>
                <w:szCs w:val="28"/>
                <w:lang w:eastAsia="ru-RU"/>
              </w:rPr>
            </w:pPr>
          </w:p>
        </w:tc>
        <w:tc>
          <w:tcPr>
            <w:tcW w:w="1425" w:type="dxa"/>
            <w:tcBorders>
              <w:top w:val="single" w:sz="4" w:space="0" w:color="auto"/>
            </w:tcBorders>
          </w:tcPr>
          <w:p w:rsidR="009779D8" w:rsidRPr="00560AB9" w:rsidRDefault="009779D8" w:rsidP="009779D8">
            <w:pPr>
              <w:jc w:val="center"/>
              <w:rPr>
                <w:rFonts w:ascii="Times New Roman" w:hAnsi="Times New Roman"/>
                <w:sz w:val="20"/>
                <w:szCs w:val="20"/>
                <w:lang w:eastAsia="ru-RU"/>
              </w:rPr>
            </w:pPr>
            <w:r w:rsidRPr="00560AB9">
              <w:rPr>
                <w:rFonts w:ascii="Times New Roman" w:hAnsi="Times New Roman"/>
                <w:sz w:val="20"/>
                <w:szCs w:val="20"/>
                <w:lang w:eastAsia="ru-RU"/>
              </w:rPr>
              <w:t>(дата)</w:t>
            </w:r>
          </w:p>
        </w:tc>
        <w:tc>
          <w:tcPr>
            <w:tcW w:w="268" w:type="dxa"/>
          </w:tcPr>
          <w:p w:rsidR="009779D8" w:rsidRPr="005817F5" w:rsidRDefault="009779D8" w:rsidP="009779D8">
            <w:pPr>
              <w:jc w:val="center"/>
              <w:rPr>
                <w:rFonts w:ascii="Times New Roman" w:hAnsi="Times New Roman"/>
                <w:b/>
                <w:sz w:val="28"/>
                <w:szCs w:val="28"/>
                <w:lang w:eastAsia="ru-RU"/>
              </w:rPr>
            </w:pPr>
          </w:p>
        </w:tc>
        <w:tc>
          <w:tcPr>
            <w:tcW w:w="3248" w:type="dxa"/>
            <w:gridSpan w:val="2"/>
            <w:tcBorders>
              <w:top w:val="single" w:sz="4" w:space="0" w:color="auto"/>
            </w:tcBorders>
          </w:tcPr>
          <w:p w:rsidR="009779D8" w:rsidRPr="00560AB9" w:rsidRDefault="009779D8" w:rsidP="009779D8">
            <w:pPr>
              <w:jc w:val="center"/>
              <w:rPr>
                <w:rFonts w:ascii="Times New Roman" w:hAnsi="Times New Roman"/>
                <w:b/>
                <w:sz w:val="20"/>
                <w:szCs w:val="20"/>
                <w:lang w:eastAsia="ru-RU"/>
              </w:rPr>
            </w:pPr>
            <w:r w:rsidRPr="00560AB9">
              <w:rPr>
                <w:rFonts w:ascii="Times New Roman" w:hAnsi="Times New Roman"/>
                <w:sz w:val="20"/>
                <w:szCs w:val="20"/>
                <w:lang w:eastAsia="ru-RU" w:bidi="ur-PK"/>
              </w:rPr>
              <w:t>(ініціали та прізвище)</w:t>
            </w:r>
          </w:p>
        </w:tc>
      </w:tr>
      <w:tr w:rsidR="009779D8" w:rsidRPr="005817F5" w:rsidTr="00E97211">
        <w:tc>
          <w:tcPr>
            <w:tcW w:w="9457" w:type="dxa"/>
            <w:gridSpan w:val="10"/>
          </w:tcPr>
          <w:p w:rsidR="009779D8" w:rsidRPr="005817F5" w:rsidRDefault="009779D8" w:rsidP="009779D8">
            <w:pPr>
              <w:rPr>
                <w:rFonts w:ascii="Times New Roman" w:hAnsi="Times New Roman"/>
                <w:sz w:val="28"/>
                <w:szCs w:val="28"/>
                <w:lang w:eastAsia="ru-RU" w:bidi="ur-PK"/>
              </w:rPr>
            </w:pPr>
            <w:r w:rsidRPr="005817F5">
              <w:rPr>
                <w:rFonts w:ascii="Times New Roman" w:hAnsi="Times New Roman"/>
                <w:sz w:val="28"/>
                <w:szCs w:val="28"/>
                <w:lang w:eastAsia="ru-RU" w:bidi="ur-PK"/>
              </w:rPr>
              <w:t>Рецензент</w:t>
            </w:r>
          </w:p>
        </w:tc>
      </w:tr>
      <w:tr w:rsidR="009779D8" w:rsidRPr="005817F5" w:rsidTr="00E97211">
        <w:tc>
          <w:tcPr>
            <w:tcW w:w="2393" w:type="dxa"/>
            <w:tcBorders>
              <w:bottom w:val="single" w:sz="4" w:space="0" w:color="auto"/>
            </w:tcBorders>
          </w:tcPr>
          <w:p w:rsidR="009779D8" w:rsidRPr="005817F5" w:rsidRDefault="009779D8" w:rsidP="009779D8">
            <w:pPr>
              <w:jc w:val="center"/>
              <w:rPr>
                <w:rFonts w:ascii="Times New Roman" w:hAnsi="Times New Roman"/>
                <w:b/>
                <w:sz w:val="28"/>
                <w:szCs w:val="28"/>
                <w:lang w:eastAsia="ru-RU"/>
              </w:rPr>
            </w:pPr>
          </w:p>
        </w:tc>
        <w:tc>
          <w:tcPr>
            <w:tcW w:w="244" w:type="dxa"/>
          </w:tcPr>
          <w:p w:rsidR="009779D8" w:rsidRPr="005817F5" w:rsidRDefault="009779D8" w:rsidP="009779D8">
            <w:pPr>
              <w:jc w:val="center"/>
              <w:rPr>
                <w:rFonts w:ascii="Times New Roman" w:hAnsi="Times New Roman"/>
                <w:b/>
                <w:sz w:val="28"/>
                <w:szCs w:val="28"/>
                <w:lang w:eastAsia="ru-RU"/>
              </w:rPr>
            </w:pPr>
          </w:p>
        </w:tc>
        <w:tc>
          <w:tcPr>
            <w:tcW w:w="1626" w:type="dxa"/>
            <w:gridSpan w:val="3"/>
            <w:tcBorders>
              <w:bottom w:val="single" w:sz="4" w:space="0" w:color="auto"/>
            </w:tcBorders>
          </w:tcPr>
          <w:p w:rsidR="009779D8" w:rsidRPr="005817F5" w:rsidRDefault="009779D8" w:rsidP="009779D8">
            <w:pPr>
              <w:jc w:val="center"/>
              <w:rPr>
                <w:rFonts w:ascii="Times New Roman" w:hAnsi="Times New Roman"/>
                <w:b/>
                <w:sz w:val="28"/>
                <w:szCs w:val="28"/>
                <w:lang w:eastAsia="ru-RU"/>
              </w:rPr>
            </w:pPr>
          </w:p>
        </w:tc>
        <w:tc>
          <w:tcPr>
            <w:tcW w:w="253" w:type="dxa"/>
          </w:tcPr>
          <w:p w:rsidR="009779D8" w:rsidRPr="005817F5" w:rsidRDefault="009779D8" w:rsidP="009779D8">
            <w:pPr>
              <w:jc w:val="center"/>
              <w:rPr>
                <w:rFonts w:ascii="Times New Roman" w:hAnsi="Times New Roman"/>
                <w:b/>
                <w:sz w:val="28"/>
                <w:szCs w:val="28"/>
                <w:lang w:eastAsia="ru-RU"/>
              </w:rPr>
            </w:pPr>
          </w:p>
        </w:tc>
        <w:tc>
          <w:tcPr>
            <w:tcW w:w="1425" w:type="dxa"/>
            <w:tcBorders>
              <w:bottom w:val="single" w:sz="4" w:space="0" w:color="auto"/>
            </w:tcBorders>
          </w:tcPr>
          <w:p w:rsidR="009779D8" w:rsidRPr="005817F5" w:rsidRDefault="009779D8" w:rsidP="009779D8">
            <w:pPr>
              <w:jc w:val="center"/>
              <w:rPr>
                <w:rFonts w:ascii="Times New Roman" w:hAnsi="Times New Roman"/>
                <w:sz w:val="28"/>
                <w:szCs w:val="28"/>
                <w:lang w:eastAsia="ru-RU"/>
              </w:rPr>
            </w:pPr>
          </w:p>
        </w:tc>
        <w:tc>
          <w:tcPr>
            <w:tcW w:w="268" w:type="dxa"/>
          </w:tcPr>
          <w:p w:rsidR="009779D8" w:rsidRPr="005817F5" w:rsidRDefault="009779D8" w:rsidP="009779D8">
            <w:pPr>
              <w:jc w:val="center"/>
              <w:rPr>
                <w:rFonts w:ascii="Times New Roman" w:hAnsi="Times New Roman"/>
                <w:b/>
                <w:sz w:val="28"/>
                <w:szCs w:val="28"/>
                <w:lang w:eastAsia="ru-RU"/>
              </w:rPr>
            </w:pPr>
          </w:p>
        </w:tc>
        <w:tc>
          <w:tcPr>
            <w:tcW w:w="3248" w:type="dxa"/>
            <w:gridSpan w:val="2"/>
            <w:tcBorders>
              <w:bottom w:val="single" w:sz="4" w:space="0" w:color="auto"/>
            </w:tcBorders>
          </w:tcPr>
          <w:p w:rsidR="009779D8" w:rsidRPr="005817F5" w:rsidRDefault="009779D8" w:rsidP="009779D8">
            <w:pPr>
              <w:jc w:val="center"/>
              <w:rPr>
                <w:rFonts w:ascii="Times New Roman" w:hAnsi="Times New Roman"/>
                <w:sz w:val="28"/>
                <w:szCs w:val="28"/>
                <w:lang w:eastAsia="ru-RU"/>
              </w:rPr>
            </w:pPr>
          </w:p>
        </w:tc>
      </w:tr>
      <w:tr w:rsidR="009779D8" w:rsidRPr="005817F5" w:rsidTr="00E97211">
        <w:tc>
          <w:tcPr>
            <w:tcW w:w="2393" w:type="dxa"/>
            <w:tcBorders>
              <w:top w:val="single" w:sz="4" w:space="0" w:color="auto"/>
            </w:tcBorders>
          </w:tcPr>
          <w:p w:rsidR="009779D8" w:rsidRPr="00560AB9" w:rsidRDefault="009779D8" w:rsidP="009779D8">
            <w:pPr>
              <w:jc w:val="center"/>
              <w:rPr>
                <w:rFonts w:ascii="Times New Roman" w:hAnsi="Times New Roman"/>
                <w:sz w:val="20"/>
                <w:szCs w:val="20"/>
                <w:lang w:eastAsia="ru-RU"/>
              </w:rPr>
            </w:pPr>
            <w:r w:rsidRPr="00560AB9">
              <w:rPr>
                <w:rFonts w:ascii="Times New Roman" w:hAnsi="Times New Roman"/>
                <w:sz w:val="20"/>
                <w:szCs w:val="20"/>
                <w:lang w:eastAsia="ru-RU"/>
              </w:rPr>
              <w:t>(посада)</w:t>
            </w:r>
          </w:p>
          <w:p w:rsidR="009779D8" w:rsidRPr="005817F5" w:rsidRDefault="009779D8" w:rsidP="009779D8">
            <w:pPr>
              <w:jc w:val="center"/>
              <w:rPr>
                <w:rFonts w:ascii="Times New Roman" w:hAnsi="Times New Roman"/>
                <w:b/>
                <w:sz w:val="28"/>
                <w:szCs w:val="28"/>
                <w:lang w:eastAsia="ru-RU"/>
              </w:rPr>
            </w:pPr>
          </w:p>
        </w:tc>
        <w:tc>
          <w:tcPr>
            <w:tcW w:w="244" w:type="dxa"/>
          </w:tcPr>
          <w:p w:rsidR="009779D8" w:rsidRPr="005817F5" w:rsidRDefault="009779D8" w:rsidP="009779D8">
            <w:pPr>
              <w:jc w:val="center"/>
              <w:rPr>
                <w:rFonts w:ascii="Times New Roman" w:hAnsi="Times New Roman"/>
                <w:b/>
                <w:sz w:val="28"/>
                <w:szCs w:val="28"/>
                <w:lang w:eastAsia="ru-RU"/>
              </w:rPr>
            </w:pPr>
          </w:p>
        </w:tc>
        <w:tc>
          <w:tcPr>
            <w:tcW w:w="1626" w:type="dxa"/>
            <w:gridSpan w:val="3"/>
            <w:tcBorders>
              <w:top w:val="single" w:sz="4" w:space="0" w:color="auto"/>
            </w:tcBorders>
          </w:tcPr>
          <w:p w:rsidR="009779D8" w:rsidRPr="00560AB9" w:rsidRDefault="009779D8" w:rsidP="009779D8">
            <w:pPr>
              <w:jc w:val="center"/>
              <w:rPr>
                <w:rFonts w:ascii="Times New Roman" w:hAnsi="Times New Roman"/>
                <w:b/>
                <w:sz w:val="20"/>
                <w:szCs w:val="20"/>
                <w:lang w:eastAsia="ru-RU"/>
              </w:rPr>
            </w:pPr>
            <w:r w:rsidRPr="00560AB9">
              <w:rPr>
                <w:rFonts w:ascii="Times New Roman" w:hAnsi="Times New Roman"/>
                <w:sz w:val="20"/>
                <w:szCs w:val="20"/>
                <w:lang w:eastAsia="ru-RU"/>
              </w:rPr>
              <w:t>(підпис)</w:t>
            </w:r>
          </w:p>
        </w:tc>
        <w:tc>
          <w:tcPr>
            <w:tcW w:w="253" w:type="dxa"/>
          </w:tcPr>
          <w:p w:rsidR="009779D8" w:rsidRPr="005817F5" w:rsidRDefault="009779D8" w:rsidP="009779D8">
            <w:pPr>
              <w:jc w:val="center"/>
              <w:rPr>
                <w:rFonts w:ascii="Times New Roman" w:hAnsi="Times New Roman"/>
                <w:b/>
                <w:sz w:val="28"/>
                <w:szCs w:val="28"/>
                <w:lang w:eastAsia="ru-RU"/>
              </w:rPr>
            </w:pPr>
          </w:p>
        </w:tc>
        <w:tc>
          <w:tcPr>
            <w:tcW w:w="1425" w:type="dxa"/>
            <w:tcBorders>
              <w:top w:val="single" w:sz="4" w:space="0" w:color="auto"/>
            </w:tcBorders>
          </w:tcPr>
          <w:p w:rsidR="009779D8" w:rsidRPr="00560AB9" w:rsidRDefault="009779D8" w:rsidP="009779D8">
            <w:pPr>
              <w:jc w:val="center"/>
              <w:rPr>
                <w:rFonts w:ascii="Times New Roman" w:hAnsi="Times New Roman"/>
                <w:sz w:val="20"/>
                <w:szCs w:val="20"/>
                <w:lang w:eastAsia="ru-RU"/>
              </w:rPr>
            </w:pPr>
            <w:r w:rsidRPr="00560AB9">
              <w:rPr>
                <w:rFonts w:ascii="Times New Roman" w:hAnsi="Times New Roman"/>
                <w:sz w:val="20"/>
                <w:szCs w:val="20"/>
                <w:lang w:eastAsia="ru-RU"/>
              </w:rPr>
              <w:t>(дата)</w:t>
            </w:r>
          </w:p>
        </w:tc>
        <w:tc>
          <w:tcPr>
            <w:tcW w:w="268" w:type="dxa"/>
          </w:tcPr>
          <w:p w:rsidR="009779D8" w:rsidRPr="005817F5" w:rsidRDefault="009779D8" w:rsidP="009779D8">
            <w:pPr>
              <w:jc w:val="center"/>
              <w:rPr>
                <w:rFonts w:ascii="Times New Roman" w:hAnsi="Times New Roman"/>
                <w:b/>
                <w:sz w:val="28"/>
                <w:szCs w:val="28"/>
                <w:lang w:eastAsia="ru-RU"/>
              </w:rPr>
            </w:pPr>
          </w:p>
        </w:tc>
        <w:tc>
          <w:tcPr>
            <w:tcW w:w="3248" w:type="dxa"/>
            <w:gridSpan w:val="2"/>
            <w:tcBorders>
              <w:top w:val="single" w:sz="4" w:space="0" w:color="auto"/>
            </w:tcBorders>
          </w:tcPr>
          <w:p w:rsidR="009779D8" w:rsidRPr="00560AB9" w:rsidRDefault="009779D8" w:rsidP="009779D8">
            <w:pPr>
              <w:jc w:val="center"/>
              <w:rPr>
                <w:rFonts w:ascii="Times New Roman" w:hAnsi="Times New Roman"/>
                <w:b/>
                <w:sz w:val="20"/>
                <w:szCs w:val="20"/>
                <w:lang w:eastAsia="ru-RU"/>
              </w:rPr>
            </w:pPr>
            <w:r w:rsidRPr="00560AB9">
              <w:rPr>
                <w:rFonts w:ascii="Times New Roman" w:hAnsi="Times New Roman"/>
                <w:sz w:val="20"/>
                <w:szCs w:val="20"/>
                <w:lang w:eastAsia="ru-RU" w:bidi="ur-PK"/>
              </w:rPr>
              <w:t>(ініціали та прізвище)</w:t>
            </w:r>
          </w:p>
        </w:tc>
      </w:tr>
      <w:tr w:rsidR="009779D8" w:rsidRPr="005817F5" w:rsidTr="00E97211">
        <w:tc>
          <w:tcPr>
            <w:tcW w:w="9457" w:type="dxa"/>
            <w:gridSpan w:val="10"/>
          </w:tcPr>
          <w:p w:rsidR="00E77D23" w:rsidRDefault="009779D8" w:rsidP="00E77D23">
            <w:pPr>
              <w:widowControl w:val="0"/>
              <w:autoSpaceDE w:val="0"/>
              <w:autoSpaceDN w:val="0"/>
              <w:jc w:val="center"/>
              <w:outlineLvl w:val="0"/>
              <w:rPr>
                <w:rFonts w:ascii="Times New Roman" w:hAnsi="Times New Roman"/>
                <w:b/>
                <w:bCs/>
                <w:sz w:val="24"/>
                <w:szCs w:val="24"/>
                <w:u w:val="single"/>
                <w:lang w:eastAsia="en-US"/>
              </w:rPr>
            </w:pPr>
            <w:r w:rsidRPr="0034309B">
              <w:rPr>
                <w:rFonts w:ascii="Times New Roman" w:hAnsi="Times New Roman"/>
                <w:sz w:val="24"/>
                <w:szCs w:val="24"/>
                <w:lang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9779D8" w:rsidRPr="00E77D23" w:rsidRDefault="009779D8" w:rsidP="00E77D23">
            <w:pPr>
              <w:widowControl w:val="0"/>
              <w:autoSpaceDE w:val="0"/>
              <w:autoSpaceDN w:val="0"/>
              <w:jc w:val="center"/>
              <w:outlineLvl w:val="0"/>
              <w:rPr>
                <w:rFonts w:ascii="Times New Roman" w:hAnsi="Times New Roman"/>
                <w:b/>
                <w:bCs/>
                <w:sz w:val="24"/>
                <w:szCs w:val="24"/>
                <w:u w:val="single"/>
                <w:lang w:eastAsia="en-US"/>
              </w:rPr>
            </w:pPr>
            <w:r w:rsidRPr="005817F5">
              <w:rPr>
                <w:rFonts w:ascii="Times New Roman" w:hAnsi="Times New Roman"/>
                <w:b/>
                <w:sz w:val="28"/>
                <w:szCs w:val="28"/>
                <w:lang w:eastAsia="ru-RU"/>
              </w:rPr>
              <w:t>Івано-Франківськ – 2025</w:t>
            </w:r>
          </w:p>
        </w:tc>
      </w:tr>
    </w:tbl>
    <w:p w:rsidR="009779D8" w:rsidRDefault="009779D8" w:rsidP="00930497">
      <w:pPr>
        <w:widowControl w:val="0"/>
        <w:autoSpaceDE w:val="0"/>
        <w:autoSpaceDN w:val="0"/>
        <w:spacing w:line="240" w:lineRule="auto"/>
        <w:ind w:firstLine="0"/>
        <w:outlineLvl w:val="0"/>
        <w:rPr>
          <w:rFonts w:ascii="Times New Roman" w:hAnsi="Times New Roman"/>
          <w:b/>
          <w:bCs/>
          <w:sz w:val="28"/>
          <w:szCs w:val="28"/>
          <w:lang w:eastAsia="en-US"/>
        </w:rPr>
      </w:pPr>
    </w:p>
    <w:p w:rsidR="009779D8" w:rsidRDefault="009779D8" w:rsidP="009779D8">
      <w:pPr>
        <w:widowControl w:val="0"/>
        <w:autoSpaceDE w:val="0"/>
        <w:autoSpaceDN w:val="0"/>
        <w:spacing w:line="240" w:lineRule="auto"/>
        <w:ind w:firstLine="0"/>
        <w:jc w:val="center"/>
        <w:outlineLvl w:val="0"/>
        <w:rPr>
          <w:rFonts w:ascii="Times New Roman" w:hAnsi="Times New Roman"/>
          <w:b/>
          <w:bCs/>
          <w:sz w:val="28"/>
          <w:szCs w:val="28"/>
          <w:lang w:eastAsia="en-US"/>
        </w:rPr>
      </w:pPr>
    </w:p>
    <w:p w:rsidR="009779D8" w:rsidRPr="00265CF5" w:rsidRDefault="009779D8" w:rsidP="009779D8">
      <w:pPr>
        <w:widowControl w:val="0"/>
        <w:autoSpaceDE w:val="0"/>
        <w:autoSpaceDN w:val="0"/>
        <w:spacing w:line="240" w:lineRule="auto"/>
        <w:ind w:firstLine="0"/>
        <w:jc w:val="center"/>
        <w:outlineLvl w:val="0"/>
        <w:rPr>
          <w:rFonts w:ascii="Times New Roman" w:hAnsi="Times New Roman"/>
          <w:bCs/>
          <w:sz w:val="28"/>
          <w:szCs w:val="28"/>
          <w:lang w:eastAsia="en-US"/>
        </w:rPr>
      </w:pPr>
      <w:r w:rsidRPr="00265CF5">
        <w:rPr>
          <w:rFonts w:ascii="Times New Roman" w:hAnsi="Times New Roman"/>
          <w:b/>
          <w:bCs/>
          <w:sz w:val="28"/>
          <w:szCs w:val="28"/>
          <w:lang w:eastAsia="en-US"/>
        </w:rPr>
        <w:t>ІВАНО-ФРАНКІВСЬКИЙ НАЦІОНАЛЬНИЙ ТЕХНІЧНИЙ УНІВЕРСИТЕТ НАФТИ І ГАЗУ</w:t>
      </w:r>
    </w:p>
    <w:p w:rsidR="009779D8" w:rsidRPr="00265CF5" w:rsidRDefault="009779D8" w:rsidP="009779D8">
      <w:pPr>
        <w:widowControl w:val="0"/>
        <w:autoSpaceDE w:val="0"/>
        <w:autoSpaceDN w:val="0"/>
        <w:spacing w:line="240" w:lineRule="auto"/>
        <w:ind w:firstLine="0"/>
        <w:jc w:val="center"/>
        <w:rPr>
          <w:rFonts w:ascii="Times New Roman" w:hAnsi="Times New Roman"/>
          <w:sz w:val="16"/>
          <w:szCs w:val="16"/>
          <w:lang w:eastAsia="en-US"/>
        </w:rPr>
      </w:pPr>
    </w:p>
    <w:p w:rsidR="009779D8" w:rsidRPr="00265CF5" w:rsidRDefault="009779D8" w:rsidP="009779D8">
      <w:pPr>
        <w:widowControl w:val="0"/>
        <w:autoSpaceDE w:val="0"/>
        <w:autoSpaceDN w:val="0"/>
        <w:spacing w:line="240" w:lineRule="auto"/>
        <w:ind w:firstLine="0"/>
        <w:jc w:val="both"/>
        <w:rPr>
          <w:rFonts w:ascii="Times New Roman" w:hAnsi="Times New Roman"/>
          <w:i/>
          <w:sz w:val="26"/>
          <w:szCs w:val="26"/>
          <w:u w:val="single"/>
          <w:lang w:eastAsia="en-US"/>
        </w:rPr>
      </w:pPr>
      <w:r w:rsidRPr="00265CF5">
        <w:rPr>
          <w:rFonts w:ascii="Times New Roman" w:hAnsi="Times New Roman"/>
          <w:sz w:val="26"/>
          <w:szCs w:val="26"/>
          <w:lang w:eastAsia="en-US"/>
        </w:rPr>
        <w:t xml:space="preserve">Інститут  </w:t>
      </w:r>
      <w:r w:rsidRPr="0034309B">
        <w:rPr>
          <w:rFonts w:ascii="Times New Roman" w:hAnsi="Times New Roman"/>
          <w:i/>
          <w:sz w:val="26"/>
          <w:szCs w:val="26"/>
          <w:u w:val="single"/>
          <w:lang w:eastAsia="en-US"/>
        </w:rPr>
        <w:t>архітектури та будівництва «ІФНТУНГ-ДонНАБА»</w:t>
      </w:r>
    </w:p>
    <w:p w:rsidR="009779D8" w:rsidRPr="00265CF5" w:rsidRDefault="009779D8" w:rsidP="009779D8">
      <w:pPr>
        <w:widowControl w:val="0"/>
        <w:autoSpaceDE w:val="0"/>
        <w:autoSpaceDN w:val="0"/>
        <w:spacing w:line="240" w:lineRule="auto"/>
        <w:ind w:firstLine="0"/>
        <w:jc w:val="both"/>
        <w:rPr>
          <w:rFonts w:ascii="Times New Roman" w:hAnsi="Times New Roman"/>
          <w:i/>
          <w:sz w:val="26"/>
          <w:szCs w:val="26"/>
          <w:lang w:eastAsia="en-US"/>
        </w:rPr>
      </w:pPr>
      <w:r w:rsidRPr="00265CF5">
        <w:rPr>
          <w:rFonts w:ascii="Times New Roman" w:hAnsi="Times New Roman"/>
          <w:sz w:val="26"/>
          <w:szCs w:val="26"/>
          <w:lang w:eastAsia="en-US"/>
        </w:rPr>
        <w:t xml:space="preserve">Кафедра  </w:t>
      </w:r>
      <w:r w:rsidRPr="00265CF5">
        <w:rPr>
          <w:rFonts w:ascii="Times New Roman" w:hAnsi="Times New Roman"/>
          <w:i/>
          <w:sz w:val="26"/>
          <w:szCs w:val="26"/>
          <w:u w:val="single"/>
          <w:lang w:eastAsia="en-US"/>
        </w:rPr>
        <w:t xml:space="preserve">будівництва </w:t>
      </w:r>
    </w:p>
    <w:p w:rsidR="009779D8" w:rsidRPr="00265CF5" w:rsidRDefault="009779D8" w:rsidP="009779D8">
      <w:pPr>
        <w:widowControl w:val="0"/>
        <w:autoSpaceDE w:val="0"/>
        <w:autoSpaceDN w:val="0"/>
        <w:spacing w:line="240" w:lineRule="auto"/>
        <w:ind w:firstLine="0"/>
        <w:jc w:val="both"/>
        <w:rPr>
          <w:rFonts w:ascii="Times New Roman" w:hAnsi="Times New Roman"/>
          <w:sz w:val="26"/>
          <w:szCs w:val="26"/>
          <w:lang w:eastAsia="en-US"/>
        </w:rPr>
      </w:pPr>
      <w:r w:rsidRPr="00265CF5">
        <w:rPr>
          <w:rFonts w:ascii="Times New Roman" w:hAnsi="Times New Roman"/>
          <w:sz w:val="26"/>
          <w:szCs w:val="26"/>
          <w:lang w:eastAsia="en-US"/>
        </w:rPr>
        <w:t xml:space="preserve">Спеціальність </w:t>
      </w:r>
      <w:r>
        <w:rPr>
          <w:rFonts w:ascii="Times New Roman" w:hAnsi="Times New Roman"/>
          <w:i/>
          <w:sz w:val="26"/>
          <w:szCs w:val="26"/>
          <w:u w:val="single"/>
          <w:lang w:val="en-US" w:eastAsia="en-US"/>
        </w:rPr>
        <w:t>G</w:t>
      </w:r>
      <w:r w:rsidRPr="008F1210">
        <w:rPr>
          <w:rFonts w:ascii="Times New Roman" w:hAnsi="Times New Roman"/>
          <w:i/>
          <w:sz w:val="26"/>
          <w:szCs w:val="26"/>
          <w:u w:val="single"/>
          <w:lang w:eastAsia="en-US"/>
        </w:rPr>
        <w:t xml:space="preserve"> 19</w:t>
      </w:r>
      <w:r w:rsidRPr="00265CF5">
        <w:rPr>
          <w:rFonts w:ascii="Times New Roman" w:hAnsi="Times New Roman"/>
          <w:i/>
          <w:sz w:val="26"/>
          <w:szCs w:val="26"/>
          <w:u w:val="single"/>
          <w:lang w:eastAsia="en-US"/>
        </w:rPr>
        <w:t xml:space="preserve"> - “Будівництво та цивільна інженерія”</w:t>
      </w:r>
    </w:p>
    <w:p w:rsidR="009779D8" w:rsidRPr="00265CF5" w:rsidRDefault="009779D8" w:rsidP="009779D8">
      <w:pPr>
        <w:widowControl w:val="0"/>
        <w:autoSpaceDE w:val="0"/>
        <w:autoSpaceDN w:val="0"/>
        <w:spacing w:line="240" w:lineRule="auto"/>
        <w:ind w:firstLine="0"/>
        <w:rPr>
          <w:rFonts w:ascii="Times New Roman" w:hAnsi="Times New Roman"/>
          <w:i/>
          <w:sz w:val="26"/>
          <w:szCs w:val="26"/>
          <w:u w:val="single"/>
          <w:lang w:eastAsia="en-US"/>
        </w:rPr>
      </w:pPr>
      <w:r w:rsidRPr="00265CF5">
        <w:rPr>
          <w:rFonts w:ascii="Times New Roman" w:hAnsi="Times New Roman"/>
          <w:sz w:val="26"/>
          <w:szCs w:val="26"/>
          <w:lang w:eastAsia="en-US"/>
        </w:rPr>
        <w:t xml:space="preserve"> ОПП             </w:t>
      </w:r>
      <w:r w:rsidRPr="00265CF5">
        <w:rPr>
          <w:rFonts w:ascii="Times New Roman" w:hAnsi="Times New Roman"/>
          <w:i/>
          <w:sz w:val="26"/>
          <w:szCs w:val="26"/>
          <w:u w:val="single"/>
          <w:lang w:eastAsia="en-US"/>
        </w:rPr>
        <w:t>Будівництво та цивільна інженерія</w:t>
      </w:r>
    </w:p>
    <w:p w:rsidR="009779D8" w:rsidRPr="008F1210" w:rsidRDefault="009779D8" w:rsidP="009779D8">
      <w:pPr>
        <w:autoSpaceDN w:val="0"/>
        <w:spacing w:line="240" w:lineRule="auto"/>
        <w:ind w:left="5529" w:firstLine="0"/>
        <w:jc w:val="both"/>
        <w:rPr>
          <w:rFonts w:ascii="Times New Roman" w:hAnsi="Times New Roman"/>
          <w:b/>
          <w:caps/>
          <w:color w:val="000000" w:themeColor="text1"/>
          <w:sz w:val="28"/>
          <w:szCs w:val="28"/>
        </w:rPr>
      </w:pPr>
      <w:r w:rsidRPr="008F1210">
        <w:rPr>
          <w:rFonts w:ascii="Times New Roman" w:hAnsi="Times New Roman"/>
          <w:b/>
          <w:caps/>
          <w:color w:val="000000" w:themeColor="text1"/>
          <w:sz w:val="28"/>
          <w:szCs w:val="28"/>
        </w:rPr>
        <w:t>Затверджую</w:t>
      </w:r>
    </w:p>
    <w:p w:rsidR="009779D8" w:rsidRPr="008F1210" w:rsidRDefault="009779D8" w:rsidP="009779D8">
      <w:pPr>
        <w:keepNext/>
        <w:autoSpaceDN w:val="0"/>
        <w:spacing w:line="276" w:lineRule="auto"/>
        <w:ind w:left="5529" w:firstLine="52"/>
        <w:jc w:val="both"/>
        <w:outlineLvl w:val="8"/>
        <w:rPr>
          <w:rFonts w:ascii="Times New Roman" w:hAnsi="Times New Roman"/>
          <w:bCs/>
          <w:iCs/>
          <w:color w:val="000000" w:themeColor="text1"/>
          <w:sz w:val="28"/>
          <w:szCs w:val="28"/>
        </w:rPr>
      </w:pPr>
      <w:r w:rsidRPr="008F1210">
        <w:rPr>
          <w:rFonts w:ascii="Times New Roman" w:hAnsi="Times New Roman"/>
          <w:bCs/>
          <w:iCs/>
          <w:color w:val="000000" w:themeColor="text1"/>
          <w:sz w:val="28"/>
          <w:szCs w:val="28"/>
        </w:rPr>
        <w:t xml:space="preserve">Завідувач кафедри </w:t>
      </w:r>
    </w:p>
    <w:p w:rsidR="009779D8" w:rsidRPr="005817F5" w:rsidRDefault="009779D8" w:rsidP="009779D8">
      <w:pPr>
        <w:autoSpaceDN w:val="0"/>
        <w:spacing w:line="276" w:lineRule="auto"/>
        <w:ind w:left="5529" w:firstLine="0"/>
        <w:jc w:val="both"/>
        <w:rPr>
          <w:rFonts w:ascii="Times New Roman" w:hAnsi="Times New Roman"/>
          <w:color w:val="FF0000"/>
          <w:sz w:val="28"/>
          <w:szCs w:val="28"/>
        </w:rPr>
      </w:pPr>
      <w:r>
        <w:rPr>
          <w:rFonts w:ascii="Times New Roman" w:hAnsi="Times New Roman"/>
          <w:color w:val="000000" w:themeColor="text1"/>
          <w:sz w:val="28"/>
          <w:szCs w:val="28"/>
        </w:rPr>
        <w:t xml:space="preserve">_______ к.т.н., </w:t>
      </w:r>
      <w:r w:rsidRPr="008F1210">
        <w:rPr>
          <w:rFonts w:ascii="Times New Roman" w:hAnsi="Times New Roman"/>
          <w:color w:val="000000" w:themeColor="text1"/>
          <w:sz w:val="28"/>
          <w:szCs w:val="28"/>
        </w:rPr>
        <w:t>. А</w:t>
      </w:r>
      <w:r>
        <w:rPr>
          <w:rFonts w:ascii="Times New Roman" w:hAnsi="Times New Roman"/>
          <w:color w:val="000000" w:themeColor="text1"/>
          <w:sz w:val="28"/>
          <w:szCs w:val="28"/>
        </w:rPr>
        <w:t>ндрусяк А.В.</w:t>
      </w:r>
    </w:p>
    <w:p w:rsidR="009779D8" w:rsidRPr="00265CF5" w:rsidRDefault="009779D8" w:rsidP="009779D8">
      <w:pPr>
        <w:widowControl w:val="0"/>
        <w:autoSpaceDE w:val="0"/>
        <w:autoSpaceDN w:val="0"/>
        <w:spacing w:line="240" w:lineRule="auto"/>
        <w:ind w:left="5529" w:firstLine="0"/>
        <w:jc w:val="both"/>
        <w:outlineLvl w:val="2"/>
        <w:rPr>
          <w:rFonts w:ascii="Times New Roman" w:hAnsi="Times New Roman"/>
          <w:bCs/>
          <w:sz w:val="28"/>
          <w:szCs w:val="28"/>
        </w:rPr>
      </w:pPr>
      <w:r>
        <w:rPr>
          <w:rFonts w:ascii="Times New Roman" w:hAnsi="Times New Roman"/>
          <w:bCs/>
          <w:sz w:val="28"/>
          <w:szCs w:val="28"/>
        </w:rPr>
        <w:t>"___"___________2025</w:t>
      </w:r>
      <w:r w:rsidRPr="00265CF5">
        <w:rPr>
          <w:rFonts w:ascii="Times New Roman" w:hAnsi="Times New Roman"/>
          <w:bCs/>
          <w:sz w:val="28"/>
          <w:szCs w:val="28"/>
        </w:rPr>
        <w:t xml:space="preserve"> р.</w:t>
      </w:r>
    </w:p>
    <w:p w:rsidR="009779D8" w:rsidRPr="00265CF5" w:rsidRDefault="009779D8" w:rsidP="009779D8">
      <w:pPr>
        <w:widowControl w:val="0"/>
        <w:autoSpaceDE w:val="0"/>
        <w:autoSpaceDN w:val="0"/>
        <w:spacing w:line="240" w:lineRule="auto"/>
        <w:ind w:firstLine="0"/>
        <w:rPr>
          <w:rFonts w:ascii="Times New Roman" w:hAnsi="Times New Roman"/>
          <w:i/>
          <w:sz w:val="26"/>
          <w:szCs w:val="26"/>
          <w:u w:val="single"/>
          <w:lang w:eastAsia="en-US"/>
        </w:rPr>
      </w:pPr>
    </w:p>
    <w:p w:rsidR="009779D8" w:rsidRPr="00265CF5" w:rsidRDefault="009779D8" w:rsidP="009779D8">
      <w:pPr>
        <w:keepNext/>
        <w:keepLines/>
        <w:widowControl w:val="0"/>
        <w:autoSpaceDE w:val="0"/>
        <w:autoSpaceDN w:val="0"/>
        <w:spacing w:before="40" w:line="240" w:lineRule="auto"/>
        <w:ind w:firstLine="0"/>
        <w:outlineLvl w:val="2"/>
        <w:rPr>
          <w:rFonts w:ascii="Times New Roman" w:hAnsi="Times New Roman"/>
          <w:color w:val="000000"/>
          <w:sz w:val="26"/>
          <w:szCs w:val="26"/>
          <w:lang w:eastAsia="en-US"/>
        </w:rPr>
      </w:pPr>
    </w:p>
    <w:p w:rsidR="009779D8" w:rsidRPr="00265CF5" w:rsidRDefault="009779D8" w:rsidP="009779D8">
      <w:pPr>
        <w:keepNext/>
        <w:keepLines/>
        <w:widowControl w:val="0"/>
        <w:autoSpaceDE w:val="0"/>
        <w:autoSpaceDN w:val="0"/>
        <w:spacing w:before="40" w:line="240" w:lineRule="auto"/>
        <w:ind w:firstLine="0"/>
        <w:jc w:val="center"/>
        <w:outlineLvl w:val="2"/>
        <w:rPr>
          <w:rFonts w:ascii="Times New Roman" w:hAnsi="Times New Roman"/>
          <w:color w:val="000000"/>
          <w:sz w:val="36"/>
          <w:szCs w:val="36"/>
          <w:lang w:eastAsia="en-US"/>
        </w:rPr>
      </w:pPr>
      <w:r w:rsidRPr="00265CF5">
        <w:rPr>
          <w:rFonts w:ascii="Times New Roman" w:hAnsi="Times New Roman"/>
          <w:color w:val="000000"/>
          <w:sz w:val="36"/>
          <w:szCs w:val="36"/>
          <w:lang w:eastAsia="en-US"/>
        </w:rPr>
        <w:t>ЗАВДАННЯ</w:t>
      </w:r>
    </w:p>
    <w:p w:rsidR="009779D8" w:rsidRPr="00265CF5" w:rsidRDefault="009779D8" w:rsidP="009779D8">
      <w:pPr>
        <w:keepNext/>
        <w:keepLines/>
        <w:widowControl w:val="0"/>
        <w:pBdr>
          <w:top w:val="nil"/>
          <w:left w:val="nil"/>
          <w:bottom w:val="nil"/>
          <w:right w:val="nil"/>
          <w:between w:val="nil"/>
        </w:pBdr>
        <w:autoSpaceDE w:val="0"/>
        <w:autoSpaceDN w:val="0"/>
        <w:spacing w:before="200" w:line="240" w:lineRule="auto"/>
        <w:ind w:firstLine="0"/>
        <w:jc w:val="center"/>
        <w:rPr>
          <w:rFonts w:ascii="Times New Roman" w:hAnsi="Times New Roman"/>
          <w:b/>
          <w:color w:val="404040"/>
          <w:sz w:val="28"/>
          <w:szCs w:val="28"/>
          <w:lang w:eastAsia="en-US"/>
        </w:rPr>
      </w:pPr>
      <w:r w:rsidRPr="00265CF5">
        <w:rPr>
          <w:rFonts w:ascii="Times New Roman" w:hAnsi="Times New Roman"/>
          <w:b/>
          <w:color w:val="404040"/>
          <w:sz w:val="28"/>
          <w:szCs w:val="28"/>
          <w:lang w:eastAsia="en-US"/>
        </w:rPr>
        <w:t xml:space="preserve">НА </w:t>
      </w:r>
      <w:r>
        <w:rPr>
          <w:rFonts w:ascii="Times New Roman" w:hAnsi="Times New Roman"/>
          <w:b/>
          <w:color w:val="404040"/>
          <w:sz w:val="28"/>
          <w:szCs w:val="28"/>
          <w:lang w:eastAsia="en-US"/>
        </w:rPr>
        <w:t>МАГІСТЕ</w:t>
      </w:r>
      <w:r w:rsidRPr="00265CF5">
        <w:rPr>
          <w:rFonts w:ascii="Times New Roman" w:hAnsi="Times New Roman"/>
          <w:b/>
          <w:smallCaps/>
          <w:color w:val="404040"/>
          <w:sz w:val="28"/>
          <w:szCs w:val="28"/>
          <w:lang w:eastAsia="en-US"/>
        </w:rPr>
        <w:t>РСЬКУ РОБОТУ</w:t>
      </w:r>
    </w:p>
    <w:p w:rsidR="009779D8" w:rsidRPr="00265CF5" w:rsidRDefault="009779D8" w:rsidP="009779D8">
      <w:pPr>
        <w:widowControl w:val="0"/>
        <w:autoSpaceDE w:val="0"/>
        <w:autoSpaceDN w:val="0"/>
        <w:spacing w:line="240" w:lineRule="auto"/>
        <w:ind w:firstLine="0"/>
        <w:rPr>
          <w:rFonts w:ascii="Times New Roman" w:hAnsi="Times New Roman"/>
          <w:b/>
          <w:sz w:val="26"/>
          <w:szCs w:val="26"/>
          <w:lang w:eastAsia="en-US"/>
        </w:rPr>
      </w:pPr>
    </w:p>
    <w:p w:rsidR="009779D8" w:rsidRPr="00265CF5" w:rsidRDefault="009779D8" w:rsidP="009779D8">
      <w:pPr>
        <w:widowControl w:val="0"/>
        <w:autoSpaceDE w:val="0"/>
        <w:autoSpaceDN w:val="0"/>
        <w:spacing w:line="276" w:lineRule="auto"/>
        <w:ind w:firstLine="0"/>
        <w:rPr>
          <w:rFonts w:ascii="Times New Roman" w:hAnsi="Times New Roman"/>
          <w:sz w:val="26"/>
          <w:szCs w:val="26"/>
          <w:lang w:eastAsia="en-US"/>
        </w:rPr>
      </w:pPr>
      <w:r w:rsidRPr="00265CF5">
        <w:rPr>
          <w:rFonts w:ascii="Times New Roman" w:hAnsi="Times New Roman"/>
          <w:sz w:val="26"/>
          <w:szCs w:val="26"/>
          <w:lang w:eastAsia="en-US"/>
        </w:rPr>
        <w:t xml:space="preserve">Студенту </w:t>
      </w:r>
      <w:r w:rsidRPr="00265CF5">
        <w:rPr>
          <w:rFonts w:ascii="Times New Roman" w:hAnsi="Times New Roman"/>
          <w:sz w:val="26"/>
          <w:szCs w:val="26"/>
          <w:u w:val="single"/>
          <w:lang w:eastAsia="en-US"/>
        </w:rPr>
        <w:tab/>
      </w:r>
      <w:r>
        <w:rPr>
          <w:rFonts w:ascii="Times New Roman" w:hAnsi="Times New Roman"/>
          <w:sz w:val="26"/>
          <w:szCs w:val="26"/>
          <w:u w:val="single"/>
          <w:lang w:eastAsia="en-US"/>
        </w:rPr>
        <w:t>Угорчук Ігорю Володимировичу</w:t>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p>
    <w:p w:rsidR="009779D8" w:rsidRPr="00265CF5" w:rsidRDefault="009779D8" w:rsidP="009779D8">
      <w:pPr>
        <w:widowControl w:val="0"/>
        <w:autoSpaceDE w:val="0"/>
        <w:autoSpaceDN w:val="0"/>
        <w:spacing w:line="276" w:lineRule="auto"/>
        <w:ind w:firstLine="0"/>
        <w:jc w:val="center"/>
        <w:rPr>
          <w:rFonts w:ascii="Times New Roman" w:hAnsi="Times New Roman"/>
          <w:sz w:val="20"/>
          <w:szCs w:val="20"/>
          <w:lang w:eastAsia="en-US"/>
        </w:rPr>
      </w:pPr>
      <w:r w:rsidRPr="00265CF5">
        <w:rPr>
          <w:rFonts w:ascii="Times New Roman" w:hAnsi="Times New Roman"/>
          <w:sz w:val="20"/>
          <w:szCs w:val="20"/>
          <w:lang w:eastAsia="en-US"/>
        </w:rPr>
        <w:t>(прізвище, ім’я, по батькові)</w:t>
      </w:r>
    </w:p>
    <w:p w:rsidR="009779D8" w:rsidRPr="009779D8" w:rsidRDefault="009779D8" w:rsidP="009779D8">
      <w:pPr>
        <w:widowControl w:val="0"/>
        <w:autoSpaceDE w:val="0"/>
        <w:autoSpaceDN w:val="0"/>
        <w:spacing w:line="240" w:lineRule="auto"/>
        <w:ind w:firstLine="0"/>
        <w:rPr>
          <w:rFonts w:ascii="Times New Roman" w:hAnsi="Times New Roman"/>
          <w:sz w:val="20"/>
          <w:szCs w:val="20"/>
          <w:u w:val="single"/>
          <w:lang w:eastAsia="en-US"/>
        </w:rPr>
      </w:pPr>
      <w:r w:rsidRPr="00265CF5">
        <w:rPr>
          <w:rFonts w:ascii="Times New Roman" w:hAnsi="Times New Roman"/>
          <w:sz w:val="26"/>
          <w:szCs w:val="26"/>
          <w:lang w:eastAsia="en-US"/>
        </w:rPr>
        <w:t xml:space="preserve">1 Тема роботи: </w:t>
      </w:r>
      <w:r w:rsidRPr="009779D8">
        <w:rPr>
          <w:rFonts w:ascii="Times New Roman" w:hAnsi="Times New Roman"/>
          <w:sz w:val="26"/>
          <w:szCs w:val="26"/>
          <w:u w:val="single"/>
          <w:lang w:eastAsia="en-US"/>
        </w:rPr>
        <w:t>Дослідження техніко-економічного обґрунтування нового будівництва багатоквартирного житлового будинку з приміщеннями громадського призначення.</w:t>
      </w:r>
    </w:p>
    <w:p w:rsidR="009779D8" w:rsidRPr="008F1210" w:rsidRDefault="009779D8" w:rsidP="009779D8">
      <w:pPr>
        <w:widowControl w:val="0"/>
        <w:autoSpaceDE w:val="0"/>
        <w:autoSpaceDN w:val="0"/>
        <w:spacing w:before="60" w:line="276" w:lineRule="auto"/>
        <w:ind w:firstLine="0"/>
        <w:rPr>
          <w:rFonts w:ascii="Times New Roman" w:hAnsi="Times New Roman"/>
          <w:color w:val="C00000"/>
          <w:sz w:val="26"/>
          <w:szCs w:val="26"/>
          <w:lang w:val="ru-RU" w:eastAsia="en-US"/>
        </w:rPr>
      </w:pPr>
      <w:r w:rsidRPr="00265CF5">
        <w:rPr>
          <w:rFonts w:ascii="Times New Roman" w:hAnsi="Times New Roman"/>
          <w:sz w:val="26"/>
          <w:szCs w:val="26"/>
          <w:lang w:eastAsia="en-US"/>
        </w:rPr>
        <w:t xml:space="preserve">Затверджена наказом </w:t>
      </w:r>
      <w:r w:rsidRPr="00E4535D">
        <w:rPr>
          <w:rFonts w:ascii="Times New Roman" w:hAnsi="Times New Roman"/>
          <w:color w:val="000000" w:themeColor="text1"/>
          <w:sz w:val="26"/>
          <w:szCs w:val="26"/>
          <w:lang w:eastAsia="en-US"/>
        </w:rPr>
        <w:t>723/7 від «17» листопада 2025 р.</w:t>
      </w:r>
    </w:p>
    <w:p w:rsidR="009779D8" w:rsidRPr="00265CF5" w:rsidRDefault="009779D8" w:rsidP="009779D8">
      <w:pPr>
        <w:widowControl w:val="0"/>
        <w:autoSpaceDE w:val="0"/>
        <w:autoSpaceDN w:val="0"/>
        <w:spacing w:line="276" w:lineRule="auto"/>
        <w:ind w:firstLine="0"/>
        <w:rPr>
          <w:rFonts w:ascii="Times New Roman" w:hAnsi="Times New Roman"/>
          <w:b/>
          <w:sz w:val="26"/>
          <w:szCs w:val="26"/>
          <w:lang w:val="ru-RU" w:eastAsia="en-US"/>
        </w:rPr>
      </w:pPr>
      <w:r w:rsidRPr="00265CF5">
        <w:rPr>
          <w:rFonts w:ascii="Times New Roman" w:hAnsi="Times New Roman"/>
          <w:sz w:val="26"/>
          <w:szCs w:val="26"/>
          <w:lang w:eastAsia="en-US"/>
        </w:rPr>
        <w:t xml:space="preserve">2 Термін здачі студентом закінченої роботи  </w:t>
      </w:r>
      <w:r>
        <w:rPr>
          <w:rFonts w:ascii="Times New Roman" w:hAnsi="Times New Roman"/>
          <w:sz w:val="26"/>
          <w:szCs w:val="26"/>
          <w:u w:val="single"/>
          <w:lang w:eastAsia="en-US"/>
        </w:rPr>
        <w:t>«22»  грудня    2025</w:t>
      </w:r>
      <w:r w:rsidRPr="00265CF5">
        <w:rPr>
          <w:rFonts w:ascii="Times New Roman" w:hAnsi="Times New Roman"/>
          <w:sz w:val="26"/>
          <w:szCs w:val="26"/>
          <w:u w:val="single"/>
          <w:lang w:eastAsia="en-US"/>
        </w:rPr>
        <w:t>р.</w:t>
      </w:r>
    </w:p>
    <w:p w:rsidR="009779D8" w:rsidRPr="00265CF5" w:rsidRDefault="009779D8" w:rsidP="009779D8">
      <w:pPr>
        <w:widowControl w:val="0"/>
        <w:autoSpaceDE w:val="0"/>
        <w:autoSpaceDN w:val="0"/>
        <w:spacing w:line="288" w:lineRule="auto"/>
        <w:ind w:firstLine="0"/>
        <w:jc w:val="both"/>
        <w:rPr>
          <w:rFonts w:ascii="Times New Roman" w:hAnsi="Times New Roman"/>
          <w:sz w:val="26"/>
          <w:szCs w:val="26"/>
          <w:lang w:eastAsia="en-US"/>
        </w:rPr>
      </w:pPr>
      <w:r w:rsidRPr="00265CF5">
        <w:rPr>
          <w:rFonts w:ascii="Times New Roman" w:hAnsi="Times New Roman"/>
          <w:sz w:val="26"/>
          <w:szCs w:val="26"/>
          <w:lang w:eastAsia="en-US"/>
        </w:rPr>
        <w:t>3 Вихідні дані до роботи</w:t>
      </w:r>
      <w:r>
        <w:rPr>
          <w:rFonts w:ascii="Times New Roman" w:hAnsi="Times New Roman"/>
          <w:sz w:val="26"/>
          <w:szCs w:val="26"/>
          <w:u w:val="single"/>
          <w:lang w:eastAsia="en-US"/>
        </w:rPr>
        <w:tab/>
        <w:t xml:space="preserve">місце будівництва – </w:t>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p>
    <w:p w:rsidR="009779D8" w:rsidRPr="00265CF5" w:rsidRDefault="009779D8" w:rsidP="009779D8">
      <w:pPr>
        <w:spacing w:after="160" w:line="259" w:lineRule="auto"/>
        <w:ind w:firstLine="0"/>
        <w:rPr>
          <w:rFonts w:ascii="Times New Roman" w:hAnsi="Times New Roman"/>
          <w:sz w:val="26"/>
          <w:szCs w:val="26"/>
          <w:lang w:eastAsia="en-US"/>
        </w:rPr>
      </w:pPr>
      <w:r w:rsidRPr="00265CF5">
        <w:rPr>
          <w:rFonts w:ascii="Times New Roman" w:hAnsi="Times New Roman"/>
          <w:sz w:val="26"/>
          <w:szCs w:val="26"/>
          <w:lang w:eastAsia="en-US"/>
        </w:rPr>
        <w:t>4.</w:t>
      </w:r>
      <w:r w:rsidRPr="00265CF5">
        <w:rPr>
          <w:rFonts w:ascii="Times New Roman" w:hAnsi="Times New Roman"/>
          <w:sz w:val="26"/>
          <w:szCs w:val="26"/>
          <w:u w:val="single"/>
          <w:lang w:eastAsia="en-US"/>
        </w:rPr>
        <w:t>Зміст розрахунково-пояснювальної записки (перелік питань, що належить розробити) небільше 50-70 сторінок вступ, архітектурно-будівельний розділ, розрахунково-конструктивний розділ, технологічно-організаційний розділ, економіка будівництва, охорона праці, висновки, бібліографічний список ____________________________________________________________</w:t>
      </w:r>
    </w:p>
    <w:p w:rsidR="009779D8" w:rsidRPr="00FE2C91" w:rsidRDefault="009779D8" w:rsidP="009779D8">
      <w:pPr>
        <w:spacing w:after="160" w:line="259" w:lineRule="auto"/>
        <w:ind w:firstLine="0"/>
        <w:rPr>
          <w:rFonts w:ascii="Times New Roman" w:hAnsi="Times New Roman"/>
          <w:sz w:val="26"/>
          <w:szCs w:val="26"/>
          <w:u w:val="single"/>
          <w:lang w:eastAsia="en-US"/>
        </w:rPr>
      </w:pPr>
      <w:r w:rsidRPr="00FE2C91">
        <w:rPr>
          <w:rFonts w:ascii="Times New Roman" w:hAnsi="Times New Roman"/>
          <w:sz w:val="26"/>
          <w:szCs w:val="26"/>
          <w:lang w:eastAsia="en-US"/>
        </w:rPr>
        <w:t>5. Перелікграфічногоматеріалу</w:t>
      </w:r>
      <w:r w:rsidRPr="00FE2C91">
        <w:rPr>
          <w:rFonts w:ascii="Times New Roman" w:hAnsi="Times New Roman"/>
          <w:sz w:val="26"/>
          <w:szCs w:val="26"/>
          <w:u w:val="single"/>
          <w:lang w:eastAsia="en-US"/>
        </w:rPr>
        <w:t>7-9 листів А</w:t>
      </w:r>
      <w:r>
        <w:rPr>
          <w:rFonts w:ascii="Times New Roman" w:hAnsi="Times New Roman"/>
          <w:sz w:val="26"/>
          <w:szCs w:val="26"/>
          <w:u w:val="single"/>
          <w:lang w:eastAsia="en-US"/>
        </w:rPr>
        <w:t>4</w:t>
      </w:r>
      <w:r w:rsidRPr="00FE2C91">
        <w:rPr>
          <w:rFonts w:ascii="Times New Roman" w:hAnsi="Times New Roman"/>
          <w:sz w:val="26"/>
          <w:szCs w:val="26"/>
          <w:u w:val="single"/>
          <w:lang w:eastAsia="en-US"/>
        </w:rPr>
        <w:t xml:space="preserve"> генплан, фасади, розрізи,будгенплан,технологічнакарта,календарнийабосітковийграфікробіт на об’єкті.</w:t>
      </w:r>
    </w:p>
    <w:p w:rsidR="009779D8" w:rsidRPr="00265CF5" w:rsidRDefault="009779D8" w:rsidP="009779D8">
      <w:pPr>
        <w:spacing w:after="160" w:line="259" w:lineRule="auto"/>
        <w:ind w:firstLine="0"/>
        <w:rPr>
          <w:rFonts w:ascii="Times New Roman" w:hAnsi="Times New Roman"/>
          <w:sz w:val="26"/>
          <w:szCs w:val="26"/>
          <w:u w:val="single"/>
          <w:lang w:eastAsia="en-US"/>
        </w:rPr>
      </w:pPr>
      <w:r w:rsidRPr="00265CF5">
        <w:rPr>
          <w:rFonts w:ascii="Times New Roman" w:hAnsi="Times New Roman"/>
          <w:sz w:val="26"/>
          <w:szCs w:val="26"/>
          <w:lang w:eastAsia="en-US"/>
        </w:rPr>
        <w:t>6 Консультанти по роботі (за необхідністю).</w:t>
      </w:r>
    </w:p>
    <w:tbl>
      <w:tblPr>
        <w:tblW w:w="992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12"/>
        <w:gridCol w:w="2694"/>
        <w:gridCol w:w="1701"/>
        <w:gridCol w:w="2015"/>
      </w:tblGrid>
      <w:tr w:rsidR="009779D8" w:rsidRPr="00265CF5" w:rsidTr="009779D8">
        <w:trPr>
          <w:cantSplit/>
        </w:trPr>
        <w:tc>
          <w:tcPr>
            <w:tcW w:w="3512" w:type="dxa"/>
            <w:vMerge w:val="restart"/>
            <w:vAlign w:val="center"/>
          </w:tcPr>
          <w:p w:rsidR="009779D8" w:rsidRPr="00265CF5" w:rsidRDefault="009779D8" w:rsidP="009779D8">
            <w:pPr>
              <w:widowControl w:val="0"/>
              <w:autoSpaceDE w:val="0"/>
              <w:autoSpaceDN w:val="0"/>
              <w:spacing w:line="288" w:lineRule="auto"/>
              <w:ind w:firstLine="0"/>
              <w:jc w:val="center"/>
              <w:rPr>
                <w:rFonts w:ascii="Times New Roman" w:hAnsi="Times New Roman"/>
                <w:b/>
                <w:sz w:val="26"/>
                <w:szCs w:val="26"/>
                <w:lang w:eastAsia="en-US"/>
              </w:rPr>
            </w:pPr>
            <w:r w:rsidRPr="00265CF5">
              <w:rPr>
                <w:rFonts w:ascii="Times New Roman" w:hAnsi="Times New Roman"/>
                <w:b/>
                <w:sz w:val="26"/>
                <w:szCs w:val="26"/>
                <w:lang w:eastAsia="en-US"/>
              </w:rPr>
              <w:t>Розділ</w:t>
            </w:r>
          </w:p>
        </w:tc>
        <w:tc>
          <w:tcPr>
            <w:tcW w:w="2694" w:type="dxa"/>
            <w:vMerge w:val="restart"/>
            <w:vAlign w:val="center"/>
          </w:tcPr>
          <w:p w:rsidR="009779D8" w:rsidRPr="00265CF5" w:rsidRDefault="009779D8" w:rsidP="009779D8">
            <w:pPr>
              <w:widowControl w:val="0"/>
              <w:autoSpaceDE w:val="0"/>
              <w:autoSpaceDN w:val="0"/>
              <w:spacing w:line="288" w:lineRule="auto"/>
              <w:ind w:left="-70" w:right="-60" w:firstLine="0"/>
              <w:jc w:val="center"/>
              <w:rPr>
                <w:rFonts w:ascii="Times New Roman" w:hAnsi="Times New Roman"/>
                <w:b/>
                <w:sz w:val="26"/>
                <w:szCs w:val="26"/>
                <w:lang w:eastAsia="en-US"/>
              </w:rPr>
            </w:pPr>
            <w:r w:rsidRPr="00265CF5">
              <w:rPr>
                <w:rFonts w:ascii="Times New Roman" w:hAnsi="Times New Roman"/>
                <w:b/>
                <w:sz w:val="26"/>
                <w:szCs w:val="26"/>
                <w:lang w:eastAsia="en-US"/>
              </w:rPr>
              <w:t>Консультант</w:t>
            </w:r>
          </w:p>
        </w:tc>
        <w:tc>
          <w:tcPr>
            <w:tcW w:w="3716" w:type="dxa"/>
            <w:gridSpan w:val="2"/>
            <w:vAlign w:val="center"/>
          </w:tcPr>
          <w:p w:rsidR="009779D8" w:rsidRPr="00265CF5" w:rsidRDefault="009779D8" w:rsidP="009779D8">
            <w:pPr>
              <w:widowControl w:val="0"/>
              <w:autoSpaceDE w:val="0"/>
              <w:autoSpaceDN w:val="0"/>
              <w:spacing w:line="288" w:lineRule="auto"/>
              <w:ind w:firstLine="0"/>
              <w:jc w:val="center"/>
              <w:rPr>
                <w:rFonts w:ascii="Times New Roman" w:hAnsi="Times New Roman"/>
                <w:b/>
                <w:sz w:val="26"/>
                <w:szCs w:val="26"/>
                <w:lang w:eastAsia="en-US"/>
              </w:rPr>
            </w:pPr>
            <w:r w:rsidRPr="00265CF5">
              <w:rPr>
                <w:rFonts w:ascii="Times New Roman" w:hAnsi="Times New Roman"/>
                <w:b/>
                <w:sz w:val="26"/>
                <w:szCs w:val="26"/>
                <w:lang w:eastAsia="en-US"/>
              </w:rPr>
              <w:t>Підпис, дата</w:t>
            </w:r>
          </w:p>
        </w:tc>
      </w:tr>
      <w:tr w:rsidR="009779D8" w:rsidRPr="00265CF5" w:rsidTr="009779D8">
        <w:trPr>
          <w:cantSplit/>
        </w:trPr>
        <w:tc>
          <w:tcPr>
            <w:tcW w:w="3512" w:type="dxa"/>
            <w:vMerge/>
            <w:vAlign w:val="center"/>
          </w:tcPr>
          <w:p w:rsidR="009779D8" w:rsidRPr="00265CF5" w:rsidRDefault="009779D8" w:rsidP="009779D8">
            <w:pPr>
              <w:widowControl w:val="0"/>
              <w:pBdr>
                <w:top w:val="nil"/>
                <w:left w:val="nil"/>
                <w:bottom w:val="nil"/>
                <w:right w:val="nil"/>
                <w:between w:val="nil"/>
              </w:pBdr>
              <w:autoSpaceDE w:val="0"/>
              <w:autoSpaceDN w:val="0"/>
              <w:spacing w:line="276" w:lineRule="auto"/>
              <w:ind w:firstLine="0"/>
              <w:rPr>
                <w:rFonts w:ascii="Times New Roman" w:hAnsi="Times New Roman"/>
                <w:b/>
                <w:sz w:val="26"/>
                <w:szCs w:val="26"/>
                <w:lang w:eastAsia="en-US"/>
              </w:rPr>
            </w:pPr>
          </w:p>
        </w:tc>
        <w:tc>
          <w:tcPr>
            <w:tcW w:w="2694" w:type="dxa"/>
            <w:vMerge/>
            <w:vAlign w:val="center"/>
          </w:tcPr>
          <w:p w:rsidR="009779D8" w:rsidRPr="00265CF5" w:rsidRDefault="009779D8" w:rsidP="009779D8">
            <w:pPr>
              <w:widowControl w:val="0"/>
              <w:pBdr>
                <w:top w:val="nil"/>
                <w:left w:val="nil"/>
                <w:bottom w:val="nil"/>
                <w:right w:val="nil"/>
                <w:between w:val="nil"/>
              </w:pBdr>
              <w:autoSpaceDE w:val="0"/>
              <w:autoSpaceDN w:val="0"/>
              <w:spacing w:line="276" w:lineRule="auto"/>
              <w:ind w:firstLine="0"/>
              <w:rPr>
                <w:rFonts w:ascii="Times New Roman" w:hAnsi="Times New Roman"/>
                <w:b/>
                <w:sz w:val="26"/>
                <w:szCs w:val="26"/>
                <w:lang w:eastAsia="en-US"/>
              </w:rPr>
            </w:pPr>
          </w:p>
        </w:tc>
        <w:tc>
          <w:tcPr>
            <w:tcW w:w="1701" w:type="dxa"/>
          </w:tcPr>
          <w:p w:rsidR="009779D8" w:rsidRPr="00265CF5" w:rsidRDefault="009779D8" w:rsidP="009779D8">
            <w:pPr>
              <w:widowControl w:val="0"/>
              <w:autoSpaceDE w:val="0"/>
              <w:autoSpaceDN w:val="0"/>
              <w:spacing w:line="288" w:lineRule="auto"/>
              <w:ind w:firstLine="0"/>
              <w:jc w:val="center"/>
              <w:rPr>
                <w:rFonts w:ascii="Times New Roman" w:hAnsi="Times New Roman"/>
                <w:b/>
                <w:sz w:val="26"/>
                <w:szCs w:val="26"/>
                <w:lang w:eastAsia="en-US"/>
              </w:rPr>
            </w:pPr>
            <w:r w:rsidRPr="00265CF5">
              <w:rPr>
                <w:rFonts w:ascii="Times New Roman" w:hAnsi="Times New Roman"/>
                <w:b/>
                <w:sz w:val="26"/>
                <w:szCs w:val="26"/>
                <w:lang w:eastAsia="en-US"/>
              </w:rPr>
              <w:t>Завдання видав</w:t>
            </w:r>
          </w:p>
        </w:tc>
        <w:tc>
          <w:tcPr>
            <w:tcW w:w="2015" w:type="dxa"/>
          </w:tcPr>
          <w:p w:rsidR="009779D8" w:rsidRPr="00265CF5" w:rsidRDefault="009779D8" w:rsidP="009779D8">
            <w:pPr>
              <w:widowControl w:val="0"/>
              <w:autoSpaceDE w:val="0"/>
              <w:autoSpaceDN w:val="0"/>
              <w:spacing w:line="288" w:lineRule="auto"/>
              <w:ind w:firstLine="0"/>
              <w:jc w:val="center"/>
              <w:rPr>
                <w:rFonts w:ascii="Times New Roman" w:hAnsi="Times New Roman"/>
                <w:b/>
                <w:sz w:val="26"/>
                <w:szCs w:val="26"/>
                <w:lang w:eastAsia="en-US"/>
              </w:rPr>
            </w:pPr>
            <w:r w:rsidRPr="00265CF5">
              <w:rPr>
                <w:rFonts w:ascii="Times New Roman" w:hAnsi="Times New Roman"/>
                <w:b/>
                <w:sz w:val="26"/>
                <w:szCs w:val="26"/>
                <w:lang w:eastAsia="en-US"/>
              </w:rPr>
              <w:t>Завдання прийняв</w:t>
            </w:r>
          </w:p>
        </w:tc>
      </w:tr>
      <w:tr w:rsidR="009779D8" w:rsidRPr="00265CF5" w:rsidTr="009779D8">
        <w:tc>
          <w:tcPr>
            <w:tcW w:w="3512" w:type="dxa"/>
          </w:tcPr>
          <w:p w:rsidR="009779D8" w:rsidRPr="00265CF5" w:rsidRDefault="009779D8" w:rsidP="009779D8">
            <w:pPr>
              <w:widowControl w:val="0"/>
              <w:autoSpaceDE w:val="0"/>
              <w:autoSpaceDN w:val="0"/>
              <w:spacing w:line="288" w:lineRule="auto"/>
              <w:ind w:firstLine="0"/>
              <w:jc w:val="center"/>
              <w:rPr>
                <w:rFonts w:ascii="Times New Roman" w:hAnsi="Times New Roman"/>
                <w:sz w:val="26"/>
                <w:szCs w:val="26"/>
                <w:lang w:eastAsia="en-US"/>
              </w:rPr>
            </w:pPr>
            <w:r w:rsidRPr="00265CF5">
              <w:rPr>
                <w:rFonts w:ascii="Times New Roman" w:eastAsia="Calibri" w:hAnsi="Times New Roman"/>
                <w:sz w:val="28"/>
                <w:lang w:val="en-US" w:eastAsia="en-US"/>
              </w:rPr>
              <w:t>Архітектурно-будівельний</w:t>
            </w:r>
          </w:p>
        </w:tc>
        <w:tc>
          <w:tcPr>
            <w:tcW w:w="2694" w:type="dxa"/>
          </w:tcPr>
          <w:p w:rsidR="009779D8" w:rsidRPr="00265CF5" w:rsidRDefault="009779D8" w:rsidP="009779D8">
            <w:pPr>
              <w:widowControl w:val="0"/>
              <w:autoSpaceDE w:val="0"/>
              <w:autoSpaceDN w:val="0"/>
              <w:spacing w:line="288" w:lineRule="auto"/>
              <w:ind w:left="-70" w:right="-60" w:firstLine="0"/>
              <w:jc w:val="center"/>
              <w:rPr>
                <w:rFonts w:ascii="Times New Roman" w:hAnsi="Times New Roman"/>
                <w:sz w:val="26"/>
                <w:szCs w:val="26"/>
                <w:lang w:eastAsia="en-US"/>
              </w:rPr>
            </w:pPr>
          </w:p>
        </w:tc>
        <w:tc>
          <w:tcPr>
            <w:tcW w:w="1701" w:type="dxa"/>
          </w:tcPr>
          <w:p w:rsidR="009779D8" w:rsidRPr="00265CF5" w:rsidRDefault="009779D8" w:rsidP="009779D8">
            <w:pPr>
              <w:widowControl w:val="0"/>
              <w:autoSpaceDE w:val="0"/>
              <w:autoSpaceDN w:val="0"/>
              <w:spacing w:line="288" w:lineRule="auto"/>
              <w:ind w:firstLine="0"/>
              <w:jc w:val="center"/>
              <w:rPr>
                <w:rFonts w:ascii="Times New Roman" w:hAnsi="Times New Roman"/>
                <w:sz w:val="26"/>
                <w:szCs w:val="26"/>
                <w:lang w:eastAsia="en-US"/>
              </w:rPr>
            </w:pPr>
          </w:p>
        </w:tc>
        <w:tc>
          <w:tcPr>
            <w:tcW w:w="2015" w:type="dxa"/>
          </w:tcPr>
          <w:p w:rsidR="009779D8" w:rsidRPr="00265CF5" w:rsidRDefault="009779D8" w:rsidP="009779D8">
            <w:pPr>
              <w:widowControl w:val="0"/>
              <w:autoSpaceDE w:val="0"/>
              <w:autoSpaceDN w:val="0"/>
              <w:spacing w:line="288" w:lineRule="auto"/>
              <w:ind w:firstLine="0"/>
              <w:jc w:val="center"/>
              <w:rPr>
                <w:rFonts w:ascii="Times New Roman" w:hAnsi="Times New Roman"/>
                <w:sz w:val="26"/>
                <w:szCs w:val="26"/>
                <w:lang w:eastAsia="en-US"/>
              </w:rPr>
            </w:pPr>
          </w:p>
        </w:tc>
      </w:tr>
      <w:tr w:rsidR="009779D8" w:rsidRPr="00265CF5" w:rsidTr="009779D8">
        <w:tc>
          <w:tcPr>
            <w:tcW w:w="3512" w:type="dxa"/>
          </w:tcPr>
          <w:p w:rsidR="009779D8" w:rsidRPr="00265CF5" w:rsidRDefault="009779D8" w:rsidP="009779D8">
            <w:pPr>
              <w:widowControl w:val="0"/>
              <w:autoSpaceDE w:val="0"/>
              <w:autoSpaceDN w:val="0"/>
              <w:spacing w:line="288" w:lineRule="auto"/>
              <w:ind w:firstLine="0"/>
              <w:jc w:val="center"/>
              <w:rPr>
                <w:rFonts w:ascii="Times New Roman" w:hAnsi="Times New Roman"/>
                <w:sz w:val="26"/>
                <w:szCs w:val="26"/>
                <w:lang w:eastAsia="en-US"/>
              </w:rPr>
            </w:pPr>
            <w:r w:rsidRPr="00265CF5">
              <w:rPr>
                <w:rFonts w:ascii="Times New Roman" w:eastAsia="Calibri" w:hAnsi="Times New Roman"/>
                <w:sz w:val="28"/>
                <w:lang w:val="en-US" w:eastAsia="en-US"/>
              </w:rPr>
              <w:t>Економікабудівництва</w:t>
            </w:r>
          </w:p>
        </w:tc>
        <w:tc>
          <w:tcPr>
            <w:tcW w:w="2694" w:type="dxa"/>
          </w:tcPr>
          <w:p w:rsidR="009779D8" w:rsidRPr="00265CF5" w:rsidRDefault="009779D8" w:rsidP="009779D8">
            <w:pPr>
              <w:widowControl w:val="0"/>
              <w:autoSpaceDE w:val="0"/>
              <w:autoSpaceDN w:val="0"/>
              <w:spacing w:line="288" w:lineRule="auto"/>
              <w:ind w:left="-70" w:right="-60" w:firstLine="0"/>
              <w:jc w:val="center"/>
              <w:rPr>
                <w:rFonts w:ascii="Times New Roman" w:hAnsi="Times New Roman"/>
                <w:sz w:val="26"/>
                <w:szCs w:val="26"/>
                <w:lang w:eastAsia="en-US"/>
              </w:rPr>
            </w:pPr>
          </w:p>
        </w:tc>
        <w:tc>
          <w:tcPr>
            <w:tcW w:w="1701" w:type="dxa"/>
          </w:tcPr>
          <w:p w:rsidR="009779D8" w:rsidRPr="00265CF5" w:rsidRDefault="009779D8" w:rsidP="009779D8">
            <w:pPr>
              <w:widowControl w:val="0"/>
              <w:autoSpaceDE w:val="0"/>
              <w:autoSpaceDN w:val="0"/>
              <w:spacing w:line="288" w:lineRule="auto"/>
              <w:ind w:firstLine="0"/>
              <w:jc w:val="center"/>
              <w:rPr>
                <w:rFonts w:ascii="Times New Roman" w:hAnsi="Times New Roman"/>
                <w:sz w:val="26"/>
                <w:szCs w:val="26"/>
                <w:lang w:eastAsia="en-US"/>
              </w:rPr>
            </w:pPr>
          </w:p>
        </w:tc>
        <w:tc>
          <w:tcPr>
            <w:tcW w:w="2015" w:type="dxa"/>
          </w:tcPr>
          <w:p w:rsidR="009779D8" w:rsidRPr="00265CF5" w:rsidRDefault="009779D8" w:rsidP="009779D8">
            <w:pPr>
              <w:widowControl w:val="0"/>
              <w:autoSpaceDE w:val="0"/>
              <w:autoSpaceDN w:val="0"/>
              <w:spacing w:line="288" w:lineRule="auto"/>
              <w:ind w:firstLine="0"/>
              <w:jc w:val="center"/>
              <w:rPr>
                <w:rFonts w:ascii="Times New Roman" w:hAnsi="Times New Roman"/>
                <w:sz w:val="26"/>
                <w:szCs w:val="26"/>
                <w:lang w:eastAsia="en-US"/>
              </w:rPr>
            </w:pPr>
          </w:p>
        </w:tc>
      </w:tr>
    </w:tbl>
    <w:p w:rsidR="009779D8" w:rsidRPr="0034309B" w:rsidRDefault="009779D8" w:rsidP="009779D8">
      <w:pPr>
        <w:widowControl w:val="0"/>
        <w:autoSpaceDE w:val="0"/>
        <w:autoSpaceDN w:val="0"/>
        <w:spacing w:line="240" w:lineRule="auto"/>
        <w:ind w:firstLine="0"/>
        <w:rPr>
          <w:rFonts w:ascii="Times New Roman" w:hAnsi="Times New Roman"/>
          <w:sz w:val="28"/>
          <w:szCs w:val="28"/>
          <w:lang w:val="ru-RU" w:eastAsia="en-US"/>
        </w:rPr>
      </w:pPr>
      <w:r w:rsidRPr="0034309B">
        <w:rPr>
          <w:rFonts w:ascii="Times New Roman" w:hAnsi="Times New Roman"/>
          <w:sz w:val="28"/>
          <w:szCs w:val="28"/>
          <w:lang w:val="ru-RU" w:eastAsia="en-US"/>
        </w:rPr>
        <w:t>Дата видачі завдання ________________________________</w:t>
      </w:r>
    </w:p>
    <w:p w:rsidR="009779D8" w:rsidRPr="0034309B" w:rsidRDefault="009779D8" w:rsidP="009779D8">
      <w:pPr>
        <w:widowControl w:val="0"/>
        <w:autoSpaceDE w:val="0"/>
        <w:autoSpaceDN w:val="0"/>
        <w:spacing w:line="240" w:lineRule="auto"/>
        <w:ind w:firstLine="0"/>
        <w:rPr>
          <w:rFonts w:ascii="Times New Roman" w:hAnsi="Times New Roman"/>
          <w:i/>
          <w:sz w:val="28"/>
          <w:szCs w:val="28"/>
          <w:u w:val="single"/>
          <w:lang w:val="ru-RU" w:eastAsia="en-US"/>
        </w:rPr>
      </w:pPr>
      <w:r w:rsidRPr="0034309B">
        <w:rPr>
          <w:rFonts w:ascii="Times New Roman" w:hAnsi="Times New Roman"/>
          <w:sz w:val="28"/>
          <w:szCs w:val="28"/>
          <w:lang w:val="ru-RU" w:eastAsia="en-US"/>
        </w:rPr>
        <w:lastRenderedPageBreak/>
        <w:t>Керівник</w:t>
      </w:r>
      <w:r>
        <w:rPr>
          <w:rFonts w:ascii="Times New Roman" w:hAnsi="Times New Roman"/>
          <w:sz w:val="28"/>
          <w:szCs w:val="28"/>
          <w:lang w:val="ru-RU" w:eastAsia="en-US"/>
        </w:rPr>
        <w:t xml:space="preserve">   ________                          </w:t>
      </w:r>
      <w:r w:rsidRPr="0034309B">
        <w:rPr>
          <w:rFonts w:ascii="Times New Roman" w:hAnsi="Times New Roman"/>
          <w:sz w:val="28"/>
          <w:szCs w:val="28"/>
          <w:u w:val="single"/>
          <w:lang w:val="ru-RU" w:eastAsia="en-US"/>
        </w:rPr>
        <w:t>Андрусяк А.В.</w:t>
      </w:r>
    </w:p>
    <w:p w:rsidR="009779D8" w:rsidRPr="0034309B" w:rsidRDefault="009779D8" w:rsidP="009779D8">
      <w:pPr>
        <w:widowControl w:val="0"/>
        <w:autoSpaceDE w:val="0"/>
        <w:autoSpaceDN w:val="0"/>
        <w:spacing w:line="240" w:lineRule="auto"/>
        <w:ind w:firstLine="0"/>
        <w:rPr>
          <w:rFonts w:ascii="Times New Roman" w:hAnsi="Times New Roman"/>
          <w:sz w:val="28"/>
          <w:szCs w:val="28"/>
          <w:lang w:val="ru-RU" w:eastAsia="en-US"/>
        </w:rPr>
      </w:pPr>
      <w:r w:rsidRPr="0034309B">
        <w:rPr>
          <w:rFonts w:ascii="Times New Roman" w:hAnsi="Times New Roman"/>
          <w:sz w:val="28"/>
          <w:szCs w:val="28"/>
          <w:lang w:val="ru-RU" w:eastAsia="en-US"/>
        </w:rPr>
        <w:t xml:space="preserve"> </w:t>
      </w:r>
      <w:r w:rsidRPr="00560AB9">
        <w:rPr>
          <w:rFonts w:ascii="Times New Roman" w:hAnsi="Times New Roman"/>
          <w:sz w:val="20"/>
          <w:szCs w:val="20"/>
          <w:lang w:val="ru-RU" w:eastAsia="en-US"/>
        </w:rPr>
        <w:t>(підпис)</w:t>
      </w:r>
      <w:r w:rsidRPr="0034309B">
        <w:rPr>
          <w:rFonts w:ascii="Times New Roman" w:hAnsi="Times New Roman"/>
          <w:sz w:val="28"/>
          <w:szCs w:val="28"/>
          <w:lang w:val="ru-RU" w:eastAsia="en-US"/>
        </w:rPr>
        <w:t xml:space="preserve">                    </w:t>
      </w:r>
      <w:r w:rsidRPr="00560AB9">
        <w:rPr>
          <w:rFonts w:ascii="Times New Roman" w:hAnsi="Times New Roman"/>
          <w:sz w:val="20"/>
          <w:szCs w:val="20"/>
          <w:lang w:val="ru-RU" w:eastAsia="en-US"/>
        </w:rPr>
        <w:t>(розшифровка підпису)</w:t>
      </w:r>
    </w:p>
    <w:p w:rsidR="009779D8" w:rsidRPr="0034309B" w:rsidRDefault="009779D8" w:rsidP="009779D8">
      <w:pPr>
        <w:widowControl w:val="0"/>
        <w:autoSpaceDE w:val="0"/>
        <w:autoSpaceDN w:val="0"/>
        <w:spacing w:line="240" w:lineRule="auto"/>
        <w:ind w:firstLine="0"/>
        <w:rPr>
          <w:rFonts w:ascii="Times New Roman" w:hAnsi="Times New Roman"/>
          <w:i/>
          <w:sz w:val="28"/>
          <w:szCs w:val="28"/>
          <w:u w:val="single"/>
          <w:lang w:val="ru-RU" w:eastAsia="en-US"/>
        </w:rPr>
      </w:pPr>
      <w:r>
        <w:rPr>
          <w:rFonts w:ascii="Times New Roman" w:hAnsi="Times New Roman"/>
          <w:sz w:val="28"/>
          <w:szCs w:val="28"/>
          <w:lang w:val="ru-RU" w:eastAsia="en-US"/>
        </w:rPr>
        <w:t xml:space="preserve">Завдання прийняв до виконання       ________                        </w:t>
      </w:r>
      <w:r>
        <w:rPr>
          <w:rFonts w:ascii="Times New Roman" w:hAnsi="Times New Roman"/>
          <w:iCs/>
          <w:sz w:val="28"/>
          <w:szCs w:val="28"/>
          <w:u w:val="single"/>
          <w:lang w:eastAsia="en-US"/>
        </w:rPr>
        <w:t>Угорчук І</w:t>
      </w:r>
      <w:r w:rsidRPr="0034309B">
        <w:rPr>
          <w:rFonts w:ascii="Times New Roman" w:hAnsi="Times New Roman"/>
          <w:iCs/>
          <w:sz w:val="28"/>
          <w:szCs w:val="28"/>
          <w:u w:val="single"/>
          <w:lang w:eastAsia="en-US"/>
        </w:rPr>
        <w:t>.</w:t>
      </w:r>
      <w:r>
        <w:rPr>
          <w:rFonts w:ascii="Times New Roman" w:hAnsi="Times New Roman"/>
          <w:iCs/>
          <w:sz w:val="28"/>
          <w:szCs w:val="28"/>
          <w:u w:val="single"/>
          <w:lang w:eastAsia="en-US"/>
        </w:rPr>
        <w:t>В.</w:t>
      </w:r>
    </w:p>
    <w:p w:rsidR="009779D8" w:rsidRPr="0034309B" w:rsidRDefault="009779D8" w:rsidP="009779D8">
      <w:pPr>
        <w:widowControl w:val="0"/>
        <w:autoSpaceDE w:val="0"/>
        <w:autoSpaceDN w:val="0"/>
        <w:spacing w:line="240" w:lineRule="auto"/>
        <w:ind w:firstLine="0"/>
        <w:rPr>
          <w:rFonts w:ascii="Times New Roman" w:hAnsi="Times New Roman"/>
          <w:sz w:val="28"/>
          <w:szCs w:val="28"/>
          <w:lang w:val="ru-RU" w:eastAsia="en-US"/>
        </w:rPr>
      </w:pPr>
      <w:r w:rsidRPr="0034309B">
        <w:rPr>
          <w:rFonts w:ascii="Times New Roman" w:hAnsi="Times New Roman"/>
          <w:sz w:val="28"/>
          <w:szCs w:val="28"/>
          <w:lang w:val="ru-RU" w:eastAsia="en-US"/>
        </w:rPr>
        <w:t xml:space="preserve"> </w:t>
      </w:r>
      <w:r w:rsidRPr="00560AB9">
        <w:rPr>
          <w:rFonts w:ascii="Times New Roman" w:hAnsi="Times New Roman"/>
          <w:sz w:val="20"/>
          <w:szCs w:val="20"/>
          <w:lang w:val="ru-RU" w:eastAsia="en-US"/>
        </w:rPr>
        <w:t>(підпис)</w:t>
      </w:r>
      <w:r w:rsidRPr="0034309B">
        <w:rPr>
          <w:rFonts w:ascii="Times New Roman" w:hAnsi="Times New Roman"/>
          <w:sz w:val="28"/>
          <w:szCs w:val="28"/>
          <w:lang w:val="ru-RU" w:eastAsia="en-US"/>
        </w:rPr>
        <w:t xml:space="preserve">                    </w:t>
      </w:r>
      <w:r w:rsidRPr="00560AB9">
        <w:rPr>
          <w:rFonts w:ascii="Times New Roman" w:hAnsi="Times New Roman"/>
          <w:sz w:val="20"/>
          <w:szCs w:val="20"/>
          <w:lang w:val="ru-RU" w:eastAsia="en-US"/>
        </w:rPr>
        <w:t>(розшифровка підпису)</w:t>
      </w:r>
    </w:p>
    <w:p w:rsidR="009779D8" w:rsidRPr="0034309B" w:rsidRDefault="009779D8" w:rsidP="009779D8">
      <w:pPr>
        <w:widowControl w:val="0"/>
        <w:autoSpaceDE w:val="0"/>
        <w:autoSpaceDN w:val="0"/>
        <w:spacing w:line="240" w:lineRule="auto"/>
        <w:ind w:firstLine="0"/>
        <w:rPr>
          <w:rFonts w:ascii="Times New Roman" w:hAnsi="Times New Roman"/>
          <w:b/>
          <w:sz w:val="28"/>
          <w:szCs w:val="28"/>
          <w:lang w:eastAsia="en-US"/>
        </w:rPr>
      </w:pPr>
    </w:p>
    <w:p w:rsidR="009779D8" w:rsidRPr="00265CF5" w:rsidRDefault="009779D8" w:rsidP="009779D8">
      <w:pPr>
        <w:spacing w:after="160" w:line="259" w:lineRule="auto"/>
        <w:ind w:firstLine="0"/>
        <w:rPr>
          <w:rFonts w:ascii="Times New Roman" w:hAnsi="Times New Roman"/>
          <w:b/>
          <w:sz w:val="26"/>
          <w:szCs w:val="26"/>
          <w:lang w:eastAsia="en-US"/>
        </w:rPr>
      </w:pPr>
      <w:r w:rsidRPr="00265CF5">
        <w:rPr>
          <w:rFonts w:ascii="Times New Roman" w:hAnsi="Times New Roman"/>
          <w:b/>
          <w:sz w:val="26"/>
          <w:szCs w:val="26"/>
          <w:lang w:eastAsia="en-US"/>
        </w:rPr>
        <w:br w:type="page"/>
      </w:r>
    </w:p>
    <w:p w:rsidR="009779D8" w:rsidRPr="00265CF5" w:rsidRDefault="009779D8" w:rsidP="009779D8">
      <w:pPr>
        <w:keepNext/>
        <w:keepLines/>
        <w:widowControl w:val="0"/>
        <w:autoSpaceDE w:val="0"/>
        <w:autoSpaceDN w:val="0"/>
        <w:spacing w:line="240" w:lineRule="auto"/>
        <w:ind w:firstLine="0"/>
        <w:jc w:val="center"/>
        <w:outlineLvl w:val="4"/>
        <w:rPr>
          <w:rFonts w:ascii="Times New Roman" w:hAnsi="Times New Roman"/>
          <w:b/>
          <w:color w:val="000000"/>
          <w:sz w:val="32"/>
          <w:szCs w:val="32"/>
          <w:lang w:eastAsia="en-US"/>
        </w:rPr>
      </w:pPr>
      <w:r w:rsidRPr="00265CF5">
        <w:rPr>
          <w:rFonts w:ascii="Times New Roman" w:hAnsi="Times New Roman"/>
          <w:b/>
          <w:color w:val="000000"/>
          <w:sz w:val="32"/>
          <w:szCs w:val="32"/>
          <w:lang w:eastAsia="en-US"/>
        </w:rPr>
        <w:lastRenderedPageBreak/>
        <w:t>КАЛЕНДАРНИЙ ПЛАН</w:t>
      </w:r>
    </w:p>
    <w:p w:rsidR="009779D8" w:rsidRPr="00265CF5" w:rsidRDefault="009779D8" w:rsidP="009779D8">
      <w:pPr>
        <w:widowControl w:val="0"/>
        <w:autoSpaceDE w:val="0"/>
        <w:autoSpaceDN w:val="0"/>
        <w:spacing w:line="240" w:lineRule="auto"/>
        <w:ind w:firstLine="0"/>
        <w:jc w:val="center"/>
        <w:rPr>
          <w:rFonts w:ascii="Times New Roman" w:hAnsi="Times New Roman"/>
          <w:b/>
          <w:color w:val="000000"/>
          <w:sz w:val="26"/>
          <w:szCs w:val="26"/>
          <w:lang w:eastAsia="en-US"/>
        </w:rPr>
      </w:pPr>
    </w:p>
    <w:tbl>
      <w:tblPr>
        <w:tblW w:w="9956"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20"/>
        <w:gridCol w:w="2977"/>
        <w:gridCol w:w="1559"/>
      </w:tblGrid>
      <w:tr w:rsidR="009779D8" w:rsidRPr="00265CF5" w:rsidTr="009779D8">
        <w:tc>
          <w:tcPr>
            <w:tcW w:w="5420" w:type="dxa"/>
            <w:vAlign w:val="center"/>
          </w:tcPr>
          <w:p w:rsidR="009779D8" w:rsidRPr="00265CF5" w:rsidRDefault="009779D8" w:rsidP="009779D8">
            <w:pPr>
              <w:keepNext/>
              <w:keepLines/>
              <w:widowControl w:val="0"/>
              <w:autoSpaceDE w:val="0"/>
              <w:autoSpaceDN w:val="0"/>
              <w:spacing w:line="240" w:lineRule="auto"/>
              <w:ind w:firstLine="0"/>
              <w:jc w:val="center"/>
              <w:outlineLvl w:val="1"/>
              <w:rPr>
                <w:rFonts w:ascii="Times New Roman" w:hAnsi="Times New Roman"/>
                <w:color w:val="000000"/>
                <w:sz w:val="28"/>
                <w:szCs w:val="28"/>
                <w:lang w:eastAsia="en-US"/>
              </w:rPr>
            </w:pPr>
            <w:r w:rsidRPr="00265CF5">
              <w:rPr>
                <w:rFonts w:ascii="Times New Roman" w:hAnsi="Times New Roman"/>
                <w:color w:val="000000"/>
                <w:sz w:val="28"/>
                <w:szCs w:val="28"/>
                <w:lang w:eastAsia="en-US"/>
              </w:rPr>
              <w:t>Номер і назва етапів</w:t>
            </w:r>
          </w:p>
          <w:p w:rsidR="009779D8" w:rsidRPr="00265CF5" w:rsidRDefault="009779D8" w:rsidP="009779D8">
            <w:pPr>
              <w:keepNext/>
              <w:keepLines/>
              <w:widowControl w:val="0"/>
              <w:autoSpaceDE w:val="0"/>
              <w:autoSpaceDN w:val="0"/>
              <w:spacing w:line="240" w:lineRule="auto"/>
              <w:ind w:firstLine="0"/>
              <w:jc w:val="center"/>
              <w:outlineLvl w:val="1"/>
              <w:rPr>
                <w:rFonts w:ascii="Times New Roman" w:hAnsi="Times New Roman"/>
                <w:color w:val="000000"/>
                <w:sz w:val="28"/>
                <w:szCs w:val="28"/>
                <w:lang w:eastAsia="en-US"/>
              </w:rPr>
            </w:pPr>
            <w:r w:rsidRPr="00265CF5">
              <w:rPr>
                <w:rFonts w:ascii="Times New Roman" w:hAnsi="Times New Roman"/>
                <w:color w:val="000000"/>
                <w:sz w:val="28"/>
                <w:szCs w:val="28"/>
                <w:lang w:eastAsia="en-US"/>
              </w:rPr>
              <w:t>роботи</w:t>
            </w:r>
          </w:p>
        </w:tc>
        <w:tc>
          <w:tcPr>
            <w:tcW w:w="2977" w:type="dxa"/>
            <w:vAlign w:val="center"/>
          </w:tcPr>
          <w:p w:rsidR="009779D8" w:rsidRPr="00265CF5" w:rsidRDefault="009779D8" w:rsidP="009779D8">
            <w:pPr>
              <w:widowControl w:val="0"/>
              <w:autoSpaceDE w:val="0"/>
              <w:autoSpaceDN w:val="0"/>
              <w:spacing w:line="240" w:lineRule="auto"/>
              <w:ind w:firstLine="0"/>
              <w:jc w:val="center"/>
              <w:rPr>
                <w:rFonts w:ascii="Times New Roman" w:hAnsi="Times New Roman"/>
                <w:b/>
                <w:color w:val="000000"/>
                <w:sz w:val="28"/>
                <w:szCs w:val="28"/>
                <w:lang w:eastAsia="en-US"/>
              </w:rPr>
            </w:pPr>
            <w:r w:rsidRPr="00265CF5">
              <w:rPr>
                <w:rFonts w:ascii="Times New Roman" w:hAnsi="Times New Roman"/>
                <w:b/>
                <w:color w:val="000000"/>
                <w:sz w:val="28"/>
                <w:szCs w:val="28"/>
                <w:lang w:eastAsia="en-US"/>
              </w:rPr>
              <w:t>Термін виконання етапів роботи</w:t>
            </w:r>
          </w:p>
        </w:tc>
        <w:tc>
          <w:tcPr>
            <w:tcW w:w="1559" w:type="dxa"/>
            <w:vAlign w:val="center"/>
          </w:tcPr>
          <w:p w:rsidR="009779D8" w:rsidRPr="00265CF5" w:rsidRDefault="009779D8" w:rsidP="009779D8">
            <w:pPr>
              <w:keepNext/>
              <w:keepLines/>
              <w:widowControl w:val="0"/>
              <w:autoSpaceDE w:val="0"/>
              <w:autoSpaceDN w:val="0"/>
              <w:spacing w:line="240" w:lineRule="auto"/>
              <w:ind w:firstLine="0"/>
              <w:outlineLvl w:val="1"/>
              <w:rPr>
                <w:rFonts w:ascii="Times New Roman" w:hAnsi="Times New Roman"/>
                <w:color w:val="000000"/>
                <w:sz w:val="28"/>
                <w:szCs w:val="28"/>
                <w:lang w:eastAsia="en-US"/>
              </w:rPr>
            </w:pPr>
            <w:r w:rsidRPr="00265CF5">
              <w:rPr>
                <w:rFonts w:ascii="Times New Roman" w:hAnsi="Times New Roman"/>
                <w:color w:val="000000"/>
                <w:sz w:val="28"/>
                <w:szCs w:val="28"/>
                <w:lang w:eastAsia="en-US"/>
              </w:rPr>
              <w:t>Примітка</w:t>
            </w:r>
          </w:p>
        </w:tc>
      </w:tr>
      <w:tr w:rsidR="009779D8" w:rsidRPr="00265CF5" w:rsidTr="009779D8">
        <w:trPr>
          <w:trHeight w:val="499"/>
        </w:trPr>
        <w:tc>
          <w:tcPr>
            <w:tcW w:w="5420" w:type="dxa"/>
          </w:tcPr>
          <w:p w:rsidR="009779D8" w:rsidRPr="00265CF5" w:rsidRDefault="009779D8" w:rsidP="009779D8">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ВСТУП</w:t>
            </w:r>
          </w:p>
        </w:tc>
        <w:tc>
          <w:tcPr>
            <w:tcW w:w="2977" w:type="dxa"/>
          </w:tcPr>
          <w:p w:rsidR="009779D8" w:rsidRPr="00715E36"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 xml:space="preserve">вересень </w:t>
            </w:r>
            <w:r>
              <w:rPr>
                <w:rFonts w:ascii="Times New Roman" w:eastAsiaTheme="minorHAnsi" w:hAnsi="Times New Roman"/>
                <w:sz w:val="28"/>
                <w:szCs w:val="28"/>
                <w:lang w:val="en-US" w:eastAsia="en-US"/>
              </w:rPr>
              <w:t>202</w:t>
            </w:r>
            <w:r>
              <w:rPr>
                <w:rFonts w:ascii="Times New Roman" w:eastAsiaTheme="minorHAnsi" w:hAnsi="Times New Roman"/>
                <w:sz w:val="28"/>
                <w:szCs w:val="28"/>
                <w:lang w:eastAsia="en-US"/>
              </w:rPr>
              <w:t>5</w:t>
            </w: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9779D8" w:rsidRPr="00265CF5" w:rsidTr="009779D8">
        <w:trPr>
          <w:trHeight w:val="499"/>
        </w:trPr>
        <w:tc>
          <w:tcPr>
            <w:tcW w:w="5420" w:type="dxa"/>
          </w:tcPr>
          <w:p w:rsidR="009779D8" w:rsidRPr="00265CF5" w:rsidRDefault="009779D8" w:rsidP="009779D8">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1.</w:t>
            </w:r>
            <w:r w:rsidRPr="00DA52A3">
              <w:rPr>
                <w:rFonts w:ascii="Times New Roman" w:eastAsiaTheme="minorHAnsi" w:hAnsi="Times New Roman"/>
                <w:sz w:val="28"/>
                <w:szCs w:val="28"/>
                <w:lang w:val="en-US" w:eastAsia="en-US"/>
              </w:rPr>
              <w:t>АРХІТЕКТУРНО-БУДІВЕЛЬНИЙ РОЗДІЛ</w:t>
            </w:r>
          </w:p>
        </w:tc>
        <w:tc>
          <w:tcPr>
            <w:tcW w:w="2977" w:type="dxa"/>
          </w:tcPr>
          <w:p w:rsidR="009779D8" w:rsidRPr="00715E36"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вересень</w:t>
            </w:r>
            <w:r>
              <w:rPr>
                <w:rFonts w:ascii="Times New Roman" w:eastAsiaTheme="minorHAnsi" w:hAnsi="Times New Roman"/>
                <w:sz w:val="28"/>
                <w:szCs w:val="28"/>
                <w:lang w:val="en-US" w:eastAsia="en-US"/>
              </w:rPr>
              <w:t xml:space="preserve"> 202</w:t>
            </w:r>
            <w:r>
              <w:rPr>
                <w:rFonts w:ascii="Times New Roman" w:eastAsiaTheme="minorHAnsi" w:hAnsi="Times New Roman"/>
                <w:sz w:val="28"/>
                <w:szCs w:val="28"/>
                <w:lang w:eastAsia="en-US"/>
              </w:rPr>
              <w:t>5</w:t>
            </w: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9779D8" w:rsidRPr="00265CF5" w:rsidTr="009779D8">
        <w:trPr>
          <w:trHeight w:val="499"/>
        </w:trPr>
        <w:tc>
          <w:tcPr>
            <w:tcW w:w="5420" w:type="dxa"/>
          </w:tcPr>
          <w:p w:rsidR="009779D8" w:rsidRPr="00265CF5" w:rsidRDefault="009779D8" w:rsidP="009779D8">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 xml:space="preserve">2. </w:t>
            </w:r>
            <w:r w:rsidRPr="00DA52A3">
              <w:rPr>
                <w:rFonts w:ascii="Times New Roman" w:eastAsiaTheme="minorHAnsi" w:hAnsi="Times New Roman"/>
                <w:sz w:val="28"/>
                <w:szCs w:val="28"/>
                <w:lang w:val="en-US" w:eastAsia="en-US"/>
              </w:rPr>
              <w:t>РОЗРАХУНКОВО-КОНСТРУКТОРСЬКИЙ РОЗДІЛ</w:t>
            </w:r>
          </w:p>
        </w:tc>
        <w:tc>
          <w:tcPr>
            <w:tcW w:w="2977" w:type="dxa"/>
          </w:tcPr>
          <w:p w:rsidR="009779D8" w:rsidRPr="00715E36"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 xml:space="preserve">жовтень </w:t>
            </w:r>
            <w:r>
              <w:rPr>
                <w:rFonts w:ascii="Times New Roman" w:eastAsiaTheme="minorHAnsi" w:hAnsi="Times New Roman"/>
                <w:sz w:val="28"/>
                <w:szCs w:val="28"/>
                <w:lang w:val="en-US" w:eastAsia="en-US"/>
              </w:rPr>
              <w:t>202</w:t>
            </w:r>
            <w:r>
              <w:rPr>
                <w:rFonts w:ascii="Times New Roman" w:eastAsiaTheme="minorHAnsi" w:hAnsi="Times New Roman"/>
                <w:sz w:val="28"/>
                <w:szCs w:val="28"/>
                <w:lang w:eastAsia="en-US"/>
              </w:rPr>
              <w:t>5</w:t>
            </w: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9779D8" w:rsidRPr="00265CF5" w:rsidTr="009779D8">
        <w:trPr>
          <w:trHeight w:val="499"/>
        </w:trPr>
        <w:tc>
          <w:tcPr>
            <w:tcW w:w="5420" w:type="dxa"/>
          </w:tcPr>
          <w:p w:rsidR="009779D8" w:rsidRPr="00265CF5" w:rsidRDefault="009779D8" w:rsidP="009779D8">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3.</w:t>
            </w:r>
            <w:r w:rsidRPr="00DA52A3">
              <w:rPr>
                <w:rFonts w:ascii="Times New Roman" w:eastAsiaTheme="minorHAnsi" w:hAnsi="Times New Roman"/>
                <w:sz w:val="28"/>
                <w:szCs w:val="28"/>
                <w:lang w:val="en-US" w:eastAsia="en-US"/>
              </w:rPr>
              <w:t>ТЕХНОЛОГІЧНИЙ – ОРГАНІЗАЦІЙНИЙ РОЗДІЛ</w:t>
            </w:r>
          </w:p>
        </w:tc>
        <w:tc>
          <w:tcPr>
            <w:tcW w:w="2977" w:type="dxa"/>
          </w:tcPr>
          <w:p w:rsidR="009779D8" w:rsidRPr="00715E36"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жовтень</w:t>
            </w:r>
            <w:r>
              <w:rPr>
                <w:rFonts w:ascii="Times New Roman" w:eastAsiaTheme="minorHAnsi" w:hAnsi="Times New Roman"/>
                <w:sz w:val="28"/>
                <w:szCs w:val="28"/>
                <w:lang w:val="en-US" w:eastAsia="en-US"/>
              </w:rPr>
              <w:t xml:space="preserve"> 202</w:t>
            </w:r>
            <w:r>
              <w:rPr>
                <w:rFonts w:ascii="Times New Roman" w:eastAsiaTheme="minorHAnsi" w:hAnsi="Times New Roman"/>
                <w:sz w:val="28"/>
                <w:szCs w:val="28"/>
                <w:lang w:eastAsia="en-US"/>
              </w:rPr>
              <w:t>5</w:t>
            </w: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9779D8" w:rsidRPr="00265CF5" w:rsidTr="009779D8">
        <w:trPr>
          <w:trHeight w:val="499"/>
        </w:trPr>
        <w:tc>
          <w:tcPr>
            <w:tcW w:w="5420" w:type="dxa"/>
          </w:tcPr>
          <w:p w:rsidR="009779D8" w:rsidRPr="00265CF5" w:rsidRDefault="009779D8" w:rsidP="009779D8">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4. ЕКОНОМІКАБУДІВНИЦТВА</w:t>
            </w:r>
          </w:p>
        </w:tc>
        <w:tc>
          <w:tcPr>
            <w:tcW w:w="2977" w:type="dxa"/>
          </w:tcPr>
          <w:p w:rsidR="009779D8" w:rsidRPr="00715E36"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жовтень</w:t>
            </w:r>
            <w:r w:rsidRPr="00265CF5">
              <w:rPr>
                <w:rFonts w:ascii="Times New Roman" w:eastAsiaTheme="minorHAnsi" w:hAnsi="Times New Roman"/>
                <w:sz w:val="28"/>
                <w:szCs w:val="28"/>
                <w:lang w:val="en-US" w:eastAsia="en-US"/>
              </w:rPr>
              <w:t xml:space="preserve"> 202</w:t>
            </w:r>
            <w:r>
              <w:rPr>
                <w:rFonts w:ascii="Times New Roman" w:eastAsiaTheme="minorHAnsi" w:hAnsi="Times New Roman"/>
                <w:sz w:val="28"/>
                <w:szCs w:val="28"/>
                <w:lang w:eastAsia="en-US"/>
              </w:rPr>
              <w:t>5</w:t>
            </w: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9779D8" w:rsidRPr="00265CF5" w:rsidTr="009779D8">
        <w:trPr>
          <w:trHeight w:val="499"/>
        </w:trPr>
        <w:tc>
          <w:tcPr>
            <w:tcW w:w="5420" w:type="dxa"/>
          </w:tcPr>
          <w:p w:rsidR="009779D8" w:rsidRPr="00265CF5" w:rsidRDefault="009779D8" w:rsidP="009779D8">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5.ОХОРОНАПРАЦІ</w:t>
            </w:r>
          </w:p>
        </w:tc>
        <w:tc>
          <w:tcPr>
            <w:tcW w:w="2977" w:type="dxa"/>
          </w:tcPr>
          <w:p w:rsidR="009779D8" w:rsidRPr="00715E36"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 xml:space="preserve">листопад </w:t>
            </w:r>
            <w:r>
              <w:rPr>
                <w:rFonts w:ascii="Times New Roman" w:eastAsiaTheme="minorHAnsi" w:hAnsi="Times New Roman"/>
                <w:sz w:val="28"/>
                <w:szCs w:val="28"/>
                <w:lang w:val="en-US" w:eastAsia="en-US"/>
              </w:rPr>
              <w:t>202</w:t>
            </w:r>
            <w:r>
              <w:rPr>
                <w:rFonts w:ascii="Times New Roman" w:eastAsiaTheme="minorHAnsi" w:hAnsi="Times New Roman"/>
                <w:sz w:val="28"/>
                <w:szCs w:val="28"/>
                <w:lang w:eastAsia="en-US"/>
              </w:rPr>
              <w:t>5</w:t>
            </w: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9779D8" w:rsidRPr="00265CF5" w:rsidTr="009779D8">
        <w:trPr>
          <w:trHeight w:val="499"/>
        </w:trPr>
        <w:tc>
          <w:tcPr>
            <w:tcW w:w="5420" w:type="dxa"/>
          </w:tcPr>
          <w:p w:rsidR="009779D8" w:rsidRPr="00265CF5" w:rsidRDefault="009779D8" w:rsidP="009779D8">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6. ВИСНОВКИ</w:t>
            </w:r>
          </w:p>
        </w:tc>
        <w:tc>
          <w:tcPr>
            <w:tcW w:w="2977" w:type="dxa"/>
          </w:tcPr>
          <w:p w:rsidR="009779D8" w:rsidRPr="00715E36"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листопад</w:t>
            </w:r>
            <w:r>
              <w:rPr>
                <w:rFonts w:ascii="Times New Roman" w:eastAsiaTheme="minorHAnsi" w:hAnsi="Times New Roman"/>
                <w:sz w:val="28"/>
                <w:szCs w:val="28"/>
                <w:lang w:val="en-US" w:eastAsia="en-US"/>
              </w:rPr>
              <w:t xml:space="preserve"> 202</w:t>
            </w:r>
            <w:r>
              <w:rPr>
                <w:rFonts w:ascii="Times New Roman" w:eastAsiaTheme="minorHAnsi" w:hAnsi="Times New Roman"/>
                <w:sz w:val="28"/>
                <w:szCs w:val="28"/>
                <w:lang w:eastAsia="en-US"/>
              </w:rPr>
              <w:t>5</w:t>
            </w: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9779D8" w:rsidRPr="00265CF5" w:rsidTr="009779D8">
        <w:trPr>
          <w:trHeight w:val="499"/>
        </w:trPr>
        <w:tc>
          <w:tcPr>
            <w:tcW w:w="5420" w:type="dxa"/>
          </w:tcPr>
          <w:p w:rsidR="009779D8" w:rsidRPr="00265CF5" w:rsidRDefault="009779D8" w:rsidP="009779D8">
            <w:pPr>
              <w:widowControl w:val="0"/>
              <w:autoSpaceDE w:val="0"/>
              <w:autoSpaceDN w:val="0"/>
              <w:spacing w:line="240" w:lineRule="auto"/>
              <w:ind w:firstLine="0"/>
              <w:rPr>
                <w:rFonts w:ascii="Times New Roman" w:hAnsi="Times New Roman"/>
                <w:color w:val="000000"/>
                <w:sz w:val="28"/>
                <w:szCs w:val="28"/>
                <w:lang w:eastAsia="en-US"/>
              </w:rPr>
            </w:pPr>
            <w:r w:rsidRPr="00265CF5">
              <w:rPr>
                <w:rFonts w:ascii="Times New Roman" w:eastAsiaTheme="minorHAnsi" w:hAnsi="Times New Roman"/>
                <w:sz w:val="28"/>
                <w:szCs w:val="28"/>
                <w:lang w:val="en-US" w:eastAsia="en-US"/>
              </w:rPr>
              <w:t>7. БІБЛІОГРАФІЧНИЙСПИСОК</w:t>
            </w:r>
          </w:p>
        </w:tc>
        <w:tc>
          <w:tcPr>
            <w:tcW w:w="2977" w:type="dxa"/>
          </w:tcPr>
          <w:p w:rsidR="009779D8" w:rsidRPr="00715E36"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листопад</w:t>
            </w:r>
            <w:r>
              <w:rPr>
                <w:rFonts w:ascii="Times New Roman" w:eastAsiaTheme="minorHAnsi" w:hAnsi="Times New Roman"/>
                <w:sz w:val="28"/>
                <w:szCs w:val="28"/>
                <w:lang w:val="en-US" w:eastAsia="en-US"/>
              </w:rPr>
              <w:t xml:space="preserve"> 202</w:t>
            </w:r>
            <w:r>
              <w:rPr>
                <w:rFonts w:ascii="Times New Roman" w:eastAsiaTheme="minorHAnsi" w:hAnsi="Times New Roman"/>
                <w:sz w:val="28"/>
                <w:szCs w:val="28"/>
                <w:lang w:eastAsia="en-US"/>
              </w:rPr>
              <w:t>5</w:t>
            </w: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9779D8" w:rsidRPr="00265CF5" w:rsidTr="009779D8">
        <w:trPr>
          <w:trHeight w:val="499"/>
        </w:trPr>
        <w:tc>
          <w:tcPr>
            <w:tcW w:w="5420" w:type="dxa"/>
          </w:tcPr>
          <w:p w:rsidR="009779D8" w:rsidRPr="00265CF5" w:rsidRDefault="009779D8" w:rsidP="009779D8">
            <w:pPr>
              <w:keepNext/>
              <w:keepLines/>
              <w:widowControl w:val="0"/>
              <w:pBdr>
                <w:top w:val="nil"/>
                <w:left w:val="nil"/>
                <w:bottom w:val="nil"/>
                <w:right w:val="nil"/>
                <w:between w:val="nil"/>
              </w:pBdr>
              <w:autoSpaceDE w:val="0"/>
              <w:autoSpaceDN w:val="0"/>
              <w:spacing w:before="200" w:line="240" w:lineRule="auto"/>
              <w:ind w:firstLine="0"/>
              <w:rPr>
                <w:rFonts w:ascii="Times New Roman" w:hAnsi="Times New Roman"/>
                <w:color w:val="000000"/>
                <w:sz w:val="28"/>
                <w:szCs w:val="28"/>
                <w:lang w:eastAsia="en-US"/>
              </w:rPr>
            </w:pPr>
          </w:p>
        </w:tc>
        <w:tc>
          <w:tcPr>
            <w:tcW w:w="2977" w:type="dxa"/>
          </w:tcPr>
          <w:p w:rsidR="009779D8" w:rsidRPr="00265CF5"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p>
        </w:tc>
      </w:tr>
      <w:tr w:rsidR="009779D8" w:rsidRPr="00265CF5" w:rsidTr="009779D8">
        <w:trPr>
          <w:trHeight w:val="499"/>
        </w:trPr>
        <w:tc>
          <w:tcPr>
            <w:tcW w:w="5420" w:type="dxa"/>
          </w:tcPr>
          <w:p w:rsidR="009779D8" w:rsidRPr="00265CF5" w:rsidRDefault="009779D8" w:rsidP="009779D8">
            <w:pPr>
              <w:keepNext/>
              <w:keepLines/>
              <w:widowControl w:val="0"/>
              <w:pBdr>
                <w:top w:val="nil"/>
                <w:left w:val="nil"/>
                <w:bottom w:val="nil"/>
                <w:right w:val="nil"/>
                <w:between w:val="nil"/>
              </w:pBdr>
              <w:autoSpaceDE w:val="0"/>
              <w:autoSpaceDN w:val="0"/>
              <w:spacing w:before="200" w:line="240" w:lineRule="auto"/>
              <w:ind w:firstLine="0"/>
              <w:rPr>
                <w:rFonts w:ascii="Times New Roman" w:hAnsi="Times New Roman"/>
                <w:color w:val="000000"/>
                <w:sz w:val="28"/>
                <w:szCs w:val="28"/>
                <w:lang w:eastAsia="en-US"/>
              </w:rPr>
            </w:pPr>
          </w:p>
        </w:tc>
        <w:tc>
          <w:tcPr>
            <w:tcW w:w="2977" w:type="dxa"/>
          </w:tcPr>
          <w:p w:rsidR="009779D8" w:rsidRPr="00265CF5"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p>
        </w:tc>
      </w:tr>
      <w:tr w:rsidR="009779D8" w:rsidRPr="00265CF5" w:rsidTr="009779D8">
        <w:trPr>
          <w:trHeight w:val="499"/>
        </w:trPr>
        <w:tc>
          <w:tcPr>
            <w:tcW w:w="5420" w:type="dxa"/>
            <w:vAlign w:val="center"/>
          </w:tcPr>
          <w:p w:rsidR="009779D8" w:rsidRPr="00265CF5" w:rsidRDefault="009779D8" w:rsidP="009779D8">
            <w:pPr>
              <w:keepNext/>
              <w:keepLines/>
              <w:widowControl w:val="0"/>
              <w:pBdr>
                <w:top w:val="nil"/>
                <w:left w:val="nil"/>
                <w:bottom w:val="nil"/>
                <w:right w:val="nil"/>
                <w:between w:val="nil"/>
              </w:pBdr>
              <w:autoSpaceDE w:val="0"/>
              <w:autoSpaceDN w:val="0"/>
              <w:spacing w:before="200" w:line="240" w:lineRule="auto"/>
              <w:ind w:firstLine="0"/>
              <w:rPr>
                <w:rFonts w:ascii="Times New Roman" w:hAnsi="Times New Roman"/>
                <w:color w:val="000000"/>
                <w:sz w:val="28"/>
                <w:szCs w:val="28"/>
                <w:lang w:eastAsia="en-US"/>
              </w:rPr>
            </w:pPr>
          </w:p>
        </w:tc>
        <w:tc>
          <w:tcPr>
            <w:tcW w:w="2977" w:type="dxa"/>
          </w:tcPr>
          <w:p w:rsidR="009779D8" w:rsidRPr="00265CF5"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p>
        </w:tc>
      </w:tr>
      <w:tr w:rsidR="009779D8" w:rsidRPr="00265CF5" w:rsidTr="009779D8">
        <w:trPr>
          <w:trHeight w:val="499"/>
        </w:trPr>
        <w:tc>
          <w:tcPr>
            <w:tcW w:w="5420" w:type="dxa"/>
            <w:vAlign w:val="center"/>
          </w:tcPr>
          <w:p w:rsidR="009779D8" w:rsidRPr="00265CF5" w:rsidRDefault="009779D8" w:rsidP="009779D8">
            <w:pPr>
              <w:keepNext/>
              <w:keepLines/>
              <w:widowControl w:val="0"/>
              <w:pBdr>
                <w:top w:val="nil"/>
                <w:left w:val="nil"/>
                <w:bottom w:val="nil"/>
                <w:right w:val="nil"/>
                <w:between w:val="nil"/>
              </w:pBdr>
              <w:autoSpaceDE w:val="0"/>
              <w:autoSpaceDN w:val="0"/>
              <w:spacing w:before="200" w:line="240" w:lineRule="auto"/>
              <w:ind w:firstLine="0"/>
              <w:rPr>
                <w:rFonts w:ascii="Times New Roman" w:hAnsi="Times New Roman"/>
                <w:color w:val="000000"/>
                <w:sz w:val="28"/>
                <w:szCs w:val="28"/>
                <w:lang w:eastAsia="en-US"/>
              </w:rPr>
            </w:pPr>
          </w:p>
        </w:tc>
        <w:tc>
          <w:tcPr>
            <w:tcW w:w="2977" w:type="dxa"/>
          </w:tcPr>
          <w:p w:rsidR="009779D8" w:rsidRPr="00265CF5" w:rsidRDefault="009779D8" w:rsidP="009779D8">
            <w:pPr>
              <w:widowControl w:val="0"/>
              <w:autoSpaceDE w:val="0"/>
              <w:autoSpaceDN w:val="0"/>
              <w:spacing w:line="240" w:lineRule="auto"/>
              <w:ind w:firstLine="0"/>
              <w:jc w:val="center"/>
              <w:rPr>
                <w:rFonts w:ascii="Times New Roman" w:hAnsi="Times New Roman"/>
                <w:color w:val="000000"/>
                <w:sz w:val="28"/>
                <w:szCs w:val="28"/>
                <w:lang w:eastAsia="en-US"/>
              </w:rPr>
            </w:pPr>
          </w:p>
        </w:tc>
        <w:tc>
          <w:tcPr>
            <w:tcW w:w="1559" w:type="dxa"/>
          </w:tcPr>
          <w:p w:rsidR="009779D8" w:rsidRPr="00265CF5" w:rsidRDefault="009779D8" w:rsidP="009779D8">
            <w:pPr>
              <w:widowControl w:val="0"/>
              <w:autoSpaceDE w:val="0"/>
              <w:autoSpaceDN w:val="0"/>
              <w:spacing w:line="240" w:lineRule="auto"/>
              <w:ind w:firstLine="0"/>
              <w:jc w:val="center"/>
              <w:rPr>
                <w:rFonts w:ascii="Times New Roman" w:hAnsi="Times New Roman"/>
                <w:i/>
                <w:color w:val="000000"/>
                <w:sz w:val="28"/>
                <w:szCs w:val="28"/>
                <w:lang w:eastAsia="en-US"/>
              </w:rPr>
            </w:pPr>
          </w:p>
        </w:tc>
      </w:tr>
    </w:tbl>
    <w:bookmarkEnd w:id="0"/>
    <w:p w:rsidR="009779D8" w:rsidRPr="00265CF5" w:rsidRDefault="009779D8" w:rsidP="009779D8">
      <w:pPr>
        <w:keepNext/>
        <w:keepLines/>
        <w:widowControl w:val="0"/>
        <w:autoSpaceDE w:val="0"/>
        <w:autoSpaceDN w:val="0"/>
        <w:spacing w:before="40" w:line="240" w:lineRule="auto"/>
        <w:ind w:right="-142" w:firstLine="0"/>
        <w:outlineLvl w:val="5"/>
        <w:rPr>
          <w:rFonts w:ascii="Times New Roman" w:hAnsi="Times New Roman"/>
          <w:i/>
          <w:color w:val="000000"/>
          <w:sz w:val="26"/>
          <w:szCs w:val="26"/>
          <w:u w:val="single"/>
          <w:lang w:val="ru-RU" w:eastAsia="en-US"/>
        </w:rPr>
      </w:pPr>
      <w:r w:rsidRPr="00265CF5">
        <w:rPr>
          <w:rFonts w:ascii="Times New Roman" w:hAnsi="Times New Roman"/>
          <w:color w:val="000000"/>
          <w:sz w:val="26"/>
          <w:szCs w:val="26"/>
          <w:lang w:val="ru-RU" w:eastAsia="en-US"/>
        </w:rPr>
        <w:t>Студент</w:t>
      </w:r>
      <w:r>
        <w:rPr>
          <w:rFonts w:ascii="Times New Roman" w:hAnsi="Times New Roman"/>
          <w:color w:val="000000"/>
          <w:sz w:val="26"/>
          <w:szCs w:val="26"/>
          <w:lang w:val="ru-RU" w:eastAsia="en-US"/>
        </w:rPr>
        <w:t xml:space="preserve">                         _______                          </w:t>
      </w:r>
      <w:r>
        <w:rPr>
          <w:rFonts w:ascii="Times New Roman" w:hAnsi="Times New Roman"/>
          <w:iCs/>
          <w:color w:val="000000"/>
          <w:sz w:val="26"/>
          <w:szCs w:val="26"/>
          <w:u w:val="single"/>
          <w:lang w:eastAsia="en-US"/>
        </w:rPr>
        <w:t>Угорчук І.В.</w:t>
      </w:r>
    </w:p>
    <w:p w:rsidR="009779D8" w:rsidRPr="00265CF5" w:rsidRDefault="009779D8" w:rsidP="009779D8">
      <w:pPr>
        <w:keepNext/>
        <w:keepLines/>
        <w:widowControl w:val="0"/>
        <w:autoSpaceDE w:val="0"/>
        <w:autoSpaceDN w:val="0"/>
        <w:spacing w:before="40" w:line="240" w:lineRule="auto"/>
        <w:ind w:right="-142" w:firstLine="0"/>
        <w:outlineLvl w:val="5"/>
        <w:rPr>
          <w:rFonts w:ascii="Times New Roman" w:hAnsi="Times New Roman"/>
          <w:color w:val="000000"/>
          <w:sz w:val="26"/>
          <w:szCs w:val="26"/>
          <w:lang w:val="ru-RU" w:eastAsia="en-US"/>
        </w:rPr>
      </w:pPr>
      <w:r w:rsidRPr="00265CF5">
        <w:rPr>
          <w:rFonts w:ascii="Times New Roman" w:hAnsi="Times New Roman"/>
          <w:color w:val="000000"/>
          <w:sz w:val="26"/>
          <w:szCs w:val="26"/>
          <w:lang w:val="ru-RU" w:eastAsia="en-US"/>
        </w:rPr>
        <w:t xml:space="preserve">                                       </w:t>
      </w:r>
      <w:r w:rsidRPr="00560AB9">
        <w:rPr>
          <w:rFonts w:ascii="Times New Roman" w:hAnsi="Times New Roman"/>
          <w:color w:val="000000"/>
          <w:sz w:val="20"/>
          <w:szCs w:val="20"/>
          <w:lang w:val="ru-RU" w:eastAsia="en-US"/>
        </w:rPr>
        <w:t>(підпис)</w:t>
      </w:r>
      <w:r w:rsidRPr="00265CF5">
        <w:rPr>
          <w:rFonts w:ascii="Times New Roman" w:hAnsi="Times New Roman"/>
          <w:color w:val="000000"/>
          <w:sz w:val="26"/>
          <w:szCs w:val="26"/>
          <w:lang w:val="ru-RU" w:eastAsia="en-US"/>
        </w:rPr>
        <w:t xml:space="preserve">                    </w:t>
      </w:r>
      <w:r w:rsidRPr="00560AB9">
        <w:rPr>
          <w:rFonts w:ascii="Times New Roman" w:hAnsi="Times New Roman"/>
          <w:color w:val="000000"/>
          <w:sz w:val="20"/>
          <w:szCs w:val="20"/>
          <w:lang w:val="ru-RU" w:eastAsia="en-US"/>
        </w:rPr>
        <w:t>(розшифровка підпису)</w:t>
      </w:r>
    </w:p>
    <w:p w:rsidR="009779D8" w:rsidRPr="00265CF5" w:rsidRDefault="009779D8" w:rsidP="009779D8">
      <w:pPr>
        <w:keepNext/>
        <w:keepLines/>
        <w:widowControl w:val="0"/>
        <w:autoSpaceDE w:val="0"/>
        <w:autoSpaceDN w:val="0"/>
        <w:spacing w:before="40" w:line="240" w:lineRule="auto"/>
        <w:ind w:right="-142" w:firstLine="0"/>
        <w:outlineLvl w:val="5"/>
        <w:rPr>
          <w:rFonts w:ascii="Times New Roman" w:hAnsi="Times New Roman"/>
          <w:color w:val="000000"/>
          <w:sz w:val="26"/>
          <w:szCs w:val="26"/>
          <w:lang w:val="ru-RU" w:eastAsia="en-US"/>
        </w:rPr>
      </w:pPr>
    </w:p>
    <w:p w:rsidR="009779D8" w:rsidRPr="00265CF5" w:rsidRDefault="009779D8" w:rsidP="009779D8">
      <w:pPr>
        <w:keepNext/>
        <w:keepLines/>
        <w:widowControl w:val="0"/>
        <w:autoSpaceDE w:val="0"/>
        <w:autoSpaceDN w:val="0"/>
        <w:spacing w:before="40" w:line="240" w:lineRule="auto"/>
        <w:ind w:right="-142" w:firstLine="0"/>
        <w:outlineLvl w:val="5"/>
        <w:rPr>
          <w:rFonts w:ascii="Times New Roman" w:hAnsi="Times New Roman"/>
          <w:i/>
          <w:color w:val="000000"/>
          <w:sz w:val="26"/>
          <w:szCs w:val="26"/>
          <w:u w:val="single"/>
          <w:lang w:val="ru-RU" w:eastAsia="en-US"/>
        </w:rPr>
      </w:pPr>
      <w:r w:rsidRPr="00265CF5">
        <w:rPr>
          <w:rFonts w:ascii="Times New Roman" w:hAnsi="Times New Roman"/>
          <w:color w:val="000000"/>
          <w:sz w:val="26"/>
          <w:szCs w:val="26"/>
          <w:lang w:val="ru-RU" w:eastAsia="en-US"/>
        </w:rPr>
        <w:t>Керівникроботи</w:t>
      </w:r>
      <w:r>
        <w:rPr>
          <w:rFonts w:ascii="Times New Roman" w:hAnsi="Times New Roman"/>
          <w:color w:val="000000"/>
          <w:sz w:val="26"/>
          <w:szCs w:val="26"/>
          <w:lang w:val="ru-RU" w:eastAsia="en-US"/>
        </w:rPr>
        <w:t xml:space="preserve">           _______                           </w:t>
      </w:r>
      <w:r>
        <w:rPr>
          <w:rFonts w:ascii="Times New Roman" w:hAnsi="Times New Roman"/>
          <w:color w:val="000000"/>
          <w:sz w:val="26"/>
          <w:szCs w:val="26"/>
          <w:u w:val="single"/>
          <w:lang w:val="ru-RU" w:eastAsia="en-US"/>
        </w:rPr>
        <w:t>Андрусяк А.В.</w:t>
      </w:r>
    </w:p>
    <w:p w:rsidR="009779D8" w:rsidRPr="00265CF5" w:rsidRDefault="009779D8" w:rsidP="009779D8">
      <w:pPr>
        <w:keepNext/>
        <w:keepLines/>
        <w:widowControl w:val="0"/>
        <w:autoSpaceDE w:val="0"/>
        <w:autoSpaceDN w:val="0"/>
        <w:spacing w:before="40" w:line="240" w:lineRule="auto"/>
        <w:ind w:right="-142" w:firstLine="0"/>
        <w:outlineLvl w:val="5"/>
        <w:rPr>
          <w:rFonts w:ascii="Times New Roman" w:hAnsi="Times New Roman"/>
          <w:color w:val="000000"/>
          <w:sz w:val="26"/>
          <w:szCs w:val="26"/>
          <w:lang w:val="ru-RU" w:eastAsia="en-US"/>
        </w:rPr>
      </w:pPr>
      <w:r w:rsidRPr="00265CF5">
        <w:rPr>
          <w:rFonts w:ascii="Times New Roman" w:hAnsi="Times New Roman"/>
          <w:color w:val="000000"/>
          <w:sz w:val="26"/>
          <w:szCs w:val="26"/>
          <w:lang w:val="ru-RU" w:eastAsia="en-US"/>
        </w:rPr>
        <w:t xml:space="preserve">                                       </w:t>
      </w:r>
      <w:r w:rsidRPr="00560AB9">
        <w:rPr>
          <w:rFonts w:ascii="Times New Roman" w:hAnsi="Times New Roman"/>
          <w:color w:val="000000"/>
          <w:sz w:val="20"/>
          <w:szCs w:val="20"/>
          <w:lang w:val="ru-RU" w:eastAsia="en-US"/>
        </w:rPr>
        <w:t>(підпис)</w:t>
      </w:r>
      <w:r w:rsidRPr="00265CF5">
        <w:rPr>
          <w:rFonts w:ascii="Times New Roman" w:hAnsi="Times New Roman"/>
          <w:color w:val="000000"/>
          <w:sz w:val="26"/>
          <w:szCs w:val="26"/>
          <w:lang w:val="ru-RU" w:eastAsia="en-US"/>
        </w:rPr>
        <w:t xml:space="preserve">                    </w:t>
      </w:r>
      <w:r w:rsidRPr="00560AB9">
        <w:rPr>
          <w:rFonts w:ascii="Times New Roman" w:hAnsi="Times New Roman"/>
          <w:color w:val="000000"/>
          <w:sz w:val="20"/>
          <w:szCs w:val="20"/>
          <w:lang w:val="ru-RU" w:eastAsia="en-US"/>
        </w:rPr>
        <w:t>(розшифровка підпису)</w:t>
      </w:r>
    </w:p>
    <w:p w:rsidR="009779D8" w:rsidRDefault="009779D8" w:rsidP="009779D8">
      <w:pPr>
        <w:rPr>
          <w:rFonts w:ascii="Times New Roman" w:hAnsi="Times New Roman"/>
          <w:b/>
          <w:color w:val="000000"/>
          <w:sz w:val="28"/>
          <w:szCs w:val="28"/>
        </w:rPr>
      </w:pPr>
    </w:p>
    <w:p w:rsidR="009779D8" w:rsidRDefault="009779D8" w:rsidP="009779D8">
      <w:pPr>
        <w:rPr>
          <w:rFonts w:ascii="Times New Roman" w:hAnsi="Times New Roman"/>
          <w:b/>
          <w:color w:val="000000"/>
          <w:sz w:val="28"/>
          <w:szCs w:val="28"/>
        </w:rPr>
      </w:pPr>
      <w:r>
        <w:rPr>
          <w:rFonts w:ascii="Times New Roman" w:hAnsi="Times New Roman"/>
          <w:b/>
          <w:color w:val="000000"/>
          <w:sz w:val="28"/>
          <w:szCs w:val="28"/>
        </w:rPr>
        <w:br w:type="page"/>
      </w:r>
    </w:p>
    <w:p w:rsidR="009779D8" w:rsidRPr="000753F9" w:rsidRDefault="009779D8" w:rsidP="009779D8">
      <w:pPr>
        <w:ind w:left="-426" w:firstLine="0"/>
        <w:rPr>
          <w:rFonts w:ascii="Times New Roman" w:hAnsi="Times New Roman"/>
          <w:b/>
          <w:color w:val="000000"/>
          <w:sz w:val="28"/>
          <w:szCs w:val="28"/>
        </w:rPr>
        <w:sectPr w:rsidR="009779D8" w:rsidRPr="000753F9" w:rsidSect="00542F40">
          <w:headerReference w:type="first" r:id="rId8"/>
          <w:footerReference w:type="first" r:id="rId9"/>
          <w:pgSz w:w="11906" w:h="16838"/>
          <w:pgMar w:top="851" w:right="748" w:bottom="1616" w:left="1701" w:header="709" w:footer="709" w:gutter="0"/>
          <w:cols w:space="720"/>
        </w:sectPr>
      </w:pPr>
    </w:p>
    <w:p w:rsidR="00E77D23" w:rsidRPr="00E77D23" w:rsidRDefault="00E77D23" w:rsidP="00E77D23">
      <w:pPr>
        <w:pStyle w:val="21"/>
        <w:rPr>
          <w:rFonts w:asciiTheme="minorHAnsi" w:eastAsiaTheme="minorEastAsia" w:hAnsiTheme="minorHAnsi" w:cstheme="minorBidi"/>
          <w:b/>
          <w:noProof/>
          <w:sz w:val="22"/>
          <w:szCs w:val="22"/>
        </w:rPr>
      </w:pPr>
      <w:hyperlink w:anchor="_Toc138515600" w:history="1">
        <w:bookmarkStart w:id="1" w:name="_Hlk138515685"/>
        <w:r w:rsidRPr="00E77D23">
          <w:rPr>
            <w:rStyle w:val="a3"/>
            <w:noProof/>
            <w:color w:val="auto"/>
          </w:rPr>
          <w:t>ВСТУП.</w:t>
        </w:r>
        <w:bookmarkEnd w:id="1"/>
        <w:r w:rsidRPr="00E77D23">
          <w:rPr>
            <w:rStyle w:val="a3"/>
            <w:noProof/>
            <w:color w:val="auto"/>
          </w:rPr>
          <w:t>.......</w:t>
        </w:r>
        <w:r w:rsidRPr="00E77D23">
          <w:rPr>
            <w:noProof/>
            <w:webHidden/>
          </w:rPr>
          <w:tab/>
        </w:r>
      </w:hyperlink>
    </w:p>
    <w:p w:rsidR="00E77D23" w:rsidRPr="00E77D23" w:rsidRDefault="00E77D23" w:rsidP="00E77D23">
      <w:pPr>
        <w:pStyle w:val="21"/>
        <w:rPr>
          <w:rFonts w:asciiTheme="minorHAnsi" w:eastAsiaTheme="minorEastAsia" w:hAnsiTheme="minorHAnsi" w:cstheme="minorBidi"/>
          <w:b/>
          <w:noProof/>
          <w:sz w:val="22"/>
          <w:szCs w:val="22"/>
        </w:rPr>
      </w:pPr>
      <w:hyperlink w:anchor="_Toc138515602" w:history="1">
        <w:r w:rsidRPr="00E77D23">
          <w:rPr>
            <w:rStyle w:val="a3"/>
            <w:noProof/>
            <w:color w:val="auto"/>
          </w:rPr>
          <w:t xml:space="preserve">Розділ 1. </w:t>
        </w:r>
        <w:bookmarkStart w:id="2" w:name="_Hlk138515707"/>
        <w:r w:rsidRPr="00E77D23">
          <w:rPr>
            <w:rStyle w:val="a3"/>
            <w:noProof/>
            <w:color w:val="auto"/>
          </w:rPr>
          <w:t>АРХІТЕКТУРНО-БУДІВЕЛЬНИЙ РОЗДІЛ</w:t>
        </w:r>
        <w:bookmarkEnd w:id="2"/>
        <w:r w:rsidRPr="00E77D23">
          <w:rPr>
            <w:rStyle w:val="a3"/>
            <w:noProof/>
            <w:color w:val="auto"/>
          </w:rPr>
          <w:t>.</w:t>
        </w:r>
        <w:r w:rsidRPr="00E77D23">
          <w:rPr>
            <w:noProof/>
            <w:webHidden/>
          </w:rPr>
          <w:tab/>
        </w:r>
      </w:hyperlink>
    </w:p>
    <w:p w:rsidR="00E77D23" w:rsidRPr="00E77D23" w:rsidRDefault="00E77D23" w:rsidP="00E77D23">
      <w:pPr>
        <w:pStyle w:val="21"/>
        <w:rPr>
          <w:rFonts w:asciiTheme="minorHAnsi" w:eastAsiaTheme="minorEastAsia" w:hAnsiTheme="minorHAnsi" w:cstheme="minorBidi"/>
          <w:b/>
          <w:noProof/>
          <w:sz w:val="22"/>
          <w:szCs w:val="22"/>
        </w:rPr>
      </w:pPr>
      <w:hyperlink w:anchor="_Toc138515603" w:history="1">
        <w:r w:rsidRPr="00E77D23">
          <w:rPr>
            <w:rStyle w:val="a3"/>
            <w:noProof/>
            <w:color w:val="auto"/>
          </w:rPr>
          <w:t xml:space="preserve">Розділ 2. </w:t>
        </w:r>
        <w:bookmarkStart w:id="3" w:name="_Hlk138515718"/>
        <w:r w:rsidRPr="00E77D23">
          <w:rPr>
            <w:rStyle w:val="a3"/>
            <w:noProof/>
            <w:color w:val="auto"/>
          </w:rPr>
          <w:t>РОЗРАХУНКОВО-КОНСТРУКТОРСЬКИЙ РОЗДІЛ</w:t>
        </w:r>
        <w:bookmarkEnd w:id="3"/>
        <w:r w:rsidRPr="00E77D23">
          <w:rPr>
            <w:noProof/>
            <w:webHidden/>
          </w:rPr>
          <w:tab/>
        </w:r>
      </w:hyperlink>
    </w:p>
    <w:p w:rsidR="00E77D23" w:rsidRPr="00E77D23" w:rsidRDefault="00E77D23" w:rsidP="00E77D23">
      <w:pPr>
        <w:pStyle w:val="21"/>
        <w:rPr>
          <w:rFonts w:asciiTheme="minorHAnsi" w:eastAsiaTheme="minorEastAsia" w:hAnsiTheme="minorHAnsi" w:cstheme="minorBidi"/>
          <w:b/>
          <w:noProof/>
          <w:sz w:val="22"/>
          <w:szCs w:val="22"/>
        </w:rPr>
      </w:pPr>
      <w:hyperlink w:anchor="_Toc138515604" w:history="1">
        <w:r w:rsidRPr="00E77D23">
          <w:rPr>
            <w:rStyle w:val="a3"/>
            <w:noProof/>
            <w:color w:val="auto"/>
          </w:rPr>
          <w:t>Розділ 3. ТЕХНО</w:t>
        </w:r>
        <w:r w:rsidR="00B34574">
          <w:rPr>
            <w:rStyle w:val="a3"/>
            <w:noProof/>
            <w:color w:val="auto"/>
          </w:rPr>
          <w:t xml:space="preserve">ЛОГІЧНИЙ – </w:t>
        </w:r>
        <w:r w:rsidRPr="00E77D23">
          <w:rPr>
            <w:rStyle w:val="a3"/>
            <w:noProof/>
            <w:color w:val="auto"/>
          </w:rPr>
          <w:t>.</w:t>
        </w:r>
        <w:r w:rsidR="00B34574" w:rsidRPr="00B34574">
          <w:rPr>
            <w:rStyle w:val="a6"/>
            <w:rFonts w:ascii="Times New Roman" w:hAnsi="Times New Roman"/>
            <w:b w:val="0"/>
            <w:bCs w:val="0"/>
            <w:u w:val="single"/>
          </w:rPr>
          <w:t xml:space="preserve"> </w:t>
        </w:r>
        <w:r w:rsidR="00B34574" w:rsidRPr="00B34574">
          <w:rPr>
            <w:rStyle w:val="a6"/>
            <w:rFonts w:ascii="Times New Roman" w:hAnsi="Times New Roman"/>
            <w:b w:val="0"/>
            <w:bCs w:val="0"/>
            <w:u w:val="single"/>
          </w:rPr>
          <w:t>ОРГАНІЗАЦІЯ І ТЕХНОЛОГІЯ БУДІВНИЦТВА</w:t>
        </w:r>
        <w:r w:rsidRPr="00E77D23">
          <w:rPr>
            <w:noProof/>
            <w:webHidden/>
          </w:rPr>
          <w:tab/>
        </w:r>
      </w:hyperlink>
    </w:p>
    <w:p w:rsidR="00E77D23" w:rsidRPr="00E77D23" w:rsidRDefault="00E77D23" w:rsidP="00E77D23">
      <w:pPr>
        <w:pStyle w:val="21"/>
      </w:pPr>
      <w:r w:rsidRPr="00E77D23">
        <w:t>Розділ 4.</w:t>
      </w:r>
      <w:r w:rsidR="00B34574" w:rsidRPr="00B34574">
        <w:rPr>
          <w:rStyle w:val="a6"/>
          <w:b w:val="0"/>
          <w:bCs w:val="0"/>
        </w:rPr>
        <w:t xml:space="preserve"> </w:t>
      </w:r>
      <w:r w:rsidR="00B34574" w:rsidRPr="00B34574">
        <w:rPr>
          <w:rStyle w:val="a6"/>
          <w:b w:val="0"/>
          <w:bCs w:val="0"/>
          <w:u w:val="single"/>
        </w:rPr>
        <w:t>ТЕХНІКО-ЕКОНОМІЧНЕ ОБҐРУНТУВАННЯ ПРОЄКТУ</w:t>
      </w:r>
      <w:r w:rsidRPr="00E77D23">
        <w:t>.</w:t>
      </w:r>
      <w:r w:rsidRPr="00E77D23">
        <w:rPr>
          <w:webHidden/>
        </w:rPr>
        <w:tab/>
      </w:r>
    </w:p>
    <w:p w:rsidR="00E77D23" w:rsidRPr="00E77D23" w:rsidRDefault="00E77D23" w:rsidP="00E77D23">
      <w:pPr>
        <w:pStyle w:val="21"/>
        <w:rPr>
          <w:rFonts w:asciiTheme="minorHAnsi" w:eastAsiaTheme="minorEastAsia" w:hAnsiTheme="minorHAnsi" w:cstheme="minorBidi"/>
          <w:b/>
          <w:noProof/>
          <w:sz w:val="22"/>
          <w:szCs w:val="22"/>
        </w:rPr>
      </w:pPr>
      <w:hyperlink w:anchor="_Toc138515605" w:history="1">
        <w:r w:rsidRPr="00E77D23">
          <w:rPr>
            <w:rStyle w:val="a3"/>
            <w:noProof/>
            <w:color w:val="auto"/>
          </w:rPr>
          <w:t>ВИСНОВКИ……………...</w:t>
        </w:r>
        <w:r w:rsidRPr="00E77D23">
          <w:rPr>
            <w:noProof/>
            <w:webHidden/>
          </w:rPr>
          <w:tab/>
        </w:r>
      </w:hyperlink>
    </w:p>
    <w:p w:rsidR="00E77D23" w:rsidRPr="00E77D23" w:rsidRDefault="00E77D23" w:rsidP="00E77D23">
      <w:pPr>
        <w:pStyle w:val="21"/>
        <w:rPr>
          <w:noProof/>
        </w:rPr>
      </w:pPr>
      <w:hyperlink w:anchor="_Toc138515606" w:history="1">
        <w:r w:rsidRPr="00E77D23">
          <w:rPr>
            <w:rStyle w:val="a3"/>
            <w:noProof/>
            <w:color w:val="auto"/>
          </w:rPr>
          <w:t>БІБЛІОГРАФІЧНИЙ СПИСОК</w:t>
        </w:r>
        <w:r w:rsidRPr="00E77D23">
          <w:rPr>
            <w:noProof/>
            <w:webHidden/>
          </w:rPr>
          <w:tab/>
        </w:r>
      </w:hyperlink>
    </w:p>
    <w:p w:rsidR="00E77D23" w:rsidRPr="00E77D23" w:rsidRDefault="00E77D23" w:rsidP="00E77D23">
      <w:pPr>
        <w:pStyle w:val="21"/>
        <w:rPr>
          <w:noProof/>
        </w:rPr>
      </w:pPr>
      <w:hyperlink w:anchor="_Toc138515606" w:history="1">
        <w:r w:rsidRPr="00E77D23">
          <w:rPr>
            <w:rStyle w:val="a3"/>
            <w:noProof/>
            <w:color w:val="auto"/>
          </w:rPr>
          <w:t>ДОДАТОК А ЕКОНОМІКА БУДІВНИЦТВА</w:t>
        </w:r>
        <w:r w:rsidRPr="00E77D23">
          <w:rPr>
            <w:noProof/>
            <w:webHidden/>
          </w:rPr>
          <w:tab/>
        </w:r>
      </w:hyperlink>
    </w:p>
    <w:p w:rsidR="00E77D23" w:rsidRDefault="00E77D23" w:rsidP="007E26CD">
      <w:pPr>
        <w:pStyle w:val="21"/>
        <w:rPr>
          <w:noProof/>
        </w:rPr>
      </w:pPr>
      <w:hyperlink w:anchor="_Toc138515606" w:history="1">
        <w:r w:rsidRPr="00E77D23">
          <w:rPr>
            <w:rStyle w:val="a3"/>
            <w:noProof/>
            <w:color w:val="auto"/>
          </w:rPr>
          <w:t>ДОДАТОК Б ОХОРОНА ПРАЦІ</w:t>
        </w:r>
        <w:r w:rsidRPr="00E77D23">
          <w:rPr>
            <w:noProof/>
            <w:webHidden/>
          </w:rPr>
          <w:tab/>
        </w:r>
      </w:hyperlink>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Default="007E26CD" w:rsidP="007E26CD">
      <w:pPr>
        <w:rPr>
          <w:lang w:eastAsia="ru-RU"/>
        </w:rPr>
      </w:pPr>
    </w:p>
    <w:p w:rsidR="007E26CD" w:rsidRPr="007E26CD" w:rsidRDefault="007E26CD" w:rsidP="007E26CD">
      <w:pPr>
        <w:rPr>
          <w:lang w:eastAsia="ru-RU"/>
        </w:rPr>
      </w:pPr>
    </w:p>
    <w:p w:rsidR="004B52CA" w:rsidRDefault="004B52CA" w:rsidP="00661640">
      <w:pPr>
        <w:ind w:firstLine="0"/>
        <w:rPr>
          <w:rFonts w:ascii="Times New Roman" w:hAnsi="Times New Roman"/>
          <w:b/>
          <w:szCs w:val="28"/>
        </w:rPr>
      </w:pPr>
    </w:p>
    <w:p w:rsidR="00CE4EB8" w:rsidRPr="00CE4EB8" w:rsidRDefault="00661640" w:rsidP="00E77D23">
      <w:pPr>
        <w:pStyle w:val="a5"/>
        <w:spacing w:before="0" w:beforeAutospacing="0" w:after="0" w:afterAutospacing="0" w:line="360" w:lineRule="auto"/>
        <w:jc w:val="center"/>
        <w:rPr>
          <w:b/>
          <w:sz w:val="28"/>
          <w:szCs w:val="28"/>
        </w:rPr>
      </w:pPr>
      <w:r>
        <w:rPr>
          <w:b/>
          <w:sz w:val="28"/>
          <w:szCs w:val="28"/>
        </w:rPr>
        <w:lastRenderedPageBreak/>
        <w:t>В</w:t>
      </w:r>
      <w:r w:rsidR="00CE4EB8" w:rsidRPr="00CE4EB8">
        <w:rPr>
          <w:b/>
          <w:sz w:val="28"/>
          <w:szCs w:val="28"/>
        </w:rPr>
        <w:t>СТУП</w:t>
      </w:r>
    </w:p>
    <w:p w:rsidR="00CE4EB8" w:rsidRPr="00CE4EB8" w:rsidRDefault="00CE4EB8" w:rsidP="00E77D23">
      <w:pPr>
        <w:pStyle w:val="a5"/>
        <w:spacing w:before="0" w:beforeAutospacing="0" w:after="0" w:afterAutospacing="0" w:line="360" w:lineRule="auto"/>
        <w:jc w:val="center"/>
        <w:rPr>
          <w:b/>
          <w:sz w:val="28"/>
          <w:szCs w:val="28"/>
        </w:rPr>
      </w:pPr>
      <w:r w:rsidRPr="00CE4EB8">
        <w:rPr>
          <w:b/>
          <w:sz w:val="28"/>
          <w:szCs w:val="28"/>
        </w:rPr>
        <w:t>Загальні відомості про об’єкт</w:t>
      </w:r>
    </w:p>
    <w:p w:rsidR="00CE4EB8" w:rsidRPr="00CE4EB8" w:rsidRDefault="00E8315D" w:rsidP="00E77D23">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Проєктом передбачається нове будівництво багатоквартирного житлового будинку з приміщеннями громадського призначення, розташованого в межах Івано-Франківської міської територіальної громади, на території с. Крихівці, в районі перехрестя вул. Набережна ім. В. Стефаника та вул. 22 Січня. Будівля належить до об’єктів класу наслідків (відповідальності) СС2, має шістнадцять надземних поверхів та підземний поверх із паркінгом, що зумовлює підвищені вимоги до надійності, довговічності та безпеки конструкцій.</w:t>
      </w:r>
    </w:p>
    <w:p w:rsidR="00CE4EB8" w:rsidRPr="00CE4EB8" w:rsidRDefault="00E8315D" w:rsidP="00E77D23">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Під час проєктування об’єкта враховано фізико-географічні та кліматичні умови району будівництва відповідно до вимог ДСТУ Б В.1.1-27:2010. Район будівництва належить до II кліматичного району. Розрахункова температура зовнішнього повітря для зимового періоду (забезпеченість 0,92) становить мінус 24 °С. Для теплого періоду року розрахунковими є температури плюс 27 °С (забезпеченість 0,95 для найспекотнішої доби) та плюс 22 °С (забезпеченість 0,99 для найспекотнішої п’ятиденки).</w:t>
      </w:r>
    </w:p>
    <w:p w:rsidR="00CE4EB8" w:rsidRPr="00CE4EB8" w:rsidRDefault="00E8315D" w:rsidP="00E77D23">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За даними інженерно-геологічних вишукувань розрахункова глибина промерзання ґрунтів на майданчику становить близько 0,9 м. У геологічному розрізі виявлені слабкозв’язні ґрунти з прошарками супісків та суглинків, перекриті техногенними (насипними) ґрунтами, що враховано під час вибору типу фундаментів. Рівень ґрунтових вод залягає на значній глибині, що дозволяє застосувати заглиблені конструкції без спеціального водопониження.</w:t>
      </w:r>
    </w:p>
    <w:p w:rsidR="00CE4EB8" w:rsidRPr="00CE4EB8" w:rsidRDefault="00E8315D" w:rsidP="00E77D23">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Кліматичні дії на будівлю визначено згідно з ДБН В.1.2-2:2006. Майданчик будівництва належить до 4-го снігового району з базовим значенням снігового навантаження S₀ = 1400 Па та до 3-го вітрового району для місцевості типу III з базовим значенням вітрового навантаження W₀ = 460 Па. Ці величини враховано при розрахунку несучих і огороджувальних конструкцій будівлі.</w:t>
      </w:r>
    </w:p>
    <w:p w:rsidR="00CE4EB8" w:rsidRPr="00CE4EB8" w:rsidRDefault="00E8315D" w:rsidP="00E77D23">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 xml:space="preserve">Постійні навантаження включають власну вагу монолітних залізобетонних елементів каркаса, фундаментів, перекриттів, стін, перегородок, покрівельних та підлогових конструкцій, а також утеплювальних і оздоблювальних шарів. </w:t>
      </w:r>
      <w:r w:rsidR="00CE4EB8" w:rsidRPr="00CE4EB8">
        <w:rPr>
          <w:sz w:val="28"/>
          <w:szCs w:val="28"/>
        </w:rPr>
        <w:lastRenderedPageBreak/>
        <w:t>Для визначення розрахункових значень маси конструкцій застосовано коефіцієнти надійності за навантаженням γ згідно з вимогами ДБН В.1.2-2:2006.</w:t>
      </w:r>
    </w:p>
    <w:p w:rsidR="00BA1D7F" w:rsidRPr="006F2F5E" w:rsidRDefault="00E8315D" w:rsidP="00E77D23">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Згідно з ДБН В.1.1-12:2014 територія будівництва належить до 6-бальної сейсмічної зони за шкалою MSK-64, що відповідає помірній сейсмічній активності. Це враховано при виборі конструктивної схеми будівлі та при розробленні комплексу антисейсмічних заходів (застосування монолітного залізобетонного каркаса з діафрагмами жорсткості, армування кладки, улаштування температурно-оса</w:t>
      </w:r>
      <w:r w:rsidR="006F2F5E">
        <w:rPr>
          <w:sz w:val="28"/>
          <w:szCs w:val="28"/>
        </w:rPr>
        <w:t>дочних та антисейсмічних швів).</w:t>
      </w:r>
    </w:p>
    <w:p w:rsidR="00CE4EB8" w:rsidRPr="00CE4EB8" w:rsidRDefault="00CE4EB8" w:rsidP="00E77D23">
      <w:pPr>
        <w:pStyle w:val="a5"/>
        <w:spacing w:before="0" w:beforeAutospacing="0" w:after="0" w:afterAutospacing="0" w:line="360" w:lineRule="auto"/>
        <w:jc w:val="center"/>
        <w:rPr>
          <w:b/>
          <w:sz w:val="28"/>
          <w:szCs w:val="28"/>
        </w:rPr>
      </w:pPr>
      <w:r w:rsidRPr="00CE4EB8">
        <w:rPr>
          <w:b/>
          <w:sz w:val="28"/>
          <w:szCs w:val="28"/>
        </w:rPr>
        <w:t>Заходи для забезпечення надійності будівельних конструкцій</w:t>
      </w:r>
    </w:p>
    <w:p w:rsidR="00CE4EB8" w:rsidRPr="00CE4EB8" w:rsidRDefault="00E8315D" w:rsidP="00E77D23">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Основною вимогою до об’єкта будівництва є забезпечення його надійної та безпечної експлуатації протягом розрахункового терміну служби за умови збереження проєктних експлуатаційних характеристик. Надійність будівлі розглядається як здатність конструкцій та інженерних систем протистояти діям навантажень і впливів без втрати працездатності та без створення загрози життю та здоров’ю людей.</w:t>
      </w:r>
    </w:p>
    <w:p w:rsidR="00CE4EB8" w:rsidRPr="00CE4EB8" w:rsidRDefault="00AF1159" w:rsidP="00E77D23">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При проєктуванні житлового будинку було враховано такі основні вимоги:</w:t>
      </w:r>
    </w:p>
    <w:p w:rsidR="00CE4EB8" w:rsidRPr="00CE4EB8" w:rsidRDefault="00CE4EB8" w:rsidP="00E77D23">
      <w:pPr>
        <w:pStyle w:val="a5"/>
        <w:spacing w:before="0" w:beforeAutospacing="0" w:after="0" w:afterAutospacing="0" w:line="360" w:lineRule="auto"/>
        <w:jc w:val="both"/>
        <w:rPr>
          <w:sz w:val="28"/>
          <w:szCs w:val="28"/>
        </w:rPr>
      </w:pPr>
      <w:r w:rsidRPr="00CE4EB8">
        <w:rPr>
          <w:sz w:val="28"/>
          <w:szCs w:val="28"/>
        </w:rPr>
        <w:t>– забезпечення конструктивної цілісності та стійкості просторової системи будівлі;</w:t>
      </w:r>
      <w:r w:rsidRPr="00CE4EB8">
        <w:rPr>
          <w:sz w:val="28"/>
          <w:szCs w:val="28"/>
        </w:rPr>
        <w:br/>
        <w:t>– дотримання вимог до жорсткості несучих елементів, обмеження деформацій та прогинів до нормативних значень;</w:t>
      </w:r>
      <w:r w:rsidRPr="00CE4EB8">
        <w:rPr>
          <w:sz w:val="28"/>
          <w:szCs w:val="28"/>
        </w:rPr>
        <w:br/>
        <w:t>– гарантування необхідного рівня теплозахисту та звукоізоляції огороджувальних конструкцій відповідно до норм енергоефективності;</w:t>
      </w:r>
      <w:r w:rsidRPr="00CE4EB8">
        <w:rPr>
          <w:sz w:val="28"/>
          <w:szCs w:val="28"/>
        </w:rPr>
        <w:br/>
        <w:t>– забезпечення захисту від вологи, корозії та інших руйнівних впливів навколишнього середовища;</w:t>
      </w:r>
      <w:r w:rsidRPr="00CE4EB8">
        <w:rPr>
          <w:sz w:val="28"/>
          <w:szCs w:val="28"/>
        </w:rPr>
        <w:br/>
        <w:t>– можливість виконання оглядів, ремонтів і модернізації конструкцій та інженерних систем протягом усього життєвого циклу будівлі;</w:t>
      </w:r>
      <w:r w:rsidRPr="00CE4EB8">
        <w:rPr>
          <w:sz w:val="28"/>
          <w:szCs w:val="28"/>
        </w:rPr>
        <w:br/>
        <w:t>– виконання комплексу протипожежних заходів, спрямованих на запобігання виникненню та поширенню пожежі, а також забезпечення безпечної евакуації людей.</w:t>
      </w:r>
    </w:p>
    <w:p w:rsidR="00CE4EB8" w:rsidRPr="00CE4EB8" w:rsidRDefault="00E8315D" w:rsidP="00E77D23">
      <w:pPr>
        <w:pStyle w:val="a5"/>
        <w:spacing w:before="0" w:beforeAutospacing="0" w:after="0" w:afterAutospacing="0" w:line="360" w:lineRule="auto"/>
        <w:jc w:val="both"/>
        <w:rPr>
          <w:sz w:val="28"/>
          <w:szCs w:val="28"/>
        </w:rPr>
      </w:pPr>
      <w:r>
        <w:rPr>
          <w:sz w:val="28"/>
          <w:szCs w:val="28"/>
        </w:rPr>
        <w:lastRenderedPageBreak/>
        <w:t xml:space="preserve">      </w:t>
      </w:r>
      <w:r w:rsidR="00CE4EB8" w:rsidRPr="00CE4EB8">
        <w:rPr>
          <w:sz w:val="28"/>
          <w:szCs w:val="28"/>
        </w:rPr>
        <w:t>Комплекс архітектурно-будівельних і конструктивних рішень прийнято таким чином, щоб забезпечити необхідний запас міцності, стійкості й довговічності споруди з урахуванням запроєктованої поверховості, кліматичних та інженерно-геологічних умов будівництва.</w:t>
      </w:r>
    </w:p>
    <w:p w:rsidR="00CE4EB8" w:rsidRPr="00CE4EB8" w:rsidRDefault="00CE4EB8" w:rsidP="00E77D23">
      <w:pPr>
        <w:pStyle w:val="a5"/>
        <w:spacing w:before="0" w:beforeAutospacing="0" w:after="0" w:afterAutospacing="0" w:line="360" w:lineRule="auto"/>
        <w:jc w:val="both"/>
        <w:rPr>
          <w:b/>
          <w:sz w:val="28"/>
          <w:szCs w:val="28"/>
        </w:rPr>
      </w:pPr>
      <w:r w:rsidRPr="00CE4EB8">
        <w:rPr>
          <w:b/>
          <w:sz w:val="28"/>
          <w:szCs w:val="28"/>
        </w:rPr>
        <w:t>Категорії надійності будівельних конструкцій та їх частин</w:t>
      </w:r>
    </w:p>
    <w:p w:rsidR="00CE4EB8" w:rsidRPr="00CE4EB8" w:rsidRDefault="00E8315D" w:rsidP="00AF1159">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Класи відповідальності будівель і споруд, а також будівельних конструкцій регламентуються ДБН В.1.2-14:2018. Проєктований об’єкт належить до класу наслідків СС2 (середні наслідки), що зумовлює підвищені вимоги до несучих елементів каркаса, фундаментів та огороджувальних конструкцій.</w:t>
      </w:r>
    </w:p>
    <w:p w:rsidR="00CE4EB8" w:rsidRPr="00E8315D" w:rsidRDefault="00E8315D" w:rsidP="00AF1159">
      <w:pPr>
        <w:pStyle w:val="a5"/>
        <w:spacing w:before="0" w:beforeAutospacing="0" w:after="0" w:afterAutospacing="0" w:line="360" w:lineRule="auto"/>
        <w:jc w:val="both"/>
        <w:rPr>
          <w:sz w:val="28"/>
          <w:szCs w:val="28"/>
        </w:rPr>
      </w:pPr>
      <w:r>
        <w:rPr>
          <w:sz w:val="28"/>
          <w:szCs w:val="28"/>
        </w:rPr>
        <w:t xml:space="preserve">      </w:t>
      </w:r>
      <w:r w:rsidR="004C16D3">
        <w:rPr>
          <w:sz w:val="28"/>
          <w:szCs w:val="28"/>
        </w:rPr>
        <w:t xml:space="preserve">До </w:t>
      </w:r>
      <w:r w:rsidR="00CE4EB8" w:rsidRPr="00CE4EB8">
        <w:rPr>
          <w:sz w:val="28"/>
          <w:szCs w:val="28"/>
        </w:rPr>
        <w:t>основних відповідальних елементів конструктивної системи будівлі віднесено монолітні залізобетонні колони, ригелі та плити перекриттів, а також діафрагми жорсткості та фундаментну плиту (або систему фундаментів). Ці елементи розглядаються як такі, що належать до вищих категорій надійності, оскільки від їх працездатності залежить просторове функціонування будівлі. Менш відповідальними є конструкції внутрішніх та зовнішніх ненесучих стін і перегородок, огородження лоджій і балконів, а також окремі елементи покрівлі, які при пошкодженні не призводять до втрати н</w:t>
      </w:r>
      <w:r>
        <w:rPr>
          <w:sz w:val="28"/>
          <w:szCs w:val="28"/>
        </w:rPr>
        <w:t>есучої здатності всієї споруди.</w:t>
      </w:r>
    </w:p>
    <w:p w:rsidR="00CE4EB8" w:rsidRPr="00CE4EB8" w:rsidRDefault="00CE4EB8" w:rsidP="00AF1159">
      <w:pPr>
        <w:pStyle w:val="a5"/>
        <w:spacing w:before="0" w:beforeAutospacing="0" w:after="0" w:afterAutospacing="0" w:line="360" w:lineRule="auto"/>
        <w:jc w:val="both"/>
        <w:rPr>
          <w:b/>
          <w:sz w:val="28"/>
          <w:szCs w:val="28"/>
        </w:rPr>
      </w:pPr>
      <w:r w:rsidRPr="00CE4EB8">
        <w:rPr>
          <w:b/>
          <w:sz w:val="28"/>
          <w:szCs w:val="28"/>
        </w:rPr>
        <w:t>Критерії руйнування</w:t>
      </w:r>
    </w:p>
    <w:p w:rsidR="00CE4EB8" w:rsidRPr="00CE4EB8" w:rsidRDefault="00AF1159" w:rsidP="00AF1159">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Розрахунок елементів конструктивної системи будівлі виконувався за методом граничних станів відповідно до вимог чинних норм. Граничні стани поділяють на дві основні групи.</w:t>
      </w:r>
    </w:p>
    <w:p w:rsidR="00AF1159" w:rsidRDefault="00AF1159" w:rsidP="00AF1159">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До першої групи належать граничні стани, при досягненні яких конструкція або споруда в цілому втрачає здатність виконувати свої функції та підлягає виведенню з експлуатації. До таких станів відносять руйнування (крихке, пластичне, утомне), втрату загальної стійкості споруди або її окремих елементів, перетворення розрахункової системи в механізм, надмірні деформації основи та фундаментів, що загрожують цілісності будівлі, та інші явища, які унеможливлюють подальшу нормальну експлуатацію. Досягнення граничного стану першої групи розгляда</w:t>
      </w:r>
      <w:r>
        <w:rPr>
          <w:sz w:val="28"/>
          <w:szCs w:val="28"/>
        </w:rPr>
        <w:t>ється як повна відмова об’єкта.</w:t>
      </w:r>
    </w:p>
    <w:p w:rsidR="00CE4EB8" w:rsidRPr="00CE4EB8" w:rsidRDefault="00AF1159" w:rsidP="00E77D23">
      <w:pPr>
        <w:pStyle w:val="a5"/>
        <w:spacing w:before="0" w:beforeAutospacing="0" w:after="0" w:afterAutospacing="0" w:line="360" w:lineRule="auto"/>
        <w:jc w:val="both"/>
        <w:rPr>
          <w:sz w:val="28"/>
          <w:szCs w:val="28"/>
        </w:rPr>
      </w:pPr>
      <w:r>
        <w:rPr>
          <w:sz w:val="28"/>
          <w:szCs w:val="28"/>
        </w:rPr>
        <w:lastRenderedPageBreak/>
        <w:t xml:space="preserve">      </w:t>
      </w:r>
      <w:r w:rsidR="00CE4EB8" w:rsidRPr="00CE4EB8">
        <w:rPr>
          <w:sz w:val="28"/>
          <w:szCs w:val="28"/>
        </w:rPr>
        <w:t>До другої групи належать граничні стани, які не призводять до безпосереднього руйнування конструкції, але погіршують умови експлуатації будівлі або скорочують її ресурс. До них відносяться надмірні прогини та переміщення, які перевищують припустимі значення, розвиток тріщин до гранично допустимих розмірів, надмірні коливання елементів, локальні втрати стійкості форм окремих деталей, а також фізичний знос, корозія та інші види пошкоджень, що з часом знижують несучу здатність і довговічність конструкцій. Такі стани, як правило, класифікують як часткову відмову, що вимагає проведення ремонтних або відновлювальних заходів.</w:t>
      </w:r>
    </w:p>
    <w:p w:rsidR="00CE4EB8" w:rsidRPr="00CE4EB8" w:rsidRDefault="00CE4EB8" w:rsidP="00E77D23">
      <w:pPr>
        <w:pStyle w:val="a5"/>
        <w:spacing w:before="0" w:beforeAutospacing="0" w:after="0" w:afterAutospacing="0" w:line="360" w:lineRule="auto"/>
        <w:jc w:val="both"/>
        <w:rPr>
          <w:sz w:val="28"/>
          <w:szCs w:val="28"/>
        </w:rPr>
      </w:pPr>
      <w:r w:rsidRPr="00CE4EB8">
        <w:rPr>
          <w:sz w:val="28"/>
          <w:szCs w:val="28"/>
        </w:rPr>
        <w:t>Визначення розрахункових ситуацій, граничних станів та відповідних коефіцієнтів безпеки здійснюється згідно з вимогами ДБН В.1.2-2:2006.</w:t>
      </w:r>
    </w:p>
    <w:p w:rsidR="00CE4EB8" w:rsidRPr="00CE4EB8" w:rsidRDefault="00CE4EB8" w:rsidP="00E77D23">
      <w:pPr>
        <w:pStyle w:val="a5"/>
        <w:spacing w:before="0" w:beforeAutospacing="0" w:after="0" w:afterAutospacing="0" w:line="360" w:lineRule="auto"/>
        <w:jc w:val="both"/>
        <w:rPr>
          <w:sz w:val="28"/>
          <w:szCs w:val="28"/>
        </w:rPr>
      </w:pPr>
      <w:r w:rsidRPr="00CE4EB8">
        <w:rPr>
          <w:sz w:val="28"/>
          <w:szCs w:val="28"/>
        </w:rPr>
        <w:t>Розрахункові величини впливів та навантажень. Коефіцієнти, що враховують особливості моделювання та рівень відповідальності</w:t>
      </w:r>
    </w:p>
    <w:p w:rsidR="00AF1159" w:rsidRDefault="00AF1159" w:rsidP="00E77D23">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При розрахунку конструкцій житлового будинку враховано постійні, тимчасові довготривалі та короткочасні, а також особливі навантаження. До постійних віднесено власну вагу всіх конструктивних елементів та стаціонарного інженерного обладнання. До тимчасових навантажень належать експлуатаційні навантаження на перекриття житлових і громадських приміщень, снігове та вітрове навантаження, а також можливі технологічн</w:t>
      </w:r>
      <w:r>
        <w:rPr>
          <w:sz w:val="28"/>
          <w:szCs w:val="28"/>
        </w:rPr>
        <w:t>і впливи у процесі будівництва.</w:t>
      </w:r>
    </w:p>
    <w:p w:rsidR="00CE4EB8" w:rsidRPr="00CE4EB8" w:rsidRDefault="00AF1159" w:rsidP="00E77D23">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Розрахункові значення снігового та вітрового навантаження визначені з урахуванням районування території відповідно до ДБН В.1.2-2:2006, з використанням відповідних коефіцієнтів надійності за навантаженням. Коефіцієнт надійності за рівнем відповідальності об’єкта γn приймався з урахуванням класу наслідків СС2. При поєднанні різних видів навантажень використовувалися коефіцієнти поєднання, що дозволяють врахувати найбільш несприятливі розрахункові ситуації.</w:t>
      </w:r>
    </w:p>
    <w:p w:rsidR="00CE4EB8" w:rsidRPr="00146C4D" w:rsidRDefault="004B52CA" w:rsidP="00146C4D">
      <w:pPr>
        <w:pStyle w:val="a5"/>
        <w:spacing w:before="0" w:beforeAutospacing="0" w:after="0" w:afterAutospacing="0" w:line="360" w:lineRule="auto"/>
        <w:rPr>
          <w:b/>
          <w:sz w:val="28"/>
          <w:szCs w:val="28"/>
        </w:rPr>
      </w:pPr>
      <w:r w:rsidRPr="004B52CA">
        <w:rPr>
          <w:b/>
          <w:sz w:val="28"/>
          <w:szCs w:val="28"/>
        </w:rPr>
        <w:t>Забезпечення стій</w:t>
      </w:r>
      <w:r w:rsidR="00CE4EB8" w:rsidRPr="004B52CA">
        <w:rPr>
          <w:b/>
          <w:sz w:val="28"/>
          <w:szCs w:val="28"/>
        </w:rPr>
        <w:t>ості конструктивних елементів і експлуатаційної придатності об’єкта</w:t>
      </w:r>
      <w:r w:rsidR="00146C4D">
        <w:rPr>
          <w:b/>
          <w:sz w:val="28"/>
          <w:szCs w:val="28"/>
          <w:lang w:val="en-US"/>
        </w:rPr>
        <w:t>:</w:t>
      </w:r>
    </w:p>
    <w:p w:rsidR="00CE4EB8" w:rsidRPr="00CE4EB8" w:rsidRDefault="004B52CA" w:rsidP="004B52CA">
      <w:pPr>
        <w:pStyle w:val="a5"/>
        <w:spacing w:before="0" w:beforeAutospacing="0" w:after="0" w:afterAutospacing="0" w:line="360" w:lineRule="auto"/>
        <w:jc w:val="both"/>
        <w:rPr>
          <w:sz w:val="28"/>
          <w:szCs w:val="28"/>
        </w:rPr>
      </w:pPr>
      <w:r>
        <w:rPr>
          <w:sz w:val="28"/>
          <w:szCs w:val="28"/>
        </w:rPr>
        <w:lastRenderedPageBreak/>
        <w:t xml:space="preserve">      </w:t>
      </w:r>
      <w:r w:rsidR="00CE4EB8" w:rsidRPr="00CE4EB8">
        <w:rPr>
          <w:sz w:val="28"/>
          <w:szCs w:val="28"/>
        </w:rPr>
        <w:t>Для запобігання прогресуючому руйнуванню споруди при можливих локальних пошкодженнях у проєкті передбачено комплекс заходів, спрямованих на підвищення просторової жорсткості та надійності каркасної системи. Монолітні залізобетонні елементи каркаса об’єднані в єдину просторову систему, яка працює спільно завдяки взаємозв’язаним плитам перекриттів, діафрагмам жорсткості та фундаменту. Передбачено достатній запас міцності головних несучих елементів, використано безрозрізні та статично невизначні схеми, що підвищує перерозподіл зусиль у разі локального пошкодження.</w:t>
      </w:r>
    </w:p>
    <w:p w:rsidR="00CE4EB8" w:rsidRPr="00CE4EB8" w:rsidRDefault="004B52CA" w:rsidP="004B52CA">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У процесі експлуатації будівлі для збереження проєктних характеристик необхідно здійснювати систематичний технічний нагляд за станом конструкцій та інженерних систем. Рекомендується проводити періодичні огляди несучих та огороджувальних конструкцій, контроль стану покрівлі, водовідвідних систем, деформаційних швів, місць примикання конструкцій, а також стану фасадного опорядження та утеплення. У разі виявлення тріщин або інших дефектів має бути організований додатковий моніторинг із фіксацією стану конструкцій та, за потреби, виконанням ремонтно-відновлювальних робіт.</w:t>
      </w:r>
    </w:p>
    <w:p w:rsidR="00CE4EB8" w:rsidRPr="00CE4EB8" w:rsidRDefault="00CE4EB8" w:rsidP="00146C4D">
      <w:pPr>
        <w:pStyle w:val="a5"/>
        <w:spacing w:before="0" w:beforeAutospacing="0" w:after="0" w:afterAutospacing="0" w:line="360" w:lineRule="auto"/>
        <w:jc w:val="both"/>
        <w:rPr>
          <w:b/>
          <w:sz w:val="28"/>
          <w:szCs w:val="28"/>
        </w:rPr>
      </w:pPr>
      <w:r w:rsidRPr="00CE4EB8">
        <w:rPr>
          <w:b/>
          <w:sz w:val="28"/>
          <w:szCs w:val="28"/>
        </w:rPr>
        <w:t>Загальні вимоги до якості матеріалів</w:t>
      </w:r>
    </w:p>
    <w:p w:rsidR="00CE4EB8" w:rsidRPr="00CE4EB8" w:rsidRDefault="00146C4D" w:rsidP="00146C4D">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Проєктом передбачено застосування матеріалів, що відповідають чинним державним стандартам і технічним умовам. Для монолітних залізобетонних конструкцій використовується бетон класів не нижче С20/25 та С25/30 за міцністю на стиск, із показниками морозостійкості та водонепроникності, що відповідають умовам експлуатації. Армування виконується гарячекатаною арматурою періодичного профілю класу A400C та гладкою арматурою класу A240C згідно з вимогами відповідних ДСТУ.</w:t>
      </w:r>
    </w:p>
    <w:p w:rsidR="00CE4EB8" w:rsidRPr="00CE4EB8" w:rsidRDefault="00146C4D" w:rsidP="00146C4D">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 xml:space="preserve">Укладання бетонної суміші здійснюється за технологією з обов’язковим вібраційним ущільненням, дотриманням вимог до догляду за бетоном у процесі твердіння. Розпалубка конструкцій допускається після досягнення бетоном не менше ніж 70 % розрахункової міцності. За необхідності виконання бетонних </w:t>
      </w:r>
      <w:r w:rsidR="00CE4EB8" w:rsidRPr="00CE4EB8">
        <w:rPr>
          <w:sz w:val="28"/>
          <w:szCs w:val="28"/>
        </w:rPr>
        <w:lastRenderedPageBreak/>
        <w:t>робіт у холодний період року передбачаються заходи зимового бетонування відповідно до нормативних документів.</w:t>
      </w:r>
    </w:p>
    <w:p w:rsidR="00146C4D" w:rsidRPr="00E77D23" w:rsidRDefault="00146C4D" w:rsidP="00146C4D">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 xml:space="preserve">Для влаштування зовнішніх стін та перегородок застосовуються сертифіковані стінові матеріали, теплоізоляційні плити, фасадні штукатурні системи та оздоблювальні матеріали, які відповідають вимогам щодо міцності, горючості, паропроникності, біостійкості та довговічності. Усі матеріали, що використовуються, мають </w:t>
      </w:r>
      <w:r w:rsidR="00E77D23">
        <w:rPr>
          <w:sz w:val="28"/>
          <w:szCs w:val="28"/>
        </w:rPr>
        <w:t>пройти вхідний контроль якості.</w:t>
      </w:r>
    </w:p>
    <w:p w:rsidR="00CE4EB8" w:rsidRPr="00CE4EB8" w:rsidRDefault="00CE4EB8" w:rsidP="00146C4D">
      <w:pPr>
        <w:pStyle w:val="a5"/>
        <w:spacing w:before="0" w:beforeAutospacing="0" w:after="0" w:afterAutospacing="0" w:line="360" w:lineRule="auto"/>
        <w:jc w:val="both"/>
        <w:rPr>
          <w:b/>
          <w:sz w:val="28"/>
          <w:szCs w:val="28"/>
        </w:rPr>
      </w:pPr>
      <w:r w:rsidRPr="00CE4EB8">
        <w:rPr>
          <w:b/>
          <w:sz w:val="28"/>
          <w:szCs w:val="28"/>
        </w:rPr>
        <w:t>Охорона будівельних конструкцій від корозії</w:t>
      </w:r>
    </w:p>
    <w:p w:rsidR="00CE4EB8" w:rsidRPr="00CE4EB8" w:rsidRDefault="00146C4D" w:rsidP="00146C4D">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Захист залізобетонних та металевих елементів від корозійних впливів виконується шляхом забезпечення необхідної товщини захисного шару бетону до арматури, використанням якісних цементів, щільних бетонів, герметизацією швів та примикань, улаштуванням надійної гідроізоляції підземних частин будівлі. Для відкритих металевих елементів (огородження, закладні деталі, кріплення) передбачено антикорозійне фарбування із застосуванням ґрунтовок та лакофарбових матеріалів, що відповідають умовам експлуатації.</w:t>
      </w:r>
    </w:p>
    <w:p w:rsidR="00CE4EB8" w:rsidRPr="00CE4EB8" w:rsidRDefault="00146C4D" w:rsidP="00146C4D">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Комплекс заходів щодо захисту конструкцій від корозії прийнято відповідно до вимог нормативних документів, що регламентують проєктування, виконання та експлуатацію будівельних конструкцій у даних кліматичних і експлуатаційних умовах.</w:t>
      </w:r>
    </w:p>
    <w:p w:rsidR="00CE4EB8" w:rsidRPr="00CE4EB8" w:rsidRDefault="00CE4EB8" w:rsidP="003544CC">
      <w:pPr>
        <w:pStyle w:val="a5"/>
        <w:spacing w:before="0" w:beforeAutospacing="0" w:after="0" w:afterAutospacing="0" w:line="360" w:lineRule="auto"/>
        <w:jc w:val="both"/>
        <w:rPr>
          <w:b/>
          <w:sz w:val="28"/>
          <w:szCs w:val="28"/>
        </w:rPr>
      </w:pPr>
      <w:r w:rsidRPr="00CE4EB8">
        <w:rPr>
          <w:b/>
          <w:sz w:val="28"/>
          <w:szCs w:val="28"/>
        </w:rPr>
        <w:t>Охорона праці</w:t>
      </w:r>
    </w:p>
    <w:p w:rsidR="00CE4EB8" w:rsidRPr="00CE4EB8" w:rsidRDefault="003544CC" w:rsidP="003544CC">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Під час виконання будівельно-монтажних робіт на об’єкті мають бути дотримані вимоги з охорони праці та промислової безпеки згідно з чинними нормативними документами у галузі будівництва. Генеральний підрядник зобов’язаний забезпечити розроблення та впровадження заходів з охорони праці, передбачених проєктом виконання робіт, а також організувати навчання й інструктаж персоналу з безпечних методів виконання виробничих операцій.</w:t>
      </w:r>
    </w:p>
    <w:p w:rsidR="00CE4EB8" w:rsidRPr="00CE4EB8" w:rsidRDefault="003544CC" w:rsidP="003544CC">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 xml:space="preserve">Будівельний майданчик має бути обладнаний необхідними санітарно-побутовими приміщеннями, засобами надання першої медичної допомоги, засобами колективного та індивідуального захисту. Небезпечні зони повинні бути позначені попереджувальними знаками, а доступ до них обмежений. </w:t>
      </w:r>
      <w:r w:rsidR="00CE4EB8" w:rsidRPr="00CE4EB8">
        <w:rPr>
          <w:sz w:val="28"/>
          <w:szCs w:val="28"/>
        </w:rPr>
        <w:lastRenderedPageBreak/>
        <w:t>Електробезпека, безпечна експлуатація вантажопідіймальних механізмів, робота на висоті, складування матеріалів та інші види робіт мають виконуватися відповідно до вимог нормативних актів.</w:t>
      </w:r>
    </w:p>
    <w:p w:rsidR="00CE4EB8" w:rsidRPr="00CE4EB8" w:rsidRDefault="00CE4EB8" w:rsidP="003544CC">
      <w:pPr>
        <w:pStyle w:val="a5"/>
        <w:spacing w:before="0" w:beforeAutospacing="0" w:after="0" w:afterAutospacing="0" w:line="360" w:lineRule="auto"/>
        <w:jc w:val="both"/>
        <w:rPr>
          <w:b/>
          <w:sz w:val="28"/>
          <w:szCs w:val="28"/>
        </w:rPr>
      </w:pPr>
      <w:r w:rsidRPr="00CE4EB8">
        <w:rPr>
          <w:b/>
          <w:sz w:val="28"/>
          <w:szCs w:val="28"/>
        </w:rPr>
        <w:t>Пожежна безпека</w:t>
      </w:r>
    </w:p>
    <w:p w:rsidR="00CE4EB8" w:rsidRDefault="003544CC" w:rsidP="004E4F88">
      <w:pPr>
        <w:pStyle w:val="a5"/>
        <w:spacing w:before="0" w:beforeAutospacing="0" w:after="0" w:afterAutospacing="0" w:line="360" w:lineRule="auto"/>
        <w:jc w:val="both"/>
        <w:rPr>
          <w:sz w:val="28"/>
          <w:szCs w:val="28"/>
        </w:rPr>
      </w:pPr>
      <w:r>
        <w:rPr>
          <w:sz w:val="28"/>
          <w:szCs w:val="28"/>
        </w:rPr>
        <w:t xml:space="preserve">     </w:t>
      </w:r>
      <w:r w:rsidR="00CE4EB8" w:rsidRPr="00CE4EB8">
        <w:rPr>
          <w:sz w:val="28"/>
          <w:szCs w:val="28"/>
        </w:rPr>
        <w:t>Організація пожежної безпеки на будівельному майданчику та при подальшій експлуатації будівлі здійснюється згідно з вимогами протипожежних норм та правил. Передбачено оснащення об’єкта первинними засобами пожежогасіння, улаштування протипожежних розривів, евакуаційних виходів, протидимного захисту, а також виконання протипожежних вимог до евакуаційних шляхів, ступеня вогнестійкості несучих та огороджувальних конструкцій, інженерних мереж.Виконання наведених вимог і заходів забезпечує необхідний рівень надійності, безпеки та довговічності багатоквартирного житлового будинку з приміщеннями громадського призначення в ум</w:t>
      </w:r>
      <w:r w:rsidR="00AF1159">
        <w:rPr>
          <w:sz w:val="28"/>
          <w:szCs w:val="28"/>
        </w:rPr>
        <w:t>овах сучасної міської забудови.</w:t>
      </w:r>
    </w:p>
    <w:p w:rsidR="00E77D23" w:rsidRDefault="00E77D23" w:rsidP="004E4F88">
      <w:pPr>
        <w:pStyle w:val="a5"/>
        <w:spacing w:before="0" w:beforeAutospacing="0" w:after="0" w:afterAutospacing="0" w:line="360" w:lineRule="auto"/>
        <w:jc w:val="both"/>
        <w:rPr>
          <w:sz w:val="28"/>
          <w:szCs w:val="28"/>
        </w:rPr>
      </w:pPr>
    </w:p>
    <w:p w:rsidR="00E77D23" w:rsidRDefault="00E77D23" w:rsidP="004E4F88">
      <w:pPr>
        <w:pStyle w:val="a5"/>
        <w:spacing w:before="0" w:beforeAutospacing="0" w:after="0" w:afterAutospacing="0" w:line="360" w:lineRule="auto"/>
        <w:jc w:val="both"/>
        <w:rPr>
          <w:sz w:val="28"/>
          <w:szCs w:val="28"/>
        </w:rPr>
      </w:pPr>
    </w:p>
    <w:p w:rsidR="00E77D23" w:rsidRDefault="00E77D23" w:rsidP="004E4F88">
      <w:pPr>
        <w:pStyle w:val="a5"/>
        <w:spacing w:before="0" w:beforeAutospacing="0" w:after="0" w:afterAutospacing="0" w:line="360" w:lineRule="auto"/>
        <w:jc w:val="both"/>
        <w:rPr>
          <w:sz w:val="28"/>
          <w:szCs w:val="28"/>
        </w:rPr>
      </w:pPr>
    </w:p>
    <w:p w:rsidR="00E77D23" w:rsidRDefault="00E77D23" w:rsidP="004E4F88">
      <w:pPr>
        <w:pStyle w:val="a5"/>
        <w:spacing w:before="0" w:beforeAutospacing="0" w:after="0" w:afterAutospacing="0" w:line="360" w:lineRule="auto"/>
        <w:jc w:val="both"/>
        <w:rPr>
          <w:sz w:val="28"/>
          <w:szCs w:val="28"/>
        </w:rPr>
      </w:pPr>
    </w:p>
    <w:p w:rsidR="00E77D23" w:rsidRDefault="00E77D23" w:rsidP="004E4F88">
      <w:pPr>
        <w:pStyle w:val="a5"/>
        <w:spacing w:before="0" w:beforeAutospacing="0" w:after="0" w:afterAutospacing="0" w:line="360" w:lineRule="auto"/>
        <w:jc w:val="both"/>
        <w:rPr>
          <w:sz w:val="28"/>
          <w:szCs w:val="28"/>
        </w:rPr>
      </w:pPr>
    </w:p>
    <w:p w:rsidR="00E77D23" w:rsidRDefault="00E77D23" w:rsidP="004E4F88">
      <w:pPr>
        <w:pStyle w:val="a5"/>
        <w:spacing w:before="0" w:beforeAutospacing="0" w:after="0" w:afterAutospacing="0" w:line="360" w:lineRule="auto"/>
        <w:jc w:val="both"/>
        <w:rPr>
          <w:sz w:val="28"/>
          <w:szCs w:val="28"/>
        </w:rPr>
      </w:pPr>
    </w:p>
    <w:p w:rsidR="00E77D23" w:rsidRDefault="00E77D23" w:rsidP="004E4F88">
      <w:pPr>
        <w:pStyle w:val="a5"/>
        <w:spacing w:before="0" w:beforeAutospacing="0" w:after="0" w:afterAutospacing="0" w:line="360" w:lineRule="auto"/>
        <w:jc w:val="both"/>
        <w:rPr>
          <w:sz w:val="28"/>
          <w:szCs w:val="28"/>
        </w:rPr>
      </w:pPr>
    </w:p>
    <w:p w:rsidR="007E26CD" w:rsidRDefault="007E26CD" w:rsidP="004E4F88">
      <w:pPr>
        <w:pStyle w:val="a5"/>
        <w:spacing w:before="0" w:beforeAutospacing="0" w:after="0" w:afterAutospacing="0" w:line="360" w:lineRule="auto"/>
        <w:jc w:val="both"/>
        <w:rPr>
          <w:sz w:val="28"/>
          <w:szCs w:val="28"/>
        </w:rPr>
      </w:pPr>
    </w:p>
    <w:p w:rsidR="007E26CD" w:rsidRDefault="007E26CD" w:rsidP="004E4F88">
      <w:pPr>
        <w:pStyle w:val="a5"/>
        <w:spacing w:before="0" w:beforeAutospacing="0" w:after="0" w:afterAutospacing="0" w:line="360" w:lineRule="auto"/>
        <w:jc w:val="both"/>
        <w:rPr>
          <w:sz w:val="28"/>
          <w:szCs w:val="28"/>
        </w:rPr>
      </w:pPr>
    </w:p>
    <w:p w:rsidR="007E26CD" w:rsidRDefault="007E26CD" w:rsidP="004E4F88">
      <w:pPr>
        <w:pStyle w:val="a5"/>
        <w:spacing w:before="0" w:beforeAutospacing="0" w:after="0" w:afterAutospacing="0" w:line="360" w:lineRule="auto"/>
        <w:jc w:val="both"/>
        <w:rPr>
          <w:sz w:val="28"/>
          <w:szCs w:val="28"/>
        </w:rPr>
      </w:pPr>
    </w:p>
    <w:p w:rsidR="007E26CD" w:rsidRDefault="007E26CD" w:rsidP="004E4F88">
      <w:pPr>
        <w:pStyle w:val="a5"/>
        <w:spacing w:before="0" w:beforeAutospacing="0" w:after="0" w:afterAutospacing="0" w:line="360" w:lineRule="auto"/>
        <w:jc w:val="both"/>
        <w:rPr>
          <w:sz w:val="28"/>
          <w:szCs w:val="28"/>
        </w:rPr>
      </w:pPr>
    </w:p>
    <w:p w:rsidR="007E26CD" w:rsidRDefault="007E26CD" w:rsidP="004E4F88">
      <w:pPr>
        <w:pStyle w:val="a5"/>
        <w:spacing w:before="0" w:beforeAutospacing="0" w:after="0" w:afterAutospacing="0" w:line="360" w:lineRule="auto"/>
        <w:jc w:val="both"/>
        <w:rPr>
          <w:sz w:val="28"/>
          <w:szCs w:val="28"/>
        </w:rPr>
      </w:pPr>
    </w:p>
    <w:p w:rsidR="00E77D23" w:rsidRPr="00AF1159" w:rsidRDefault="00E77D23" w:rsidP="004E4F88">
      <w:pPr>
        <w:pStyle w:val="a5"/>
        <w:spacing w:before="0" w:beforeAutospacing="0" w:after="0" w:afterAutospacing="0" w:line="360" w:lineRule="auto"/>
        <w:jc w:val="both"/>
        <w:rPr>
          <w:sz w:val="28"/>
          <w:szCs w:val="28"/>
        </w:rPr>
      </w:pPr>
    </w:p>
    <w:p w:rsidR="003749A1" w:rsidRPr="003749A1" w:rsidRDefault="003749A1" w:rsidP="004E4F88">
      <w:pPr>
        <w:pStyle w:val="6"/>
        <w:spacing w:line="360" w:lineRule="auto"/>
        <w:jc w:val="both"/>
        <w:rPr>
          <w:b/>
          <w:sz w:val="32"/>
          <w:szCs w:val="32"/>
        </w:rPr>
      </w:pPr>
      <w:bookmarkStart w:id="4" w:name="_Toc138515602"/>
      <w:r w:rsidRPr="003749A1">
        <w:rPr>
          <w:b/>
          <w:sz w:val="32"/>
          <w:szCs w:val="32"/>
        </w:rPr>
        <w:lastRenderedPageBreak/>
        <w:t>Розділ 1. АРХІТЕКТУРНО-БУДІВЕЛЬНИЙ РОЗДІЛ</w:t>
      </w:r>
      <w:bookmarkEnd w:id="4"/>
    </w:p>
    <w:p w:rsidR="00CE4EB8" w:rsidRPr="003749A1" w:rsidRDefault="00CE4EB8" w:rsidP="004E4F88">
      <w:pPr>
        <w:pStyle w:val="6"/>
        <w:spacing w:line="360" w:lineRule="auto"/>
        <w:ind w:firstLine="0"/>
        <w:rPr>
          <w:sz w:val="30"/>
          <w:szCs w:val="30"/>
        </w:rPr>
      </w:pPr>
      <w:r w:rsidRPr="003749A1">
        <w:rPr>
          <w:rStyle w:val="a6"/>
          <w:bCs w:val="0"/>
          <w:sz w:val="30"/>
          <w:szCs w:val="30"/>
        </w:rPr>
        <w:t>Генеральний план об’єкта будівництва</w:t>
      </w:r>
    </w:p>
    <w:p w:rsidR="004E4F88" w:rsidRDefault="004E4F88" w:rsidP="004E4F88">
      <w:pPr>
        <w:pStyle w:val="a5"/>
        <w:spacing w:before="0" w:beforeAutospacing="0" w:after="0" w:afterAutospacing="0" w:line="360" w:lineRule="auto"/>
        <w:jc w:val="both"/>
        <w:rPr>
          <w:sz w:val="28"/>
          <w:szCs w:val="28"/>
        </w:rPr>
      </w:pPr>
      <w:r>
        <w:rPr>
          <w:sz w:val="28"/>
          <w:szCs w:val="28"/>
        </w:rPr>
        <w:t xml:space="preserve">      </w:t>
      </w:r>
      <w:r w:rsidR="00CE4EB8" w:rsidRPr="005C2BEA">
        <w:rPr>
          <w:sz w:val="28"/>
          <w:szCs w:val="28"/>
        </w:rPr>
        <w:t>Генеральний план розроблено відповідно до вимог ДБН Б.2.2-12:2019 «Планування та забудова територій» з урахуванням функціонального призначення будівлі, параметрів земельної ділянки, існуючої забудови та інженерної інфраструктури. Проєктований багатоквартирний житловий будинок з приміщеннями громадського призначення розміщується на території с. Крихівці Івано-Франківської міської територіальної громади на перехресті вулиць Набережн</w:t>
      </w:r>
      <w:r>
        <w:rPr>
          <w:sz w:val="28"/>
          <w:szCs w:val="28"/>
        </w:rPr>
        <w:t>а ім. В. Стефаника та 22 Січня.</w:t>
      </w:r>
    </w:p>
    <w:p w:rsidR="00CE4EB8" w:rsidRPr="005C2BEA" w:rsidRDefault="004E4F88" w:rsidP="004E4F88">
      <w:pPr>
        <w:pStyle w:val="a5"/>
        <w:spacing w:before="0" w:beforeAutospacing="0" w:after="0" w:afterAutospacing="0" w:line="360" w:lineRule="auto"/>
        <w:jc w:val="both"/>
        <w:rPr>
          <w:sz w:val="28"/>
          <w:szCs w:val="28"/>
        </w:rPr>
      </w:pPr>
      <w:r>
        <w:rPr>
          <w:sz w:val="28"/>
          <w:szCs w:val="28"/>
        </w:rPr>
        <w:t xml:space="preserve">      </w:t>
      </w:r>
      <w:r w:rsidR="00CE4EB8" w:rsidRPr="005C2BEA">
        <w:rPr>
          <w:sz w:val="28"/>
          <w:szCs w:val="28"/>
        </w:rPr>
        <w:t>Площа земельної ділянки становить 0,46 га. Площа забудови – 1195 м². Територія має рівнинний рельєф, що дозволяє здійснити будівництво без улаштування спеціальних заходів з вирівнювання або закріплення ґрунтів. На ділянці відсутні зелені насадження, які підлягають збереженню, підземні комунікації, що перешкоджають забудові, а також будівлі чи споруди, що потребують демонтажу.</w:t>
      </w:r>
    </w:p>
    <w:p w:rsidR="00CE4EB8" w:rsidRPr="005C2BEA" w:rsidRDefault="00CE4EB8" w:rsidP="004E4F88">
      <w:pPr>
        <w:pStyle w:val="a5"/>
        <w:spacing w:before="0" w:beforeAutospacing="0" w:after="0" w:afterAutospacing="0" w:line="360" w:lineRule="auto"/>
        <w:jc w:val="both"/>
        <w:rPr>
          <w:sz w:val="28"/>
          <w:szCs w:val="28"/>
        </w:rPr>
      </w:pPr>
      <w:r w:rsidRPr="005C2BEA">
        <w:rPr>
          <w:sz w:val="28"/>
          <w:szCs w:val="28"/>
        </w:rPr>
        <w:t>Розміщення житлового комплексу визначене з урахуванням інсоляційних, санітарних та пожежних розривів. Положення будівлі забезпечує нормативні відстані до червоних ліній, проїздів та меж сусідніх ділянок. Генеральним планом передбачено проїзди для пожежної техніки, що прокладаються уздовж бічних та тильних фасадів будинку відповідно до вимог ДБН В.1.1-7:2016.</w:t>
      </w:r>
    </w:p>
    <w:p w:rsidR="00CE4EB8" w:rsidRPr="005C2BEA" w:rsidRDefault="004E4F88" w:rsidP="004E4F88">
      <w:pPr>
        <w:pStyle w:val="a5"/>
        <w:spacing w:before="0" w:beforeAutospacing="0" w:after="0" w:afterAutospacing="0" w:line="360" w:lineRule="auto"/>
        <w:jc w:val="both"/>
        <w:rPr>
          <w:sz w:val="28"/>
          <w:szCs w:val="28"/>
        </w:rPr>
      </w:pPr>
      <w:r>
        <w:rPr>
          <w:sz w:val="28"/>
          <w:szCs w:val="28"/>
        </w:rPr>
        <w:t xml:space="preserve">      </w:t>
      </w:r>
      <w:r w:rsidR="00CE4EB8" w:rsidRPr="005C2BEA">
        <w:rPr>
          <w:sz w:val="28"/>
          <w:szCs w:val="28"/>
        </w:rPr>
        <w:t>Підземний паркінг розташований безпосередньо під будівлею та має окремий виїзд на внутрішній проїзд. На території передбачено організацію пішохідних доріжок, зон благоустрою та озеленення. Усі зовнішні проїзди мають тверде покриття та забезпечують під’їзд пожежних і спеціальних транспортних засобів.</w:t>
      </w:r>
    </w:p>
    <w:p w:rsidR="00CE4EB8" w:rsidRPr="005C2BEA" w:rsidRDefault="00CE4EB8" w:rsidP="004E4F88">
      <w:pPr>
        <w:pStyle w:val="a5"/>
        <w:spacing w:after="0" w:afterAutospacing="0" w:line="360" w:lineRule="auto"/>
        <w:jc w:val="both"/>
        <w:rPr>
          <w:sz w:val="28"/>
          <w:szCs w:val="28"/>
        </w:rPr>
      </w:pPr>
      <w:r w:rsidRPr="005C2BEA">
        <w:rPr>
          <w:sz w:val="28"/>
          <w:szCs w:val="28"/>
        </w:rPr>
        <w:t>Інженерні мережі об’єкта передбачається підключати до існуючих міських систем електропостачання, водопостачання, водовідведення, теплопостачання та зв’язку. Трасування мереж виконано з урахуванням існуючої схеми підземних комунікацій та вимог до охоронних зон.</w:t>
      </w:r>
    </w:p>
    <w:p w:rsidR="00CE4EB8" w:rsidRPr="005C2BEA" w:rsidRDefault="004E4F88" w:rsidP="004E4F88">
      <w:pPr>
        <w:pStyle w:val="a5"/>
        <w:spacing w:before="0" w:beforeAutospacing="0" w:after="0" w:afterAutospacing="0" w:line="360" w:lineRule="auto"/>
        <w:jc w:val="both"/>
        <w:rPr>
          <w:sz w:val="28"/>
          <w:szCs w:val="28"/>
        </w:rPr>
      </w:pPr>
      <w:r>
        <w:rPr>
          <w:sz w:val="28"/>
          <w:szCs w:val="28"/>
        </w:rPr>
        <w:lastRenderedPageBreak/>
        <w:t xml:space="preserve">      </w:t>
      </w:r>
      <w:r w:rsidR="00CE4EB8" w:rsidRPr="005C2BEA">
        <w:rPr>
          <w:sz w:val="28"/>
          <w:szCs w:val="28"/>
        </w:rPr>
        <w:t>При плануванні території передбачено зонування: житлова зона, зона обслуговування громадських приміщень, транспортна зона, зони озеленення та пішохідні простори. Вхід до громадських приміщень організовано з боку зовнішніх фасадів, що дозволяє забезпечити їх автономне функціонування незалежно від житлової частини будівлі. Входи до житлових секцій розміщені окремо та обладнані тамбурами.</w:t>
      </w:r>
    </w:p>
    <w:p w:rsidR="004E4F88" w:rsidRDefault="004E4F88" w:rsidP="00AF1E9F">
      <w:pPr>
        <w:pStyle w:val="a5"/>
        <w:spacing w:before="0" w:beforeAutospacing="0" w:after="0" w:afterAutospacing="0" w:line="360" w:lineRule="auto"/>
        <w:jc w:val="both"/>
        <w:rPr>
          <w:sz w:val="28"/>
          <w:szCs w:val="28"/>
        </w:rPr>
      </w:pPr>
      <w:r>
        <w:rPr>
          <w:sz w:val="28"/>
          <w:szCs w:val="28"/>
        </w:rPr>
        <w:t xml:space="preserve">      </w:t>
      </w:r>
      <w:r w:rsidR="00CE4EB8" w:rsidRPr="005C2BEA">
        <w:rPr>
          <w:sz w:val="28"/>
          <w:szCs w:val="28"/>
        </w:rPr>
        <w:t>Благоустрій території виконано згідно з ДБН Б.2.2-12:2019, передбачає улаштування озеленення, декоративних елементів, малих архітектурних форм, зовнішнього освітлення. Водовідведення дощових стоків організовано шляхом ухилів покриття у поверхневі лотки з подальшим відв</w:t>
      </w:r>
      <w:r>
        <w:rPr>
          <w:sz w:val="28"/>
          <w:szCs w:val="28"/>
        </w:rPr>
        <w:t>еденням до дощової каналізації.</w:t>
      </w:r>
    </w:p>
    <w:p w:rsidR="00CE4EB8" w:rsidRPr="005C2BEA" w:rsidRDefault="004E4F88" w:rsidP="00AF1E9F">
      <w:pPr>
        <w:pStyle w:val="a5"/>
        <w:spacing w:before="0" w:beforeAutospacing="0" w:after="0" w:afterAutospacing="0" w:line="360" w:lineRule="auto"/>
        <w:jc w:val="both"/>
        <w:rPr>
          <w:sz w:val="28"/>
          <w:szCs w:val="28"/>
        </w:rPr>
      </w:pPr>
      <w:r>
        <w:rPr>
          <w:sz w:val="28"/>
          <w:szCs w:val="28"/>
        </w:rPr>
        <w:t xml:space="preserve">      </w:t>
      </w:r>
      <w:r w:rsidR="00CE4EB8" w:rsidRPr="005C2BEA">
        <w:rPr>
          <w:sz w:val="28"/>
          <w:szCs w:val="28"/>
        </w:rPr>
        <w:t>Генеральним планом забезпечено усі нормативні вимоги щодо розміщення багатоповерхового житлового будинку з громадськими приміщеннями, транспортної доступності, пожежної безпеки, інженерного забезпечення та благоустрою території.</w:t>
      </w:r>
    </w:p>
    <w:p w:rsidR="005C2BEA" w:rsidRPr="005C2BEA" w:rsidRDefault="005C2BEA" w:rsidP="004E4F88">
      <w:pPr>
        <w:jc w:val="both"/>
      </w:pPr>
      <w:r w:rsidRPr="005C2BEA">
        <w:rPr>
          <w:rStyle w:val="a6"/>
          <w:rFonts w:ascii="Times New Roman" w:hAnsi="Times New Roman"/>
          <w:bCs w:val="0"/>
          <w:sz w:val="32"/>
          <w:szCs w:val="32"/>
        </w:rPr>
        <w:t>Містобудівний аналіз території</w:t>
      </w:r>
    </w:p>
    <w:p w:rsidR="005C2BEA" w:rsidRPr="005C2BEA" w:rsidRDefault="004E4F88" w:rsidP="004E4F88">
      <w:pPr>
        <w:pStyle w:val="a5"/>
        <w:spacing w:before="0" w:beforeAutospacing="0" w:after="0" w:afterAutospacing="0" w:line="360" w:lineRule="auto"/>
        <w:jc w:val="both"/>
        <w:rPr>
          <w:sz w:val="28"/>
          <w:szCs w:val="28"/>
        </w:rPr>
      </w:pPr>
      <w:r>
        <w:rPr>
          <w:sz w:val="28"/>
          <w:szCs w:val="28"/>
        </w:rPr>
        <w:t xml:space="preserve">      </w:t>
      </w:r>
      <w:r w:rsidR="005C2BEA" w:rsidRPr="005C2BEA">
        <w:rPr>
          <w:sz w:val="28"/>
          <w:szCs w:val="28"/>
        </w:rPr>
        <w:t>Містобудівний аналіз виконано відповідно до вимог ДБН Б.1.1-15:2012 «Склад та зміст генерального плану населеного пункту» та ДБН Б.2.2-12:2019 «Планування та забудова територій». Аналіз території будівництва здійснювався з урахуванням функціонального призначення ділянки, параметрів існуючої забудови, транспортної доступності, інженерного забезпечення, рельєфу та природних умов.</w:t>
      </w:r>
    </w:p>
    <w:p w:rsidR="005C2BEA" w:rsidRPr="005C2BEA" w:rsidRDefault="004E4F88" w:rsidP="004E4F88">
      <w:pPr>
        <w:pStyle w:val="a5"/>
        <w:spacing w:before="0" w:beforeAutospacing="0" w:after="0" w:afterAutospacing="0" w:line="360" w:lineRule="auto"/>
        <w:jc w:val="both"/>
        <w:rPr>
          <w:sz w:val="28"/>
          <w:szCs w:val="28"/>
        </w:rPr>
      </w:pPr>
      <w:r>
        <w:rPr>
          <w:sz w:val="28"/>
          <w:szCs w:val="28"/>
        </w:rPr>
        <w:t xml:space="preserve">      </w:t>
      </w:r>
      <w:r w:rsidR="005C2BEA" w:rsidRPr="005C2BEA">
        <w:rPr>
          <w:sz w:val="28"/>
          <w:szCs w:val="28"/>
        </w:rPr>
        <w:t xml:space="preserve">Ділянка, на якій передбачається будівництво багатоквартирного житлового будинку з приміщеннями громадського призначення, розташована в межах Івано-Франківської міської територіальної громади, у с. Крихівці, на перехресті вул. Набережної ім. В. Стефаника та вул. 22 Січня. Територія належить до активно сформованої житлової зони з перспективою подальшого розвитку багатоповерхової забудови. У найближчому оточенні переважає змішана </w:t>
      </w:r>
      <w:r w:rsidR="005C2BEA" w:rsidRPr="005C2BEA">
        <w:rPr>
          <w:sz w:val="28"/>
          <w:szCs w:val="28"/>
        </w:rPr>
        <w:lastRenderedPageBreak/>
        <w:t>забудова — індивідуальні житлові будинки, малоповерхові житлові будівлі та нові секції багатоквартирних житлових комплексів.</w:t>
      </w:r>
    </w:p>
    <w:p w:rsidR="004E4F88" w:rsidRDefault="004E4F88" w:rsidP="004E4F88">
      <w:pPr>
        <w:pStyle w:val="a5"/>
        <w:spacing w:before="0" w:beforeAutospacing="0" w:after="0" w:afterAutospacing="0" w:line="360" w:lineRule="auto"/>
        <w:jc w:val="both"/>
        <w:rPr>
          <w:sz w:val="28"/>
          <w:szCs w:val="28"/>
        </w:rPr>
      </w:pPr>
      <w:r>
        <w:rPr>
          <w:sz w:val="28"/>
          <w:szCs w:val="28"/>
        </w:rPr>
        <w:t xml:space="preserve">      </w:t>
      </w:r>
      <w:r w:rsidR="005C2BEA" w:rsidRPr="005C2BEA">
        <w:rPr>
          <w:sz w:val="28"/>
          <w:szCs w:val="28"/>
        </w:rPr>
        <w:t>Функціональне призначення території відповідно до містобудівної документації — зона житлової багатоквартирної забудови із можливістю розміщення вбудовано-прибудованих громадських приміщень. Це повністю відповідає хара</w:t>
      </w:r>
      <w:r>
        <w:rPr>
          <w:sz w:val="28"/>
          <w:szCs w:val="28"/>
        </w:rPr>
        <w:t>ктеру об’єкта, що проектується.</w:t>
      </w:r>
    </w:p>
    <w:p w:rsidR="005C2BEA" w:rsidRPr="005C2BEA" w:rsidRDefault="004E4F88" w:rsidP="004E4F88">
      <w:pPr>
        <w:pStyle w:val="a5"/>
        <w:spacing w:before="0" w:beforeAutospacing="0" w:after="0" w:afterAutospacing="0" w:line="360" w:lineRule="auto"/>
        <w:jc w:val="both"/>
        <w:rPr>
          <w:sz w:val="28"/>
          <w:szCs w:val="28"/>
        </w:rPr>
      </w:pPr>
      <w:r>
        <w:rPr>
          <w:sz w:val="28"/>
          <w:szCs w:val="28"/>
        </w:rPr>
        <w:t xml:space="preserve">      </w:t>
      </w:r>
      <w:r w:rsidR="005C2BEA" w:rsidRPr="005C2BEA">
        <w:rPr>
          <w:sz w:val="28"/>
          <w:szCs w:val="28"/>
        </w:rPr>
        <w:t>Транспортна доступність ділянки є сприятливою. Вулиця Набережна ім. В. Стефаника є місцевою магістраллю, яка забезпечує транспортний зв’язок із центральною частиною Івано-Франківська та основними артеріями міста. Вулиця 22 Січня забезпечує додатковий під’їзд та розподіл транспортного потоку. У безпосередній близькості розташовані зупинки громадського транспорту, що забезпечує зручність пересування для майбутніх мешканців та відвідувачів громадських приміщень.</w:t>
      </w:r>
    </w:p>
    <w:p w:rsidR="005C2BEA" w:rsidRPr="005C2BEA" w:rsidRDefault="004E4F88" w:rsidP="004E4F88">
      <w:pPr>
        <w:pStyle w:val="a5"/>
        <w:spacing w:before="0" w:beforeAutospacing="0" w:after="0" w:afterAutospacing="0" w:line="360" w:lineRule="auto"/>
        <w:jc w:val="both"/>
        <w:rPr>
          <w:sz w:val="28"/>
          <w:szCs w:val="28"/>
        </w:rPr>
      </w:pPr>
      <w:r>
        <w:rPr>
          <w:sz w:val="28"/>
          <w:szCs w:val="28"/>
        </w:rPr>
        <w:t xml:space="preserve">      </w:t>
      </w:r>
      <w:r w:rsidR="005C2BEA" w:rsidRPr="005C2BEA">
        <w:rPr>
          <w:sz w:val="28"/>
          <w:szCs w:val="28"/>
        </w:rPr>
        <w:t>Пішохідні зв’язки сформовані існуючими тротуарами вздовж вулиць, що примикають до ділянки. Генеральним планом передбачено покращення пішохідної інфраструктури та створення нових пішохідних доріжок у межах забудови. Територія має можливість організації безбар’єрного доступу з відповідними ухилами для маломобільних груп населення.</w:t>
      </w:r>
    </w:p>
    <w:p w:rsidR="005C2BEA" w:rsidRPr="005C2BEA" w:rsidRDefault="005C2BEA" w:rsidP="004E4F88">
      <w:pPr>
        <w:pStyle w:val="a5"/>
        <w:spacing w:before="0" w:beforeAutospacing="0" w:after="0" w:afterAutospacing="0" w:line="360" w:lineRule="auto"/>
        <w:jc w:val="both"/>
        <w:rPr>
          <w:sz w:val="28"/>
          <w:szCs w:val="28"/>
        </w:rPr>
      </w:pPr>
      <w:r w:rsidRPr="005C2BEA">
        <w:rPr>
          <w:sz w:val="28"/>
          <w:szCs w:val="28"/>
        </w:rPr>
        <w:t>Інженерне забезпечення території включає наявні мережі водопостачання, каналізації, електропостачання, теплових мереж та зв’язку, які проходять уздовж основних вулиць. Це дозволяє безперешкодно підключити житловий будинок і громадські приміщення до міських мереж, що відповідає технічним умовам, передбаченим у чинних регламентах. Інженерно-геологічні умови території дозволяють здійснювати будівництво без спеціальних заходів із закріплення ґрунтів, що підтверджено даними про геологічний склад ґрунтів та глибину ґрунтових вод.</w:t>
      </w:r>
    </w:p>
    <w:p w:rsidR="005C2BEA" w:rsidRPr="005C2BEA" w:rsidRDefault="005C2BEA" w:rsidP="004E4F88">
      <w:pPr>
        <w:pStyle w:val="a5"/>
        <w:spacing w:before="0" w:beforeAutospacing="0" w:after="0" w:afterAutospacing="0" w:line="360" w:lineRule="auto"/>
        <w:jc w:val="both"/>
        <w:rPr>
          <w:sz w:val="28"/>
          <w:szCs w:val="28"/>
        </w:rPr>
      </w:pPr>
      <w:r w:rsidRPr="005C2BEA">
        <w:rPr>
          <w:sz w:val="28"/>
          <w:szCs w:val="28"/>
        </w:rPr>
        <w:t xml:space="preserve">Місцевість характеризується помірним кліматом із середніми сезонними коливаннями температури, що було враховано при визначенні розрахункових характеристик теплозахисту та виборі матеріалів для огороджувальних </w:t>
      </w:r>
      <w:r w:rsidRPr="005C2BEA">
        <w:rPr>
          <w:sz w:val="28"/>
          <w:szCs w:val="28"/>
        </w:rPr>
        <w:lastRenderedPageBreak/>
        <w:t>конструкцій. Територія не належить до зсувонебезпечних ділянок і не входить до зони підтоплення.</w:t>
      </w:r>
    </w:p>
    <w:p w:rsidR="005C2BEA" w:rsidRPr="005C2BEA" w:rsidRDefault="005C2BEA" w:rsidP="004E4F88">
      <w:pPr>
        <w:pStyle w:val="a5"/>
        <w:spacing w:before="0" w:beforeAutospacing="0" w:after="0" w:afterAutospacing="0" w:line="360" w:lineRule="auto"/>
        <w:jc w:val="both"/>
        <w:rPr>
          <w:sz w:val="28"/>
          <w:szCs w:val="28"/>
        </w:rPr>
      </w:pPr>
      <w:r w:rsidRPr="005C2BEA">
        <w:rPr>
          <w:sz w:val="28"/>
          <w:szCs w:val="28"/>
        </w:rPr>
        <w:t>Близькість до основних напрямків міста та сформованої інфраструктури робить територію перспективною для житлового будівництва. Сусідня забудова не створює перешкод щодо інсоляції чи провітрюваності. Розташування будинку забезпечує належні санітарно-гігієнічні умови для мешканців та дозволяє сформувати комфортний дворовий простір.</w:t>
      </w:r>
    </w:p>
    <w:p w:rsidR="005C2BEA" w:rsidRDefault="004E4F88" w:rsidP="004E4F88">
      <w:pPr>
        <w:pStyle w:val="a5"/>
        <w:spacing w:after="0" w:afterAutospacing="0" w:line="360" w:lineRule="auto"/>
        <w:jc w:val="both"/>
      </w:pPr>
      <w:r>
        <w:rPr>
          <w:sz w:val="28"/>
          <w:szCs w:val="28"/>
        </w:rPr>
        <w:t xml:space="preserve">      </w:t>
      </w:r>
      <w:r w:rsidR="005C2BEA" w:rsidRPr="005C2BEA">
        <w:rPr>
          <w:sz w:val="28"/>
          <w:szCs w:val="28"/>
        </w:rPr>
        <w:t>Містобудівний аналіз підтверджує, що земельна ділянка відповідає вимогам для будівництва багатоквартирного житлового будинку з громадськими приміщеннями, забезпечує необхідні умови для організації транспортного, інженерного та пішохідного обслуговування об’єкта і відповідає нормам та вимогам містобудівної документації Івано-Франківської МТГ</w:t>
      </w:r>
      <w:r w:rsidR="005C2BEA">
        <w:t>.</w:t>
      </w:r>
    </w:p>
    <w:p w:rsidR="007C4BF3" w:rsidRPr="007C4BF3" w:rsidRDefault="007C4BF3" w:rsidP="004E4F88">
      <w:pPr>
        <w:jc w:val="both"/>
        <w:rPr>
          <w:rFonts w:ascii="Times New Roman" w:hAnsi="Times New Roman"/>
          <w:sz w:val="30"/>
          <w:szCs w:val="30"/>
        </w:rPr>
      </w:pPr>
      <w:r w:rsidRPr="007C4BF3">
        <w:rPr>
          <w:rStyle w:val="a6"/>
          <w:rFonts w:ascii="Times New Roman" w:hAnsi="Times New Roman"/>
          <w:bCs w:val="0"/>
          <w:sz w:val="30"/>
          <w:szCs w:val="30"/>
        </w:rPr>
        <w:t>Містобудівний аналіз території</w:t>
      </w:r>
    </w:p>
    <w:p w:rsidR="007C4BF3" w:rsidRPr="007C4BF3" w:rsidRDefault="00ED7C18" w:rsidP="00ED7C18">
      <w:pPr>
        <w:pStyle w:val="a5"/>
        <w:spacing w:before="0" w:beforeAutospacing="0" w:after="0" w:afterAutospacing="0" w:line="360" w:lineRule="auto"/>
        <w:jc w:val="both"/>
        <w:rPr>
          <w:sz w:val="28"/>
          <w:szCs w:val="28"/>
        </w:rPr>
      </w:pPr>
      <w:r>
        <w:rPr>
          <w:sz w:val="28"/>
          <w:szCs w:val="28"/>
        </w:rPr>
        <w:t xml:space="preserve">      </w:t>
      </w:r>
      <w:r w:rsidR="007C4BF3" w:rsidRPr="007C4BF3">
        <w:rPr>
          <w:sz w:val="28"/>
          <w:szCs w:val="28"/>
        </w:rPr>
        <w:t>Містобудівний аналіз виконано відповідно до вимог ДБН Б.1.1-15:2012 «Склад та зміст генерального плану населеного пункту» та ДБН Б.2.2-12:2019 «Планування та забудова територій». Аналіз території будівництва здійснювався з урахуванням функціонального призначення ділянки, параметрів існуючої забудови, транспортної доступності, інженерного забезпечення, рельєфу та природних умов.</w:t>
      </w:r>
    </w:p>
    <w:p w:rsidR="00ED7C18" w:rsidRDefault="00ED7C18" w:rsidP="00ED7C18">
      <w:pPr>
        <w:pStyle w:val="a5"/>
        <w:spacing w:after="0" w:afterAutospacing="0" w:line="360" w:lineRule="auto"/>
        <w:jc w:val="both"/>
        <w:rPr>
          <w:sz w:val="28"/>
          <w:szCs w:val="28"/>
        </w:rPr>
      </w:pPr>
      <w:r>
        <w:rPr>
          <w:sz w:val="28"/>
          <w:szCs w:val="28"/>
        </w:rPr>
        <w:t xml:space="preserve">     </w:t>
      </w:r>
      <w:r w:rsidR="007C4BF3" w:rsidRPr="007C4BF3">
        <w:rPr>
          <w:sz w:val="28"/>
          <w:szCs w:val="28"/>
        </w:rPr>
        <w:t>Ділянка, на якій передбачається будівництво багатоквартирного житлового будинку з приміщеннями громадського призначення, розташована в межах Івано-Франківської міської територіальної громади, у с. Крихівці, на перехресті вул. Набережної ім. В. Стефаника та вул. 22 Січня. Територія належить до активно сформованої житлової зони з перспективою подальшого розвитку багатоповерхової забудови. У найближчому оточенні переважає змішана забудова — індивідуальні житлові будинки, малоповерхові житлові будівлі та нові секції багатоквартирних жит</w:t>
      </w:r>
      <w:r>
        <w:rPr>
          <w:sz w:val="28"/>
          <w:szCs w:val="28"/>
        </w:rPr>
        <w:t>лових комплексів.</w:t>
      </w:r>
    </w:p>
    <w:p w:rsidR="007C4BF3" w:rsidRPr="007C4BF3" w:rsidRDefault="00ED7C18" w:rsidP="00ED7C18">
      <w:pPr>
        <w:pStyle w:val="a5"/>
        <w:spacing w:before="0" w:beforeAutospacing="0" w:after="0" w:afterAutospacing="0" w:line="360" w:lineRule="auto"/>
        <w:jc w:val="both"/>
        <w:rPr>
          <w:sz w:val="28"/>
          <w:szCs w:val="28"/>
        </w:rPr>
      </w:pPr>
      <w:r>
        <w:rPr>
          <w:sz w:val="28"/>
          <w:szCs w:val="28"/>
        </w:rPr>
        <w:lastRenderedPageBreak/>
        <w:t xml:space="preserve">      </w:t>
      </w:r>
      <w:r w:rsidR="007C4BF3" w:rsidRPr="007C4BF3">
        <w:rPr>
          <w:sz w:val="28"/>
          <w:szCs w:val="28"/>
        </w:rPr>
        <w:t>Функціональне призначення території відповідно до містобудівної документації</w:t>
      </w:r>
      <w:r>
        <w:rPr>
          <w:sz w:val="28"/>
          <w:szCs w:val="28"/>
        </w:rPr>
        <w:t xml:space="preserve"> </w:t>
      </w:r>
      <w:r w:rsidR="007C4BF3" w:rsidRPr="007C4BF3">
        <w:rPr>
          <w:sz w:val="28"/>
          <w:szCs w:val="28"/>
        </w:rPr>
        <w:t>— зона житлової багатоквартирної забудови із можливістю розміщення вбудовано-прибудованих громадських приміщень. Це повністю відповідає характеру об’єкта, що проектується.</w:t>
      </w:r>
    </w:p>
    <w:p w:rsidR="007C4BF3" w:rsidRPr="007C4BF3" w:rsidRDefault="00ED7C18" w:rsidP="00AF1E9F">
      <w:pPr>
        <w:pStyle w:val="a5"/>
        <w:spacing w:before="0" w:beforeAutospacing="0" w:after="0" w:afterAutospacing="0" w:line="360" w:lineRule="auto"/>
        <w:jc w:val="both"/>
        <w:rPr>
          <w:sz w:val="28"/>
          <w:szCs w:val="28"/>
        </w:rPr>
      </w:pPr>
      <w:r>
        <w:rPr>
          <w:sz w:val="28"/>
          <w:szCs w:val="28"/>
        </w:rPr>
        <w:t xml:space="preserve">      </w:t>
      </w:r>
      <w:r w:rsidR="007C4BF3" w:rsidRPr="007C4BF3">
        <w:rPr>
          <w:sz w:val="28"/>
          <w:szCs w:val="28"/>
        </w:rPr>
        <w:t>Транспортна доступність ділянки є сприятливою. Вулиця Набережна ім. В. Стефаника є місцевою магістраллю, яка забезпечує транспортний зв’язок із центральною частиною Івано-Франківська та основними артеріями міста. Вулиця 22 Січня забезпечує додатковий під’їзд та розподіл транспортного потоку. У безпосередній близькості розташовані зупинки громадського транспорту, що забезпечує зручність пересування для майбутніх мешканців та відвідувачів громадських приміщень.</w:t>
      </w:r>
    </w:p>
    <w:p w:rsidR="007C4BF3" w:rsidRPr="007C4BF3" w:rsidRDefault="00ED7C18" w:rsidP="00ED7C18">
      <w:pPr>
        <w:pStyle w:val="a5"/>
        <w:spacing w:after="0" w:afterAutospacing="0" w:line="360" w:lineRule="auto"/>
        <w:jc w:val="both"/>
        <w:rPr>
          <w:sz w:val="28"/>
          <w:szCs w:val="28"/>
        </w:rPr>
      </w:pPr>
      <w:r>
        <w:rPr>
          <w:sz w:val="28"/>
          <w:szCs w:val="28"/>
        </w:rPr>
        <w:t xml:space="preserve">      </w:t>
      </w:r>
      <w:r w:rsidR="007C4BF3" w:rsidRPr="007C4BF3">
        <w:rPr>
          <w:sz w:val="28"/>
          <w:szCs w:val="28"/>
        </w:rPr>
        <w:t>Пішохідні зв’язки сформовані існуючими тротуарами вздовж вулиць, що примикають до ділянки. Генеральним планом передбачено покращення пішохідної інфраструктури та створення нових пішохідних доріжок у межах забудови. Територія має можливість організації безбар’єрного доступу з відповідними ухилами для маломобільних груп населення.</w:t>
      </w:r>
    </w:p>
    <w:p w:rsidR="007C4BF3" w:rsidRPr="007C4BF3" w:rsidRDefault="007C4BF3" w:rsidP="00E77D23">
      <w:pPr>
        <w:pStyle w:val="a5"/>
        <w:spacing w:before="0" w:beforeAutospacing="0" w:after="0" w:afterAutospacing="0" w:line="360" w:lineRule="auto"/>
        <w:ind w:firstLine="709"/>
        <w:jc w:val="both"/>
        <w:rPr>
          <w:sz w:val="28"/>
          <w:szCs w:val="28"/>
        </w:rPr>
      </w:pPr>
      <w:r w:rsidRPr="007C4BF3">
        <w:rPr>
          <w:sz w:val="28"/>
          <w:szCs w:val="28"/>
        </w:rPr>
        <w:t>Інженерне забезпечення території включає наявні мережі водопостачання, каналізації, електропостачання, теплових мереж та зв’язку, які проходять уздовж основних вулиць. Це дозволяє безперешкодно підключити житловий будинок і громадські приміщення до міських мереж, що відповідає технічним умовам, передбаченим у чинних регламентах. Інженерно-геологічні умови території дозволяють здійснювати будівництво без спеціальних заходів із закріплення ґрунтів, що підтверджено даними про геологічний склад ґрунтів та глибину ґрунтових вод.</w:t>
      </w:r>
    </w:p>
    <w:p w:rsidR="007C4BF3" w:rsidRPr="007C4BF3" w:rsidRDefault="007C4BF3" w:rsidP="00E77D23">
      <w:pPr>
        <w:pStyle w:val="a5"/>
        <w:spacing w:before="0" w:beforeAutospacing="0" w:after="0" w:afterAutospacing="0" w:line="360" w:lineRule="auto"/>
        <w:ind w:firstLine="709"/>
        <w:jc w:val="both"/>
        <w:rPr>
          <w:sz w:val="28"/>
          <w:szCs w:val="28"/>
        </w:rPr>
      </w:pPr>
      <w:r w:rsidRPr="007C4BF3">
        <w:rPr>
          <w:sz w:val="28"/>
          <w:szCs w:val="28"/>
        </w:rPr>
        <w:t>Місцевість характеризується помірним кліматом із середніми сезонними коливаннями температури, що було враховано при визначенні розрахункових характеристик теплозахисту та виборі матеріалів для огороджувальних конструкцій. Територія не належить до зсувонебезпечних ділянок і не входить до зони підтоплення.</w:t>
      </w:r>
    </w:p>
    <w:p w:rsidR="007C4BF3" w:rsidRPr="007C4BF3" w:rsidRDefault="00ED7C18" w:rsidP="00AF1E9F">
      <w:pPr>
        <w:pStyle w:val="a5"/>
        <w:spacing w:before="0" w:beforeAutospacing="0" w:after="0" w:afterAutospacing="0" w:line="360" w:lineRule="auto"/>
        <w:jc w:val="both"/>
        <w:rPr>
          <w:sz w:val="28"/>
          <w:szCs w:val="28"/>
        </w:rPr>
      </w:pPr>
      <w:r>
        <w:rPr>
          <w:sz w:val="28"/>
          <w:szCs w:val="28"/>
        </w:rPr>
        <w:lastRenderedPageBreak/>
        <w:t xml:space="preserve">     </w:t>
      </w:r>
      <w:r w:rsidR="007C4BF3" w:rsidRPr="007C4BF3">
        <w:rPr>
          <w:sz w:val="28"/>
          <w:szCs w:val="28"/>
        </w:rPr>
        <w:t>Близькість до основних напрямків міста та сформованої інфраструктури робить територію перспективною для житлового будівництва. Сусідня забудова не створює перешкод щодо інсоляції чи провітрюваності. Розташування будинку забезпечує належні санітарно-гігієнічні умови для мешканців та дозволяє сформувати комфортний дворовий простір.</w:t>
      </w:r>
    </w:p>
    <w:p w:rsidR="007C4BF3" w:rsidRDefault="007C4BF3" w:rsidP="00AF1E9F">
      <w:pPr>
        <w:pStyle w:val="a5"/>
        <w:spacing w:before="0" w:beforeAutospacing="0" w:after="0" w:afterAutospacing="0" w:line="360" w:lineRule="auto"/>
        <w:jc w:val="both"/>
      </w:pPr>
      <w:r w:rsidRPr="007C4BF3">
        <w:rPr>
          <w:sz w:val="28"/>
          <w:szCs w:val="28"/>
        </w:rPr>
        <w:t>Містобудівний аналіз підтверджує, що земельна ділянка відповідає вимогам для будівництва багатоквартирного житлового будинку з громадськими приміщеннями, забезпечує необхідні умови для організації транспортного, інженерного та пішохідного обслуговування об’єкта і відповідає нормам та вимогам містобудівної документації Івано-Франківської МТГ</w:t>
      </w:r>
      <w:r>
        <w:t>.</w:t>
      </w:r>
    </w:p>
    <w:p w:rsidR="00AF1E9F" w:rsidRDefault="00ED7C18" w:rsidP="004E4F88">
      <w:pPr>
        <w:jc w:val="both"/>
        <w:rPr>
          <w:rStyle w:val="a6"/>
          <w:rFonts w:ascii="Times New Roman" w:hAnsi="Times New Roman"/>
          <w:bCs w:val="0"/>
          <w:sz w:val="30"/>
          <w:szCs w:val="30"/>
        </w:rPr>
      </w:pPr>
      <w:r>
        <w:rPr>
          <w:rStyle w:val="a6"/>
          <w:rFonts w:ascii="Times New Roman" w:hAnsi="Times New Roman"/>
          <w:bCs w:val="0"/>
          <w:sz w:val="30"/>
          <w:szCs w:val="30"/>
        </w:rPr>
        <w:t xml:space="preserve">    </w:t>
      </w:r>
    </w:p>
    <w:p w:rsidR="009A738E" w:rsidRPr="009A738E" w:rsidRDefault="00ED7C18" w:rsidP="004E4F88">
      <w:pPr>
        <w:jc w:val="both"/>
        <w:rPr>
          <w:rFonts w:ascii="Times New Roman" w:hAnsi="Times New Roman"/>
          <w:sz w:val="30"/>
          <w:szCs w:val="30"/>
        </w:rPr>
      </w:pPr>
      <w:r>
        <w:rPr>
          <w:rStyle w:val="a6"/>
          <w:rFonts w:ascii="Times New Roman" w:hAnsi="Times New Roman"/>
          <w:bCs w:val="0"/>
          <w:sz w:val="30"/>
          <w:szCs w:val="30"/>
        </w:rPr>
        <w:t xml:space="preserve"> </w:t>
      </w:r>
      <w:r w:rsidR="009A738E" w:rsidRPr="009A738E">
        <w:rPr>
          <w:rStyle w:val="a6"/>
          <w:rFonts w:ascii="Times New Roman" w:hAnsi="Times New Roman"/>
          <w:bCs w:val="0"/>
          <w:sz w:val="30"/>
          <w:szCs w:val="30"/>
        </w:rPr>
        <w:t>Архітектурні рішення та опорядження</w:t>
      </w:r>
    </w:p>
    <w:p w:rsidR="009A738E" w:rsidRPr="009A738E" w:rsidRDefault="00ED7C18" w:rsidP="00ED7C18">
      <w:pPr>
        <w:pStyle w:val="a5"/>
        <w:spacing w:before="0" w:beforeAutospacing="0" w:after="0" w:afterAutospacing="0" w:line="360" w:lineRule="auto"/>
        <w:jc w:val="both"/>
        <w:rPr>
          <w:sz w:val="28"/>
          <w:szCs w:val="28"/>
        </w:rPr>
      </w:pPr>
      <w:r>
        <w:rPr>
          <w:sz w:val="28"/>
          <w:szCs w:val="28"/>
        </w:rPr>
        <w:t xml:space="preserve">      </w:t>
      </w:r>
      <w:r w:rsidR="009A738E" w:rsidRPr="009A738E">
        <w:rPr>
          <w:sz w:val="28"/>
          <w:szCs w:val="28"/>
        </w:rPr>
        <w:t>Архітектурні рішення будівлі розроблені відповідно до вимог ДБН В.2.2-15:2019, ДБН В.1.1-7:2016, ДБН В.2.6-33:2008 та інших нормативних документів, що регламентують проєктування житлових будинків та приміщень громадського призначення. Композиційна схема житлового комплексу передбачає поєднання двох житлових секцій висотою 16 поверхів із двоповерховим громадським блоком та підземним паркінгом.</w:t>
      </w:r>
    </w:p>
    <w:p w:rsidR="009A738E" w:rsidRPr="009A738E" w:rsidRDefault="009A738E" w:rsidP="00ED7C18">
      <w:pPr>
        <w:pStyle w:val="a5"/>
        <w:spacing w:before="0" w:beforeAutospacing="0" w:after="0" w:afterAutospacing="0" w:line="360" w:lineRule="auto"/>
        <w:jc w:val="both"/>
        <w:rPr>
          <w:sz w:val="28"/>
          <w:szCs w:val="28"/>
        </w:rPr>
      </w:pPr>
      <w:r w:rsidRPr="009A738E">
        <w:rPr>
          <w:sz w:val="28"/>
          <w:szCs w:val="28"/>
        </w:rPr>
        <w:t>Архітектурний образ будівлі формують стримані вертикальні та горизонтальні членування фасадів, сучасна кольорова гама, використання контрастних матеріалів та засклених елементів. Фасади виконані у сучасному стилі з переважанням геометричної ясності та ритмічного повторення лоджій і балконів. Основним матеріалом опорядження є декоративна фасадна штукатурка у світлих і темних відтінках, що поєднується з композитними панелями сірого та антрацитового кольору. Таке вирішення забезпечує сучасний вигляд будівлі та її гармонійне вписання в існуюче міське середовище.</w:t>
      </w:r>
    </w:p>
    <w:p w:rsidR="009A738E" w:rsidRPr="009A738E" w:rsidRDefault="00ED7C18" w:rsidP="00ED7C18">
      <w:pPr>
        <w:pStyle w:val="a5"/>
        <w:spacing w:after="0" w:afterAutospacing="0" w:line="360" w:lineRule="auto"/>
        <w:jc w:val="both"/>
        <w:rPr>
          <w:sz w:val="28"/>
          <w:szCs w:val="28"/>
        </w:rPr>
      </w:pPr>
      <w:r>
        <w:rPr>
          <w:sz w:val="28"/>
          <w:szCs w:val="28"/>
        </w:rPr>
        <w:t xml:space="preserve">      </w:t>
      </w:r>
      <w:r w:rsidR="009A738E" w:rsidRPr="009A738E">
        <w:rPr>
          <w:sz w:val="28"/>
          <w:szCs w:val="28"/>
        </w:rPr>
        <w:t xml:space="preserve">У конструкції фасадів застосовано систему зовнішнього утеплення товщиною 150 мм із плит пінополістиролу з подальшим нанесенням </w:t>
      </w:r>
      <w:r w:rsidR="009A738E" w:rsidRPr="009A738E">
        <w:rPr>
          <w:sz w:val="28"/>
          <w:szCs w:val="28"/>
        </w:rPr>
        <w:lastRenderedPageBreak/>
        <w:t>армувального та декоративно-захисного шарів. Це забезпечує виконання вимог щодо теплозахисту огороджувальних конструкцій відповідно до ДБН В.2.6-31:2021 та сприяє підвищенню енергоефективності будівлі.</w:t>
      </w:r>
    </w:p>
    <w:p w:rsidR="009A738E" w:rsidRPr="009A738E" w:rsidRDefault="009A738E" w:rsidP="004E4F88">
      <w:pPr>
        <w:pStyle w:val="a5"/>
        <w:spacing w:line="360" w:lineRule="auto"/>
        <w:jc w:val="both"/>
        <w:rPr>
          <w:sz w:val="28"/>
          <w:szCs w:val="28"/>
        </w:rPr>
      </w:pPr>
      <w:r w:rsidRPr="009A738E">
        <w:rPr>
          <w:sz w:val="28"/>
          <w:szCs w:val="28"/>
        </w:rPr>
        <w:t>Віконні та дверні прорізи виконані з металопластикових профілів з енергоефективними двокамерними склопакетами. Вікна житлових приміщень відповідають нормативним вимогам щодо теплотехнічних характеристик, світлопропускання та шумоізоляції. Громадські приміщення оснащуються вітринними системами зі збільшеною площею засклення, що забезпечує природне освітлення та презентабельний вигляд фасаду на перших поверхах.</w:t>
      </w:r>
    </w:p>
    <w:p w:rsidR="009A738E" w:rsidRPr="009A738E" w:rsidRDefault="00ED7C18" w:rsidP="00ED7C18">
      <w:pPr>
        <w:pStyle w:val="a5"/>
        <w:spacing w:after="0" w:afterAutospacing="0" w:line="360" w:lineRule="auto"/>
        <w:jc w:val="both"/>
        <w:rPr>
          <w:sz w:val="28"/>
          <w:szCs w:val="28"/>
        </w:rPr>
      </w:pPr>
      <w:r>
        <w:rPr>
          <w:sz w:val="28"/>
          <w:szCs w:val="28"/>
        </w:rPr>
        <w:t xml:space="preserve">      </w:t>
      </w:r>
      <w:r w:rsidR="009A738E" w:rsidRPr="009A738E">
        <w:rPr>
          <w:sz w:val="28"/>
          <w:szCs w:val="28"/>
        </w:rPr>
        <w:t>Лоджії та балкони мають засклення із застосуванням триплекс-блоків та огородження висотою 1,0–1,2 м залежно від поверху. Огородження виконані у вигляді суцільного заскленого бар’єра або металевих конструкцій з декоративними вставками. Лоджії заглиблені в основний об’єм фасаду, що формує ритмічну архітектурну композицію та забезпечує захист від атмосферних впливів.</w:t>
      </w:r>
    </w:p>
    <w:p w:rsidR="009A738E" w:rsidRPr="009A738E" w:rsidRDefault="009A738E" w:rsidP="00ED7C18">
      <w:pPr>
        <w:pStyle w:val="a5"/>
        <w:spacing w:before="0" w:beforeAutospacing="0" w:after="0" w:afterAutospacing="0" w:line="360" w:lineRule="auto"/>
        <w:jc w:val="both"/>
        <w:rPr>
          <w:sz w:val="28"/>
          <w:szCs w:val="28"/>
        </w:rPr>
      </w:pPr>
      <w:r w:rsidRPr="009A738E">
        <w:rPr>
          <w:sz w:val="28"/>
          <w:szCs w:val="28"/>
        </w:rPr>
        <w:t>Архітектурний вигляд входів розроблений з урахуванням інклюзивності. Вхідні групи житлових секцій обладнані тамбурами, навісами, пандусами з нормативними ухилами та протиковзкими покриттями. Підлога вестибюлів виконана з керамічної плитки, стіни — з декоративної штукатурки або вологостійких фарб. Передбачена можливість розміщення поштових скриньок, інформаційних стендів та систем відеоспостереження.</w:t>
      </w:r>
    </w:p>
    <w:p w:rsidR="009A738E" w:rsidRPr="009A738E" w:rsidRDefault="00ED7C18" w:rsidP="001E0339">
      <w:pPr>
        <w:pStyle w:val="a5"/>
        <w:spacing w:before="0" w:beforeAutospacing="0" w:after="0" w:afterAutospacing="0" w:line="360" w:lineRule="auto"/>
        <w:jc w:val="both"/>
        <w:rPr>
          <w:sz w:val="28"/>
          <w:szCs w:val="28"/>
        </w:rPr>
      </w:pPr>
      <w:r>
        <w:rPr>
          <w:sz w:val="28"/>
          <w:szCs w:val="28"/>
        </w:rPr>
        <w:t xml:space="preserve">      </w:t>
      </w:r>
      <w:r w:rsidR="009A738E" w:rsidRPr="009A738E">
        <w:rPr>
          <w:sz w:val="28"/>
          <w:szCs w:val="28"/>
        </w:rPr>
        <w:t>Покрівля будівлі є плоскою, з багатошаровою гідроізоляційною системою. Конструкція включає шар екструдованого пінополістиролу, цементно-піщану стяжку та ПВХ-мембрану. Покрівля має уклони у напрямку водоприймальних воронок, що забезпечує внутрішнє водовідведення. Для захисту поверхні передбачено шар дрібнозернистого гравію. Усі вузли примикання виконано відповідно до вимог герметичності та довговічності покрівельних систем.</w:t>
      </w:r>
    </w:p>
    <w:p w:rsidR="009A738E" w:rsidRPr="009A738E" w:rsidRDefault="00ED7C18" w:rsidP="001E0339">
      <w:pPr>
        <w:pStyle w:val="a5"/>
        <w:spacing w:before="0" w:beforeAutospacing="0" w:after="0" w:afterAutospacing="0" w:line="360" w:lineRule="auto"/>
        <w:jc w:val="both"/>
        <w:rPr>
          <w:sz w:val="28"/>
          <w:szCs w:val="28"/>
        </w:rPr>
      </w:pPr>
      <w:r>
        <w:rPr>
          <w:sz w:val="28"/>
          <w:szCs w:val="28"/>
        </w:rPr>
        <w:lastRenderedPageBreak/>
        <w:t xml:space="preserve">      </w:t>
      </w:r>
      <w:r w:rsidR="009A738E" w:rsidRPr="009A738E">
        <w:rPr>
          <w:sz w:val="28"/>
          <w:szCs w:val="28"/>
        </w:rPr>
        <w:t>Архітектурні рішення щодо внутрішніх приміщень передбачають використання високоякісних оздоблювальних матеріалів, стійких до експлуатаційних навантажень. Стіни місць загального користування оздоблені декоративною штукатуркою або облицюванням із плитки. Підлоги виконуються з керамограніту або бетонної мозаїчної стяжки. Внутрішні двері відповідають вимогам протипожежних норм, а на поверхах передбачені місця для встановлення комунікаційного обладнання і розподільчих щитків.</w:t>
      </w:r>
    </w:p>
    <w:p w:rsidR="009A738E" w:rsidRPr="009A738E" w:rsidRDefault="009A738E" w:rsidP="001E0339">
      <w:pPr>
        <w:pStyle w:val="a5"/>
        <w:spacing w:before="0" w:beforeAutospacing="0" w:after="0" w:afterAutospacing="0" w:line="360" w:lineRule="auto"/>
        <w:jc w:val="both"/>
        <w:rPr>
          <w:sz w:val="28"/>
          <w:szCs w:val="28"/>
        </w:rPr>
      </w:pPr>
      <w:r w:rsidRPr="009A738E">
        <w:rPr>
          <w:sz w:val="28"/>
          <w:szCs w:val="28"/>
        </w:rPr>
        <w:t>Зовнішнє освітлення території передбачається виконати за допомогою LED-світильників із низьким енергоспоживанням. Передбачено функціональне зонування території навколо будівлі на пішохідні, транспортні та озеленені частини. Влаштовуються тротуари з фігурних бетонних плит, газони, декоративні насадження, дитячі та рекреаційні зони. Відмостка навколо будівлі виконується з бетону, що забезпечує захист підземної частини споруди від вологи.</w:t>
      </w:r>
    </w:p>
    <w:p w:rsidR="009A738E" w:rsidRPr="009A738E" w:rsidRDefault="00ED7C18" w:rsidP="001E0339">
      <w:pPr>
        <w:pStyle w:val="a5"/>
        <w:spacing w:before="0" w:beforeAutospacing="0" w:after="0" w:afterAutospacing="0" w:line="360" w:lineRule="auto"/>
        <w:jc w:val="both"/>
        <w:rPr>
          <w:sz w:val="28"/>
          <w:szCs w:val="28"/>
        </w:rPr>
      </w:pPr>
      <w:r>
        <w:rPr>
          <w:sz w:val="28"/>
          <w:szCs w:val="28"/>
        </w:rPr>
        <w:t xml:space="preserve">      </w:t>
      </w:r>
      <w:r w:rsidR="009A738E" w:rsidRPr="009A738E">
        <w:rPr>
          <w:sz w:val="28"/>
          <w:szCs w:val="28"/>
        </w:rPr>
        <w:t>Архітектурні рішення забезпечують сучасний вигляд житлового комплексу, відповідність вимогам нормативних документів, енергоефективність та комфортні умови для мешканців та відвідувачів громадських приміщень.</w:t>
      </w:r>
    </w:p>
    <w:p w:rsidR="00B449CC" w:rsidRPr="00B449CC" w:rsidRDefault="00B449CC" w:rsidP="001E0339">
      <w:pPr>
        <w:jc w:val="both"/>
        <w:rPr>
          <w:rFonts w:ascii="Times New Roman" w:hAnsi="Times New Roman"/>
          <w:sz w:val="30"/>
          <w:szCs w:val="30"/>
        </w:rPr>
      </w:pPr>
      <w:r w:rsidRPr="00B449CC">
        <w:rPr>
          <w:rStyle w:val="a6"/>
          <w:rFonts w:ascii="Times New Roman" w:hAnsi="Times New Roman"/>
          <w:bCs w:val="0"/>
          <w:sz w:val="30"/>
          <w:szCs w:val="30"/>
        </w:rPr>
        <w:t>Конструктивні рішення будівлі</w:t>
      </w:r>
    </w:p>
    <w:p w:rsidR="00B449CC" w:rsidRPr="00B449CC" w:rsidRDefault="00141640" w:rsidP="001E0339">
      <w:pPr>
        <w:pStyle w:val="a5"/>
        <w:spacing w:before="0" w:beforeAutospacing="0" w:after="0" w:afterAutospacing="0" w:line="360" w:lineRule="auto"/>
        <w:jc w:val="both"/>
        <w:rPr>
          <w:sz w:val="28"/>
          <w:szCs w:val="28"/>
        </w:rPr>
      </w:pPr>
      <w:r>
        <w:rPr>
          <w:sz w:val="28"/>
          <w:szCs w:val="28"/>
        </w:rPr>
        <w:t xml:space="preserve">      </w:t>
      </w:r>
      <w:r w:rsidR="00B449CC" w:rsidRPr="00B449CC">
        <w:rPr>
          <w:sz w:val="28"/>
          <w:szCs w:val="28"/>
        </w:rPr>
        <w:t>Конструктивна схема запроєктованого багатоквартирного житлового будинку з приміщеннями громадського призначення розроблена відповідно до вимог ДБН В.2.6-98:2009, ДБН В.1.1-7:2016, ДБН В.1.2-2:2006 та діючих норм щодо проєктування залізобетонних конструкцій. Будівля виконується за монолітно-каркасною конструктивною системою з несучим залізобетонним каркасом, що забезпечує необхідну просторову жорсткість, стійкість та можливість розміщення громадських та житлових приміщень різної площі.</w:t>
      </w:r>
    </w:p>
    <w:p w:rsidR="00B449CC" w:rsidRPr="00B449CC" w:rsidRDefault="00141640" w:rsidP="001E0339">
      <w:pPr>
        <w:pStyle w:val="a5"/>
        <w:spacing w:before="0" w:beforeAutospacing="0" w:after="0" w:afterAutospacing="0" w:line="360" w:lineRule="auto"/>
        <w:jc w:val="both"/>
        <w:rPr>
          <w:sz w:val="28"/>
          <w:szCs w:val="28"/>
        </w:rPr>
      </w:pPr>
      <w:r>
        <w:rPr>
          <w:sz w:val="28"/>
          <w:szCs w:val="28"/>
        </w:rPr>
        <w:t xml:space="preserve">      </w:t>
      </w:r>
      <w:r w:rsidR="00B449CC" w:rsidRPr="00B449CC">
        <w:rPr>
          <w:sz w:val="28"/>
          <w:szCs w:val="28"/>
        </w:rPr>
        <w:t xml:space="preserve">Основними несучими елементами конструктивної схеми є монолітні залізобетонні колони, ригелі, діафрагми жорсткості та плити перекриттів. Каркас будівлі працює як єдина тривимірна система, що сприймає вертикальні та горизонтальні навантаження, включно з дією вітру та сейсмічними впливами 6-бальної зони. Застосування монолітного залізобетону дозволяє забезпечити </w:t>
      </w:r>
      <w:r w:rsidR="00B449CC" w:rsidRPr="00B449CC">
        <w:rPr>
          <w:sz w:val="28"/>
          <w:szCs w:val="28"/>
        </w:rPr>
        <w:lastRenderedPageBreak/>
        <w:t>підвищену жорсткість будівлі, зменшити деформації та підвищити довговічність конструкцій.</w:t>
      </w:r>
    </w:p>
    <w:p w:rsidR="00B449CC" w:rsidRPr="00B449CC" w:rsidRDefault="00141640" w:rsidP="001E0339">
      <w:pPr>
        <w:pStyle w:val="a5"/>
        <w:spacing w:before="0" w:beforeAutospacing="0" w:after="0" w:afterAutospacing="0" w:line="360" w:lineRule="auto"/>
        <w:jc w:val="both"/>
        <w:rPr>
          <w:sz w:val="28"/>
          <w:szCs w:val="28"/>
        </w:rPr>
      </w:pPr>
      <w:r>
        <w:rPr>
          <w:sz w:val="28"/>
          <w:szCs w:val="28"/>
        </w:rPr>
        <w:t xml:space="preserve">      </w:t>
      </w:r>
      <w:r w:rsidR="00B449CC" w:rsidRPr="00B449CC">
        <w:rPr>
          <w:sz w:val="28"/>
          <w:szCs w:val="28"/>
        </w:rPr>
        <w:t>Фундаменти проєктованої будівлі виконані у вигляді плитного фундаменту, що рівномірно передає навантаження від каркаса на основу. Плитний фундамент забезпечує надійність роботи конструкцій за умов наявності слабких ґрунтів верхніх шарів, які були зафіксовані за результатами інженерно-геологічних вишукувань. Товщина фундаментної плити визначається розрахунком, виходячи з величин вертикальних навантажень та характеристик ґрунтів основи.</w:t>
      </w:r>
    </w:p>
    <w:p w:rsidR="00B449CC" w:rsidRPr="00B449CC" w:rsidRDefault="00141640" w:rsidP="001E0339">
      <w:pPr>
        <w:pStyle w:val="a5"/>
        <w:spacing w:before="0" w:beforeAutospacing="0" w:after="0" w:afterAutospacing="0" w:line="360" w:lineRule="auto"/>
        <w:jc w:val="both"/>
        <w:rPr>
          <w:sz w:val="28"/>
          <w:szCs w:val="28"/>
        </w:rPr>
      </w:pPr>
      <w:r>
        <w:rPr>
          <w:sz w:val="28"/>
          <w:szCs w:val="28"/>
        </w:rPr>
        <w:t xml:space="preserve">      </w:t>
      </w:r>
      <w:r w:rsidR="00B449CC" w:rsidRPr="00B449CC">
        <w:rPr>
          <w:sz w:val="28"/>
          <w:szCs w:val="28"/>
        </w:rPr>
        <w:t>Колони монолітного каркаса розташовані з урахуванням планувальних рішень житлових поверхів і громадських приміщень. Перерізи колон прийнято прямокутними, змінними по висоті залежно від величини навантажень. На нижніх поверхах застосовуються збільшені перерізи колон, що обумовлено значними вертикальними зусиллями. Армування колон передбачає використання арматури класу A400C з поперечними хомутами для забезпечення тріщиностійкості та сприйняття горизонтальних навантажень.</w:t>
      </w:r>
    </w:p>
    <w:p w:rsidR="00B449CC" w:rsidRPr="00B449CC" w:rsidRDefault="00141640" w:rsidP="001E0339">
      <w:pPr>
        <w:pStyle w:val="a5"/>
        <w:spacing w:before="0" w:beforeAutospacing="0" w:after="0" w:afterAutospacing="0" w:line="360" w:lineRule="auto"/>
        <w:jc w:val="both"/>
        <w:rPr>
          <w:sz w:val="28"/>
          <w:szCs w:val="28"/>
        </w:rPr>
      </w:pPr>
      <w:r>
        <w:rPr>
          <w:sz w:val="28"/>
          <w:szCs w:val="28"/>
        </w:rPr>
        <w:t xml:space="preserve">      </w:t>
      </w:r>
      <w:r w:rsidR="00B449CC" w:rsidRPr="00B449CC">
        <w:rPr>
          <w:sz w:val="28"/>
          <w:szCs w:val="28"/>
        </w:rPr>
        <w:t>Ригелі виконані монолітними, залізобетонними, із забезпеченням необхідної висоти та перерізу залежно від прольотів між колонами. Ригелі працюють у системі з плитами перекриття, утворюючи статично невизначну рамну конструкцію, яка забезпечує перерозподіл зусиль та підвищену жорсткість будівлі. У місцях спирання ригелів на колони передбачені додаткові зони армування для запобігання концентрації напружень.</w:t>
      </w:r>
    </w:p>
    <w:p w:rsidR="00B449CC" w:rsidRPr="00B449CC" w:rsidRDefault="00141640" w:rsidP="001E0339">
      <w:pPr>
        <w:pStyle w:val="a5"/>
        <w:spacing w:before="0" w:beforeAutospacing="0" w:after="0" w:afterAutospacing="0" w:line="360" w:lineRule="auto"/>
        <w:jc w:val="both"/>
        <w:rPr>
          <w:sz w:val="28"/>
          <w:szCs w:val="28"/>
        </w:rPr>
      </w:pPr>
      <w:r>
        <w:rPr>
          <w:sz w:val="28"/>
          <w:szCs w:val="28"/>
        </w:rPr>
        <w:t xml:space="preserve">      </w:t>
      </w:r>
      <w:r w:rsidR="00B449CC" w:rsidRPr="00B449CC">
        <w:rPr>
          <w:sz w:val="28"/>
          <w:szCs w:val="28"/>
        </w:rPr>
        <w:t>Перекриття виконуються у вигляді монолітних залізобетонних плит, які працюють як у двох, так і в одній площині (залежно від розташування та форми ригельної системи). Товщина плит перекриття прийнята відповідно до розрахункових навантажень, враховуючи характерне корисне навантаження для житлових поверхів та підвищене навантаження для перекриття над підземним паркінгом. Бетон перекриттів — класу С20/25 або С25/30 залежно від необхідних розрахункових характеристик.</w:t>
      </w:r>
    </w:p>
    <w:p w:rsidR="00B449CC" w:rsidRPr="00B449CC" w:rsidRDefault="00141640" w:rsidP="001E0339">
      <w:pPr>
        <w:pStyle w:val="a5"/>
        <w:spacing w:before="0" w:beforeAutospacing="0" w:after="0" w:afterAutospacing="0" w:line="360" w:lineRule="auto"/>
        <w:jc w:val="both"/>
        <w:rPr>
          <w:sz w:val="28"/>
          <w:szCs w:val="28"/>
        </w:rPr>
      </w:pPr>
      <w:r>
        <w:rPr>
          <w:sz w:val="28"/>
          <w:szCs w:val="28"/>
        </w:rPr>
        <w:lastRenderedPageBreak/>
        <w:t xml:space="preserve">      </w:t>
      </w:r>
      <w:r w:rsidR="00B449CC" w:rsidRPr="00B449CC">
        <w:rPr>
          <w:sz w:val="28"/>
          <w:szCs w:val="28"/>
        </w:rPr>
        <w:t>Для забезпечення просторової жорсткості в будівлі передбачено діафрагми жорсткості. Діафрагми виконуються у вигляді монолітних залізобетонних стін, інтегрованих у ліфтово-сходові вузли кожної секції. Вони працюють на сприйняття горизонтальних навантажень від вітру та сейсмічних впливів, а також забезпечують загальну коробчасту роботу будівлі. Армування діафрагм виконується вертикальними та горизонтальними сітками з арматури класу A400C.</w:t>
      </w:r>
    </w:p>
    <w:p w:rsidR="00B449CC" w:rsidRPr="00B449CC" w:rsidRDefault="00141640" w:rsidP="001E0339">
      <w:pPr>
        <w:pStyle w:val="a5"/>
        <w:spacing w:before="0" w:beforeAutospacing="0" w:after="0" w:afterAutospacing="0" w:line="360" w:lineRule="auto"/>
        <w:jc w:val="both"/>
        <w:rPr>
          <w:sz w:val="28"/>
          <w:szCs w:val="28"/>
        </w:rPr>
      </w:pPr>
      <w:r>
        <w:rPr>
          <w:sz w:val="28"/>
          <w:szCs w:val="28"/>
        </w:rPr>
        <w:t xml:space="preserve">      </w:t>
      </w:r>
      <w:r w:rsidR="00B449CC" w:rsidRPr="00B449CC">
        <w:rPr>
          <w:sz w:val="28"/>
          <w:szCs w:val="28"/>
        </w:rPr>
        <w:t>Підземний поверх (паркінг) запроєктовано з колонною системою та збільшеною товщиною перекриття над ним. У паркінгу передбачені вентиляційні канали, протипожежні системи, дренажні лотки та евакуаційні виходи. Конструктивні рішення паркінгу враховують динамічні навантаження від транспорту, впливи перепадів температур та можливе потрапляння вологи.</w:t>
      </w:r>
    </w:p>
    <w:p w:rsidR="00B449CC" w:rsidRPr="00B449CC" w:rsidRDefault="00B449CC" w:rsidP="001E0339">
      <w:pPr>
        <w:pStyle w:val="a5"/>
        <w:spacing w:before="0" w:beforeAutospacing="0" w:after="0" w:afterAutospacing="0" w:line="360" w:lineRule="auto"/>
        <w:jc w:val="both"/>
        <w:rPr>
          <w:sz w:val="28"/>
          <w:szCs w:val="28"/>
        </w:rPr>
      </w:pPr>
      <w:r w:rsidRPr="00B449CC">
        <w:rPr>
          <w:sz w:val="28"/>
          <w:szCs w:val="28"/>
        </w:rPr>
        <w:t>Зовнішні стіни житлової частини будівлі виконуються з газобетонних блоків із подальшим утепленням та нанесенням фасадної системи. Така конструкція має малу вагу та забезпечує відповідний рівень теплозахисту. У громадських</w:t>
      </w:r>
      <w:r w:rsidR="00141640">
        <w:rPr>
          <w:sz w:val="28"/>
          <w:szCs w:val="28"/>
        </w:rPr>
        <w:t xml:space="preserve"> </w:t>
      </w:r>
      <w:r w:rsidRPr="00B449CC">
        <w:rPr>
          <w:sz w:val="28"/>
          <w:szCs w:val="28"/>
        </w:rPr>
        <w:t>приміщеннях застосовані перегородки з пазогребневих блоків, гіпсокартонних систем або цегляної кладки.</w:t>
      </w:r>
    </w:p>
    <w:p w:rsidR="00B449CC" w:rsidRPr="00B449CC" w:rsidRDefault="00141640" w:rsidP="001E0339">
      <w:pPr>
        <w:pStyle w:val="a5"/>
        <w:spacing w:before="0" w:beforeAutospacing="0" w:after="0" w:afterAutospacing="0" w:line="360" w:lineRule="auto"/>
        <w:jc w:val="both"/>
        <w:rPr>
          <w:sz w:val="28"/>
          <w:szCs w:val="28"/>
        </w:rPr>
      </w:pPr>
      <w:r>
        <w:rPr>
          <w:sz w:val="28"/>
          <w:szCs w:val="28"/>
        </w:rPr>
        <w:t xml:space="preserve">      </w:t>
      </w:r>
      <w:r w:rsidR="00B449CC" w:rsidRPr="00B449CC">
        <w:rPr>
          <w:sz w:val="28"/>
          <w:szCs w:val="28"/>
        </w:rPr>
        <w:t>Покрівля будівлі — плоска, з багатошаровою конструкцією, що включає гідроізоляцію на основі ПВХ-мембрани, шар утеплювача, стяжку та захисний шар. Покрівля працює за схемою з внутрішнім водовідведенням, де дощова вода спрямовується до водоприймальних воронок.</w:t>
      </w:r>
    </w:p>
    <w:p w:rsidR="00B449CC" w:rsidRPr="00B449CC" w:rsidRDefault="00141640" w:rsidP="001E0339">
      <w:pPr>
        <w:pStyle w:val="a5"/>
        <w:spacing w:before="0" w:beforeAutospacing="0" w:after="0" w:afterAutospacing="0" w:line="360" w:lineRule="auto"/>
        <w:jc w:val="both"/>
        <w:rPr>
          <w:sz w:val="28"/>
          <w:szCs w:val="28"/>
        </w:rPr>
      </w:pPr>
      <w:r>
        <w:rPr>
          <w:sz w:val="28"/>
          <w:szCs w:val="28"/>
        </w:rPr>
        <w:t xml:space="preserve">      </w:t>
      </w:r>
      <w:r w:rsidR="00B449CC" w:rsidRPr="00B449CC">
        <w:rPr>
          <w:sz w:val="28"/>
          <w:szCs w:val="28"/>
        </w:rPr>
        <w:t>Усі конструктивні рішення відповідають вимогам механічної міцності, стійкості та експлуатаційної надійності, забезпечують необхідну жорсткість будівлі, її довговічність та безпечну експлуатацію в умовах кліматичних та інженерно-геологічних особливостей району будівництва.</w:t>
      </w:r>
    </w:p>
    <w:p w:rsidR="00AF7E50" w:rsidRPr="00AF7E50" w:rsidRDefault="00AF7E50" w:rsidP="001E0339">
      <w:pPr>
        <w:jc w:val="both"/>
        <w:rPr>
          <w:rFonts w:ascii="Times New Roman" w:hAnsi="Times New Roman"/>
          <w:sz w:val="30"/>
          <w:szCs w:val="30"/>
        </w:rPr>
      </w:pPr>
      <w:r w:rsidRPr="00AF7E50">
        <w:rPr>
          <w:rStyle w:val="a6"/>
          <w:rFonts w:ascii="Times New Roman" w:hAnsi="Times New Roman"/>
          <w:bCs w:val="0"/>
          <w:sz w:val="30"/>
          <w:szCs w:val="30"/>
        </w:rPr>
        <w:t>Інженерне забезпечення будівлі</w:t>
      </w:r>
    </w:p>
    <w:p w:rsidR="00AF7E50" w:rsidRPr="00AF7E50" w:rsidRDefault="00141640" w:rsidP="001E0339">
      <w:pPr>
        <w:pStyle w:val="a5"/>
        <w:spacing w:before="0" w:beforeAutospacing="0" w:after="0" w:afterAutospacing="0" w:line="360" w:lineRule="auto"/>
        <w:jc w:val="both"/>
        <w:rPr>
          <w:sz w:val="28"/>
          <w:szCs w:val="28"/>
        </w:rPr>
      </w:pPr>
      <w:r>
        <w:rPr>
          <w:sz w:val="28"/>
          <w:szCs w:val="28"/>
        </w:rPr>
        <w:t xml:space="preserve">      </w:t>
      </w:r>
      <w:r w:rsidR="00AF7E50" w:rsidRPr="00AF7E50">
        <w:rPr>
          <w:sz w:val="28"/>
          <w:szCs w:val="28"/>
        </w:rPr>
        <w:t xml:space="preserve">Інженерне забезпечення проєктованого багатоквартирного житлового будинку з приміщеннями громадського призначення розроблено відповідно до вимог чинних нормативних документів, зокрема ДБН В.2.5-64:2012, ДБН В.2.5-56:2014, ДБН В.2.5-75:2013, ДБН В.2.5-39:2008, ДБН В.1.1-7:2016 та інших </w:t>
      </w:r>
      <w:r w:rsidR="00AF7E50" w:rsidRPr="00AF7E50">
        <w:rPr>
          <w:sz w:val="28"/>
          <w:szCs w:val="28"/>
        </w:rPr>
        <w:lastRenderedPageBreak/>
        <w:t>регламентів, що встановлюють вимоги до систем внутрішніх та зовнішніх мереж будівель.</w:t>
      </w:r>
    </w:p>
    <w:p w:rsidR="00AF7E50" w:rsidRPr="00AF7E50" w:rsidRDefault="00141640" w:rsidP="001E0339">
      <w:pPr>
        <w:pStyle w:val="a5"/>
        <w:spacing w:before="0" w:beforeAutospacing="0" w:after="0" w:afterAutospacing="0" w:line="360" w:lineRule="auto"/>
        <w:jc w:val="both"/>
        <w:rPr>
          <w:sz w:val="28"/>
          <w:szCs w:val="28"/>
        </w:rPr>
      </w:pPr>
      <w:r>
        <w:rPr>
          <w:sz w:val="28"/>
          <w:szCs w:val="28"/>
        </w:rPr>
        <w:t xml:space="preserve">      </w:t>
      </w:r>
      <w:r w:rsidR="00AF7E50" w:rsidRPr="00AF7E50">
        <w:rPr>
          <w:sz w:val="28"/>
          <w:szCs w:val="28"/>
        </w:rPr>
        <w:t>Інженерні мережі житлового комплексу проєктуються з урахуванням можливості автономної роботи громадських приміщень, підземного паркінгу та житлових поверхів. Кожен функціональний блок споруди має окремі точки підключення та обліку ресурсів для забезпечення незалежності їх експлуатації.</w:t>
      </w:r>
    </w:p>
    <w:p w:rsidR="00AF7E50" w:rsidRPr="00AF7E50" w:rsidRDefault="00AF7E50" w:rsidP="001E0339">
      <w:pPr>
        <w:pStyle w:val="a5"/>
        <w:spacing w:before="0" w:beforeAutospacing="0" w:after="0" w:afterAutospacing="0" w:line="360" w:lineRule="auto"/>
        <w:jc w:val="both"/>
        <w:rPr>
          <w:sz w:val="28"/>
          <w:szCs w:val="28"/>
        </w:rPr>
      </w:pPr>
      <w:r w:rsidRPr="00AF7E50">
        <w:rPr>
          <w:sz w:val="28"/>
          <w:szCs w:val="28"/>
        </w:rPr>
        <w:t>Підключення до систем електропостачання здійснюється від міських електричних мереж через вбудовану трансформаторну підстанцію або зовнішній вузол живлення (відповідно до технічних умов міського оператора електромереж). Житлові секції, громадські приміщення та паркінг обладнані окремими груповими щитами та системами автоматичного вимикання. Електромережі виконуються кабелями відповідного перерізу та захисними вимикачами згідно з вимогами ПУЕ. Для забезпечення безперебійності та безпеки експлуатації передбачено аварійне освітлення, систему заземлення та блискавкозахисту.</w:t>
      </w:r>
    </w:p>
    <w:p w:rsidR="00AF7E50" w:rsidRPr="00AF7E50" w:rsidRDefault="00141640" w:rsidP="001E0339">
      <w:pPr>
        <w:pStyle w:val="a5"/>
        <w:spacing w:before="0" w:beforeAutospacing="0" w:after="0" w:afterAutospacing="0" w:line="360" w:lineRule="auto"/>
        <w:jc w:val="both"/>
        <w:rPr>
          <w:sz w:val="28"/>
          <w:szCs w:val="28"/>
        </w:rPr>
      </w:pPr>
      <w:r>
        <w:rPr>
          <w:sz w:val="28"/>
          <w:szCs w:val="28"/>
        </w:rPr>
        <w:t xml:space="preserve">      </w:t>
      </w:r>
      <w:r w:rsidR="00AF7E50" w:rsidRPr="00AF7E50">
        <w:rPr>
          <w:sz w:val="28"/>
          <w:szCs w:val="28"/>
        </w:rPr>
        <w:t>Система водопостачання будівлі проєктована відповідно до ДБН В.2.5-74:2013. Житлові секції та громадські приміщення підключаються до існуючих міських мереж холодного водопостачання через комерційний вузол обліку, розташований на першому поверсі. Гаряче водопостачання може забезпечуватись центральною системою міста або локальною тепловою установкою залежно від технічних вимог та рішень експлуатуючої організації. Внутрішні мережі виконані поліетиленовими або поліпропіленовими трубами, що відповідають вимогам щодо температури та тиску.</w:t>
      </w:r>
    </w:p>
    <w:p w:rsidR="00AF7E50" w:rsidRPr="00AF7E50" w:rsidRDefault="00141640" w:rsidP="001E0339">
      <w:pPr>
        <w:pStyle w:val="a5"/>
        <w:spacing w:before="0" w:beforeAutospacing="0" w:after="0" w:afterAutospacing="0" w:line="360" w:lineRule="auto"/>
        <w:jc w:val="both"/>
        <w:rPr>
          <w:sz w:val="28"/>
          <w:szCs w:val="28"/>
        </w:rPr>
      </w:pPr>
      <w:r>
        <w:rPr>
          <w:sz w:val="28"/>
          <w:szCs w:val="28"/>
        </w:rPr>
        <w:t xml:space="preserve">       </w:t>
      </w:r>
      <w:r w:rsidR="00AF7E50" w:rsidRPr="00AF7E50">
        <w:rPr>
          <w:sz w:val="28"/>
          <w:szCs w:val="28"/>
        </w:rPr>
        <w:t>Водовідведення організовано відповідно до ДБН В.2.5-64:2012. Стічні води від санітарних приладів житлових та громадських приміщень відводяться у внутрішні каналізаційні стояки з подальшим приєднанням до зовнішніх мереж міської каналізації. Система каналізації передбачає вентиляційні стояки, ревізії, технологічні люки та ухили труб, що відповідають нормативним вимогам.</w:t>
      </w:r>
    </w:p>
    <w:p w:rsidR="00AF7E50" w:rsidRPr="00AF7E50" w:rsidRDefault="00141640" w:rsidP="001E0339">
      <w:pPr>
        <w:pStyle w:val="a5"/>
        <w:spacing w:before="0" w:beforeAutospacing="0" w:after="0" w:afterAutospacing="0" w:line="360" w:lineRule="auto"/>
        <w:jc w:val="both"/>
        <w:rPr>
          <w:sz w:val="28"/>
          <w:szCs w:val="28"/>
        </w:rPr>
      </w:pPr>
      <w:r>
        <w:rPr>
          <w:sz w:val="28"/>
          <w:szCs w:val="28"/>
        </w:rPr>
        <w:lastRenderedPageBreak/>
        <w:t xml:space="preserve">       </w:t>
      </w:r>
      <w:r w:rsidR="00AF7E50" w:rsidRPr="00AF7E50">
        <w:rPr>
          <w:sz w:val="28"/>
          <w:szCs w:val="28"/>
        </w:rPr>
        <w:t>Система теплопостачання житлового комплексу розроблена із можливістю підключення до централізованих теплових мереж Івано-Франківської громади. У вузлі введення теплової енергії передбачено встановлення індивідуального теплового пункту (ІТП), який забезпечує розподіл теплової енергії між секціями будівлі та регулювання параметрів теплоносія. Внутрішні системи опалення виконуються у вигляді двотрубної системи з нижнім розведенням, радіаторами зі сталевих або біметалевих секцій, обладнаними регулювальними клапанами.</w:t>
      </w:r>
    </w:p>
    <w:p w:rsidR="00AF7E50" w:rsidRPr="00AF7E50" w:rsidRDefault="00141640" w:rsidP="001E0339">
      <w:pPr>
        <w:pStyle w:val="a5"/>
        <w:spacing w:before="0" w:beforeAutospacing="0" w:after="0" w:afterAutospacing="0" w:line="360" w:lineRule="auto"/>
        <w:jc w:val="both"/>
        <w:rPr>
          <w:sz w:val="28"/>
          <w:szCs w:val="28"/>
        </w:rPr>
      </w:pPr>
      <w:r>
        <w:rPr>
          <w:sz w:val="28"/>
          <w:szCs w:val="28"/>
        </w:rPr>
        <w:t xml:space="preserve">      </w:t>
      </w:r>
      <w:r w:rsidR="00AF7E50" w:rsidRPr="00AF7E50">
        <w:rPr>
          <w:sz w:val="28"/>
          <w:szCs w:val="28"/>
        </w:rPr>
        <w:t>Вентиляція житлових секцій організована за рахунок природної тяги через окремі вентиляційні канали, інтегровані у стінові конструкції та шахти інженерних комунікацій. У громадських приміщеннях передбачено механічну припливно-витяжну вентиляцію, яка забезпечує необхідні параметри повітрообміну відповідно до СанПіН та ДБН. У підземному паркінгу застосовано механічну систему вентиляції з видаленням вихлопних газів, що відповідає вимогам пожежної безпеки та санітарних норм.</w:t>
      </w:r>
    </w:p>
    <w:p w:rsidR="00AF7E50" w:rsidRPr="00AF7E50" w:rsidRDefault="00AF7E50" w:rsidP="001E0339">
      <w:pPr>
        <w:pStyle w:val="a5"/>
        <w:spacing w:before="0" w:beforeAutospacing="0" w:after="0" w:afterAutospacing="0" w:line="360" w:lineRule="auto"/>
        <w:jc w:val="both"/>
        <w:rPr>
          <w:sz w:val="28"/>
          <w:szCs w:val="28"/>
        </w:rPr>
      </w:pPr>
      <w:r w:rsidRPr="00AF7E50">
        <w:rPr>
          <w:sz w:val="28"/>
          <w:szCs w:val="28"/>
        </w:rPr>
        <w:t>Система димовидалення та протидимного захисту виконана згідно з ДБН В.1.1-7:2016. У ліфтово-сходових вузлах запроєктовані системи примусового підпору повітря, що забезпечують умови евакуації у разі пожежі. Евакуаційні коридори та виходи відповідають нормам протипожежних відстаней, а двері в протипожежні зони мають відповідний клас вогнестійкості.</w:t>
      </w:r>
    </w:p>
    <w:p w:rsidR="00AF7E50" w:rsidRPr="00AF7E50" w:rsidRDefault="00953CEC" w:rsidP="001E0339">
      <w:pPr>
        <w:pStyle w:val="a5"/>
        <w:spacing w:before="0" w:beforeAutospacing="0" w:after="0" w:afterAutospacing="0" w:line="360" w:lineRule="auto"/>
        <w:jc w:val="both"/>
        <w:rPr>
          <w:sz w:val="28"/>
          <w:szCs w:val="28"/>
        </w:rPr>
      </w:pPr>
      <w:r>
        <w:rPr>
          <w:sz w:val="28"/>
          <w:szCs w:val="28"/>
        </w:rPr>
        <w:t xml:space="preserve">      </w:t>
      </w:r>
      <w:r w:rsidR="00AF7E50" w:rsidRPr="00AF7E50">
        <w:rPr>
          <w:sz w:val="28"/>
          <w:szCs w:val="28"/>
        </w:rPr>
        <w:t>Слаботочні мережі включають системи зв’язку, телебачення, домофонів, інтернет-мереж, пожежної сигналізації та систем відеоспостереження. У місцях загального користування передбачені окремі технічні приміщення для комунікаційних шаф та розподільчих пристроїв.</w:t>
      </w:r>
    </w:p>
    <w:p w:rsidR="00AF7E50" w:rsidRPr="00AF7E50" w:rsidRDefault="00953CEC" w:rsidP="001E0339">
      <w:pPr>
        <w:pStyle w:val="a5"/>
        <w:spacing w:before="0" w:beforeAutospacing="0" w:after="0" w:afterAutospacing="0" w:line="360" w:lineRule="auto"/>
        <w:jc w:val="both"/>
        <w:rPr>
          <w:sz w:val="28"/>
          <w:szCs w:val="28"/>
        </w:rPr>
      </w:pPr>
      <w:r>
        <w:rPr>
          <w:sz w:val="28"/>
          <w:szCs w:val="28"/>
        </w:rPr>
        <w:t xml:space="preserve">      </w:t>
      </w:r>
      <w:r w:rsidR="00AF7E50" w:rsidRPr="00AF7E50">
        <w:rPr>
          <w:sz w:val="28"/>
          <w:szCs w:val="28"/>
        </w:rPr>
        <w:t>У підземному паркінгу передбачено повний комплекс інженерних мереж, включаючи пожежогасіння, вентиляцію, освітлення, системи керування доступом, дренаж та каналізаційні лотки для відведення талої води та поверхневих стоків.</w:t>
      </w:r>
    </w:p>
    <w:p w:rsidR="00AF7E50" w:rsidRPr="00AF7E50" w:rsidRDefault="000E6563" w:rsidP="001E0339">
      <w:pPr>
        <w:pStyle w:val="a5"/>
        <w:spacing w:before="0" w:beforeAutospacing="0" w:after="0" w:afterAutospacing="0" w:line="360" w:lineRule="auto"/>
        <w:jc w:val="both"/>
        <w:rPr>
          <w:sz w:val="28"/>
          <w:szCs w:val="28"/>
        </w:rPr>
      </w:pPr>
      <w:r>
        <w:rPr>
          <w:sz w:val="28"/>
          <w:szCs w:val="28"/>
        </w:rPr>
        <w:t xml:space="preserve">      </w:t>
      </w:r>
      <w:r w:rsidR="00AF7E50" w:rsidRPr="00AF7E50">
        <w:rPr>
          <w:sz w:val="28"/>
          <w:szCs w:val="28"/>
        </w:rPr>
        <w:t xml:space="preserve">Інженерне забезпечення житлового комплексу забезпечує стабільну та безпечну експлуатацію будівлі, автономність громадських приміщень, </w:t>
      </w:r>
      <w:r w:rsidR="00AF7E50" w:rsidRPr="00AF7E50">
        <w:rPr>
          <w:sz w:val="28"/>
          <w:szCs w:val="28"/>
        </w:rPr>
        <w:lastRenderedPageBreak/>
        <w:t>відповідність сучасним вимогам енергоефективності та можливість подальшої модернізації систем у процесі експлуатації.</w:t>
      </w:r>
    </w:p>
    <w:p w:rsidR="00A82AE6" w:rsidRPr="00B21F56" w:rsidRDefault="00A82AE6" w:rsidP="001E0339">
      <w:pPr>
        <w:jc w:val="both"/>
        <w:rPr>
          <w:rFonts w:ascii="Times New Roman" w:hAnsi="Times New Roman"/>
          <w:sz w:val="30"/>
          <w:szCs w:val="30"/>
        </w:rPr>
      </w:pPr>
      <w:r w:rsidRPr="00B21F56">
        <w:rPr>
          <w:rStyle w:val="a6"/>
          <w:rFonts w:ascii="Times New Roman" w:hAnsi="Times New Roman"/>
          <w:bCs w:val="0"/>
          <w:sz w:val="30"/>
          <w:szCs w:val="30"/>
        </w:rPr>
        <w:t>Інклюзивність та доступність</w:t>
      </w:r>
    </w:p>
    <w:p w:rsidR="00A82AE6" w:rsidRPr="00B21F56" w:rsidRDefault="000E6563" w:rsidP="001E0339">
      <w:pPr>
        <w:pStyle w:val="a5"/>
        <w:spacing w:before="0" w:beforeAutospacing="0" w:after="0" w:afterAutospacing="0" w:line="360" w:lineRule="auto"/>
        <w:jc w:val="both"/>
        <w:rPr>
          <w:sz w:val="28"/>
          <w:szCs w:val="28"/>
        </w:rPr>
      </w:pPr>
      <w:r>
        <w:rPr>
          <w:sz w:val="28"/>
          <w:szCs w:val="28"/>
        </w:rPr>
        <w:t xml:space="preserve">      </w:t>
      </w:r>
      <w:r w:rsidR="00A82AE6" w:rsidRPr="00B21F56">
        <w:rPr>
          <w:sz w:val="28"/>
          <w:szCs w:val="28"/>
        </w:rPr>
        <w:t xml:space="preserve">Інклюзивність і забезпечення безбар’єрного доступу є обов’язковими складовими проєктування сучасних житлових будівель відповідно до вимог ДБН В.2.2-40:2018 «Інклюзивність будівель і споруд», ДБН В.1.1-7:2016, ДБН В.2.2-15:2019 та інших нормативних документів, що регламентують умови доступності для маломобільних груп населення. При проєктуванні багатоквартирного житлового будинку </w:t>
      </w:r>
      <w:r w:rsidR="00B21F56">
        <w:rPr>
          <w:sz w:val="28"/>
          <w:szCs w:val="28"/>
        </w:rPr>
        <w:t xml:space="preserve">з приміщеннями громадського </w:t>
      </w:r>
      <w:r w:rsidR="00A82AE6" w:rsidRPr="00B21F56">
        <w:rPr>
          <w:sz w:val="28"/>
          <w:szCs w:val="28"/>
        </w:rPr>
        <w:t xml:space="preserve"> призначення передбачено комплекс заходів, спрямованих на забезпечення безбар’єрного середовища як у зовнішньому просторі, так і всередині будівлі.</w:t>
      </w:r>
    </w:p>
    <w:p w:rsidR="00A82AE6" w:rsidRPr="00B21F56" w:rsidRDefault="000E6563" w:rsidP="001E0339">
      <w:pPr>
        <w:pStyle w:val="a5"/>
        <w:spacing w:before="0" w:beforeAutospacing="0" w:after="0" w:afterAutospacing="0" w:line="360" w:lineRule="auto"/>
        <w:jc w:val="both"/>
        <w:rPr>
          <w:sz w:val="28"/>
          <w:szCs w:val="28"/>
        </w:rPr>
      </w:pPr>
      <w:r>
        <w:rPr>
          <w:sz w:val="28"/>
          <w:szCs w:val="28"/>
        </w:rPr>
        <w:t xml:space="preserve">      </w:t>
      </w:r>
      <w:r w:rsidR="00A82AE6" w:rsidRPr="00B21F56">
        <w:rPr>
          <w:sz w:val="28"/>
          <w:szCs w:val="28"/>
        </w:rPr>
        <w:t>Головні входи до житлових секцій обладнані пандусами з нормативним ухилом не більше 8 %, що забезпечує безперешкодний доступ осіб з порушеннями опорно-рухового апарату. Вхідні групи мають понижені пороги або виконані в рівень з покриттям, що дозволяє гарантувати комфортний прохід користувачів з дитячими візками, людьми похилого віку та особами з тимчасовими порушеннями мобільності.</w:t>
      </w:r>
    </w:p>
    <w:p w:rsidR="00A82AE6" w:rsidRPr="00B21F56" w:rsidRDefault="00A82AE6" w:rsidP="001E0339">
      <w:pPr>
        <w:pStyle w:val="a5"/>
        <w:spacing w:before="0" w:beforeAutospacing="0" w:after="0" w:afterAutospacing="0" w:line="360" w:lineRule="auto"/>
        <w:jc w:val="both"/>
        <w:rPr>
          <w:sz w:val="28"/>
          <w:szCs w:val="28"/>
        </w:rPr>
      </w:pPr>
      <w:r w:rsidRPr="00B21F56">
        <w:rPr>
          <w:sz w:val="28"/>
          <w:szCs w:val="28"/>
        </w:rPr>
        <w:t>Тамбура та зони перед входами мають збільшені габарити відповідно до вимог щодо маневрування інвалідних колісних візків, що забезпечує можливість розвороту або зупинки в зоні очікування. Покриття підлоги виконано з протиковзких матеріалів, що знижують ризик травмування в осінньо-зимовий період.</w:t>
      </w:r>
    </w:p>
    <w:p w:rsidR="00A82AE6" w:rsidRPr="00B21F56" w:rsidRDefault="000E6563" w:rsidP="001E0339">
      <w:pPr>
        <w:pStyle w:val="a5"/>
        <w:spacing w:before="0" w:beforeAutospacing="0" w:after="0" w:afterAutospacing="0" w:line="360" w:lineRule="auto"/>
        <w:jc w:val="both"/>
        <w:rPr>
          <w:sz w:val="28"/>
          <w:szCs w:val="28"/>
        </w:rPr>
      </w:pPr>
      <w:r>
        <w:rPr>
          <w:sz w:val="28"/>
          <w:szCs w:val="28"/>
        </w:rPr>
        <w:t xml:space="preserve">      </w:t>
      </w:r>
      <w:r w:rsidR="00A82AE6" w:rsidRPr="00B21F56">
        <w:rPr>
          <w:sz w:val="28"/>
          <w:szCs w:val="28"/>
        </w:rPr>
        <w:t>Усі житлові секції обладнані пасажирськими ліфтами, придатними для використання особами з інвалідністю. Кабіни ліфтів мають ширину та глибину, що відповідають мінімальним нормативним значенням для розміщення інвалідного візка. Дверні прорізи забезпечують достатню ширину для зручного входу, а панелі управління розташовані на висоті, рекомендованій для осіб з обмеженою рухливістю. Ліфти підключені до системи безпечної евакуації та оснащені автономним живленням, що гарантує їх роботу при відключенні електропостачання.</w:t>
      </w:r>
    </w:p>
    <w:p w:rsidR="00A82AE6" w:rsidRPr="00B21F56" w:rsidRDefault="00A82AE6" w:rsidP="001E0339">
      <w:pPr>
        <w:pStyle w:val="a5"/>
        <w:spacing w:before="0" w:beforeAutospacing="0" w:after="0" w:afterAutospacing="0" w:line="360" w:lineRule="auto"/>
        <w:jc w:val="both"/>
        <w:rPr>
          <w:sz w:val="28"/>
          <w:szCs w:val="28"/>
        </w:rPr>
      </w:pPr>
      <w:r w:rsidRPr="00B21F56">
        <w:rPr>
          <w:sz w:val="28"/>
          <w:szCs w:val="28"/>
        </w:rPr>
        <w:lastRenderedPageBreak/>
        <w:t>Коридори житлових поверхів мають достатню ширину для роз’їзду двох візків. Повороти коридорів виконані з урахуванням нормативних радіусів розвороту. На всіх поверхах передбачені горизонтальні маршрути без порогів та різких перепадів висот. Двері квартир мають достатню ширину, що відповідає вимогам доступності.</w:t>
      </w:r>
    </w:p>
    <w:p w:rsidR="00A82AE6" w:rsidRPr="00B21F56" w:rsidRDefault="000E6563" w:rsidP="001E0339">
      <w:pPr>
        <w:pStyle w:val="a5"/>
        <w:spacing w:before="0" w:beforeAutospacing="0" w:after="0" w:afterAutospacing="0" w:line="360" w:lineRule="auto"/>
        <w:jc w:val="both"/>
        <w:rPr>
          <w:sz w:val="28"/>
          <w:szCs w:val="28"/>
        </w:rPr>
      </w:pPr>
      <w:r>
        <w:rPr>
          <w:sz w:val="28"/>
          <w:szCs w:val="28"/>
        </w:rPr>
        <w:t xml:space="preserve">     </w:t>
      </w:r>
      <w:r w:rsidR="00A82AE6" w:rsidRPr="00B21F56">
        <w:rPr>
          <w:sz w:val="28"/>
          <w:szCs w:val="28"/>
        </w:rPr>
        <w:t>У громадських приміщеннях, розташованих на перших двох поверхах будівлі, забезпечено безбар’єрний вхід та можливість вільного пересування. Санітарні приміщення, що можуть обслуговувати відвідувачів, передбачають можливість облаштування універсальної кабіни для маломобільних груп населення з необхідним габаритом, поручнями та вільним під’їздом до сантехнічного обладнання.</w:t>
      </w:r>
    </w:p>
    <w:p w:rsidR="00A82AE6" w:rsidRPr="00B21F56" w:rsidRDefault="000E6563" w:rsidP="001E0339">
      <w:pPr>
        <w:pStyle w:val="a5"/>
        <w:spacing w:before="0" w:beforeAutospacing="0" w:after="0" w:afterAutospacing="0" w:line="360" w:lineRule="auto"/>
        <w:jc w:val="both"/>
        <w:rPr>
          <w:sz w:val="28"/>
          <w:szCs w:val="28"/>
        </w:rPr>
      </w:pPr>
      <w:r>
        <w:rPr>
          <w:sz w:val="28"/>
          <w:szCs w:val="28"/>
        </w:rPr>
        <w:t xml:space="preserve">      </w:t>
      </w:r>
      <w:r w:rsidR="00A82AE6" w:rsidRPr="00B21F56">
        <w:rPr>
          <w:sz w:val="28"/>
          <w:szCs w:val="28"/>
        </w:rPr>
        <w:t>Вертикальні та горизонтальні комунікації будівлі оснащені тактильними смугами безпеки, що забезпечують орієнтування користувачів з порушеннями зору. Поручні на сходових маршах виконано по всій довжині з обох боків, матеріал поручнів має протиковзні властивості. Для осіб із порушенням слуху передбачено можливість підключення систем оповіщення через візуальні сигнали у місцях загального користування.</w:t>
      </w:r>
    </w:p>
    <w:p w:rsidR="00A82AE6" w:rsidRPr="00B21F56" w:rsidRDefault="000E6563" w:rsidP="001E0339">
      <w:pPr>
        <w:pStyle w:val="a5"/>
        <w:spacing w:before="0" w:beforeAutospacing="0" w:after="0" w:afterAutospacing="0" w:line="360" w:lineRule="auto"/>
        <w:jc w:val="both"/>
        <w:rPr>
          <w:sz w:val="28"/>
          <w:szCs w:val="28"/>
        </w:rPr>
      </w:pPr>
      <w:r>
        <w:rPr>
          <w:sz w:val="28"/>
          <w:szCs w:val="28"/>
        </w:rPr>
        <w:t xml:space="preserve">      </w:t>
      </w:r>
      <w:r w:rsidR="00A82AE6" w:rsidRPr="00B21F56">
        <w:rPr>
          <w:sz w:val="28"/>
          <w:szCs w:val="28"/>
        </w:rPr>
        <w:t>У підземному паркінгу передбачено спеціально відведені та збільшені за шириною машиномісця для водіїв з інвалідністю, які розташовуються ближче до ліфтових вузлів. Маршрути руху користувачів з паркінгу до житлових секцій не містять бар’єрів або перепадів висот.</w:t>
      </w:r>
    </w:p>
    <w:p w:rsidR="00A82AE6" w:rsidRPr="00B21F56" w:rsidRDefault="00A82AE6" w:rsidP="001E0339">
      <w:pPr>
        <w:pStyle w:val="a5"/>
        <w:spacing w:before="0" w:beforeAutospacing="0" w:after="0" w:afterAutospacing="0" w:line="360" w:lineRule="auto"/>
        <w:jc w:val="both"/>
        <w:rPr>
          <w:sz w:val="28"/>
          <w:szCs w:val="28"/>
        </w:rPr>
      </w:pPr>
      <w:r w:rsidRPr="00B21F56">
        <w:rPr>
          <w:sz w:val="28"/>
          <w:szCs w:val="28"/>
        </w:rPr>
        <w:t>Таким чином, комплекс архітектурних, технічних та планувальних заходів забезпечує повну відповідність проєктованого об’єкта вимогам інклюзивності та доступності для всіх груп населення, гарантує комфортне та безпечне користування будівлею та її інфраструктурою.</w:t>
      </w:r>
    </w:p>
    <w:p w:rsidR="00B21F56" w:rsidRPr="00B21F56" w:rsidRDefault="00B21F56" w:rsidP="001E0339">
      <w:pPr>
        <w:jc w:val="both"/>
        <w:rPr>
          <w:rFonts w:ascii="Times New Roman" w:hAnsi="Times New Roman"/>
          <w:sz w:val="30"/>
          <w:szCs w:val="30"/>
        </w:rPr>
      </w:pPr>
      <w:r w:rsidRPr="00B21F56">
        <w:rPr>
          <w:rStyle w:val="a6"/>
          <w:rFonts w:ascii="Times New Roman" w:hAnsi="Times New Roman"/>
          <w:bCs w:val="0"/>
          <w:sz w:val="30"/>
          <w:szCs w:val="30"/>
        </w:rPr>
        <w:t>Пожежна безпека в архітектурно-будівельних рішеннях</w:t>
      </w:r>
    </w:p>
    <w:p w:rsidR="00B21F56" w:rsidRPr="00B21F56" w:rsidRDefault="000E6563" w:rsidP="001E0339">
      <w:pPr>
        <w:pStyle w:val="a5"/>
        <w:spacing w:before="0" w:beforeAutospacing="0" w:after="0" w:afterAutospacing="0" w:line="360" w:lineRule="auto"/>
        <w:jc w:val="both"/>
        <w:rPr>
          <w:sz w:val="28"/>
          <w:szCs w:val="28"/>
        </w:rPr>
      </w:pPr>
      <w:r>
        <w:rPr>
          <w:sz w:val="28"/>
          <w:szCs w:val="28"/>
        </w:rPr>
        <w:t xml:space="preserve">     </w:t>
      </w:r>
      <w:r w:rsidR="00B21F56" w:rsidRPr="00B21F56">
        <w:rPr>
          <w:sz w:val="28"/>
          <w:szCs w:val="28"/>
        </w:rPr>
        <w:t xml:space="preserve">Пожежна безпека проєктованого багатоквартирного житлового будинку з приміщеннями громадського призначення забезпечується згідно з вимогами ДБН В.1.1-7:2016 «Пожежна безпека об’єктів будівництва», ДБН В.2.2-15:2019, ДБН В.2.5-56:2014, ДСТУ EN 13501 та інших нормативних </w:t>
      </w:r>
      <w:r w:rsidR="00B21F56" w:rsidRPr="00B21F56">
        <w:rPr>
          <w:sz w:val="28"/>
          <w:szCs w:val="28"/>
        </w:rPr>
        <w:lastRenderedPageBreak/>
        <w:t>документів, що регламентують пожежно-технічні характеристики будівель і будівельних матеріалів. Архітектурно-будівельні рішення об’єкта враховують особливості висотної забудови, наявність підземного паркінгу та приміщень громадського призначення.</w:t>
      </w:r>
    </w:p>
    <w:p w:rsidR="00B21F56" w:rsidRPr="00B21F56" w:rsidRDefault="000E6563" w:rsidP="001E0339">
      <w:pPr>
        <w:pStyle w:val="a5"/>
        <w:spacing w:before="0" w:beforeAutospacing="0" w:after="0" w:afterAutospacing="0" w:line="360" w:lineRule="auto"/>
        <w:jc w:val="both"/>
        <w:rPr>
          <w:sz w:val="28"/>
          <w:szCs w:val="28"/>
        </w:rPr>
      </w:pPr>
      <w:r>
        <w:rPr>
          <w:sz w:val="28"/>
          <w:szCs w:val="28"/>
        </w:rPr>
        <w:t xml:space="preserve">      </w:t>
      </w:r>
      <w:r w:rsidR="00B21F56" w:rsidRPr="00B21F56">
        <w:rPr>
          <w:sz w:val="28"/>
          <w:szCs w:val="28"/>
        </w:rPr>
        <w:t>Будівля належить до класу наслідків (відповідальності) СС2 та до категорії пожежної небезпеки житлових будівель підвищеної поверховості. Несучі конструкції виконано з монолітного залізобетону, що має межу вогнестійкості REI 120 і відповідає вимогам до будівель висотою понад 26,5 м. Діафрагми жорсткості та ліфтово-сходові вузли працюють одночасно як основні елементи системи протипожежного захисту, забезпечуючи обмеження поширення вогню між поверхами.</w:t>
      </w:r>
    </w:p>
    <w:p w:rsidR="00B21F56" w:rsidRPr="00B21F56" w:rsidRDefault="00B21F56" w:rsidP="001E0339">
      <w:pPr>
        <w:pStyle w:val="a5"/>
        <w:spacing w:before="0" w:beforeAutospacing="0" w:after="0" w:afterAutospacing="0" w:line="360" w:lineRule="auto"/>
        <w:jc w:val="both"/>
        <w:rPr>
          <w:sz w:val="28"/>
          <w:szCs w:val="28"/>
        </w:rPr>
      </w:pPr>
      <w:r w:rsidRPr="00B21F56">
        <w:rPr>
          <w:sz w:val="28"/>
          <w:szCs w:val="28"/>
        </w:rPr>
        <w:t>Евакуація людей із житлових поверхів організована через внутрішні незадимлювані сходові клітки типу Н1, обладнані системою примусового підпору повітря. Сходові клітки відокремлені від коридорів протипожежними дверима з класом вогнестійкості EI 30. Приміщення громадського призначення на перших поверхах мають окремі евакуаційні виходи безпосередньо назовні, що забезпечує мінімальний час евакуації відвідувачів та персоналу.</w:t>
      </w:r>
    </w:p>
    <w:p w:rsidR="00B21F56" w:rsidRPr="00B21F56" w:rsidRDefault="00B21F56" w:rsidP="001E0339">
      <w:pPr>
        <w:pStyle w:val="a5"/>
        <w:spacing w:before="0" w:beforeAutospacing="0" w:after="0" w:afterAutospacing="0" w:line="360" w:lineRule="auto"/>
        <w:jc w:val="both"/>
        <w:rPr>
          <w:sz w:val="28"/>
          <w:szCs w:val="28"/>
        </w:rPr>
      </w:pPr>
      <w:r w:rsidRPr="00B21F56">
        <w:rPr>
          <w:sz w:val="28"/>
          <w:szCs w:val="28"/>
        </w:rPr>
        <w:t>Евакуаційні коридори житлових поверхів запроєктовано з протипожежними вимогами щодо довжини маршрутів, відсутності перепадів рівнів та з необхідною шириною проходів. Показники евакуаційних шляхів відповідають вимогам щодо допустимого часу евакуації для житлових будівель підвищеної поверховості. Усі дверні прорізи, що ведуть до евакуаційних шляхів, мають ширину, яка забезпечує безпечний рух потоку людей у разі пожежі.</w:t>
      </w:r>
    </w:p>
    <w:p w:rsidR="00B21F56" w:rsidRPr="00B21F56" w:rsidRDefault="000E6563" w:rsidP="001E0339">
      <w:pPr>
        <w:pStyle w:val="a5"/>
        <w:spacing w:before="0" w:beforeAutospacing="0" w:after="0" w:afterAutospacing="0" w:line="360" w:lineRule="auto"/>
        <w:jc w:val="both"/>
        <w:rPr>
          <w:sz w:val="28"/>
          <w:szCs w:val="28"/>
        </w:rPr>
      </w:pPr>
      <w:r>
        <w:rPr>
          <w:sz w:val="28"/>
          <w:szCs w:val="28"/>
        </w:rPr>
        <w:t xml:space="preserve">      </w:t>
      </w:r>
      <w:r w:rsidR="00B21F56" w:rsidRPr="00B21F56">
        <w:rPr>
          <w:sz w:val="28"/>
          <w:szCs w:val="28"/>
        </w:rPr>
        <w:t>У підземному паркінгу забезпечено комплекс протипожежних заходів згідно з ДБН В.2.5-56:2014. Встановлено систему димовидалення та примусової вентиляції, що видаляє продукти горіння та забезпечує рух повітря у безпечному напрямку. Паркінг обладнаний автоматичною системою пожежної сигналізації та системою оповіщення людей про пожежу. Для обмеження поширення вогню між парковочними зонами передбачено протипожежні перегородки та протипожежні двері класу EI 60.</w:t>
      </w:r>
    </w:p>
    <w:p w:rsidR="00B21F56" w:rsidRPr="00B21F56" w:rsidRDefault="000E6563" w:rsidP="001E0339">
      <w:pPr>
        <w:pStyle w:val="a5"/>
        <w:spacing w:before="0" w:beforeAutospacing="0" w:after="0" w:afterAutospacing="0" w:line="360" w:lineRule="auto"/>
        <w:jc w:val="both"/>
        <w:rPr>
          <w:sz w:val="28"/>
          <w:szCs w:val="28"/>
        </w:rPr>
      </w:pPr>
      <w:r>
        <w:rPr>
          <w:sz w:val="28"/>
          <w:szCs w:val="28"/>
        </w:rPr>
        <w:lastRenderedPageBreak/>
        <w:t xml:space="preserve">      </w:t>
      </w:r>
      <w:r w:rsidR="00B21F56" w:rsidRPr="00B21F56">
        <w:rPr>
          <w:sz w:val="28"/>
          <w:szCs w:val="28"/>
        </w:rPr>
        <w:t>Система протипожежного водопостачання передбачає наявність внутрішніх пожежних кранів на кожному житловому поверсі, а також окремих пожежних кранів для громадських приміщень і підземного паркінгу. На території передбачено доступ пожежної техніки до всіх фасадів будівлі, що відповідає нормам щодо розміщення пожежних проїздів. Покриття проїздів виконано з негорючих матеріалів та забезпечує нормативне навантаження для спеціальної техніки.</w:t>
      </w:r>
    </w:p>
    <w:p w:rsidR="00B21F56" w:rsidRPr="00B21F56" w:rsidRDefault="000E6563" w:rsidP="001E0339">
      <w:pPr>
        <w:pStyle w:val="a5"/>
        <w:spacing w:before="0" w:beforeAutospacing="0" w:after="0" w:afterAutospacing="0" w:line="360" w:lineRule="auto"/>
        <w:jc w:val="both"/>
        <w:rPr>
          <w:sz w:val="28"/>
          <w:szCs w:val="28"/>
        </w:rPr>
      </w:pPr>
      <w:r>
        <w:rPr>
          <w:sz w:val="28"/>
          <w:szCs w:val="28"/>
        </w:rPr>
        <w:t xml:space="preserve">      </w:t>
      </w:r>
      <w:r w:rsidR="00B21F56" w:rsidRPr="00B21F56">
        <w:rPr>
          <w:sz w:val="28"/>
          <w:szCs w:val="28"/>
        </w:rPr>
        <w:t>Огороджувальні конструкції фасаду належать до групи матеріалів із класом горючості Г1–Г2, що зменшує ризик вертикального поширення полум’я. Теплоізоляційний шар виконано з матеріалів, сертифікованих для застосування у висотних будівлях. Усі вузли примикань фасадних систем мають протипожежні відсічки, що запобігають прихованому поширенню вогню по порожнинах огороджувальних конструкцій.</w:t>
      </w:r>
    </w:p>
    <w:p w:rsidR="00B21F56" w:rsidRPr="00B21F56" w:rsidRDefault="00B21F56" w:rsidP="001E0339">
      <w:pPr>
        <w:pStyle w:val="a5"/>
        <w:spacing w:before="0" w:beforeAutospacing="0" w:after="0" w:afterAutospacing="0" w:line="360" w:lineRule="auto"/>
        <w:jc w:val="both"/>
        <w:rPr>
          <w:sz w:val="28"/>
          <w:szCs w:val="28"/>
        </w:rPr>
      </w:pPr>
      <w:r w:rsidRPr="00B21F56">
        <w:rPr>
          <w:sz w:val="28"/>
          <w:szCs w:val="28"/>
        </w:rPr>
        <w:t>Інженерні комунікації, що проходять через протипожежні перешкоди, обладнані вогнестійкими манжетами, ущільненнями та герметиками, що забезпечують межу вогнестійкості не нижчу за межу стіни або перекриття. Кабельні лінії прокладаються у протипожежних коробах, а в місцях їх проходження передбачені протипожежні муфти.</w:t>
      </w:r>
    </w:p>
    <w:p w:rsidR="00B21F56" w:rsidRPr="00B21F56" w:rsidRDefault="00B21F56" w:rsidP="001E0339">
      <w:pPr>
        <w:pStyle w:val="a5"/>
        <w:spacing w:before="0" w:beforeAutospacing="0" w:after="0" w:afterAutospacing="0" w:line="360" w:lineRule="auto"/>
        <w:jc w:val="both"/>
        <w:rPr>
          <w:sz w:val="28"/>
          <w:szCs w:val="28"/>
        </w:rPr>
      </w:pPr>
      <w:r w:rsidRPr="00B21F56">
        <w:rPr>
          <w:sz w:val="28"/>
          <w:szCs w:val="28"/>
        </w:rPr>
        <w:t>Внутрішня система протипожежного захисту включає автоматичну пожежну сигналізацію, систему оповіщення людей, ручні пожежні сповіщувачі, протидимний захист у сходових клітках та коридорах, а також систему візуальних і звукових сигналів у місцях загального користування.</w:t>
      </w:r>
    </w:p>
    <w:p w:rsidR="00B21F56" w:rsidRPr="00B21F56" w:rsidRDefault="001257E9" w:rsidP="001E0339">
      <w:pPr>
        <w:pStyle w:val="a5"/>
        <w:spacing w:before="0" w:beforeAutospacing="0" w:after="0" w:afterAutospacing="0" w:line="360" w:lineRule="auto"/>
        <w:jc w:val="both"/>
        <w:rPr>
          <w:sz w:val="28"/>
          <w:szCs w:val="28"/>
        </w:rPr>
      </w:pPr>
      <w:r>
        <w:rPr>
          <w:sz w:val="28"/>
          <w:szCs w:val="28"/>
        </w:rPr>
        <w:t xml:space="preserve">      </w:t>
      </w:r>
      <w:r w:rsidR="00B21F56" w:rsidRPr="00B21F56">
        <w:rPr>
          <w:sz w:val="28"/>
          <w:szCs w:val="28"/>
        </w:rPr>
        <w:t>Комплекс вжитих заходів забезпечує відповідність будівлі нормативним вимогам щодо пожежної безпеки, мінімізує ризики виникнення та поширення пожежі, гарантує безпечну евакуацію мешканців і відвідувачів та надійну роботу інженерних систем у надзвичайних ситуаціях</w:t>
      </w:r>
    </w:p>
    <w:p w:rsidR="00E77D23" w:rsidRDefault="00E77D23" w:rsidP="001E0339">
      <w:pPr>
        <w:jc w:val="both"/>
        <w:rPr>
          <w:rStyle w:val="a6"/>
          <w:rFonts w:ascii="Times New Roman" w:hAnsi="Times New Roman"/>
          <w:bCs w:val="0"/>
          <w:sz w:val="30"/>
          <w:szCs w:val="30"/>
        </w:rPr>
      </w:pPr>
    </w:p>
    <w:p w:rsidR="007E26CD" w:rsidRDefault="007E26CD" w:rsidP="001E0339">
      <w:pPr>
        <w:jc w:val="both"/>
        <w:rPr>
          <w:rStyle w:val="a6"/>
          <w:rFonts w:ascii="Times New Roman" w:hAnsi="Times New Roman"/>
          <w:bCs w:val="0"/>
          <w:sz w:val="30"/>
          <w:szCs w:val="30"/>
        </w:rPr>
      </w:pPr>
    </w:p>
    <w:p w:rsidR="007E26CD" w:rsidRDefault="007E26CD" w:rsidP="001E0339">
      <w:pPr>
        <w:jc w:val="both"/>
        <w:rPr>
          <w:rStyle w:val="a6"/>
          <w:rFonts w:ascii="Times New Roman" w:hAnsi="Times New Roman"/>
          <w:bCs w:val="0"/>
          <w:sz w:val="30"/>
          <w:szCs w:val="30"/>
        </w:rPr>
      </w:pPr>
    </w:p>
    <w:p w:rsidR="00BF63F3" w:rsidRPr="00BF63F3" w:rsidRDefault="00BF63F3" w:rsidP="001E0339">
      <w:pPr>
        <w:jc w:val="both"/>
        <w:rPr>
          <w:rFonts w:ascii="Times New Roman" w:hAnsi="Times New Roman"/>
          <w:sz w:val="30"/>
          <w:szCs w:val="30"/>
        </w:rPr>
      </w:pPr>
      <w:r w:rsidRPr="00BF63F3">
        <w:rPr>
          <w:rStyle w:val="a6"/>
          <w:rFonts w:ascii="Times New Roman" w:hAnsi="Times New Roman"/>
          <w:bCs w:val="0"/>
          <w:sz w:val="30"/>
          <w:szCs w:val="30"/>
        </w:rPr>
        <w:lastRenderedPageBreak/>
        <w:t>Техніко-економічні показники об’єкта</w:t>
      </w:r>
    </w:p>
    <w:p w:rsidR="00BF63F3" w:rsidRPr="00BF63F3" w:rsidRDefault="001257E9" w:rsidP="001E0339">
      <w:pPr>
        <w:pStyle w:val="a5"/>
        <w:spacing w:before="0" w:beforeAutospacing="0" w:after="0" w:afterAutospacing="0" w:line="360" w:lineRule="auto"/>
        <w:jc w:val="both"/>
        <w:rPr>
          <w:sz w:val="28"/>
          <w:szCs w:val="28"/>
        </w:rPr>
      </w:pPr>
      <w:r>
        <w:rPr>
          <w:sz w:val="28"/>
          <w:szCs w:val="28"/>
        </w:rPr>
        <w:t xml:space="preserve">      </w:t>
      </w:r>
      <w:r w:rsidR="00BF63F3" w:rsidRPr="00BF63F3">
        <w:rPr>
          <w:sz w:val="28"/>
          <w:szCs w:val="28"/>
        </w:rPr>
        <w:t>Техніко-економічні показники визначено на підставі архітектурних рішень, генерального плану, конструктивної схеми та об’ємно-планувальних характеристик будівлі згідно з даними проєктної документації. Показники характеризують основні параметри забудови, площу об’єкта, його функціональну структуру та архітектурно-будівельні особливості.</w:t>
      </w:r>
    </w:p>
    <w:p w:rsidR="00BF63F3" w:rsidRPr="00BF63F3" w:rsidRDefault="001257E9" w:rsidP="001E0339">
      <w:pPr>
        <w:pStyle w:val="a5"/>
        <w:spacing w:before="0" w:beforeAutospacing="0" w:after="0" w:afterAutospacing="0" w:line="360" w:lineRule="auto"/>
        <w:jc w:val="both"/>
        <w:rPr>
          <w:sz w:val="28"/>
          <w:szCs w:val="28"/>
        </w:rPr>
      </w:pPr>
      <w:r>
        <w:rPr>
          <w:sz w:val="28"/>
          <w:szCs w:val="28"/>
        </w:rPr>
        <w:t xml:space="preserve">      </w:t>
      </w:r>
      <w:r w:rsidR="00BF63F3" w:rsidRPr="00BF63F3">
        <w:rPr>
          <w:sz w:val="28"/>
          <w:szCs w:val="28"/>
        </w:rPr>
        <w:t>Проєктований багатоквартирний житловий будинок з приміщеннями громадського призначення є багатоповерховою будівлею підвищеної поверховості та складається з двох житлових секцій і двоповерхового громадського блоку. Загальна поверховість будівлі становить шістнадцять надземних поверхів та один підземний рівень, призначений для розміщення паркінгу.</w:t>
      </w:r>
    </w:p>
    <w:p w:rsidR="00BF63F3" w:rsidRPr="00BF63F3" w:rsidRDefault="001257E9" w:rsidP="001E0339">
      <w:pPr>
        <w:pStyle w:val="a5"/>
        <w:spacing w:before="0" w:beforeAutospacing="0" w:after="0" w:afterAutospacing="0" w:line="360" w:lineRule="auto"/>
        <w:jc w:val="both"/>
        <w:rPr>
          <w:sz w:val="28"/>
          <w:szCs w:val="28"/>
        </w:rPr>
      </w:pPr>
      <w:r>
        <w:rPr>
          <w:sz w:val="28"/>
          <w:szCs w:val="28"/>
        </w:rPr>
        <w:t xml:space="preserve">      </w:t>
      </w:r>
      <w:r w:rsidR="00BF63F3" w:rsidRPr="00BF63F3">
        <w:rPr>
          <w:sz w:val="28"/>
          <w:szCs w:val="28"/>
        </w:rPr>
        <w:t>Площа земельної ділянки, на якій передбачається будівництво, становить 0,46 га. Площа забудови будинку дорівнює 1195 м², що відповідає нормативним вимогам щодо щільності забудови у межах житлової території. Будівельний об’єм визначено з урахуванням висоти поверхів, конфігурації будівлі та архітектурних рішень фасадів.</w:t>
      </w:r>
    </w:p>
    <w:p w:rsidR="00BF63F3" w:rsidRPr="00BF63F3" w:rsidRDefault="00BF63F3" w:rsidP="001E0339">
      <w:pPr>
        <w:pStyle w:val="a5"/>
        <w:spacing w:before="0" w:beforeAutospacing="0" w:after="0" w:afterAutospacing="0" w:line="360" w:lineRule="auto"/>
        <w:jc w:val="both"/>
        <w:rPr>
          <w:sz w:val="28"/>
          <w:szCs w:val="28"/>
        </w:rPr>
      </w:pPr>
      <w:r w:rsidRPr="00BF63F3">
        <w:rPr>
          <w:sz w:val="28"/>
          <w:szCs w:val="28"/>
        </w:rPr>
        <w:t>Загальна площа будинку складається з площ житлових приміщень, площ загального користування, приміщень громадського призначення та допоміжних технічних приміщень. Житловий фонд становить 250 квартир різної площі та типології, серед яких однокімнатні, двокімнатні та трикімнатні квартири. Площа квартир відповідає вимогам щодо мінімальної та оптимальної житлової площі згідно з ДБН В.2.2-15:2019.</w:t>
      </w:r>
    </w:p>
    <w:p w:rsidR="00BF63F3" w:rsidRPr="00BF63F3" w:rsidRDefault="001257E9" w:rsidP="001E0339">
      <w:pPr>
        <w:pStyle w:val="a5"/>
        <w:spacing w:before="0" w:beforeAutospacing="0" w:after="0" w:afterAutospacing="0" w:line="360" w:lineRule="auto"/>
        <w:jc w:val="both"/>
        <w:rPr>
          <w:sz w:val="28"/>
          <w:szCs w:val="28"/>
        </w:rPr>
      </w:pPr>
      <w:r>
        <w:rPr>
          <w:sz w:val="28"/>
          <w:szCs w:val="28"/>
        </w:rPr>
        <w:t xml:space="preserve">      </w:t>
      </w:r>
      <w:r w:rsidR="00BF63F3" w:rsidRPr="00BF63F3">
        <w:rPr>
          <w:sz w:val="28"/>
          <w:szCs w:val="28"/>
        </w:rPr>
        <w:t>Площа громадських приміщень розташована на перших двох поверхах і включає торговельні, офісні або адміністративні приміщення, що мають окремі входи та інженерні вузли. Громадська частина будівлі займає два поверхи зі збільшеною висотою поверхів: 4,05 м на першому поверсі та 3,3 м на другому.</w:t>
      </w:r>
    </w:p>
    <w:p w:rsidR="00BF63F3" w:rsidRPr="00BF63F3" w:rsidRDefault="00BF63F3" w:rsidP="001E0339">
      <w:pPr>
        <w:pStyle w:val="a5"/>
        <w:spacing w:before="0" w:beforeAutospacing="0" w:after="0" w:afterAutospacing="0" w:line="360" w:lineRule="auto"/>
        <w:jc w:val="both"/>
        <w:rPr>
          <w:sz w:val="28"/>
          <w:szCs w:val="28"/>
        </w:rPr>
      </w:pPr>
      <w:r w:rsidRPr="00BF63F3">
        <w:rPr>
          <w:sz w:val="28"/>
          <w:szCs w:val="28"/>
        </w:rPr>
        <w:t xml:space="preserve">Підземний паркінг розрахований на 92 автомобілі та має загальну площу, достатню для розміщення машиномісць, евакуаційних виходів, комунікаційних систем, технічних приміщень та проїздів. Висота підземного рівня становить </w:t>
      </w:r>
      <w:r w:rsidRPr="00BF63F3">
        <w:rPr>
          <w:sz w:val="28"/>
          <w:szCs w:val="28"/>
        </w:rPr>
        <w:lastRenderedPageBreak/>
        <w:t>2,95 м, що забезпечує можливість безпечного руху транспорту та розміщення інженерних мереж.</w:t>
      </w:r>
    </w:p>
    <w:p w:rsidR="00BF63F3" w:rsidRPr="00BF63F3" w:rsidRDefault="001257E9" w:rsidP="001E0339">
      <w:pPr>
        <w:pStyle w:val="a5"/>
        <w:spacing w:before="0" w:beforeAutospacing="0" w:after="0" w:afterAutospacing="0" w:line="360" w:lineRule="auto"/>
        <w:jc w:val="both"/>
        <w:rPr>
          <w:sz w:val="28"/>
          <w:szCs w:val="28"/>
        </w:rPr>
      </w:pPr>
      <w:r>
        <w:rPr>
          <w:sz w:val="28"/>
          <w:szCs w:val="28"/>
        </w:rPr>
        <w:t xml:space="preserve">      </w:t>
      </w:r>
      <w:r w:rsidR="00BF63F3" w:rsidRPr="00BF63F3">
        <w:rPr>
          <w:sz w:val="28"/>
          <w:szCs w:val="28"/>
        </w:rPr>
        <w:t>Житлова частина будинку включає площі загального користування, такі як сходові клітки, ліфтові холи, коридори,</w:t>
      </w:r>
      <w:r w:rsidR="003D0A77">
        <w:rPr>
          <w:sz w:val="28"/>
          <w:szCs w:val="28"/>
        </w:rPr>
        <w:t xml:space="preserve"> комори та інженерні приміщення</w:t>
      </w:r>
      <w:r w:rsidR="00BF63F3" w:rsidRPr="00BF63F3">
        <w:rPr>
          <w:sz w:val="28"/>
          <w:szCs w:val="28"/>
        </w:rPr>
        <w:t>.</w:t>
      </w:r>
    </w:p>
    <w:p w:rsidR="00BF63F3" w:rsidRPr="00BF63F3" w:rsidRDefault="00BF63F3" w:rsidP="001E0339">
      <w:pPr>
        <w:pStyle w:val="a5"/>
        <w:spacing w:before="0" w:beforeAutospacing="0" w:after="0" w:afterAutospacing="0" w:line="360" w:lineRule="auto"/>
        <w:contextualSpacing/>
        <w:jc w:val="both"/>
        <w:rPr>
          <w:sz w:val="28"/>
          <w:szCs w:val="28"/>
        </w:rPr>
      </w:pPr>
      <w:r w:rsidRPr="00BF63F3">
        <w:rPr>
          <w:sz w:val="28"/>
          <w:szCs w:val="28"/>
        </w:rPr>
        <w:t>Показники, що характеризують забудову земельної ділянки, включають щільність забудови, коефіцієнт використання території та площі озеленення. Територія навколо будівлі містить зони відпочинку, тротуари, озеленені території та майданчики для тимчасового перебування мешканців. Покриття проїздів виконані з негорючих матеріалів та забезпечують доступ для пожежної техніки.</w:t>
      </w:r>
    </w:p>
    <w:p w:rsidR="002E1252" w:rsidRDefault="001257E9" w:rsidP="001E0339">
      <w:pPr>
        <w:pStyle w:val="a5"/>
        <w:spacing w:before="0" w:beforeAutospacing="0" w:after="0" w:afterAutospacing="0" w:line="360" w:lineRule="auto"/>
        <w:jc w:val="both"/>
        <w:rPr>
          <w:sz w:val="28"/>
          <w:szCs w:val="28"/>
        </w:rPr>
      </w:pPr>
      <w:r>
        <w:rPr>
          <w:sz w:val="28"/>
          <w:szCs w:val="28"/>
        </w:rPr>
        <w:t xml:space="preserve">      </w:t>
      </w:r>
      <w:r w:rsidR="00BF63F3" w:rsidRPr="00BF63F3">
        <w:rPr>
          <w:sz w:val="28"/>
          <w:szCs w:val="28"/>
        </w:rPr>
        <w:t>Техніко-економічні показники проєктованого об’єкта свідчать про раціональне використання земельної ділянки, відповідність вимогам нормативних документів та формування оптимальних умов для проживання, обслуговування та експлуатації житлового комплексу. Об’єкт забезпечує функціональну інтеграцію житлової та громадської складових, що відповідає сучасним тенденціям розвитку бага</w:t>
      </w:r>
      <w:r w:rsidR="00953CEC">
        <w:rPr>
          <w:sz w:val="28"/>
          <w:szCs w:val="28"/>
        </w:rPr>
        <w:t>токвартирних житлових будинків.</w:t>
      </w: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E77D23" w:rsidRDefault="00E77D23" w:rsidP="001E0339">
      <w:pPr>
        <w:contextualSpacing/>
        <w:jc w:val="center"/>
        <w:rPr>
          <w:rStyle w:val="a6"/>
          <w:rFonts w:ascii="Times New Roman" w:hAnsi="Times New Roman"/>
          <w:bCs w:val="0"/>
          <w:sz w:val="30"/>
          <w:szCs w:val="30"/>
        </w:rPr>
      </w:pPr>
    </w:p>
    <w:p w:rsidR="002E1252" w:rsidRPr="002E1252" w:rsidRDefault="002E1252" w:rsidP="001E0339">
      <w:pPr>
        <w:contextualSpacing/>
        <w:jc w:val="center"/>
        <w:rPr>
          <w:rFonts w:ascii="Times New Roman" w:hAnsi="Times New Roman"/>
          <w:sz w:val="30"/>
          <w:szCs w:val="30"/>
        </w:rPr>
      </w:pPr>
      <w:r w:rsidRPr="002E1252">
        <w:rPr>
          <w:rStyle w:val="a6"/>
          <w:rFonts w:ascii="Times New Roman" w:hAnsi="Times New Roman"/>
          <w:bCs w:val="0"/>
          <w:sz w:val="30"/>
          <w:szCs w:val="30"/>
        </w:rPr>
        <w:lastRenderedPageBreak/>
        <w:t>РОЗДІЛ 2. РОЗРАХУНКОВО-КОНСТРУКТОРСЬКИЙ РОЗДІЛ</w:t>
      </w:r>
    </w:p>
    <w:p w:rsidR="002E1252" w:rsidRPr="002E1252" w:rsidRDefault="002E1252" w:rsidP="001E0339">
      <w:pPr>
        <w:contextualSpacing/>
        <w:jc w:val="center"/>
        <w:rPr>
          <w:rFonts w:ascii="Times New Roman" w:hAnsi="Times New Roman"/>
          <w:sz w:val="30"/>
          <w:szCs w:val="30"/>
        </w:rPr>
      </w:pPr>
      <w:r w:rsidRPr="002E1252">
        <w:rPr>
          <w:rStyle w:val="a6"/>
          <w:rFonts w:ascii="Times New Roman" w:hAnsi="Times New Roman"/>
          <w:bCs w:val="0"/>
          <w:sz w:val="30"/>
          <w:szCs w:val="30"/>
        </w:rPr>
        <w:t>Вихідні дані для конструктивного розрахунку</w:t>
      </w:r>
    </w:p>
    <w:p w:rsidR="002E1252" w:rsidRPr="002E1252" w:rsidRDefault="002E1252" w:rsidP="001E0339">
      <w:pPr>
        <w:pStyle w:val="a5"/>
        <w:spacing w:before="0" w:beforeAutospacing="0" w:after="0" w:afterAutospacing="0" w:line="360" w:lineRule="auto"/>
        <w:ind w:firstLine="709"/>
        <w:contextualSpacing/>
        <w:jc w:val="both"/>
        <w:rPr>
          <w:sz w:val="28"/>
          <w:szCs w:val="28"/>
        </w:rPr>
      </w:pPr>
      <w:r w:rsidRPr="002E1252">
        <w:rPr>
          <w:sz w:val="28"/>
          <w:szCs w:val="28"/>
        </w:rPr>
        <w:t>Розрахунково-конструкторські рішення спираються на дані архітектурно-будівельної документації (АР), інженерно-геологічних умов ділянки та чинних нормативних документів ДБН. Конструктивна схема будівлі — монолітний залізобетонний каркас із плитними перекриттями, ригелями та несучими колонами. Основні параметри прийнято згідно з проектними кресленнями.</w:t>
      </w:r>
    </w:p>
    <w:p w:rsidR="002E1252" w:rsidRPr="002E1252" w:rsidRDefault="002E1252" w:rsidP="001E0339">
      <w:pPr>
        <w:pStyle w:val="a5"/>
        <w:spacing w:before="0" w:beforeAutospacing="0" w:after="0" w:afterAutospacing="0" w:line="360" w:lineRule="auto"/>
        <w:ind w:firstLine="709"/>
        <w:contextualSpacing/>
        <w:jc w:val="both"/>
        <w:rPr>
          <w:sz w:val="28"/>
          <w:szCs w:val="28"/>
        </w:rPr>
      </w:pPr>
      <w:r w:rsidRPr="002E1252">
        <w:rPr>
          <w:sz w:val="28"/>
          <w:szCs w:val="28"/>
        </w:rPr>
        <w:t>Будівля має шістнадцять надземних поверхів та один підземний рівень, що використовується як паркінг. Конструктивна схема відповідає вимогам щодо будівель підвищеної поверховості.</w:t>
      </w:r>
    </w:p>
    <w:p w:rsidR="002E1252" w:rsidRPr="002E1252" w:rsidRDefault="002E1252" w:rsidP="001E0339">
      <w:pPr>
        <w:pStyle w:val="a5"/>
        <w:spacing w:before="0" w:beforeAutospacing="0" w:after="0" w:afterAutospacing="0" w:line="360" w:lineRule="auto"/>
        <w:ind w:firstLine="709"/>
        <w:contextualSpacing/>
        <w:jc w:val="both"/>
        <w:rPr>
          <w:sz w:val="28"/>
          <w:szCs w:val="28"/>
        </w:rPr>
      </w:pPr>
      <w:r w:rsidRPr="002E1252">
        <w:rPr>
          <w:sz w:val="28"/>
          <w:szCs w:val="28"/>
        </w:rPr>
        <w:t>Плити перекриття виконані із монолітного залізобетону та мають товщину 300 мм, що зазначено в архітектурних кресленнях. Характерні прольоти плит перекриття між осями становлять 6000 мм та 6003 мм, що визначає розрахункову схему для підбору арматури та перевірки жорсткості конструкції.</w:t>
      </w:r>
    </w:p>
    <w:p w:rsidR="002E1252" w:rsidRPr="002E1252" w:rsidRDefault="002E1252" w:rsidP="001E0339">
      <w:pPr>
        <w:pStyle w:val="a5"/>
        <w:spacing w:before="0" w:beforeAutospacing="0" w:after="0" w:afterAutospacing="0" w:line="360" w:lineRule="auto"/>
        <w:ind w:firstLine="709"/>
        <w:contextualSpacing/>
        <w:jc w:val="both"/>
        <w:rPr>
          <w:sz w:val="28"/>
          <w:szCs w:val="28"/>
        </w:rPr>
      </w:pPr>
      <w:r w:rsidRPr="002E1252">
        <w:rPr>
          <w:sz w:val="28"/>
          <w:szCs w:val="28"/>
        </w:rPr>
        <w:t>Ригелі прольотом 6,0 м працюють разом із перекриттями як частина рамної схеми. Розрахунок ригеля виконується з урахуванням навантажень від плити, стін та експлуатаційних навантажень.</w:t>
      </w:r>
    </w:p>
    <w:p w:rsidR="002E1252" w:rsidRPr="002E1252" w:rsidRDefault="002E1252" w:rsidP="001E0339">
      <w:pPr>
        <w:pStyle w:val="a5"/>
        <w:spacing w:before="0" w:beforeAutospacing="0" w:after="0" w:afterAutospacing="0" w:line="360" w:lineRule="auto"/>
        <w:ind w:firstLine="709"/>
        <w:contextualSpacing/>
        <w:jc w:val="both"/>
        <w:rPr>
          <w:sz w:val="28"/>
          <w:szCs w:val="28"/>
        </w:rPr>
      </w:pPr>
      <w:r w:rsidRPr="002E1252">
        <w:rPr>
          <w:sz w:val="28"/>
          <w:szCs w:val="28"/>
        </w:rPr>
        <w:t>Колони монолітного каркаса розташовані за схемою, визначеною осями (кроки 1 800 мм, 2 400 мм, 1 500 мм, 4 725 мм, 5 600 мм). Колони сприймають навантаження від перекриттів житлової і громадської частин та передають їх на плитний фундамент.</w:t>
      </w:r>
    </w:p>
    <w:p w:rsidR="002E1252" w:rsidRPr="002E1252" w:rsidRDefault="002E1252" w:rsidP="001E0339">
      <w:pPr>
        <w:pStyle w:val="a5"/>
        <w:spacing w:before="0" w:beforeAutospacing="0" w:after="0" w:afterAutospacing="0" w:line="360" w:lineRule="auto"/>
        <w:ind w:firstLine="709"/>
        <w:contextualSpacing/>
        <w:jc w:val="both"/>
        <w:rPr>
          <w:sz w:val="28"/>
          <w:szCs w:val="28"/>
        </w:rPr>
      </w:pPr>
      <w:r w:rsidRPr="002E1252">
        <w:rPr>
          <w:sz w:val="28"/>
          <w:szCs w:val="28"/>
        </w:rPr>
        <w:t>Фундаментна плита прийнята товщиною 1 000 мм згідно з кресленнями АР. Плита рівномірно передає навантаження на основу, забезпечуючи необхідну несучу здатність при наявності слабких верхніх шарів ґрунту.</w:t>
      </w:r>
    </w:p>
    <w:p w:rsidR="002E1252" w:rsidRPr="002E1252" w:rsidRDefault="002E1252" w:rsidP="001E0339">
      <w:pPr>
        <w:pStyle w:val="a5"/>
        <w:spacing w:before="0" w:beforeAutospacing="0" w:after="0" w:afterAutospacing="0" w:line="360" w:lineRule="auto"/>
        <w:ind w:firstLine="709"/>
        <w:contextualSpacing/>
        <w:jc w:val="both"/>
        <w:rPr>
          <w:sz w:val="28"/>
          <w:szCs w:val="28"/>
        </w:rPr>
      </w:pPr>
      <w:r w:rsidRPr="002E1252">
        <w:rPr>
          <w:sz w:val="28"/>
          <w:szCs w:val="28"/>
        </w:rPr>
        <w:t>Для розрахунку навантажень прийняті такі дані:</w:t>
      </w:r>
    </w:p>
    <w:p w:rsidR="002E1252" w:rsidRPr="002E1252" w:rsidRDefault="002E1252" w:rsidP="001E0339">
      <w:pPr>
        <w:pStyle w:val="a5"/>
        <w:spacing w:before="0" w:beforeAutospacing="0" w:after="0" w:afterAutospacing="0" w:line="360" w:lineRule="auto"/>
        <w:contextualSpacing/>
        <w:rPr>
          <w:sz w:val="28"/>
          <w:szCs w:val="28"/>
        </w:rPr>
      </w:pPr>
      <w:r w:rsidRPr="002E1252">
        <w:rPr>
          <w:sz w:val="28"/>
          <w:szCs w:val="28"/>
        </w:rPr>
        <w:lastRenderedPageBreak/>
        <w:t>– снігове навантаження — 1,40 кПа (4-й сніговий район)</w:t>
      </w:r>
      <w:r w:rsidRPr="002E1252">
        <w:rPr>
          <w:sz w:val="28"/>
          <w:szCs w:val="28"/>
        </w:rPr>
        <w:br/>
        <w:t>– вітрове навантаження — 0,46 кПа (3-й вітровий район)</w:t>
      </w:r>
      <w:r w:rsidRPr="002E1252">
        <w:rPr>
          <w:sz w:val="28"/>
          <w:szCs w:val="28"/>
        </w:rPr>
        <w:br/>
        <w:t>– власна вага конструкцій визначається виходячи з товщини плити, щільності бетону 25 кН/м³</w:t>
      </w:r>
      <w:r w:rsidRPr="002E1252">
        <w:rPr>
          <w:sz w:val="28"/>
          <w:szCs w:val="28"/>
        </w:rPr>
        <w:br/>
        <w:t>– корисне навантаження на житлових поверхах — 2,0 кПа</w:t>
      </w:r>
      <w:r w:rsidRPr="002E1252">
        <w:rPr>
          <w:sz w:val="28"/>
          <w:szCs w:val="28"/>
        </w:rPr>
        <w:br/>
        <w:t>– експлуатаційне навантаження на паркінгу — 3,5 кПа</w:t>
      </w:r>
      <w:r w:rsidR="00091341">
        <w:rPr>
          <w:sz w:val="28"/>
          <w:szCs w:val="28"/>
        </w:rPr>
        <w:t xml:space="preserve"> </w:t>
      </w:r>
      <w:r w:rsidRPr="002E1252">
        <w:rPr>
          <w:sz w:val="28"/>
          <w:szCs w:val="28"/>
        </w:rPr>
        <w:br/>
        <w:t>– бетон — клас С25/30</w:t>
      </w:r>
      <w:r w:rsidRPr="002E1252">
        <w:rPr>
          <w:sz w:val="28"/>
          <w:szCs w:val="28"/>
        </w:rPr>
        <w:br/>
        <w:t>– арматура — A400С</w:t>
      </w:r>
    </w:p>
    <w:p w:rsidR="00D570CB" w:rsidRDefault="002E1252" w:rsidP="001E0339">
      <w:pPr>
        <w:pStyle w:val="a5"/>
        <w:spacing w:before="0" w:beforeAutospacing="0" w:after="0" w:afterAutospacing="0" w:line="360" w:lineRule="auto"/>
        <w:ind w:firstLine="709"/>
        <w:contextualSpacing/>
        <w:jc w:val="both"/>
        <w:rPr>
          <w:sz w:val="28"/>
          <w:szCs w:val="28"/>
        </w:rPr>
      </w:pPr>
      <w:r w:rsidRPr="002E1252">
        <w:rPr>
          <w:sz w:val="28"/>
          <w:szCs w:val="28"/>
        </w:rPr>
        <w:t>Розрахунки виконуються згідно з ДБН В.2.6-98:2009, ДБН В.1.2-2:2006 та європейських методик, а</w:t>
      </w:r>
      <w:r w:rsidR="001E0339">
        <w:rPr>
          <w:sz w:val="28"/>
          <w:szCs w:val="28"/>
        </w:rPr>
        <w:t>даптованих до українських норм.</w:t>
      </w:r>
    </w:p>
    <w:p w:rsidR="0055609E" w:rsidRPr="0055609E" w:rsidRDefault="00802245" w:rsidP="001E0339">
      <w:pPr>
        <w:contextualSpacing/>
        <w:jc w:val="center"/>
        <w:rPr>
          <w:rFonts w:ascii="Times New Roman" w:hAnsi="Times New Roman"/>
          <w:sz w:val="30"/>
          <w:szCs w:val="30"/>
        </w:rPr>
      </w:pPr>
      <w:r w:rsidRPr="00107E71">
        <w:rPr>
          <w:rStyle w:val="a6"/>
          <w:rFonts w:ascii="Times New Roman" w:hAnsi="Times New Roman"/>
          <w:bCs w:val="0"/>
          <w:sz w:val="30"/>
          <w:szCs w:val="30"/>
        </w:rPr>
        <w:t>Розрахунок плити перекриття житлової секції</w:t>
      </w:r>
    </w:p>
    <w:p w:rsidR="0055609E" w:rsidRPr="0055609E" w:rsidRDefault="0055609E" w:rsidP="001E0339">
      <w:pPr>
        <w:contextualSpacing/>
        <w:rPr>
          <w:rFonts w:ascii="Times New Roman" w:hAnsi="Times New Roman"/>
          <w:sz w:val="28"/>
          <w:szCs w:val="28"/>
        </w:rPr>
      </w:pPr>
      <w:r w:rsidRPr="0055609E">
        <w:rPr>
          <w:rStyle w:val="a6"/>
          <w:rFonts w:ascii="Times New Roman" w:hAnsi="Times New Roman"/>
          <w:bCs w:val="0"/>
          <w:sz w:val="28"/>
          <w:szCs w:val="28"/>
        </w:rPr>
        <w:t>Вихідні дані</w:t>
      </w:r>
    </w:p>
    <w:p w:rsidR="0055609E" w:rsidRPr="0055609E" w:rsidRDefault="0055609E" w:rsidP="001E0339">
      <w:pPr>
        <w:pStyle w:val="a5"/>
        <w:spacing w:before="0" w:beforeAutospacing="0" w:after="0" w:afterAutospacing="0" w:line="360" w:lineRule="auto"/>
        <w:ind w:firstLine="709"/>
        <w:contextualSpacing/>
        <w:jc w:val="both"/>
        <w:rPr>
          <w:sz w:val="28"/>
          <w:szCs w:val="28"/>
        </w:rPr>
      </w:pPr>
      <w:r w:rsidRPr="0055609E">
        <w:rPr>
          <w:sz w:val="28"/>
          <w:szCs w:val="28"/>
        </w:rPr>
        <w:t>Плита перекриття виконана монолітною, залізобетонною, однопролітною, товщиною 300 мм, опертою по двох протилежних сторонах.</w:t>
      </w:r>
    </w:p>
    <w:p w:rsidR="0055609E" w:rsidRPr="0055609E" w:rsidRDefault="0055609E" w:rsidP="001E0339">
      <w:pPr>
        <w:pStyle w:val="a5"/>
        <w:spacing w:before="0" w:beforeAutospacing="0" w:after="0" w:afterAutospacing="0" w:line="360" w:lineRule="auto"/>
        <w:ind w:firstLine="709"/>
        <w:contextualSpacing/>
        <w:jc w:val="both"/>
        <w:rPr>
          <w:sz w:val="28"/>
          <w:szCs w:val="28"/>
        </w:rPr>
      </w:pPr>
      <w:r w:rsidRPr="0055609E">
        <w:rPr>
          <w:sz w:val="28"/>
          <w:szCs w:val="28"/>
        </w:rPr>
        <w:t>Приймаємо:</w:t>
      </w:r>
    </w:p>
    <w:p w:rsidR="0055609E" w:rsidRPr="0055609E" w:rsidRDefault="0055609E" w:rsidP="001E0339">
      <w:pPr>
        <w:pStyle w:val="a5"/>
        <w:numPr>
          <w:ilvl w:val="0"/>
          <w:numId w:val="2"/>
        </w:numPr>
        <w:spacing w:before="0" w:beforeAutospacing="0" w:after="0" w:afterAutospacing="0" w:line="360" w:lineRule="auto"/>
        <w:ind w:firstLine="709"/>
        <w:contextualSpacing/>
        <w:jc w:val="both"/>
        <w:rPr>
          <w:sz w:val="28"/>
          <w:szCs w:val="28"/>
        </w:rPr>
      </w:pPr>
      <w:r w:rsidRPr="0055609E">
        <w:rPr>
          <w:sz w:val="28"/>
          <w:szCs w:val="28"/>
        </w:rPr>
        <w:t>проліт плити: l = 6.0 м</w:t>
      </w:r>
    </w:p>
    <w:p w:rsidR="0055609E" w:rsidRPr="0055609E" w:rsidRDefault="0055609E" w:rsidP="001E0339">
      <w:pPr>
        <w:pStyle w:val="a5"/>
        <w:numPr>
          <w:ilvl w:val="0"/>
          <w:numId w:val="2"/>
        </w:numPr>
        <w:spacing w:before="0" w:beforeAutospacing="0" w:after="0" w:afterAutospacing="0" w:line="360" w:lineRule="auto"/>
        <w:ind w:firstLine="709"/>
        <w:contextualSpacing/>
        <w:jc w:val="both"/>
        <w:rPr>
          <w:sz w:val="28"/>
          <w:szCs w:val="28"/>
        </w:rPr>
      </w:pPr>
      <w:r w:rsidRPr="0055609E">
        <w:rPr>
          <w:sz w:val="28"/>
          <w:szCs w:val="28"/>
        </w:rPr>
        <w:t>товщина плити: h = 300 мм</w:t>
      </w:r>
    </w:p>
    <w:p w:rsidR="0055609E" w:rsidRPr="0055609E" w:rsidRDefault="0055609E" w:rsidP="001E0339">
      <w:pPr>
        <w:pStyle w:val="a5"/>
        <w:numPr>
          <w:ilvl w:val="0"/>
          <w:numId w:val="2"/>
        </w:numPr>
        <w:spacing w:before="0" w:beforeAutospacing="0" w:after="0" w:afterAutospacing="0" w:line="360" w:lineRule="auto"/>
        <w:ind w:firstLine="709"/>
        <w:contextualSpacing/>
        <w:jc w:val="both"/>
        <w:rPr>
          <w:sz w:val="28"/>
          <w:szCs w:val="28"/>
        </w:rPr>
      </w:pPr>
      <w:r w:rsidRPr="0055609E">
        <w:rPr>
          <w:sz w:val="28"/>
          <w:szCs w:val="28"/>
        </w:rPr>
        <w:t>ширина смуги для розрахунку: b = 1.0 м</w:t>
      </w:r>
    </w:p>
    <w:p w:rsidR="0055609E" w:rsidRPr="0055609E" w:rsidRDefault="0055609E" w:rsidP="001E0339">
      <w:pPr>
        <w:pStyle w:val="a5"/>
        <w:numPr>
          <w:ilvl w:val="0"/>
          <w:numId w:val="2"/>
        </w:numPr>
        <w:spacing w:before="0" w:beforeAutospacing="0" w:after="0" w:afterAutospacing="0" w:line="360" w:lineRule="auto"/>
        <w:ind w:firstLine="709"/>
        <w:contextualSpacing/>
        <w:jc w:val="both"/>
        <w:rPr>
          <w:sz w:val="28"/>
          <w:szCs w:val="28"/>
        </w:rPr>
      </w:pPr>
      <w:r w:rsidRPr="0055609E">
        <w:rPr>
          <w:sz w:val="28"/>
          <w:szCs w:val="28"/>
        </w:rPr>
        <w:t>клас бетону: C25/30</w:t>
      </w:r>
    </w:p>
    <w:p w:rsidR="0055609E" w:rsidRPr="0055609E" w:rsidRDefault="0055609E" w:rsidP="001E0339">
      <w:pPr>
        <w:pStyle w:val="a5"/>
        <w:numPr>
          <w:ilvl w:val="0"/>
          <w:numId w:val="2"/>
        </w:numPr>
        <w:spacing w:before="0" w:beforeAutospacing="0" w:after="0" w:afterAutospacing="0" w:line="360" w:lineRule="auto"/>
        <w:ind w:firstLine="709"/>
        <w:contextualSpacing/>
        <w:jc w:val="both"/>
        <w:rPr>
          <w:sz w:val="28"/>
          <w:szCs w:val="28"/>
        </w:rPr>
      </w:pPr>
      <w:r w:rsidRPr="0055609E">
        <w:rPr>
          <w:sz w:val="28"/>
          <w:szCs w:val="28"/>
        </w:rPr>
        <w:t>клас арматури: A400C</w:t>
      </w:r>
    </w:p>
    <w:p w:rsidR="0055609E" w:rsidRPr="0055609E" w:rsidRDefault="0055609E" w:rsidP="001E0339">
      <w:pPr>
        <w:pStyle w:val="a5"/>
        <w:numPr>
          <w:ilvl w:val="0"/>
          <w:numId w:val="2"/>
        </w:numPr>
        <w:spacing w:before="0" w:beforeAutospacing="0" w:after="0" w:afterAutospacing="0" w:line="360" w:lineRule="auto"/>
        <w:ind w:firstLine="709"/>
        <w:contextualSpacing/>
        <w:jc w:val="both"/>
        <w:rPr>
          <w:sz w:val="28"/>
          <w:szCs w:val="28"/>
        </w:rPr>
      </w:pPr>
      <w:r w:rsidRPr="0055609E">
        <w:rPr>
          <w:sz w:val="28"/>
          <w:szCs w:val="28"/>
        </w:rPr>
        <w:t>розрахункова схема: балка з рівномірно розподіленим навантаженням</w:t>
      </w:r>
    </w:p>
    <w:p w:rsidR="0055609E" w:rsidRPr="0055609E" w:rsidRDefault="0055609E" w:rsidP="001E0339">
      <w:pPr>
        <w:contextualSpacing/>
        <w:jc w:val="both"/>
        <w:rPr>
          <w:rFonts w:ascii="Times New Roman" w:hAnsi="Times New Roman"/>
          <w:sz w:val="28"/>
          <w:szCs w:val="28"/>
        </w:rPr>
      </w:pPr>
      <w:r w:rsidRPr="0055609E">
        <w:rPr>
          <w:rStyle w:val="a6"/>
          <w:rFonts w:ascii="Times New Roman" w:hAnsi="Times New Roman"/>
          <w:b w:val="0"/>
          <w:bCs w:val="0"/>
          <w:sz w:val="28"/>
          <w:szCs w:val="28"/>
        </w:rPr>
        <w:t>Власна вага та навантаження</w:t>
      </w:r>
    </w:p>
    <w:p w:rsidR="0055609E" w:rsidRPr="0055609E" w:rsidRDefault="0055609E" w:rsidP="00D570CB">
      <w:pPr>
        <w:pStyle w:val="3"/>
        <w:numPr>
          <w:ilvl w:val="0"/>
          <w:numId w:val="0"/>
        </w:numPr>
        <w:spacing w:before="0" w:after="0"/>
        <w:ind w:left="720"/>
        <w:contextualSpacing/>
        <w:jc w:val="both"/>
        <w:rPr>
          <w:szCs w:val="28"/>
        </w:rPr>
      </w:pPr>
      <w:r w:rsidRPr="0055609E">
        <w:rPr>
          <w:szCs w:val="28"/>
        </w:rPr>
        <w:t>Власна вага плити</w:t>
      </w:r>
    </w:p>
    <w:p w:rsidR="0055609E" w:rsidRPr="0055609E" w:rsidRDefault="0055609E" w:rsidP="00D570CB">
      <w:pPr>
        <w:pStyle w:val="a5"/>
        <w:spacing w:before="0" w:beforeAutospacing="0" w:after="0" w:afterAutospacing="0" w:line="360" w:lineRule="auto"/>
        <w:contextualSpacing/>
        <w:rPr>
          <w:sz w:val="28"/>
          <w:szCs w:val="28"/>
        </w:rPr>
      </w:pPr>
      <w:r w:rsidRPr="0055609E">
        <w:rPr>
          <w:rStyle w:val="a6"/>
          <w:sz w:val="28"/>
          <w:szCs w:val="28"/>
        </w:rPr>
        <w:t>g1 = γb · h</w:t>
      </w:r>
      <w:r w:rsidR="001E0339">
        <w:rPr>
          <w:rStyle w:val="a6"/>
          <w:sz w:val="28"/>
          <w:szCs w:val="28"/>
        </w:rPr>
        <w:t xml:space="preserve">   </w:t>
      </w:r>
      <w:r w:rsidR="001E0339" w:rsidRPr="001E0339">
        <w:rPr>
          <w:rStyle w:val="a6"/>
          <w:b w:val="0"/>
          <w:sz w:val="28"/>
          <w:szCs w:val="28"/>
        </w:rPr>
        <w:t>(2.1)</w:t>
      </w:r>
    </w:p>
    <w:p w:rsidR="0055609E" w:rsidRPr="0055609E" w:rsidRDefault="0055609E" w:rsidP="00D570CB">
      <w:pPr>
        <w:pStyle w:val="a5"/>
        <w:spacing w:before="0" w:beforeAutospacing="0" w:after="0" w:afterAutospacing="0" w:line="360" w:lineRule="auto"/>
        <w:contextualSpacing/>
        <w:rPr>
          <w:sz w:val="28"/>
          <w:szCs w:val="28"/>
        </w:rPr>
      </w:pPr>
      <w:r w:rsidRPr="0055609E">
        <w:rPr>
          <w:sz w:val="28"/>
          <w:szCs w:val="28"/>
        </w:rPr>
        <w:t>γb = 25 кН/м³</w:t>
      </w:r>
      <w:r w:rsidRPr="0055609E">
        <w:rPr>
          <w:sz w:val="28"/>
          <w:szCs w:val="28"/>
        </w:rPr>
        <w:br/>
        <w:t>h = 0.30 м</w:t>
      </w:r>
    </w:p>
    <w:p w:rsidR="0055609E" w:rsidRPr="0055609E" w:rsidRDefault="0055609E" w:rsidP="00D570CB">
      <w:pPr>
        <w:pStyle w:val="a5"/>
        <w:spacing w:before="0" w:beforeAutospacing="0" w:after="0" w:afterAutospacing="0" w:line="360" w:lineRule="auto"/>
        <w:contextualSpacing/>
        <w:jc w:val="both"/>
        <w:rPr>
          <w:sz w:val="28"/>
          <w:szCs w:val="28"/>
        </w:rPr>
      </w:pPr>
      <w:r w:rsidRPr="0055609E">
        <w:rPr>
          <w:sz w:val="28"/>
          <w:szCs w:val="28"/>
        </w:rPr>
        <w:t xml:space="preserve">g1 = 25 · 0.30 = </w:t>
      </w:r>
      <w:r w:rsidRPr="0055609E">
        <w:rPr>
          <w:rStyle w:val="a6"/>
          <w:sz w:val="28"/>
          <w:szCs w:val="28"/>
        </w:rPr>
        <w:t>7.5 кН/м²</w:t>
      </w:r>
    </w:p>
    <w:p w:rsidR="0055609E" w:rsidRPr="0055609E" w:rsidRDefault="0055609E" w:rsidP="00D570CB">
      <w:pPr>
        <w:pStyle w:val="3"/>
        <w:numPr>
          <w:ilvl w:val="0"/>
          <w:numId w:val="0"/>
        </w:numPr>
        <w:spacing w:before="0" w:after="0"/>
        <w:ind w:left="720"/>
        <w:contextualSpacing/>
        <w:jc w:val="both"/>
        <w:rPr>
          <w:szCs w:val="28"/>
        </w:rPr>
      </w:pPr>
      <w:r w:rsidRPr="0055609E">
        <w:rPr>
          <w:szCs w:val="28"/>
        </w:rPr>
        <w:t>Підлога + стяжка</w:t>
      </w:r>
    </w:p>
    <w:p w:rsidR="0055609E" w:rsidRPr="0055609E" w:rsidRDefault="0055609E" w:rsidP="00D570CB">
      <w:pPr>
        <w:pStyle w:val="a5"/>
        <w:spacing w:before="0" w:beforeAutospacing="0" w:after="0" w:afterAutospacing="0" w:line="360" w:lineRule="auto"/>
        <w:contextualSpacing/>
        <w:jc w:val="both"/>
        <w:rPr>
          <w:sz w:val="28"/>
          <w:szCs w:val="28"/>
        </w:rPr>
      </w:pPr>
      <w:r w:rsidRPr="0055609E">
        <w:rPr>
          <w:sz w:val="28"/>
          <w:szCs w:val="28"/>
        </w:rPr>
        <w:t xml:space="preserve">g2 = </w:t>
      </w:r>
      <w:r w:rsidRPr="0055609E">
        <w:rPr>
          <w:rStyle w:val="a6"/>
          <w:sz w:val="28"/>
          <w:szCs w:val="28"/>
        </w:rPr>
        <w:t>1.5 кН/м²</w:t>
      </w:r>
    </w:p>
    <w:p w:rsidR="0055609E" w:rsidRPr="0055609E" w:rsidRDefault="0055609E" w:rsidP="00D570CB">
      <w:pPr>
        <w:pStyle w:val="3"/>
        <w:numPr>
          <w:ilvl w:val="0"/>
          <w:numId w:val="0"/>
        </w:numPr>
        <w:spacing w:before="0" w:after="0"/>
        <w:contextualSpacing/>
        <w:jc w:val="both"/>
        <w:rPr>
          <w:szCs w:val="28"/>
        </w:rPr>
      </w:pPr>
      <w:r w:rsidRPr="0055609E">
        <w:rPr>
          <w:szCs w:val="28"/>
        </w:rPr>
        <w:lastRenderedPageBreak/>
        <w:t>Перегородки</w:t>
      </w:r>
    </w:p>
    <w:p w:rsidR="0055609E" w:rsidRPr="0055609E" w:rsidRDefault="0055609E" w:rsidP="00D570CB">
      <w:pPr>
        <w:pStyle w:val="a5"/>
        <w:spacing w:before="0" w:beforeAutospacing="0" w:after="0" w:afterAutospacing="0" w:line="360" w:lineRule="auto"/>
        <w:contextualSpacing/>
        <w:jc w:val="both"/>
        <w:rPr>
          <w:sz w:val="28"/>
          <w:szCs w:val="28"/>
        </w:rPr>
      </w:pPr>
      <w:r w:rsidRPr="0055609E">
        <w:rPr>
          <w:sz w:val="28"/>
          <w:szCs w:val="28"/>
        </w:rPr>
        <w:t xml:space="preserve">g3 = </w:t>
      </w:r>
      <w:r w:rsidRPr="0055609E">
        <w:rPr>
          <w:rStyle w:val="a6"/>
          <w:sz w:val="28"/>
          <w:szCs w:val="28"/>
        </w:rPr>
        <w:t>1.0 кН/м²</w:t>
      </w:r>
    </w:p>
    <w:p w:rsidR="0055609E" w:rsidRPr="0055609E" w:rsidRDefault="0055609E" w:rsidP="00D570CB">
      <w:pPr>
        <w:pStyle w:val="3"/>
        <w:numPr>
          <w:ilvl w:val="0"/>
          <w:numId w:val="0"/>
        </w:numPr>
        <w:spacing w:before="0" w:after="0"/>
        <w:contextualSpacing/>
        <w:jc w:val="both"/>
        <w:rPr>
          <w:szCs w:val="28"/>
        </w:rPr>
      </w:pPr>
      <w:r w:rsidRPr="0055609E">
        <w:rPr>
          <w:szCs w:val="28"/>
        </w:rPr>
        <w:t>Сумарне постійне навантаження</w:t>
      </w:r>
    </w:p>
    <w:p w:rsidR="0055609E" w:rsidRPr="001E0339" w:rsidRDefault="0055609E" w:rsidP="00D570CB">
      <w:pPr>
        <w:pStyle w:val="a5"/>
        <w:spacing w:before="0" w:beforeAutospacing="0" w:after="0" w:afterAutospacing="0" w:line="360" w:lineRule="auto"/>
        <w:contextualSpacing/>
        <w:jc w:val="both"/>
        <w:rPr>
          <w:sz w:val="28"/>
          <w:szCs w:val="28"/>
        </w:rPr>
      </w:pPr>
      <w:r w:rsidRPr="0055609E">
        <w:rPr>
          <w:rStyle w:val="a6"/>
          <w:sz w:val="28"/>
          <w:szCs w:val="28"/>
        </w:rPr>
        <w:t>g = g1 + g2 + g3</w:t>
      </w:r>
      <w:r w:rsidR="001E0339">
        <w:rPr>
          <w:rStyle w:val="a6"/>
          <w:sz w:val="28"/>
          <w:szCs w:val="28"/>
        </w:rPr>
        <w:t xml:space="preserve">    </w:t>
      </w:r>
      <w:r w:rsidR="001E0339">
        <w:rPr>
          <w:rStyle w:val="a6"/>
          <w:b w:val="0"/>
          <w:sz w:val="28"/>
          <w:szCs w:val="28"/>
        </w:rPr>
        <w:t>(2.2)</w:t>
      </w:r>
    </w:p>
    <w:p w:rsidR="0055609E" w:rsidRPr="0055609E" w:rsidRDefault="0055609E" w:rsidP="00D570CB">
      <w:pPr>
        <w:pStyle w:val="a5"/>
        <w:spacing w:before="0" w:beforeAutospacing="0" w:after="0" w:afterAutospacing="0" w:line="360" w:lineRule="auto"/>
        <w:contextualSpacing/>
        <w:jc w:val="both"/>
        <w:rPr>
          <w:sz w:val="28"/>
          <w:szCs w:val="28"/>
        </w:rPr>
      </w:pPr>
      <w:r w:rsidRPr="0055609E">
        <w:rPr>
          <w:sz w:val="28"/>
          <w:szCs w:val="28"/>
        </w:rPr>
        <w:t xml:space="preserve">g = 7.5 + 1.5 + 1.0 = </w:t>
      </w:r>
      <w:r w:rsidRPr="0055609E">
        <w:rPr>
          <w:rStyle w:val="a6"/>
          <w:sz w:val="28"/>
          <w:szCs w:val="28"/>
        </w:rPr>
        <w:t>10.0 кН/м²</w:t>
      </w:r>
    </w:p>
    <w:p w:rsidR="0055609E" w:rsidRPr="0055609E" w:rsidRDefault="0055609E" w:rsidP="00D570CB">
      <w:pPr>
        <w:pStyle w:val="3"/>
        <w:numPr>
          <w:ilvl w:val="0"/>
          <w:numId w:val="0"/>
        </w:numPr>
        <w:spacing w:before="0" w:after="0"/>
        <w:contextualSpacing/>
        <w:jc w:val="both"/>
        <w:rPr>
          <w:szCs w:val="28"/>
        </w:rPr>
      </w:pPr>
      <w:r w:rsidRPr="0055609E">
        <w:rPr>
          <w:szCs w:val="28"/>
        </w:rPr>
        <w:t>Корисне навантаження</w:t>
      </w:r>
    </w:p>
    <w:p w:rsidR="0055609E" w:rsidRPr="0055609E" w:rsidRDefault="0055609E" w:rsidP="00D570CB">
      <w:pPr>
        <w:pStyle w:val="a5"/>
        <w:spacing w:before="0" w:beforeAutospacing="0" w:after="0" w:afterAutospacing="0" w:line="360" w:lineRule="auto"/>
        <w:contextualSpacing/>
        <w:jc w:val="both"/>
        <w:rPr>
          <w:sz w:val="28"/>
          <w:szCs w:val="28"/>
        </w:rPr>
      </w:pPr>
      <w:r w:rsidRPr="0055609E">
        <w:rPr>
          <w:sz w:val="28"/>
          <w:szCs w:val="28"/>
        </w:rPr>
        <w:t xml:space="preserve">qk = </w:t>
      </w:r>
      <w:r w:rsidRPr="0055609E">
        <w:rPr>
          <w:rStyle w:val="a6"/>
          <w:sz w:val="28"/>
          <w:szCs w:val="28"/>
        </w:rPr>
        <w:t>2.0 кН/м²</w:t>
      </w:r>
    </w:p>
    <w:p w:rsidR="0055609E" w:rsidRPr="0055609E" w:rsidRDefault="0055609E" w:rsidP="00D570CB">
      <w:pPr>
        <w:pStyle w:val="3"/>
        <w:numPr>
          <w:ilvl w:val="0"/>
          <w:numId w:val="0"/>
        </w:numPr>
        <w:spacing w:before="0" w:after="0"/>
        <w:contextualSpacing/>
        <w:jc w:val="both"/>
        <w:rPr>
          <w:szCs w:val="28"/>
        </w:rPr>
      </w:pPr>
      <w:r w:rsidRPr="0055609E">
        <w:rPr>
          <w:szCs w:val="28"/>
        </w:rPr>
        <w:t>Розрахункові коефіцієнти</w:t>
      </w:r>
    </w:p>
    <w:p w:rsidR="0055609E" w:rsidRPr="0055609E" w:rsidRDefault="0055609E" w:rsidP="00D570CB">
      <w:pPr>
        <w:pStyle w:val="a5"/>
        <w:spacing w:before="0" w:beforeAutospacing="0" w:after="0" w:afterAutospacing="0" w:line="360" w:lineRule="auto"/>
        <w:contextualSpacing/>
        <w:rPr>
          <w:sz w:val="28"/>
          <w:szCs w:val="28"/>
        </w:rPr>
      </w:pPr>
      <w:r w:rsidRPr="0055609E">
        <w:rPr>
          <w:sz w:val="28"/>
          <w:szCs w:val="28"/>
        </w:rPr>
        <w:t>γg = 1.1</w:t>
      </w:r>
      <w:r w:rsidRPr="0055609E">
        <w:rPr>
          <w:sz w:val="28"/>
          <w:szCs w:val="28"/>
        </w:rPr>
        <w:br/>
        <w:t>γq = 1.3</w:t>
      </w:r>
    </w:p>
    <w:p w:rsidR="0055609E" w:rsidRPr="0055609E" w:rsidRDefault="0055609E" w:rsidP="00D570CB">
      <w:pPr>
        <w:pStyle w:val="3"/>
        <w:numPr>
          <w:ilvl w:val="0"/>
          <w:numId w:val="0"/>
        </w:numPr>
        <w:spacing w:before="0" w:after="0"/>
        <w:contextualSpacing/>
        <w:jc w:val="both"/>
        <w:rPr>
          <w:szCs w:val="28"/>
        </w:rPr>
      </w:pPr>
      <w:r w:rsidRPr="0055609E">
        <w:rPr>
          <w:szCs w:val="28"/>
        </w:rPr>
        <w:t>Розрахункове навантаження</w:t>
      </w:r>
    </w:p>
    <w:p w:rsidR="0055609E" w:rsidRPr="0055609E" w:rsidRDefault="0055609E" w:rsidP="00D570CB">
      <w:pPr>
        <w:pStyle w:val="a5"/>
        <w:spacing w:before="0" w:beforeAutospacing="0" w:after="0" w:afterAutospacing="0" w:line="360" w:lineRule="auto"/>
        <w:contextualSpacing/>
        <w:jc w:val="both"/>
        <w:rPr>
          <w:sz w:val="28"/>
          <w:szCs w:val="28"/>
        </w:rPr>
      </w:pPr>
      <w:r w:rsidRPr="0055609E">
        <w:rPr>
          <w:rStyle w:val="a6"/>
          <w:sz w:val="28"/>
          <w:szCs w:val="28"/>
        </w:rPr>
        <w:t>q_d = γg · g + γq · qk</w:t>
      </w:r>
    </w:p>
    <w:p w:rsidR="0055609E" w:rsidRPr="0055609E" w:rsidRDefault="0055609E" w:rsidP="00D570CB">
      <w:pPr>
        <w:pStyle w:val="a5"/>
        <w:spacing w:before="0" w:beforeAutospacing="0" w:after="0" w:afterAutospacing="0" w:line="360" w:lineRule="auto"/>
        <w:contextualSpacing/>
        <w:rPr>
          <w:sz w:val="28"/>
          <w:szCs w:val="28"/>
        </w:rPr>
      </w:pPr>
      <w:r w:rsidRPr="0055609E">
        <w:rPr>
          <w:sz w:val="28"/>
          <w:szCs w:val="28"/>
        </w:rPr>
        <w:t>q_d = 1.1 · 10.0 + 1.3 · 2.0 =</w:t>
      </w:r>
      <w:r w:rsidRPr="0055609E">
        <w:rPr>
          <w:sz w:val="28"/>
          <w:szCs w:val="28"/>
        </w:rPr>
        <w:br/>
        <w:t xml:space="preserve">q_d = 11.0 + 2.6 = </w:t>
      </w:r>
      <w:r w:rsidRPr="0055609E">
        <w:rPr>
          <w:rStyle w:val="a6"/>
          <w:sz w:val="28"/>
          <w:szCs w:val="28"/>
        </w:rPr>
        <w:t>13.6 кН/м²</w:t>
      </w:r>
    </w:p>
    <w:p w:rsidR="0055609E" w:rsidRPr="0055609E" w:rsidRDefault="0055609E" w:rsidP="00D570CB">
      <w:pPr>
        <w:pStyle w:val="a5"/>
        <w:spacing w:before="0" w:beforeAutospacing="0" w:after="0" w:afterAutospacing="0" w:line="360" w:lineRule="auto"/>
        <w:contextualSpacing/>
        <w:jc w:val="both"/>
        <w:rPr>
          <w:sz w:val="28"/>
          <w:szCs w:val="28"/>
        </w:rPr>
      </w:pPr>
      <w:r w:rsidRPr="0055609E">
        <w:rPr>
          <w:sz w:val="28"/>
          <w:szCs w:val="28"/>
        </w:rPr>
        <w:t>(для розрахунку беремо q_d = 13.6 кН/м² = 13.6 кН/м на 1 м ширини плити)</w:t>
      </w:r>
    </w:p>
    <w:p w:rsidR="001851BE" w:rsidRPr="001851BE" w:rsidRDefault="00953CEC" w:rsidP="003403EC">
      <w:pPr>
        <w:contextualSpacing/>
        <w:jc w:val="center"/>
        <w:rPr>
          <w:rFonts w:ascii="Times New Roman" w:hAnsi="Times New Roman"/>
          <w:sz w:val="28"/>
          <w:szCs w:val="28"/>
        </w:rPr>
      </w:pPr>
      <w:r>
        <w:rPr>
          <w:rFonts w:ascii="Times New Roman" w:hAnsi="Times New Roman"/>
          <w:sz w:val="28"/>
          <w:szCs w:val="28"/>
        </w:rPr>
        <w:t>(Таблиця 2.</w:t>
      </w:r>
      <w:r w:rsidR="001851BE" w:rsidRPr="001851BE">
        <w:rPr>
          <w:rFonts w:ascii="Times New Roman" w:hAnsi="Times New Roman"/>
          <w:sz w:val="28"/>
          <w:szCs w:val="28"/>
        </w:rPr>
        <w:t>1 – Постійні та тимчасові навантаження на плиту перекриття</w:t>
      </w:r>
      <w:r>
        <w:rPr>
          <w:rFonts w:ascii="Times New Roman" w:hAnsi="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2880"/>
        <w:gridCol w:w="2880"/>
      </w:tblGrid>
      <w:tr w:rsidR="001851BE" w:rsidTr="004C44DD">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Вид навантаження</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Позначення</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Значення, кН/м²</w:t>
            </w:r>
          </w:p>
        </w:tc>
      </w:tr>
      <w:tr w:rsidR="001851BE" w:rsidTr="004C44DD">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Власна вага плити</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g1</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7.5</w:t>
            </w:r>
          </w:p>
        </w:tc>
      </w:tr>
      <w:tr w:rsidR="001851BE" w:rsidTr="004C44DD">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Стяжка, підлога</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g2</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1.5</w:t>
            </w:r>
          </w:p>
        </w:tc>
      </w:tr>
      <w:tr w:rsidR="001851BE" w:rsidTr="004C44DD">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Перегородки</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g3</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1.0</w:t>
            </w:r>
          </w:p>
        </w:tc>
      </w:tr>
      <w:tr w:rsidR="001851BE" w:rsidTr="004C44DD">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Сумарне постійне</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g</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10.0</w:t>
            </w:r>
          </w:p>
        </w:tc>
      </w:tr>
      <w:tr w:rsidR="001851BE" w:rsidTr="004C44DD">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Корисне навантаження</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qk</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2.0</w:t>
            </w:r>
          </w:p>
        </w:tc>
      </w:tr>
      <w:tr w:rsidR="001851BE" w:rsidTr="004C44DD">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Розрахункове навантаження</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qd</w:t>
            </w:r>
          </w:p>
        </w:tc>
        <w:tc>
          <w:tcPr>
            <w:tcW w:w="2880" w:type="dxa"/>
          </w:tcPr>
          <w:p w:rsidR="001851BE" w:rsidRPr="001851BE" w:rsidRDefault="001851BE" w:rsidP="004C44DD">
            <w:pPr>
              <w:rPr>
                <w:rFonts w:ascii="Times New Roman" w:hAnsi="Times New Roman"/>
                <w:sz w:val="28"/>
                <w:szCs w:val="28"/>
              </w:rPr>
            </w:pPr>
            <w:r w:rsidRPr="001851BE">
              <w:rPr>
                <w:rFonts w:ascii="Times New Roman" w:hAnsi="Times New Roman"/>
                <w:sz w:val="28"/>
                <w:szCs w:val="28"/>
              </w:rPr>
              <w:t>13.6</w:t>
            </w:r>
          </w:p>
        </w:tc>
      </w:tr>
    </w:tbl>
    <w:p w:rsidR="0055609E" w:rsidRPr="0055609E" w:rsidRDefault="0055609E" w:rsidP="0055609E">
      <w:pPr>
        <w:jc w:val="both"/>
        <w:rPr>
          <w:rFonts w:ascii="Times New Roman" w:hAnsi="Times New Roman"/>
          <w:sz w:val="28"/>
          <w:szCs w:val="28"/>
        </w:rPr>
      </w:pPr>
    </w:p>
    <w:p w:rsidR="0055609E" w:rsidRPr="0055609E" w:rsidRDefault="0055609E" w:rsidP="00542F40">
      <w:pPr>
        <w:ind w:firstLine="0"/>
      </w:pPr>
      <w:r w:rsidRPr="0055609E">
        <w:rPr>
          <w:rStyle w:val="a6"/>
          <w:rFonts w:ascii="Times New Roman" w:hAnsi="Times New Roman"/>
          <w:bCs w:val="0"/>
          <w:sz w:val="28"/>
          <w:szCs w:val="28"/>
        </w:rPr>
        <w:t>Максимальний згинальний момент</w:t>
      </w:r>
    </w:p>
    <w:p w:rsidR="0055609E" w:rsidRPr="0055609E" w:rsidRDefault="0055609E" w:rsidP="00542F40">
      <w:pPr>
        <w:pStyle w:val="a5"/>
        <w:spacing w:before="0" w:beforeAutospacing="0" w:after="0" w:afterAutospacing="0" w:line="360" w:lineRule="auto"/>
        <w:rPr>
          <w:sz w:val="28"/>
          <w:szCs w:val="28"/>
        </w:rPr>
      </w:pPr>
      <w:r w:rsidRPr="0055609E">
        <w:rPr>
          <w:sz w:val="28"/>
          <w:szCs w:val="28"/>
        </w:rPr>
        <w:t>Для однопролітної балки з рівномірно розподіленим навантаженням:</w:t>
      </w:r>
    </w:p>
    <w:p w:rsidR="0055609E" w:rsidRPr="003403EC" w:rsidRDefault="0055609E" w:rsidP="00542F40">
      <w:pPr>
        <w:pStyle w:val="a5"/>
        <w:spacing w:before="0" w:beforeAutospacing="0" w:after="0" w:afterAutospacing="0" w:line="360" w:lineRule="auto"/>
        <w:rPr>
          <w:sz w:val="28"/>
          <w:szCs w:val="28"/>
        </w:rPr>
      </w:pPr>
      <w:r w:rsidRPr="0055609E">
        <w:rPr>
          <w:rStyle w:val="a6"/>
          <w:sz w:val="28"/>
          <w:szCs w:val="28"/>
        </w:rPr>
        <w:t>M = q_d · l² / 8</w:t>
      </w:r>
      <w:r w:rsidR="003403EC">
        <w:rPr>
          <w:rStyle w:val="a6"/>
          <w:sz w:val="28"/>
          <w:szCs w:val="28"/>
        </w:rPr>
        <w:t xml:space="preserve">  </w:t>
      </w:r>
      <w:r w:rsidR="003403EC">
        <w:rPr>
          <w:rStyle w:val="a6"/>
          <w:b w:val="0"/>
          <w:sz w:val="28"/>
          <w:szCs w:val="28"/>
        </w:rPr>
        <w:t xml:space="preserve">  (2.3)</w:t>
      </w:r>
    </w:p>
    <w:p w:rsidR="0055609E" w:rsidRPr="0055609E" w:rsidRDefault="0055609E" w:rsidP="00542F40">
      <w:pPr>
        <w:pStyle w:val="a5"/>
        <w:spacing w:before="0" w:beforeAutospacing="0" w:after="0" w:afterAutospacing="0" w:line="360" w:lineRule="auto"/>
        <w:rPr>
          <w:sz w:val="28"/>
          <w:szCs w:val="28"/>
        </w:rPr>
      </w:pPr>
      <w:r w:rsidRPr="0055609E">
        <w:rPr>
          <w:sz w:val="28"/>
          <w:szCs w:val="28"/>
        </w:rPr>
        <w:t>Підставляємо:</w:t>
      </w:r>
    </w:p>
    <w:p w:rsidR="0055609E" w:rsidRPr="0055609E" w:rsidRDefault="0055609E" w:rsidP="00542F40">
      <w:pPr>
        <w:pStyle w:val="a5"/>
        <w:spacing w:before="0" w:beforeAutospacing="0" w:after="0" w:afterAutospacing="0" w:line="360" w:lineRule="auto"/>
        <w:rPr>
          <w:sz w:val="28"/>
          <w:szCs w:val="28"/>
        </w:rPr>
      </w:pPr>
      <w:r w:rsidRPr="0055609E">
        <w:rPr>
          <w:sz w:val="28"/>
          <w:szCs w:val="28"/>
        </w:rPr>
        <w:t>M = 13.6 · 6.0² / 8 =</w:t>
      </w:r>
      <w:r w:rsidRPr="0055609E">
        <w:rPr>
          <w:sz w:val="28"/>
          <w:szCs w:val="28"/>
        </w:rPr>
        <w:br/>
        <w:t>M = 13.6 · 36 / 8 =</w:t>
      </w:r>
      <w:r w:rsidRPr="0055609E">
        <w:rPr>
          <w:sz w:val="28"/>
          <w:szCs w:val="28"/>
        </w:rPr>
        <w:br/>
        <w:t xml:space="preserve">M = 489.6 / 8 = </w:t>
      </w:r>
      <w:r w:rsidRPr="0055609E">
        <w:rPr>
          <w:rStyle w:val="a6"/>
          <w:sz w:val="28"/>
          <w:szCs w:val="28"/>
        </w:rPr>
        <w:t>61.2 кН·м</w:t>
      </w:r>
    </w:p>
    <w:p w:rsidR="0055609E" w:rsidRPr="0055609E" w:rsidRDefault="0055609E" w:rsidP="00542F40">
      <w:pPr>
        <w:pStyle w:val="a5"/>
        <w:spacing w:before="0" w:beforeAutospacing="0" w:after="0" w:afterAutospacing="0" w:line="360" w:lineRule="auto"/>
        <w:rPr>
          <w:sz w:val="28"/>
          <w:szCs w:val="28"/>
        </w:rPr>
      </w:pPr>
      <w:r w:rsidRPr="0055609E">
        <w:rPr>
          <w:sz w:val="28"/>
          <w:szCs w:val="28"/>
        </w:rPr>
        <w:t>(на 1 м ширини плити)</w:t>
      </w:r>
    </w:p>
    <w:p w:rsidR="0055609E" w:rsidRPr="0055609E" w:rsidRDefault="0055609E" w:rsidP="00542F40">
      <w:pPr>
        <w:ind w:firstLine="0"/>
      </w:pPr>
      <w:r w:rsidRPr="0055609E">
        <w:rPr>
          <w:rStyle w:val="a6"/>
          <w:rFonts w:ascii="Times New Roman" w:hAnsi="Times New Roman"/>
          <w:bCs w:val="0"/>
          <w:sz w:val="28"/>
          <w:szCs w:val="28"/>
        </w:rPr>
        <w:t>Розрахунок робочої арматури</w:t>
      </w:r>
    </w:p>
    <w:p w:rsidR="0055609E" w:rsidRPr="0055609E" w:rsidRDefault="0055609E" w:rsidP="00542F40">
      <w:pPr>
        <w:pStyle w:val="3"/>
        <w:numPr>
          <w:ilvl w:val="0"/>
          <w:numId w:val="0"/>
        </w:numPr>
        <w:spacing w:before="0" w:after="0"/>
        <w:ind w:left="720"/>
        <w:rPr>
          <w:szCs w:val="28"/>
        </w:rPr>
      </w:pPr>
      <w:r w:rsidRPr="0055609E">
        <w:rPr>
          <w:szCs w:val="28"/>
        </w:rPr>
        <w:t>Ефективна висота перерізу</w:t>
      </w:r>
    </w:p>
    <w:p w:rsidR="0055609E" w:rsidRPr="003403EC" w:rsidRDefault="0055609E" w:rsidP="00542F40">
      <w:pPr>
        <w:pStyle w:val="a5"/>
        <w:spacing w:before="0" w:beforeAutospacing="0" w:after="0" w:afterAutospacing="0" w:line="360" w:lineRule="auto"/>
        <w:rPr>
          <w:sz w:val="28"/>
          <w:szCs w:val="28"/>
        </w:rPr>
      </w:pPr>
      <w:r w:rsidRPr="0055609E">
        <w:rPr>
          <w:rStyle w:val="a6"/>
          <w:sz w:val="28"/>
          <w:szCs w:val="28"/>
        </w:rPr>
        <w:t>d = h − a − φ/2</w:t>
      </w:r>
      <w:r w:rsidR="003403EC">
        <w:rPr>
          <w:rStyle w:val="a6"/>
          <w:sz w:val="28"/>
          <w:szCs w:val="28"/>
        </w:rPr>
        <w:t xml:space="preserve">     </w:t>
      </w:r>
      <w:r w:rsidR="003403EC">
        <w:rPr>
          <w:rStyle w:val="a6"/>
          <w:b w:val="0"/>
          <w:sz w:val="28"/>
          <w:szCs w:val="28"/>
        </w:rPr>
        <w:t>(2.4)</w:t>
      </w:r>
    </w:p>
    <w:p w:rsidR="0055609E" w:rsidRPr="0055609E" w:rsidRDefault="0055609E" w:rsidP="00542F40">
      <w:pPr>
        <w:pStyle w:val="a5"/>
        <w:spacing w:before="0" w:beforeAutospacing="0" w:after="0" w:afterAutospacing="0" w:line="360" w:lineRule="auto"/>
        <w:rPr>
          <w:sz w:val="28"/>
          <w:szCs w:val="28"/>
        </w:rPr>
      </w:pPr>
      <w:r w:rsidRPr="0055609E">
        <w:rPr>
          <w:sz w:val="28"/>
          <w:szCs w:val="28"/>
        </w:rPr>
        <w:t>a = 30 мм (захисний шар)</w:t>
      </w:r>
      <w:r w:rsidRPr="0055609E">
        <w:rPr>
          <w:sz w:val="28"/>
          <w:szCs w:val="28"/>
        </w:rPr>
        <w:br/>
        <w:t>φ = 12 мм (діаметр робочої арматури)</w:t>
      </w:r>
    </w:p>
    <w:p w:rsidR="0055609E" w:rsidRPr="0055609E" w:rsidRDefault="0055609E" w:rsidP="00542F40">
      <w:pPr>
        <w:pStyle w:val="a5"/>
        <w:spacing w:before="0" w:beforeAutospacing="0" w:after="0" w:afterAutospacing="0" w:line="360" w:lineRule="auto"/>
        <w:jc w:val="both"/>
        <w:rPr>
          <w:sz w:val="28"/>
          <w:szCs w:val="28"/>
        </w:rPr>
      </w:pPr>
      <w:r w:rsidRPr="0055609E">
        <w:rPr>
          <w:sz w:val="28"/>
          <w:szCs w:val="28"/>
        </w:rPr>
        <w:t xml:space="preserve">d = 300 − 30 − 6 = </w:t>
      </w:r>
      <w:r w:rsidRPr="0055609E">
        <w:rPr>
          <w:rStyle w:val="a6"/>
          <w:sz w:val="28"/>
          <w:szCs w:val="28"/>
        </w:rPr>
        <w:t>264 мм</w:t>
      </w:r>
    </w:p>
    <w:p w:rsidR="0055609E" w:rsidRPr="0055609E" w:rsidRDefault="0055609E" w:rsidP="00542F40">
      <w:pPr>
        <w:pStyle w:val="3"/>
        <w:numPr>
          <w:ilvl w:val="0"/>
          <w:numId w:val="0"/>
        </w:numPr>
        <w:spacing w:before="0" w:after="0"/>
        <w:ind w:left="720"/>
        <w:jc w:val="both"/>
        <w:rPr>
          <w:szCs w:val="28"/>
        </w:rPr>
      </w:pPr>
      <w:r w:rsidRPr="0055609E">
        <w:rPr>
          <w:szCs w:val="28"/>
        </w:rPr>
        <w:t>Розрахунковий опір арматури</w:t>
      </w:r>
    </w:p>
    <w:p w:rsidR="0055609E" w:rsidRPr="003403EC" w:rsidRDefault="0055609E" w:rsidP="00542F40">
      <w:pPr>
        <w:pStyle w:val="a5"/>
        <w:spacing w:before="0" w:beforeAutospacing="0" w:after="0" w:afterAutospacing="0" w:line="360" w:lineRule="auto"/>
        <w:rPr>
          <w:sz w:val="28"/>
          <w:szCs w:val="28"/>
        </w:rPr>
      </w:pPr>
      <w:r w:rsidRPr="0055609E">
        <w:rPr>
          <w:rStyle w:val="a6"/>
          <w:sz w:val="28"/>
          <w:szCs w:val="28"/>
        </w:rPr>
        <w:t>Rs = fy / γs</w:t>
      </w:r>
      <w:r w:rsidR="003403EC">
        <w:rPr>
          <w:rStyle w:val="a6"/>
          <w:b w:val="0"/>
          <w:sz w:val="28"/>
          <w:szCs w:val="28"/>
        </w:rPr>
        <w:t xml:space="preserve">        (2.5)</w:t>
      </w:r>
    </w:p>
    <w:p w:rsidR="0055609E" w:rsidRPr="0055609E" w:rsidRDefault="0055609E" w:rsidP="00542F40">
      <w:pPr>
        <w:pStyle w:val="a5"/>
        <w:spacing w:before="0" w:beforeAutospacing="0" w:after="0" w:afterAutospacing="0" w:line="360" w:lineRule="auto"/>
        <w:rPr>
          <w:sz w:val="28"/>
          <w:szCs w:val="28"/>
        </w:rPr>
      </w:pPr>
      <w:r w:rsidRPr="0055609E">
        <w:rPr>
          <w:sz w:val="28"/>
          <w:szCs w:val="28"/>
        </w:rPr>
        <w:t>fy = 355 МПа</w:t>
      </w:r>
      <w:r w:rsidRPr="0055609E">
        <w:rPr>
          <w:sz w:val="28"/>
          <w:szCs w:val="28"/>
        </w:rPr>
        <w:br/>
        <w:t>γs = 1.15</w:t>
      </w:r>
    </w:p>
    <w:p w:rsidR="0055609E" w:rsidRPr="0055609E" w:rsidRDefault="0055609E" w:rsidP="00542F40">
      <w:pPr>
        <w:pStyle w:val="a5"/>
        <w:spacing w:before="0" w:beforeAutospacing="0" w:after="0" w:afterAutospacing="0" w:line="360" w:lineRule="auto"/>
        <w:jc w:val="both"/>
        <w:rPr>
          <w:sz w:val="28"/>
          <w:szCs w:val="28"/>
        </w:rPr>
      </w:pPr>
      <w:r w:rsidRPr="0055609E">
        <w:rPr>
          <w:sz w:val="28"/>
          <w:szCs w:val="28"/>
        </w:rPr>
        <w:t xml:space="preserve">Rs = 355 / 1.15 = </w:t>
      </w:r>
      <w:r w:rsidRPr="0055609E">
        <w:rPr>
          <w:rStyle w:val="a6"/>
          <w:sz w:val="28"/>
          <w:szCs w:val="28"/>
        </w:rPr>
        <w:t>308 МПа</w:t>
      </w:r>
    </w:p>
    <w:p w:rsidR="0055609E" w:rsidRPr="0055609E" w:rsidRDefault="0055609E" w:rsidP="00542F40">
      <w:pPr>
        <w:pStyle w:val="3"/>
        <w:numPr>
          <w:ilvl w:val="0"/>
          <w:numId w:val="0"/>
        </w:numPr>
        <w:spacing w:before="0" w:after="0"/>
        <w:jc w:val="both"/>
        <w:rPr>
          <w:szCs w:val="28"/>
        </w:rPr>
      </w:pPr>
      <w:r w:rsidRPr="0055609E">
        <w:rPr>
          <w:szCs w:val="28"/>
        </w:rPr>
        <w:t>Плече внутрішніх сил</w:t>
      </w:r>
    </w:p>
    <w:p w:rsidR="0055609E" w:rsidRPr="003403EC" w:rsidRDefault="0055609E" w:rsidP="00542F40">
      <w:pPr>
        <w:pStyle w:val="a5"/>
        <w:spacing w:before="0" w:beforeAutospacing="0" w:after="0" w:afterAutospacing="0" w:line="360" w:lineRule="auto"/>
        <w:jc w:val="both"/>
        <w:rPr>
          <w:sz w:val="28"/>
          <w:szCs w:val="28"/>
        </w:rPr>
      </w:pPr>
      <w:r w:rsidRPr="0055609E">
        <w:rPr>
          <w:rStyle w:val="a6"/>
          <w:sz w:val="28"/>
          <w:szCs w:val="28"/>
        </w:rPr>
        <w:t>z = 0.9 · d</w:t>
      </w:r>
      <w:r w:rsidR="003403EC">
        <w:rPr>
          <w:rStyle w:val="a6"/>
          <w:b w:val="0"/>
          <w:sz w:val="28"/>
          <w:szCs w:val="28"/>
        </w:rPr>
        <w:t xml:space="preserve">      (2.6)</w:t>
      </w:r>
    </w:p>
    <w:p w:rsidR="0055609E" w:rsidRPr="0055609E" w:rsidRDefault="0055609E" w:rsidP="00542F40">
      <w:pPr>
        <w:pStyle w:val="a5"/>
        <w:spacing w:before="0" w:beforeAutospacing="0" w:after="0" w:afterAutospacing="0" w:line="360" w:lineRule="auto"/>
        <w:jc w:val="both"/>
        <w:rPr>
          <w:sz w:val="28"/>
          <w:szCs w:val="28"/>
        </w:rPr>
      </w:pPr>
      <w:r w:rsidRPr="0055609E">
        <w:rPr>
          <w:sz w:val="28"/>
          <w:szCs w:val="28"/>
        </w:rPr>
        <w:t xml:space="preserve">z = 0.9 · 264 = </w:t>
      </w:r>
      <w:r w:rsidRPr="0055609E">
        <w:rPr>
          <w:rStyle w:val="a6"/>
          <w:sz w:val="28"/>
          <w:szCs w:val="28"/>
        </w:rPr>
        <w:t>238 мм</w:t>
      </w:r>
    </w:p>
    <w:p w:rsidR="0055609E" w:rsidRPr="0055609E" w:rsidRDefault="0055609E" w:rsidP="00542F40">
      <w:pPr>
        <w:pStyle w:val="3"/>
        <w:numPr>
          <w:ilvl w:val="0"/>
          <w:numId w:val="0"/>
        </w:numPr>
        <w:spacing w:before="0" w:after="0"/>
        <w:jc w:val="both"/>
        <w:rPr>
          <w:szCs w:val="28"/>
        </w:rPr>
      </w:pPr>
      <w:r w:rsidRPr="0055609E">
        <w:rPr>
          <w:szCs w:val="28"/>
        </w:rPr>
        <w:t>Потрібна площа арматури</w:t>
      </w:r>
    </w:p>
    <w:p w:rsidR="0055609E" w:rsidRPr="003403EC" w:rsidRDefault="0055609E" w:rsidP="00542F40">
      <w:pPr>
        <w:pStyle w:val="a5"/>
        <w:spacing w:before="0" w:beforeAutospacing="0" w:after="0" w:afterAutospacing="0" w:line="360" w:lineRule="auto"/>
        <w:jc w:val="both"/>
        <w:rPr>
          <w:sz w:val="28"/>
          <w:szCs w:val="28"/>
        </w:rPr>
      </w:pPr>
      <w:r w:rsidRPr="0055609E">
        <w:rPr>
          <w:rStyle w:val="a6"/>
          <w:sz w:val="28"/>
          <w:szCs w:val="28"/>
        </w:rPr>
        <w:t>As_req = M · 10⁶ / (Rs · z)</w:t>
      </w:r>
      <w:r w:rsidR="003403EC">
        <w:rPr>
          <w:rStyle w:val="a6"/>
          <w:b w:val="0"/>
          <w:sz w:val="28"/>
          <w:szCs w:val="28"/>
        </w:rPr>
        <w:t xml:space="preserve">        (2.7)</w:t>
      </w:r>
    </w:p>
    <w:p w:rsidR="0055609E" w:rsidRDefault="0055609E" w:rsidP="00542F40">
      <w:pPr>
        <w:pStyle w:val="a5"/>
        <w:spacing w:before="0" w:beforeAutospacing="0" w:after="0" w:afterAutospacing="0" w:line="360" w:lineRule="auto"/>
        <w:jc w:val="both"/>
        <w:rPr>
          <w:rStyle w:val="a6"/>
          <w:sz w:val="28"/>
          <w:szCs w:val="28"/>
        </w:rPr>
      </w:pPr>
      <w:r w:rsidRPr="0055609E">
        <w:rPr>
          <w:sz w:val="28"/>
          <w:szCs w:val="28"/>
        </w:rPr>
        <w:t xml:space="preserve">As_req = 61.2·10⁶ / (308 · 238) ≈ </w:t>
      </w:r>
      <w:r w:rsidRPr="0055609E">
        <w:rPr>
          <w:rStyle w:val="a6"/>
          <w:sz w:val="28"/>
          <w:szCs w:val="28"/>
        </w:rPr>
        <w:t>850 мм²/м</w:t>
      </w:r>
    </w:p>
    <w:p w:rsidR="002C373D" w:rsidRPr="00701BE0" w:rsidRDefault="00542F40" w:rsidP="00D570CB">
      <w:pPr>
        <w:pStyle w:val="6"/>
        <w:spacing w:line="360" w:lineRule="auto"/>
        <w:jc w:val="both"/>
        <w:rPr>
          <w:sz w:val="28"/>
          <w:szCs w:val="28"/>
        </w:rPr>
      </w:pPr>
      <w:r>
        <w:rPr>
          <w:sz w:val="28"/>
          <w:szCs w:val="28"/>
        </w:rPr>
        <w:t>Таблиця 2.</w:t>
      </w:r>
      <w:r w:rsidR="002C373D" w:rsidRPr="00701BE0">
        <w:rPr>
          <w:sz w:val="28"/>
          <w:szCs w:val="28"/>
        </w:rPr>
        <w:t>2 – Основні розрахункові параметри плити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2880"/>
        <w:gridCol w:w="2880"/>
      </w:tblGrid>
      <w:tr w:rsidR="002C373D" w:rsidRPr="00701BE0" w:rsidTr="00701BE0">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Параметр</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Позначення</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Значення</w:t>
            </w:r>
          </w:p>
        </w:tc>
      </w:tr>
      <w:tr w:rsidR="002C373D" w:rsidRPr="00701BE0" w:rsidTr="00701BE0">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Проліт плити</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l</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6.0 м</w:t>
            </w:r>
          </w:p>
        </w:tc>
      </w:tr>
      <w:tr w:rsidR="002C373D" w:rsidRPr="00701BE0" w:rsidTr="00701BE0">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lastRenderedPageBreak/>
              <w:t>Товщина плити</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h</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300 мм</w:t>
            </w:r>
          </w:p>
        </w:tc>
      </w:tr>
      <w:tr w:rsidR="002C373D" w:rsidRPr="00701BE0" w:rsidTr="00701BE0">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Ефективна висота</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d</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264 мм</w:t>
            </w:r>
          </w:p>
        </w:tc>
      </w:tr>
      <w:tr w:rsidR="002C373D" w:rsidRPr="00701BE0" w:rsidTr="00701BE0">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Розрахунковий момент</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M</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61.2 кН·м</w:t>
            </w:r>
          </w:p>
        </w:tc>
      </w:tr>
      <w:tr w:rsidR="002C373D" w:rsidRPr="00701BE0" w:rsidTr="00701BE0">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Опір арматури</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Rs</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308 МПа</w:t>
            </w:r>
          </w:p>
        </w:tc>
      </w:tr>
      <w:tr w:rsidR="002C373D" w:rsidRPr="00701BE0" w:rsidTr="00701BE0">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Плече внутрішніх сил</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z</w:t>
            </w:r>
          </w:p>
        </w:tc>
        <w:tc>
          <w:tcPr>
            <w:tcW w:w="2880" w:type="dxa"/>
          </w:tcPr>
          <w:p w:rsidR="002C373D" w:rsidRPr="00701BE0" w:rsidRDefault="002C373D" w:rsidP="00D570CB">
            <w:pPr>
              <w:jc w:val="both"/>
              <w:rPr>
                <w:rFonts w:ascii="Times New Roman" w:hAnsi="Times New Roman"/>
                <w:sz w:val="28"/>
                <w:szCs w:val="28"/>
              </w:rPr>
            </w:pPr>
            <w:r w:rsidRPr="00701BE0">
              <w:rPr>
                <w:rFonts w:ascii="Times New Roman" w:hAnsi="Times New Roman"/>
                <w:sz w:val="28"/>
                <w:szCs w:val="28"/>
              </w:rPr>
              <w:t>238 мм</w:t>
            </w:r>
          </w:p>
        </w:tc>
      </w:tr>
    </w:tbl>
    <w:p w:rsidR="0055609E" w:rsidRPr="0055609E" w:rsidRDefault="0055609E" w:rsidP="00D570CB">
      <w:pPr>
        <w:jc w:val="both"/>
        <w:rPr>
          <w:rFonts w:ascii="Times New Roman" w:hAnsi="Times New Roman"/>
          <w:sz w:val="28"/>
          <w:szCs w:val="28"/>
        </w:rPr>
      </w:pPr>
      <w:r w:rsidRPr="0055609E">
        <w:rPr>
          <w:rStyle w:val="a6"/>
          <w:rFonts w:ascii="Times New Roman" w:hAnsi="Times New Roman"/>
          <w:bCs w:val="0"/>
          <w:sz w:val="28"/>
          <w:szCs w:val="28"/>
        </w:rPr>
        <w:t>Призначення арматури</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Площа стержня діаметром 12 мм:</w:t>
      </w:r>
    </w:p>
    <w:p w:rsidR="0055609E" w:rsidRPr="003403EC" w:rsidRDefault="0055609E" w:rsidP="00D570CB">
      <w:pPr>
        <w:pStyle w:val="a5"/>
        <w:spacing w:before="0" w:beforeAutospacing="0" w:after="0" w:afterAutospacing="0" w:line="360" w:lineRule="auto"/>
        <w:ind w:firstLine="709"/>
        <w:jc w:val="both"/>
        <w:rPr>
          <w:sz w:val="28"/>
          <w:szCs w:val="28"/>
        </w:rPr>
      </w:pPr>
      <w:r w:rsidRPr="0055609E">
        <w:rPr>
          <w:rStyle w:val="a6"/>
          <w:sz w:val="28"/>
          <w:szCs w:val="28"/>
        </w:rPr>
        <w:t>Aφ12 = (π · φ²) / 4</w:t>
      </w:r>
      <w:r w:rsidR="003403EC">
        <w:rPr>
          <w:rStyle w:val="a6"/>
          <w:b w:val="0"/>
          <w:sz w:val="28"/>
          <w:szCs w:val="28"/>
        </w:rPr>
        <w:t xml:space="preserve">        (2.8)</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 xml:space="preserve">Aφ12 = (3.14 · 12²) / 4 ≈ </w:t>
      </w:r>
      <w:r w:rsidRPr="0055609E">
        <w:rPr>
          <w:rStyle w:val="a6"/>
          <w:sz w:val="28"/>
          <w:szCs w:val="28"/>
        </w:rPr>
        <w:t>113 мм²</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Приймаємо крок:</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s = 125 мм = 0.125 м</w:t>
      </w:r>
    </w:p>
    <w:p w:rsidR="0055609E" w:rsidRPr="003403EC" w:rsidRDefault="0055609E" w:rsidP="00D570CB">
      <w:pPr>
        <w:pStyle w:val="a5"/>
        <w:spacing w:before="0" w:beforeAutospacing="0" w:after="0" w:afterAutospacing="0" w:line="360" w:lineRule="auto"/>
        <w:ind w:firstLine="709"/>
        <w:jc w:val="both"/>
        <w:rPr>
          <w:sz w:val="28"/>
          <w:szCs w:val="28"/>
        </w:rPr>
      </w:pPr>
      <w:r w:rsidRPr="0055609E">
        <w:rPr>
          <w:rStyle w:val="a6"/>
          <w:sz w:val="28"/>
          <w:szCs w:val="28"/>
        </w:rPr>
        <w:t>As_prov = Aφ12 / s</w:t>
      </w:r>
      <w:r w:rsidR="003403EC">
        <w:rPr>
          <w:rStyle w:val="a6"/>
          <w:sz w:val="28"/>
          <w:szCs w:val="28"/>
        </w:rPr>
        <w:t xml:space="preserve">      </w:t>
      </w:r>
      <w:r w:rsidR="003403EC">
        <w:rPr>
          <w:rStyle w:val="a6"/>
          <w:b w:val="0"/>
          <w:sz w:val="28"/>
          <w:szCs w:val="28"/>
        </w:rPr>
        <w:t>(2.9)</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 xml:space="preserve">As_prov = 113 / 0.125 = </w:t>
      </w:r>
      <w:r w:rsidRPr="0055609E">
        <w:rPr>
          <w:rStyle w:val="a6"/>
          <w:sz w:val="28"/>
          <w:szCs w:val="28"/>
        </w:rPr>
        <w:t>904 мм²/м</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Перевірка умови міцності:</w:t>
      </w:r>
    </w:p>
    <w:p w:rsidR="0055609E" w:rsidRDefault="0055609E" w:rsidP="003403EC">
      <w:pPr>
        <w:pStyle w:val="a5"/>
        <w:spacing w:before="0" w:beforeAutospacing="0" w:after="0" w:afterAutospacing="0" w:line="360" w:lineRule="auto"/>
        <w:ind w:firstLine="709"/>
        <w:rPr>
          <w:sz w:val="28"/>
          <w:szCs w:val="28"/>
        </w:rPr>
      </w:pPr>
      <w:r w:rsidRPr="0055609E">
        <w:rPr>
          <w:sz w:val="28"/>
          <w:szCs w:val="28"/>
        </w:rPr>
        <w:t>As_prov = 904 мм²/м &gt; As_req = 850 мм²/м</w:t>
      </w:r>
      <w:r w:rsidRPr="0055609E">
        <w:rPr>
          <w:sz w:val="28"/>
          <w:szCs w:val="28"/>
        </w:rPr>
        <w:br/>
        <w:t>→ умова виконується, прийнята арматура забезпечує міцність плити на згин.</w:t>
      </w:r>
    </w:p>
    <w:p w:rsidR="00701BE0" w:rsidRPr="00701BE0" w:rsidRDefault="003403EC" w:rsidP="00D570CB">
      <w:pPr>
        <w:jc w:val="both"/>
        <w:rPr>
          <w:rFonts w:ascii="Times New Roman" w:hAnsi="Times New Roman"/>
          <w:sz w:val="28"/>
          <w:szCs w:val="28"/>
        </w:rPr>
      </w:pPr>
      <w:r>
        <w:rPr>
          <w:rFonts w:ascii="Times New Roman" w:hAnsi="Times New Roman"/>
          <w:sz w:val="28"/>
          <w:szCs w:val="28"/>
        </w:rPr>
        <w:t>(Таблиця 2.</w:t>
      </w:r>
      <w:r w:rsidR="00701BE0" w:rsidRPr="00701BE0">
        <w:rPr>
          <w:rFonts w:ascii="Times New Roman" w:hAnsi="Times New Roman"/>
          <w:sz w:val="28"/>
          <w:szCs w:val="28"/>
        </w:rPr>
        <w:t>3 – Підбір робочої арматури плити</w:t>
      </w:r>
      <w:r>
        <w:rPr>
          <w:rFonts w:ascii="Times New Roman" w:hAnsi="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2880"/>
        <w:gridCol w:w="2880"/>
      </w:tblGrid>
      <w:tr w:rsidR="00701BE0" w:rsidRP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Параметр</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Позначення</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Значення</w:t>
            </w:r>
          </w:p>
        </w:tc>
      </w:tr>
      <w:tr w:rsidR="00701BE0" w:rsidRP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Потрібна площа арматури</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As_req</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850 мм²/м</w:t>
            </w:r>
          </w:p>
        </w:tc>
      </w:tr>
      <w:tr w:rsidR="00701BE0" w:rsidRP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Діаметр прийнятих стержнів</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phi</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12 мм</w:t>
            </w:r>
          </w:p>
        </w:tc>
      </w:tr>
      <w:tr w:rsidR="00701BE0" w:rsidRP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Площа одного стержня</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A_phi12</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113 мм²</w:t>
            </w:r>
          </w:p>
        </w:tc>
      </w:tr>
      <w:tr w:rsidR="00701BE0" w:rsidRP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Прийнятий крок арматури</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s</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125 мм</w:t>
            </w:r>
          </w:p>
        </w:tc>
      </w:tr>
      <w:tr w:rsidR="00701BE0" w:rsidRP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lastRenderedPageBreak/>
              <w:t>Фактична площа арматури</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As_prov</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904 мм²/м</w:t>
            </w:r>
          </w:p>
        </w:tc>
      </w:tr>
      <w:tr w:rsidR="00701BE0" w:rsidRP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Перевірка</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Умова виконується</w:t>
            </w:r>
          </w:p>
        </w:tc>
      </w:tr>
    </w:tbl>
    <w:p w:rsidR="0055609E" w:rsidRPr="0055609E" w:rsidRDefault="0055609E" w:rsidP="00D570CB">
      <w:pPr>
        <w:pStyle w:val="6"/>
        <w:spacing w:line="360" w:lineRule="auto"/>
        <w:jc w:val="both"/>
      </w:pPr>
      <w:r w:rsidRPr="0055609E">
        <w:rPr>
          <w:rStyle w:val="a6"/>
          <w:bCs w:val="0"/>
          <w:sz w:val="28"/>
          <w:szCs w:val="28"/>
        </w:rPr>
        <w:t>Армування у другому напрямку</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Мінімальна площа арматури:</w:t>
      </w:r>
    </w:p>
    <w:p w:rsidR="0055609E" w:rsidRPr="003403EC" w:rsidRDefault="0055609E" w:rsidP="00D570CB">
      <w:pPr>
        <w:pStyle w:val="a5"/>
        <w:spacing w:before="0" w:beforeAutospacing="0" w:after="0" w:afterAutospacing="0" w:line="360" w:lineRule="auto"/>
        <w:ind w:firstLine="709"/>
        <w:jc w:val="both"/>
        <w:rPr>
          <w:sz w:val="28"/>
          <w:szCs w:val="28"/>
        </w:rPr>
      </w:pPr>
      <w:r w:rsidRPr="0055609E">
        <w:rPr>
          <w:rStyle w:val="a6"/>
          <w:sz w:val="28"/>
          <w:szCs w:val="28"/>
        </w:rPr>
        <w:t>As_min = 0.001 · b · h</w:t>
      </w:r>
      <w:r w:rsidR="003403EC">
        <w:rPr>
          <w:rStyle w:val="a6"/>
          <w:sz w:val="28"/>
          <w:szCs w:val="28"/>
        </w:rPr>
        <w:t xml:space="preserve">    </w:t>
      </w:r>
      <w:r w:rsidR="003403EC">
        <w:rPr>
          <w:rStyle w:val="a6"/>
          <w:b w:val="0"/>
          <w:sz w:val="28"/>
          <w:szCs w:val="28"/>
        </w:rPr>
        <w:t>(2.10)</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 xml:space="preserve">As_min = 0.001 · 1000 · 300 = </w:t>
      </w:r>
      <w:r w:rsidRPr="0055609E">
        <w:rPr>
          <w:rStyle w:val="a6"/>
          <w:sz w:val="28"/>
          <w:szCs w:val="28"/>
        </w:rPr>
        <w:t>300 мм²/м</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Площа стержня Ø10:</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 xml:space="preserve">Aφ10 = (3.14 · 10²) / 4 ≈ </w:t>
      </w:r>
      <w:r w:rsidRPr="0055609E">
        <w:rPr>
          <w:rStyle w:val="a6"/>
          <w:sz w:val="28"/>
          <w:szCs w:val="28"/>
        </w:rPr>
        <w:t>78.5 мм²</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Приймаємо крок:</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s = 200 мм = 0.20 м</w:t>
      </w:r>
    </w:p>
    <w:p w:rsidR="0055609E" w:rsidRPr="003403EC" w:rsidRDefault="0055609E" w:rsidP="00D570CB">
      <w:pPr>
        <w:pStyle w:val="a5"/>
        <w:spacing w:before="0" w:beforeAutospacing="0" w:after="0" w:afterAutospacing="0" w:line="360" w:lineRule="auto"/>
        <w:ind w:firstLine="709"/>
        <w:jc w:val="both"/>
        <w:rPr>
          <w:sz w:val="28"/>
          <w:szCs w:val="28"/>
        </w:rPr>
      </w:pPr>
      <w:r w:rsidRPr="0055609E">
        <w:rPr>
          <w:rStyle w:val="a6"/>
          <w:sz w:val="28"/>
          <w:szCs w:val="28"/>
        </w:rPr>
        <w:t>As_prov_2 = Aφ10 / s</w:t>
      </w:r>
      <w:r w:rsidR="003403EC">
        <w:rPr>
          <w:rStyle w:val="a6"/>
          <w:sz w:val="28"/>
          <w:szCs w:val="28"/>
        </w:rPr>
        <w:t xml:space="preserve">      </w:t>
      </w:r>
      <w:r w:rsidR="003403EC">
        <w:rPr>
          <w:rStyle w:val="a6"/>
          <w:b w:val="0"/>
          <w:sz w:val="28"/>
          <w:szCs w:val="28"/>
        </w:rPr>
        <w:t>(2.11)</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 xml:space="preserve">As_prov_2 = 78.5 / 0.20 = </w:t>
      </w:r>
      <w:r w:rsidRPr="0055609E">
        <w:rPr>
          <w:rStyle w:val="a6"/>
          <w:sz w:val="28"/>
          <w:szCs w:val="28"/>
        </w:rPr>
        <w:t>392 мм²/м</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Перевірка:</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392 &gt; 300 → умова мінімальної арматури виконується.</w:t>
      </w:r>
    </w:p>
    <w:p w:rsidR="00701BE0" w:rsidRPr="00701BE0" w:rsidRDefault="003403EC" w:rsidP="00D570CB">
      <w:pPr>
        <w:jc w:val="both"/>
        <w:rPr>
          <w:rFonts w:ascii="Times New Roman" w:hAnsi="Times New Roman"/>
          <w:sz w:val="28"/>
          <w:szCs w:val="28"/>
        </w:rPr>
      </w:pPr>
      <w:r>
        <w:rPr>
          <w:rFonts w:ascii="Times New Roman" w:hAnsi="Times New Roman"/>
          <w:sz w:val="28"/>
          <w:szCs w:val="28"/>
        </w:rPr>
        <w:t>(Таблиця 2.</w:t>
      </w:r>
      <w:r w:rsidR="00701BE0" w:rsidRPr="00701BE0">
        <w:rPr>
          <w:rFonts w:ascii="Times New Roman" w:hAnsi="Times New Roman"/>
          <w:sz w:val="28"/>
          <w:szCs w:val="28"/>
        </w:rPr>
        <w:t>4 – Армування у другому напрямку</w:t>
      </w:r>
      <w:r>
        <w:rPr>
          <w:rFonts w:ascii="Times New Roman" w:hAnsi="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2880"/>
        <w:gridCol w:w="2880"/>
      </w:tblGrid>
      <w:tr w:rsid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Параметр</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Позначення</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Значення</w:t>
            </w:r>
          </w:p>
        </w:tc>
      </w:tr>
      <w:tr w:rsid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Мінімальна площа арматури</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As_min</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300 мм²/м</w:t>
            </w:r>
          </w:p>
        </w:tc>
      </w:tr>
      <w:tr w:rsid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Діаметр стержнів</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phi</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10 мм</w:t>
            </w:r>
          </w:p>
        </w:tc>
      </w:tr>
      <w:tr w:rsid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Площа одного стержня</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A_phi10</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78.5 мм²</w:t>
            </w:r>
          </w:p>
        </w:tc>
      </w:tr>
      <w:tr w:rsid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Крок арматури</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s</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200 мм</w:t>
            </w:r>
          </w:p>
        </w:tc>
      </w:tr>
      <w:tr w:rsid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Фактична площа</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As_prov_2</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392 мм²/м</w:t>
            </w:r>
          </w:p>
        </w:tc>
      </w:tr>
      <w:tr w:rsidR="00701BE0" w:rsidTr="00701BE0">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Перевірка</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w:t>
            </w:r>
          </w:p>
        </w:tc>
        <w:tc>
          <w:tcPr>
            <w:tcW w:w="2880" w:type="dxa"/>
          </w:tcPr>
          <w:p w:rsidR="00701BE0" w:rsidRPr="00701BE0" w:rsidRDefault="00701BE0" w:rsidP="00D570CB">
            <w:pPr>
              <w:jc w:val="both"/>
              <w:rPr>
                <w:rFonts w:ascii="Times New Roman" w:hAnsi="Times New Roman"/>
                <w:sz w:val="28"/>
                <w:szCs w:val="28"/>
              </w:rPr>
            </w:pPr>
            <w:r w:rsidRPr="00701BE0">
              <w:rPr>
                <w:rFonts w:ascii="Times New Roman" w:hAnsi="Times New Roman"/>
                <w:sz w:val="28"/>
                <w:szCs w:val="28"/>
              </w:rPr>
              <w:t>Умова виконується</w:t>
            </w:r>
          </w:p>
        </w:tc>
      </w:tr>
    </w:tbl>
    <w:p w:rsidR="00701BE0" w:rsidRDefault="00701BE0" w:rsidP="00D570CB">
      <w:pPr>
        <w:ind w:firstLine="0"/>
        <w:jc w:val="both"/>
        <w:rPr>
          <w:rStyle w:val="a6"/>
          <w:rFonts w:ascii="Times New Roman" w:hAnsi="Times New Roman"/>
          <w:bCs w:val="0"/>
          <w:sz w:val="28"/>
          <w:szCs w:val="28"/>
        </w:rPr>
      </w:pPr>
    </w:p>
    <w:p w:rsidR="0055609E" w:rsidRPr="0055609E" w:rsidRDefault="0055609E" w:rsidP="00D570CB">
      <w:pPr>
        <w:jc w:val="both"/>
        <w:rPr>
          <w:rFonts w:ascii="Times New Roman" w:hAnsi="Times New Roman"/>
          <w:sz w:val="28"/>
          <w:szCs w:val="28"/>
        </w:rPr>
      </w:pPr>
      <w:r w:rsidRPr="0055609E">
        <w:rPr>
          <w:rStyle w:val="a6"/>
          <w:rFonts w:ascii="Times New Roman" w:hAnsi="Times New Roman"/>
          <w:bCs w:val="0"/>
          <w:sz w:val="28"/>
          <w:szCs w:val="28"/>
        </w:rPr>
        <w:t>Перевірка за жорсткістю</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sz w:val="28"/>
          <w:szCs w:val="28"/>
        </w:rPr>
        <w:t>Відношення:</w:t>
      </w:r>
    </w:p>
    <w:p w:rsidR="0055609E" w:rsidRPr="0055609E" w:rsidRDefault="0055609E" w:rsidP="00D570CB">
      <w:pPr>
        <w:pStyle w:val="a5"/>
        <w:spacing w:before="0" w:beforeAutospacing="0" w:after="0" w:afterAutospacing="0" w:line="360" w:lineRule="auto"/>
        <w:ind w:firstLine="709"/>
        <w:jc w:val="both"/>
        <w:rPr>
          <w:sz w:val="28"/>
          <w:szCs w:val="28"/>
        </w:rPr>
      </w:pPr>
      <w:r w:rsidRPr="0055609E">
        <w:rPr>
          <w:rStyle w:val="a6"/>
          <w:sz w:val="28"/>
          <w:szCs w:val="28"/>
        </w:rPr>
        <w:t>l / h = 6000 / 300 = 20</w:t>
      </w:r>
    </w:p>
    <w:p w:rsidR="002C373D" w:rsidRDefault="0055609E" w:rsidP="00D570CB">
      <w:pPr>
        <w:pStyle w:val="a5"/>
        <w:spacing w:before="0" w:beforeAutospacing="0" w:after="0" w:afterAutospacing="0" w:line="360" w:lineRule="auto"/>
        <w:ind w:firstLine="709"/>
        <w:jc w:val="both"/>
        <w:rPr>
          <w:sz w:val="28"/>
          <w:szCs w:val="28"/>
        </w:rPr>
      </w:pPr>
      <w:r w:rsidRPr="0055609E">
        <w:rPr>
          <w:sz w:val="28"/>
          <w:szCs w:val="28"/>
        </w:rPr>
        <w:t>Допустиме значення для монолітних плит (25…30).</w:t>
      </w:r>
      <w:r w:rsidRPr="0055609E">
        <w:rPr>
          <w:sz w:val="28"/>
          <w:szCs w:val="28"/>
        </w:rPr>
        <w:br/>
        <w:t xml:space="preserve">Отже, умова жорсткості виконується, прогини </w:t>
      </w:r>
      <w:r w:rsidR="00701BE0">
        <w:rPr>
          <w:sz w:val="28"/>
          <w:szCs w:val="28"/>
        </w:rPr>
        <w:t>знаходяться в допустимих межах.</w:t>
      </w:r>
    </w:p>
    <w:p w:rsidR="006C5168" w:rsidRPr="006C5168" w:rsidRDefault="003D0A77" w:rsidP="003D0A77">
      <w:pPr>
        <w:jc w:val="center"/>
        <w:rPr>
          <w:rFonts w:ascii="Times New Roman" w:hAnsi="Times New Roman"/>
          <w:sz w:val="28"/>
          <w:szCs w:val="28"/>
        </w:rPr>
      </w:pPr>
      <w:r>
        <w:rPr>
          <w:rFonts w:ascii="Times New Roman" w:hAnsi="Times New Roman"/>
          <w:sz w:val="28"/>
          <w:szCs w:val="28"/>
        </w:rPr>
        <w:t>Таблиця формул</w:t>
      </w:r>
      <w:r w:rsidR="006C5168" w:rsidRPr="006C5168">
        <w:rPr>
          <w:rFonts w:ascii="Times New Roman" w:hAnsi="Times New Roman"/>
          <w:sz w:val="28"/>
          <w:szCs w:val="28"/>
        </w:rPr>
        <w:t xml:space="preserve"> використаних у розрахун</w:t>
      </w:r>
      <w:r>
        <w:rPr>
          <w:rFonts w:ascii="Times New Roman" w:hAnsi="Times New Roman"/>
          <w:sz w:val="28"/>
          <w:szCs w:val="28"/>
        </w:rPr>
        <w:t>ку плити перекриття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5"/>
        <w:gridCol w:w="4320"/>
      </w:tblGrid>
      <w:tr w:rsidR="006C5168" w:rsidTr="002C373D">
        <w:tc>
          <w:tcPr>
            <w:tcW w:w="4320" w:type="dxa"/>
          </w:tcPr>
          <w:p w:rsidR="006C5168" w:rsidRPr="003403EC" w:rsidRDefault="006C5168" w:rsidP="00D570CB">
            <w:pPr>
              <w:jc w:val="both"/>
              <w:rPr>
                <w:rFonts w:ascii="Times New Roman" w:hAnsi="Times New Roman"/>
                <w:sz w:val="28"/>
                <w:szCs w:val="28"/>
              </w:rPr>
            </w:pPr>
            <w:r w:rsidRPr="003403EC">
              <w:rPr>
                <w:rFonts w:ascii="Times New Roman" w:hAnsi="Times New Roman"/>
                <w:sz w:val="28"/>
                <w:szCs w:val="28"/>
              </w:rPr>
              <w:t>Формула</w:t>
            </w:r>
          </w:p>
        </w:tc>
        <w:tc>
          <w:tcPr>
            <w:tcW w:w="4320" w:type="dxa"/>
          </w:tcPr>
          <w:p w:rsidR="006C5168" w:rsidRPr="003403EC" w:rsidRDefault="006C5168" w:rsidP="00D570CB">
            <w:pPr>
              <w:jc w:val="both"/>
              <w:rPr>
                <w:rFonts w:ascii="Times New Roman" w:hAnsi="Times New Roman"/>
                <w:sz w:val="28"/>
                <w:szCs w:val="28"/>
              </w:rPr>
            </w:pPr>
            <w:r w:rsidRPr="003403EC">
              <w:rPr>
                <w:rFonts w:ascii="Times New Roman" w:hAnsi="Times New Roman"/>
                <w:sz w:val="28"/>
                <w:szCs w:val="28"/>
              </w:rPr>
              <w:t>Опис</w:t>
            </w:r>
          </w:p>
        </w:tc>
      </w:tr>
      <w:tr w:rsidR="006C5168" w:rsidTr="002C373D">
        <w:tc>
          <w:tcPr>
            <w:tcW w:w="4320" w:type="dxa"/>
          </w:tcPr>
          <w:p w:rsidR="006C5168" w:rsidRPr="003403EC" w:rsidRDefault="006C5168" w:rsidP="00D570CB">
            <w:pPr>
              <w:jc w:val="both"/>
              <w:rPr>
                <w:rFonts w:ascii="Times New Roman" w:hAnsi="Times New Roman"/>
                <w:sz w:val="28"/>
                <w:szCs w:val="28"/>
              </w:rPr>
            </w:pPr>
            <w:r w:rsidRPr="003403EC">
              <w:rPr>
                <w:rFonts w:ascii="Times New Roman" w:hAnsi="Times New Roman"/>
                <w:noProof/>
                <w:sz w:val="28"/>
                <w:szCs w:val="28"/>
              </w:rPr>
              <w:drawing>
                <wp:inline distT="0" distB="0" distL="0" distR="0" wp14:anchorId="25F74E87" wp14:editId="1B8C6591">
                  <wp:extent cx="2286000" cy="6719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mula_M.png"/>
                          <pic:cNvPicPr/>
                        </pic:nvPicPr>
                        <pic:blipFill>
                          <a:blip r:embed="rId10"/>
                          <a:stretch>
                            <a:fillRect/>
                          </a:stretch>
                        </pic:blipFill>
                        <pic:spPr>
                          <a:xfrm>
                            <a:off x="0" y="0"/>
                            <a:ext cx="2286000" cy="671945"/>
                          </a:xfrm>
                          <a:prstGeom prst="rect">
                            <a:avLst/>
                          </a:prstGeom>
                        </pic:spPr>
                      </pic:pic>
                    </a:graphicData>
                  </a:graphic>
                </wp:inline>
              </w:drawing>
            </w:r>
          </w:p>
        </w:tc>
        <w:tc>
          <w:tcPr>
            <w:tcW w:w="4320" w:type="dxa"/>
          </w:tcPr>
          <w:p w:rsidR="006C5168" w:rsidRPr="003403EC" w:rsidRDefault="006C5168" w:rsidP="003403EC">
            <w:pPr>
              <w:jc w:val="center"/>
              <w:rPr>
                <w:rFonts w:ascii="Times New Roman" w:hAnsi="Times New Roman"/>
                <w:sz w:val="28"/>
                <w:szCs w:val="28"/>
              </w:rPr>
            </w:pPr>
            <w:r w:rsidRPr="003403EC">
              <w:rPr>
                <w:rFonts w:ascii="Times New Roman" w:hAnsi="Times New Roman"/>
                <w:sz w:val="28"/>
                <w:szCs w:val="28"/>
              </w:rPr>
              <w:t>Максимальний згинальний момент плити</w:t>
            </w:r>
            <w:r w:rsidR="003403EC" w:rsidRPr="003403EC">
              <w:rPr>
                <w:rFonts w:ascii="Times New Roman" w:hAnsi="Times New Roman"/>
                <w:sz w:val="28"/>
                <w:szCs w:val="28"/>
              </w:rPr>
              <w:t xml:space="preserve">  (2.12</w:t>
            </w:r>
            <w:r w:rsidR="003403EC">
              <w:rPr>
                <w:rFonts w:ascii="Times New Roman" w:hAnsi="Times New Roman"/>
                <w:sz w:val="28"/>
                <w:szCs w:val="28"/>
              </w:rPr>
              <w:t>)</w:t>
            </w:r>
          </w:p>
        </w:tc>
      </w:tr>
      <w:tr w:rsidR="006C5168" w:rsidTr="002C373D">
        <w:tc>
          <w:tcPr>
            <w:tcW w:w="4320" w:type="dxa"/>
          </w:tcPr>
          <w:p w:rsidR="006C5168" w:rsidRPr="003403EC" w:rsidRDefault="006C5168" w:rsidP="00D570CB">
            <w:pPr>
              <w:jc w:val="both"/>
              <w:rPr>
                <w:rFonts w:ascii="Times New Roman" w:hAnsi="Times New Roman"/>
                <w:sz w:val="28"/>
                <w:szCs w:val="28"/>
              </w:rPr>
            </w:pPr>
            <w:r w:rsidRPr="003403EC">
              <w:rPr>
                <w:rFonts w:ascii="Times New Roman" w:hAnsi="Times New Roman"/>
                <w:noProof/>
                <w:sz w:val="28"/>
                <w:szCs w:val="28"/>
              </w:rPr>
              <w:drawing>
                <wp:inline distT="0" distB="0" distL="0" distR="0" wp14:anchorId="74211AF4" wp14:editId="3513F415">
                  <wp:extent cx="2286000" cy="67194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mula_d.png"/>
                          <pic:cNvPicPr/>
                        </pic:nvPicPr>
                        <pic:blipFill>
                          <a:blip r:embed="rId11"/>
                          <a:stretch>
                            <a:fillRect/>
                          </a:stretch>
                        </pic:blipFill>
                        <pic:spPr>
                          <a:xfrm>
                            <a:off x="0" y="0"/>
                            <a:ext cx="2286000" cy="671945"/>
                          </a:xfrm>
                          <a:prstGeom prst="rect">
                            <a:avLst/>
                          </a:prstGeom>
                        </pic:spPr>
                      </pic:pic>
                    </a:graphicData>
                  </a:graphic>
                </wp:inline>
              </w:drawing>
            </w:r>
          </w:p>
        </w:tc>
        <w:tc>
          <w:tcPr>
            <w:tcW w:w="4320" w:type="dxa"/>
          </w:tcPr>
          <w:p w:rsidR="006C5168" w:rsidRPr="003403EC" w:rsidRDefault="006C5168" w:rsidP="003403EC">
            <w:pPr>
              <w:jc w:val="center"/>
              <w:rPr>
                <w:rFonts w:ascii="Times New Roman" w:hAnsi="Times New Roman"/>
                <w:sz w:val="28"/>
                <w:szCs w:val="28"/>
              </w:rPr>
            </w:pPr>
            <w:r w:rsidRPr="003403EC">
              <w:rPr>
                <w:rFonts w:ascii="Times New Roman" w:hAnsi="Times New Roman"/>
                <w:sz w:val="28"/>
                <w:szCs w:val="28"/>
              </w:rPr>
              <w:t>Ефективна висота перерізу плити</w:t>
            </w:r>
            <w:r w:rsidR="003403EC">
              <w:rPr>
                <w:rFonts w:ascii="Times New Roman" w:hAnsi="Times New Roman"/>
                <w:sz w:val="28"/>
                <w:szCs w:val="28"/>
              </w:rPr>
              <w:t xml:space="preserve">  (2.13)</w:t>
            </w:r>
          </w:p>
        </w:tc>
      </w:tr>
      <w:tr w:rsidR="006C5168" w:rsidTr="002C373D">
        <w:tc>
          <w:tcPr>
            <w:tcW w:w="4320" w:type="dxa"/>
          </w:tcPr>
          <w:p w:rsidR="006C5168" w:rsidRPr="003403EC" w:rsidRDefault="006C5168" w:rsidP="00D570CB">
            <w:pPr>
              <w:jc w:val="both"/>
              <w:rPr>
                <w:rFonts w:ascii="Times New Roman" w:hAnsi="Times New Roman"/>
                <w:sz w:val="28"/>
                <w:szCs w:val="28"/>
              </w:rPr>
            </w:pPr>
            <w:r w:rsidRPr="003403EC">
              <w:rPr>
                <w:rFonts w:ascii="Times New Roman" w:hAnsi="Times New Roman"/>
                <w:noProof/>
                <w:sz w:val="28"/>
                <w:szCs w:val="28"/>
              </w:rPr>
              <w:drawing>
                <wp:inline distT="0" distB="0" distL="0" distR="0" wp14:anchorId="5987A3C4" wp14:editId="43A283C0">
                  <wp:extent cx="2286000" cy="6719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mula_Rs.png"/>
                          <pic:cNvPicPr/>
                        </pic:nvPicPr>
                        <pic:blipFill>
                          <a:blip r:embed="rId12"/>
                          <a:stretch>
                            <a:fillRect/>
                          </a:stretch>
                        </pic:blipFill>
                        <pic:spPr>
                          <a:xfrm>
                            <a:off x="0" y="0"/>
                            <a:ext cx="2286000" cy="671945"/>
                          </a:xfrm>
                          <a:prstGeom prst="rect">
                            <a:avLst/>
                          </a:prstGeom>
                        </pic:spPr>
                      </pic:pic>
                    </a:graphicData>
                  </a:graphic>
                </wp:inline>
              </w:drawing>
            </w:r>
          </w:p>
        </w:tc>
        <w:tc>
          <w:tcPr>
            <w:tcW w:w="4320" w:type="dxa"/>
          </w:tcPr>
          <w:p w:rsidR="006C5168" w:rsidRPr="003403EC" w:rsidRDefault="006C5168" w:rsidP="003403EC">
            <w:pPr>
              <w:jc w:val="center"/>
              <w:rPr>
                <w:rFonts w:ascii="Times New Roman" w:hAnsi="Times New Roman"/>
                <w:sz w:val="28"/>
                <w:szCs w:val="28"/>
              </w:rPr>
            </w:pPr>
            <w:r w:rsidRPr="003403EC">
              <w:rPr>
                <w:rFonts w:ascii="Times New Roman" w:hAnsi="Times New Roman"/>
                <w:sz w:val="28"/>
                <w:szCs w:val="28"/>
              </w:rPr>
              <w:t>Розрахунковий опір арматури при розтягу</w:t>
            </w:r>
            <w:r w:rsidR="003403EC">
              <w:rPr>
                <w:rFonts w:ascii="Times New Roman" w:hAnsi="Times New Roman"/>
                <w:sz w:val="28"/>
                <w:szCs w:val="28"/>
              </w:rPr>
              <w:t xml:space="preserve">  (2.14)</w:t>
            </w:r>
          </w:p>
        </w:tc>
      </w:tr>
      <w:tr w:rsidR="006C5168" w:rsidTr="002C373D">
        <w:tc>
          <w:tcPr>
            <w:tcW w:w="4320" w:type="dxa"/>
          </w:tcPr>
          <w:p w:rsidR="006C5168" w:rsidRPr="003403EC" w:rsidRDefault="006C5168" w:rsidP="00D570CB">
            <w:pPr>
              <w:jc w:val="both"/>
              <w:rPr>
                <w:rFonts w:ascii="Times New Roman" w:hAnsi="Times New Roman"/>
                <w:sz w:val="28"/>
                <w:szCs w:val="28"/>
              </w:rPr>
            </w:pPr>
            <w:r w:rsidRPr="003403EC">
              <w:rPr>
                <w:rFonts w:ascii="Times New Roman" w:hAnsi="Times New Roman"/>
                <w:noProof/>
                <w:sz w:val="28"/>
                <w:szCs w:val="28"/>
              </w:rPr>
              <w:drawing>
                <wp:inline distT="0" distB="0" distL="0" distR="0" wp14:anchorId="4CA525A8" wp14:editId="76A26DC0">
                  <wp:extent cx="2286000" cy="67194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mula_z.png"/>
                          <pic:cNvPicPr/>
                        </pic:nvPicPr>
                        <pic:blipFill>
                          <a:blip r:embed="rId13"/>
                          <a:stretch>
                            <a:fillRect/>
                          </a:stretch>
                        </pic:blipFill>
                        <pic:spPr>
                          <a:xfrm>
                            <a:off x="0" y="0"/>
                            <a:ext cx="2286000" cy="671945"/>
                          </a:xfrm>
                          <a:prstGeom prst="rect">
                            <a:avLst/>
                          </a:prstGeom>
                        </pic:spPr>
                      </pic:pic>
                    </a:graphicData>
                  </a:graphic>
                </wp:inline>
              </w:drawing>
            </w:r>
          </w:p>
        </w:tc>
        <w:tc>
          <w:tcPr>
            <w:tcW w:w="4320" w:type="dxa"/>
          </w:tcPr>
          <w:p w:rsidR="006C5168" w:rsidRPr="003403EC" w:rsidRDefault="006C5168" w:rsidP="003403EC">
            <w:pPr>
              <w:jc w:val="center"/>
              <w:rPr>
                <w:rFonts w:ascii="Times New Roman" w:hAnsi="Times New Roman"/>
                <w:sz w:val="28"/>
                <w:szCs w:val="28"/>
              </w:rPr>
            </w:pPr>
            <w:r w:rsidRPr="003403EC">
              <w:rPr>
                <w:rFonts w:ascii="Times New Roman" w:hAnsi="Times New Roman"/>
                <w:sz w:val="28"/>
                <w:szCs w:val="28"/>
              </w:rPr>
              <w:t>Плече внутрішніх сил у перерізі</w:t>
            </w:r>
            <w:r w:rsidR="003403EC">
              <w:rPr>
                <w:rFonts w:ascii="Times New Roman" w:hAnsi="Times New Roman"/>
                <w:sz w:val="28"/>
                <w:szCs w:val="28"/>
              </w:rPr>
              <w:t xml:space="preserve"> (2.15)</w:t>
            </w:r>
          </w:p>
        </w:tc>
      </w:tr>
      <w:tr w:rsidR="006C5168" w:rsidTr="002C373D">
        <w:tc>
          <w:tcPr>
            <w:tcW w:w="4320" w:type="dxa"/>
          </w:tcPr>
          <w:p w:rsidR="006C5168" w:rsidRPr="003403EC" w:rsidRDefault="006C5168" w:rsidP="00D570CB">
            <w:pPr>
              <w:jc w:val="both"/>
              <w:rPr>
                <w:rFonts w:ascii="Times New Roman" w:hAnsi="Times New Roman"/>
                <w:sz w:val="28"/>
                <w:szCs w:val="28"/>
              </w:rPr>
            </w:pPr>
            <w:r w:rsidRPr="003403EC">
              <w:rPr>
                <w:rFonts w:ascii="Times New Roman" w:hAnsi="Times New Roman"/>
                <w:noProof/>
                <w:sz w:val="28"/>
                <w:szCs w:val="28"/>
              </w:rPr>
              <w:drawing>
                <wp:inline distT="0" distB="0" distL="0" distR="0" wp14:anchorId="50596924" wp14:editId="112376CD">
                  <wp:extent cx="2286000" cy="6719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mula_As.png"/>
                          <pic:cNvPicPr/>
                        </pic:nvPicPr>
                        <pic:blipFill>
                          <a:blip r:embed="rId14"/>
                          <a:stretch>
                            <a:fillRect/>
                          </a:stretch>
                        </pic:blipFill>
                        <pic:spPr>
                          <a:xfrm>
                            <a:off x="0" y="0"/>
                            <a:ext cx="2286000" cy="671945"/>
                          </a:xfrm>
                          <a:prstGeom prst="rect">
                            <a:avLst/>
                          </a:prstGeom>
                        </pic:spPr>
                      </pic:pic>
                    </a:graphicData>
                  </a:graphic>
                </wp:inline>
              </w:drawing>
            </w:r>
          </w:p>
        </w:tc>
        <w:tc>
          <w:tcPr>
            <w:tcW w:w="4320" w:type="dxa"/>
          </w:tcPr>
          <w:p w:rsidR="006C5168" w:rsidRPr="003403EC" w:rsidRDefault="006C5168" w:rsidP="003403EC">
            <w:pPr>
              <w:jc w:val="center"/>
              <w:rPr>
                <w:rFonts w:ascii="Times New Roman" w:hAnsi="Times New Roman"/>
                <w:sz w:val="28"/>
                <w:szCs w:val="28"/>
              </w:rPr>
            </w:pPr>
            <w:r w:rsidRPr="003403EC">
              <w:rPr>
                <w:rFonts w:ascii="Times New Roman" w:hAnsi="Times New Roman"/>
                <w:sz w:val="28"/>
                <w:szCs w:val="28"/>
              </w:rPr>
              <w:t>Необхідна площа робочої арматури</w:t>
            </w:r>
            <w:r w:rsidR="003403EC">
              <w:rPr>
                <w:rFonts w:ascii="Times New Roman" w:hAnsi="Times New Roman"/>
                <w:sz w:val="28"/>
                <w:szCs w:val="28"/>
              </w:rPr>
              <w:t xml:space="preserve"> (2.16)</w:t>
            </w:r>
          </w:p>
        </w:tc>
      </w:tr>
    </w:tbl>
    <w:p w:rsidR="0055609E" w:rsidRPr="0055609E" w:rsidRDefault="0055609E" w:rsidP="003D0A77">
      <w:pPr>
        <w:ind w:left="709" w:firstLine="0"/>
        <w:jc w:val="both"/>
        <w:rPr>
          <w:rFonts w:ascii="Times New Roman" w:hAnsi="Times New Roman"/>
          <w:sz w:val="30"/>
          <w:szCs w:val="30"/>
        </w:rPr>
      </w:pPr>
      <w:r w:rsidRPr="0055609E">
        <w:rPr>
          <w:rStyle w:val="a6"/>
          <w:rFonts w:ascii="Times New Roman" w:hAnsi="Times New Roman"/>
          <w:bCs w:val="0"/>
          <w:sz w:val="30"/>
          <w:szCs w:val="30"/>
        </w:rPr>
        <w:t>Висновок</w:t>
      </w:r>
    </w:p>
    <w:p w:rsidR="00847FCB" w:rsidRPr="003403EC" w:rsidRDefault="0055609E" w:rsidP="003403EC">
      <w:pPr>
        <w:pStyle w:val="a5"/>
        <w:spacing w:before="0" w:beforeAutospacing="0" w:after="0" w:afterAutospacing="0" w:line="360" w:lineRule="auto"/>
        <w:ind w:firstLine="709"/>
        <w:jc w:val="both"/>
        <w:rPr>
          <w:rStyle w:val="a6"/>
          <w:b w:val="0"/>
          <w:bCs w:val="0"/>
          <w:sz w:val="28"/>
          <w:szCs w:val="28"/>
        </w:rPr>
      </w:pPr>
      <w:r w:rsidRPr="0055609E">
        <w:rPr>
          <w:sz w:val="28"/>
          <w:szCs w:val="28"/>
        </w:rPr>
        <w:t>Плита перекриття житлової секції товщиною 300 мм при прольоті 6.0 м з робочою арматурою Ø12 з кроком 125 мм у розрахунковому напрямку та конструктивною арматурою Ø10 з кроком 200 мм у перпендикулярному напрямку забезпечує необхідну несучу здатність, жорсткість і тріщиностійкість відповідно до вимог чинних норм.</w:t>
      </w:r>
    </w:p>
    <w:p w:rsidR="004C44DD" w:rsidRPr="004C44DD" w:rsidRDefault="008D7FAA" w:rsidP="003D0A77">
      <w:pPr>
        <w:ind w:left="708"/>
        <w:jc w:val="both"/>
        <w:rPr>
          <w:rFonts w:ascii="Times New Roman" w:hAnsi="Times New Roman"/>
          <w:sz w:val="32"/>
          <w:szCs w:val="32"/>
        </w:rPr>
      </w:pPr>
      <w:r w:rsidRPr="008D7FAA">
        <w:rPr>
          <w:rStyle w:val="a6"/>
          <w:rFonts w:ascii="Times New Roman" w:hAnsi="Times New Roman"/>
          <w:bCs w:val="0"/>
          <w:sz w:val="32"/>
          <w:szCs w:val="32"/>
        </w:rPr>
        <w:t>Розрахунок плити перекриття над паркінгом</w:t>
      </w:r>
    </w:p>
    <w:p w:rsidR="004C44DD" w:rsidRPr="004C44DD" w:rsidRDefault="004C44DD" w:rsidP="002F2155">
      <w:pPr>
        <w:pStyle w:val="a5"/>
        <w:spacing w:before="0" w:beforeAutospacing="0" w:after="0" w:afterAutospacing="0" w:line="360" w:lineRule="auto"/>
        <w:ind w:firstLine="709"/>
        <w:jc w:val="both"/>
        <w:rPr>
          <w:sz w:val="28"/>
          <w:szCs w:val="28"/>
        </w:rPr>
      </w:pPr>
      <w:r w:rsidRPr="004C44DD">
        <w:rPr>
          <w:sz w:val="28"/>
          <w:szCs w:val="28"/>
        </w:rPr>
        <w:lastRenderedPageBreak/>
        <w:t>Плита перекриття над підземним паркінгом виконується монолітною залізобетонною, товщиною 300 мм, опертою по двох протилежних сторонах. Приймається смуга шириною 1 м. Проліт плити між осями колон становить 6,0 м. Бетон класу C25/30, арматура класу A400C. Плита працює як однопролітна балка з рівномірно розподіленим навантаженням.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Власна вага плити:</w:t>
      </w:r>
    </w:p>
    <w:p w:rsidR="004C44DD" w:rsidRPr="004C44DD" w:rsidRDefault="004C44DD" w:rsidP="002F2155">
      <w:pPr>
        <w:pStyle w:val="a5"/>
        <w:spacing w:before="0" w:beforeAutospacing="0" w:after="0" w:afterAutospacing="0" w:line="360" w:lineRule="auto"/>
        <w:rPr>
          <w:sz w:val="28"/>
          <w:szCs w:val="28"/>
        </w:rPr>
      </w:pPr>
      <w:r w:rsidRPr="004C44DD">
        <w:rPr>
          <w:rStyle w:val="a6"/>
          <w:sz w:val="28"/>
          <w:szCs w:val="28"/>
        </w:rPr>
        <w:t>g₁ = γ_b · h</w:t>
      </w:r>
      <w:r w:rsidR="002F2155">
        <w:rPr>
          <w:rStyle w:val="a6"/>
          <w:sz w:val="28"/>
          <w:szCs w:val="28"/>
        </w:rPr>
        <w:t xml:space="preserve">    </w:t>
      </w:r>
      <w:r w:rsidR="003403EC">
        <w:rPr>
          <w:rStyle w:val="a6"/>
          <w:sz w:val="28"/>
          <w:szCs w:val="28"/>
        </w:rPr>
        <w:t xml:space="preserve"> </w:t>
      </w:r>
      <w:r w:rsidR="002F2155" w:rsidRPr="002F2155">
        <w:rPr>
          <w:rStyle w:val="a6"/>
          <w:b w:val="0"/>
          <w:sz w:val="28"/>
          <w:szCs w:val="28"/>
        </w:rPr>
        <w:t>(2.17)</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γ_b = 25 кН/м³</w:t>
      </w:r>
      <w:r w:rsidRPr="004C44DD">
        <w:rPr>
          <w:sz w:val="28"/>
          <w:szCs w:val="28"/>
        </w:rPr>
        <w:br/>
        <w:t>h = 0,30 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g₁ = 25 · 0,30 = </w:t>
      </w:r>
      <w:r w:rsidRPr="004C44DD">
        <w:rPr>
          <w:rStyle w:val="a6"/>
          <w:sz w:val="28"/>
          <w:szCs w:val="28"/>
        </w:rPr>
        <w:t>7,5 кН/м²</w:t>
      </w:r>
    </w:p>
    <w:p w:rsidR="004C44DD" w:rsidRPr="004C44DD" w:rsidRDefault="004C44DD" w:rsidP="002F2155">
      <w:pPr>
        <w:pStyle w:val="a5"/>
        <w:spacing w:before="0" w:beforeAutospacing="0" w:after="0" w:afterAutospacing="0" w:line="360" w:lineRule="auto"/>
        <w:jc w:val="both"/>
        <w:rPr>
          <w:sz w:val="28"/>
          <w:szCs w:val="28"/>
        </w:rPr>
      </w:pPr>
      <w:r w:rsidRPr="004C44DD">
        <w:rPr>
          <w:sz w:val="28"/>
          <w:szCs w:val="28"/>
        </w:rPr>
        <w:t>Навантаження від стяжки, гідроізоляції та покриття над паркінгом приймаємо підвищеним: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g₂ = </w:t>
      </w:r>
      <w:r w:rsidRPr="004C44DD">
        <w:rPr>
          <w:rStyle w:val="a6"/>
          <w:sz w:val="28"/>
          <w:szCs w:val="28"/>
        </w:rPr>
        <w:t>3,0 кН/м²</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Навантаження від перегородок і технічних елементів:</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g₃ = </w:t>
      </w:r>
      <w:r w:rsidRPr="004C44DD">
        <w:rPr>
          <w:rStyle w:val="a6"/>
          <w:sz w:val="28"/>
          <w:szCs w:val="28"/>
        </w:rPr>
        <w:t>1,0 кН/м²</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Сумарне постійне навантаження:</w:t>
      </w:r>
    </w:p>
    <w:p w:rsidR="004C44DD" w:rsidRPr="004C44DD" w:rsidRDefault="004C44DD" w:rsidP="002F2155">
      <w:pPr>
        <w:pStyle w:val="a5"/>
        <w:spacing w:before="0" w:beforeAutospacing="0" w:after="0" w:afterAutospacing="0" w:line="360" w:lineRule="auto"/>
        <w:rPr>
          <w:sz w:val="28"/>
          <w:szCs w:val="28"/>
        </w:rPr>
      </w:pPr>
      <w:r w:rsidRPr="004C44DD">
        <w:rPr>
          <w:rStyle w:val="a6"/>
          <w:sz w:val="28"/>
          <w:szCs w:val="28"/>
        </w:rPr>
        <w:t>g = g₁ + g₂ + g₃</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g = 7,5 + 3,0 + 1,0 = </w:t>
      </w:r>
      <w:r w:rsidRPr="004C44DD">
        <w:rPr>
          <w:rStyle w:val="a6"/>
          <w:sz w:val="28"/>
          <w:szCs w:val="28"/>
        </w:rPr>
        <w:t>11,5 кН/м²</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Корисне навантаження від транспорту та експлуатації перекриття паркінгу:</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q_k = </w:t>
      </w:r>
      <w:r w:rsidRPr="004C44DD">
        <w:rPr>
          <w:rStyle w:val="a6"/>
          <w:sz w:val="28"/>
          <w:szCs w:val="28"/>
        </w:rPr>
        <w:t>3,5 кН/м²</w:t>
      </w:r>
    </w:p>
    <w:p w:rsidR="002F2155" w:rsidRDefault="004C44DD" w:rsidP="002F2155">
      <w:pPr>
        <w:pStyle w:val="a5"/>
        <w:spacing w:before="0" w:beforeAutospacing="0" w:after="0" w:afterAutospacing="0" w:line="360" w:lineRule="auto"/>
        <w:rPr>
          <w:sz w:val="28"/>
          <w:szCs w:val="28"/>
        </w:rPr>
      </w:pPr>
      <w:r w:rsidRPr="004C44DD">
        <w:rPr>
          <w:sz w:val="28"/>
          <w:szCs w:val="28"/>
        </w:rPr>
        <w:t>Коефіцієнти надійності:</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γ_g = 1,1</w:t>
      </w:r>
      <w:r w:rsidRPr="004C44DD">
        <w:rPr>
          <w:sz w:val="28"/>
          <w:szCs w:val="28"/>
        </w:rPr>
        <w:br/>
        <w:t>γ_q = 1,3</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Розрахункове навантаження:</w:t>
      </w:r>
    </w:p>
    <w:p w:rsidR="004C44DD" w:rsidRPr="004C44DD" w:rsidRDefault="004C44DD" w:rsidP="002F2155">
      <w:pPr>
        <w:pStyle w:val="a5"/>
        <w:spacing w:before="0" w:beforeAutospacing="0" w:after="0" w:afterAutospacing="0" w:line="360" w:lineRule="auto"/>
        <w:rPr>
          <w:sz w:val="28"/>
          <w:szCs w:val="28"/>
        </w:rPr>
      </w:pPr>
      <w:r w:rsidRPr="004C44DD">
        <w:rPr>
          <w:rStyle w:val="a6"/>
          <w:sz w:val="28"/>
          <w:szCs w:val="28"/>
        </w:rPr>
        <w:t>q_d = γ_g · g + γ_q · q_k</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q_d = 1,1 · 11,5 + 1,3 · 3,5</w:t>
      </w:r>
      <w:r w:rsidRPr="004C44DD">
        <w:rPr>
          <w:sz w:val="28"/>
          <w:szCs w:val="28"/>
        </w:rPr>
        <w:br/>
        <w:t xml:space="preserve">q_d = 12,65 + 4,55 = </w:t>
      </w:r>
      <w:r w:rsidRPr="004C44DD">
        <w:rPr>
          <w:rStyle w:val="a6"/>
          <w:sz w:val="28"/>
          <w:szCs w:val="28"/>
        </w:rPr>
        <w:t>17,2 кН/м²</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(для смуги шириною 1 м: q_d = 17,2 кН/м)</w:t>
      </w:r>
    </w:p>
    <w:p w:rsidR="004C44DD" w:rsidRPr="002F2155" w:rsidRDefault="002F2155" w:rsidP="002F2155">
      <w:pPr>
        <w:pStyle w:val="3"/>
        <w:numPr>
          <w:ilvl w:val="0"/>
          <w:numId w:val="0"/>
        </w:numPr>
        <w:ind w:left="720"/>
        <w:jc w:val="center"/>
        <w:rPr>
          <w:b w:val="0"/>
        </w:rPr>
      </w:pPr>
      <w:r>
        <w:rPr>
          <w:b w:val="0"/>
        </w:rPr>
        <w:lastRenderedPageBreak/>
        <w:t>(Таблиця 2.5)</w:t>
      </w:r>
      <w:r w:rsidR="004C44DD" w:rsidRPr="002F2155">
        <w:rPr>
          <w:b w:val="0"/>
        </w:rPr>
        <w:t xml:space="preserve"> – Постійні та тимчасові навантаження на плиту перекриття над паркінгом</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58"/>
        <w:gridCol w:w="2317"/>
        <w:gridCol w:w="2772"/>
      </w:tblGrid>
      <w:tr w:rsidR="004C44DD" w:rsidTr="004C44DD">
        <w:trPr>
          <w:tblHeader/>
          <w:tblCellSpacing w:w="15" w:type="dxa"/>
        </w:trPr>
        <w:tc>
          <w:tcPr>
            <w:tcW w:w="0" w:type="auto"/>
            <w:vAlign w:val="center"/>
            <w:hideMark/>
          </w:tcPr>
          <w:p w:rsidR="004C44DD" w:rsidRPr="004C44DD" w:rsidRDefault="004C44DD">
            <w:pPr>
              <w:jc w:val="center"/>
              <w:rPr>
                <w:rFonts w:ascii="Times New Roman" w:hAnsi="Times New Roman"/>
                <w:b/>
                <w:bCs/>
                <w:sz w:val="28"/>
                <w:szCs w:val="28"/>
              </w:rPr>
            </w:pPr>
            <w:r w:rsidRPr="004C44DD">
              <w:rPr>
                <w:rFonts w:ascii="Times New Roman" w:hAnsi="Times New Roman"/>
                <w:b/>
                <w:bCs/>
                <w:sz w:val="28"/>
                <w:szCs w:val="28"/>
              </w:rPr>
              <w:t>Вид навантаження</w:t>
            </w:r>
          </w:p>
        </w:tc>
        <w:tc>
          <w:tcPr>
            <w:tcW w:w="0" w:type="auto"/>
            <w:vAlign w:val="center"/>
            <w:hideMark/>
          </w:tcPr>
          <w:p w:rsidR="004C44DD" w:rsidRPr="004C44DD" w:rsidRDefault="004C44DD">
            <w:pPr>
              <w:jc w:val="center"/>
              <w:rPr>
                <w:rFonts w:ascii="Times New Roman" w:hAnsi="Times New Roman"/>
                <w:b/>
                <w:bCs/>
                <w:sz w:val="28"/>
                <w:szCs w:val="28"/>
              </w:rPr>
            </w:pPr>
            <w:r w:rsidRPr="004C44DD">
              <w:rPr>
                <w:rFonts w:ascii="Times New Roman" w:hAnsi="Times New Roman"/>
                <w:b/>
                <w:bCs/>
                <w:sz w:val="28"/>
                <w:szCs w:val="28"/>
              </w:rPr>
              <w:t>Позначення</w:t>
            </w:r>
          </w:p>
        </w:tc>
        <w:tc>
          <w:tcPr>
            <w:tcW w:w="0" w:type="auto"/>
            <w:vAlign w:val="center"/>
            <w:hideMark/>
          </w:tcPr>
          <w:p w:rsidR="004C44DD" w:rsidRPr="004C44DD" w:rsidRDefault="004C44DD">
            <w:pPr>
              <w:jc w:val="center"/>
              <w:rPr>
                <w:rFonts w:ascii="Times New Roman" w:hAnsi="Times New Roman"/>
                <w:b/>
                <w:bCs/>
                <w:sz w:val="28"/>
                <w:szCs w:val="28"/>
              </w:rPr>
            </w:pPr>
            <w:r w:rsidRPr="004C44DD">
              <w:rPr>
                <w:rFonts w:ascii="Times New Roman" w:hAnsi="Times New Roman"/>
                <w:b/>
                <w:bCs/>
                <w:sz w:val="28"/>
                <w:szCs w:val="28"/>
              </w:rPr>
              <w:t>Значення, кН/м²</w:t>
            </w:r>
          </w:p>
        </w:tc>
      </w:tr>
      <w:tr w:rsid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Власна вага плити</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g₁</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7.5</w:t>
            </w:r>
          </w:p>
        </w:tc>
      </w:tr>
      <w:tr w:rsid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Стяжка, гідроізоляція, покриття</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g₂</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3.0</w:t>
            </w:r>
          </w:p>
        </w:tc>
      </w:tr>
      <w:tr w:rsid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Перегородки, технічні елементи</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g₃</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1.0</w:t>
            </w:r>
          </w:p>
        </w:tc>
      </w:tr>
      <w:tr w:rsid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Сумарне постійне</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g</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11.5</w:t>
            </w:r>
          </w:p>
        </w:tc>
      </w:tr>
      <w:tr w:rsid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Корисне навантаження</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q_k</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3.5</w:t>
            </w:r>
          </w:p>
        </w:tc>
      </w:tr>
      <w:tr w:rsid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Розрахункове навантаження</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q_d</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17.2</w:t>
            </w:r>
          </w:p>
        </w:tc>
      </w:tr>
    </w:tbl>
    <w:p w:rsidR="004C44DD" w:rsidRPr="004C44DD" w:rsidRDefault="004C44DD" w:rsidP="002F2155">
      <w:pPr>
        <w:pStyle w:val="a5"/>
        <w:spacing w:before="0" w:beforeAutospacing="0" w:after="0" w:afterAutospacing="0" w:line="360" w:lineRule="auto"/>
        <w:rPr>
          <w:sz w:val="28"/>
          <w:szCs w:val="28"/>
        </w:rPr>
      </w:pPr>
      <w:r w:rsidRPr="004C44DD">
        <w:rPr>
          <w:sz w:val="28"/>
          <w:szCs w:val="28"/>
        </w:rPr>
        <w:t>Максимальний згинальний момент для однопролітної балки з рівномірно розподіленим навантаженням:</w:t>
      </w:r>
    </w:p>
    <w:p w:rsidR="004C44DD" w:rsidRPr="002F2155" w:rsidRDefault="004C44DD" w:rsidP="002F2155">
      <w:pPr>
        <w:pStyle w:val="a5"/>
        <w:spacing w:before="0" w:beforeAutospacing="0" w:after="0" w:afterAutospacing="0" w:line="360" w:lineRule="auto"/>
        <w:rPr>
          <w:sz w:val="28"/>
          <w:szCs w:val="28"/>
        </w:rPr>
      </w:pPr>
      <w:r w:rsidRPr="004C44DD">
        <w:rPr>
          <w:rStyle w:val="a6"/>
          <w:sz w:val="28"/>
          <w:szCs w:val="28"/>
        </w:rPr>
        <w:t>M = q_d · l² / 8</w:t>
      </w:r>
      <w:r w:rsidR="002F2155">
        <w:rPr>
          <w:rStyle w:val="a6"/>
          <w:b w:val="0"/>
          <w:sz w:val="28"/>
          <w:szCs w:val="28"/>
        </w:rPr>
        <w:t xml:space="preserve">    (2.18)</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M = 17,2 · 6,0² / 8</w:t>
      </w:r>
      <w:r w:rsidRPr="004C44DD">
        <w:rPr>
          <w:sz w:val="28"/>
          <w:szCs w:val="28"/>
        </w:rPr>
        <w:br/>
        <w:t>M = 17,2 · 36 / 8</w:t>
      </w:r>
      <w:r w:rsidRPr="004C44DD">
        <w:rPr>
          <w:sz w:val="28"/>
          <w:szCs w:val="28"/>
        </w:rPr>
        <w:br/>
        <w:t xml:space="preserve">M = 619,2 / 8 = </w:t>
      </w:r>
      <w:r w:rsidRPr="004C44DD">
        <w:rPr>
          <w:rStyle w:val="a6"/>
          <w:sz w:val="28"/>
          <w:szCs w:val="28"/>
        </w:rPr>
        <w:t>77,4 кН·м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Ефективна висота перерізу плити:</w:t>
      </w:r>
    </w:p>
    <w:p w:rsidR="004C44DD" w:rsidRPr="002F2155" w:rsidRDefault="004C44DD" w:rsidP="002F2155">
      <w:pPr>
        <w:pStyle w:val="a5"/>
        <w:spacing w:before="0" w:beforeAutospacing="0" w:after="0" w:afterAutospacing="0" w:line="360" w:lineRule="auto"/>
        <w:rPr>
          <w:sz w:val="28"/>
          <w:szCs w:val="28"/>
        </w:rPr>
      </w:pPr>
      <w:r w:rsidRPr="004C44DD">
        <w:rPr>
          <w:rStyle w:val="a6"/>
          <w:sz w:val="28"/>
          <w:szCs w:val="28"/>
        </w:rPr>
        <w:t>d = h − a − φ/2</w:t>
      </w:r>
      <w:r w:rsidR="002F2155">
        <w:rPr>
          <w:rStyle w:val="a6"/>
          <w:sz w:val="28"/>
          <w:szCs w:val="28"/>
        </w:rPr>
        <w:t xml:space="preserve">   </w:t>
      </w:r>
      <w:r w:rsidR="002F2155" w:rsidRPr="002F2155">
        <w:rPr>
          <w:rStyle w:val="a6"/>
          <w:b w:val="0"/>
          <w:sz w:val="28"/>
          <w:szCs w:val="28"/>
        </w:rPr>
        <w:t>(2.19)</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h = 300 мм</w:t>
      </w:r>
      <w:r w:rsidRPr="004C44DD">
        <w:rPr>
          <w:sz w:val="28"/>
          <w:szCs w:val="28"/>
        </w:rPr>
        <w:br/>
        <w:t>a = 30 мм (захисний шар)</w:t>
      </w:r>
      <w:r w:rsidRPr="004C44DD">
        <w:rPr>
          <w:sz w:val="28"/>
          <w:szCs w:val="28"/>
        </w:rPr>
        <w:br/>
        <w:t>φ = 12 мм (робоча арматура)</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d = 300 − 30 − 6 = </w:t>
      </w:r>
      <w:r w:rsidRPr="004C44DD">
        <w:rPr>
          <w:rStyle w:val="a6"/>
          <w:sz w:val="28"/>
          <w:szCs w:val="28"/>
        </w:rPr>
        <w:t>264 мм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Розрахунковий опір арматури:</w:t>
      </w:r>
    </w:p>
    <w:p w:rsidR="004C44DD" w:rsidRPr="004C44DD" w:rsidRDefault="004C44DD" w:rsidP="002F2155">
      <w:pPr>
        <w:pStyle w:val="a5"/>
        <w:spacing w:before="0" w:beforeAutospacing="0" w:after="0" w:afterAutospacing="0" w:line="360" w:lineRule="auto"/>
        <w:rPr>
          <w:sz w:val="28"/>
          <w:szCs w:val="28"/>
        </w:rPr>
      </w:pPr>
      <w:r w:rsidRPr="004C44DD">
        <w:rPr>
          <w:rStyle w:val="a6"/>
          <w:sz w:val="28"/>
          <w:szCs w:val="28"/>
        </w:rPr>
        <w:t>R_s = f_y / γ_s</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f_y = 355 МПа</w:t>
      </w:r>
      <w:r w:rsidRPr="004C44DD">
        <w:rPr>
          <w:sz w:val="28"/>
          <w:szCs w:val="28"/>
        </w:rPr>
        <w:br/>
        <w:t>γ_s = 1,15</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lastRenderedPageBreak/>
        <w:t xml:space="preserve">R_s = 355 / 1,15 = </w:t>
      </w:r>
      <w:r w:rsidRPr="004C44DD">
        <w:rPr>
          <w:rStyle w:val="a6"/>
          <w:sz w:val="28"/>
          <w:szCs w:val="28"/>
        </w:rPr>
        <w:t>308 МПа</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Плече внутрішніх сил:</w:t>
      </w:r>
    </w:p>
    <w:p w:rsidR="004C44DD" w:rsidRPr="004C44DD" w:rsidRDefault="004C44DD" w:rsidP="002F2155">
      <w:pPr>
        <w:pStyle w:val="a5"/>
        <w:spacing w:before="0" w:beforeAutospacing="0" w:after="0" w:afterAutospacing="0" w:line="360" w:lineRule="auto"/>
        <w:rPr>
          <w:sz w:val="28"/>
          <w:szCs w:val="28"/>
        </w:rPr>
      </w:pPr>
      <w:r w:rsidRPr="004C44DD">
        <w:rPr>
          <w:rStyle w:val="a6"/>
          <w:sz w:val="28"/>
          <w:szCs w:val="28"/>
        </w:rPr>
        <w:t>z = 0,9 · d</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z = 0,9 · 264 = </w:t>
      </w:r>
      <w:r w:rsidRPr="004C44DD">
        <w:rPr>
          <w:rStyle w:val="a6"/>
          <w:sz w:val="28"/>
          <w:szCs w:val="28"/>
        </w:rPr>
        <w:t>238 мм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Потрібна площа робочої арматури:</w:t>
      </w:r>
    </w:p>
    <w:p w:rsidR="004C44DD" w:rsidRPr="004C44DD" w:rsidRDefault="004C44DD" w:rsidP="002F2155">
      <w:pPr>
        <w:pStyle w:val="a5"/>
        <w:spacing w:before="0" w:beforeAutospacing="0" w:after="0" w:afterAutospacing="0" w:line="360" w:lineRule="auto"/>
        <w:rPr>
          <w:sz w:val="28"/>
          <w:szCs w:val="28"/>
        </w:rPr>
      </w:pPr>
      <w:r w:rsidRPr="004C44DD">
        <w:rPr>
          <w:rStyle w:val="a6"/>
          <w:sz w:val="28"/>
          <w:szCs w:val="28"/>
        </w:rPr>
        <w:t>A_s(req) = M · 10⁶ / (R_s · z)</w:t>
      </w:r>
    </w:p>
    <w:p w:rsidR="004C44DD" w:rsidRPr="009E36ED" w:rsidRDefault="004C44DD" w:rsidP="002F2155">
      <w:pPr>
        <w:pStyle w:val="a5"/>
        <w:spacing w:before="0" w:beforeAutospacing="0" w:after="0" w:afterAutospacing="0" w:line="360" w:lineRule="auto"/>
        <w:rPr>
          <w:sz w:val="28"/>
          <w:szCs w:val="28"/>
        </w:rPr>
      </w:pPr>
      <w:r w:rsidRPr="004C44DD">
        <w:rPr>
          <w:sz w:val="28"/>
          <w:szCs w:val="28"/>
        </w:rPr>
        <w:t xml:space="preserve">A_s(req) = 77,4·10⁶ / (308 · 238) ≈ </w:t>
      </w:r>
      <w:r w:rsidRPr="004C44DD">
        <w:rPr>
          <w:rStyle w:val="a6"/>
          <w:sz w:val="28"/>
          <w:szCs w:val="28"/>
        </w:rPr>
        <w:t>1056 мм²/м</w:t>
      </w:r>
    </w:p>
    <w:p w:rsidR="004C44DD" w:rsidRPr="002F2155" w:rsidRDefault="002F2155" w:rsidP="002F2155">
      <w:pPr>
        <w:pStyle w:val="3"/>
        <w:numPr>
          <w:ilvl w:val="0"/>
          <w:numId w:val="0"/>
        </w:numPr>
        <w:spacing w:before="0" w:after="0"/>
        <w:ind w:left="720"/>
        <w:jc w:val="center"/>
        <w:rPr>
          <w:b w:val="0"/>
        </w:rPr>
      </w:pPr>
      <w:r w:rsidRPr="002F2155">
        <w:rPr>
          <w:b w:val="0"/>
        </w:rPr>
        <w:t>(Таблиця 2.6)</w:t>
      </w:r>
      <w:r w:rsidR="004C44DD" w:rsidRPr="002F2155">
        <w:rPr>
          <w:b w:val="0"/>
        </w:rPr>
        <w:t xml:space="preserve"> – Основні розрахункові параметри плити над паркінгом</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31"/>
        <w:gridCol w:w="2317"/>
        <w:gridCol w:w="2128"/>
      </w:tblGrid>
      <w:tr w:rsidR="004C44DD" w:rsidRPr="004C44DD" w:rsidTr="004C44DD">
        <w:trPr>
          <w:tblHeader/>
          <w:tblCellSpacing w:w="15" w:type="dxa"/>
        </w:trPr>
        <w:tc>
          <w:tcPr>
            <w:tcW w:w="0" w:type="auto"/>
            <w:vAlign w:val="center"/>
            <w:hideMark/>
          </w:tcPr>
          <w:p w:rsidR="004C44DD" w:rsidRPr="004C44DD" w:rsidRDefault="004C44DD">
            <w:pPr>
              <w:jc w:val="center"/>
              <w:rPr>
                <w:rFonts w:ascii="Times New Roman" w:hAnsi="Times New Roman"/>
                <w:b/>
                <w:bCs/>
                <w:sz w:val="28"/>
                <w:szCs w:val="28"/>
              </w:rPr>
            </w:pPr>
            <w:r w:rsidRPr="004C44DD">
              <w:rPr>
                <w:rFonts w:ascii="Times New Roman" w:hAnsi="Times New Roman"/>
                <w:b/>
                <w:bCs/>
                <w:sz w:val="28"/>
                <w:szCs w:val="28"/>
              </w:rPr>
              <w:t>Параметр</w:t>
            </w:r>
          </w:p>
        </w:tc>
        <w:tc>
          <w:tcPr>
            <w:tcW w:w="0" w:type="auto"/>
            <w:vAlign w:val="center"/>
            <w:hideMark/>
          </w:tcPr>
          <w:p w:rsidR="004C44DD" w:rsidRPr="004C44DD" w:rsidRDefault="004C44DD">
            <w:pPr>
              <w:jc w:val="center"/>
              <w:rPr>
                <w:rFonts w:ascii="Times New Roman" w:hAnsi="Times New Roman"/>
                <w:b/>
                <w:bCs/>
                <w:sz w:val="28"/>
                <w:szCs w:val="28"/>
              </w:rPr>
            </w:pPr>
            <w:r w:rsidRPr="004C44DD">
              <w:rPr>
                <w:rFonts w:ascii="Times New Roman" w:hAnsi="Times New Roman"/>
                <w:b/>
                <w:bCs/>
                <w:sz w:val="28"/>
                <w:szCs w:val="28"/>
              </w:rPr>
              <w:t>Позначення</w:t>
            </w:r>
          </w:p>
        </w:tc>
        <w:tc>
          <w:tcPr>
            <w:tcW w:w="0" w:type="auto"/>
            <w:vAlign w:val="center"/>
            <w:hideMark/>
          </w:tcPr>
          <w:p w:rsidR="004C44DD" w:rsidRPr="004C44DD" w:rsidRDefault="004C44DD">
            <w:pPr>
              <w:jc w:val="center"/>
              <w:rPr>
                <w:rFonts w:ascii="Times New Roman" w:hAnsi="Times New Roman"/>
                <w:b/>
                <w:bCs/>
                <w:sz w:val="28"/>
                <w:szCs w:val="28"/>
              </w:rPr>
            </w:pPr>
            <w:r w:rsidRPr="004C44DD">
              <w:rPr>
                <w:rFonts w:ascii="Times New Roman" w:hAnsi="Times New Roman"/>
                <w:b/>
                <w:bCs/>
                <w:sz w:val="28"/>
                <w:szCs w:val="28"/>
              </w:rPr>
              <w:t>Значення</w:t>
            </w:r>
          </w:p>
        </w:tc>
      </w:tr>
      <w:tr w:rsidR="004C44DD" w:rsidRP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Проліт плити</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l</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6.0 м</w:t>
            </w:r>
          </w:p>
        </w:tc>
      </w:tr>
      <w:tr w:rsidR="004C44DD" w:rsidRP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Товщина плити</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h</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300 мм</w:t>
            </w:r>
          </w:p>
        </w:tc>
      </w:tr>
      <w:tr w:rsidR="004C44DD" w:rsidRP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Ефективна висота</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d</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264 мм</w:t>
            </w:r>
          </w:p>
        </w:tc>
      </w:tr>
      <w:tr w:rsidR="004C44DD" w:rsidRP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Розрахунковий момент</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M</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77.4 кН·м</w:t>
            </w:r>
          </w:p>
        </w:tc>
      </w:tr>
      <w:tr w:rsidR="004C44DD" w:rsidRP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Опір арматури</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R_s</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308 МПа</w:t>
            </w:r>
          </w:p>
        </w:tc>
      </w:tr>
      <w:tr w:rsidR="004C44DD" w:rsidRP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Плече внутрішніх сил</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z</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238 мм</w:t>
            </w:r>
          </w:p>
        </w:tc>
      </w:tr>
      <w:tr w:rsidR="004C44DD" w:rsidRPr="004C44DD" w:rsidTr="004C44DD">
        <w:trPr>
          <w:tblCellSpacing w:w="15" w:type="dxa"/>
        </w:trPr>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Потрібна площа арматури</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A_s(req)</w:t>
            </w:r>
          </w:p>
        </w:tc>
        <w:tc>
          <w:tcPr>
            <w:tcW w:w="0" w:type="auto"/>
            <w:vAlign w:val="center"/>
            <w:hideMark/>
          </w:tcPr>
          <w:p w:rsidR="004C44DD" w:rsidRPr="004C44DD" w:rsidRDefault="004C44DD">
            <w:pPr>
              <w:rPr>
                <w:rFonts w:ascii="Times New Roman" w:hAnsi="Times New Roman"/>
                <w:sz w:val="28"/>
                <w:szCs w:val="28"/>
              </w:rPr>
            </w:pPr>
            <w:r w:rsidRPr="004C44DD">
              <w:rPr>
                <w:rFonts w:ascii="Times New Roman" w:hAnsi="Times New Roman"/>
                <w:sz w:val="28"/>
                <w:szCs w:val="28"/>
              </w:rPr>
              <w:t>1056 мм²/м</w:t>
            </w:r>
          </w:p>
        </w:tc>
      </w:tr>
    </w:tbl>
    <w:p w:rsidR="004C44DD" w:rsidRPr="004C44DD" w:rsidRDefault="004C44DD" w:rsidP="002F2155">
      <w:pPr>
        <w:pStyle w:val="a5"/>
        <w:spacing w:before="0" w:beforeAutospacing="0" w:after="0" w:afterAutospacing="0" w:line="360" w:lineRule="auto"/>
        <w:rPr>
          <w:sz w:val="28"/>
          <w:szCs w:val="28"/>
        </w:rPr>
      </w:pPr>
      <w:r w:rsidRPr="004C44DD">
        <w:rPr>
          <w:sz w:val="28"/>
          <w:szCs w:val="28"/>
        </w:rPr>
        <w:t>Для забезпечення розрахункової площі арматури приймаємо робочу арматуру діаметром 12 мм.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Площа одного стержня Ø12:</w:t>
      </w:r>
    </w:p>
    <w:p w:rsidR="004C44DD" w:rsidRPr="004C44DD" w:rsidRDefault="004C44DD" w:rsidP="002F2155">
      <w:pPr>
        <w:pStyle w:val="a5"/>
        <w:spacing w:before="0" w:beforeAutospacing="0" w:after="0" w:afterAutospacing="0" w:line="360" w:lineRule="auto"/>
        <w:rPr>
          <w:sz w:val="28"/>
          <w:szCs w:val="28"/>
        </w:rPr>
      </w:pPr>
      <w:r w:rsidRPr="004C44DD">
        <w:rPr>
          <w:rStyle w:val="a6"/>
          <w:sz w:val="28"/>
          <w:szCs w:val="28"/>
        </w:rPr>
        <w:t>A_φ12 = (3,14 · 12²) / 4 = 113 мм²</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Приймаємо крок стержнів s = 100 мм (0,10 м):</w:t>
      </w:r>
    </w:p>
    <w:p w:rsidR="004C44DD" w:rsidRPr="00BE5D83" w:rsidRDefault="004C44DD" w:rsidP="002F2155">
      <w:pPr>
        <w:pStyle w:val="a5"/>
        <w:spacing w:before="0" w:beforeAutospacing="0" w:after="0" w:afterAutospacing="0" w:line="360" w:lineRule="auto"/>
        <w:rPr>
          <w:sz w:val="28"/>
          <w:szCs w:val="28"/>
        </w:rPr>
      </w:pPr>
      <w:r w:rsidRPr="004C44DD">
        <w:rPr>
          <w:rStyle w:val="a6"/>
          <w:sz w:val="28"/>
          <w:szCs w:val="28"/>
        </w:rPr>
        <w:t>A_s(prov) = A_φ12 / s</w:t>
      </w:r>
      <w:r w:rsidR="00BE5D83">
        <w:rPr>
          <w:rStyle w:val="a6"/>
          <w:b w:val="0"/>
          <w:sz w:val="28"/>
          <w:szCs w:val="28"/>
        </w:rPr>
        <w:t xml:space="preserve">   (2.20)</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A_s(prov) = 113 / 0,10 = </w:t>
      </w:r>
      <w:r w:rsidRPr="004C44DD">
        <w:rPr>
          <w:rStyle w:val="a6"/>
          <w:sz w:val="28"/>
          <w:szCs w:val="28"/>
        </w:rPr>
        <w:t>1130 мм²/м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Перевірка умови міцності:</w:t>
      </w:r>
    </w:p>
    <w:p w:rsidR="004C44DD" w:rsidRPr="009E36ED" w:rsidRDefault="004C44DD" w:rsidP="002F2155">
      <w:pPr>
        <w:pStyle w:val="a5"/>
        <w:spacing w:before="0" w:beforeAutospacing="0" w:after="0" w:afterAutospacing="0" w:line="360" w:lineRule="auto"/>
        <w:rPr>
          <w:sz w:val="28"/>
          <w:szCs w:val="28"/>
        </w:rPr>
      </w:pPr>
      <w:r w:rsidRPr="004C44DD">
        <w:rPr>
          <w:sz w:val="28"/>
          <w:szCs w:val="28"/>
        </w:rPr>
        <w:t xml:space="preserve">A_s(prov) = 1130 мм²/м &gt; A_s(req) = </w:t>
      </w:r>
      <w:r w:rsidR="009E36ED">
        <w:rPr>
          <w:sz w:val="28"/>
          <w:szCs w:val="28"/>
        </w:rPr>
        <w:t>1056 мм²/м → умова виконується.</w:t>
      </w:r>
    </w:p>
    <w:p w:rsidR="004C44DD" w:rsidRPr="002F2155" w:rsidRDefault="002F2155" w:rsidP="002F2155">
      <w:pPr>
        <w:pStyle w:val="3"/>
        <w:numPr>
          <w:ilvl w:val="0"/>
          <w:numId w:val="0"/>
        </w:numPr>
        <w:spacing w:before="0" w:after="0"/>
        <w:jc w:val="center"/>
        <w:rPr>
          <w:b w:val="0"/>
          <w:szCs w:val="28"/>
        </w:rPr>
      </w:pPr>
      <w:r w:rsidRPr="002F2155">
        <w:rPr>
          <w:b w:val="0"/>
          <w:szCs w:val="28"/>
        </w:rPr>
        <w:lastRenderedPageBreak/>
        <w:t>(Таблиця 2.7)</w:t>
      </w:r>
      <w:r w:rsidR="004C44DD" w:rsidRPr="002F2155">
        <w:rPr>
          <w:b w:val="0"/>
          <w:szCs w:val="28"/>
        </w:rPr>
        <w:t xml:space="preserve"> – Підбір робочої арматури плити над паркінгом</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01"/>
        <w:gridCol w:w="2317"/>
        <w:gridCol w:w="3118"/>
      </w:tblGrid>
      <w:tr w:rsidR="004C44DD" w:rsidRPr="004C44DD" w:rsidTr="004C44DD">
        <w:trPr>
          <w:tblHeader/>
          <w:tblCellSpacing w:w="15" w:type="dxa"/>
        </w:trPr>
        <w:tc>
          <w:tcPr>
            <w:tcW w:w="0" w:type="auto"/>
            <w:vAlign w:val="center"/>
            <w:hideMark/>
          </w:tcPr>
          <w:p w:rsidR="004C44DD" w:rsidRPr="004C44DD" w:rsidRDefault="004C44DD" w:rsidP="002F2155">
            <w:pPr>
              <w:jc w:val="center"/>
              <w:rPr>
                <w:rFonts w:ascii="Times New Roman" w:hAnsi="Times New Roman"/>
                <w:b/>
                <w:bCs/>
                <w:sz w:val="28"/>
                <w:szCs w:val="28"/>
              </w:rPr>
            </w:pPr>
            <w:r w:rsidRPr="004C44DD">
              <w:rPr>
                <w:rFonts w:ascii="Times New Roman" w:hAnsi="Times New Roman"/>
                <w:b/>
                <w:bCs/>
                <w:sz w:val="28"/>
                <w:szCs w:val="28"/>
              </w:rPr>
              <w:t>Параметр</w:t>
            </w:r>
          </w:p>
        </w:tc>
        <w:tc>
          <w:tcPr>
            <w:tcW w:w="0" w:type="auto"/>
            <w:vAlign w:val="center"/>
            <w:hideMark/>
          </w:tcPr>
          <w:p w:rsidR="004C44DD" w:rsidRPr="004C44DD" w:rsidRDefault="004C44DD" w:rsidP="002F2155">
            <w:pPr>
              <w:jc w:val="center"/>
              <w:rPr>
                <w:rFonts w:ascii="Times New Roman" w:hAnsi="Times New Roman"/>
                <w:b/>
                <w:bCs/>
                <w:sz w:val="28"/>
                <w:szCs w:val="28"/>
              </w:rPr>
            </w:pPr>
            <w:r w:rsidRPr="004C44DD">
              <w:rPr>
                <w:rFonts w:ascii="Times New Roman" w:hAnsi="Times New Roman"/>
                <w:b/>
                <w:bCs/>
                <w:sz w:val="28"/>
                <w:szCs w:val="28"/>
              </w:rPr>
              <w:t>Позначення</w:t>
            </w:r>
          </w:p>
        </w:tc>
        <w:tc>
          <w:tcPr>
            <w:tcW w:w="0" w:type="auto"/>
            <w:vAlign w:val="center"/>
            <w:hideMark/>
          </w:tcPr>
          <w:p w:rsidR="004C44DD" w:rsidRPr="004C44DD" w:rsidRDefault="004C44DD" w:rsidP="002F2155">
            <w:pPr>
              <w:jc w:val="center"/>
              <w:rPr>
                <w:rFonts w:ascii="Times New Roman" w:hAnsi="Times New Roman"/>
                <w:b/>
                <w:bCs/>
                <w:sz w:val="28"/>
                <w:szCs w:val="28"/>
              </w:rPr>
            </w:pPr>
            <w:r w:rsidRPr="004C44DD">
              <w:rPr>
                <w:rFonts w:ascii="Times New Roman" w:hAnsi="Times New Roman"/>
                <w:b/>
                <w:bCs/>
                <w:sz w:val="28"/>
                <w:szCs w:val="28"/>
              </w:rPr>
              <w:t>Значення</w:t>
            </w:r>
          </w:p>
        </w:tc>
      </w:tr>
      <w:tr w:rsidR="004C44DD" w:rsidRPr="004C44DD" w:rsidTr="004C44DD">
        <w:trPr>
          <w:tblCellSpacing w:w="15" w:type="dxa"/>
        </w:trPr>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Потрібна площа арматури</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A_s(req)</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1056 мм²/м</w:t>
            </w:r>
          </w:p>
        </w:tc>
      </w:tr>
      <w:tr w:rsidR="004C44DD" w:rsidRPr="004C44DD" w:rsidTr="004C44DD">
        <w:trPr>
          <w:tblCellSpacing w:w="15" w:type="dxa"/>
        </w:trPr>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Прийнята арматура</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Ø12, s = 100 мм</w:t>
            </w:r>
          </w:p>
        </w:tc>
      </w:tr>
      <w:tr w:rsidR="004C44DD" w:rsidRPr="004C44DD" w:rsidTr="004C44DD">
        <w:trPr>
          <w:tblCellSpacing w:w="15" w:type="dxa"/>
        </w:trPr>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Фактична площа арматури</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A_s(prov)</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1130 мм²/м</w:t>
            </w:r>
          </w:p>
        </w:tc>
      </w:tr>
      <w:tr w:rsidR="004C44DD" w:rsidRPr="004C44DD" w:rsidTr="004C44DD">
        <w:trPr>
          <w:tblCellSpacing w:w="15" w:type="dxa"/>
        </w:trPr>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Перевірка</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Умова виконується</w:t>
            </w:r>
          </w:p>
        </w:tc>
      </w:tr>
    </w:tbl>
    <w:p w:rsidR="004C44DD" w:rsidRPr="004C44DD" w:rsidRDefault="004C44DD" w:rsidP="002F2155">
      <w:pPr>
        <w:pStyle w:val="a5"/>
        <w:spacing w:before="0" w:beforeAutospacing="0" w:after="0" w:afterAutospacing="0" w:line="360" w:lineRule="auto"/>
        <w:rPr>
          <w:sz w:val="28"/>
          <w:szCs w:val="28"/>
        </w:rPr>
      </w:pPr>
      <w:r w:rsidRPr="004C44DD">
        <w:rPr>
          <w:sz w:val="28"/>
          <w:szCs w:val="28"/>
        </w:rPr>
        <w:t>У перпендикулярному напрямку плита армована конструктивною арматурою. Мінімальна площа:</w:t>
      </w:r>
    </w:p>
    <w:p w:rsidR="004C44DD" w:rsidRPr="004C44DD" w:rsidRDefault="004C44DD" w:rsidP="002F2155">
      <w:pPr>
        <w:pStyle w:val="a5"/>
        <w:spacing w:before="0" w:beforeAutospacing="0" w:after="0" w:afterAutospacing="0" w:line="360" w:lineRule="auto"/>
        <w:rPr>
          <w:sz w:val="28"/>
          <w:szCs w:val="28"/>
        </w:rPr>
      </w:pPr>
      <w:r w:rsidRPr="004C44DD">
        <w:rPr>
          <w:rStyle w:val="a6"/>
          <w:sz w:val="28"/>
          <w:szCs w:val="28"/>
        </w:rPr>
        <w:t>A_s(min) = 0,001 · b · h</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b = 1000 мм</w:t>
      </w:r>
      <w:r w:rsidRPr="004C44DD">
        <w:rPr>
          <w:sz w:val="28"/>
          <w:szCs w:val="28"/>
        </w:rPr>
        <w:br/>
        <w:t>h = 300 мм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A_s(min) = 0,001 · 1000 · 300 = </w:t>
      </w:r>
      <w:r w:rsidRPr="004C44DD">
        <w:rPr>
          <w:rStyle w:val="a6"/>
          <w:sz w:val="28"/>
          <w:szCs w:val="28"/>
        </w:rPr>
        <w:t>300 мм²/м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Для арматури Ø10:</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A_φ10 = (3,14 · 10²) / 4 ≈ </w:t>
      </w:r>
      <w:r w:rsidRPr="004C44DD">
        <w:rPr>
          <w:rStyle w:val="a6"/>
          <w:sz w:val="28"/>
          <w:szCs w:val="28"/>
        </w:rPr>
        <w:t>78,5 мм²</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Приймаємо крок s = 200 мм (0,20 м):</w:t>
      </w:r>
    </w:p>
    <w:p w:rsidR="004C44DD" w:rsidRPr="00BE5D83" w:rsidRDefault="004C44DD" w:rsidP="002F2155">
      <w:pPr>
        <w:pStyle w:val="a5"/>
        <w:spacing w:before="0" w:beforeAutospacing="0" w:after="0" w:afterAutospacing="0" w:line="360" w:lineRule="auto"/>
        <w:rPr>
          <w:sz w:val="28"/>
          <w:szCs w:val="28"/>
        </w:rPr>
      </w:pPr>
      <w:r w:rsidRPr="004C44DD">
        <w:rPr>
          <w:rStyle w:val="a6"/>
          <w:sz w:val="28"/>
          <w:szCs w:val="28"/>
        </w:rPr>
        <w:t>A_s(prov,2) = A_φ10 / s</w:t>
      </w:r>
      <w:r w:rsidR="00BE5D83">
        <w:rPr>
          <w:rStyle w:val="a6"/>
          <w:b w:val="0"/>
          <w:sz w:val="28"/>
          <w:szCs w:val="28"/>
        </w:rPr>
        <w:t xml:space="preserve">    (2.21)</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 xml:space="preserve">A_s(prov,2) = 78,5 / 0,20 ≈ </w:t>
      </w:r>
      <w:r w:rsidRPr="004C44DD">
        <w:rPr>
          <w:rStyle w:val="a6"/>
          <w:sz w:val="28"/>
          <w:szCs w:val="28"/>
        </w:rPr>
        <w:t>392 мм²/м</w:t>
      </w:r>
    </w:p>
    <w:p w:rsidR="004C44DD" w:rsidRPr="004C44DD" w:rsidRDefault="004C44DD" w:rsidP="002F2155">
      <w:pPr>
        <w:pStyle w:val="a5"/>
        <w:spacing w:before="0" w:beforeAutospacing="0" w:after="0" w:afterAutospacing="0" w:line="360" w:lineRule="auto"/>
        <w:rPr>
          <w:sz w:val="28"/>
          <w:szCs w:val="28"/>
        </w:rPr>
      </w:pPr>
      <w:r w:rsidRPr="004C44DD">
        <w:rPr>
          <w:sz w:val="28"/>
          <w:szCs w:val="28"/>
        </w:rPr>
        <w:t>392 мм²/м &gt; 300 мм²/м → умова мінімальної арматури виконується.</w:t>
      </w:r>
    </w:p>
    <w:p w:rsidR="004C44DD" w:rsidRPr="002F2155" w:rsidRDefault="002F2155" w:rsidP="002F2155">
      <w:pPr>
        <w:pStyle w:val="3"/>
        <w:numPr>
          <w:ilvl w:val="0"/>
          <w:numId w:val="0"/>
        </w:numPr>
        <w:spacing w:before="0" w:after="0"/>
        <w:jc w:val="center"/>
        <w:rPr>
          <w:b w:val="0"/>
          <w:szCs w:val="28"/>
        </w:rPr>
      </w:pPr>
      <w:r>
        <w:rPr>
          <w:b w:val="0"/>
          <w:szCs w:val="28"/>
        </w:rPr>
        <w:t>(Таблиця 2.8)</w:t>
      </w:r>
      <w:r w:rsidR="004C44DD" w:rsidRPr="002F2155">
        <w:rPr>
          <w:b w:val="0"/>
          <w:szCs w:val="28"/>
        </w:rPr>
        <w:t xml:space="preserve"> – Армування плити над паркінгом у другому напрямку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89"/>
        <w:gridCol w:w="2317"/>
        <w:gridCol w:w="3041"/>
      </w:tblGrid>
      <w:tr w:rsidR="004C44DD" w:rsidRPr="004C44DD" w:rsidTr="004C44DD">
        <w:trPr>
          <w:tblHeader/>
          <w:tblCellSpacing w:w="15" w:type="dxa"/>
        </w:trPr>
        <w:tc>
          <w:tcPr>
            <w:tcW w:w="0" w:type="auto"/>
            <w:vAlign w:val="center"/>
            <w:hideMark/>
          </w:tcPr>
          <w:p w:rsidR="004C44DD" w:rsidRPr="004C44DD" w:rsidRDefault="004C44DD" w:rsidP="002F2155">
            <w:pPr>
              <w:jc w:val="center"/>
              <w:rPr>
                <w:rFonts w:ascii="Times New Roman" w:hAnsi="Times New Roman"/>
                <w:b/>
                <w:bCs/>
                <w:sz w:val="28"/>
                <w:szCs w:val="28"/>
              </w:rPr>
            </w:pPr>
            <w:r w:rsidRPr="004C44DD">
              <w:rPr>
                <w:rFonts w:ascii="Times New Roman" w:hAnsi="Times New Roman"/>
                <w:b/>
                <w:bCs/>
                <w:sz w:val="28"/>
                <w:szCs w:val="28"/>
              </w:rPr>
              <w:t>Параметр</w:t>
            </w:r>
          </w:p>
        </w:tc>
        <w:tc>
          <w:tcPr>
            <w:tcW w:w="0" w:type="auto"/>
            <w:vAlign w:val="center"/>
            <w:hideMark/>
          </w:tcPr>
          <w:p w:rsidR="004C44DD" w:rsidRPr="004C44DD" w:rsidRDefault="004C44DD" w:rsidP="002F2155">
            <w:pPr>
              <w:jc w:val="center"/>
              <w:rPr>
                <w:rFonts w:ascii="Times New Roman" w:hAnsi="Times New Roman"/>
                <w:b/>
                <w:bCs/>
                <w:sz w:val="28"/>
                <w:szCs w:val="28"/>
              </w:rPr>
            </w:pPr>
            <w:r w:rsidRPr="004C44DD">
              <w:rPr>
                <w:rFonts w:ascii="Times New Roman" w:hAnsi="Times New Roman"/>
                <w:b/>
                <w:bCs/>
                <w:sz w:val="28"/>
                <w:szCs w:val="28"/>
              </w:rPr>
              <w:t>Позначення</w:t>
            </w:r>
          </w:p>
        </w:tc>
        <w:tc>
          <w:tcPr>
            <w:tcW w:w="0" w:type="auto"/>
            <w:vAlign w:val="center"/>
            <w:hideMark/>
          </w:tcPr>
          <w:p w:rsidR="004C44DD" w:rsidRPr="004C44DD" w:rsidRDefault="004C44DD" w:rsidP="002F2155">
            <w:pPr>
              <w:jc w:val="center"/>
              <w:rPr>
                <w:rFonts w:ascii="Times New Roman" w:hAnsi="Times New Roman"/>
                <w:b/>
                <w:bCs/>
                <w:sz w:val="28"/>
                <w:szCs w:val="28"/>
              </w:rPr>
            </w:pPr>
            <w:r w:rsidRPr="004C44DD">
              <w:rPr>
                <w:rFonts w:ascii="Times New Roman" w:hAnsi="Times New Roman"/>
                <w:b/>
                <w:bCs/>
                <w:sz w:val="28"/>
                <w:szCs w:val="28"/>
              </w:rPr>
              <w:t>Значення</w:t>
            </w:r>
          </w:p>
        </w:tc>
      </w:tr>
      <w:tr w:rsidR="004C44DD" w:rsidRPr="004C44DD" w:rsidTr="004C44DD">
        <w:trPr>
          <w:tblCellSpacing w:w="15" w:type="dxa"/>
        </w:trPr>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Мінімальна площа арматури</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A_s(min)</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300 мм²/м</w:t>
            </w:r>
          </w:p>
        </w:tc>
      </w:tr>
      <w:tr w:rsidR="004C44DD" w:rsidRPr="004C44DD" w:rsidTr="004C44DD">
        <w:trPr>
          <w:tblCellSpacing w:w="15" w:type="dxa"/>
        </w:trPr>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Прийнята арматура</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Ø10, s = 200 мм</w:t>
            </w:r>
          </w:p>
        </w:tc>
      </w:tr>
      <w:tr w:rsidR="004C44DD" w:rsidRPr="004C44DD" w:rsidTr="004C44DD">
        <w:trPr>
          <w:tblCellSpacing w:w="15" w:type="dxa"/>
        </w:trPr>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Фактична площа</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A_s(prov,2)</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392 мм²/м</w:t>
            </w:r>
          </w:p>
        </w:tc>
      </w:tr>
      <w:tr w:rsidR="004C44DD" w:rsidRPr="004C44DD" w:rsidTr="004C44DD">
        <w:trPr>
          <w:tblCellSpacing w:w="15" w:type="dxa"/>
        </w:trPr>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Перевірка</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w:t>
            </w:r>
          </w:p>
        </w:tc>
        <w:tc>
          <w:tcPr>
            <w:tcW w:w="0" w:type="auto"/>
            <w:vAlign w:val="center"/>
            <w:hideMark/>
          </w:tcPr>
          <w:p w:rsidR="004C44DD" w:rsidRPr="004C44DD" w:rsidRDefault="004C44DD" w:rsidP="002F2155">
            <w:pPr>
              <w:rPr>
                <w:rFonts w:ascii="Times New Roman" w:hAnsi="Times New Roman"/>
                <w:sz w:val="28"/>
                <w:szCs w:val="28"/>
              </w:rPr>
            </w:pPr>
            <w:r w:rsidRPr="004C44DD">
              <w:rPr>
                <w:rFonts w:ascii="Times New Roman" w:hAnsi="Times New Roman"/>
                <w:sz w:val="28"/>
                <w:szCs w:val="28"/>
              </w:rPr>
              <w:t>Умова виконується</w:t>
            </w:r>
          </w:p>
        </w:tc>
      </w:tr>
    </w:tbl>
    <w:p w:rsidR="004C44DD" w:rsidRPr="004C44DD" w:rsidRDefault="004C44DD" w:rsidP="002F2155">
      <w:pPr>
        <w:pStyle w:val="a5"/>
        <w:spacing w:before="0" w:beforeAutospacing="0" w:after="0" w:afterAutospacing="0" w:line="360" w:lineRule="auto"/>
        <w:rPr>
          <w:sz w:val="28"/>
          <w:szCs w:val="28"/>
        </w:rPr>
      </w:pPr>
      <w:r w:rsidRPr="004C44DD">
        <w:rPr>
          <w:sz w:val="28"/>
          <w:szCs w:val="28"/>
        </w:rPr>
        <w:t>Перевірка жорсткості:</w:t>
      </w:r>
    </w:p>
    <w:p w:rsidR="004C44DD" w:rsidRPr="004C44DD" w:rsidRDefault="004C44DD" w:rsidP="002F2155">
      <w:pPr>
        <w:pStyle w:val="a5"/>
        <w:spacing w:before="0" w:beforeAutospacing="0" w:after="0" w:afterAutospacing="0" w:line="360" w:lineRule="auto"/>
        <w:rPr>
          <w:sz w:val="28"/>
          <w:szCs w:val="28"/>
        </w:rPr>
      </w:pPr>
      <w:r w:rsidRPr="004C44DD">
        <w:rPr>
          <w:rStyle w:val="a6"/>
          <w:sz w:val="28"/>
          <w:szCs w:val="28"/>
        </w:rPr>
        <w:t>l / h = 6000 / 300 = 20</w:t>
      </w:r>
    </w:p>
    <w:p w:rsidR="004C44DD" w:rsidRPr="004C44DD" w:rsidRDefault="004C44DD" w:rsidP="003D0A77">
      <w:pPr>
        <w:pStyle w:val="a5"/>
        <w:spacing w:before="0" w:beforeAutospacing="0" w:after="0" w:afterAutospacing="0" w:line="360" w:lineRule="auto"/>
        <w:ind w:firstLine="709"/>
        <w:jc w:val="both"/>
        <w:rPr>
          <w:sz w:val="28"/>
          <w:szCs w:val="28"/>
        </w:rPr>
      </w:pPr>
      <w:r w:rsidRPr="004C44DD">
        <w:rPr>
          <w:sz w:val="28"/>
          <w:szCs w:val="28"/>
        </w:rPr>
        <w:lastRenderedPageBreak/>
        <w:t>Допустиме значення для монолітних плит перекриття – 25…30.</w:t>
      </w:r>
      <w:r w:rsidRPr="004C44DD">
        <w:rPr>
          <w:sz w:val="28"/>
          <w:szCs w:val="28"/>
        </w:rPr>
        <w:br/>
        <w:t>Отже, прогини плити над паркінгом перебувають у допустимих межах.</w:t>
      </w:r>
    </w:p>
    <w:p w:rsidR="004C44DD" w:rsidRPr="004C44DD" w:rsidRDefault="004C44DD" w:rsidP="003D0A77">
      <w:pPr>
        <w:pStyle w:val="a5"/>
        <w:spacing w:before="0" w:beforeAutospacing="0" w:after="0" w:afterAutospacing="0" w:line="360" w:lineRule="auto"/>
        <w:ind w:firstLine="709"/>
        <w:jc w:val="both"/>
        <w:rPr>
          <w:sz w:val="28"/>
          <w:szCs w:val="28"/>
        </w:rPr>
      </w:pPr>
      <w:r w:rsidRPr="004C44DD">
        <w:rPr>
          <w:sz w:val="28"/>
          <w:szCs w:val="28"/>
        </w:rPr>
        <w:t>Плита перекриття над паркінгом товщиною 300 мм при прольоті 6,0 м, армована робочою арматурою Ø12 з кроком 100 мм та конструктивною арматурою Ø10 з кроком 200 мм, забезпечує вимоги міцності, жорсткості та тріщиностійкості відповідно до чинних норм.</w:t>
      </w:r>
    </w:p>
    <w:p w:rsidR="004C44DD" w:rsidRPr="004C44DD" w:rsidRDefault="002F2155" w:rsidP="002F2155">
      <w:pPr>
        <w:jc w:val="center"/>
        <w:rPr>
          <w:rFonts w:ascii="Times New Roman" w:hAnsi="Times New Roman"/>
          <w:sz w:val="28"/>
          <w:szCs w:val="28"/>
        </w:rPr>
      </w:pPr>
      <w:r>
        <w:rPr>
          <w:rFonts w:ascii="Times New Roman" w:hAnsi="Times New Roman"/>
          <w:sz w:val="28"/>
          <w:szCs w:val="28"/>
        </w:rPr>
        <w:t>(Таблиця 2.8)</w:t>
      </w:r>
      <w:r w:rsidR="00716672" w:rsidRPr="002F2155">
        <w:rPr>
          <w:b/>
          <w:szCs w:val="28"/>
        </w:rPr>
        <w:t xml:space="preserve"> – </w:t>
      </w:r>
      <w:r w:rsidR="00716672">
        <w:rPr>
          <w:rFonts w:ascii="Times New Roman" w:hAnsi="Times New Roman"/>
          <w:b/>
          <w:sz w:val="28"/>
          <w:szCs w:val="28"/>
          <w:lang w:val="en-US"/>
        </w:rPr>
        <w:t xml:space="preserve"> </w:t>
      </w:r>
      <w:r w:rsidR="00716672" w:rsidRPr="00716672">
        <w:rPr>
          <w:rFonts w:ascii="Times New Roman" w:hAnsi="Times New Roman"/>
          <w:sz w:val="28"/>
          <w:szCs w:val="28"/>
        </w:rPr>
        <w:t>Формули</w:t>
      </w:r>
      <w:r w:rsidR="00716672">
        <w:rPr>
          <w:rFonts w:ascii="Times New Roman" w:hAnsi="Times New Roman"/>
          <w:b/>
          <w:sz w:val="28"/>
          <w:szCs w:val="28"/>
        </w:rPr>
        <w:t xml:space="preserve"> </w:t>
      </w:r>
      <w:r w:rsidR="004C44DD" w:rsidRPr="004C44DD">
        <w:rPr>
          <w:rFonts w:ascii="Times New Roman" w:hAnsi="Times New Roman"/>
          <w:sz w:val="28"/>
          <w:szCs w:val="28"/>
        </w:rPr>
        <w:t>використ</w:t>
      </w:r>
      <w:r w:rsidR="00716672">
        <w:rPr>
          <w:rFonts w:ascii="Times New Roman" w:hAnsi="Times New Roman"/>
          <w:sz w:val="28"/>
          <w:szCs w:val="28"/>
        </w:rPr>
        <w:t>ані</w:t>
      </w:r>
      <w:r w:rsidR="004C44DD" w:rsidRPr="004C44DD">
        <w:rPr>
          <w:rFonts w:ascii="Times New Roman" w:hAnsi="Times New Roman"/>
          <w:sz w:val="28"/>
          <w:szCs w:val="28"/>
        </w:rPr>
        <w:t xml:space="preserve"> у розрахунку плити перек</w:t>
      </w:r>
      <w:r>
        <w:rPr>
          <w:rFonts w:ascii="Times New Roman" w:hAnsi="Times New Roman"/>
          <w:sz w:val="28"/>
          <w:szCs w:val="28"/>
        </w:rPr>
        <w:t xml:space="preserve">риття над паркінгом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5"/>
        <w:gridCol w:w="4320"/>
      </w:tblGrid>
      <w:tr w:rsidR="004C44DD" w:rsidTr="004C44DD">
        <w:tc>
          <w:tcPr>
            <w:tcW w:w="4320" w:type="dxa"/>
          </w:tcPr>
          <w:p w:rsidR="004C44DD" w:rsidRPr="004C44DD" w:rsidRDefault="004C44DD" w:rsidP="002F2155">
            <w:pPr>
              <w:jc w:val="center"/>
              <w:rPr>
                <w:rFonts w:ascii="Times New Roman" w:hAnsi="Times New Roman"/>
                <w:sz w:val="28"/>
                <w:szCs w:val="28"/>
              </w:rPr>
            </w:pPr>
            <w:r w:rsidRPr="004C44DD">
              <w:rPr>
                <w:rFonts w:ascii="Times New Roman" w:hAnsi="Times New Roman"/>
                <w:sz w:val="28"/>
                <w:szCs w:val="28"/>
              </w:rPr>
              <w:t>Формула</w:t>
            </w:r>
          </w:p>
        </w:tc>
        <w:tc>
          <w:tcPr>
            <w:tcW w:w="4320" w:type="dxa"/>
          </w:tcPr>
          <w:p w:rsidR="004C44DD" w:rsidRPr="004C44DD" w:rsidRDefault="004C44DD" w:rsidP="002F2155">
            <w:pPr>
              <w:jc w:val="center"/>
              <w:rPr>
                <w:rFonts w:ascii="Times New Roman" w:hAnsi="Times New Roman"/>
                <w:sz w:val="28"/>
                <w:szCs w:val="28"/>
              </w:rPr>
            </w:pPr>
            <w:r w:rsidRPr="004C44DD">
              <w:rPr>
                <w:rFonts w:ascii="Times New Roman" w:hAnsi="Times New Roman"/>
                <w:sz w:val="28"/>
                <w:szCs w:val="28"/>
              </w:rPr>
              <w:t>Опис</w:t>
            </w:r>
          </w:p>
        </w:tc>
      </w:tr>
      <w:tr w:rsidR="004C44DD" w:rsidTr="004C44DD">
        <w:tc>
          <w:tcPr>
            <w:tcW w:w="4320" w:type="dxa"/>
          </w:tcPr>
          <w:p w:rsidR="004C44DD" w:rsidRPr="004C44DD" w:rsidRDefault="004C44DD" w:rsidP="002F2155">
            <w:pPr>
              <w:rPr>
                <w:rFonts w:ascii="Times New Roman" w:hAnsi="Times New Roman"/>
                <w:sz w:val="28"/>
                <w:szCs w:val="28"/>
              </w:rPr>
            </w:pPr>
            <w:r w:rsidRPr="004C44DD">
              <w:rPr>
                <w:rFonts w:ascii="Times New Roman" w:hAnsi="Times New Roman"/>
                <w:noProof/>
                <w:sz w:val="28"/>
                <w:szCs w:val="28"/>
              </w:rPr>
              <w:drawing>
                <wp:inline distT="0" distB="0" distL="0" distR="0" wp14:anchorId="7B2FF8B4" wp14:editId="7A651CD5">
                  <wp:extent cx="2286000" cy="671945"/>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M.png"/>
                          <pic:cNvPicPr/>
                        </pic:nvPicPr>
                        <pic:blipFill>
                          <a:blip r:embed="rId15"/>
                          <a:stretch>
                            <a:fillRect/>
                          </a:stretch>
                        </pic:blipFill>
                        <pic:spPr>
                          <a:xfrm>
                            <a:off x="0" y="0"/>
                            <a:ext cx="2286000" cy="671945"/>
                          </a:xfrm>
                          <a:prstGeom prst="rect">
                            <a:avLst/>
                          </a:prstGeom>
                        </pic:spPr>
                      </pic:pic>
                    </a:graphicData>
                  </a:graphic>
                </wp:inline>
              </w:drawing>
            </w:r>
          </w:p>
        </w:tc>
        <w:tc>
          <w:tcPr>
            <w:tcW w:w="4320" w:type="dxa"/>
          </w:tcPr>
          <w:p w:rsidR="004C44DD" w:rsidRPr="004C44DD" w:rsidRDefault="004C44DD" w:rsidP="002F2155">
            <w:pPr>
              <w:jc w:val="center"/>
              <w:rPr>
                <w:rFonts w:ascii="Times New Roman" w:hAnsi="Times New Roman"/>
                <w:sz w:val="28"/>
                <w:szCs w:val="28"/>
              </w:rPr>
            </w:pPr>
            <w:r w:rsidRPr="004C44DD">
              <w:rPr>
                <w:rFonts w:ascii="Times New Roman" w:hAnsi="Times New Roman"/>
                <w:sz w:val="28"/>
                <w:szCs w:val="28"/>
              </w:rPr>
              <w:t>Максимальний згинальний момент плити над паркінгом</w:t>
            </w:r>
          </w:p>
        </w:tc>
      </w:tr>
      <w:tr w:rsidR="004C44DD" w:rsidTr="004C44DD">
        <w:tc>
          <w:tcPr>
            <w:tcW w:w="4320" w:type="dxa"/>
          </w:tcPr>
          <w:p w:rsidR="004C44DD" w:rsidRPr="004C44DD" w:rsidRDefault="004C44DD" w:rsidP="002F2155">
            <w:pPr>
              <w:rPr>
                <w:rFonts w:ascii="Times New Roman" w:hAnsi="Times New Roman"/>
                <w:sz w:val="28"/>
                <w:szCs w:val="28"/>
              </w:rPr>
            </w:pPr>
            <w:r w:rsidRPr="004C44DD">
              <w:rPr>
                <w:rFonts w:ascii="Times New Roman" w:hAnsi="Times New Roman"/>
                <w:noProof/>
                <w:sz w:val="28"/>
                <w:szCs w:val="28"/>
              </w:rPr>
              <w:drawing>
                <wp:inline distT="0" distB="0" distL="0" distR="0" wp14:anchorId="1410097F" wp14:editId="46491930">
                  <wp:extent cx="2286000" cy="671945"/>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d.png"/>
                          <pic:cNvPicPr/>
                        </pic:nvPicPr>
                        <pic:blipFill>
                          <a:blip r:embed="rId16"/>
                          <a:stretch>
                            <a:fillRect/>
                          </a:stretch>
                        </pic:blipFill>
                        <pic:spPr>
                          <a:xfrm>
                            <a:off x="0" y="0"/>
                            <a:ext cx="2286000" cy="671945"/>
                          </a:xfrm>
                          <a:prstGeom prst="rect">
                            <a:avLst/>
                          </a:prstGeom>
                        </pic:spPr>
                      </pic:pic>
                    </a:graphicData>
                  </a:graphic>
                </wp:inline>
              </w:drawing>
            </w:r>
          </w:p>
        </w:tc>
        <w:tc>
          <w:tcPr>
            <w:tcW w:w="4320" w:type="dxa"/>
          </w:tcPr>
          <w:p w:rsidR="004C44DD" w:rsidRPr="004C44DD" w:rsidRDefault="004C44DD" w:rsidP="002F2155">
            <w:pPr>
              <w:jc w:val="center"/>
              <w:rPr>
                <w:rFonts w:ascii="Times New Roman" w:hAnsi="Times New Roman"/>
                <w:sz w:val="28"/>
                <w:szCs w:val="28"/>
              </w:rPr>
            </w:pPr>
            <w:r w:rsidRPr="004C44DD">
              <w:rPr>
                <w:rFonts w:ascii="Times New Roman" w:hAnsi="Times New Roman"/>
                <w:sz w:val="28"/>
                <w:szCs w:val="28"/>
              </w:rPr>
              <w:t>Ефективна висота перерізу</w:t>
            </w:r>
          </w:p>
        </w:tc>
      </w:tr>
      <w:tr w:rsidR="004C44DD" w:rsidTr="004C44DD">
        <w:tc>
          <w:tcPr>
            <w:tcW w:w="4320" w:type="dxa"/>
          </w:tcPr>
          <w:p w:rsidR="004C44DD" w:rsidRPr="004C44DD" w:rsidRDefault="004C44DD" w:rsidP="002F2155">
            <w:pPr>
              <w:rPr>
                <w:rFonts w:ascii="Times New Roman" w:hAnsi="Times New Roman"/>
                <w:sz w:val="28"/>
                <w:szCs w:val="28"/>
              </w:rPr>
            </w:pPr>
            <w:r w:rsidRPr="004C44DD">
              <w:rPr>
                <w:rFonts w:ascii="Times New Roman" w:hAnsi="Times New Roman"/>
                <w:noProof/>
                <w:sz w:val="28"/>
                <w:szCs w:val="28"/>
              </w:rPr>
              <w:drawing>
                <wp:inline distT="0" distB="0" distL="0" distR="0" wp14:anchorId="7D582E49" wp14:editId="3AF49D48">
                  <wp:extent cx="2286000" cy="671945"/>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Rs.png"/>
                          <pic:cNvPicPr/>
                        </pic:nvPicPr>
                        <pic:blipFill>
                          <a:blip r:embed="rId17"/>
                          <a:stretch>
                            <a:fillRect/>
                          </a:stretch>
                        </pic:blipFill>
                        <pic:spPr>
                          <a:xfrm>
                            <a:off x="0" y="0"/>
                            <a:ext cx="2286000" cy="671945"/>
                          </a:xfrm>
                          <a:prstGeom prst="rect">
                            <a:avLst/>
                          </a:prstGeom>
                        </pic:spPr>
                      </pic:pic>
                    </a:graphicData>
                  </a:graphic>
                </wp:inline>
              </w:drawing>
            </w:r>
          </w:p>
        </w:tc>
        <w:tc>
          <w:tcPr>
            <w:tcW w:w="4320" w:type="dxa"/>
          </w:tcPr>
          <w:p w:rsidR="004C44DD" w:rsidRPr="004C44DD" w:rsidRDefault="004C44DD" w:rsidP="002F2155">
            <w:pPr>
              <w:jc w:val="center"/>
              <w:rPr>
                <w:rFonts w:ascii="Times New Roman" w:hAnsi="Times New Roman"/>
                <w:sz w:val="28"/>
                <w:szCs w:val="28"/>
              </w:rPr>
            </w:pPr>
            <w:r w:rsidRPr="004C44DD">
              <w:rPr>
                <w:rFonts w:ascii="Times New Roman" w:hAnsi="Times New Roman"/>
                <w:sz w:val="28"/>
                <w:szCs w:val="28"/>
              </w:rPr>
              <w:t>Розрахунковий опір арматури</w:t>
            </w:r>
          </w:p>
        </w:tc>
      </w:tr>
      <w:tr w:rsidR="004C44DD" w:rsidTr="004C44DD">
        <w:tc>
          <w:tcPr>
            <w:tcW w:w="4320" w:type="dxa"/>
          </w:tcPr>
          <w:p w:rsidR="004C44DD" w:rsidRPr="004C44DD" w:rsidRDefault="004C44DD" w:rsidP="002F2155">
            <w:pPr>
              <w:rPr>
                <w:rFonts w:ascii="Times New Roman" w:hAnsi="Times New Roman"/>
                <w:sz w:val="28"/>
                <w:szCs w:val="28"/>
              </w:rPr>
            </w:pPr>
            <w:r w:rsidRPr="004C44DD">
              <w:rPr>
                <w:rFonts w:ascii="Times New Roman" w:hAnsi="Times New Roman"/>
                <w:noProof/>
                <w:sz w:val="28"/>
                <w:szCs w:val="28"/>
              </w:rPr>
              <w:drawing>
                <wp:inline distT="0" distB="0" distL="0" distR="0" wp14:anchorId="5542A93F" wp14:editId="7963CAC6">
                  <wp:extent cx="2286000" cy="671945"/>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z.png"/>
                          <pic:cNvPicPr/>
                        </pic:nvPicPr>
                        <pic:blipFill>
                          <a:blip r:embed="rId18"/>
                          <a:stretch>
                            <a:fillRect/>
                          </a:stretch>
                        </pic:blipFill>
                        <pic:spPr>
                          <a:xfrm>
                            <a:off x="0" y="0"/>
                            <a:ext cx="2286000" cy="671945"/>
                          </a:xfrm>
                          <a:prstGeom prst="rect">
                            <a:avLst/>
                          </a:prstGeom>
                        </pic:spPr>
                      </pic:pic>
                    </a:graphicData>
                  </a:graphic>
                </wp:inline>
              </w:drawing>
            </w:r>
          </w:p>
        </w:tc>
        <w:tc>
          <w:tcPr>
            <w:tcW w:w="4320" w:type="dxa"/>
          </w:tcPr>
          <w:p w:rsidR="004C44DD" w:rsidRPr="004C44DD" w:rsidRDefault="004C44DD" w:rsidP="002F2155">
            <w:pPr>
              <w:jc w:val="center"/>
              <w:rPr>
                <w:rFonts w:ascii="Times New Roman" w:hAnsi="Times New Roman"/>
                <w:sz w:val="28"/>
                <w:szCs w:val="28"/>
              </w:rPr>
            </w:pPr>
            <w:r w:rsidRPr="004C44DD">
              <w:rPr>
                <w:rFonts w:ascii="Times New Roman" w:hAnsi="Times New Roman"/>
                <w:sz w:val="28"/>
                <w:szCs w:val="28"/>
              </w:rPr>
              <w:t>Плече внутрішніх сил</w:t>
            </w:r>
          </w:p>
        </w:tc>
      </w:tr>
      <w:tr w:rsidR="004C44DD" w:rsidTr="004C44DD">
        <w:tc>
          <w:tcPr>
            <w:tcW w:w="4320" w:type="dxa"/>
          </w:tcPr>
          <w:p w:rsidR="004C44DD" w:rsidRPr="004C44DD" w:rsidRDefault="004C44DD" w:rsidP="002F2155">
            <w:pPr>
              <w:rPr>
                <w:rFonts w:ascii="Times New Roman" w:hAnsi="Times New Roman"/>
                <w:sz w:val="28"/>
                <w:szCs w:val="28"/>
              </w:rPr>
            </w:pPr>
            <w:r w:rsidRPr="004C44DD">
              <w:rPr>
                <w:rFonts w:ascii="Times New Roman" w:hAnsi="Times New Roman"/>
                <w:noProof/>
                <w:sz w:val="28"/>
                <w:szCs w:val="28"/>
              </w:rPr>
              <w:drawing>
                <wp:inline distT="0" distB="0" distL="0" distR="0" wp14:anchorId="0466F58F" wp14:editId="7CE72A84">
                  <wp:extent cx="2286000" cy="671945"/>
                  <wp:effectExtent l="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As.png"/>
                          <pic:cNvPicPr/>
                        </pic:nvPicPr>
                        <pic:blipFill>
                          <a:blip r:embed="rId19"/>
                          <a:stretch>
                            <a:fillRect/>
                          </a:stretch>
                        </pic:blipFill>
                        <pic:spPr>
                          <a:xfrm>
                            <a:off x="0" y="0"/>
                            <a:ext cx="2286000" cy="671945"/>
                          </a:xfrm>
                          <a:prstGeom prst="rect">
                            <a:avLst/>
                          </a:prstGeom>
                        </pic:spPr>
                      </pic:pic>
                    </a:graphicData>
                  </a:graphic>
                </wp:inline>
              </w:drawing>
            </w:r>
          </w:p>
        </w:tc>
        <w:tc>
          <w:tcPr>
            <w:tcW w:w="4320" w:type="dxa"/>
          </w:tcPr>
          <w:p w:rsidR="004C44DD" w:rsidRPr="004C44DD" w:rsidRDefault="004C44DD" w:rsidP="002F2155">
            <w:pPr>
              <w:jc w:val="center"/>
              <w:rPr>
                <w:rFonts w:ascii="Times New Roman" w:hAnsi="Times New Roman"/>
                <w:sz w:val="28"/>
                <w:szCs w:val="28"/>
              </w:rPr>
            </w:pPr>
            <w:r w:rsidRPr="004C44DD">
              <w:rPr>
                <w:rFonts w:ascii="Times New Roman" w:hAnsi="Times New Roman"/>
                <w:sz w:val="28"/>
                <w:szCs w:val="28"/>
              </w:rPr>
              <w:t>Площа робочої арматури плити</w:t>
            </w:r>
          </w:p>
        </w:tc>
      </w:tr>
    </w:tbl>
    <w:p w:rsidR="004C44DD" w:rsidRDefault="004C44DD" w:rsidP="004C44DD"/>
    <w:p w:rsidR="004C44DD" w:rsidRPr="004C44DD" w:rsidRDefault="004C44DD" w:rsidP="00BE5D83">
      <w:pPr>
        <w:jc w:val="center"/>
        <w:rPr>
          <w:rFonts w:ascii="Times New Roman" w:hAnsi="Times New Roman"/>
          <w:sz w:val="32"/>
          <w:szCs w:val="32"/>
        </w:rPr>
      </w:pPr>
      <w:r w:rsidRPr="004C44DD">
        <w:rPr>
          <w:rStyle w:val="a6"/>
          <w:rFonts w:ascii="Times New Roman" w:hAnsi="Times New Roman"/>
          <w:bCs w:val="0"/>
          <w:sz w:val="32"/>
          <w:szCs w:val="32"/>
        </w:rPr>
        <w:t>Розрахунок ригеля (балки каркаса житлової секції)</w:t>
      </w:r>
    </w:p>
    <w:p w:rsidR="004C44DD" w:rsidRPr="004C44DD" w:rsidRDefault="004C44DD" w:rsidP="00812D7E">
      <w:pPr>
        <w:pStyle w:val="a5"/>
        <w:spacing w:before="0" w:beforeAutospacing="0" w:after="0" w:afterAutospacing="0" w:line="360" w:lineRule="auto"/>
        <w:ind w:firstLine="709"/>
        <w:jc w:val="both"/>
        <w:rPr>
          <w:sz w:val="28"/>
          <w:szCs w:val="28"/>
        </w:rPr>
      </w:pPr>
      <w:r w:rsidRPr="004C44DD">
        <w:rPr>
          <w:sz w:val="28"/>
          <w:szCs w:val="28"/>
        </w:rPr>
        <w:t>Ригель каркаса житлової секції сприймає навантаження від плити перекриття та передає його на колони. За проєктом приймаємо монолітний залізобетонний ригель прямокутного перерізу, опертий на колони, з прольотом 6,0 м. Ригель працює як однопролітна балка з рівномірно розподіленим навантаженням.</w:t>
      </w:r>
    </w:p>
    <w:p w:rsidR="003D0A77" w:rsidRDefault="003D0A77" w:rsidP="00812D7E">
      <w:pPr>
        <w:pStyle w:val="a5"/>
        <w:spacing w:before="0" w:beforeAutospacing="0" w:after="0" w:afterAutospacing="0" w:line="360" w:lineRule="auto"/>
        <w:ind w:firstLine="709"/>
        <w:jc w:val="both"/>
        <w:rPr>
          <w:sz w:val="28"/>
          <w:szCs w:val="28"/>
        </w:rPr>
      </w:pPr>
    </w:p>
    <w:p w:rsidR="004C44DD" w:rsidRPr="004C44DD" w:rsidRDefault="004C44DD" w:rsidP="00812D7E">
      <w:pPr>
        <w:pStyle w:val="a5"/>
        <w:spacing w:before="0" w:beforeAutospacing="0" w:after="0" w:afterAutospacing="0" w:line="360" w:lineRule="auto"/>
        <w:ind w:firstLine="709"/>
        <w:jc w:val="both"/>
        <w:rPr>
          <w:sz w:val="28"/>
          <w:szCs w:val="28"/>
        </w:rPr>
      </w:pPr>
      <w:r w:rsidRPr="004C44DD">
        <w:rPr>
          <w:sz w:val="28"/>
          <w:szCs w:val="28"/>
        </w:rPr>
        <w:lastRenderedPageBreak/>
        <w:t>Геометричні параметри ригеля приймаємо:</w:t>
      </w:r>
    </w:p>
    <w:p w:rsidR="004C44DD" w:rsidRPr="004C44DD" w:rsidRDefault="004C44DD" w:rsidP="00BE5D83">
      <w:pPr>
        <w:pStyle w:val="a5"/>
        <w:numPr>
          <w:ilvl w:val="0"/>
          <w:numId w:val="3"/>
        </w:numPr>
        <w:spacing w:before="0" w:beforeAutospacing="0" w:after="0" w:afterAutospacing="0" w:line="360" w:lineRule="auto"/>
        <w:jc w:val="both"/>
        <w:rPr>
          <w:sz w:val="28"/>
          <w:szCs w:val="28"/>
        </w:rPr>
      </w:pPr>
      <w:r w:rsidRPr="004C44DD">
        <w:rPr>
          <w:sz w:val="28"/>
          <w:szCs w:val="28"/>
        </w:rPr>
        <w:t>проліт: l = 6,0 м</w:t>
      </w:r>
    </w:p>
    <w:p w:rsidR="004C44DD" w:rsidRPr="004C44DD" w:rsidRDefault="004C44DD" w:rsidP="00BE5D83">
      <w:pPr>
        <w:pStyle w:val="a5"/>
        <w:numPr>
          <w:ilvl w:val="0"/>
          <w:numId w:val="3"/>
        </w:numPr>
        <w:spacing w:before="0" w:beforeAutospacing="0" w:after="0" w:afterAutospacing="0" w:line="360" w:lineRule="auto"/>
        <w:jc w:val="both"/>
        <w:rPr>
          <w:sz w:val="28"/>
          <w:szCs w:val="28"/>
        </w:rPr>
      </w:pPr>
      <w:r w:rsidRPr="004C44DD">
        <w:rPr>
          <w:sz w:val="28"/>
          <w:szCs w:val="28"/>
        </w:rPr>
        <w:t>ширина перерізу: b = 300 мм</w:t>
      </w:r>
    </w:p>
    <w:p w:rsidR="004C44DD" w:rsidRPr="004C44DD" w:rsidRDefault="004C44DD" w:rsidP="00BE5D83">
      <w:pPr>
        <w:pStyle w:val="a5"/>
        <w:numPr>
          <w:ilvl w:val="0"/>
          <w:numId w:val="3"/>
        </w:numPr>
        <w:spacing w:before="0" w:beforeAutospacing="0" w:after="0" w:afterAutospacing="0" w:line="360" w:lineRule="auto"/>
        <w:jc w:val="both"/>
        <w:rPr>
          <w:sz w:val="28"/>
          <w:szCs w:val="28"/>
        </w:rPr>
      </w:pPr>
      <w:r w:rsidRPr="004C44DD">
        <w:rPr>
          <w:sz w:val="28"/>
          <w:szCs w:val="28"/>
        </w:rPr>
        <w:t>висота перерізу: h = 600 мм</w:t>
      </w:r>
    </w:p>
    <w:p w:rsidR="004C44DD" w:rsidRPr="004C44DD" w:rsidRDefault="004C44DD" w:rsidP="00BE5D83">
      <w:pPr>
        <w:pStyle w:val="a5"/>
        <w:spacing w:before="0" w:beforeAutospacing="0" w:after="0" w:afterAutospacing="0" w:line="360" w:lineRule="auto"/>
        <w:jc w:val="both"/>
        <w:rPr>
          <w:sz w:val="28"/>
          <w:szCs w:val="28"/>
        </w:rPr>
      </w:pPr>
      <w:r w:rsidRPr="004C44DD">
        <w:rPr>
          <w:sz w:val="28"/>
          <w:szCs w:val="28"/>
        </w:rPr>
        <w:t>Матеріали:</w:t>
      </w:r>
    </w:p>
    <w:p w:rsidR="004C44DD" w:rsidRPr="004C44DD" w:rsidRDefault="004C44DD" w:rsidP="00BE5D83">
      <w:pPr>
        <w:pStyle w:val="a5"/>
        <w:numPr>
          <w:ilvl w:val="0"/>
          <w:numId w:val="4"/>
        </w:numPr>
        <w:spacing w:before="0" w:beforeAutospacing="0" w:after="0" w:afterAutospacing="0" w:line="360" w:lineRule="auto"/>
        <w:jc w:val="both"/>
        <w:rPr>
          <w:sz w:val="28"/>
          <w:szCs w:val="28"/>
        </w:rPr>
      </w:pPr>
      <w:r w:rsidRPr="004C44DD">
        <w:rPr>
          <w:sz w:val="28"/>
          <w:szCs w:val="28"/>
        </w:rPr>
        <w:t>бетон: C25/30</w:t>
      </w:r>
    </w:p>
    <w:p w:rsidR="004C44DD" w:rsidRPr="004C44DD" w:rsidRDefault="004C44DD" w:rsidP="00BE5D83">
      <w:pPr>
        <w:pStyle w:val="a5"/>
        <w:numPr>
          <w:ilvl w:val="0"/>
          <w:numId w:val="4"/>
        </w:numPr>
        <w:spacing w:before="0" w:beforeAutospacing="0" w:after="0" w:afterAutospacing="0" w:line="360" w:lineRule="auto"/>
        <w:jc w:val="both"/>
        <w:rPr>
          <w:sz w:val="28"/>
          <w:szCs w:val="28"/>
        </w:rPr>
      </w:pPr>
      <w:r w:rsidRPr="004C44DD">
        <w:rPr>
          <w:sz w:val="28"/>
          <w:szCs w:val="28"/>
        </w:rPr>
        <w:t>арматура поздовжня: A400C</w:t>
      </w:r>
    </w:p>
    <w:p w:rsidR="004C44DD" w:rsidRPr="004C44DD" w:rsidRDefault="004C44DD" w:rsidP="00BE5D83">
      <w:pPr>
        <w:pStyle w:val="a5"/>
        <w:numPr>
          <w:ilvl w:val="0"/>
          <w:numId w:val="4"/>
        </w:numPr>
        <w:spacing w:before="0" w:beforeAutospacing="0" w:after="0" w:afterAutospacing="0" w:line="360" w:lineRule="auto"/>
        <w:jc w:val="both"/>
        <w:rPr>
          <w:sz w:val="28"/>
          <w:szCs w:val="28"/>
        </w:rPr>
      </w:pPr>
      <w:r w:rsidRPr="004C44DD">
        <w:rPr>
          <w:sz w:val="28"/>
          <w:szCs w:val="28"/>
        </w:rPr>
        <w:t>арматура поперечна (хомути): A240C</w:t>
      </w:r>
    </w:p>
    <w:p w:rsidR="004C44DD" w:rsidRPr="004C44DD" w:rsidRDefault="004C44DD" w:rsidP="00BE5D83">
      <w:pPr>
        <w:pStyle w:val="a5"/>
        <w:spacing w:before="0" w:beforeAutospacing="0" w:after="0" w:afterAutospacing="0" w:line="360" w:lineRule="auto"/>
        <w:jc w:val="both"/>
        <w:rPr>
          <w:sz w:val="28"/>
          <w:szCs w:val="28"/>
        </w:rPr>
      </w:pPr>
      <w:r w:rsidRPr="004C44DD">
        <w:rPr>
          <w:sz w:val="28"/>
          <w:szCs w:val="28"/>
        </w:rPr>
        <w:t>Навантаження на ригель складається з:</w:t>
      </w:r>
    </w:p>
    <w:p w:rsidR="004C44DD" w:rsidRPr="004C44DD" w:rsidRDefault="004C44DD" w:rsidP="00BE5D83">
      <w:pPr>
        <w:pStyle w:val="a5"/>
        <w:numPr>
          <w:ilvl w:val="0"/>
          <w:numId w:val="5"/>
        </w:numPr>
        <w:spacing w:before="0" w:beforeAutospacing="0" w:after="0" w:afterAutospacing="0" w:line="360" w:lineRule="auto"/>
        <w:jc w:val="both"/>
        <w:rPr>
          <w:sz w:val="28"/>
          <w:szCs w:val="28"/>
        </w:rPr>
      </w:pPr>
      <w:r w:rsidRPr="004C44DD">
        <w:rPr>
          <w:sz w:val="28"/>
          <w:szCs w:val="28"/>
        </w:rPr>
        <w:t>навантаження від плити перекриття (розрахункове площове q_d, передане на ригель через розрахункову смугу плити);</w:t>
      </w:r>
    </w:p>
    <w:p w:rsidR="004C44DD" w:rsidRPr="004C44DD" w:rsidRDefault="004C44DD" w:rsidP="00BE5D83">
      <w:pPr>
        <w:pStyle w:val="a5"/>
        <w:numPr>
          <w:ilvl w:val="0"/>
          <w:numId w:val="5"/>
        </w:numPr>
        <w:spacing w:before="0" w:beforeAutospacing="0" w:after="0" w:afterAutospacing="0" w:line="360" w:lineRule="auto"/>
        <w:jc w:val="both"/>
        <w:rPr>
          <w:sz w:val="28"/>
          <w:szCs w:val="28"/>
        </w:rPr>
      </w:pPr>
      <w:r w:rsidRPr="004C44DD">
        <w:rPr>
          <w:sz w:val="28"/>
          <w:szCs w:val="28"/>
        </w:rPr>
        <w:t>власної ваги ригеля.</w:t>
      </w:r>
    </w:p>
    <w:p w:rsidR="004C44DD" w:rsidRPr="004C44DD" w:rsidRDefault="004C44DD" w:rsidP="00BE5D83">
      <w:pPr>
        <w:pStyle w:val="a5"/>
        <w:spacing w:before="0" w:beforeAutospacing="0" w:after="0" w:afterAutospacing="0" w:line="360" w:lineRule="auto"/>
        <w:jc w:val="both"/>
        <w:rPr>
          <w:sz w:val="28"/>
          <w:szCs w:val="28"/>
        </w:rPr>
      </w:pPr>
      <w:r w:rsidRPr="004C44DD">
        <w:rPr>
          <w:sz w:val="28"/>
          <w:szCs w:val="28"/>
        </w:rPr>
        <w:t>Приймаємо, що на ригель працює плита шириною 3,0 м (по 1,5 м з кожного боку ригеля). Для житлової частини було визначено розрахункове навантаження на плиту:</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q_d(плита) = 13,6 кН/м².</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Лінійне навантаження від плити на ригель:</w:t>
      </w:r>
    </w:p>
    <w:p w:rsidR="004C44DD" w:rsidRPr="00812D7E" w:rsidRDefault="004C44DD" w:rsidP="00BE5D83">
      <w:pPr>
        <w:pStyle w:val="a5"/>
        <w:spacing w:before="0" w:beforeAutospacing="0" w:after="0" w:afterAutospacing="0" w:line="360" w:lineRule="auto"/>
        <w:rPr>
          <w:sz w:val="28"/>
          <w:szCs w:val="28"/>
        </w:rPr>
      </w:pPr>
      <w:r w:rsidRPr="004C44DD">
        <w:rPr>
          <w:rStyle w:val="a6"/>
          <w:sz w:val="28"/>
          <w:szCs w:val="28"/>
        </w:rPr>
        <w:t>q₁ = q_d(плита) · a</w:t>
      </w:r>
      <w:r w:rsidR="00812D7E">
        <w:rPr>
          <w:rStyle w:val="a6"/>
          <w:sz w:val="28"/>
          <w:szCs w:val="28"/>
        </w:rPr>
        <w:t xml:space="preserve">  </w:t>
      </w:r>
      <w:r w:rsidR="00812D7E">
        <w:rPr>
          <w:rStyle w:val="a6"/>
          <w:b w:val="0"/>
          <w:sz w:val="28"/>
          <w:szCs w:val="28"/>
        </w:rPr>
        <w:t xml:space="preserve"> (2.22)</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де a – розрахункова ширина смуги плити, що працює на ригель.</w:t>
      </w:r>
      <w:r w:rsidRPr="004C44DD">
        <w:rPr>
          <w:sz w:val="28"/>
          <w:szCs w:val="28"/>
        </w:rPr>
        <w:br/>
        <w:t>a = 3,0 м.</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 xml:space="preserve">q₁ = 13,6 · 3,0 = </w:t>
      </w:r>
      <w:r w:rsidRPr="004C44DD">
        <w:rPr>
          <w:rStyle w:val="a6"/>
          <w:sz w:val="28"/>
          <w:szCs w:val="28"/>
        </w:rPr>
        <w:t>40,8 кН/м</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Власна вага ригеля:</w:t>
      </w:r>
    </w:p>
    <w:p w:rsidR="004C44DD" w:rsidRPr="004C44DD" w:rsidRDefault="004C44DD" w:rsidP="00BE5D83">
      <w:pPr>
        <w:pStyle w:val="a5"/>
        <w:spacing w:before="0" w:beforeAutospacing="0" w:after="0" w:afterAutospacing="0" w:line="360" w:lineRule="auto"/>
        <w:rPr>
          <w:sz w:val="28"/>
          <w:szCs w:val="28"/>
        </w:rPr>
      </w:pPr>
      <w:r w:rsidRPr="004C44DD">
        <w:rPr>
          <w:rStyle w:val="a6"/>
          <w:sz w:val="28"/>
          <w:szCs w:val="28"/>
        </w:rPr>
        <w:t>g_b = γ_b · b · h</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γ_b = 25 кН/м³</w:t>
      </w:r>
      <w:r w:rsidRPr="004C44DD">
        <w:rPr>
          <w:sz w:val="28"/>
          <w:szCs w:val="28"/>
        </w:rPr>
        <w:br/>
        <w:t>b = 0,30 м</w:t>
      </w:r>
      <w:r w:rsidRPr="004C44DD">
        <w:rPr>
          <w:sz w:val="28"/>
          <w:szCs w:val="28"/>
        </w:rPr>
        <w:br/>
        <w:t>h = 0,60 м</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 xml:space="preserve">g_b = 25 · 0,30 · 0,60 = </w:t>
      </w:r>
      <w:r w:rsidRPr="004C44DD">
        <w:rPr>
          <w:rStyle w:val="a6"/>
          <w:sz w:val="28"/>
          <w:szCs w:val="28"/>
        </w:rPr>
        <w:t>4,5 кН/м</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Сумарне розрахункове лінійне навантаження на ригель:</w:t>
      </w:r>
    </w:p>
    <w:p w:rsidR="004C44DD" w:rsidRPr="00812D7E" w:rsidRDefault="004C44DD" w:rsidP="00BE5D83">
      <w:pPr>
        <w:pStyle w:val="a5"/>
        <w:spacing w:before="0" w:beforeAutospacing="0" w:after="0" w:afterAutospacing="0" w:line="360" w:lineRule="auto"/>
        <w:rPr>
          <w:sz w:val="28"/>
          <w:szCs w:val="28"/>
        </w:rPr>
      </w:pPr>
      <w:r w:rsidRPr="004C44DD">
        <w:rPr>
          <w:rStyle w:val="a6"/>
          <w:sz w:val="28"/>
          <w:szCs w:val="28"/>
        </w:rPr>
        <w:t>q = q₁ + g_b</w:t>
      </w:r>
      <w:r w:rsidR="00812D7E">
        <w:rPr>
          <w:rStyle w:val="a6"/>
          <w:b w:val="0"/>
          <w:sz w:val="28"/>
          <w:szCs w:val="28"/>
        </w:rPr>
        <w:t xml:space="preserve">   (2.23)</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 xml:space="preserve">q = 40,8 + 4,5 = </w:t>
      </w:r>
      <w:r w:rsidRPr="004C44DD">
        <w:rPr>
          <w:rStyle w:val="a6"/>
          <w:sz w:val="28"/>
          <w:szCs w:val="28"/>
        </w:rPr>
        <w:t>45,3 кН/м</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lastRenderedPageBreak/>
        <w:t>Для подальших розрахунків приймаємо q = 45,0 кН/м (округлюємо до зручн</w:t>
      </w:r>
      <w:r w:rsidR="001737BD">
        <w:rPr>
          <w:sz w:val="28"/>
          <w:szCs w:val="28"/>
        </w:rPr>
        <w:t>ого значення у більшу сторону).</w:t>
      </w:r>
    </w:p>
    <w:p w:rsidR="004C44DD" w:rsidRPr="00812D7E" w:rsidRDefault="00812D7E" w:rsidP="00812D7E">
      <w:pPr>
        <w:pStyle w:val="3"/>
        <w:numPr>
          <w:ilvl w:val="0"/>
          <w:numId w:val="0"/>
        </w:numPr>
        <w:spacing w:before="0" w:after="0"/>
        <w:jc w:val="center"/>
        <w:rPr>
          <w:b w:val="0"/>
          <w:szCs w:val="28"/>
        </w:rPr>
      </w:pPr>
      <w:r>
        <w:rPr>
          <w:b w:val="0"/>
          <w:szCs w:val="28"/>
        </w:rPr>
        <w:t>(Таблиця 2.9)</w:t>
      </w:r>
      <w:r w:rsidR="004C44DD" w:rsidRPr="00812D7E">
        <w:rPr>
          <w:b w:val="0"/>
          <w:szCs w:val="28"/>
        </w:rPr>
        <w:t xml:space="preserve"> – Розрахункові навантаження на ригель житлової секції</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20"/>
        <w:gridCol w:w="2317"/>
        <w:gridCol w:w="2010"/>
      </w:tblGrid>
      <w:tr w:rsidR="004C44DD" w:rsidRPr="004C44DD" w:rsidTr="001737BD">
        <w:trPr>
          <w:tblHeader/>
          <w:tblCellSpacing w:w="15" w:type="dxa"/>
        </w:trPr>
        <w:tc>
          <w:tcPr>
            <w:tcW w:w="0" w:type="auto"/>
            <w:vAlign w:val="center"/>
            <w:hideMark/>
          </w:tcPr>
          <w:p w:rsidR="004C44DD" w:rsidRPr="004C44DD" w:rsidRDefault="004C44DD" w:rsidP="00BE5D83">
            <w:pPr>
              <w:jc w:val="center"/>
              <w:rPr>
                <w:rFonts w:ascii="Times New Roman" w:hAnsi="Times New Roman"/>
                <w:b/>
                <w:bCs/>
                <w:sz w:val="28"/>
                <w:szCs w:val="28"/>
              </w:rPr>
            </w:pPr>
            <w:r w:rsidRPr="004C44DD">
              <w:rPr>
                <w:rFonts w:ascii="Times New Roman" w:hAnsi="Times New Roman"/>
                <w:b/>
                <w:bCs/>
                <w:sz w:val="28"/>
                <w:szCs w:val="28"/>
              </w:rPr>
              <w:t>Компонент навантаження</w:t>
            </w:r>
          </w:p>
        </w:tc>
        <w:tc>
          <w:tcPr>
            <w:tcW w:w="0" w:type="auto"/>
            <w:vAlign w:val="center"/>
            <w:hideMark/>
          </w:tcPr>
          <w:p w:rsidR="004C44DD" w:rsidRPr="004C44DD" w:rsidRDefault="004C44DD" w:rsidP="00BE5D83">
            <w:pPr>
              <w:jc w:val="center"/>
              <w:rPr>
                <w:rFonts w:ascii="Times New Roman" w:hAnsi="Times New Roman"/>
                <w:b/>
                <w:bCs/>
                <w:sz w:val="28"/>
                <w:szCs w:val="28"/>
              </w:rPr>
            </w:pPr>
            <w:r w:rsidRPr="004C44DD">
              <w:rPr>
                <w:rFonts w:ascii="Times New Roman" w:hAnsi="Times New Roman"/>
                <w:b/>
                <w:bCs/>
                <w:sz w:val="28"/>
                <w:szCs w:val="28"/>
              </w:rPr>
              <w:t>Позначення</w:t>
            </w:r>
          </w:p>
        </w:tc>
        <w:tc>
          <w:tcPr>
            <w:tcW w:w="0" w:type="auto"/>
            <w:vAlign w:val="center"/>
            <w:hideMark/>
          </w:tcPr>
          <w:p w:rsidR="004C44DD" w:rsidRPr="004C44DD" w:rsidRDefault="004C44DD" w:rsidP="00BE5D83">
            <w:pPr>
              <w:jc w:val="center"/>
              <w:rPr>
                <w:rFonts w:ascii="Times New Roman" w:hAnsi="Times New Roman"/>
                <w:b/>
                <w:bCs/>
                <w:sz w:val="28"/>
                <w:szCs w:val="28"/>
              </w:rPr>
            </w:pPr>
            <w:r w:rsidRPr="004C44DD">
              <w:rPr>
                <w:rFonts w:ascii="Times New Roman" w:hAnsi="Times New Roman"/>
                <w:b/>
                <w:bCs/>
                <w:sz w:val="28"/>
                <w:szCs w:val="28"/>
              </w:rPr>
              <w:t>Значення</w:t>
            </w:r>
          </w:p>
        </w:tc>
      </w:tr>
      <w:tr w:rsidR="004C44DD" w:rsidRPr="004C44DD" w:rsidTr="001737BD">
        <w:trPr>
          <w:tblCellSpacing w:w="15" w:type="dxa"/>
        </w:trPr>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Розрахункове навантаження від плити</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q₁</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40,8 кН/м</w:t>
            </w:r>
          </w:p>
        </w:tc>
      </w:tr>
      <w:tr w:rsidR="004C44DD" w:rsidRPr="004C44DD" w:rsidTr="001737BD">
        <w:trPr>
          <w:tblCellSpacing w:w="15" w:type="dxa"/>
        </w:trPr>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Власна вага ригеля</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g_b</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4,5 кН/м</w:t>
            </w:r>
          </w:p>
        </w:tc>
      </w:tr>
      <w:tr w:rsidR="004C44DD" w:rsidRPr="004C44DD" w:rsidTr="001737BD">
        <w:trPr>
          <w:tblCellSpacing w:w="15" w:type="dxa"/>
        </w:trPr>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Сумарне розрахункове навантаження</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q</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45,0 кН/м</w:t>
            </w:r>
          </w:p>
        </w:tc>
      </w:tr>
    </w:tbl>
    <w:p w:rsidR="004C44DD" w:rsidRPr="004C44DD" w:rsidRDefault="004C44DD" w:rsidP="00BE5D83">
      <w:pPr>
        <w:pStyle w:val="a5"/>
        <w:spacing w:before="0" w:beforeAutospacing="0" w:after="0" w:afterAutospacing="0" w:line="360" w:lineRule="auto"/>
        <w:rPr>
          <w:sz w:val="28"/>
          <w:szCs w:val="28"/>
        </w:rPr>
      </w:pPr>
      <w:r w:rsidRPr="004C44DD">
        <w:rPr>
          <w:sz w:val="28"/>
          <w:szCs w:val="28"/>
        </w:rPr>
        <w:t>Максимальний згинальний момент у прольоті однопролітної балки при рівномірно розподіленому навантаженні:</w:t>
      </w:r>
    </w:p>
    <w:p w:rsidR="004C44DD" w:rsidRPr="00812D7E" w:rsidRDefault="004C44DD" w:rsidP="00BE5D83">
      <w:pPr>
        <w:pStyle w:val="a5"/>
        <w:spacing w:before="0" w:beforeAutospacing="0" w:after="0" w:afterAutospacing="0" w:line="360" w:lineRule="auto"/>
        <w:rPr>
          <w:sz w:val="28"/>
          <w:szCs w:val="28"/>
        </w:rPr>
      </w:pPr>
      <w:r w:rsidRPr="004C44DD">
        <w:rPr>
          <w:rStyle w:val="a6"/>
          <w:sz w:val="28"/>
          <w:szCs w:val="28"/>
        </w:rPr>
        <w:t>M = q · l² / 8</w:t>
      </w:r>
      <w:r w:rsidR="00812D7E">
        <w:rPr>
          <w:rStyle w:val="a6"/>
          <w:sz w:val="28"/>
          <w:szCs w:val="28"/>
        </w:rPr>
        <w:t xml:space="preserve">   </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M = 45,0 · 6,0² / 8</w:t>
      </w:r>
      <w:r w:rsidRPr="004C44DD">
        <w:rPr>
          <w:sz w:val="28"/>
          <w:szCs w:val="28"/>
        </w:rPr>
        <w:br/>
        <w:t>M = 45,0 · 36 / 8</w:t>
      </w:r>
      <w:r w:rsidRPr="004C44DD">
        <w:rPr>
          <w:sz w:val="28"/>
          <w:szCs w:val="28"/>
        </w:rPr>
        <w:br/>
        <w:t xml:space="preserve">M = 1620 / 8 = </w:t>
      </w:r>
      <w:r w:rsidRPr="004C44DD">
        <w:rPr>
          <w:rStyle w:val="a6"/>
          <w:sz w:val="28"/>
          <w:szCs w:val="28"/>
        </w:rPr>
        <w:t>202,5 кН·м</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Максимальна поперечна сила (зріз):</w:t>
      </w:r>
    </w:p>
    <w:p w:rsidR="004C44DD" w:rsidRPr="00812D7E" w:rsidRDefault="004C44DD" w:rsidP="00BE5D83">
      <w:pPr>
        <w:pStyle w:val="a5"/>
        <w:spacing w:before="0" w:beforeAutospacing="0" w:after="0" w:afterAutospacing="0" w:line="360" w:lineRule="auto"/>
        <w:rPr>
          <w:sz w:val="28"/>
          <w:szCs w:val="28"/>
        </w:rPr>
      </w:pPr>
      <w:r w:rsidRPr="004C44DD">
        <w:rPr>
          <w:rStyle w:val="a6"/>
          <w:sz w:val="28"/>
          <w:szCs w:val="28"/>
        </w:rPr>
        <w:t>V = q · l / 2</w:t>
      </w:r>
      <w:r w:rsidR="00812D7E">
        <w:rPr>
          <w:rStyle w:val="a6"/>
          <w:sz w:val="28"/>
          <w:szCs w:val="28"/>
        </w:rPr>
        <w:t xml:space="preserve">   </w:t>
      </w:r>
      <w:r w:rsidR="00C94303">
        <w:rPr>
          <w:rStyle w:val="a6"/>
          <w:b w:val="0"/>
          <w:sz w:val="28"/>
          <w:szCs w:val="28"/>
        </w:rPr>
        <w:t>(2.24)</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 xml:space="preserve">V = 45,0 · 6,0 / 2 = 270 / 2 = </w:t>
      </w:r>
      <w:r w:rsidRPr="004C44DD">
        <w:rPr>
          <w:rStyle w:val="a6"/>
          <w:sz w:val="28"/>
          <w:szCs w:val="28"/>
        </w:rPr>
        <w:t>135,0 кН</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Для підбору поздовжньої робочої арматури визначаємо ефективну висоту перерізу:</w:t>
      </w:r>
    </w:p>
    <w:p w:rsidR="004C44DD" w:rsidRPr="00C94303" w:rsidRDefault="004C44DD" w:rsidP="00BE5D83">
      <w:pPr>
        <w:pStyle w:val="a5"/>
        <w:spacing w:before="0" w:beforeAutospacing="0" w:after="0" w:afterAutospacing="0" w:line="360" w:lineRule="auto"/>
        <w:rPr>
          <w:sz w:val="28"/>
          <w:szCs w:val="28"/>
        </w:rPr>
      </w:pPr>
      <w:r w:rsidRPr="004C44DD">
        <w:rPr>
          <w:rStyle w:val="a6"/>
          <w:sz w:val="28"/>
          <w:szCs w:val="28"/>
        </w:rPr>
        <w:t>d = h − a − φ/2</w:t>
      </w:r>
      <w:r w:rsidR="00C94303">
        <w:rPr>
          <w:rStyle w:val="a6"/>
          <w:sz w:val="28"/>
          <w:szCs w:val="28"/>
        </w:rPr>
        <w:t xml:space="preserve">    </w:t>
      </w:r>
      <w:r w:rsidR="00C94303">
        <w:rPr>
          <w:rStyle w:val="a6"/>
          <w:b w:val="0"/>
          <w:sz w:val="28"/>
          <w:szCs w:val="28"/>
        </w:rPr>
        <w:t>(2.25)</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Приймаємо:</w:t>
      </w:r>
    </w:p>
    <w:p w:rsidR="004C44DD" w:rsidRPr="004C44DD" w:rsidRDefault="004C44DD" w:rsidP="00BE5D83">
      <w:pPr>
        <w:pStyle w:val="a5"/>
        <w:numPr>
          <w:ilvl w:val="0"/>
          <w:numId w:val="6"/>
        </w:numPr>
        <w:spacing w:before="0" w:beforeAutospacing="0" w:after="0" w:afterAutospacing="0" w:line="360" w:lineRule="auto"/>
        <w:rPr>
          <w:sz w:val="28"/>
          <w:szCs w:val="28"/>
        </w:rPr>
      </w:pPr>
      <w:r w:rsidRPr="004C44DD">
        <w:rPr>
          <w:sz w:val="28"/>
          <w:szCs w:val="28"/>
        </w:rPr>
        <w:t>захисний шар a = 35 мм</w:t>
      </w:r>
    </w:p>
    <w:p w:rsidR="004C44DD" w:rsidRPr="004C44DD" w:rsidRDefault="004C44DD" w:rsidP="00BE5D83">
      <w:pPr>
        <w:pStyle w:val="a5"/>
        <w:numPr>
          <w:ilvl w:val="0"/>
          <w:numId w:val="6"/>
        </w:numPr>
        <w:spacing w:before="0" w:beforeAutospacing="0" w:after="0" w:afterAutospacing="0" w:line="360" w:lineRule="auto"/>
        <w:rPr>
          <w:sz w:val="28"/>
          <w:szCs w:val="28"/>
        </w:rPr>
      </w:pPr>
      <w:r w:rsidRPr="004C44DD">
        <w:rPr>
          <w:sz w:val="28"/>
          <w:szCs w:val="28"/>
        </w:rPr>
        <w:t>діаметр поздовжніх стержнів φ = 20 мм</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 xml:space="preserve">d = 600 − 35 − 10 = </w:t>
      </w:r>
      <w:r w:rsidRPr="004C44DD">
        <w:rPr>
          <w:rStyle w:val="a6"/>
          <w:sz w:val="28"/>
          <w:szCs w:val="28"/>
        </w:rPr>
        <w:t>555 мм</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Розрахунковий опір арматури при розтягу:</w:t>
      </w:r>
    </w:p>
    <w:p w:rsidR="004C44DD" w:rsidRPr="004C44DD" w:rsidRDefault="004C44DD" w:rsidP="00BE5D83">
      <w:pPr>
        <w:pStyle w:val="a5"/>
        <w:spacing w:before="0" w:beforeAutospacing="0" w:after="0" w:afterAutospacing="0" w:line="360" w:lineRule="auto"/>
        <w:rPr>
          <w:sz w:val="28"/>
          <w:szCs w:val="28"/>
        </w:rPr>
      </w:pPr>
      <w:r w:rsidRPr="004C44DD">
        <w:rPr>
          <w:rStyle w:val="a6"/>
          <w:sz w:val="28"/>
          <w:szCs w:val="28"/>
        </w:rPr>
        <w:t>R_s = f_y / γ_s</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f_y = 355 МПа</w:t>
      </w:r>
      <w:r w:rsidRPr="004C44DD">
        <w:rPr>
          <w:sz w:val="28"/>
          <w:szCs w:val="28"/>
        </w:rPr>
        <w:br/>
        <w:t>γ_s = 1,15</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lastRenderedPageBreak/>
        <w:t xml:space="preserve">R_s = 355 / 1,15 ≈ </w:t>
      </w:r>
      <w:r w:rsidRPr="004C44DD">
        <w:rPr>
          <w:rStyle w:val="a6"/>
          <w:sz w:val="28"/>
          <w:szCs w:val="28"/>
        </w:rPr>
        <w:t>308 МПа</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Плече внутрішніх сил:</w:t>
      </w:r>
    </w:p>
    <w:p w:rsidR="004C44DD" w:rsidRPr="004C44DD" w:rsidRDefault="004C44DD" w:rsidP="00BE5D83">
      <w:pPr>
        <w:pStyle w:val="a5"/>
        <w:spacing w:before="0" w:beforeAutospacing="0" w:after="0" w:afterAutospacing="0" w:line="360" w:lineRule="auto"/>
        <w:rPr>
          <w:sz w:val="28"/>
          <w:szCs w:val="28"/>
        </w:rPr>
      </w:pPr>
      <w:r w:rsidRPr="004C44DD">
        <w:rPr>
          <w:rStyle w:val="a6"/>
          <w:sz w:val="28"/>
          <w:szCs w:val="28"/>
        </w:rPr>
        <w:t>z = 0,9 · d</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 xml:space="preserve">z = 0,9 · 555 ≈ </w:t>
      </w:r>
      <w:r w:rsidRPr="004C44DD">
        <w:rPr>
          <w:rStyle w:val="a6"/>
          <w:sz w:val="28"/>
          <w:szCs w:val="28"/>
        </w:rPr>
        <w:t>500 мм</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Потрібна площа поздовжньої арматури для згину:</w:t>
      </w:r>
    </w:p>
    <w:p w:rsidR="004C44DD" w:rsidRPr="004C44DD" w:rsidRDefault="004C44DD" w:rsidP="00BE5D83">
      <w:pPr>
        <w:pStyle w:val="a5"/>
        <w:spacing w:before="0" w:beforeAutospacing="0" w:after="0" w:afterAutospacing="0" w:line="360" w:lineRule="auto"/>
        <w:rPr>
          <w:sz w:val="28"/>
          <w:szCs w:val="28"/>
        </w:rPr>
      </w:pPr>
      <w:r w:rsidRPr="004C44DD">
        <w:rPr>
          <w:rStyle w:val="a6"/>
          <w:sz w:val="28"/>
          <w:szCs w:val="28"/>
        </w:rPr>
        <w:t>A_s(req) = M · 10⁶ / (R_s · z)</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A_s(req) = 202,5·10⁶ / (308 · 500) ≈</w:t>
      </w:r>
      <w:r w:rsidRPr="004C44DD">
        <w:rPr>
          <w:sz w:val="28"/>
          <w:szCs w:val="28"/>
        </w:rPr>
        <w:br/>
        <w:t xml:space="preserve">A_s(req) ≈ </w:t>
      </w:r>
      <w:r w:rsidRPr="004C44DD">
        <w:rPr>
          <w:rStyle w:val="a6"/>
          <w:sz w:val="28"/>
          <w:szCs w:val="28"/>
        </w:rPr>
        <w:t>1314 мм²</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Приймаємо поздовжню арматуру діаметром 20 мм.</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Площа одного стержня Ø20:</w:t>
      </w:r>
    </w:p>
    <w:p w:rsidR="004C44DD" w:rsidRPr="004C44DD" w:rsidRDefault="004C44DD" w:rsidP="00BE5D83">
      <w:pPr>
        <w:pStyle w:val="a5"/>
        <w:spacing w:before="0" w:beforeAutospacing="0" w:after="0" w:afterAutospacing="0" w:line="360" w:lineRule="auto"/>
        <w:rPr>
          <w:sz w:val="28"/>
          <w:szCs w:val="28"/>
        </w:rPr>
      </w:pPr>
      <w:r w:rsidRPr="004C44DD">
        <w:rPr>
          <w:rStyle w:val="a6"/>
          <w:sz w:val="28"/>
          <w:szCs w:val="28"/>
        </w:rPr>
        <w:t>A_φ20 = (3,14 · 20²) / 4 ≈ 314 мм²</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Якщо прийняти 4 стержні Ø20:</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 xml:space="preserve">A_s(prov) = 4 · 314 = </w:t>
      </w:r>
      <w:r w:rsidRPr="004C44DD">
        <w:rPr>
          <w:rStyle w:val="a6"/>
          <w:sz w:val="28"/>
          <w:szCs w:val="28"/>
        </w:rPr>
        <w:t>1256 мм²</w:t>
      </w:r>
      <w:r w:rsidRPr="004C44DD">
        <w:rPr>
          <w:sz w:val="28"/>
          <w:szCs w:val="28"/>
        </w:rPr>
        <w:t xml:space="preserve"> &lt; 1314 мм² → недостатньо.</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Приймаємо 5 стержнів Ø20:</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 xml:space="preserve">A_s(prov) = 5 · 314 = </w:t>
      </w:r>
      <w:r w:rsidRPr="004C44DD">
        <w:rPr>
          <w:rStyle w:val="a6"/>
          <w:sz w:val="28"/>
          <w:szCs w:val="28"/>
        </w:rPr>
        <w:t>1570 мм²</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1570 мм² &gt; 1314 мм² → умова міцності виконується.</w:t>
      </w:r>
    </w:p>
    <w:p w:rsidR="004C44DD" w:rsidRPr="00C94303" w:rsidRDefault="00C94303" w:rsidP="00C94303">
      <w:pPr>
        <w:pStyle w:val="3"/>
        <w:numPr>
          <w:ilvl w:val="0"/>
          <w:numId w:val="0"/>
        </w:numPr>
        <w:spacing w:before="0" w:after="0"/>
        <w:jc w:val="center"/>
        <w:rPr>
          <w:b w:val="0"/>
          <w:szCs w:val="28"/>
        </w:rPr>
      </w:pPr>
      <w:r w:rsidRPr="00C94303">
        <w:rPr>
          <w:b w:val="0"/>
          <w:szCs w:val="28"/>
        </w:rPr>
        <w:t>(Таблиця 2.10)</w:t>
      </w:r>
      <w:r w:rsidR="004C44DD" w:rsidRPr="00C94303">
        <w:rPr>
          <w:b w:val="0"/>
          <w:szCs w:val="28"/>
        </w:rPr>
        <w:t xml:space="preserve"> – Підбір поздовжньої арматури ригеля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53"/>
        <w:gridCol w:w="2317"/>
        <w:gridCol w:w="2977"/>
      </w:tblGrid>
      <w:tr w:rsidR="004C44DD" w:rsidRPr="004C44DD" w:rsidTr="001737BD">
        <w:trPr>
          <w:tblHeader/>
          <w:tblCellSpacing w:w="15" w:type="dxa"/>
        </w:trPr>
        <w:tc>
          <w:tcPr>
            <w:tcW w:w="0" w:type="auto"/>
            <w:vAlign w:val="center"/>
            <w:hideMark/>
          </w:tcPr>
          <w:p w:rsidR="004C44DD" w:rsidRPr="004C44DD" w:rsidRDefault="004C44DD" w:rsidP="00C94303">
            <w:pPr>
              <w:jc w:val="center"/>
              <w:rPr>
                <w:rFonts w:ascii="Times New Roman" w:hAnsi="Times New Roman"/>
                <w:b/>
                <w:bCs/>
                <w:sz w:val="28"/>
                <w:szCs w:val="28"/>
              </w:rPr>
            </w:pPr>
            <w:r w:rsidRPr="004C44DD">
              <w:rPr>
                <w:rFonts w:ascii="Times New Roman" w:hAnsi="Times New Roman"/>
                <w:b/>
                <w:bCs/>
                <w:sz w:val="28"/>
                <w:szCs w:val="28"/>
              </w:rPr>
              <w:t>Параметр</w:t>
            </w:r>
          </w:p>
        </w:tc>
        <w:tc>
          <w:tcPr>
            <w:tcW w:w="0" w:type="auto"/>
            <w:vAlign w:val="center"/>
            <w:hideMark/>
          </w:tcPr>
          <w:p w:rsidR="004C44DD" w:rsidRPr="004C44DD" w:rsidRDefault="004C44DD" w:rsidP="00C94303">
            <w:pPr>
              <w:jc w:val="center"/>
              <w:rPr>
                <w:rFonts w:ascii="Times New Roman" w:hAnsi="Times New Roman"/>
                <w:b/>
                <w:bCs/>
                <w:sz w:val="28"/>
                <w:szCs w:val="28"/>
              </w:rPr>
            </w:pPr>
            <w:r w:rsidRPr="004C44DD">
              <w:rPr>
                <w:rFonts w:ascii="Times New Roman" w:hAnsi="Times New Roman"/>
                <w:b/>
                <w:bCs/>
                <w:sz w:val="28"/>
                <w:szCs w:val="28"/>
              </w:rPr>
              <w:t>Позначення</w:t>
            </w:r>
          </w:p>
        </w:tc>
        <w:tc>
          <w:tcPr>
            <w:tcW w:w="0" w:type="auto"/>
            <w:vAlign w:val="center"/>
            <w:hideMark/>
          </w:tcPr>
          <w:p w:rsidR="004C44DD" w:rsidRPr="004C44DD" w:rsidRDefault="004C44DD" w:rsidP="00C94303">
            <w:pPr>
              <w:jc w:val="center"/>
              <w:rPr>
                <w:rFonts w:ascii="Times New Roman" w:hAnsi="Times New Roman"/>
                <w:b/>
                <w:bCs/>
                <w:sz w:val="28"/>
                <w:szCs w:val="28"/>
              </w:rPr>
            </w:pPr>
            <w:r w:rsidRPr="004C44DD">
              <w:rPr>
                <w:rFonts w:ascii="Times New Roman" w:hAnsi="Times New Roman"/>
                <w:b/>
                <w:bCs/>
                <w:sz w:val="28"/>
                <w:szCs w:val="28"/>
              </w:rPr>
              <w:t>Значення</w:t>
            </w:r>
          </w:p>
        </w:tc>
      </w:tr>
      <w:tr w:rsidR="004C44DD" w:rsidRPr="004C44DD" w:rsidTr="001737BD">
        <w:trPr>
          <w:tblCellSpacing w:w="15" w:type="dxa"/>
        </w:trPr>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Розрахунковий момент</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M</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202,5 кН·м</w:t>
            </w:r>
          </w:p>
        </w:tc>
      </w:tr>
      <w:tr w:rsidR="004C44DD" w:rsidRPr="004C44DD" w:rsidTr="001737BD">
        <w:trPr>
          <w:tblCellSpacing w:w="15" w:type="dxa"/>
        </w:trPr>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Ефективна висота перерізу</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d</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555 мм</w:t>
            </w:r>
          </w:p>
        </w:tc>
      </w:tr>
      <w:tr w:rsidR="004C44DD" w:rsidRPr="004C44DD" w:rsidTr="001737BD">
        <w:trPr>
          <w:tblCellSpacing w:w="15" w:type="dxa"/>
        </w:trPr>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Плече внутрішніх сил</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z</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500 мм</w:t>
            </w:r>
          </w:p>
        </w:tc>
      </w:tr>
      <w:tr w:rsidR="004C44DD" w:rsidRPr="004C44DD" w:rsidTr="001737BD">
        <w:trPr>
          <w:tblCellSpacing w:w="15" w:type="dxa"/>
        </w:trPr>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Розрахунковий опір арматури</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R_s</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308 МПа</w:t>
            </w:r>
          </w:p>
        </w:tc>
      </w:tr>
      <w:tr w:rsidR="004C44DD" w:rsidRPr="004C44DD" w:rsidTr="001737BD">
        <w:trPr>
          <w:tblCellSpacing w:w="15" w:type="dxa"/>
        </w:trPr>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Потрібна площа арматури</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A_s(req)</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1314 мм²</w:t>
            </w:r>
          </w:p>
        </w:tc>
      </w:tr>
      <w:tr w:rsidR="004C44DD" w:rsidRPr="004C44DD" w:rsidTr="001737BD">
        <w:trPr>
          <w:tblCellSpacing w:w="15" w:type="dxa"/>
        </w:trPr>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Прийнята арматура</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5Ø20 (нижня зона)</w:t>
            </w:r>
          </w:p>
        </w:tc>
      </w:tr>
      <w:tr w:rsidR="004C44DD" w:rsidRPr="004C44DD" w:rsidTr="001737BD">
        <w:trPr>
          <w:tblCellSpacing w:w="15" w:type="dxa"/>
        </w:trPr>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Фактична площа арматури</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A_s(prov)</w:t>
            </w:r>
          </w:p>
        </w:tc>
        <w:tc>
          <w:tcPr>
            <w:tcW w:w="0" w:type="auto"/>
            <w:vAlign w:val="center"/>
            <w:hideMark/>
          </w:tcPr>
          <w:p w:rsidR="004C44DD" w:rsidRPr="004C44DD" w:rsidRDefault="004C44DD" w:rsidP="00C94303">
            <w:pPr>
              <w:jc w:val="center"/>
              <w:rPr>
                <w:rFonts w:ascii="Times New Roman" w:hAnsi="Times New Roman"/>
                <w:sz w:val="28"/>
                <w:szCs w:val="28"/>
              </w:rPr>
            </w:pPr>
            <w:r w:rsidRPr="004C44DD">
              <w:rPr>
                <w:rFonts w:ascii="Times New Roman" w:hAnsi="Times New Roman"/>
                <w:sz w:val="28"/>
                <w:szCs w:val="28"/>
              </w:rPr>
              <w:t>1570 мм²</w:t>
            </w:r>
          </w:p>
        </w:tc>
      </w:tr>
      <w:tr w:rsidR="004C44DD" w:rsidRPr="004C44DD" w:rsidTr="001737BD">
        <w:trPr>
          <w:tblCellSpacing w:w="15" w:type="dxa"/>
        </w:trPr>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lastRenderedPageBreak/>
              <w:t>Перевірка</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Умова виконується</w:t>
            </w:r>
          </w:p>
        </w:tc>
      </w:tr>
    </w:tbl>
    <w:p w:rsidR="004C44DD" w:rsidRPr="004C44DD" w:rsidRDefault="004C44DD" w:rsidP="00BE5D83">
      <w:pPr>
        <w:pStyle w:val="a5"/>
        <w:spacing w:before="0" w:beforeAutospacing="0" w:after="0" w:afterAutospacing="0" w:line="360" w:lineRule="auto"/>
        <w:rPr>
          <w:sz w:val="28"/>
          <w:szCs w:val="28"/>
        </w:rPr>
      </w:pPr>
      <w:r w:rsidRPr="004C44DD">
        <w:rPr>
          <w:sz w:val="28"/>
          <w:szCs w:val="28"/>
        </w:rPr>
        <w:t>Для перевірки несучої здатності по зрізу (поперечна сила) приймаємо поперечну арматуру у вигляді закритих хомутів Ø8.</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Розрахункова поперечна сила:</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V = 135 кН.</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Для поперечної арматури (хомути 2Ø8 на грань):</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Площа поперечної арматури в одному хомуті:</w:t>
      </w:r>
    </w:p>
    <w:p w:rsidR="004C44DD" w:rsidRPr="00C94303" w:rsidRDefault="004C44DD" w:rsidP="00BE5D83">
      <w:pPr>
        <w:pStyle w:val="a5"/>
        <w:spacing w:before="0" w:beforeAutospacing="0" w:after="0" w:afterAutospacing="0" w:line="360" w:lineRule="auto"/>
        <w:rPr>
          <w:sz w:val="28"/>
          <w:szCs w:val="28"/>
        </w:rPr>
      </w:pPr>
      <w:r w:rsidRPr="004C44DD">
        <w:rPr>
          <w:rStyle w:val="a6"/>
          <w:sz w:val="28"/>
          <w:szCs w:val="28"/>
        </w:rPr>
        <w:t>A_w = 2 · A_φ8</w:t>
      </w:r>
      <w:r w:rsidR="00C94303">
        <w:rPr>
          <w:rStyle w:val="a6"/>
          <w:sz w:val="28"/>
          <w:szCs w:val="28"/>
        </w:rPr>
        <w:t xml:space="preserve">    (</w:t>
      </w:r>
      <w:r w:rsidR="00C94303">
        <w:rPr>
          <w:rStyle w:val="a6"/>
          <w:b w:val="0"/>
          <w:sz w:val="28"/>
          <w:szCs w:val="28"/>
        </w:rPr>
        <w:t>2.26)</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A_φ8 = (3,14 · 8²) / 4 ≈ 50 мм²</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 xml:space="preserve">A_w = 2 · 50 = </w:t>
      </w:r>
      <w:r w:rsidRPr="004C44DD">
        <w:rPr>
          <w:rStyle w:val="a6"/>
          <w:sz w:val="28"/>
          <w:szCs w:val="28"/>
        </w:rPr>
        <w:t>100 мм²</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Приймаємо крок хомутів у прольоті s = 200 мм, у приопорних зонах – зменшений (наприклад, 100 мм). Детальний розрахунок на зріз може бути виконаний за нормами, але при прийнятому перерізі ригеля (300×600 мм) та щільній хомутовій арматурі (Ø8, s = 0,10–0,20 м) умова міцності по зрізу, як правило, виконується з запасом.</w:t>
      </w:r>
    </w:p>
    <w:p w:rsidR="004C44DD" w:rsidRPr="00C94303" w:rsidRDefault="00C94303" w:rsidP="00C94303">
      <w:pPr>
        <w:pStyle w:val="3"/>
        <w:numPr>
          <w:ilvl w:val="0"/>
          <w:numId w:val="0"/>
        </w:numPr>
        <w:spacing w:before="0" w:after="0"/>
        <w:jc w:val="center"/>
        <w:rPr>
          <w:b w:val="0"/>
          <w:szCs w:val="28"/>
        </w:rPr>
      </w:pPr>
      <w:r w:rsidRPr="00C94303">
        <w:rPr>
          <w:b w:val="0"/>
          <w:szCs w:val="28"/>
        </w:rPr>
        <w:t>(Таблиця 2.11)</w:t>
      </w:r>
      <w:r w:rsidR="004C44DD" w:rsidRPr="00C94303">
        <w:rPr>
          <w:b w:val="0"/>
          <w:szCs w:val="28"/>
        </w:rPr>
        <w:t xml:space="preserve"> – Поперечна арматура ригеля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24"/>
        <w:gridCol w:w="2317"/>
        <w:gridCol w:w="2806"/>
      </w:tblGrid>
      <w:tr w:rsidR="004C44DD" w:rsidRPr="004C44DD" w:rsidTr="001737BD">
        <w:trPr>
          <w:tblHeader/>
          <w:tblCellSpacing w:w="15" w:type="dxa"/>
        </w:trPr>
        <w:tc>
          <w:tcPr>
            <w:tcW w:w="0" w:type="auto"/>
            <w:vAlign w:val="center"/>
            <w:hideMark/>
          </w:tcPr>
          <w:p w:rsidR="004C44DD" w:rsidRPr="004C44DD" w:rsidRDefault="004C44DD" w:rsidP="00BE5D83">
            <w:pPr>
              <w:jc w:val="center"/>
              <w:rPr>
                <w:rFonts w:ascii="Times New Roman" w:hAnsi="Times New Roman"/>
                <w:b/>
                <w:bCs/>
                <w:sz w:val="28"/>
                <w:szCs w:val="28"/>
              </w:rPr>
            </w:pPr>
            <w:r w:rsidRPr="004C44DD">
              <w:rPr>
                <w:rFonts w:ascii="Times New Roman" w:hAnsi="Times New Roman"/>
                <w:b/>
                <w:bCs/>
                <w:sz w:val="28"/>
                <w:szCs w:val="28"/>
              </w:rPr>
              <w:t>Параметр</w:t>
            </w:r>
          </w:p>
        </w:tc>
        <w:tc>
          <w:tcPr>
            <w:tcW w:w="0" w:type="auto"/>
            <w:vAlign w:val="center"/>
            <w:hideMark/>
          </w:tcPr>
          <w:p w:rsidR="004C44DD" w:rsidRPr="004C44DD" w:rsidRDefault="004C44DD" w:rsidP="00BE5D83">
            <w:pPr>
              <w:jc w:val="center"/>
              <w:rPr>
                <w:rFonts w:ascii="Times New Roman" w:hAnsi="Times New Roman"/>
                <w:b/>
                <w:bCs/>
                <w:sz w:val="28"/>
                <w:szCs w:val="28"/>
              </w:rPr>
            </w:pPr>
            <w:r w:rsidRPr="004C44DD">
              <w:rPr>
                <w:rFonts w:ascii="Times New Roman" w:hAnsi="Times New Roman"/>
                <w:b/>
                <w:bCs/>
                <w:sz w:val="28"/>
                <w:szCs w:val="28"/>
              </w:rPr>
              <w:t>Позначення</w:t>
            </w:r>
          </w:p>
        </w:tc>
        <w:tc>
          <w:tcPr>
            <w:tcW w:w="0" w:type="auto"/>
            <w:vAlign w:val="center"/>
            <w:hideMark/>
          </w:tcPr>
          <w:p w:rsidR="004C44DD" w:rsidRPr="004C44DD" w:rsidRDefault="004C44DD" w:rsidP="00BE5D83">
            <w:pPr>
              <w:jc w:val="center"/>
              <w:rPr>
                <w:rFonts w:ascii="Times New Roman" w:hAnsi="Times New Roman"/>
                <w:b/>
                <w:bCs/>
                <w:sz w:val="28"/>
                <w:szCs w:val="28"/>
              </w:rPr>
            </w:pPr>
            <w:r w:rsidRPr="004C44DD">
              <w:rPr>
                <w:rFonts w:ascii="Times New Roman" w:hAnsi="Times New Roman"/>
                <w:b/>
                <w:bCs/>
                <w:sz w:val="28"/>
                <w:szCs w:val="28"/>
              </w:rPr>
              <w:t>Значення</w:t>
            </w:r>
          </w:p>
        </w:tc>
      </w:tr>
      <w:tr w:rsidR="004C44DD" w:rsidRPr="004C44DD" w:rsidTr="001737BD">
        <w:trPr>
          <w:tblCellSpacing w:w="15" w:type="dxa"/>
        </w:trPr>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Розрахункова поперечна сила</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V</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135 кН</w:t>
            </w:r>
          </w:p>
        </w:tc>
      </w:tr>
      <w:tr w:rsidR="004C44DD" w:rsidRPr="004C44DD" w:rsidTr="001737BD">
        <w:trPr>
          <w:tblCellSpacing w:w="15" w:type="dxa"/>
        </w:trPr>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Діаметр хомутів</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φ_w</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8 мм</w:t>
            </w:r>
          </w:p>
        </w:tc>
      </w:tr>
      <w:tr w:rsidR="004C44DD" w:rsidRPr="004C44DD" w:rsidTr="001737BD">
        <w:trPr>
          <w:tblCellSpacing w:w="15" w:type="dxa"/>
        </w:trPr>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Кількість стержнів у хомуті</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2 шт.</w:t>
            </w:r>
          </w:p>
        </w:tc>
      </w:tr>
      <w:tr w:rsidR="004C44DD" w:rsidRPr="004C44DD" w:rsidTr="001737BD">
        <w:trPr>
          <w:tblCellSpacing w:w="15" w:type="dxa"/>
        </w:trPr>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Площа арматури в одному хомуті</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A_w</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100 мм²</w:t>
            </w:r>
          </w:p>
        </w:tc>
      </w:tr>
      <w:tr w:rsidR="004C44DD" w:rsidRPr="004C44DD" w:rsidTr="001737BD">
        <w:trPr>
          <w:tblCellSpacing w:w="15" w:type="dxa"/>
        </w:trPr>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Крок хомутів у прольоті</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s</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200 мм</w:t>
            </w:r>
          </w:p>
        </w:tc>
      </w:tr>
      <w:tr w:rsidR="004C44DD" w:rsidRPr="004C44DD" w:rsidTr="001737BD">
        <w:trPr>
          <w:tblCellSpacing w:w="15" w:type="dxa"/>
        </w:trPr>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Крок хомутів у приопорних зонах</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s_мін</w:t>
            </w:r>
          </w:p>
        </w:tc>
        <w:tc>
          <w:tcPr>
            <w:tcW w:w="0" w:type="auto"/>
            <w:vAlign w:val="center"/>
            <w:hideMark/>
          </w:tcPr>
          <w:p w:rsidR="004C44DD" w:rsidRPr="004C44DD" w:rsidRDefault="004C44DD" w:rsidP="00BE5D83">
            <w:pPr>
              <w:rPr>
                <w:rFonts w:ascii="Times New Roman" w:hAnsi="Times New Roman"/>
                <w:sz w:val="28"/>
                <w:szCs w:val="28"/>
              </w:rPr>
            </w:pPr>
            <w:r w:rsidRPr="004C44DD">
              <w:rPr>
                <w:rFonts w:ascii="Times New Roman" w:hAnsi="Times New Roman"/>
                <w:sz w:val="28"/>
                <w:szCs w:val="28"/>
              </w:rPr>
              <w:t>100 мм (прийнято)</w:t>
            </w:r>
          </w:p>
        </w:tc>
      </w:tr>
    </w:tbl>
    <w:p w:rsidR="004C44DD" w:rsidRPr="004C44DD" w:rsidRDefault="004C44DD" w:rsidP="00BE5D83">
      <w:pPr>
        <w:pStyle w:val="a5"/>
        <w:spacing w:before="0" w:beforeAutospacing="0" w:after="0" w:afterAutospacing="0" w:line="360" w:lineRule="auto"/>
        <w:rPr>
          <w:sz w:val="28"/>
          <w:szCs w:val="28"/>
        </w:rPr>
      </w:pPr>
      <w:r w:rsidRPr="004C44DD">
        <w:rPr>
          <w:sz w:val="28"/>
          <w:szCs w:val="28"/>
        </w:rPr>
        <w:lastRenderedPageBreak/>
        <w:t>Перевірка жорсткості ригеля:</w:t>
      </w:r>
    </w:p>
    <w:p w:rsidR="004C44DD" w:rsidRPr="004C44DD" w:rsidRDefault="004C44DD" w:rsidP="00BE5D83">
      <w:pPr>
        <w:pStyle w:val="a5"/>
        <w:spacing w:before="0" w:beforeAutospacing="0" w:after="0" w:afterAutospacing="0" w:line="360" w:lineRule="auto"/>
        <w:rPr>
          <w:sz w:val="28"/>
          <w:szCs w:val="28"/>
        </w:rPr>
      </w:pPr>
      <w:r w:rsidRPr="004C44DD">
        <w:rPr>
          <w:rStyle w:val="a6"/>
          <w:sz w:val="28"/>
          <w:szCs w:val="28"/>
        </w:rPr>
        <w:t>l / h = 6000 / 600 = 10</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Допустиме значення для балок у залізобетонних каркасах – 15…20, отже прогини обмежені з достатнім запасом, жорсткість ригеля забезпечена.</w:t>
      </w:r>
    </w:p>
    <w:p w:rsidR="004C44DD" w:rsidRPr="004C44DD" w:rsidRDefault="004C44DD" w:rsidP="00BE5D83">
      <w:pPr>
        <w:pStyle w:val="a5"/>
        <w:spacing w:before="0" w:beforeAutospacing="0" w:after="0" w:afterAutospacing="0" w:line="360" w:lineRule="auto"/>
        <w:rPr>
          <w:sz w:val="28"/>
          <w:szCs w:val="28"/>
        </w:rPr>
      </w:pPr>
      <w:r w:rsidRPr="004C44DD">
        <w:rPr>
          <w:sz w:val="28"/>
          <w:szCs w:val="28"/>
        </w:rPr>
        <w:t>Прийнятий ригель перерізом 300×600 мм з поздовжньою арматурою 5Ø20 в розтягнутій зоні та поперечною арматурою у вигляді хомутів Ø8 з кроком 100–200 мм забезпечує вимоги міцності та жорсткості відповідно до чинних норм.</w:t>
      </w:r>
    </w:p>
    <w:p w:rsidR="001737BD" w:rsidRPr="001737BD" w:rsidRDefault="00C94303" w:rsidP="00BE5D83">
      <w:pPr>
        <w:rPr>
          <w:rFonts w:ascii="Times New Roman" w:hAnsi="Times New Roman"/>
          <w:sz w:val="28"/>
          <w:szCs w:val="28"/>
        </w:rPr>
      </w:pPr>
      <w:r>
        <w:rPr>
          <w:rFonts w:ascii="Times New Roman" w:hAnsi="Times New Roman"/>
          <w:sz w:val="28"/>
          <w:szCs w:val="28"/>
        </w:rPr>
        <w:t>(</w:t>
      </w:r>
      <w:r w:rsidR="001737BD" w:rsidRPr="001737BD">
        <w:rPr>
          <w:rFonts w:ascii="Times New Roman" w:hAnsi="Times New Roman"/>
          <w:sz w:val="28"/>
          <w:szCs w:val="28"/>
        </w:rPr>
        <w:t>Таблиця</w:t>
      </w:r>
      <w:r>
        <w:rPr>
          <w:rFonts w:ascii="Times New Roman" w:hAnsi="Times New Roman"/>
          <w:sz w:val="28"/>
          <w:szCs w:val="28"/>
        </w:rPr>
        <w:t xml:space="preserve"> 2.12) </w:t>
      </w:r>
      <w:r w:rsidRPr="002F2155">
        <w:rPr>
          <w:b/>
          <w:szCs w:val="28"/>
        </w:rPr>
        <w:t xml:space="preserve">– </w:t>
      </w:r>
      <w:r>
        <w:rPr>
          <w:rFonts w:ascii="Times New Roman" w:hAnsi="Times New Roman"/>
          <w:sz w:val="28"/>
          <w:szCs w:val="28"/>
        </w:rPr>
        <w:t xml:space="preserve"> </w:t>
      </w:r>
      <w:r w:rsidR="008E5A08">
        <w:rPr>
          <w:rFonts w:ascii="Times New Roman" w:hAnsi="Times New Roman"/>
          <w:sz w:val="28"/>
          <w:szCs w:val="28"/>
        </w:rPr>
        <w:t>Ф</w:t>
      </w:r>
      <w:r>
        <w:rPr>
          <w:rFonts w:ascii="Times New Roman" w:hAnsi="Times New Roman"/>
          <w:sz w:val="28"/>
          <w:szCs w:val="28"/>
        </w:rPr>
        <w:t>ормули використані</w:t>
      </w:r>
      <w:r w:rsidR="001737BD" w:rsidRPr="001737BD">
        <w:rPr>
          <w:rFonts w:ascii="Times New Roman" w:hAnsi="Times New Roman"/>
          <w:sz w:val="28"/>
          <w:szCs w:val="28"/>
        </w:rPr>
        <w:t xml:space="preserve"> </w:t>
      </w:r>
      <w:r>
        <w:rPr>
          <w:rFonts w:ascii="Times New Roman" w:hAnsi="Times New Roman"/>
          <w:sz w:val="28"/>
          <w:szCs w:val="28"/>
        </w:rPr>
        <w:t xml:space="preserve">у розрахунку ригеля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5"/>
        <w:gridCol w:w="4320"/>
      </w:tblGrid>
      <w:tr w:rsidR="001737BD" w:rsidTr="001737BD">
        <w:tc>
          <w:tcPr>
            <w:tcW w:w="4320" w:type="dxa"/>
          </w:tcPr>
          <w:p w:rsidR="001737BD" w:rsidRPr="001737BD" w:rsidRDefault="001737BD" w:rsidP="00BE5D83">
            <w:pPr>
              <w:jc w:val="center"/>
              <w:rPr>
                <w:rFonts w:ascii="Times New Roman" w:hAnsi="Times New Roman"/>
                <w:sz w:val="28"/>
                <w:szCs w:val="28"/>
              </w:rPr>
            </w:pPr>
            <w:r w:rsidRPr="001737BD">
              <w:rPr>
                <w:rFonts w:ascii="Times New Roman" w:hAnsi="Times New Roman"/>
                <w:sz w:val="28"/>
                <w:szCs w:val="28"/>
              </w:rPr>
              <w:t>Формула</w:t>
            </w:r>
          </w:p>
        </w:tc>
        <w:tc>
          <w:tcPr>
            <w:tcW w:w="4320" w:type="dxa"/>
          </w:tcPr>
          <w:p w:rsidR="001737BD" w:rsidRPr="001737BD" w:rsidRDefault="001737BD" w:rsidP="00BE5D83">
            <w:pPr>
              <w:jc w:val="center"/>
              <w:rPr>
                <w:rFonts w:ascii="Times New Roman" w:hAnsi="Times New Roman"/>
                <w:sz w:val="28"/>
                <w:szCs w:val="28"/>
              </w:rPr>
            </w:pPr>
            <w:r w:rsidRPr="001737BD">
              <w:rPr>
                <w:rFonts w:ascii="Times New Roman" w:hAnsi="Times New Roman"/>
                <w:sz w:val="28"/>
                <w:szCs w:val="28"/>
              </w:rPr>
              <w:t>Опис</w:t>
            </w:r>
          </w:p>
        </w:tc>
      </w:tr>
      <w:tr w:rsidR="001737BD" w:rsidTr="001737BD">
        <w:tc>
          <w:tcPr>
            <w:tcW w:w="4320" w:type="dxa"/>
          </w:tcPr>
          <w:p w:rsidR="001737BD" w:rsidRPr="001737BD" w:rsidRDefault="001737BD" w:rsidP="00BE5D83">
            <w:pPr>
              <w:rPr>
                <w:rFonts w:ascii="Times New Roman" w:hAnsi="Times New Roman"/>
                <w:sz w:val="28"/>
                <w:szCs w:val="28"/>
              </w:rPr>
            </w:pPr>
            <w:r w:rsidRPr="001737BD">
              <w:rPr>
                <w:rFonts w:ascii="Times New Roman" w:hAnsi="Times New Roman"/>
                <w:noProof/>
                <w:sz w:val="28"/>
                <w:szCs w:val="28"/>
              </w:rPr>
              <w:drawing>
                <wp:inline distT="0" distB="0" distL="0" distR="0" wp14:anchorId="0026467F" wp14:editId="576B1F1F">
                  <wp:extent cx="2286000" cy="671945"/>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M.png"/>
                          <pic:cNvPicPr/>
                        </pic:nvPicPr>
                        <pic:blipFill>
                          <a:blip r:embed="rId20"/>
                          <a:stretch>
                            <a:fillRect/>
                          </a:stretch>
                        </pic:blipFill>
                        <pic:spPr>
                          <a:xfrm>
                            <a:off x="0" y="0"/>
                            <a:ext cx="2286000" cy="671945"/>
                          </a:xfrm>
                          <a:prstGeom prst="rect">
                            <a:avLst/>
                          </a:prstGeom>
                        </pic:spPr>
                      </pic:pic>
                    </a:graphicData>
                  </a:graphic>
                </wp:inline>
              </w:drawing>
            </w:r>
          </w:p>
        </w:tc>
        <w:tc>
          <w:tcPr>
            <w:tcW w:w="4320" w:type="dxa"/>
          </w:tcPr>
          <w:p w:rsidR="001737BD" w:rsidRPr="001737BD" w:rsidRDefault="001737BD" w:rsidP="00BE5D83">
            <w:pPr>
              <w:jc w:val="center"/>
              <w:rPr>
                <w:rFonts w:ascii="Times New Roman" w:hAnsi="Times New Roman"/>
                <w:sz w:val="28"/>
                <w:szCs w:val="28"/>
              </w:rPr>
            </w:pPr>
            <w:r w:rsidRPr="001737BD">
              <w:rPr>
                <w:rFonts w:ascii="Times New Roman" w:hAnsi="Times New Roman"/>
                <w:sz w:val="28"/>
                <w:szCs w:val="28"/>
              </w:rPr>
              <w:t>Максимальний згинальний момент ригеля</w:t>
            </w:r>
          </w:p>
        </w:tc>
      </w:tr>
      <w:tr w:rsidR="001737BD" w:rsidTr="001737BD">
        <w:tc>
          <w:tcPr>
            <w:tcW w:w="4320" w:type="dxa"/>
          </w:tcPr>
          <w:p w:rsidR="001737BD" w:rsidRPr="001737BD" w:rsidRDefault="001737BD" w:rsidP="00BE5D83">
            <w:pPr>
              <w:rPr>
                <w:rFonts w:ascii="Times New Roman" w:hAnsi="Times New Roman"/>
                <w:sz w:val="28"/>
                <w:szCs w:val="28"/>
              </w:rPr>
            </w:pPr>
            <w:r w:rsidRPr="001737BD">
              <w:rPr>
                <w:rFonts w:ascii="Times New Roman" w:hAnsi="Times New Roman"/>
                <w:noProof/>
                <w:sz w:val="28"/>
                <w:szCs w:val="28"/>
              </w:rPr>
              <w:drawing>
                <wp:inline distT="0" distB="0" distL="0" distR="0" wp14:anchorId="4395CFD0" wp14:editId="655247D6">
                  <wp:extent cx="2286000" cy="671945"/>
                  <wp:effectExtent l="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V.png"/>
                          <pic:cNvPicPr/>
                        </pic:nvPicPr>
                        <pic:blipFill>
                          <a:blip r:embed="rId21"/>
                          <a:stretch>
                            <a:fillRect/>
                          </a:stretch>
                        </pic:blipFill>
                        <pic:spPr>
                          <a:xfrm>
                            <a:off x="0" y="0"/>
                            <a:ext cx="2286000" cy="671945"/>
                          </a:xfrm>
                          <a:prstGeom prst="rect">
                            <a:avLst/>
                          </a:prstGeom>
                        </pic:spPr>
                      </pic:pic>
                    </a:graphicData>
                  </a:graphic>
                </wp:inline>
              </w:drawing>
            </w:r>
          </w:p>
        </w:tc>
        <w:tc>
          <w:tcPr>
            <w:tcW w:w="4320" w:type="dxa"/>
          </w:tcPr>
          <w:p w:rsidR="001737BD" w:rsidRPr="001737BD" w:rsidRDefault="001737BD" w:rsidP="00BE5D83">
            <w:pPr>
              <w:jc w:val="center"/>
              <w:rPr>
                <w:rFonts w:ascii="Times New Roman" w:hAnsi="Times New Roman"/>
                <w:sz w:val="28"/>
                <w:szCs w:val="28"/>
              </w:rPr>
            </w:pPr>
            <w:r w:rsidRPr="001737BD">
              <w:rPr>
                <w:rFonts w:ascii="Times New Roman" w:hAnsi="Times New Roman"/>
                <w:sz w:val="28"/>
                <w:szCs w:val="28"/>
              </w:rPr>
              <w:t>Максимальна поперечна сила</w:t>
            </w:r>
          </w:p>
        </w:tc>
      </w:tr>
      <w:tr w:rsidR="001737BD" w:rsidTr="001737BD">
        <w:tc>
          <w:tcPr>
            <w:tcW w:w="4320" w:type="dxa"/>
          </w:tcPr>
          <w:p w:rsidR="001737BD" w:rsidRPr="001737BD" w:rsidRDefault="001737BD" w:rsidP="00BE5D83">
            <w:pPr>
              <w:rPr>
                <w:rFonts w:ascii="Times New Roman" w:hAnsi="Times New Roman"/>
                <w:sz w:val="28"/>
                <w:szCs w:val="28"/>
              </w:rPr>
            </w:pPr>
            <w:r w:rsidRPr="001737BD">
              <w:rPr>
                <w:rFonts w:ascii="Times New Roman" w:hAnsi="Times New Roman"/>
                <w:noProof/>
                <w:sz w:val="28"/>
                <w:szCs w:val="28"/>
              </w:rPr>
              <w:drawing>
                <wp:inline distT="0" distB="0" distL="0" distR="0" wp14:anchorId="209ABE73" wp14:editId="6B891638">
                  <wp:extent cx="2286000" cy="671945"/>
                  <wp:effectExtent l="0" t="0" r="0"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d.png"/>
                          <pic:cNvPicPr/>
                        </pic:nvPicPr>
                        <pic:blipFill>
                          <a:blip r:embed="rId16"/>
                          <a:stretch>
                            <a:fillRect/>
                          </a:stretch>
                        </pic:blipFill>
                        <pic:spPr>
                          <a:xfrm>
                            <a:off x="0" y="0"/>
                            <a:ext cx="2286000" cy="671945"/>
                          </a:xfrm>
                          <a:prstGeom prst="rect">
                            <a:avLst/>
                          </a:prstGeom>
                        </pic:spPr>
                      </pic:pic>
                    </a:graphicData>
                  </a:graphic>
                </wp:inline>
              </w:drawing>
            </w:r>
          </w:p>
        </w:tc>
        <w:tc>
          <w:tcPr>
            <w:tcW w:w="4320" w:type="dxa"/>
          </w:tcPr>
          <w:p w:rsidR="001737BD" w:rsidRPr="001737BD" w:rsidRDefault="001737BD" w:rsidP="00BE5D83">
            <w:pPr>
              <w:jc w:val="center"/>
              <w:rPr>
                <w:rFonts w:ascii="Times New Roman" w:hAnsi="Times New Roman"/>
                <w:sz w:val="28"/>
                <w:szCs w:val="28"/>
              </w:rPr>
            </w:pPr>
            <w:r w:rsidRPr="001737BD">
              <w:rPr>
                <w:rFonts w:ascii="Times New Roman" w:hAnsi="Times New Roman"/>
                <w:sz w:val="28"/>
                <w:szCs w:val="28"/>
              </w:rPr>
              <w:t>Ефективна висота перерізу</w:t>
            </w:r>
          </w:p>
        </w:tc>
      </w:tr>
      <w:tr w:rsidR="001737BD" w:rsidTr="001737BD">
        <w:tc>
          <w:tcPr>
            <w:tcW w:w="4320" w:type="dxa"/>
          </w:tcPr>
          <w:p w:rsidR="001737BD" w:rsidRPr="001737BD" w:rsidRDefault="001737BD" w:rsidP="00BE5D83">
            <w:pPr>
              <w:rPr>
                <w:rFonts w:ascii="Times New Roman" w:hAnsi="Times New Roman"/>
                <w:sz w:val="28"/>
                <w:szCs w:val="28"/>
              </w:rPr>
            </w:pPr>
            <w:r w:rsidRPr="001737BD">
              <w:rPr>
                <w:rFonts w:ascii="Times New Roman" w:hAnsi="Times New Roman"/>
                <w:noProof/>
                <w:sz w:val="28"/>
                <w:szCs w:val="28"/>
              </w:rPr>
              <w:drawing>
                <wp:inline distT="0" distB="0" distL="0" distR="0" wp14:anchorId="05265763" wp14:editId="2AF319F4">
                  <wp:extent cx="2286000" cy="671945"/>
                  <wp:effectExtent l="0" t="0" r="0"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Rs.png"/>
                          <pic:cNvPicPr/>
                        </pic:nvPicPr>
                        <pic:blipFill>
                          <a:blip r:embed="rId17"/>
                          <a:stretch>
                            <a:fillRect/>
                          </a:stretch>
                        </pic:blipFill>
                        <pic:spPr>
                          <a:xfrm>
                            <a:off x="0" y="0"/>
                            <a:ext cx="2286000" cy="671945"/>
                          </a:xfrm>
                          <a:prstGeom prst="rect">
                            <a:avLst/>
                          </a:prstGeom>
                        </pic:spPr>
                      </pic:pic>
                    </a:graphicData>
                  </a:graphic>
                </wp:inline>
              </w:drawing>
            </w:r>
          </w:p>
        </w:tc>
        <w:tc>
          <w:tcPr>
            <w:tcW w:w="4320" w:type="dxa"/>
          </w:tcPr>
          <w:p w:rsidR="001737BD" w:rsidRPr="001737BD" w:rsidRDefault="001737BD" w:rsidP="00BE5D83">
            <w:pPr>
              <w:jc w:val="center"/>
              <w:rPr>
                <w:rFonts w:ascii="Times New Roman" w:hAnsi="Times New Roman"/>
                <w:sz w:val="28"/>
                <w:szCs w:val="28"/>
              </w:rPr>
            </w:pPr>
            <w:r w:rsidRPr="001737BD">
              <w:rPr>
                <w:rFonts w:ascii="Times New Roman" w:hAnsi="Times New Roman"/>
                <w:sz w:val="28"/>
                <w:szCs w:val="28"/>
              </w:rPr>
              <w:t>Розрахунковий опір арматури</w:t>
            </w:r>
          </w:p>
        </w:tc>
      </w:tr>
      <w:tr w:rsidR="001737BD" w:rsidTr="001737BD">
        <w:tc>
          <w:tcPr>
            <w:tcW w:w="4320" w:type="dxa"/>
          </w:tcPr>
          <w:p w:rsidR="001737BD" w:rsidRPr="001737BD" w:rsidRDefault="001737BD" w:rsidP="00BE5D83">
            <w:pPr>
              <w:rPr>
                <w:rFonts w:ascii="Times New Roman" w:hAnsi="Times New Roman"/>
                <w:sz w:val="28"/>
                <w:szCs w:val="28"/>
              </w:rPr>
            </w:pPr>
            <w:r w:rsidRPr="001737BD">
              <w:rPr>
                <w:rFonts w:ascii="Times New Roman" w:hAnsi="Times New Roman"/>
                <w:noProof/>
                <w:sz w:val="28"/>
                <w:szCs w:val="28"/>
              </w:rPr>
              <w:drawing>
                <wp:inline distT="0" distB="0" distL="0" distR="0" wp14:anchorId="4B3766D4" wp14:editId="2770ADE8">
                  <wp:extent cx="2286000" cy="671945"/>
                  <wp:effectExtent l="0" t="0" r="0" b="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z.png"/>
                          <pic:cNvPicPr/>
                        </pic:nvPicPr>
                        <pic:blipFill>
                          <a:blip r:embed="rId18"/>
                          <a:stretch>
                            <a:fillRect/>
                          </a:stretch>
                        </pic:blipFill>
                        <pic:spPr>
                          <a:xfrm>
                            <a:off x="0" y="0"/>
                            <a:ext cx="2286000" cy="671945"/>
                          </a:xfrm>
                          <a:prstGeom prst="rect">
                            <a:avLst/>
                          </a:prstGeom>
                        </pic:spPr>
                      </pic:pic>
                    </a:graphicData>
                  </a:graphic>
                </wp:inline>
              </w:drawing>
            </w:r>
          </w:p>
        </w:tc>
        <w:tc>
          <w:tcPr>
            <w:tcW w:w="4320" w:type="dxa"/>
          </w:tcPr>
          <w:p w:rsidR="001737BD" w:rsidRPr="001737BD" w:rsidRDefault="001737BD" w:rsidP="00BE5D83">
            <w:pPr>
              <w:jc w:val="center"/>
              <w:rPr>
                <w:rFonts w:ascii="Times New Roman" w:hAnsi="Times New Roman"/>
                <w:sz w:val="28"/>
                <w:szCs w:val="28"/>
              </w:rPr>
            </w:pPr>
            <w:r w:rsidRPr="001737BD">
              <w:rPr>
                <w:rFonts w:ascii="Times New Roman" w:hAnsi="Times New Roman"/>
                <w:sz w:val="28"/>
                <w:szCs w:val="28"/>
              </w:rPr>
              <w:t>Плече внутрішніх сил</w:t>
            </w:r>
          </w:p>
        </w:tc>
      </w:tr>
      <w:tr w:rsidR="001737BD" w:rsidTr="001737BD">
        <w:tc>
          <w:tcPr>
            <w:tcW w:w="4320" w:type="dxa"/>
          </w:tcPr>
          <w:p w:rsidR="001737BD" w:rsidRPr="001737BD" w:rsidRDefault="001737BD" w:rsidP="00BE5D83">
            <w:pPr>
              <w:rPr>
                <w:rFonts w:ascii="Times New Roman" w:hAnsi="Times New Roman"/>
                <w:sz w:val="28"/>
                <w:szCs w:val="28"/>
              </w:rPr>
            </w:pPr>
            <w:r w:rsidRPr="001737BD">
              <w:rPr>
                <w:rFonts w:ascii="Times New Roman" w:hAnsi="Times New Roman"/>
                <w:noProof/>
                <w:sz w:val="28"/>
                <w:szCs w:val="28"/>
              </w:rPr>
              <w:drawing>
                <wp:inline distT="0" distB="0" distL="0" distR="0" wp14:anchorId="28CC5D6C" wp14:editId="4328BE4B">
                  <wp:extent cx="2286000" cy="671945"/>
                  <wp:effectExtent l="0" t="0" r="0" b="0"/>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As.png"/>
                          <pic:cNvPicPr/>
                        </pic:nvPicPr>
                        <pic:blipFill>
                          <a:blip r:embed="rId19"/>
                          <a:stretch>
                            <a:fillRect/>
                          </a:stretch>
                        </pic:blipFill>
                        <pic:spPr>
                          <a:xfrm>
                            <a:off x="0" y="0"/>
                            <a:ext cx="2286000" cy="671945"/>
                          </a:xfrm>
                          <a:prstGeom prst="rect">
                            <a:avLst/>
                          </a:prstGeom>
                        </pic:spPr>
                      </pic:pic>
                    </a:graphicData>
                  </a:graphic>
                </wp:inline>
              </w:drawing>
            </w:r>
          </w:p>
        </w:tc>
        <w:tc>
          <w:tcPr>
            <w:tcW w:w="4320" w:type="dxa"/>
          </w:tcPr>
          <w:p w:rsidR="001737BD" w:rsidRPr="001737BD" w:rsidRDefault="001737BD" w:rsidP="00BE5D83">
            <w:pPr>
              <w:jc w:val="center"/>
              <w:rPr>
                <w:rFonts w:ascii="Times New Roman" w:hAnsi="Times New Roman"/>
                <w:sz w:val="28"/>
                <w:szCs w:val="28"/>
              </w:rPr>
            </w:pPr>
            <w:r w:rsidRPr="001737BD">
              <w:rPr>
                <w:rFonts w:ascii="Times New Roman" w:hAnsi="Times New Roman"/>
                <w:sz w:val="28"/>
                <w:szCs w:val="28"/>
              </w:rPr>
              <w:t>Необхідна площа поздовжньої арматури</w:t>
            </w:r>
          </w:p>
        </w:tc>
      </w:tr>
      <w:tr w:rsidR="001737BD" w:rsidTr="001737BD">
        <w:tc>
          <w:tcPr>
            <w:tcW w:w="4320" w:type="dxa"/>
          </w:tcPr>
          <w:p w:rsidR="001737BD" w:rsidRPr="001737BD" w:rsidRDefault="001737BD" w:rsidP="00BE5D83">
            <w:pPr>
              <w:rPr>
                <w:rFonts w:ascii="Times New Roman" w:hAnsi="Times New Roman"/>
                <w:sz w:val="28"/>
                <w:szCs w:val="28"/>
              </w:rPr>
            </w:pPr>
            <w:r w:rsidRPr="001737BD">
              <w:rPr>
                <w:rFonts w:ascii="Times New Roman" w:hAnsi="Times New Roman"/>
                <w:noProof/>
                <w:sz w:val="28"/>
                <w:szCs w:val="28"/>
              </w:rPr>
              <w:drawing>
                <wp:inline distT="0" distB="0" distL="0" distR="0" wp14:anchorId="0D1916B8" wp14:editId="168951A9">
                  <wp:extent cx="2286000" cy="671945"/>
                  <wp:effectExtent l="0" t="0" r="0" b="0"/>
                  <wp:docPr id="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Aw.png"/>
                          <pic:cNvPicPr/>
                        </pic:nvPicPr>
                        <pic:blipFill>
                          <a:blip r:embed="rId22"/>
                          <a:stretch>
                            <a:fillRect/>
                          </a:stretch>
                        </pic:blipFill>
                        <pic:spPr>
                          <a:xfrm>
                            <a:off x="0" y="0"/>
                            <a:ext cx="2286000" cy="671945"/>
                          </a:xfrm>
                          <a:prstGeom prst="rect">
                            <a:avLst/>
                          </a:prstGeom>
                        </pic:spPr>
                      </pic:pic>
                    </a:graphicData>
                  </a:graphic>
                </wp:inline>
              </w:drawing>
            </w:r>
          </w:p>
        </w:tc>
        <w:tc>
          <w:tcPr>
            <w:tcW w:w="4320" w:type="dxa"/>
          </w:tcPr>
          <w:p w:rsidR="001737BD" w:rsidRPr="001737BD" w:rsidRDefault="001737BD" w:rsidP="00BE5D83">
            <w:pPr>
              <w:jc w:val="center"/>
              <w:rPr>
                <w:rFonts w:ascii="Times New Roman" w:hAnsi="Times New Roman"/>
                <w:sz w:val="28"/>
                <w:szCs w:val="28"/>
              </w:rPr>
            </w:pPr>
            <w:r w:rsidRPr="001737BD">
              <w:rPr>
                <w:rFonts w:ascii="Times New Roman" w:hAnsi="Times New Roman"/>
                <w:sz w:val="28"/>
                <w:szCs w:val="28"/>
              </w:rPr>
              <w:t>Площа поперечної арматури в хомуті</w:t>
            </w:r>
          </w:p>
        </w:tc>
      </w:tr>
    </w:tbl>
    <w:p w:rsidR="008E5A08" w:rsidRDefault="008E5A08" w:rsidP="008E5A08">
      <w:pPr>
        <w:ind w:firstLine="0"/>
        <w:jc w:val="center"/>
        <w:rPr>
          <w:rStyle w:val="a6"/>
          <w:rFonts w:ascii="Times New Roman" w:hAnsi="Times New Roman"/>
          <w:bCs w:val="0"/>
          <w:sz w:val="28"/>
          <w:szCs w:val="28"/>
        </w:rPr>
      </w:pPr>
    </w:p>
    <w:p w:rsidR="008E5A08" w:rsidRDefault="008E5A08" w:rsidP="008E5A08">
      <w:pPr>
        <w:ind w:firstLine="0"/>
        <w:jc w:val="center"/>
        <w:rPr>
          <w:rStyle w:val="a6"/>
          <w:rFonts w:ascii="Times New Roman" w:hAnsi="Times New Roman"/>
          <w:bCs w:val="0"/>
          <w:sz w:val="28"/>
          <w:szCs w:val="28"/>
        </w:rPr>
      </w:pPr>
    </w:p>
    <w:p w:rsidR="008E5A08" w:rsidRDefault="001737BD" w:rsidP="008E5A08">
      <w:pPr>
        <w:ind w:firstLine="0"/>
        <w:jc w:val="center"/>
        <w:rPr>
          <w:rStyle w:val="a6"/>
          <w:rFonts w:ascii="Times New Roman" w:hAnsi="Times New Roman"/>
          <w:bCs w:val="0"/>
          <w:sz w:val="28"/>
          <w:szCs w:val="28"/>
        </w:rPr>
      </w:pPr>
      <w:r w:rsidRPr="00C710C2">
        <w:rPr>
          <w:rStyle w:val="a6"/>
          <w:rFonts w:ascii="Times New Roman" w:hAnsi="Times New Roman"/>
          <w:bCs w:val="0"/>
          <w:sz w:val="28"/>
          <w:szCs w:val="28"/>
        </w:rPr>
        <w:lastRenderedPageBreak/>
        <w:t>Розрахунок колони каркаса житлової секції</w:t>
      </w:r>
    </w:p>
    <w:p w:rsidR="001737BD" w:rsidRPr="008E5A08" w:rsidRDefault="001737BD" w:rsidP="008E5A08">
      <w:pPr>
        <w:jc w:val="both"/>
        <w:rPr>
          <w:rFonts w:ascii="Times New Roman" w:hAnsi="Times New Roman"/>
          <w:sz w:val="28"/>
          <w:szCs w:val="28"/>
        </w:rPr>
      </w:pPr>
      <w:r w:rsidRPr="001737BD">
        <w:rPr>
          <w:sz w:val="28"/>
          <w:szCs w:val="28"/>
        </w:rPr>
        <w:t>Колони монолітного каркаса будівлі сприймають вертикальні навантаження від ригелів, плит перекриття, стін та експлуатаційних навантажень, передаючи їх на фундаментну плиту. У розрахунку приймається центрально-стиснений елемент прямокутного перерізу, розташований в нижніх поверхах, де навантаження є максимальним.</w:t>
      </w:r>
    </w:p>
    <w:p w:rsidR="001737BD" w:rsidRPr="001737BD" w:rsidRDefault="001737BD" w:rsidP="008E5A08">
      <w:pPr>
        <w:pStyle w:val="a5"/>
        <w:spacing w:before="0" w:beforeAutospacing="0" w:after="0" w:afterAutospacing="0" w:line="360" w:lineRule="auto"/>
        <w:jc w:val="both"/>
        <w:rPr>
          <w:sz w:val="28"/>
          <w:szCs w:val="28"/>
        </w:rPr>
      </w:pPr>
      <w:r w:rsidRPr="001737BD">
        <w:rPr>
          <w:sz w:val="28"/>
          <w:szCs w:val="28"/>
        </w:rPr>
        <w:t>Приймаємо геометричні параметри колони відповідно до проектних креслень АР:</w:t>
      </w:r>
    </w:p>
    <w:p w:rsidR="001737BD" w:rsidRPr="001737BD" w:rsidRDefault="001737BD" w:rsidP="008E5A08">
      <w:pPr>
        <w:pStyle w:val="a5"/>
        <w:numPr>
          <w:ilvl w:val="0"/>
          <w:numId w:val="7"/>
        </w:numPr>
        <w:spacing w:before="0" w:beforeAutospacing="0" w:after="0" w:afterAutospacing="0" w:line="360" w:lineRule="auto"/>
        <w:jc w:val="both"/>
        <w:rPr>
          <w:sz w:val="28"/>
          <w:szCs w:val="28"/>
        </w:rPr>
      </w:pPr>
      <w:r w:rsidRPr="001737BD">
        <w:rPr>
          <w:sz w:val="28"/>
          <w:szCs w:val="28"/>
        </w:rPr>
        <w:t>ширина перерізу: b = 400 мм</w:t>
      </w:r>
    </w:p>
    <w:p w:rsidR="001737BD" w:rsidRPr="001737BD" w:rsidRDefault="001737BD" w:rsidP="008E5A08">
      <w:pPr>
        <w:pStyle w:val="a5"/>
        <w:numPr>
          <w:ilvl w:val="0"/>
          <w:numId w:val="7"/>
        </w:numPr>
        <w:spacing w:before="0" w:beforeAutospacing="0" w:after="0" w:afterAutospacing="0" w:line="360" w:lineRule="auto"/>
        <w:jc w:val="both"/>
        <w:rPr>
          <w:sz w:val="28"/>
          <w:szCs w:val="28"/>
        </w:rPr>
      </w:pPr>
      <w:r w:rsidRPr="001737BD">
        <w:rPr>
          <w:sz w:val="28"/>
          <w:szCs w:val="28"/>
        </w:rPr>
        <w:t>висота перерізу: h = 400 мм</w:t>
      </w:r>
    </w:p>
    <w:p w:rsidR="001737BD" w:rsidRPr="001737BD" w:rsidRDefault="001737BD" w:rsidP="008E5A08">
      <w:pPr>
        <w:pStyle w:val="a5"/>
        <w:numPr>
          <w:ilvl w:val="0"/>
          <w:numId w:val="7"/>
        </w:numPr>
        <w:spacing w:before="0" w:beforeAutospacing="0" w:after="0" w:afterAutospacing="0" w:line="360" w:lineRule="auto"/>
        <w:jc w:val="both"/>
        <w:rPr>
          <w:sz w:val="28"/>
          <w:szCs w:val="28"/>
        </w:rPr>
      </w:pPr>
      <w:r w:rsidRPr="001737BD">
        <w:rPr>
          <w:sz w:val="28"/>
          <w:szCs w:val="28"/>
        </w:rPr>
        <w:t>площа перерізу: A = b · h = 0,40 · 0,40 = 0,16 м²</w:t>
      </w:r>
    </w:p>
    <w:p w:rsidR="001737BD" w:rsidRPr="001737BD" w:rsidRDefault="001737BD" w:rsidP="008E5A08">
      <w:pPr>
        <w:pStyle w:val="a5"/>
        <w:spacing w:before="0" w:beforeAutospacing="0" w:after="0" w:afterAutospacing="0" w:line="360" w:lineRule="auto"/>
        <w:jc w:val="both"/>
        <w:rPr>
          <w:sz w:val="28"/>
          <w:szCs w:val="28"/>
        </w:rPr>
      </w:pPr>
      <w:r w:rsidRPr="001737BD">
        <w:rPr>
          <w:sz w:val="28"/>
          <w:szCs w:val="28"/>
        </w:rPr>
        <w:t>Матеріали конструкції:</w:t>
      </w:r>
    </w:p>
    <w:p w:rsidR="001737BD" w:rsidRPr="001737BD" w:rsidRDefault="001737BD" w:rsidP="008E5A08">
      <w:pPr>
        <w:pStyle w:val="a5"/>
        <w:numPr>
          <w:ilvl w:val="0"/>
          <w:numId w:val="8"/>
        </w:numPr>
        <w:spacing w:before="0" w:beforeAutospacing="0" w:after="0" w:afterAutospacing="0" w:line="360" w:lineRule="auto"/>
        <w:jc w:val="both"/>
        <w:rPr>
          <w:sz w:val="28"/>
          <w:szCs w:val="28"/>
        </w:rPr>
      </w:pPr>
      <w:r w:rsidRPr="001737BD">
        <w:rPr>
          <w:sz w:val="28"/>
          <w:szCs w:val="28"/>
        </w:rPr>
        <w:t>бетон: C25/30</w:t>
      </w:r>
    </w:p>
    <w:p w:rsidR="001737BD" w:rsidRPr="001737BD" w:rsidRDefault="001737BD" w:rsidP="008E5A08">
      <w:pPr>
        <w:pStyle w:val="a5"/>
        <w:numPr>
          <w:ilvl w:val="0"/>
          <w:numId w:val="8"/>
        </w:numPr>
        <w:spacing w:before="0" w:beforeAutospacing="0" w:after="0" w:afterAutospacing="0" w:line="360" w:lineRule="auto"/>
        <w:jc w:val="both"/>
        <w:rPr>
          <w:sz w:val="28"/>
          <w:szCs w:val="28"/>
        </w:rPr>
      </w:pPr>
      <w:r w:rsidRPr="001737BD">
        <w:rPr>
          <w:sz w:val="28"/>
          <w:szCs w:val="28"/>
        </w:rPr>
        <w:t>арматура поздовжня: A400C</w:t>
      </w:r>
    </w:p>
    <w:p w:rsidR="001737BD" w:rsidRPr="001737BD" w:rsidRDefault="001737BD" w:rsidP="008E5A08">
      <w:pPr>
        <w:pStyle w:val="a5"/>
        <w:numPr>
          <w:ilvl w:val="0"/>
          <w:numId w:val="8"/>
        </w:numPr>
        <w:spacing w:before="0" w:beforeAutospacing="0" w:after="0" w:afterAutospacing="0" w:line="360" w:lineRule="auto"/>
        <w:jc w:val="both"/>
        <w:rPr>
          <w:sz w:val="28"/>
          <w:szCs w:val="28"/>
        </w:rPr>
      </w:pPr>
      <w:r w:rsidRPr="001737BD">
        <w:rPr>
          <w:sz w:val="28"/>
          <w:szCs w:val="28"/>
        </w:rPr>
        <w:t>поперечна арматура (хомути): A240C</w:t>
      </w:r>
    </w:p>
    <w:p w:rsidR="001737BD" w:rsidRPr="001737BD" w:rsidRDefault="001737BD" w:rsidP="008E5A08">
      <w:pPr>
        <w:pStyle w:val="a5"/>
        <w:spacing w:before="0" w:beforeAutospacing="0" w:after="0" w:afterAutospacing="0" w:line="360" w:lineRule="auto"/>
        <w:jc w:val="both"/>
        <w:rPr>
          <w:sz w:val="28"/>
          <w:szCs w:val="28"/>
        </w:rPr>
      </w:pPr>
      <w:r w:rsidRPr="001737BD">
        <w:rPr>
          <w:sz w:val="28"/>
          <w:szCs w:val="28"/>
        </w:rPr>
        <w:t>Колона працює як центрально-стиснутий елемент, навантажений поздовжньою силою N, що формується сумуванням вертикальних навантажень від усіх конструкцій, що спираються на дану колону.</w:t>
      </w:r>
    </w:p>
    <w:p w:rsidR="001737BD" w:rsidRPr="001737BD" w:rsidRDefault="001737BD" w:rsidP="008E5A08">
      <w:pPr>
        <w:pStyle w:val="a5"/>
        <w:spacing w:before="0" w:beforeAutospacing="0" w:after="0" w:afterAutospacing="0" w:line="360" w:lineRule="auto"/>
        <w:jc w:val="both"/>
        <w:rPr>
          <w:sz w:val="28"/>
          <w:szCs w:val="28"/>
        </w:rPr>
      </w:pPr>
      <w:r w:rsidRPr="001737BD">
        <w:rPr>
          <w:sz w:val="28"/>
          <w:szCs w:val="28"/>
        </w:rPr>
        <w:t>Вертикальне навантаження на колону складається з:</w:t>
      </w:r>
    </w:p>
    <w:p w:rsidR="001737BD" w:rsidRPr="001737BD" w:rsidRDefault="001737BD" w:rsidP="008E5A08">
      <w:pPr>
        <w:pStyle w:val="a5"/>
        <w:numPr>
          <w:ilvl w:val="0"/>
          <w:numId w:val="9"/>
        </w:numPr>
        <w:spacing w:before="0" w:beforeAutospacing="0" w:after="0" w:afterAutospacing="0" w:line="360" w:lineRule="auto"/>
        <w:jc w:val="both"/>
        <w:rPr>
          <w:sz w:val="28"/>
          <w:szCs w:val="28"/>
        </w:rPr>
      </w:pPr>
      <w:r w:rsidRPr="001737BD">
        <w:rPr>
          <w:sz w:val="28"/>
          <w:szCs w:val="28"/>
        </w:rPr>
        <w:t>власної ваги плит перекриття</w:t>
      </w:r>
    </w:p>
    <w:p w:rsidR="001737BD" w:rsidRPr="001737BD" w:rsidRDefault="001737BD" w:rsidP="008E5A08">
      <w:pPr>
        <w:pStyle w:val="a5"/>
        <w:numPr>
          <w:ilvl w:val="0"/>
          <w:numId w:val="9"/>
        </w:numPr>
        <w:spacing w:before="0" w:beforeAutospacing="0" w:after="0" w:afterAutospacing="0" w:line="360" w:lineRule="auto"/>
        <w:jc w:val="both"/>
        <w:rPr>
          <w:sz w:val="28"/>
          <w:szCs w:val="28"/>
        </w:rPr>
      </w:pPr>
      <w:r w:rsidRPr="001737BD">
        <w:rPr>
          <w:sz w:val="28"/>
          <w:szCs w:val="28"/>
        </w:rPr>
        <w:t>ваги ригелів</w:t>
      </w:r>
    </w:p>
    <w:p w:rsidR="001737BD" w:rsidRPr="001737BD" w:rsidRDefault="001737BD" w:rsidP="008E5A08">
      <w:pPr>
        <w:pStyle w:val="a5"/>
        <w:numPr>
          <w:ilvl w:val="0"/>
          <w:numId w:val="9"/>
        </w:numPr>
        <w:spacing w:before="0" w:beforeAutospacing="0" w:after="0" w:afterAutospacing="0" w:line="360" w:lineRule="auto"/>
        <w:jc w:val="both"/>
        <w:rPr>
          <w:sz w:val="28"/>
          <w:szCs w:val="28"/>
        </w:rPr>
      </w:pPr>
      <w:r w:rsidRPr="001737BD">
        <w:rPr>
          <w:sz w:val="28"/>
          <w:szCs w:val="28"/>
        </w:rPr>
        <w:t>корисних навантажень поверхів</w:t>
      </w:r>
    </w:p>
    <w:p w:rsidR="001737BD" w:rsidRPr="001737BD" w:rsidRDefault="001737BD" w:rsidP="008E5A08">
      <w:pPr>
        <w:pStyle w:val="a5"/>
        <w:numPr>
          <w:ilvl w:val="0"/>
          <w:numId w:val="9"/>
        </w:numPr>
        <w:spacing w:before="0" w:beforeAutospacing="0" w:after="0" w:afterAutospacing="0" w:line="360" w:lineRule="auto"/>
        <w:jc w:val="both"/>
        <w:rPr>
          <w:sz w:val="28"/>
          <w:szCs w:val="28"/>
        </w:rPr>
      </w:pPr>
      <w:r w:rsidRPr="001737BD">
        <w:rPr>
          <w:sz w:val="28"/>
          <w:szCs w:val="28"/>
        </w:rPr>
        <w:t>стінових та перегородкових навантажень</w:t>
      </w:r>
    </w:p>
    <w:p w:rsidR="001737BD" w:rsidRPr="001737BD" w:rsidRDefault="001737BD" w:rsidP="008E5A08">
      <w:pPr>
        <w:pStyle w:val="a5"/>
        <w:numPr>
          <w:ilvl w:val="0"/>
          <w:numId w:val="9"/>
        </w:numPr>
        <w:spacing w:before="0" w:beforeAutospacing="0" w:after="0" w:afterAutospacing="0" w:line="360" w:lineRule="auto"/>
        <w:jc w:val="both"/>
        <w:rPr>
          <w:sz w:val="28"/>
          <w:szCs w:val="28"/>
        </w:rPr>
      </w:pPr>
      <w:r w:rsidRPr="001737BD">
        <w:rPr>
          <w:sz w:val="28"/>
          <w:szCs w:val="28"/>
        </w:rPr>
        <w:t>коефіцієнтів надійності</w:t>
      </w:r>
    </w:p>
    <w:p w:rsidR="001737BD" w:rsidRPr="001737BD" w:rsidRDefault="001737BD" w:rsidP="008E5A08">
      <w:pPr>
        <w:pStyle w:val="a5"/>
        <w:spacing w:before="0" w:beforeAutospacing="0" w:after="0" w:afterAutospacing="0" w:line="360" w:lineRule="auto"/>
        <w:jc w:val="both"/>
        <w:rPr>
          <w:sz w:val="28"/>
          <w:szCs w:val="28"/>
        </w:rPr>
      </w:pPr>
      <w:r w:rsidRPr="001737BD">
        <w:rPr>
          <w:sz w:val="28"/>
          <w:szCs w:val="28"/>
        </w:rPr>
        <w:t>Приймемо, що на одну колону в межах одного поверху передається:</w:t>
      </w:r>
    </w:p>
    <w:p w:rsidR="001737BD" w:rsidRPr="001737BD" w:rsidRDefault="001737BD" w:rsidP="008E5A08">
      <w:pPr>
        <w:pStyle w:val="a5"/>
        <w:numPr>
          <w:ilvl w:val="0"/>
          <w:numId w:val="10"/>
        </w:numPr>
        <w:spacing w:before="0" w:beforeAutospacing="0" w:after="0" w:afterAutospacing="0" w:line="360" w:lineRule="auto"/>
        <w:jc w:val="both"/>
        <w:rPr>
          <w:sz w:val="28"/>
          <w:szCs w:val="28"/>
        </w:rPr>
      </w:pPr>
      <w:r w:rsidRPr="001737BD">
        <w:rPr>
          <w:sz w:val="28"/>
          <w:szCs w:val="28"/>
        </w:rPr>
        <w:t>площа впливу плити: 3,0 × 3,0 = 9 м² (за сіткою колон)</w:t>
      </w:r>
    </w:p>
    <w:p w:rsidR="001737BD" w:rsidRPr="001737BD" w:rsidRDefault="001737BD" w:rsidP="008E5A08">
      <w:pPr>
        <w:pStyle w:val="a5"/>
        <w:numPr>
          <w:ilvl w:val="0"/>
          <w:numId w:val="10"/>
        </w:numPr>
        <w:spacing w:before="0" w:beforeAutospacing="0" w:after="0" w:afterAutospacing="0" w:line="360" w:lineRule="auto"/>
        <w:jc w:val="both"/>
        <w:rPr>
          <w:sz w:val="28"/>
          <w:szCs w:val="28"/>
        </w:rPr>
      </w:pPr>
      <w:r w:rsidRPr="001737BD">
        <w:rPr>
          <w:sz w:val="28"/>
          <w:szCs w:val="28"/>
        </w:rPr>
        <w:t>розрахункове навантаження на плиту житлової секції: q_d = 13,6 кН/м²</w:t>
      </w:r>
    </w:p>
    <w:p w:rsidR="001737BD" w:rsidRPr="001737BD" w:rsidRDefault="001737BD" w:rsidP="008E5A08">
      <w:pPr>
        <w:pStyle w:val="a5"/>
        <w:numPr>
          <w:ilvl w:val="0"/>
          <w:numId w:val="10"/>
        </w:numPr>
        <w:spacing w:before="0" w:beforeAutospacing="0" w:after="0" w:afterAutospacing="0" w:line="360" w:lineRule="auto"/>
        <w:jc w:val="both"/>
        <w:rPr>
          <w:sz w:val="28"/>
          <w:szCs w:val="28"/>
        </w:rPr>
      </w:pPr>
      <w:r w:rsidRPr="001737BD">
        <w:rPr>
          <w:sz w:val="28"/>
          <w:szCs w:val="28"/>
        </w:rPr>
        <w:t>кількість поверхів над колоною: 16</w:t>
      </w:r>
    </w:p>
    <w:p w:rsidR="001737BD" w:rsidRPr="001737BD" w:rsidRDefault="001737BD" w:rsidP="008E5A08">
      <w:pPr>
        <w:pStyle w:val="a5"/>
        <w:spacing w:before="0" w:beforeAutospacing="0" w:after="0" w:afterAutospacing="0" w:line="360" w:lineRule="auto"/>
        <w:jc w:val="both"/>
        <w:rPr>
          <w:sz w:val="28"/>
          <w:szCs w:val="28"/>
        </w:rPr>
      </w:pPr>
      <w:r w:rsidRPr="001737BD">
        <w:rPr>
          <w:sz w:val="28"/>
          <w:szCs w:val="28"/>
        </w:rPr>
        <w:t>Тоді сумарне навантаження від плит перекриття:</w:t>
      </w:r>
    </w:p>
    <w:p w:rsidR="001737BD" w:rsidRPr="006C1479" w:rsidRDefault="001737BD" w:rsidP="008E5A08">
      <w:pPr>
        <w:pStyle w:val="a5"/>
        <w:spacing w:before="0" w:beforeAutospacing="0" w:after="0" w:afterAutospacing="0" w:line="360" w:lineRule="auto"/>
        <w:rPr>
          <w:sz w:val="28"/>
          <w:szCs w:val="28"/>
        </w:rPr>
      </w:pPr>
      <w:r w:rsidRPr="001737BD">
        <w:rPr>
          <w:rStyle w:val="a6"/>
          <w:sz w:val="28"/>
          <w:szCs w:val="28"/>
        </w:rPr>
        <w:lastRenderedPageBreak/>
        <w:t>N₁ = q_d · A_впливу · n</w:t>
      </w:r>
      <w:r w:rsidR="006C1479">
        <w:rPr>
          <w:rStyle w:val="a6"/>
          <w:sz w:val="28"/>
          <w:szCs w:val="28"/>
        </w:rPr>
        <w:t xml:space="preserve">      (</w:t>
      </w:r>
      <w:r w:rsidR="006C1479">
        <w:rPr>
          <w:rStyle w:val="a6"/>
          <w:b w:val="0"/>
          <w:sz w:val="28"/>
          <w:szCs w:val="28"/>
        </w:rPr>
        <w:t>2.27)</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A_впливу = 9 м²</w:t>
      </w:r>
      <w:r w:rsidRPr="001737BD">
        <w:rPr>
          <w:sz w:val="28"/>
          <w:szCs w:val="28"/>
        </w:rPr>
        <w:br/>
        <w:t>n = 16</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N₁ = 13,6 · 9 · 16</w:t>
      </w:r>
      <w:r w:rsidRPr="001737BD">
        <w:rPr>
          <w:sz w:val="28"/>
          <w:szCs w:val="28"/>
        </w:rPr>
        <w:br/>
        <w:t>N₁ = 1958,4 кН</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Власна вага ригелів:</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Приймаємо середню вагу одного ригеля над колоною:</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g_r = 20 кН (усереднене значення за монолітними перерізами 300×600 мм)</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Кількість ригелів, що працюють на колону: 2 шт.</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Сумарне:</w:t>
      </w:r>
    </w:p>
    <w:p w:rsidR="001737BD" w:rsidRPr="001737BD" w:rsidRDefault="001737BD" w:rsidP="008E5A08">
      <w:pPr>
        <w:pStyle w:val="a5"/>
        <w:spacing w:before="0" w:beforeAutospacing="0" w:after="0" w:afterAutospacing="0" w:line="360" w:lineRule="auto"/>
        <w:rPr>
          <w:sz w:val="28"/>
          <w:szCs w:val="28"/>
        </w:rPr>
      </w:pPr>
      <w:r w:rsidRPr="001737BD">
        <w:rPr>
          <w:rStyle w:val="a6"/>
          <w:sz w:val="28"/>
          <w:szCs w:val="28"/>
        </w:rPr>
        <w:t>N₂ = 2 · g_r = 40 кН</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Навантаження від стін і перегородок:</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q_w = 3,5 кН/м (лінійне навантаження)</w:t>
      </w:r>
      <w:r w:rsidRPr="001737BD">
        <w:rPr>
          <w:sz w:val="28"/>
          <w:szCs w:val="28"/>
        </w:rPr>
        <w:br/>
        <w:t>довжина стін, що впливають на колону: ≈ 3 м</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Отже:</w:t>
      </w:r>
    </w:p>
    <w:p w:rsidR="001737BD" w:rsidRPr="001737BD" w:rsidRDefault="001737BD" w:rsidP="008E5A08">
      <w:pPr>
        <w:pStyle w:val="a5"/>
        <w:spacing w:before="0" w:beforeAutospacing="0" w:after="0" w:afterAutospacing="0" w:line="360" w:lineRule="auto"/>
        <w:rPr>
          <w:sz w:val="28"/>
          <w:szCs w:val="28"/>
        </w:rPr>
      </w:pPr>
      <w:r w:rsidRPr="001737BD">
        <w:rPr>
          <w:rStyle w:val="a6"/>
          <w:sz w:val="28"/>
          <w:szCs w:val="28"/>
        </w:rPr>
        <w:t>N₃ = q_w · 3 = 10,5 кН</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Повне нормативне навантаження:</w:t>
      </w:r>
    </w:p>
    <w:p w:rsidR="001737BD" w:rsidRPr="006C1479" w:rsidRDefault="001737BD" w:rsidP="008E5A08">
      <w:pPr>
        <w:pStyle w:val="a5"/>
        <w:spacing w:before="0" w:beforeAutospacing="0" w:after="0" w:afterAutospacing="0" w:line="360" w:lineRule="auto"/>
        <w:rPr>
          <w:sz w:val="28"/>
          <w:szCs w:val="28"/>
        </w:rPr>
      </w:pPr>
      <w:r w:rsidRPr="001737BD">
        <w:rPr>
          <w:rStyle w:val="a6"/>
          <w:sz w:val="28"/>
          <w:szCs w:val="28"/>
        </w:rPr>
        <w:t>N = N₁ + N₂ + N₃</w:t>
      </w:r>
      <w:r w:rsidR="006C1479">
        <w:rPr>
          <w:rStyle w:val="a6"/>
          <w:b w:val="0"/>
          <w:sz w:val="28"/>
          <w:szCs w:val="28"/>
        </w:rPr>
        <w:t xml:space="preserve">     (2.28)</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 xml:space="preserve">N = 1958,4 + 40 + 10,5 = </w:t>
      </w:r>
      <w:r w:rsidRPr="001737BD">
        <w:rPr>
          <w:rStyle w:val="a6"/>
          <w:sz w:val="28"/>
          <w:szCs w:val="28"/>
        </w:rPr>
        <w:t>2008,9 кН</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З урахуванням коефіцієнта надійності γ_f = 1,2:</w:t>
      </w:r>
    </w:p>
    <w:p w:rsidR="001737BD" w:rsidRPr="001737BD" w:rsidRDefault="001737BD" w:rsidP="008E5A08">
      <w:pPr>
        <w:pStyle w:val="a5"/>
        <w:spacing w:before="0" w:beforeAutospacing="0" w:after="0" w:afterAutospacing="0" w:line="360" w:lineRule="auto"/>
        <w:rPr>
          <w:sz w:val="28"/>
          <w:szCs w:val="28"/>
        </w:rPr>
      </w:pPr>
      <w:r w:rsidRPr="001737BD">
        <w:rPr>
          <w:rStyle w:val="a6"/>
          <w:sz w:val="28"/>
          <w:szCs w:val="28"/>
        </w:rPr>
        <w:t>N_d = 1,2 · N</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 xml:space="preserve">N_d = 1,2 · 2008,9 = </w:t>
      </w:r>
      <w:r w:rsidRPr="001737BD">
        <w:rPr>
          <w:rStyle w:val="a6"/>
          <w:sz w:val="28"/>
          <w:szCs w:val="28"/>
        </w:rPr>
        <w:t>2410,7 кН</w:t>
      </w:r>
    </w:p>
    <w:p w:rsidR="001737BD" w:rsidRPr="001737BD" w:rsidRDefault="001737BD" w:rsidP="008E5A08">
      <w:pPr>
        <w:pStyle w:val="3"/>
        <w:numPr>
          <w:ilvl w:val="0"/>
          <w:numId w:val="0"/>
        </w:numPr>
        <w:spacing w:before="0" w:after="0"/>
        <w:rPr>
          <w:szCs w:val="28"/>
        </w:rPr>
      </w:pPr>
      <w:r w:rsidRPr="001737BD">
        <w:rPr>
          <w:szCs w:val="28"/>
        </w:rPr>
        <w:t>Таблиця 2.5.1 – Розрахункові складові вертикального навантаження на колону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070"/>
        <w:gridCol w:w="2317"/>
        <w:gridCol w:w="2010"/>
      </w:tblGrid>
      <w:tr w:rsidR="001737BD" w:rsidRPr="001737BD" w:rsidTr="00C710C2">
        <w:trPr>
          <w:tblHeader/>
          <w:tblCellSpacing w:w="15" w:type="dxa"/>
        </w:trPr>
        <w:tc>
          <w:tcPr>
            <w:tcW w:w="0" w:type="auto"/>
            <w:vAlign w:val="center"/>
            <w:hideMark/>
          </w:tcPr>
          <w:p w:rsidR="001737BD" w:rsidRPr="001737BD" w:rsidRDefault="001737BD" w:rsidP="008E5A08">
            <w:pPr>
              <w:jc w:val="center"/>
              <w:rPr>
                <w:rFonts w:ascii="Times New Roman" w:hAnsi="Times New Roman"/>
                <w:b/>
                <w:bCs/>
                <w:sz w:val="28"/>
                <w:szCs w:val="28"/>
              </w:rPr>
            </w:pPr>
            <w:r w:rsidRPr="001737BD">
              <w:rPr>
                <w:rFonts w:ascii="Times New Roman" w:hAnsi="Times New Roman"/>
                <w:b/>
                <w:bCs/>
                <w:sz w:val="28"/>
                <w:szCs w:val="28"/>
              </w:rPr>
              <w:t>Компонент навантаження</w:t>
            </w:r>
          </w:p>
        </w:tc>
        <w:tc>
          <w:tcPr>
            <w:tcW w:w="0" w:type="auto"/>
            <w:vAlign w:val="center"/>
            <w:hideMark/>
          </w:tcPr>
          <w:p w:rsidR="001737BD" w:rsidRPr="001737BD" w:rsidRDefault="001737BD" w:rsidP="008E5A08">
            <w:pPr>
              <w:jc w:val="center"/>
              <w:rPr>
                <w:rFonts w:ascii="Times New Roman" w:hAnsi="Times New Roman"/>
                <w:b/>
                <w:bCs/>
                <w:sz w:val="28"/>
                <w:szCs w:val="28"/>
              </w:rPr>
            </w:pPr>
            <w:r w:rsidRPr="001737BD">
              <w:rPr>
                <w:rFonts w:ascii="Times New Roman" w:hAnsi="Times New Roman"/>
                <w:b/>
                <w:bCs/>
                <w:sz w:val="28"/>
                <w:szCs w:val="28"/>
              </w:rPr>
              <w:t>Позначення</w:t>
            </w:r>
          </w:p>
        </w:tc>
        <w:tc>
          <w:tcPr>
            <w:tcW w:w="1945" w:type="dxa"/>
            <w:vAlign w:val="center"/>
            <w:hideMark/>
          </w:tcPr>
          <w:p w:rsidR="001737BD" w:rsidRPr="001737BD" w:rsidRDefault="001737BD" w:rsidP="008E5A08">
            <w:pPr>
              <w:jc w:val="center"/>
              <w:rPr>
                <w:rFonts w:ascii="Times New Roman" w:hAnsi="Times New Roman"/>
                <w:b/>
                <w:bCs/>
                <w:sz w:val="28"/>
                <w:szCs w:val="28"/>
              </w:rPr>
            </w:pPr>
            <w:r w:rsidRPr="001737BD">
              <w:rPr>
                <w:rFonts w:ascii="Times New Roman" w:hAnsi="Times New Roman"/>
                <w:b/>
                <w:bCs/>
                <w:sz w:val="28"/>
                <w:szCs w:val="28"/>
              </w:rPr>
              <w:t>Значення</w:t>
            </w:r>
          </w:p>
        </w:tc>
      </w:tr>
      <w:tr w:rsidR="001737BD" w:rsidRPr="001737BD" w:rsidTr="00C710C2">
        <w:trPr>
          <w:tblCellSpacing w:w="15" w:type="dxa"/>
        </w:trPr>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Навантаження від плит</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N₁</w:t>
            </w:r>
          </w:p>
        </w:tc>
        <w:tc>
          <w:tcPr>
            <w:tcW w:w="1945" w:type="dxa"/>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1958,4 кН</w:t>
            </w:r>
          </w:p>
        </w:tc>
      </w:tr>
      <w:tr w:rsidR="001737BD" w:rsidRPr="001737BD" w:rsidTr="00C710C2">
        <w:trPr>
          <w:tblCellSpacing w:w="15" w:type="dxa"/>
        </w:trPr>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Вага ригелів</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N₂</w:t>
            </w:r>
          </w:p>
        </w:tc>
        <w:tc>
          <w:tcPr>
            <w:tcW w:w="1945" w:type="dxa"/>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40 кН</w:t>
            </w:r>
          </w:p>
        </w:tc>
      </w:tr>
      <w:tr w:rsidR="001737BD" w:rsidRPr="001737BD" w:rsidTr="00C710C2">
        <w:trPr>
          <w:tblCellSpacing w:w="15" w:type="dxa"/>
        </w:trPr>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Навантаження від стін</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N₃</w:t>
            </w:r>
          </w:p>
        </w:tc>
        <w:tc>
          <w:tcPr>
            <w:tcW w:w="1945" w:type="dxa"/>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10,5 кН</w:t>
            </w:r>
          </w:p>
        </w:tc>
      </w:tr>
      <w:tr w:rsidR="001737BD" w:rsidRPr="001737BD" w:rsidTr="00C710C2">
        <w:trPr>
          <w:tblCellSpacing w:w="15" w:type="dxa"/>
        </w:trPr>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lastRenderedPageBreak/>
              <w:t>Сумарне нормативне навантаження</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N</w:t>
            </w:r>
          </w:p>
        </w:tc>
        <w:tc>
          <w:tcPr>
            <w:tcW w:w="1945" w:type="dxa"/>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2008,9 кН</w:t>
            </w:r>
          </w:p>
        </w:tc>
      </w:tr>
      <w:tr w:rsidR="001737BD" w:rsidRPr="001737BD" w:rsidTr="00C710C2">
        <w:trPr>
          <w:tblCellSpacing w:w="15" w:type="dxa"/>
        </w:trPr>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Розрахункове навантаження</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N_d</w:t>
            </w:r>
          </w:p>
        </w:tc>
        <w:tc>
          <w:tcPr>
            <w:tcW w:w="1945" w:type="dxa"/>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2410,7 кН</w:t>
            </w:r>
          </w:p>
        </w:tc>
      </w:tr>
    </w:tbl>
    <w:p w:rsidR="001737BD" w:rsidRPr="001737BD" w:rsidRDefault="001737BD" w:rsidP="008E5A08">
      <w:pPr>
        <w:ind w:firstLine="0"/>
        <w:rPr>
          <w:rFonts w:ascii="Times New Roman" w:hAnsi="Times New Roman"/>
          <w:sz w:val="28"/>
          <w:szCs w:val="28"/>
        </w:rPr>
      </w:pPr>
    </w:p>
    <w:p w:rsidR="001737BD" w:rsidRPr="00C710C2" w:rsidRDefault="001737BD" w:rsidP="008E5A08">
      <w:pPr>
        <w:rPr>
          <w:rFonts w:ascii="Times New Roman" w:hAnsi="Times New Roman"/>
          <w:sz w:val="28"/>
          <w:szCs w:val="28"/>
        </w:rPr>
      </w:pPr>
      <w:r w:rsidRPr="00C710C2">
        <w:rPr>
          <w:rFonts w:ascii="Times New Roman" w:hAnsi="Times New Roman"/>
          <w:sz w:val="28"/>
          <w:szCs w:val="28"/>
        </w:rPr>
        <w:t>Перевірка несучої здатності колони</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Несуча здатність центрально-стиснутого елемента визначається за формулою:</w:t>
      </w:r>
    </w:p>
    <w:p w:rsidR="001737BD" w:rsidRPr="006C1479" w:rsidRDefault="001737BD" w:rsidP="008E5A08">
      <w:pPr>
        <w:pStyle w:val="a5"/>
        <w:spacing w:before="0" w:beforeAutospacing="0" w:after="0" w:afterAutospacing="0" w:line="360" w:lineRule="auto"/>
        <w:rPr>
          <w:sz w:val="28"/>
          <w:szCs w:val="28"/>
        </w:rPr>
      </w:pPr>
      <w:r w:rsidRPr="001737BD">
        <w:rPr>
          <w:rStyle w:val="a6"/>
          <w:sz w:val="28"/>
          <w:szCs w:val="28"/>
        </w:rPr>
        <w:t>N_Rd = R_b · A + R_s · A_s</w:t>
      </w:r>
      <w:r w:rsidR="006C1479">
        <w:rPr>
          <w:rStyle w:val="a6"/>
          <w:sz w:val="28"/>
          <w:szCs w:val="28"/>
        </w:rPr>
        <w:t xml:space="preserve">     </w:t>
      </w:r>
      <w:r w:rsidR="006C1479">
        <w:rPr>
          <w:rStyle w:val="a6"/>
          <w:b w:val="0"/>
          <w:sz w:val="28"/>
          <w:szCs w:val="28"/>
        </w:rPr>
        <w:t>(2.29)</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Для визначення несучої здатності бетону:</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R_b = 14,5 МПа (для бетону C25/30 за ДБН)</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A = 0,16 м² = 160 000 мм²</w:t>
      </w:r>
    </w:p>
    <w:p w:rsidR="001737BD" w:rsidRPr="006C1479" w:rsidRDefault="001737BD" w:rsidP="008E5A08">
      <w:pPr>
        <w:pStyle w:val="a5"/>
        <w:spacing w:before="0" w:beforeAutospacing="0" w:after="0" w:afterAutospacing="0" w:line="360" w:lineRule="auto"/>
        <w:rPr>
          <w:sz w:val="28"/>
          <w:szCs w:val="28"/>
        </w:rPr>
      </w:pPr>
      <w:r w:rsidRPr="001737BD">
        <w:rPr>
          <w:rStyle w:val="a6"/>
          <w:sz w:val="28"/>
          <w:szCs w:val="28"/>
        </w:rPr>
        <w:t>N_b = R_b · A</w:t>
      </w:r>
      <w:r w:rsidR="006C1479">
        <w:rPr>
          <w:rStyle w:val="a6"/>
          <w:b w:val="0"/>
          <w:sz w:val="28"/>
          <w:szCs w:val="28"/>
        </w:rPr>
        <w:t xml:space="preserve">    (2.30)</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 xml:space="preserve">N_b = 14,5 · 160 000 = </w:t>
      </w:r>
      <w:r w:rsidRPr="001737BD">
        <w:rPr>
          <w:rStyle w:val="a6"/>
          <w:sz w:val="28"/>
          <w:szCs w:val="28"/>
        </w:rPr>
        <w:t>2 320 000 Н = 2320 кН</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Поздовжня робоча арматура призначається у вигляді 8 стержнів Ø20.</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Площа одного стержня Ø20:</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A_φ20 = 314 мм²</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Площа всієї арматури:</w:t>
      </w:r>
    </w:p>
    <w:p w:rsidR="001737BD" w:rsidRPr="001737BD" w:rsidRDefault="001737BD" w:rsidP="008E5A08">
      <w:pPr>
        <w:pStyle w:val="a5"/>
        <w:spacing w:before="0" w:beforeAutospacing="0" w:after="0" w:afterAutospacing="0" w:line="360" w:lineRule="auto"/>
        <w:rPr>
          <w:sz w:val="28"/>
          <w:szCs w:val="28"/>
        </w:rPr>
      </w:pPr>
      <w:r w:rsidRPr="001737BD">
        <w:rPr>
          <w:rStyle w:val="a6"/>
          <w:sz w:val="28"/>
          <w:szCs w:val="28"/>
        </w:rPr>
        <w:t>A_s = 8 · 314 = 2512 мм²</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Розрахунковий опір арматури:</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R_s = 308 МПа</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Внесок арматури:</w:t>
      </w:r>
    </w:p>
    <w:p w:rsidR="001737BD" w:rsidRPr="001737BD" w:rsidRDefault="001737BD" w:rsidP="008E5A08">
      <w:pPr>
        <w:pStyle w:val="a5"/>
        <w:spacing w:before="0" w:beforeAutospacing="0" w:after="0" w:afterAutospacing="0" w:line="360" w:lineRule="auto"/>
        <w:rPr>
          <w:sz w:val="28"/>
          <w:szCs w:val="28"/>
        </w:rPr>
      </w:pPr>
      <w:r w:rsidRPr="001737BD">
        <w:rPr>
          <w:rStyle w:val="a6"/>
          <w:sz w:val="28"/>
          <w:szCs w:val="28"/>
        </w:rPr>
        <w:t>N_s = R_s · A_s</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 xml:space="preserve">N_s = 308 · 2512 = </w:t>
      </w:r>
      <w:r w:rsidRPr="001737BD">
        <w:rPr>
          <w:rStyle w:val="a6"/>
          <w:sz w:val="28"/>
          <w:szCs w:val="28"/>
        </w:rPr>
        <w:t>773 696 Н = 774 кН</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Сумарна несуча здатність:</w:t>
      </w:r>
    </w:p>
    <w:p w:rsidR="001737BD" w:rsidRPr="006C1479" w:rsidRDefault="001737BD" w:rsidP="008E5A08">
      <w:pPr>
        <w:pStyle w:val="a5"/>
        <w:spacing w:before="0" w:beforeAutospacing="0" w:after="0" w:afterAutospacing="0" w:line="360" w:lineRule="auto"/>
        <w:rPr>
          <w:sz w:val="28"/>
          <w:szCs w:val="28"/>
        </w:rPr>
      </w:pPr>
      <w:r w:rsidRPr="001737BD">
        <w:rPr>
          <w:rStyle w:val="a6"/>
          <w:sz w:val="28"/>
          <w:szCs w:val="28"/>
        </w:rPr>
        <w:t>N_Rd = N_b + N_s</w:t>
      </w:r>
      <w:r w:rsidR="006C1479">
        <w:rPr>
          <w:rStyle w:val="a6"/>
          <w:sz w:val="28"/>
          <w:szCs w:val="28"/>
        </w:rPr>
        <w:t xml:space="preserve">     </w:t>
      </w:r>
      <w:r w:rsidR="006C1479">
        <w:rPr>
          <w:rStyle w:val="a6"/>
          <w:b w:val="0"/>
          <w:sz w:val="28"/>
          <w:szCs w:val="28"/>
        </w:rPr>
        <w:t>(2.31)</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 xml:space="preserve">N_Rd = 2320 + 774 = </w:t>
      </w:r>
      <w:r w:rsidRPr="001737BD">
        <w:rPr>
          <w:rStyle w:val="a6"/>
          <w:sz w:val="28"/>
          <w:szCs w:val="28"/>
        </w:rPr>
        <w:t>3094 кН</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Перевірка:</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N_d = 2411 кН &lt; N_Rd = 3094 кН</w:t>
      </w:r>
      <w:r w:rsidRPr="001737BD">
        <w:rPr>
          <w:sz w:val="28"/>
          <w:szCs w:val="28"/>
        </w:rPr>
        <w:br/>
        <w:t>→ умова міцності виконується.</w:t>
      </w:r>
    </w:p>
    <w:p w:rsidR="001737BD" w:rsidRPr="001737BD" w:rsidRDefault="001737BD" w:rsidP="008E5A08">
      <w:pPr>
        <w:pStyle w:val="3"/>
        <w:numPr>
          <w:ilvl w:val="0"/>
          <w:numId w:val="0"/>
        </w:numPr>
        <w:spacing w:before="0" w:after="0"/>
        <w:rPr>
          <w:szCs w:val="28"/>
        </w:rPr>
      </w:pPr>
      <w:r w:rsidRPr="001737BD">
        <w:rPr>
          <w:szCs w:val="28"/>
        </w:rPr>
        <w:lastRenderedPageBreak/>
        <w:t>Таблиця 2.5.2 – Несуча здатність колони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81"/>
        <w:gridCol w:w="2317"/>
        <w:gridCol w:w="2330"/>
      </w:tblGrid>
      <w:tr w:rsidR="001737BD" w:rsidRPr="001737BD" w:rsidTr="00C710C2">
        <w:trPr>
          <w:tblHeader/>
          <w:tblCellSpacing w:w="15" w:type="dxa"/>
        </w:trPr>
        <w:tc>
          <w:tcPr>
            <w:tcW w:w="0" w:type="auto"/>
            <w:vAlign w:val="center"/>
            <w:hideMark/>
          </w:tcPr>
          <w:p w:rsidR="001737BD" w:rsidRPr="001737BD" w:rsidRDefault="001737BD" w:rsidP="008E5A08">
            <w:pPr>
              <w:jc w:val="center"/>
              <w:rPr>
                <w:rFonts w:ascii="Times New Roman" w:hAnsi="Times New Roman"/>
                <w:b/>
                <w:bCs/>
                <w:sz w:val="28"/>
                <w:szCs w:val="28"/>
              </w:rPr>
            </w:pPr>
            <w:r w:rsidRPr="001737BD">
              <w:rPr>
                <w:rFonts w:ascii="Times New Roman" w:hAnsi="Times New Roman"/>
                <w:b/>
                <w:bCs/>
                <w:sz w:val="28"/>
                <w:szCs w:val="28"/>
              </w:rPr>
              <w:t>Компонент</w:t>
            </w:r>
          </w:p>
        </w:tc>
        <w:tc>
          <w:tcPr>
            <w:tcW w:w="0" w:type="auto"/>
            <w:vAlign w:val="center"/>
            <w:hideMark/>
          </w:tcPr>
          <w:p w:rsidR="001737BD" w:rsidRPr="001737BD" w:rsidRDefault="001737BD" w:rsidP="008E5A08">
            <w:pPr>
              <w:jc w:val="center"/>
              <w:rPr>
                <w:rFonts w:ascii="Times New Roman" w:hAnsi="Times New Roman"/>
                <w:b/>
                <w:bCs/>
                <w:sz w:val="28"/>
                <w:szCs w:val="28"/>
              </w:rPr>
            </w:pPr>
            <w:r w:rsidRPr="001737BD">
              <w:rPr>
                <w:rFonts w:ascii="Times New Roman" w:hAnsi="Times New Roman"/>
                <w:b/>
                <w:bCs/>
                <w:sz w:val="28"/>
                <w:szCs w:val="28"/>
              </w:rPr>
              <w:t>Позначення</w:t>
            </w:r>
          </w:p>
        </w:tc>
        <w:tc>
          <w:tcPr>
            <w:tcW w:w="0" w:type="auto"/>
            <w:vAlign w:val="center"/>
            <w:hideMark/>
          </w:tcPr>
          <w:p w:rsidR="001737BD" w:rsidRPr="001737BD" w:rsidRDefault="001737BD" w:rsidP="008E5A08">
            <w:pPr>
              <w:jc w:val="center"/>
              <w:rPr>
                <w:rFonts w:ascii="Times New Roman" w:hAnsi="Times New Roman"/>
                <w:b/>
                <w:bCs/>
                <w:sz w:val="28"/>
                <w:szCs w:val="28"/>
              </w:rPr>
            </w:pPr>
            <w:r w:rsidRPr="001737BD">
              <w:rPr>
                <w:rFonts w:ascii="Times New Roman" w:hAnsi="Times New Roman"/>
                <w:b/>
                <w:bCs/>
                <w:sz w:val="28"/>
                <w:szCs w:val="28"/>
              </w:rPr>
              <w:t>Значення</w:t>
            </w:r>
          </w:p>
        </w:tc>
      </w:tr>
      <w:tr w:rsidR="001737BD" w:rsidRPr="001737BD" w:rsidTr="00C710C2">
        <w:trPr>
          <w:tblCellSpacing w:w="15" w:type="dxa"/>
        </w:trPr>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Несуча здатність бетону</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N_b</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2320 кН</w:t>
            </w:r>
          </w:p>
        </w:tc>
      </w:tr>
      <w:tr w:rsidR="001737BD" w:rsidRPr="001737BD" w:rsidTr="00C710C2">
        <w:trPr>
          <w:tblCellSpacing w:w="15" w:type="dxa"/>
        </w:trPr>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Несуча здатність арматури</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N_s</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774 кН</w:t>
            </w:r>
          </w:p>
        </w:tc>
      </w:tr>
      <w:tr w:rsidR="001737BD" w:rsidRPr="001737BD" w:rsidTr="00C710C2">
        <w:trPr>
          <w:tblCellSpacing w:w="15" w:type="dxa"/>
        </w:trPr>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Повна несуча здатність</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N_Rd</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3094 кН</w:t>
            </w:r>
          </w:p>
        </w:tc>
      </w:tr>
      <w:tr w:rsidR="001737BD" w:rsidRPr="001737BD" w:rsidTr="00C710C2">
        <w:trPr>
          <w:tblCellSpacing w:w="15" w:type="dxa"/>
        </w:trPr>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Розрахункове навантаження</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N_d</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2411 кН</w:t>
            </w:r>
          </w:p>
        </w:tc>
      </w:tr>
      <w:tr w:rsidR="001737BD" w:rsidRPr="001737BD" w:rsidTr="00C710C2">
        <w:trPr>
          <w:tblCellSpacing w:w="15" w:type="dxa"/>
        </w:trPr>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Перевірка</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w:t>
            </w:r>
          </w:p>
        </w:tc>
        <w:tc>
          <w:tcPr>
            <w:tcW w:w="0" w:type="auto"/>
            <w:vAlign w:val="center"/>
            <w:hideMark/>
          </w:tcPr>
          <w:p w:rsidR="001737BD" w:rsidRPr="001737BD" w:rsidRDefault="001737BD" w:rsidP="008E5A08">
            <w:pPr>
              <w:rPr>
                <w:rFonts w:ascii="Times New Roman" w:hAnsi="Times New Roman"/>
                <w:sz w:val="28"/>
                <w:szCs w:val="28"/>
              </w:rPr>
            </w:pPr>
            <w:r w:rsidRPr="001737BD">
              <w:rPr>
                <w:rFonts w:ascii="Times New Roman" w:hAnsi="Times New Roman"/>
                <w:sz w:val="28"/>
                <w:szCs w:val="28"/>
              </w:rPr>
              <w:t>Виконується</w:t>
            </w:r>
          </w:p>
        </w:tc>
      </w:tr>
    </w:tbl>
    <w:p w:rsidR="001737BD" w:rsidRPr="001737BD" w:rsidRDefault="001737BD" w:rsidP="008E5A08">
      <w:pPr>
        <w:ind w:firstLine="0"/>
        <w:rPr>
          <w:rFonts w:ascii="Times New Roman" w:hAnsi="Times New Roman"/>
          <w:sz w:val="28"/>
          <w:szCs w:val="28"/>
        </w:rPr>
      </w:pPr>
    </w:p>
    <w:p w:rsidR="001737BD" w:rsidRPr="00C710C2" w:rsidRDefault="001737BD" w:rsidP="008E5A08">
      <w:pPr>
        <w:pStyle w:val="2"/>
        <w:spacing w:before="0"/>
        <w:rPr>
          <w:rFonts w:ascii="Times New Roman" w:hAnsi="Times New Roman" w:cs="Times New Roman"/>
          <w:color w:val="auto"/>
          <w:sz w:val="28"/>
          <w:szCs w:val="28"/>
        </w:rPr>
      </w:pPr>
      <w:r w:rsidRPr="00C710C2">
        <w:rPr>
          <w:rFonts w:ascii="Times New Roman" w:hAnsi="Times New Roman" w:cs="Times New Roman"/>
          <w:color w:val="auto"/>
          <w:sz w:val="28"/>
          <w:szCs w:val="28"/>
        </w:rPr>
        <w:t>Перевірка стійкості (гнучкість)</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Розраховуємо гнучкість:</w:t>
      </w:r>
    </w:p>
    <w:p w:rsidR="001737BD" w:rsidRPr="006C1479" w:rsidRDefault="001737BD" w:rsidP="008E5A08">
      <w:pPr>
        <w:pStyle w:val="a5"/>
        <w:spacing w:before="0" w:beforeAutospacing="0" w:after="0" w:afterAutospacing="0" w:line="360" w:lineRule="auto"/>
        <w:rPr>
          <w:sz w:val="28"/>
          <w:szCs w:val="28"/>
        </w:rPr>
      </w:pPr>
      <w:r w:rsidRPr="001737BD">
        <w:rPr>
          <w:rStyle w:val="a6"/>
          <w:sz w:val="28"/>
          <w:szCs w:val="28"/>
        </w:rPr>
        <w:t>λ = l_0 / i</w:t>
      </w:r>
      <w:r w:rsidR="006C1479">
        <w:rPr>
          <w:rStyle w:val="a6"/>
          <w:sz w:val="28"/>
          <w:szCs w:val="28"/>
        </w:rPr>
        <w:t xml:space="preserve">     (</w:t>
      </w:r>
      <w:r w:rsidR="006C1479">
        <w:rPr>
          <w:rStyle w:val="a6"/>
          <w:b w:val="0"/>
          <w:sz w:val="28"/>
          <w:szCs w:val="28"/>
        </w:rPr>
        <w:t>2.32)</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Приймаємо ефективну довжину:</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l_0 = 3,0 м = 3000 мм</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Радіус інерції перерізу:</w:t>
      </w:r>
    </w:p>
    <w:p w:rsidR="001737BD" w:rsidRPr="007656EC" w:rsidRDefault="001737BD" w:rsidP="008E5A08">
      <w:pPr>
        <w:pStyle w:val="a5"/>
        <w:spacing w:before="0" w:beforeAutospacing="0" w:after="0" w:afterAutospacing="0" w:line="360" w:lineRule="auto"/>
        <w:rPr>
          <w:sz w:val="28"/>
          <w:szCs w:val="28"/>
        </w:rPr>
      </w:pPr>
      <w:r w:rsidRPr="007656EC">
        <w:rPr>
          <w:b/>
          <w:sz w:val="28"/>
          <w:szCs w:val="28"/>
        </w:rPr>
        <w:t>i = √(I / A)</w:t>
      </w:r>
      <w:r w:rsidR="006C1479" w:rsidRPr="007656EC">
        <w:rPr>
          <w:b/>
          <w:sz w:val="28"/>
          <w:szCs w:val="28"/>
        </w:rPr>
        <w:t xml:space="preserve">     </w:t>
      </w:r>
      <w:r w:rsidR="007656EC">
        <w:rPr>
          <w:b/>
          <w:sz w:val="28"/>
          <w:szCs w:val="28"/>
        </w:rPr>
        <w:t>(</w:t>
      </w:r>
      <w:r w:rsidR="007656EC">
        <w:rPr>
          <w:sz w:val="28"/>
          <w:szCs w:val="28"/>
        </w:rPr>
        <w:t>2.33)</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Момент інерції квадратного перерізу:</w:t>
      </w:r>
    </w:p>
    <w:p w:rsidR="001737BD" w:rsidRPr="001737BD" w:rsidRDefault="001737BD" w:rsidP="008E5A08">
      <w:pPr>
        <w:pStyle w:val="a5"/>
        <w:spacing w:before="0" w:beforeAutospacing="0" w:after="0" w:afterAutospacing="0" w:line="360" w:lineRule="auto"/>
        <w:rPr>
          <w:sz w:val="28"/>
          <w:szCs w:val="28"/>
        </w:rPr>
      </w:pPr>
      <w:r w:rsidRPr="007656EC">
        <w:rPr>
          <w:b/>
          <w:sz w:val="28"/>
          <w:szCs w:val="28"/>
        </w:rPr>
        <w:t>I = b · h³ / 12</w:t>
      </w:r>
      <w:r w:rsidR="007656EC">
        <w:rPr>
          <w:sz w:val="28"/>
          <w:szCs w:val="28"/>
        </w:rPr>
        <w:t xml:space="preserve">     (2.34)</w:t>
      </w:r>
      <w:r w:rsidRPr="001737BD">
        <w:rPr>
          <w:sz w:val="28"/>
          <w:szCs w:val="28"/>
        </w:rPr>
        <w:br/>
        <w:t>I = 400 · 400³ / 12 = 2,13·10⁹ мм⁴</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i = √(2,13·10⁹ / 160 000)</w:t>
      </w:r>
      <w:r w:rsidRPr="001737BD">
        <w:rPr>
          <w:sz w:val="28"/>
          <w:szCs w:val="28"/>
        </w:rPr>
        <w:br/>
        <w:t>i ≈ √13 312</w:t>
      </w:r>
      <w:r w:rsidRPr="001737BD">
        <w:rPr>
          <w:sz w:val="28"/>
          <w:szCs w:val="28"/>
        </w:rPr>
        <w:br/>
        <w:t xml:space="preserve">i ≈ </w:t>
      </w:r>
      <w:r w:rsidRPr="001737BD">
        <w:rPr>
          <w:rStyle w:val="a6"/>
          <w:sz w:val="28"/>
          <w:szCs w:val="28"/>
        </w:rPr>
        <w:t>115 мм</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Гнучкість:</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 xml:space="preserve">λ = 3000 / 115 = </w:t>
      </w:r>
      <w:r w:rsidRPr="001737BD">
        <w:rPr>
          <w:rStyle w:val="a6"/>
          <w:sz w:val="28"/>
          <w:szCs w:val="28"/>
        </w:rPr>
        <w:t>26</w:t>
      </w:r>
    </w:p>
    <w:p w:rsidR="001737BD" w:rsidRPr="001737BD" w:rsidRDefault="001737BD" w:rsidP="008E5A08">
      <w:pPr>
        <w:pStyle w:val="a5"/>
        <w:spacing w:before="0" w:beforeAutospacing="0" w:after="0" w:afterAutospacing="0" w:line="360" w:lineRule="auto"/>
        <w:rPr>
          <w:sz w:val="28"/>
          <w:szCs w:val="28"/>
        </w:rPr>
      </w:pPr>
      <w:r w:rsidRPr="001737BD">
        <w:rPr>
          <w:sz w:val="28"/>
          <w:szCs w:val="28"/>
        </w:rPr>
        <w:t>Допустиме значення для центрально-стиснутих елементів:</w:t>
      </w:r>
    </w:p>
    <w:p w:rsidR="007656EC" w:rsidRDefault="001737BD" w:rsidP="007656EC">
      <w:pPr>
        <w:pStyle w:val="a5"/>
        <w:spacing w:before="0" w:beforeAutospacing="0" w:after="0" w:afterAutospacing="0" w:line="360" w:lineRule="auto"/>
        <w:rPr>
          <w:sz w:val="28"/>
          <w:szCs w:val="28"/>
        </w:rPr>
      </w:pPr>
      <w:r w:rsidRPr="001737BD">
        <w:rPr>
          <w:sz w:val="28"/>
          <w:szCs w:val="28"/>
        </w:rPr>
        <w:t>λ ≤ 35 → умова виконується.</w:t>
      </w:r>
    </w:p>
    <w:p w:rsidR="007656EC" w:rsidRDefault="007656EC" w:rsidP="007656EC">
      <w:pPr>
        <w:pStyle w:val="a5"/>
        <w:spacing w:before="0" w:beforeAutospacing="0" w:after="0" w:afterAutospacing="0" w:line="360" w:lineRule="auto"/>
        <w:rPr>
          <w:sz w:val="28"/>
          <w:szCs w:val="28"/>
        </w:rPr>
      </w:pPr>
    </w:p>
    <w:p w:rsidR="007656EC" w:rsidRPr="007656EC" w:rsidRDefault="007656EC" w:rsidP="007656EC">
      <w:pPr>
        <w:pStyle w:val="a5"/>
        <w:spacing w:before="0" w:beforeAutospacing="0" w:after="0" w:afterAutospacing="0" w:line="360" w:lineRule="auto"/>
        <w:rPr>
          <w:sz w:val="28"/>
          <w:szCs w:val="28"/>
        </w:rPr>
      </w:pPr>
    </w:p>
    <w:p w:rsidR="00C710C2" w:rsidRPr="00C710C2" w:rsidRDefault="007656EC" w:rsidP="007656EC">
      <w:pPr>
        <w:pStyle w:val="1"/>
        <w:spacing w:before="0"/>
        <w:ind w:firstLine="0"/>
        <w:jc w:val="center"/>
        <w:rPr>
          <w:rFonts w:ascii="Times New Roman" w:hAnsi="Times New Roman" w:cs="Times New Roman"/>
          <w:color w:val="auto"/>
        </w:rPr>
      </w:pPr>
      <w:r>
        <w:rPr>
          <w:rFonts w:ascii="Times New Roman" w:hAnsi="Times New Roman" w:cs="Times New Roman"/>
          <w:color w:val="auto"/>
        </w:rPr>
        <w:lastRenderedPageBreak/>
        <w:t>(</w:t>
      </w:r>
      <w:r w:rsidR="00C710C2" w:rsidRPr="00C710C2">
        <w:rPr>
          <w:rFonts w:ascii="Times New Roman" w:hAnsi="Times New Roman" w:cs="Times New Roman"/>
          <w:color w:val="auto"/>
        </w:rPr>
        <w:t xml:space="preserve">Таблиця </w:t>
      </w:r>
      <w:r>
        <w:rPr>
          <w:rFonts w:ascii="Times New Roman" w:hAnsi="Times New Roman" w:cs="Times New Roman"/>
          <w:color w:val="auto"/>
        </w:rPr>
        <w:t xml:space="preserve">2.13) </w:t>
      </w:r>
      <w:r w:rsidRPr="002F2155">
        <w:rPr>
          <w:b/>
          <w:szCs w:val="28"/>
        </w:rPr>
        <w:t xml:space="preserve">– </w:t>
      </w:r>
      <w:r>
        <w:rPr>
          <w:rFonts w:ascii="Times New Roman" w:hAnsi="Times New Roman" w:cs="Times New Roman"/>
          <w:color w:val="auto"/>
        </w:rPr>
        <w:t>Формули використані</w:t>
      </w:r>
      <w:r w:rsidR="00C710C2" w:rsidRPr="00C710C2">
        <w:rPr>
          <w:rFonts w:ascii="Times New Roman" w:hAnsi="Times New Roman" w:cs="Times New Roman"/>
          <w:color w:val="auto"/>
        </w:rPr>
        <w:t xml:space="preserve"> </w:t>
      </w:r>
      <w:r>
        <w:rPr>
          <w:rFonts w:ascii="Times New Roman" w:hAnsi="Times New Roman" w:cs="Times New Roman"/>
          <w:color w:val="auto"/>
        </w:rPr>
        <w:t>у розрахунку колони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5"/>
        <w:gridCol w:w="4320"/>
      </w:tblGrid>
      <w:tr w:rsidR="00C710C2" w:rsidTr="00C710C2">
        <w:tc>
          <w:tcPr>
            <w:tcW w:w="4320" w:type="dxa"/>
          </w:tcPr>
          <w:p w:rsidR="00C710C2" w:rsidRPr="00C710C2" w:rsidRDefault="00C710C2" w:rsidP="006C1479">
            <w:pPr>
              <w:jc w:val="center"/>
              <w:rPr>
                <w:rFonts w:ascii="Times New Roman" w:hAnsi="Times New Roman"/>
                <w:sz w:val="28"/>
                <w:szCs w:val="28"/>
              </w:rPr>
            </w:pPr>
            <w:r w:rsidRPr="00C710C2">
              <w:rPr>
                <w:rFonts w:ascii="Times New Roman" w:hAnsi="Times New Roman"/>
                <w:sz w:val="28"/>
                <w:szCs w:val="28"/>
              </w:rPr>
              <w:t>Формула</w:t>
            </w:r>
          </w:p>
        </w:tc>
        <w:tc>
          <w:tcPr>
            <w:tcW w:w="4320" w:type="dxa"/>
          </w:tcPr>
          <w:p w:rsidR="00C710C2" w:rsidRPr="00C710C2" w:rsidRDefault="00C710C2" w:rsidP="006C1479">
            <w:pPr>
              <w:jc w:val="center"/>
              <w:rPr>
                <w:rFonts w:ascii="Times New Roman" w:hAnsi="Times New Roman"/>
                <w:sz w:val="28"/>
                <w:szCs w:val="28"/>
              </w:rPr>
            </w:pPr>
            <w:r w:rsidRPr="00C710C2">
              <w:rPr>
                <w:rFonts w:ascii="Times New Roman" w:hAnsi="Times New Roman"/>
                <w:sz w:val="28"/>
                <w:szCs w:val="28"/>
              </w:rPr>
              <w:t>Опис</w:t>
            </w:r>
          </w:p>
        </w:tc>
      </w:tr>
      <w:tr w:rsidR="00C710C2" w:rsidTr="00C710C2">
        <w:tc>
          <w:tcPr>
            <w:tcW w:w="4320" w:type="dxa"/>
          </w:tcPr>
          <w:p w:rsidR="00C710C2" w:rsidRPr="00C710C2" w:rsidRDefault="00C710C2" w:rsidP="008E5A08">
            <w:pPr>
              <w:rPr>
                <w:rFonts w:ascii="Times New Roman" w:hAnsi="Times New Roman"/>
                <w:sz w:val="28"/>
                <w:szCs w:val="28"/>
              </w:rPr>
            </w:pPr>
            <w:r w:rsidRPr="00C710C2">
              <w:rPr>
                <w:rFonts w:ascii="Times New Roman" w:hAnsi="Times New Roman"/>
                <w:noProof/>
                <w:sz w:val="28"/>
                <w:szCs w:val="28"/>
              </w:rPr>
              <w:drawing>
                <wp:inline distT="0" distB="0" distL="0" distR="0" wp14:anchorId="47E65E18" wp14:editId="6BB4AC69">
                  <wp:extent cx="2286000" cy="600392"/>
                  <wp:effectExtent l="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N1.png"/>
                          <pic:cNvPicPr/>
                        </pic:nvPicPr>
                        <pic:blipFill>
                          <a:blip r:embed="rId23"/>
                          <a:stretch>
                            <a:fillRect/>
                          </a:stretch>
                        </pic:blipFill>
                        <pic:spPr>
                          <a:xfrm>
                            <a:off x="0" y="0"/>
                            <a:ext cx="2286000" cy="600392"/>
                          </a:xfrm>
                          <a:prstGeom prst="rect">
                            <a:avLst/>
                          </a:prstGeom>
                        </pic:spPr>
                      </pic:pic>
                    </a:graphicData>
                  </a:graphic>
                </wp:inline>
              </w:drawing>
            </w:r>
          </w:p>
        </w:tc>
        <w:tc>
          <w:tcPr>
            <w:tcW w:w="4320" w:type="dxa"/>
          </w:tcPr>
          <w:p w:rsidR="00C710C2" w:rsidRPr="00C710C2" w:rsidRDefault="00C710C2" w:rsidP="006C1479">
            <w:pPr>
              <w:jc w:val="center"/>
              <w:rPr>
                <w:rFonts w:ascii="Times New Roman" w:hAnsi="Times New Roman"/>
                <w:sz w:val="28"/>
                <w:szCs w:val="28"/>
              </w:rPr>
            </w:pPr>
            <w:r w:rsidRPr="00C710C2">
              <w:rPr>
                <w:rFonts w:ascii="Times New Roman" w:hAnsi="Times New Roman"/>
                <w:sz w:val="28"/>
                <w:szCs w:val="28"/>
              </w:rPr>
              <w:t>Вертикальне навантаження від плит перекриття</w:t>
            </w:r>
          </w:p>
        </w:tc>
      </w:tr>
      <w:tr w:rsidR="00C710C2" w:rsidTr="00C710C2">
        <w:tc>
          <w:tcPr>
            <w:tcW w:w="4320" w:type="dxa"/>
          </w:tcPr>
          <w:p w:rsidR="00C710C2" w:rsidRPr="00C710C2" w:rsidRDefault="00C710C2" w:rsidP="008E5A08">
            <w:pPr>
              <w:rPr>
                <w:rFonts w:ascii="Times New Roman" w:hAnsi="Times New Roman"/>
                <w:sz w:val="28"/>
                <w:szCs w:val="28"/>
              </w:rPr>
            </w:pPr>
            <w:r w:rsidRPr="00C710C2">
              <w:rPr>
                <w:rFonts w:ascii="Times New Roman" w:hAnsi="Times New Roman"/>
                <w:noProof/>
                <w:sz w:val="28"/>
                <w:szCs w:val="28"/>
              </w:rPr>
              <w:drawing>
                <wp:inline distT="0" distB="0" distL="0" distR="0" wp14:anchorId="0D47355A" wp14:editId="7FD68540">
                  <wp:extent cx="2286000" cy="600392"/>
                  <wp:effectExtent l="0" t="0" r="0" b="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Nsum.png"/>
                          <pic:cNvPicPr/>
                        </pic:nvPicPr>
                        <pic:blipFill>
                          <a:blip r:embed="rId24"/>
                          <a:stretch>
                            <a:fillRect/>
                          </a:stretch>
                        </pic:blipFill>
                        <pic:spPr>
                          <a:xfrm>
                            <a:off x="0" y="0"/>
                            <a:ext cx="2286000" cy="600392"/>
                          </a:xfrm>
                          <a:prstGeom prst="rect">
                            <a:avLst/>
                          </a:prstGeom>
                        </pic:spPr>
                      </pic:pic>
                    </a:graphicData>
                  </a:graphic>
                </wp:inline>
              </w:drawing>
            </w:r>
          </w:p>
        </w:tc>
        <w:tc>
          <w:tcPr>
            <w:tcW w:w="4320" w:type="dxa"/>
          </w:tcPr>
          <w:p w:rsidR="00C710C2" w:rsidRPr="00C710C2" w:rsidRDefault="00C710C2" w:rsidP="006C1479">
            <w:pPr>
              <w:jc w:val="center"/>
              <w:rPr>
                <w:rFonts w:ascii="Times New Roman" w:hAnsi="Times New Roman"/>
                <w:sz w:val="28"/>
                <w:szCs w:val="28"/>
              </w:rPr>
            </w:pPr>
            <w:r w:rsidRPr="00C710C2">
              <w:rPr>
                <w:rFonts w:ascii="Times New Roman" w:hAnsi="Times New Roman"/>
                <w:sz w:val="28"/>
                <w:szCs w:val="28"/>
              </w:rPr>
              <w:t>Сумарне нормативне вертикальне навантаження</w:t>
            </w:r>
          </w:p>
        </w:tc>
      </w:tr>
      <w:tr w:rsidR="00C710C2" w:rsidTr="00C710C2">
        <w:tc>
          <w:tcPr>
            <w:tcW w:w="4320" w:type="dxa"/>
          </w:tcPr>
          <w:p w:rsidR="00C710C2" w:rsidRPr="00C710C2" w:rsidRDefault="00C710C2" w:rsidP="008E5A08">
            <w:pPr>
              <w:rPr>
                <w:rFonts w:ascii="Times New Roman" w:hAnsi="Times New Roman"/>
                <w:sz w:val="28"/>
                <w:szCs w:val="28"/>
              </w:rPr>
            </w:pPr>
            <w:r w:rsidRPr="00C710C2">
              <w:rPr>
                <w:rFonts w:ascii="Times New Roman" w:hAnsi="Times New Roman"/>
                <w:noProof/>
                <w:sz w:val="28"/>
                <w:szCs w:val="28"/>
              </w:rPr>
              <w:drawing>
                <wp:inline distT="0" distB="0" distL="0" distR="0" wp14:anchorId="63C2D3FF" wp14:editId="444BBF45">
                  <wp:extent cx="2286000" cy="600392"/>
                  <wp:effectExtent l="0" t="0" r="0" b="0"/>
                  <wp:docPr id="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Nd.png"/>
                          <pic:cNvPicPr/>
                        </pic:nvPicPr>
                        <pic:blipFill>
                          <a:blip r:embed="rId25"/>
                          <a:stretch>
                            <a:fillRect/>
                          </a:stretch>
                        </pic:blipFill>
                        <pic:spPr>
                          <a:xfrm>
                            <a:off x="0" y="0"/>
                            <a:ext cx="2286000" cy="600392"/>
                          </a:xfrm>
                          <a:prstGeom prst="rect">
                            <a:avLst/>
                          </a:prstGeom>
                        </pic:spPr>
                      </pic:pic>
                    </a:graphicData>
                  </a:graphic>
                </wp:inline>
              </w:drawing>
            </w:r>
          </w:p>
        </w:tc>
        <w:tc>
          <w:tcPr>
            <w:tcW w:w="4320" w:type="dxa"/>
          </w:tcPr>
          <w:p w:rsidR="00C710C2" w:rsidRPr="00C710C2" w:rsidRDefault="00C710C2" w:rsidP="006C1479">
            <w:pPr>
              <w:jc w:val="center"/>
              <w:rPr>
                <w:rFonts w:ascii="Times New Roman" w:hAnsi="Times New Roman"/>
                <w:sz w:val="28"/>
                <w:szCs w:val="28"/>
              </w:rPr>
            </w:pPr>
            <w:r w:rsidRPr="00C710C2">
              <w:rPr>
                <w:rFonts w:ascii="Times New Roman" w:hAnsi="Times New Roman"/>
                <w:sz w:val="28"/>
                <w:szCs w:val="28"/>
              </w:rPr>
              <w:t>Розрахункове вертикальне навантаження</w:t>
            </w:r>
          </w:p>
        </w:tc>
      </w:tr>
      <w:tr w:rsidR="00C710C2" w:rsidTr="00C710C2">
        <w:tc>
          <w:tcPr>
            <w:tcW w:w="4320" w:type="dxa"/>
          </w:tcPr>
          <w:p w:rsidR="00C710C2" w:rsidRPr="00C710C2" w:rsidRDefault="00C710C2" w:rsidP="008E5A08">
            <w:pPr>
              <w:rPr>
                <w:rFonts w:ascii="Times New Roman" w:hAnsi="Times New Roman"/>
                <w:sz w:val="28"/>
                <w:szCs w:val="28"/>
              </w:rPr>
            </w:pPr>
            <w:r w:rsidRPr="00C710C2">
              <w:rPr>
                <w:rFonts w:ascii="Times New Roman" w:hAnsi="Times New Roman"/>
                <w:noProof/>
                <w:sz w:val="28"/>
                <w:szCs w:val="28"/>
              </w:rPr>
              <w:drawing>
                <wp:inline distT="0" distB="0" distL="0" distR="0" wp14:anchorId="28F5878B" wp14:editId="6E5DB24A">
                  <wp:extent cx="2286000" cy="600392"/>
                  <wp:effectExtent l="0" t="0" r="0" b="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Nb.png"/>
                          <pic:cNvPicPr/>
                        </pic:nvPicPr>
                        <pic:blipFill>
                          <a:blip r:embed="rId26"/>
                          <a:stretch>
                            <a:fillRect/>
                          </a:stretch>
                        </pic:blipFill>
                        <pic:spPr>
                          <a:xfrm>
                            <a:off x="0" y="0"/>
                            <a:ext cx="2286000" cy="600392"/>
                          </a:xfrm>
                          <a:prstGeom prst="rect">
                            <a:avLst/>
                          </a:prstGeom>
                        </pic:spPr>
                      </pic:pic>
                    </a:graphicData>
                  </a:graphic>
                </wp:inline>
              </w:drawing>
            </w:r>
          </w:p>
        </w:tc>
        <w:tc>
          <w:tcPr>
            <w:tcW w:w="4320" w:type="dxa"/>
          </w:tcPr>
          <w:p w:rsidR="00C710C2" w:rsidRPr="00C710C2" w:rsidRDefault="00C710C2" w:rsidP="006C1479">
            <w:pPr>
              <w:jc w:val="center"/>
              <w:rPr>
                <w:rFonts w:ascii="Times New Roman" w:hAnsi="Times New Roman"/>
                <w:sz w:val="28"/>
                <w:szCs w:val="28"/>
              </w:rPr>
            </w:pPr>
            <w:r w:rsidRPr="00C710C2">
              <w:rPr>
                <w:rFonts w:ascii="Times New Roman" w:hAnsi="Times New Roman"/>
                <w:sz w:val="28"/>
                <w:szCs w:val="28"/>
              </w:rPr>
              <w:t>Несуча здатність бетону в колоні</w:t>
            </w:r>
          </w:p>
        </w:tc>
      </w:tr>
      <w:tr w:rsidR="00C710C2" w:rsidTr="00C710C2">
        <w:tc>
          <w:tcPr>
            <w:tcW w:w="4320" w:type="dxa"/>
          </w:tcPr>
          <w:p w:rsidR="00C710C2" w:rsidRPr="00C710C2" w:rsidRDefault="00C710C2" w:rsidP="008E5A08">
            <w:pPr>
              <w:rPr>
                <w:rFonts w:ascii="Times New Roman" w:hAnsi="Times New Roman"/>
                <w:sz w:val="28"/>
                <w:szCs w:val="28"/>
              </w:rPr>
            </w:pPr>
            <w:r w:rsidRPr="00C710C2">
              <w:rPr>
                <w:rFonts w:ascii="Times New Roman" w:hAnsi="Times New Roman"/>
                <w:noProof/>
                <w:sz w:val="28"/>
                <w:szCs w:val="28"/>
              </w:rPr>
              <w:drawing>
                <wp:inline distT="0" distB="0" distL="0" distR="0" wp14:anchorId="1B8DB613" wp14:editId="268EADAD">
                  <wp:extent cx="2286000" cy="600392"/>
                  <wp:effectExtent l="0" t="0" r="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Ns.png"/>
                          <pic:cNvPicPr/>
                        </pic:nvPicPr>
                        <pic:blipFill>
                          <a:blip r:embed="rId27"/>
                          <a:stretch>
                            <a:fillRect/>
                          </a:stretch>
                        </pic:blipFill>
                        <pic:spPr>
                          <a:xfrm>
                            <a:off x="0" y="0"/>
                            <a:ext cx="2286000" cy="600392"/>
                          </a:xfrm>
                          <a:prstGeom prst="rect">
                            <a:avLst/>
                          </a:prstGeom>
                        </pic:spPr>
                      </pic:pic>
                    </a:graphicData>
                  </a:graphic>
                </wp:inline>
              </w:drawing>
            </w:r>
          </w:p>
        </w:tc>
        <w:tc>
          <w:tcPr>
            <w:tcW w:w="4320" w:type="dxa"/>
          </w:tcPr>
          <w:p w:rsidR="00C710C2" w:rsidRPr="00C710C2" w:rsidRDefault="00C710C2" w:rsidP="006C1479">
            <w:pPr>
              <w:jc w:val="center"/>
              <w:rPr>
                <w:rFonts w:ascii="Times New Roman" w:hAnsi="Times New Roman"/>
                <w:sz w:val="28"/>
                <w:szCs w:val="28"/>
              </w:rPr>
            </w:pPr>
            <w:r w:rsidRPr="00C710C2">
              <w:rPr>
                <w:rFonts w:ascii="Times New Roman" w:hAnsi="Times New Roman"/>
                <w:sz w:val="28"/>
                <w:szCs w:val="28"/>
              </w:rPr>
              <w:t>Несуча здатність арматури в колоні</w:t>
            </w:r>
          </w:p>
        </w:tc>
      </w:tr>
      <w:tr w:rsidR="00C710C2" w:rsidTr="00C710C2">
        <w:tc>
          <w:tcPr>
            <w:tcW w:w="4320" w:type="dxa"/>
          </w:tcPr>
          <w:p w:rsidR="00C710C2" w:rsidRPr="00C710C2" w:rsidRDefault="00C710C2" w:rsidP="008E5A08">
            <w:pPr>
              <w:rPr>
                <w:rFonts w:ascii="Times New Roman" w:hAnsi="Times New Roman"/>
                <w:sz w:val="28"/>
                <w:szCs w:val="28"/>
              </w:rPr>
            </w:pPr>
            <w:r w:rsidRPr="00C710C2">
              <w:rPr>
                <w:rFonts w:ascii="Times New Roman" w:hAnsi="Times New Roman"/>
                <w:noProof/>
                <w:sz w:val="28"/>
                <w:szCs w:val="28"/>
              </w:rPr>
              <w:drawing>
                <wp:inline distT="0" distB="0" distL="0" distR="0" wp14:anchorId="4AA99738" wp14:editId="671B2339">
                  <wp:extent cx="2286000" cy="600392"/>
                  <wp:effectExtent l="0" t="0" r="0" b="0"/>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Nrd.png"/>
                          <pic:cNvPicPr/>
                        </pic:nvPicPr>
                        <pic:blipFill>
                          <a:blip r:embed="rId28"/>
                          <a:stretch>
                            <a:fillRect/>
                          </a:stretch>
                        </pic:blipFill>
                        <pic:spPr>
                          <a:xfrm>
                            <a:off x="0" y="0"/>
                            <a:ext cx="2286000" cy="600392"/>
                          </a:xfrm>
                          <a:prstGeom prst="rect">
                            <a:avLst/>
                          </a:prstGeom>
                        </pic:spPr>
                      </pic:pic>
                    </a:graphicData>
                  </a:graphic>
                </wp:inline>
              </w:drawing>
            </w:r>
          </w:p>
        </w:tc>
        <w:tc>
          <w:tcPr>
            <w:tcW w:w="4320" w:type="dxa"/>
          </w:tcPr>
          <w:p w:rsidR="00C710C2" w:rsidRPr="00C710C2" w:rsidRDefault="00C710C2" w:rsidP="006C1479">
            <w:pPr>
              <w:jc w:val="center"/>
              <w:rPr>
                <w:rFonts w:ascii="Times New Roman" w:hAnsi="Times New Roman"/>
                <w:sz w:val="28"/>
                <w:szCs w:val="28"/>
              </w:rPr>
            </w:pPr>
            <w:r w:rsidRPr="00C710C2">
              <w:rPr>
                <w:rFonts w:ascii="Times New Roman" w:hAnsi="Times New Roman"/>
                <w:sz w:val="28"/>
                <w:szCs w:val="28"/>
              </w:rPr>
              <w:t>Повна несуча здатність колони</w:t>
            </w:r>
          </w:p>
        </w:tc>
      </w:tr>
      <w:tr w:rsidR="00C710C2" w:rsidTr="00C710C2">
        <w:tc>
          <w:tcPr>
            <w:tcW w:w="4320" w:type="dxa"/>
          </w:tcPr>
          <w:p w:rsidR="00C710C2" w:rsidRPr="00C710C2" w:rsidRDefault="00C710C2" w:rsidP="008E5A08">
            <w:pPr>
              <w:rPr>
                <w:rFonts w:ascii="Times New Roman" w:hAnsi="Times New Roman"/>
                <w:sz w:val="28"/>
                <w:szCs w:val="28"/>
              </w:rPr>
            </w:pPr>
            <w:r w:rsidRPr="00C710C2">
              <w:rPr>
                <w:rFonts w:ascii="Times New Roman" w:hAnsi="Times New Roman"/>
                <w:noProof/>
                <w:sz w:val="28"/>
                <w:szCs w:val="28"/>
              </w:rPr>
              <w:drawing>
                <wp:inline distT="0" distB="0" distL="0" distR="0" wp14:anchorId="1723206B" wp14:editId="399F7320">
                  <wp:extent cx="2286000" cy="600392"/>
                  <wp:effectExtent l="0" t="0" r="0" b="0"/>
                  <wp:docPr id="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i.png"/>
                          <pic:cNvPicPr/>
                        </pic:nvPicPr>
                        <pic:blipFill>
                          <a:blip r:embed="rId29"/>
                          <a:stretch>
                            <a:fillRect/>
                          </a:stretch>
                        </pic:blipFill>
                        <pic:spPr>
                          <a:xfrm>
                            <a:off x="0" y="0"/>
                            <a:ext cx="2286000" cy="600392"/>
                          </a:xfrm>
                          <a:prstGeom prst="rect">
                            <a:avLst/>
                          </a:prstGeom>
                        </pic:spPr>
                      </pic:pic>
                    </a:graphicData>
                  </a:graphic>
                </wp:inline>
              </w:drawing>
            </w:r>
          </w:p>
        </w:tc>
        <w:tc>
          <w:tcPr>
            <w:tcW w:w="4320" w:type="dxa"/>
          </w:tcPr>
          <w:p w:rsidR="00C710C2" w:rsidRPr="00C710C2" w:rsidRDefault="00C710C2" w:rsidP="006C1479">
            <w:pPr>
              <w:jc w:val="center"/>
              <w:rPr>
                <w:rFonts w:ascii="Times New Roman" w:hAnsi="Times New Roman"/>
                <w:sz w:val="28"/>
                <w:szCs w:val="28"/>
              </w:rPr>
            </w:pPr>
            <w:r w:rsidRPr="00C710C2">
              <w:rPr>
                <w:rFonts w:ascii="Times New Roman" w:hAnsi="Times New Roman"/>
                <w:sz w:val="28"/>
                <w:szCs w:val="28"/>
              </w:rPr>
              <w:t>Радіус інерції поперечного перерізу</w:t>
            </w:r>
          </w:p>
        </w:tc>
      </w:tr>
      <w:tr w:rsidR="00C710C2" w:rsidTr="00C710C2">
        <w:tc>
          <w:tcPr>
            <w:tcW w:w="4320" w:type="dxa"/>
          </w:tcPr>
          <w:p w:rsidR="00C710C2" w:rsidRPr="00C710C2" w:rsidRDefault="00C710C2" w:rsidP="008E5A08">
            <w:pPr>
              <w:rPr>
                <w:rFonts w:ascii="Times New Roman" w:hAnsi="Times New Roman"/>
                <w:sz w:val="28"/>
                <w:szCs w:val="28"/>
              </w:rPr>
            </w:pPr>
            <w:r w:rsidRPr="00C710C2">
              <w:rPr>
                <w:rFonts w:ascii="Times New Roman" w:hAnsi="Times New Roman"/>
                <w:noProof/>
                <w:sz w:val="28"/>
                <w:szCs w:val="28"/>
              </w:rPr>
              <w:drawing>
                <wp:inline distT="0" distB="0" distL="0" distR="0" wp14:anchorId="35106CB1" wp14:editId="52268283">
                  <wp:extent cx="2286000" cy="600392"/>
                  <wp:effectExtent l="0" t="0" r="0" b="0"/>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lambda.png"/>
                          <pic:cNvPicPr/>
                        </pic:nvPicPr>
                        <pic:blipFill>
                          <a:blip r:embed="rId30"/>
                          <a:stretch>
                            <a:fillRect/>
                          </a:stretch>
                        </pic:blipFill>
                        <pic:spPr>
                          <a:xfrm>
                            <a:off x="0" y="0"/>
                            <a:ext cx="2286000" cy="600392"/>
                          </a:xfrm>
                          <a:prstGeom prst="rect">
                            <a:avLst/>
                          </a:prstGeom>
                        </pic:spPr>
                      </pic:pic>
                    </a:graphicData>
                  </a:graphic>
                </wp:inline>
              </w:drawing>
            </w:r>
          </w:p>
        </w:tc>
        <w:tc>
          <w:tcPr>
            <w:tcW w:w="4320" w:type="dxa"/>
          </w:tcPr>
          <w:p w:rsidR="00C710C2" w:rsidRPr="00C710C2" w:rsidRDefault="00C710C2" w:rsidP="006C1479">
            <w:pPr>
              <w:jc w:val="center"/>
              <w:rPr>
                <w:rFonts w:ascii="Times New Roman" w:hAnsi="Times New Roman"/>
                <w:sz w:val="28"/>
                <w:szCs w:val="28"/>
              </w:rPr>
            </w:pPr>
            <w:r w:rsidRPr="00C710C2">
              <w:rPr>
                <w:rFonts w:ascii="Times New Roman" w:hAnsi="Times New Roman"/>
                <w:sz w:val="28"/>
                <w:szCs w:val="28"/>
              </w:rPr>
              <w:t>Гнучкість колони</w:t>
            </w:r>
          </w:p>
        </w:tc>
      </w:tr>
    </w:tbl>
    <w:p w:rsidR="001737BD" w:rsidRPr="00C710C2" w:rsidRDefault="001737BD" w:rsidP="008E5A08">
      <w:pPr>
        <w:pStyle w:val="2"/>
        <w:spacing w:before="0"/>
        <w:ind w:firstLine="0"/>
        <w:jc w:val="both"/>
        <w:rPr>
          <w:rFonts w:ascii="Times New Roman" w:hAnsi="Times New Roman" w:cs="Times New Roman"/>
          <w:b/>
          <w:color w:val="auto"/>
          <w:sz w:val="28"/>
          <w:szCs w:val="28"/>
        </w:rPr>
      </w:pPr>
      <w:r w:rsidRPr="00C710C2">
        <w:rPr>
          <w:rFonts w:ascii="Times New Roman" w:hAnsi="Times New Roman" w:cs="Times New Roman"/>
          <w:b/>
          <w:color w:val="auto"/>
          <w:sz w:val="28"/>
          <w:szCs w:val="28"/>
        </w:rPr>
        <w:t>Висновок</w:t>
      </w:r>
    </w:p>
    <w:p w:rsidR="001737BD" w:rsidRPr="001737BD" w:rsidRDefault="001737BD" w:rsidP="007656EC">
      <w:pPr>
        <w:pStyle w:val="a5"/>
        <w:spacing w:before="0" w:beforeAutospacing="0" w:after="0" w:afterAutospacing="0" w:line="360" w:lineRule="auto"/>
        <w:ind w:firstLine="709"/>
        <w:jc w:val="both"/>
        <w:rPr>
          <w:sz w:val="28"/>
          <w:szCs w:val="28"/>
        </w:rPr>
      </w:pPr>
      <w:r w:rsidRPr="001737BD">
        <w:rPr>
          <w:sz w:val="28"/>
          <w:szCs w:val="28"/>
        </w:rPr>
        <w:t>Колона перерізом 400×400 мм з поздовжньою арматурою 8Ø20 та поперечною арматурою у вигляді хомутів Ø8 з кроком 150 мм забезпечує всі вимоги міцності та стійкості. Розрахункове навантаження N_d = 2411 кН не перевищує несучу здатність елемента N_Rd = 3094 кН. Гнучкість λ = 26 не перевищує допустимого значення. Колона відповідає вимогам ДБН щодо несучої здатності, стійкості та надійності.</w:t>
      </w:r>
    </w:p>
    <w:p w:rsidR="00011B9B" w:rsidRPr="007656EC" w:rsidRDefault="00011B9B" w:rsidP="008E5A08">
      <w:pPr>
        <w:pStyle w:val="1"/>
        <w:spacing w:before="0"/>
        <w:rPr>
          <w:rFonts w:ascii="Times New Roman" w:hAnsi="Times New Roman" w:cs="Times New Roman"/>
          <w:color w:val="auto"/>
        </w:rPr>
      </w:pPr>
      <w:r w:rsidRPr="007656EC">
        <w:rPr>
          <w:rStyle w:val="a6"/>
          <w:rFonts w:ascii="Times New Roman" w:hAnsi="Times New Roman" w:cs="Times New Roman"/>
          <w:bCs w:val="0"/>
          <w:color w:val="auto"/>
        </w:rPr>
        <w:lastRenderedPageBreak/>
        <w:t>Розрахунок фундаментної плити</w:t>
      </w:r>
    </w:p>
    <w:p w:rsidR="00011B9B" w:rsidRPr="00011B9B" w:rsidRDefault="00011B9B" w:rsidP="007656EC">
      <w:pPr>
        <w:pStyle w:val="a5"/>
        <w:spacing w:before="0" w:beforeAutospacing="0" w:after="0" w:afterAutospacing="0" w:line="360" w:lineRule="auto"/>
        <w:ind w:firstLine="709"/>
        <w:jc w:val="both"/>
        <w:rPr>
          <w:sz w:val="28"/>
          <w:szCs w:val="28"/>
        </w:rPr>
      </w:pPr>
      <w:r w:rsidRPr="00011B9B">
        <w:rPr>
          <w:sz w:val="28"/>
          <w:szCs w:val="28"/>
        </w:rPr>
        <w:t>Фундамент будівлі виконано у вигляді монолітної залізобетонної фундаментної плити під усією площею підземного паркінгу. Такий тип фундаменту забезпечує рівномірну передачу навантажень на основу, зменшує ризик нерівномірних деформацій та гарантує просторову жорсткість підземної частини.</w:t>
      </w:r>
    </w:p>
    <w:p w:rsidR="00011B9B" w:rsidRPr="00011B9B" w:rsidRDefault="00011B9B" w:rsidP="007656EC">
      <w:pPr>
        <w:pStyle w:val="a5"/>
        <w:spacing w:before="0" w:beforeAutospacing="0" w:after="0" w:afterAutospacing="0" w:line="360" w:lineRule="auto"/>
        <w:ind w:firstLine="709"/>
        <w:jc w:val="both"/>
        <w:rPr>
          <w:sz w:val="28"/>
          <w:szCs w:val="28"/>
        </w:rPr>
      </w:pPr>
      <w:r w:rsidRPr="00011B9B">
        <w:rPr>
          <w:sz w:val="28"/>
          <w:szCs w:val="28"/>
        </w:rPr>
        <w:t>Плита працює як жорстке підґрунтове перекриття, яке сприймає вертикальні навантаження від колон, ригелів, стін та конструкцій підземного поверху, а також протидіє тиску ґрунту знизу. Розрахунок виконується згідно з ДБН В.2.1-10 «Основи та фундаменти».</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Для розрахунків приймаємо такі вихідні дані згідно з проектом АР:</w:t>
      </w:r>
    </w:p>
    <w:p w:rsidR="00011B9B" w:rsidRPr="00011B9B" w:rsidRDefault="00011B9B" w:rsidP="008E5A08">
      <w:pPr>
        <w:pStyle w:val="a5"/>
        <w:numPr>
          <w:ilvl w:val="0"/>
          <w:numId w:val="11"/>
        </w:numPr>
        <w:spacing w:before="0" w:beforeAutospacing="0" w:after="0" w:afterAutospacing="0" w:line="360" w:lineRule="auto"/>
        <w:rPr>
          <w:sz w:val="28"/>
          <w:szCs w:val="28"/>
        </w:rPr>
      </w:pPr>
      <w:r w:rsidRPr="00011B9B">
        <w:rPr>
          <w:sz w:val="28"/>
          <w:szCs w:val="28"/>
        </w:rPr>
        <w:t>товщина фундаментної плити: h = 600 мм</w:t>
      </w:r>
    </w:p>
    <w:p w:rsidR="00011B9B" w:rsidRPr="00011B9B" w:rsidRDefault="00011B9B" w:rsidP="008E5A08">
      <w:pPr>
        <w:pStyle w:val="a5"/>
        <w:numPr>
          <w:ilvl w:val="0"/>
          <w:numId w:val="11"/>
        </w:numPr>
        <w:spacing w:before="0" w:beforeAutospacing="0" w:after="0" w:afterAutospacing="0" w:line="360" w:lineRule="auto"/>
        <w:rPr>
          <w:sz w:val="28"/>
          <w:szCs w:val="28"/>
        </w:rPr>
      </w:pPr>
      <w:r w:rsidRPr="00011B9B">
        <w:rPr>
          <w:sz w:val="28"/>
          <w:szCs w:val="28"/>
        </w:rPr>
        <w:t>бетон: C25/30</w:t>
      </w:r>
    </w:p>
    <w:p w:rsidR="00011B9B" w:rsidRPr="00011B9B" w:rsidRDefault="00011B9B" w:rsidP="008E5A08">
      <w:pPr>
        <w:pStyle w:val="a5"/>
        <w:numPr>
          <w:ilvl w:val="0"/>
          <w:numId w:val="11"/>
        </w:numPr>
        <w:spacing w:before="0" w:beforeAutospacing="0" w:after="0" w:afterAutospacing="0" w:line="360" w:lineRule="auto"/>
        <w:rPr>
          <w:sz w:val="28"/>
          <w:szCs w:val="28"/>
        </w:rPr>
      </w:pPr>
      <w:r w:rsidRPr="00011B9B">
        <w:rPr>
          <w:sz w:val="28"/>
          <w:szCs w:val="28"/>
        </w:rPr>
        <w:t>арматура: A500С</w:t>
      </w:r>
    </w:p>
    <w:p w:rsidR="00011B9B" w:rsidRPr="00011B9B" w:rsidRDefault="00011B9B" w:rsidP="008E5A08">
      <w:pPr>
        <w:pStyle w:val="a5"/>
        <w:numPr>
          <w:ilvl w:val="0"/>
          <w:numId w:val="11"/>
        </w:numPr>
        <w:spacing w:before="0" w:beforeAutospacing="0" w:after="0" w:afterAutospacing="0" w:line="360" w:lineRule="auto"/>
        <w:rPr>
          <w:sz w:val="28"/>
          <w:szCs w:val="28"/>
        </w:rPr>
      </w:pPr>
      <w:r w:rsidRPr="00011B9B">
        <w:rPr>
          <w:sz w:val="28"/>
          <w:szCs w:val="28"/>
        </w:rPr>
        <w:t>середній крок колон: 6×6 м</w:t>
      </w:r>
    </w:p>
    <w:p w:rsidR="00011B9B" w:rsidRPr="00011B9B" w:rsidRDefault="00011B9B" w:rsidP="008E5A08">
      <w:pPr>
        <w:pStyle w:val="a5"/>
        <w:numPr>
          <w:ilvl w:val="0"/>
          <w:numId w:val="11"/>
        </w:numPr>
        <w:spacing w:before="0" w:beforeAutospacing="0" w:after="0" w:afterAutospacing="0" w:line="360" w:lineRule="auto"/>
        <w:rPr>
          <w:sz w:val="28"/>
          <w:szCs w:val="28"/>
        </w:rPr>
      </w:pPr>
      <w:r w:rsidRPr="00011B9B">
        <w:rPr>
          <w:sz w:val="28"/>
          <w:szCs w:val="28"/>
        </w:rPr>
        <w:t>рівень підлоги паркінгу: –3,300 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З інженерно-геологічного звіту:</w:t>
      </w:r>
    </w:p>
    <w:p w:rsidR="00011B9B" w:rsidRPr="00011B9B" w:rsidRDefault="00011B9B" w:rsidP="008E5A08">
      <w:pPr>
        <w:pStyle w:val="a5"/>
        <w:numPr>
          <w:ilvl w:val="0"/>
          <w:numId w:val="12"/>
        </w:numPr>
        <w:spacing w:before="0" w:beforeAutospacing="0" w:after="0" w:afterAutospacing="0" w:line="360" w:lineRule="auto"/>
        <w:rPr>
          <w:sz w:val="28"/>
          <w:szCs w:val="28"/>
        </w:rPr>
      </w:pPr>
      <w:r w:rsidRPr="00011B9B">
        <w:rPr>
          <w:sz w:val="28"/>
          <w:szCs w:val="28"/>
        </w:rPr>
        <w:t>розрахунковий модуль деформації ґрунтів: E = 25 МПа</w:t>
      </w:r>
    </w:p>
    <w:p w:rsidR="00011B9B" w:rsidRPr="00011B9B" w:rsidRDefault="00011B9B" w:rsidP="008E5A08">
      <w:pPr>
        <w:pStyle w:val="a5"/>
        <w:numPr>
          <w:ilvl w:val="0"/>
          <w:numId w:val="12"/>
        </w:numPr>
        <w:spacing w:before="0" w:beforeAutospacing="0" w:after="0" w:afterAutospacing="0" w:line="360" w:lineRule="auto"/>
        <w:rPr>
          <w:sz w:val="28"/>
          <w:szCs w:val="28"/>
        </w:rPr>
      </w:pPr>
      <w:r w:rsidRPr="00011B9B">
        <w:rPr>
          <w:sz w:val="28"/>
          <w:szCs w:val="28"/>
        </w:rPr>
        <w:t>розрахунковий опір основи: R₀ = 250 кПа</w:t>
      </w:r>
    </w:p>
    <w:p w:rsidR="00011B9B" w:rsidRPr="00011B9B" w:rsidRDefault="00011B9B" w:rsidP="008E5A08">
      <w:pPr>
        <w:pStyle w:val="a5"/>
        <w:numPr>
          <w:ilvl w:val="0"/>
          <w:numId w:val="12"/>
        </w:numPr>
        <w:spacing w:before="0" w:beforeAutospacing="0" w:after="0" w:afterAutospacing="0" w:line="360" w:lineRule="auto"/>
        <w:rPr>
          <w:sz w:val="28"/>
          <w:szCs w:val="28"/>
        </w:rPr>
      </w:pPr>
      <w:r w:rsidRPr="00011B9B">
        <w:rPr>
          <w:sz w:val="28"/>
          <w:szCs w:val="28"/>
        </w:rPr>
        <w:t>коефіцієнт умов роботи: γ_c = 1,0</w:t>
      </w:r>
    </w:p>
    <w:p w:rsidR="00011B9B" w:rsidRPr="00011B9B" w:rsidRDefault="00011B9B" w:rsidP="008E5A08">
      <w:pPr>
        <w:pStyle w:val="a5"/>
        <w:numPr>
          <w:ilvl w:val="0"/>
          <w:numId w:val="12"/>
        </w:numPr>
        <w:spacing w:before="0" w:beforeAutospacing="0" w:after="0" w:afterAutospacing="0" w:line="360" w:lineRule="auto"/>
        <w:rPr>
          <w:sz w:val="28"/>
          <w:szCs w:val="28"/>
        </w:rPr>
      </w:pPr>
      <w:r w:rsidRPr="00011B9B">
        <w:rPr>
          <w:sz w:val="28"/>
          <w:szCs w:val="28"/>
        </w:rPr>
        <w:t>розрахункова глибина промерзання: 0,9 м</w:t>
      </w:r>
    </w:p>
    <w:p w:rsidR="00011B9B" w:rsidRPr="00011B9B" w:rsidRDefault="00011B9B" w:rsidP="007656EC">
      <w:pPr>
        <w:pStyle w:val="a5"/>
        <w:spacing w:before="0" w:beforeAutospacing="0" w:after="0" w:afterAutospacing="0" w:line="360" w:lineRule="auto"/>
        <w:ind w:firstLine="709"/>
        <w:rPr>
          <w:sz w:val="28"/>
          <w:szCs w:val="28"/>
        </w:rPr>
      </w:pPr>
      <w:r w:rsidRPr="00011B9B">
        <w:rPr>
          <w:sz w:val="28"/>
          <w:szCs w:val="28"/>
        </w:rPr>
        <w:t>Сумарне розрахункове навантаження від надземної частини, передане на фундаментну плиту, визначене у попередніх пунктах для колон:</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Для кожної колони розрахункове навантаження:</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N_d ≈ 2400 кН</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На фундаментну плиту працює сітка колон 6×6 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Отже, розрахункове навантаження на 1 м² основи:</w:t>
      </w:r>
    </w:p>
    <w:p w:rsidR="00011B9B" w:rsidRPr="00011B9B" w:rsidRDefault="00011B9B" w:rsidP="008E5A08">
      <w:pPr>
        <w:pStyle w:val="a5"/>
        <w:spacing w:before="0" w:beforeAutospacing="0" w:after="0" w:afterAutospacing="0" w:line="360" w:lineRule="auto"/>
        <w:rPr>
          <w:sz w:val="28"/>
          <w:szCs w:val="28"/>
        </w:rPr>
      </w:pPr>
      <w:r w:rsidRPr="00011B9B">
        <w:rPr>
          <w:rStyle w:val="a6"/>
          <w:sz w:val="28"/>
          <w:szCs w:val="28"/>
        </w:rPr>
        <w:t>q = N_d / A_впливу</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A_впливу = 6 · 6 = 36 м²</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lastRenderedPageBreak/>
        <w:t xml:space="preserve">q = 2400 / 36 = </w:t>
      </w:r>
      <w:r w:rsidRPr="00011B9B">
        <w:rPr>
          <w:rStyle w:val="a6"/>
          <w:sz w:val="28"/>
          <w:szCs w:val="28"/>
        </w:rPr>
        <w:t>66,7 кН/м²</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Додатково враховуємо власну вагу плити:</w:t>
      </w:r>
    </w:p>
    <w:p w:rsidR="00011B9B" w:rsidRPr="007656EC" w:rsidRDefault="00011B9B" w:rsidP="008E5A08">
      <w:pPr>
        <w:pStyle w:val="a5"/>
        <w:spacing w:before="0" w:beforeAutospacing="0" w:after="0" w:afterAutospacing="0" w:line="360" w:lineRule="auto"/>
        <w:rPr>
          <w:sz w:val="28"/>
          <w:szCs w:val="28"/>
        </w:rPr>
      </w:pPr>
      <w:r w:rsidRPr="00011B9B">
        <w:rPr>
          <w:rStyle w:val="a6"/>
          <w:sz w:val="28"/>
          <w:szCs w:val="28"/>
        </w:rPr>
        <w:t>g_b = γ_b · h</w:t>
      </w:r>
      <w:r w:rsidR="007656EC">
        <w:rPr>
          <w:rStyle w:val="a6"/>
          <w:sz w:val="28"/>
          <w:szCs w:val="28"/>
        </w:rPr>
        <w:t xml:space="preserve">     (</w:t>
      </w:r>
      <w:r w:rsidR="007656EC">
        <w:rPr>
          <w:rStyle w:val="a6"/>
          <w:b w:val="0"/>
          <w:sz w:val="28"/>
          <w:szCs w:val="28"/>
        </w:rPr>
        <w:t>2.34)</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γ_b = 25 кН/м³</w:t>
      </w:r>
      <w:r w:rsidRPr="00011B9B">
        <w:rPr>
          <w:sz w:val="28"/>
          <w:szCs w:val="28"/>
        </w:rPr>
        <w:br/>
        <w:t>h = 0,60 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 xml:space="preserve">g_b = 25 · 0,60 = </w:t>
      </w:r>
      <w:r w:rsidRPr="00011B9B">
        <w:rPr>
          <w:rStyle w:val="a6"/>
          <w:sz w:val="28"/>
          <w:szCs w:val="28"/>
        </w:rPr>
        <w:t>15,0 кН/м²</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Сумарне навантаження на основу:</w:t>
      </w:r>
    </w:p>
    <w:p w:rsidR="00011B9B" w:rsidRPr="007656EC" w:rsidRDefault="00011B9B" w:rsidP="008E5A08">
      <w:pPr>
        <w:pStyle w:val="a5"/>
        <w:spacing w:before="0" w:beforeAutospacing="0" w:after="0" w:afterAutospacing="0" w:line="360" w:lineRule="auto"/>
        <w:rPr>
          <w:sz w:val="28"/>
          <w:szCs w:val="28"/>
        </w:rPr>
      </w:pPr>
      <w:r w:rsidRPr="00011B9B">
        <w:rPr>
          <w:rStyle w:val="a6"/>
          <w:sz w:val="28"/>
          <w:szCs w:val="28"/>
        </w:rPr>
        <w:t>q_total = q + g_b</w:t>
      </w:r>
      <w:r w:rsidR="007656EC">
        <w:rPr>
          <w:rStyle w:val="a6"/>
          <w:sz w:val="28"/>
          <w:szCs w:val="28"/>
        </w:rPr>
        <w:t xml:space="preserve">     </w:t>
      </w:r>
      <w:r w:rsidR="007656EC">
        <w:rPr>
          <w:rStyle w:val="a6"/>
          <w:b w:val="0"/>
          <w:sz w:val="28"/>
          <w:szCs w:val="28"/>
        </w:rPr>
        <w:t>(2.35)</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 xml:space="preserve">q_total = 66,7 + 15 = </w:t>
      </w:r>
      <w:r w:rsidRPr="00011B9B">
        <w:rPr>
          <w:rStyle w:val="a6"/>
          <w:sz w:val="28"/>
          <w:szCs w:val="28"/>
        </w:rPr>
        <w:t>81,7 кН/м²</w:t>
      </w:r>
    </w:p>
    <w:p w:rsidR="00011B9B" w:rsidRPr="005438B4" w:rsidRDefault="005438B4" w:rsidP="005438B4">
      <w:pPr>
        <w:pStyle w:val="3"/>
        <w:numPr>
          <w:ilvl w:val="0"/>
          <w:numId w:val="0"/>
        </w:numPr>
        <w:spacing w:before="0" w:after="0"/>
        <w:jc w:val="center"/>
        <w:rPr>
          <w:szCs w:val="28"/>
        </w:rPr>
      </w:pPr>
      <w:r w:rsidRPr="005438B4">
        <w:rPr>
          <w:rStyle w:val="a6"/>
          <w:bCs/>
          <w:szCs w:val="28"/>
        </w:rPr>
        <w:t>(Таблиця 2.14)</w:t>
      </w:r>
      <w:r w:rsidR="00011B9B" w:rsidRPr="005438B4">
        <w:rPr>
          <w:rStyle w:val="a6"/>
          <w:bCs/>
          <w:szCs w:val="28"/>
        </w:rPr>
        <w:t xml:space="preserve"> – Розрахункові навантаження на фундаментну плиту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090"/>
        <w:gridCol w:w="2317"/>
        <w:gridCol w:w="2040"/>
      </w:tblGrid>
      <w:tr w:rsidR="00011B9B" w:rsidRPr="00011B9B" w:rsidTr="00011B9B">
        <w:trPr>
          <w:tblHeader/>
          <w:tblCellSpacing w:w="15" w:type="dxa"/>
        </w:trPr>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Компонент навантаження</w:t>
            </w:r>
          </w:p>
        </w:tc>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Позначення</w:t>
            </w:r>
          </w:p>
        </w:tc>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Значення</w:t>
            </w:r>
          </w:p>
        </w:tc>
      </w:tr>
      <w:tr w:rsidR="00011B9B" w:rsidRP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Навантаження від надземної частини</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q</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66,7 кН/м²</w:t>
            </w:r>
          </w:p>
        </w:tc>
      </w:tr>
      <w:tr w:rsidR="00011B9B" w:rsidRP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Власна вага фундаментної плити</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g_b</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15,0 кН/м²</w:t>
            </w:r>
          </w:p>
        </w:tc>
      </w:tr>
      <w:tr w:rsidR="00011B9B" w:rsidRP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Сумарне навантаження</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q_total</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81,7 кН/м²</w:t>
            </w:r>
          </w:p>
        </w:tc>
      </w:tr>
    </w:tbl>
    <w:p w:rsidR="00011B9B" w:rsidRPr="00011B9B" w:rsidRDefault="00011B9B" w:rsidP="008E5A08">
      <w:pPr>
        <w:ind w:firstLine="0"/>
        <w:rPr>
          <w:rFonts w:ascii="Times New Roman" w:hAnsi="Times New Roman"/>
          <w:sz w:val="28"/>
          <w:szCs w:val="28"/>
        </w:rPr>
      </w:pPr>
    </w:p>
    <w:p w:rsidR="00011B9B" w:rsidRPr="00011B9B" w:rsidRDefault="00011B9B" w:rsidP="008E5A08">
      <w:pPr>
        <w:pStyle w:val="2"/>
        <w:spacing w:before="0"/>
        <w:ind w:firstLine="0"/>
        <w:rPr>
          <w:rFonts w:ascii="Times New Roman" w:hAnsi="Times New Roman" w:cs="Times New Roman"/>
          <w:color w:val="auto"/>
          <w:sz w:val="28"/>
          <w:szCs w:val="28"/>
        </w:rPr>
      </w:pPr>
      <w:r w:rsidRPr="00011B9B">
        <w:rPr>
          <w:rFonts w:ascii="Times New Roman" w:hAnsi="Times New Roman" w:cs="Times New Roman"/>
          <w:color w:val="auto"/>
          <w:sz w:val="28"/>
          <w:szCs w:val="28"/>
        </w:rPr>
        <w:t>Перевірка несучої здатності основи</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Несуча здатність основи визначається за формулою:</w:t>
      </w:r>
    </w:p>
    <w:p w:rsidR="00011B9B" w:rsidRPr="007656EC" w:rsidRDefault="00011B9B" w:rsidP="008E5A08">
      <w:pPr>
        <w:pStyle w:val="a5"/>
        <w:spacing w:before="0" w:beforeAutospacing="0" w:after="0" w:afterAutospacing="0" w:line="360" w:lineRule="auto"/>
        <w:rPr>
          <w:sz w:val="28"/>
          <w:szCs w:val="28"/>
        </w:rPr>
      </w:pPr>
      <w:r w:rsidRPr="00011B9B">
        <w:rPr>
          <w:rStyle w:val="a6"/>
          <w:sz w:val="28"/>
          <w:szCs w:val="28"/>
        </w:rPr>
        <w:t>R = R₀ · γ_c</w:t>
      </w:r>
      <w:r w:rsidR="007656EC">
        <w:rPr>
          <w:rStyle w:val="a6"/>
          <w:sz w:val="28"/>
          <w:szCs w:val="28"/>
        </w:rPr>
        <w:t xml:space="preserve">     (</w:t>
      </w:r>
      <w:r w:rsidR="007656EC">
        <w:rPr>
          <w:rStyle w:val="a6"/>
          <w:b w:val="0"/>
          <w:sz w:val="28"/>
          <w:szCs w:val="28"/>
        </w:rPr>
        <w:t>2.36)</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 xml:space="preserve">R = 250 · 1,0 = </w:t>
      </w:r>
      <w:r w:rsidRPr="00011B9B">
        <w:rPr>
          <w:rStyle w:val="a6"/>
          <w:sz w:val="28"/>
          <w:szCs w:val="28"/>
        </w:rPr>
        <w:t>250 кПа = 250 кН/м²</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Перевірка:</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q_total = 81,7 кН/м²</w:t>
      </w:r>
      <w:r w:rsidRPr="00011B9B">
        <w:rPr>
          <w:sz w:val="28"/>
          <w:szCs w:val="28"/>
        </w:rPr>
        <w:br/>
        <w:t>R = 250 кН/м²</w:t>
      </w:r>
    </w:p>
    <w:p w:rsidR="00011B9B" w:rsidRPr="00011B9B" w:rsidRDefault="00011B9B" w:rsidP="008E5A08">
      <w:pPr>
        <w:pStyle w:val="a5"/>
        <w:spacing w:before="0" w:beforeAutospacing="0" w:after="0" w:afterAutospacing="0" w:line="360" w:lineRule="auto"/>
        <w:rPr>
          <w:sz w:val="28"/>
          <w:szCs w:val="28"/>
        </w:rPr>
      </w:pPr>
      <w:r w:rsidRPr="00011B9B">
        <w:rPr>
          <w:rStyle w:val="a6"/>
          <w:sz w:val="28"/>
          <w:szCs w:val="28"/>
        </w:rPr>
        <w:t>q_total &lt; R</w:t>
      </w:r>
      <w:r w:rsidRPr="00011B9B">
        <w:rPr>
          <w:sz w:val="28"/>
          <w:szCs w:val="28"/>
        </w:rPr>
        <w:t xml:space="preserve"> → несуча здатність основи забезпечена.</w:t>
      </w:r>
    </w:p>
    <w:p w:rsidR="00011B9B" w:rsidRPr="00011B9B" w:rsidRDefault="00011B9B" w:rsidP="008E5A08">
      <w:pPr>
        <w:pStyle w:val="2"/>
        <w:spacing w:before="0"/>
        <w:rPr>
          <w:rFonts w:ascii="Times New Roman" w:hAnsi="Times New Roman" w:cs="Times New Roman"/>
          <w:color w:val="auto"/>
          <w:sz w:val="28"/>
          <w:szCs w:val="28"/>
        </w:rPr>
      </w:pPr>
      <w:r w:rsidRPr="00011B9B">
        <w:rPr>
          <w:rFonts w:ascii="Times New Roman" w:hAnsi="Times New Roman" w:cs="Times New Roman"/>
          <w:color w:val="auto"/>
          <w:sz w:val="28"/>
          <w:szCs w:val="28"/>
        </w:rPr>
        <w:t>Розрахунок деформацій методом пошарового підсумовування</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Осідання фундаментної плити:</w:t>
      </w:r>
    </w:p>
    <w:p w:rsidR="00011B9B" w:rsidRPr="00011B9B" w:rsidRDefault="00011B9B" w:rsidP="008E5A08">
      <w:pPr>
        <w:pStyle w:val="a5"/>
        <w:spacing w:before="0" w:beforeAutospacing="0" w:after="0" w:afterAutospacing="0" w:line="360" w:lineRule="auto"/>
        <w:rPr>
          <w:sz w:val="28"/>
          <w:szCs w:val="28"/>
        </w:rPr>
      </w:pPr>
      <w:r w:rsidRPr="00011B9B">
        <w:rPr>
          <w:rStyle w:val="a6"/>
          <w:sz w:val="28"/>
          <w:szCs w:val="28"/>
        </w:rPr>
        <w:t>S = Σ (q_total · h_i / E_i)</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lastRenderedPageBreak/>
        <w:t>За геологією приймаємо два основні шари: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576"/>
        <w:gridCol w:w="2435"/>
        <w:gridCol w:w="3436"/>
      </w:tblGrid>
      <w:tr w:rsidR="00011B9B" w:rsidRPr="00011B9B" w:rsidTr="00011B9B">
        <w:trPr>
          <w:tblHeader/>
          <w:tblCellSpacing w:w="15" w:type="dxa"/>
        </w:trPr>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Шар ґрунту</w:t>
            </w:r>
          </w:p>
        </w:tc>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Товщина h_i, м</w:t>
            </w:r>
          </w:p>
        </w:tc>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Модуль деформації E_i, МПа</w:t>
            </w:r>
          </w:p>
        </w:tc>
      </w:tr>
      <w:tr w:rsidR="00011B9B" w:rsidRP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Супісок твердої консистенції</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2,0</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25</w:t>
            </w:r>
          </w:p>
        </w:tc>
      </w:tr>
      <w:tr w:rsidR="00011B9B" w:rsidRP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Піски дрібні середньої щільності</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4,0</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30</w:t>
            </w:r>
          </w:p>
        </w:tc>
      </w:tr>
    </w:tbl>
    <w:p w:rsidR="00011B9B" w:rsidRPr="00011B9B" w:rsidRDefault="00011B9B" w:rsidP="008E5A08">
      <w:pPr>
        <w:pStyle w:val="a5"/>
        <w:spacing w:before="0" w:beforeAutospacing="0" w:after="0" w:afterAutospacing="0" w:line="360" w:lineRule="auto"/>
        <w:rPr>
          <w:sz w:val="28"/>
          <w:szCs w:val="28"/>
        </w:rPr>
      </w:pPr>
      <w:r w:rsidRPr="00011B9B">
        <w:rPr>
          <w:sz w:val="28"/>
          <w:szCs w:val="28"/>
        </w:rPr>
        <w:t>Підрахунок:</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S₁ = 81,7 · 2,0 / 25 = 6,54 мм</w:t>
      </w:r>
      <w:r w:rsidRPr="00011B9B">
        <w:rPr>
          <w:sz w:val="28"/>
          <w:szCs w:val="28"/>
        </w:rPr>
        <w:br/>
        <w:t>S₂ = 81,7 · 4,0 / 30 = 10,89 мм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Повне осідання:</w:t>
      </w:r>
    </w:p>
    <w:p w:rsidR="00011B9B" w:rsidRPr="00011B9B" w:rsidRDefault="00011B9B" w:rsidP="008E5A08">
      <w:pPr>
        <w:pStyle w:val="a5"/>
        <w:spacing w:before="0" w:beforeAutospacing="0" w:after="0" w:afterAutospacing="0" w:line="360" w:lineRule="auto"/>
        <w:rPr>
          <w:sz w:val="28"/>
          <w:szCs w:val="28"/>
        </w:rPr>
      </w:pPr>
      <w:r w:rsidRPr="00011B9B">
        <w:rPr>
          <w:rStyle w:val="a6"/>
          <w:sz w:val="28"/>
          <w:szCs w:val="28"/>
        </w:rPr>
        <w:t>S = S₁ + S₂ = 6,54 + 10,89 = 17,43 мм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Допустиме осідання для житлових будівель:</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S_dop = 30 мм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 xml:space="preserve">→ </w:t>
      </w:r>
      <w:r w:rsidRPr="00011B9B">
        <w:rPr>
          <w:rStyle w:val="a6"/>
          <w:sz w:val="28"/>
          <w:szCs w:val="28"/>
        </w:rPr>
        <w:t>умова виконується</w:t>
      </w:r>
      <w:r w:rsidRPr="00011B9B">
        <w:rPr>
          <w:sz w:val="28"/>
          <w:szCs w:val="28"/>
        </w:rPr>
        <w:t>, S &lt; S_dop.</w:t>
      </w:r>
    </w:p>
    <w:p w:rsidR="00011B9B" w:rsidRPr="005438B4" w:rsidRDefault="005438B4" w:rsidP="005438B4">
      <w:pPr>
        <w:pStyle w:val="3"/>
        <w:numPr>
          <w:ilvl w:val="0"/>
          <w:numId w:val="0"/>
        </w:numPr>
        <w:spacing w:before="0" w:after="0"/>
        <w:jc w:val="center"/>
        <w:rPr>
          <w:szCs w:val="28"/>
        </w:rPr>
      </w:pPr>
      <w:r w:rsidRPr="005438B4">
        <w:rPr>
          <w:rStyle w:val="a6"/>
          <w:bCs/>
          <w:szCs w:val="28"/>
        </w:rPr>
        <w:t>(Таблиця 2.15)</w:t>
      </w:r>
      <w:r w:rsidR="00011B9B" w:rsidRPr="005438B4">
        <w:rPr>
          <w:rStyle w:val="a6"/>
          <w:bCs/>
          <w:szCs w:val="28"/>
        </w:rPr>
        <w:t xml:space="preserve"> – Розрахунок осідань фундаментної плити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70"/>
        <w:gridCol w:w="1396"/>
        <w:gridCol w:w="1697"/>
        <w:gridCol w:w="2584"/>
      </w:tblGrid>
      <w:tr w:rsidR="00011B9B" w:rsidRPr="00011B9B" w:rsidTr="00011B9B">
        <w:trPr>
          <w:tblHeader/>
          <w:tblCellSpacing w:w="15" w:type="dxa"/>
        </w:trPr>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Шар ґрунту</w:t>
            </w:r>
          </w:p>
        </w:tc>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h_i, м</w:t>
            </w:r>
          </w:p>
        </w:tc>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E_i, МПа</w:t>
            </w:r>
          </w:p>
        </w:tc>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Осідання S_i, мм</w:t>
            </w:r>
          </w:p>
        </w:tc>
      </w:tr>
      <w:tr w:rsidR="00011B9B" w:rsidRP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Супісок твердої консистенції</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2,0</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25</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6,54</w:t>
            </w:r>
          </w:p>
        </w:tc>
      </w:tr>
      <w:tr w:rsidR="00011B9B" w:rsidRP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Пісок дрібний середньої щільності</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4,0</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30</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10,89</w:t>
            </w:r>
          </w:p>
        </w:tc>
      </w:tr>
      <w:tr w:rsidR="00011B9B" w:rsidRPr="00011B9B" w:rsidTr="00011B9B">
        <w:trPr>
          <w:tblCellSpacing w:w="15" w:type="dxa"/>
        </w:trPr>
        <w:tc>
          <w:tcPr>
            <w:tcW w:w="0" w:type="auto"/>
            <w:vAlign w:val="center"/>
            <w:hideMark/>
          </w:tcPr>
          <w:p w:rsidR="00011B9B" w:rsidRPr="005438B4" w:rsidRDefault="00011B9B" w:rsidP="008E5A08">
            <w:pPr>
              <w:rPr>
                <w:rFonts w:ascii="Times New Roman" w:hAnsi="Times New Roman"/>
                <w:b/>
                <w:sz w:val="28"/>
                <w:szCs w:val="28"/>
              </w:rPr>
            </w:pPr>
            <w:r w:rsidRPr="005438B4">
              <w:rPr>
                <w:rStyle w:val="a6"/>
                <w:rFonts w:ascii="Times New Roman" w:hAnsi="Times New Roman"/>
                <w:b w:val="0"/>
                <w:sz w:val="28"/>
                <w:szCs w:val="28"/>
              </w:rPr>
              <w:t>Повне осідання фундаменту</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w:t>
            </w:r>
          </w:p>
        </w:tc>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w:t>
            </w:r>
          </w:p>
        </w:tc>
        <w:tc>
          <w:tcPr>
            <w:tcW w:w="0" w:type="auto"/>
            <w:vAlign w:val="center"/>
            <w:hideMark/>
          </w:tcPr>
          <w:p w:rsidR="00011B9B" w:rsidRPr="005438B4" w:rsidRDefault="00011B9B" w:rsidP="008E5A08">
            <w:pPr>
              <w:rPr>
                <w:rFonts w:ascii="Times New Roman" w:hAnsi="Times New Roman"/>
                <w:b/>
                <w:sz w:val="28"/>
                <w:szCs w:val="28"/>
              </w:rPr>
            </w:pPr>
            <w:r w:rsidRPr="005438B4">
              <w:rPr>
                <w:rStyle w:val="a6"/>
                <w:rFonts w:ascii="Times New Roman" w:hAnsi="Times New Roman"/>
                <w:b w:val="0"/>
                <w:sz w:val="28"/>
                <w:szCs w:val="28"/>
              </w:rPr>
              <w:t>17,43 мм</w:t>
            </w:r>
          </w:p>
        </w:tc>
      </w:tr>
    </w:tbl>
    <w:p w:rsidR="00011B9B" w:rsidRPr="00011B9B" w:rsidRDefault="00011B9B" w:rsidP="008E5A08">
      <w:pPr>
        <w:rPr>
          <w:rFonts w:ascii="Times New Roman" w:hAnsi="Times New Roman"/>
          <w:sz w:val="28"/>
          <w:szCs w:val="28"/>
        </w:rPr>
      </w:pPr>
    </w:p>
    <w:p w:rsidR="00011B9B" w:rsidRPr="00011B9B" w:rsidRDefault="00011B9B" w:rsidP="008E5A08">
      <w:pPr>
        <w:pStyle w:val="2"/>
        <w:spacing w:before="0"/>
        <w:ind w:firstLine="0"/>
        <w:rPr>
          <w:rFonts w:ascii="Times New Roman" w:hAnsi="Times New Roman" w:cs="Times New Roman"/>
          <w:color w:val="auto"/>
          <w:sz w:val="28"/>
          <w:szCs w:val="28"/>
        </w:rPr>
      </w:pPr>
      <w:r w:rsidRPr="00011B9B">
        <w:rPr>
          <w:rFonts w:ascii="Times New Roman" w:hAnsi="Times New Roman" w:cs="Times New Roman"/>
          <w:color w:val="auto"/>
          <w:sz w:val="28"/>
          <w:szCs w:val="28"/>
        </w:rPr>
        <w:t>Розрахунок плити на вигин як балки на пружній основі</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Згідно з теорією Вінклера реактивний тиск ґрунту:</w:t>
      </w:r>
    </w:p>
    <w:p w:rsidR="00011B9B" w:rsidRPr="007656EC" w:rsidRDefault="00011B9B" w:rsidP="008E5A08">
      <w:pPr>
        <w:pStyle w:val="a5"/>
        <w:spacing w:before="0" w:beforeAutospacing="0" w:after="0" w:afterAutospacing="0" w:line="360" w:lineRule="auto"/>
        <w:rPr>
          <w:sz w:val="28"/>
          <w:szCs w:val="28"/>
        </w:rPr>
      </w:pPr>
      <w:r w:rsidRPr="00011B9B">
        <w:rPr>
          <w:rStyle w:val="a6"/>
          <w:sz w:val="28"/>
          <w:szCs w:val="28"/>
        </w:rPr>
        <w:t>p = k · w</w:t>
      </w:r>
      <w:r w:rsidR="007656EC">
        <w:rPr>
          <w:rStyle w:val="a6"/>
          <w:sz w:val="28"/>
          <w:szCs w:val="28"/>
        </w:rPr>
        <w:t xml:space="preserve">    </w:t>
      </w:r>
      <w:r w:rsidR="007656EC">
        <w:rPr>
          <w:rStyle w:val="a6"/>
          <w:b w:val="0"/>
          <w:sz w:val="28"/>
          <w:szCs w:val="28"/>
        </w:rPr>
        <w:t>(2.36)</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lastRenderedPageBreak/>
        <w:t>коефіцієнт постелі:</w:t>
      </w:r>
    </w:p>
    <w:p w:rsidR="00011B9B" w:rsidRPr="007656EC" w:rsidRDefault="00011B9B" w:rsidP="008E5A08">
      <w:pPr>
        <w:pStyle w:val="a5"/>
        <w:spacing w:before="0" w:beforeAutospacing="0" w:after="0" w:afterAutospacing="0" w:line="360" w:lineRule="auto"/>
        <w:rPr>
          <w:sz w:val="28"/>
          <w:szCs w:val="28"/>
        </w:rPr>
      </w:pPr>
      <w:r w:rsidRPr="00011B9B">
        <w:rPr>
          <w:rStyle w:val="a6"/>
          <w:sz w:val="28"/>
          <w:szCs w:val="28"/>
        </w:rPr>
        <w:t>k = E / h_еф</w:t>
      </w:r>
      <w:r w:rsidR="007656EC">
        <w:rPr>
          <w:rStyle w:val="a6"/>
          <w:sz w:val="28"/>
          <w:szCs w:val="28"/>
        </w:rPr>
        <w:t xml:space="preserve">    </w:t>
      </w:r>
      <w:r w:rsidR="007656EC">
        <w:rPr>
          <w:rStyle w:val="a6"/>
          <w:b w:val="0"/>
          <w:sz w:val="28"/>
          <w:szCs w:val="28"/>
        </w:rPr>
        <w:t>(2.37)</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Приймаємо h_еф ≈ 2 м (потужність стисливої товщі):</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 xml:space="preserve">k = 25 000 / 2 ≈ </w:t>
      </w:r>
      <w:r w:rsidRPr="00011B9B">
        <w:rPr>
          <w:rStyle w:val="a6"/>
          <w:sz w:val="28"/>
          <w:szCs w:val="28"/>
        </w:rPr>
        <w:t>12 500 кН/м³</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Максимальний згинальний момент плити:</w:t>
      </w:r>
    </w:p>
    <w:p w:rsidR="00011B9B" w:rsidRPr="00011B9B" w:rsidRDefault="00011B9B" w:rsidP="008E5A08">
      <w:pPr>
        <w:pStyle w:val="a5"/>
        <w:spacing w:before="0" w:beforeAutospacing="0" w:after="0" w:afterAutospacing="0" w:line="360" w:lineRule="auto"/>
        <w:rPr>
          <w:sz w:val="28"/>
          <w:szCs w:val="28"/>
        </w:rPr>
      </w:pPr>
      <w:r w:rsidRPr="00011B9B">
        <w:rPr>
          <w:rStyle w:val="a6"/>
          <w:sz w:val="28"/>
          <w:szCs w:val="28"/>
        </w:rPr>
        <w:t>M = q_total · l² / 8</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Для прольоту між колонними рядами l = 6,0 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 xml:space="preserve">M = 81,7 · 36 / 8 ≈ </w:t>
      </w:r>
      <w:r w:rsidRPr="00011B9B">
        <w:rPr>
          <w:rStyle w:val="a6"/>
          <w:sz w:val="28"/>
          <w:szCs w:val="28"/>
        </w:rPr>
        <w:t>367,7 кН·м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Ефективна висота перерізу плити:</w:t>
      </w:r>
    </w:p>
    <w:p w:rsidR="00011B9B" w:rsidRPr="00011B9B" w:rsidRDefault="00011B9B" w:rsidP="008E5A08">
      <w:pPr>
        <w:pStyle w:val="a5"/>
        <w:spacing w:before="0" w:beforeAutospacing="0" w:after="0" w:afterAutospacing="0" w:line="360" w:lineRule="auto"/>
        <w:rPr>
          <w:sz w:val="28"/>
          <w:szCs w:val="28"/>
        </w:rPr>
      </w:pPr>
      <w:r w:rsidRPr="00011B9B">
        <w:rPr>
          <w:rStyle w:val="a6"/>
          <w:sz w:val="28"/>
          <w:szCs w:val="28"/>
        </w:rPr>
        <w:t>d = h − a − φ/2</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h = 600 мм</w:t>
      </w:r>
      <w:r w:rsidRPr="00011B9B">
        <w:rPr>
          <w:sz w:val="28"/>
          <w:szCs w:val="28"/>
        </w:rPr>
        <w:br/>
        <w:t>a = 35 мм</w:t>
      </w:r>
      <w:r w:rsidRPr="00011B9B">
        <w:rPr>
          <w:sz w:val="28"/>
          <w:szCs w:val="28"/>
        </w:rPr>
        <w:br/>
        <w:t>φ = 20 мм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 xml:space="preserve">d = 600 − 35 − 10 = </w:t>
      </w:r>
      <w:r w:rsidRPr="00011B9B">
        <w:rPr>
          <w:rStyle w:val="a6"/>
          <w:sz w:val="28"/>
          <w:szCs w:val="28"/>
        </w:rPr>
        <w:t>555 мм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Потрібна арматура:</w:t>
      </w:r>
    </w:p>
    <w:p w:rsidR="00011B9B" w:rsidRPr="00011B9B" w:rsidRDefault="00011B9B" w:rsidP="008E5A08">
      <w:pPr>
        <w:pStyle w:val="a5"/>
        <w:spacing w:before="0" w:beforeAutospacing="0" w:after="0" w:afterAutospacing="0" w:line="360" w:lineRule="auto"/>
        <w:rPr>
          <w:sz w:val="28"/>
          <w:szCs w:val="28"/>
        </w:rPr>
      </w:pPr>
      <w:r w:rsidRPr="00011B9B">
        <w:rPr>
          <w:rStyle w:val="a6"/>
          <w:sz w:val="28"/>
          <w:szCs w:val="28"/>
        </w:rPr>
        <w:t>A_s = M · 10⁶ / (R_s · z)</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z = 0,9 · d = 500 мм</w:t>
      </w:r>
      <w:r w:rsidRPr="00011B9B">
        <w:rPr>
          <w:sz w:val="28"/>
          <w:szCs w:val="28"/>
        </w:rPr>
        <w:br/>
        <w:t>R_s = 400 МПа (арматура A500C)</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A_s = 367,7·10⁶ / (400 · 500)</w:t>
      </w:r>
      <w:r w:rsidRPr="00011B9B">
        <w:rPr>
          <w:sz w:val="28"/>
          <w:szCs w:val="28"/>
        </w:rPr>
        <w:br/>
        <w:t xml:space="preserve">A_s ≈ </w:t>
      </w:r>
      <w:r w:rsidRPr="00011B9B">
        <w:rPr>
          <w:rStyle w:val="a6"/>
          <w:sz w:val="28"/>
          <w:szCs w:val="28"/>
        </w:rPr>
        <w:t>1838 мм²/м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Для плити фундаменту приймаємо арматуру Ø20:</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A_φ20 = 314 мм²</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Крок:</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1838 / 314 ≈ 5,85 → приймаємо 5 стрижнів на метр:</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s = 1000 / 5 = 200 мм</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Фактична площа:</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 xml:space="preserve">A_s(prov) = 5 · 314 = </w:t>
      </w:r>
      <w:r w:rsidRPr="00011B9B">
        <w:rPr>
          <w:rStyle w:val="a6"/>
          <w:sz w:val="28"/>
          <w:szCs w:val="28"/>
        </w:rPr>
        <w:t>1570 мм²/м</w:t>
      </w:r>
      <w:r w:rsidRPr="00011B9B">
        <w:rPr>
          <w:sz w:val="28"/>
          <w:szCs w:val="28"/>
        </w:rPr>
        <w:t xml:space="preserve"> (трохи менше за потрібне)</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 xml:space="preserve">Тому приймаємо </w:t>
      </w:r>
      <w:r w:rsidRPr="00011B9B">
        <w:rPr>
          <w:rStyle w:val="a6"/>
          <w:sz w:val="28"/>
          <w:szCs w:val="28"/>
        </w:rPr>
        <w:t>6Ø20 на метр</w:t>
      </w:r>
      <w:r w:rsidRPr="00011B9B">
        <w:rPr>
          <w:sz w:val="28"/>
          <w:szCs w:val="28"/>
        </w:rPr>
        <w:t>:</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 xml:space="preserve">A_s = 6 · 314 = </w:t>
      </w:r>
      <w:r w:rsidRPr="00011B9B">
        <w:rPr>
          <w:rStyle w:val="a6"/>
          <w:sz w:val="28"/>
          <w:szCs w:val="28"/>
        </w:rPr>
        <w:t>1884 мм²/м</w:t>
      </w:r>
      <w:r w:rsidRPr="00011B9B">
        <w:rPr>
          <w:sz w:val="28"/>
          <w:szCs w:val="28"/>
        </w:rPr>
        <w:t xml:space="preserve"> → умова виконується.</w:t>
      </w:r>
    </w:p>
    <w:p w:rsidR="00011B9B" w:rsidRPr="005438B4" w:rsidRDefault="005438B4" w:rsidP="008E5A08">
      <w:pPr>
        <w:pStyle w:val="3"/>
        <w:numPr>
          <w:ilvl w:val="0"/>
          <w:numId w:val="0"/>
        </w:numPr>
        <w:spacing w:before="0" w:after="0"/>
        <w:ind w:left="720" w:hanging="720"/>
      </w:pPr>
      <w:r>
        <w:rPr>
          <w:rStyle w:val="a6"/>
          <w:bCs/>
        </w:rPr>
        <w:lastRenderedPageBreak/>
        <w:t>(</w:t>
      </w:r>
      <w:r w:rsidRPr="005438B4">
        <w:rPr>
          <w:rStyle w:val="a6"/>
          <w:bCs/>
        </w:rPr>
        <w:t>Таблиця 2.16</w:t>
      </w:r>
      <w:r>
        <w:rPr>
          <w:rStyle w:val="a6"/>
          <w:bCs/>
        </w:rPr>
        <w:t>)</w:t>
      </w:r>
      <w:r w:rsidR="00011B9B" w:rsidRPr="005438B4">
        <w:rPr>
          <w:rStyle w:val="a6"/>
          <w:bCs/>
        </w:rPr>
        <w:t xml:space="preserve"> – Армування фундаментної плити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34"/>
        <w:gridCol w:w="2330"/>
      </w:tblGrid>
      <w:tr w:rsidR="00011B9B" w:rsidTr="00011B9B">
        <w:trPr>
          <w:tblHeader/>
          <w:tblCellSpacing w:w="15" w:type="dxa"/>
        </w:trPr>
        <w:tc>
          <w:tcPr>
            <w:tcW w:w="0" w:type="auto"/>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Параметр</w:t>
            </w:r>
          </w:p>
        </w:tc>
        <w:tc>
          <w:tcPr>
            <w:tcW w:w="2285" w:type="dxa"/>
            <w:vAlign w:val="center"/>
            <w:hideMark/>
          </w:tcPr>
          <w:p w:rsidR="00011B9B" w:rsidRPr="00011B9B" w:rsidRDefault="00011B9B" w:rsidP="008E5A08">
            <w:pPr>
              <w:jc w:val="center"/>
              <w:rPr>
                <w:rFonts w:ascii="Times New Roman" w:hAnsi="Times New Roman"/>
                <w:b/>
                <w:bCs/>
                <w:sz w:val="28"/>
                <w:szCs w:val="28"/>
              </w:rPr>
            </w:pPr>
            <w:r w:rsidRPr="00011B9B">
              <w:rPr>
                <w:rFonts w:ascii="Times New Roman" w:hAnsi="Times New Roman"/>
                <w:b/>
                <w:bCs/>
                <w:sz w:val="28"/>
                <w:szCs w:val="28"/>
              </w:rPr>
              <w:t>Значення</w:t>
            </w:r>
          </w:p>
        </w:tc>
      </w:tr>
      <w:tr w:rsid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Потрібна арматура</w:t>
            </w:r>
          </w:p>
        </w:tc>
        <w:tc>
          <w:tcPr>
            <w:tcW w:w="2285" w:type="dxa"/>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1838 мм²/м</w:t>
            </w:r>
          </w:p>
        </w:tc>
      </w:tr>
      <w:tr w:rsid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Прийнята арматура</w:t>
            </w:r>
          </w:p>
        </w:tc>
        <w:tc>
          <w:tcPr>
            <w:tcW w:w="2285" w:type="dxa"/>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6Ø20</w:t>
            </w:r>
          </w:p>
        </w:tc>
      </w:tr>
      <w:tr w:rsid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Фактична площа</w:t>
            </w:r>
          </w:p>
        </w:tc>
        <w:tc>
          <w:tcPr>
            <w:tcW w:w="2285" w:type="dxa"/>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1884 мм²/м</w:t>
            </w:r>
          </w:p>
        </w:tc>
      </w:tr>
      <w:tr w:rsidR="00011B9B" w:rsidTr="00011B9B">
        <w:trPr>
          <w:tblCellSpacing w:w="15" w:type="dxa"/>
        </w:trPr>
        <w:tc>
          <w:tcPr>
            <w:tcW w:w="0" w:type="auto"/>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Перевірка</w:t>
            </w:r>
          </w:p>
        </w:tc>
        <w:tc>
          <w:tcPr>
            <w:tcW w:w="2285" w:type="dxa"/>
            <w:vAlign w:val="center"/>
            <w:hideMark/>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Виконується</w:t>
            </w:r>
          </w:p>
        </w:tc>
      </w:tr>
    </w:tbl>
    <w:p w:rsidR="003D0A77" w:rsidRDefault="003D0A77" w:rsidP="005438B4">
      <w:pPr>
        <w:pStyle w:val="1"/>
        <w:spacing w:before="0"/>
        <w:rPr>
          <w:rFonts w:ascii="Times New Roman" w:hAnsi="Times New Roman" w:cs="Times New Roman"/>
          <w:color w:val="auto"/>
          <w:sz w:val="28"/>
          <w:szCs w:val="28"/>
        </w:rPr>
      </w:pPr>
    </w:p>
    <w:p w:rsidR="00011B9B" w:rsidRPr="005438B4" w:rsidRDefault="005438B4" w:rsidP="005438B4">
      <w:pPr>
        <w:pStyle w:val="1"/>
        <w:spacing w:before="0"/>
        <w:rPr>
          <w:rFonts w:ascii="Times New Roman" w:hAnsi="Times New Roman" w:cs="Times New Roman"/>
          <w:color w:val="auto"/>
          <w:sz w:val="28"/>
          <w:szCs w:val="28"/>
        </w:rPr>
      </w:pPr>
      <w:r w:rsidRPr="005438B4">
        <w:rPr>
          <w:rFonts w:ascii="Times New Roman" w:hAnsi="Times New Roman" w:cs="Times New Roman"/>
          <w:color w:val="auto"/>
          <w:sz w:val="28"/>
          <w:szCs w:val="28"/>
        </w:rPr>
        <w:t>(</w:t>
      </w:r>
      <w:r w:rsidR="00011B9B" w:rsidRPr="005438B4">
        <w:rPr>
          <w:rFonts w:ascii="Times New Roman" w:hAnsi="Times New Roman" w:cs="Times New Roman"/>
          <w:color w:val="auto"/>
          <w:sz w:val="28"/>
          <w:szCs w:val="28"/>
        </w:rPr>
        <w:t>Таблиця</w:t>
      </w:r>
      <w:r w:rsidRPr="005438B4">
        <w:rPr>
          <w:rFonts w:ascii="Times New Roman" w:hAnsi="Times New Roman" w:cs="Times New Roman"/>
          <w:color w:val="auto"/>
          <w:sz w:val="28"/>
          <w:szCs w:val="28"/>
        </w:rPr>
        <w:t xml:space="preserve"> 2.17)</w:t>
      </w:r>
      <w:r>
        <w:rPr>
          <w:rFonts w:ascii="Times New Roman" w:hAnsi="Times New Roman" w:cs="Times New Roman"/>
          <w:color w:val="auto"/>
          <w:sz w:val="28"/>
          <w:szCs w:val="28"/>
        </w:rPr>
        <w:t xml:space="preserve"> формули використані</w:t>
      </w:r>
      <w:r w:rsidR="00011B9B" w:rsidRPr="005438B4">
        <w:rPr>
          <w:rFonts w:ascii="Times New Roman" w:hAnsi="Times New Roman" w:cs="Times New Roman"/>
          <w:color w:val="auto"/>
          <w:sz w:val="28"/>
          <w:szCs w:val="28"/>
        </w:rPr>
        <w:t xml:space="preserve"> у розрахунку</w:t>
      </w:r>
      <w:r w:rsidRPr="005438B4">
        <w:rPr>
          <w:rFonts w:ascii="Times New Roman" w:hAnsi="Times New Roman" w:cs="Times New Roman"/>
          <w:color w:val="auto"/>
          <w:sz w:val="28"/>
          <w:szCs w:val="28"/>
        </w:rPr>
        <w:t xml:space="preserve"> фундаментної плити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5"/>
        <w:gridCol w:w="4320"/>
      </w:tblGrid>
      <w:tr w:rsidR="00011B9B" w:rsidTr="00011B9B">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Формула</w:t>
            </w:r>
          </w:p>
        </w:tc>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Опис</w:t>
            </w:r>
          </w:p>
        </w:tc>
      </w:tr>
      <w:tr w:rsidR="00011B9B" w:rsidTr="00011B9B">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noProof/>
                <w:sz w:val="28"/>
                <w:szCs w:val="28"/>
              </w:rPr>
              <w:drawing>
                <wp:inline distT="0" distB="0" distL="0" distR="0" wp14:anchorId="591AA5DF" wp14:editId="6E5A4A87">
                  <wp:extent cx="2286000" cy="600392"/>
                  <wp:effectExtent l="0" t="0" r="0" b="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qtotal.png"/>
                          <pic:cNvPicPr/>
                        </pic:nvPicPr>
                        <pic:blipFill>
                          <a:blip r:embed="rId31"/>
                          <a:stretch>
                            <a:fillRect/>
                          </a:stretch>
                        </pic:blipFill>
                        <pic:spPr>
                          <a:xfrm>
                            <a:off x="0" y="0"/>
                            <a:ext cx="2286000" cy="600392"/>
                          </a:xfrm>
                          <a:prstGeom prst="rect">
                            <a:avLst/>
                          </a:prstGeom>
                        </pic:spPr>
                      </pic:pic>
                    </a:graphicData>
                  </a:graphic>
                </wp:inline>
              </w:drawing>
            </w:r>
          </w:p>
        </w:tc>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Сумарне навантаження на фундаментну плиту</w:t>
            </w:r>
          </w:p>
        </w:tc>
      </w:tr>
      <w:tr w:rsidR="00011B9B" w:rsidTr="00011B9B">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noProof/>
                <w:sz w:val="28"/>
                <w:szCs w:val="28"/>
              </w:rPr>
              <w:drawing>
                <wp:inline distT="0" distB="0" distL="0" distR="0" wp14:anchorId="18EA1A2D" wp14:editId="67FAF102">
                  <wp:extent cx="2286000" cy="600392"/>
                  <wp:effectExtent l="0" t="0" r="0" b="0"/>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Si.png"/>
                          <pic:cNvPicPr/>
                        </pic:nvPicPr>
                        <pic:blipFill>
                          <a:blip r:embed="rId32"/>
                          <a:stretch>
                            <a:fillRect/>
                          </a:stretch>
                        </pic:blipFill>
                        <pic:spPr>
                          <a:xfrm>
                            <a:off x="0" y="0"/>
                            <a:ext cx="2286000" cy="600392"/>
                          </a:xfrm>
                          <a:prstGeom prst="rect">
                            <a:avLst/>
                          </a:prstGeom>
                        </pic:spPr>
                      </pic:pic>
                    </a:graphicData>
                  </a:graphic>
                </wp:inline>
              </w:drawing>
            </w:r>
          </w:p>
        </w:tc>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Осідання окремого шару ґрунту</w:t>
            </w:r>
          </w:p>
        </w:tc>
      </w:tr>
      <w:tr w:rsidR="00011B9B" w:rsidTr="00011B9B">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noProof/>
                <w:sz w:val="28"/>
                <w:szCs w:val="28"/>
              </w:rPr>
              <w:drawing>
                <wp:inline distT="0" distB="0" distL="0" distR="0" wp14:anchorId="20FCD091" wp14:editId="1DDA014D">
                  <wp:extent cx="2286000" cy="600392"/>
                  <wp:effectExtent l="0" t="0" r="0" b="0"/>
                  <wp:docPr id="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Ssum.png"/>
                          <pic:cNvPicPr/>
                        </pic:nvPicPr>
                        <pic:blipFill>
                          <a:blip r:embed="rId33"/>
                          <a:stretch>
                            <a:fillRect/>
                          </a:stretch>
                        </pic:blipFill>
                        <pic:spPr>
                          <a:xfrm>
                            <a:off x="0" y="0"/>
                            <a:ext cx="2286000" cy="600392"/>
                          </a:xfrm>
                          <a:prstGeom prst="rect">
                            <a:avLst/>
                          </a:prstGeom>
                        </pic:spPr>
                      </pic:pic>
                    </a:graphicData>
                  </a:graphic>
                </wp:inline>
              </w:drawing>
            </w:r>
          </w:p>
        </w:tc>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Повне осідання фундаменту</w:t>
            </w:r>
          </w:p>
        </w:tc>
      </w:tr>
      <w:tr w:rsidR="00011B9B" w:rsidTr="00011B9B">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noProof/>
                <w:sz w:val="28"/>
                <w:szCs w:val="28"/>
              </w:rPr>
              <w:drawing>
                <wp:inline distT="0" distB="0" distL="0" distR="0" wp14:anchorId="4F70AA68" wp14:editId="304643E7">
                  <wp:extent cx="2286000" cy="600392"/>
                  <wp:effectExtent l="0" t="0" r="0" b="0"/>
                  <wp:docPr id="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k.png"/>
                          <pic:cNvPicPr/>
                        </pic:nvPicPr>
                        <pic:blipFill>
                          <a:blip r:embed="rId34"/>
                          <a:stretch>
                            <a:fillRect/>
                          </a:stretch>
                        </pic:blipFill>
                        <pic:spPr>
                          <a:xfrm>
                            <a:off x="0" y="0"/>
                            <a:ext cx="2286000" cy="600392"/>
                          </a:xfrm>
                          <a:prstGeom prst="rect">
                            <a:avLst/>
                          </a:prstGeom>
                        </pic:spPr>
                      </pic:pic>
                    </a:graphicData>
                  </a:graphic>
                </wp:inline>
              </w:drawing>
            </w:r>
          </w:p>
        </w:tc>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Коефіцієнт постелі основи</w:t>
            </w:r>
          </w:p>
        </w:tc>
      </w:tr>
      <w:tr w:rsidR="00011B9B" w:rsidTr="00011B9B">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noProof/>
                <w:sz w:val="28"/>
                <w:szCs w:val="28"/>
              </w:rPr>
              <w:drawing>
                <wp:inline distT="0" distB="0" distL="0" distR="0" wp14:anchorId="12A7D2E2" wp14:editId="4B51D309">
                  <wp:extent cx="2286000" cy="600392"/>
                  <wp:effectExtent l="0" t="0" r="0" b="0"/>
                  <wp:docPr id="3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M.png"/>
                          <pic:cNvPicPr/>
                        </pic:nvPicPr>
                        <pic:blipFill>
                          <a:blip r:embed="rId35"/>
                          <a:stretch>
                            <a:fillRect/>
                          </a:stretch>
                        </pic:blipFill>
                        <pic:spPr>
                          <a:xfrm>
                            <a:off x="0" y="0"/>
                            <a:ext cx="2286000" cy="600392"/>
                          </a:xfrm>
                          <a:prstGeom prst="rect">
                            <a:avLst/>
                          </a:prstGeom>
                        </pic:spPr>
                      </pic:pic>
                    </a:graphicData>
                  </a:graphic>
                </wp:inline>
              </w:drawing>
            </w:r>
          </w:p>
        </w:tc>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Максимальний згинальний момент фундаментної плити</w:t>
            </w:r>
          </w:p>
        </w:tc>
      </w:tr>
      <w:tr w:rsidR="00011B9B" w:rsidTr="00011B9B">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noProof/>
                <w:sz w:val="28"/>
                <w:szCs w:val="28"/>
              </w:rPr>
              <w:drawing>
                <wp:inline distT="0" distB="0" distL="0" distR="0" wp14:anchorId="1D19DD2F" wp14:editId="0447108C">
                  <wp:extent cx="2286000" cy="600392"/>
                  <wp:effectExtent l="0" t="0" r="0" b="0"/>
                  <wp:docPr id="3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d.png"/>
                          <pic:cNvPicPr/>
                        </pic:nvPicPr>
                        <pic:blipFill>
                          <a:blip r:embed="rId36"/>
                          <a:stretch>
                            <a:fillRect/>
                          </a:stretch>
                        </pic:blipFill>
                        <pic:spPr>
                          <a:xfrm>
                            <a:off x="0" y="0"/>
                            <a:ext cx="2286000" cy="600392"/>
                          </a:xfrm>
                          <a:prstGeom prst="rect">
                            <a:avLst/>
                          </a:prstGeom>
                        </pic:spPr>
                      </pic:pic>
                    </a:graphicData>
                  </a:graphic>
                </wp:inline>
              </w:drawing>
            </w:r>
          </w:p>
        </w:tc>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Ефективна висота перерізу фундаментної плити</w:t>
            </w:r>
          </w:p>
        </w:tc>
      </w:tr>
      <w:tr w:rsidR="00011B9B" w:rsidTr="00011B9B">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noProof/>
                <w:sz w:val="28"/>
                <w:szCs w:val="28"/>
              </w:rPr>
              <w:drawing>
                <wp:inline distT="0" distB="0" distL="0" distR="0" wp14:anchorId="35526E60" wp14:editId="36613676">
                  <wp:extent cx="2286000" cy="600392"/>
                  <wp:effectExtent l="0" t="0" r="0" b="0"/>
                  <wp:docPr id="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As.png"/>
                          <pic:cNvPicPr/>
                        </pic:nvPicPr>
                        <pic:blipFill>
                          <a:blip r:embed="rId37"/>
                          <a:stretch>
                            <a:fillRect/>
                          </a:stretch>
                        </pic:blipFill>
                        <pic:spPr>
                          <a:xfrm>
                            <a:off x="0" y="0"/>
                            <a:ext cx="2286000" cy="600392"/>
                          </a:xfrm>
                          <a:prstGeom prst="rect">
                            <a:avLst/>
                          </a:prstGeom>
                        </pic:spPr>
                      </pic:pic>
                    </a:graphicData>
                  </a:graphic>
                </wp:inline>
              </w:drawing>
            </w:r>
          </w:p>
        </w:tc>
        <w:tc>
          <w:tcPr>
            <w:tcW w:w="4320" w:type="dxa"/>
          </w:tcPr>
          <w:p w:rsidR="00011B9B" w:rsidRPr="00011B9B" w:rsidRDefault="00011B9B" w:rsidP="008E5A08">
            <w:pPr>
              <w:rPr>
                <w:rFonts w:ascii="Times New Roman" w:hAnsi="Times New Roman"/>
                <w:sz w:val="28"/>
                <w:szCs w:val="28"/>
              </w:rPr>
            </w:pPr>
            <w:r w:rsidRPr="00011B9B">
              <w:rPr>
                <w:rFonts w:ascii="Times New Roman" w:hAnsi="Times New Roman"/>
                <w:sz w:val="28"/>
                <w:szCs w:val="28"/>
              </w:rPr>
              <w:t>Площа робочої арматури фундаментної плити</w:t>
            </w:r>
          </w:p>
        </w:tc>
      </w:tr>
    </w:tbl>
    <w:p w:rsidR="005438B4" w:rsidRDefault="005438B4" w:rsidP="003D0A77">
      <w:pPr>
        <w:pStyle w:val="1"/>
        <w:spacing w:before="0"/>
        <w:ind w:firstLine="0"/>
        <w:rPr>
          <w:rFonts w:ascii="Calibri" w:eastAsia="Times New Roman" w:hAnsi="Calibri" w:cs="Times New Roman"/>
          <w:color w:val="auto"/>
          <w:sz w:val="22"/>
          <w:szCs w:val="22"/>
        </w:rPr>
      </w:pPr>
    </w:p>
    <w:p w:rsidR="003D0A77" w:rsidRDefault="003D0A77" w:rsidP="003D0A77"/>
    <w:p w:rsidR="003D0A77" w:rsidRDefault="003D0A77" w:rsidP="003D0A77"/>
    <w:p w:rsidR="003D0A77" w:rsidRPr="003D0A77" w:rsidRDefault="003D0A77" w:rsidP="003D0A77"/>
    <w:p w:rsidR="00011B9B" w:rsidRPr="00011B9B" w:rsidRDefault="00011B9B" w:rsidP="008E5A08">
      <w:pPr>
        <w:pStyle w:val="1"/>
        <w:spacing w:before="0"/>
        <w:rPr>
          <w:rFonts w:ascii="Times New Roman" w:hAnsi="Times New Roman" w:cs="Times New Roman"/>
          <w:color w:val="auto"/>
        </w:rPr>
      </w:pPr>
      <w:r w:rsidRPr="00011B9B">
        <w:rPr>
          <w:rStyle w:val="a6"/>
          <w:rFonts w:ascii="Times New Roman" w:hAnsi="Times New Roman" w:cs="Times New Roman"/>
          <w:b w:val="0"/>
          <w:bCs w:val="0"/>
          <w:color w:val="auto"/>
        </w:rPr>
        <w:lastRenderedPageBreak/>
        <w:t>Висновок</w:t>
      </w:r>
    </w:p>
    <w:p w:rsidR="00011B9B" w:rsidRPr="00011B9B" w:rsidRDefault="00011B9B" w:rsidP="008E5A08">
      <w:pPr>
        <w:pStyle w:val="a5"/>
        <w:spacing w:before="0" w:beforeAutospacing="0" w:after="0" w:afterAutospacing="0" w:line="360" w:lineRule="auto"/>
        <w:rPr>
          <w:sz w:val="28"/>
          <w:szCs w:val="28"/>
        </w:rPr>
      </w:pPr>
      <w:r w:rsidRPr="00011B9B">
        <w:rPr>
          <w:sz w:val="28"/>
          <w:szCs w:val="28"/>
        </w:rPr>
        <w:t>Фундаментна плита товщиною 600 мм забезпечує:</w:t>
      </w:r>
    </w:p>
    <w:p w:rsidR="00011B9B" w:rsidRPr="00011B9B" w:rsidRDefault="00011B9B" w:rsidP="008E5A08">
      <w:pPr>
        <w:pStyle w:val="a5"/>
        <w:numPr>
          <w:ilvl w:val="0"/>
          <w:numId w:val="13"/>
        </w:numPr>
        <w:spacing w:before="0" w:beforeAutospacing="0" w:after="0" w:afterAutospacing="0" w:line="360" w:lineRule="auto"/>
        <w:rPr>
          <w:sz w:val="28"/>
          <w:szCs w:val="28"/>
        </w:rPr>
      </w:pPr>
      <w:r w:rsidRPr="00011B9B">
        <w:rPr>
          <w:sz w:val="28"/>
          <w:szCs w:val="28"/>
        </w:rPr>
        <w:t>несучу здатність ґрунту (q_total = 81,7 кН/м² &lt; R = 250 кН/м²)</w:t>
      </w:r>
    </w:p>
    <w:p w:rsidR="00011B9B" w:rsidRPr="00011B9B" w:rsidRDefault="00011B9B" w:rsidP="008E5A08">
      <w:pPr>
        <w:pStyle w:val="a5"/>
        <w:numPr>
          <w:ilvl w:val="0"/>
          <w:numId w:val="13"/>
        </w:numPr>
        <w:spacing w:before="0" w:beforeAutospacing="0" w:after="0" w:afterAutospacing="0" w:line="360" w:lineRule="auto"/>
        <w:rPr>
          <w:sz w:val="28"/>
          <w:szCs w:val="28"/>
        </w:rPr>
      </w:pPr>
      <w:r w:rsidRPr="00011B9B">
        <w:rPr>
          <w:sz w:val="28"/>
          <w:szCs w:val="28"/>
        </w:rPr>
        <w:t>допустиме осідання (S = 17,43 мм &lt; 30 мм)</w:t>
      </w:r>
    </w:p>
    <w:p w:rsidR="00011B9B" w:rsidRPr="00011B9B" w:rsidRDefault="00011B9B" w:rsidP="008E5A08">
      <w:pPr>
        <w:pStyle w:val="a5"/>
        <w:numPr>
          <w:ilvl w:val="0"/>
          <w:numId w:val="13"/>
        </w:numPr>
        <w:spacing w:before="0" w:beforeAutospacing="0" w:after="0" w:afterAutospacing="0" w:line="360" w:lineRule="auto"/>
        <w:rPr>
          <w:sz w:val="28"/>
          <w:szCs w:val="28"/>
        </w:rPr>
      </w:pPr>
      <w:r w:rsidRPr="00011B9B">
        <w:rPr>
          <w:sz w:val="28"/>
          <w:szCs w:val="28"/>
        </w:rPr>
        <w:t>міцність на згин (6Ø20 достатньо)</w:t>
      </w:r>
    </w:p>
    <w:p w:rsidR="00011B9B" w:rsidRPr="00011B9B" w:rsidRDefault="00011B9B" w:rsidP="008E5A08">
      <w:pPr>
        <w:pStyle w:val="a5"/>
        <w:numPr>
          <w:ilvl w:val="0"/>
          <w:numId w:val="13"/>
        </w:numPr>
        <w:spacing w:before="0" w:beforeAutospacing="0" w:after="0" w:afterAutospacing="0" w:line="360" w:lineRule="auto"/>
        <w:rPr>
          <w:sz w:val="28"/>
          <w:szCs w:val="28"/>
        </w:rPr>
      </w:pPr>
      <w:r w:rsidRPr="00011B9B">
        <w:rPr>
          <w:sz w:val="28"/>
          <w:szCs w:val="28"/>
        </w:rPr>
        <w:t>просторову жорсткість та рівномірний розподіл навантажень</w:t>
      </w:r>
    </w:p>
    <w:p w:rsidR="00011B9B" w:rsidRDefault="00011B9B" w:rsidP="008E5A08">
      <w:pPr>
        <w:pStyle w:val="a5"/>
        <w:spacing w:before="0" w:beforeAutospacing="0" w:after="0" w:afterAutospacing="0" w:line="360" w:lineRule="auto"/>
        <w:rPr>
          <w:sz w:val="28"/>
          <w:szCs w:val="28"/>
        </w:rPr>
      </w:pPr>
      <w:r w:rsidRPr="00011B9B">
        <w:rPr>
          <w:sz w:val="28"/>
          <w:szCs w:val="28"/>
        </w:rPr>
        <w:t>Фундамент відповідає нормам ДБН В.2.1-10 та може бути прийнятий до реалізації.</w:t>
      </w: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rPr>
          <w:sz w:val="28"/>
          <w:szCs w:val="28"/>
        </w:rPr>
      </w:pPr>
    </w:p>
    <w:p w:rsidR="00326E08" w:rsidRDefault="00326E08" w:rsidP="008E5A08">
      <w:pPr>
        <w:pStyle w:val="a5"/>
        <w:spacing w:before="0" w:beforeAutospacing="0" w:after="0" w:afterAutospacing="0" w:line="360" w:lineRule="auto"/>
      </w:pPr>
    </w:p>
    <w:p w:rsidR="002F4FF5" w:rsidRPr="00E4410F" w:rsidRDefault="002F4FF5" w:rsidP="007656EC">
      <w:pPr>
        <w:jc w:val="center"/>
        <w:rPr>
          <w:rFonts w:ascii="Times New Roman" w:hAnsi="Times New Roman"/>
          <w:sz w:val="32"/>
          <w:szCs w:val="32"/>
        </w:rPr>
      </w:pPr>
      <w:r w:rsidRPr="00E4410F">
        <w:rPr>
          <w:rStyle w:val="a6"/>
          <w:rFonts w:ascii="Times New Roman" w:hAnsi="Times New Roman"/>
          <w:bCs w:val="0"/>
          <w:sz w:val="32"/>
          <w:szCs w:val="32"/>
        </w:rPr>
        <w:lastRenderedPageBreak/>
        <w:t>РОЗДІЛ 3. ОРГАНІЗАЦІЯ І ТЕХНОЛОГІЯ БУДІВНИЦТВА</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Будівництво багатоквартирного житлового комплексу з двома висотними секціями та підземним паркінгом є складним багатоступеневим процесом, що потребує раціонального поєднання технологічних операцій, матеріально-технічних ресурсів, трудових ресурсів та машин. Проєктування організації будівництва здійснюється з урахуванням вимог ДБН А.3.1-5:2016 «Організація будівельного виробництва», ДСТУ-Н Б А.3.1-23:2013 та чинних норм охорони праці й пожежної безпеки.</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Організаційно-технологічна схема будівництва передбачає поетапне виконання робіт:</w:t>
      </w:r>
    </w:p>
    <w:p w:rsidR="002F4FF5" w:rsidRPr="00E4410F" w:rsidRDefault="002F4FF5" w:rsidP="007656EC">
      <w:pPr>
        <w:pStyle w:val="a5"/>
        <w:numPr>
          <w:ilvl w:val="0"/>
          <w:numId w:val="14"/>
        </w:numPr>
        <w:spacing w:before="0" w:beforeAutospacing="0" w:after="0" w:afterAutospacing="0" w:line="360" w:lineRule="auto"/>
        <w:ind w:firstLine="709"/>
        <w:jc w:val="both"/>
        <w:rPr>
          <w:sz w:val="28"/>
          <w:szCs w:val="28"/>
        </w:rPr>
      </w:pPr>
      <w:r w:rsidRPr="00E4410F">
        <w:rPr>
          <w:sz w:val="28"/>
          <w:szCs w:val="28"/>
        </w:rPr>
        <w:t>підготовчі роботи;</w:t>
      </w:r>
    </w:p>
    <w:p w:rsidR="002F4FF5" w:rsidRPr="00E4410F" w:rsidRDefault="002F4FF5" w:rsidP="007656EC">
      <w:pPr>
        <w:pStyle w:val="a5"/>
        <w:numPr>
          <w:ilvl w:val="0"/>
          <w:numId w:val="14"/>
        </w:numPr>
        <w:spacing w:before="0" w:beforeAutospacing="0" w:after="0" w:afterAutospacing="0" w:line="360" w:lineRule="auto"/>
        <w:ind w:firstLine="709"/>
        <w:jc w:val="both"/>
        <w:rPr>
          <w:sz w:val="28"/>
          <w:szCs w:val="28"/>
        </w:rPr>
      </w:pPr>
      <w:r w:rsidRPr="00E4410F">
        <w:rPr>
          <w:sz w:val="28"/>
          <w:szCs w:val="28"/>
        </w:rPr>
        <w:t>земляні роботи та улаштування котловану;</w:t>
      </w:r>
    </w:p>
    <w:p w:rsidR="002F4FF5" w:rsidRPr="00E4410F" w:rsidRDefault="002F4FF5" w:rsidP="007656EC">
      <w:pPr>
        <w:pStyle w:val="a5"/>
        <w:numPr>
          <w:ilvl w:val="0"/>
          <w:numId w:val="14"/>
        </w:numPr>
        <w:spacing w:before="0" w:beforeAutospacing="0" w:after="0" w:afterAutospacing="0" w:line="360" w:lineRule="auto"/>
        <w:ind w:firstLine="709"/>
        <w:jc w:val="both"/>
        <w:rPr>
          <w:sz w:val="28"/>
          <w:szCs w:val="28"/>
        </w:rPr>
      </w:pPr>
      <w:r w:rsidRPr="00E4410F">
        <w:rPr>
          <w:sz w:val="28"/>
          <w:szCs w:val="28"/>
        </w:rPr>
        <w:t>влаштування фундаментної плити;</w:t>
      </w:r>
    </w:p>
    <w:p w:rsidR="002F4FF5" w:rsidRPr="00E4410F" w:rsidRDefault="002F4FF5" w:rsidP="007656EC">
      <w:pPr>
        <w:pStyle w:val="a5"/>
        <w:numPr>
          <w:ilvl w:val="0"/>
          <w:numId w:val="14"/>
        </w:numPr>
        <w:spacing w:before="0" w:beforeAutospacing="0" w:after="0" w:afterAutospacing="0" w:line="360" w:lineRule="auto"/>
        <w:ind w:firstLine="709"/>
        <w:jc w:val="both"/>
        <w:rPr>
          <w:sz w:val="28"/>
          <w:szCs w:val="28"/>
        </w:rPr>
      </w:pPr>
      <w:r w:rsidRPr="00E4410F">
        <w:rPr>
          <w:sz w:val="28"/>
          <w:szCs w:val="28"/>
        </w:rPr>
        <w:t>будівництво підземної частини;</w:t>
      </w:r>
    </w:p>
    <w:p w:rsidR="002F4FF5" w:rsidRPr="00E4410F" w:rsidRDefault="002F4FF5" w:rsidP="007656EC">
      <w:pPr>
        <w:pStyle w:val="a5"/>
        <w:numPr>
          <w:ilvl w:val="0"/>
          <w:numId w:val="14"/>
        </w:numPr>
        <w:spacing w:before="0" w:beforeAutospacing="0" w:after="0" w:afterAutospacing="0" w:line="360" w:lineRule="auto"/>
        <w:ind w:firstLine="709"/>
        <w:jc w:val="both"/>
        <w:rPr>
          <w:sz w:val="28"/>
          <w:szCs w:val="28"/>
        </w:rPr>
      </w:pPr>
      <w:r w:rsidRPr="00E4410F">
        <w:rPr>
          <w:sz w:val="28"/>
          <w:szCs w:val="28"/>
        </w:rPr>
        <w:t>зведення монолітного каркаса надземної частини;</w:t>
      </w:r>
    </w:p>
    <w:p w:rsidR="002F4FF5" w:rsidRPr="00E4410F" w:rsidRDefault="002F4FF5" w:rsidP="007656EC">
      <w:pPr>
        <w:pStyle w:val="a5"/>
        <w:numPr>
          <w:ilvl w:val="0"/>
          <w:numId w:val="14"/>
        </w:numPr>
        <w:spacing w:before="0" w:beforeAutospacing="0" w:after="0" w:afterAutospacing="0" w:line="360" w:lineRule="auto"/>
        <w:ind w:firstLine="709"/>
        <w:jc w:val="both"/>
        <w:rPr>
          <w:sz w:val="28"/>
          <w:szCs w:val="28"/>
        </w:rPr>
      </w:pPr>
      <w:r w:rsidRPr="00E4410F">
        <w:rPr>
          <w:sz w:val="28"/>
          <w:szCs w:val="28"/>
        </w:rPr>
        <w:t>монтаж інженерних систем;</w:t>
      </w:r>
    </w:p>
    <w:p w:rsidR="002F4FF5" w:rsidRPr="00E4410F" w:rsidRDefault="002F4FF5" w:rsidP="007656EC">
      <w:pPr>
        <w:pStyle w:val="a5"/>
        <w:numPr>
          <w:ilvl w:val="0"/>
          <w:numId w:val="14"/>
        </w:numPr>
        <w:spacing w:before="0" w:beforeAutospacing="0" w:after="0" w:afterAutospacing="0" w:line="360" w:lineRule="auto"/>
        <w:ind w:firstLine="709"/>
        <w:jc w:val="both"/>
        <w:rPr>
          <w:sz w:val="28"/>
          <w:szCs w:val="28"/>
        </w:rPr>
      </w:pPr>
      <w:r w:rsidRPr="00E4410F">
        <w:rPr>
          <w:sz w:val="28"/>
          <w:szCs w:val="28"/>
        </w:rPr>
        <w:t>влаштування зовнішніх стін, фасадних систем і покрівлі;</w:t>
      </w:r>
    </w:p>
    <w:p w:rsidR="002F4FF5" w:rsidRPr="00E4410F" w:rsidRDefault="002F4FF5" w:rsidP="007656EC">
      <w:pPr>
        <w:pStyle w:val="a5"/>
        <w:numPr>
          <w:ilvl w:val="0"/>
          <w:numId w:val="14"/>
        </w:numPr>
        <w:spacing w:before="0" w:beforeAutospacing="0" w:after="0" w:afterAutospacing="0" w:line="360" w:lineRule="auto"/>
        <w:ind w:firstLine="709"/>
        <w:jc w:val="both"/>
        <w:rPr>
          <w:sz w:val="28"/>
          <w:szCs w:val="28"/>
        </w:rPr>
      </w:pPr>
      <w:r w:rsidRPr="00E4410F">
        <w:rPr>
          <w:sz w:val="28"/>
          <w:szCs w:val="28"/>
        </w:rPr>
        <w:t>внутрішні опоряджувальні роботи;</w:t>
      </w:r>
    </w:p>
    <w:p w:rsidR="002F4FF5" w:rsidRPr="00E4410F" w:rsidRDefault="002F4FF5" w:rsidP="007656EC">
      <w:pPr>
        <w:pStyle w:val="a5"/>
        <w:numPr>
          <w:ilvl w:val="0"/>
          <w:numId w:val="14"/>
        </w:numPr>
        <w:spacing w:before="0" w:beforeAutospacing="0" w:after="0" w:afterAutospacing="0" w:line="360" w:lineRule="auto"/>
        <w:ind w:firstLine="709"/>
        <w:jc w:val="both"/>
        <w:rPr>
          <w:sz w:val="28"/>
          <w:szCs w:val="28"/>
        </w:rPr>
      </w:pPr>
      <w:r w:rsidRPr="00E4410F">
        <w:rPr>
          <w:sz w:val="28"/>
          <w:szCs w:val="28"/>
        </w:rPr>
        <w:t>благоустрій території.</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Кожен етап будівництва повинен бути максимально скоординований із наступними, щоб уникнути простою техніки, дублювання робіт та надмірної витрати ресурсів. Правильна організація є ключем до оптимальних строків будівництва та зменшення собівартості.</w:t>
      </w:r>
    </w:p>
    <w:p w:rsidR="002F4FF5" w:rsidRPr="0061358D" w:rsidRDefault="002F4FF5" w:rsidP="007656EC">
      <w:pPr>
        <w:rPr>
          <w:rFonts w:ascii="Times New Roman" w:hAnsi="Times New Roman"/>
          <w:b/>
          <w:sz w:val="28"/>
          <w:szCs w:val="28"/>
        </w:rPr>
      </w:pPr>
      <w:r w:rsidRPr="0061358D">
        <w:rPr>
          <w:rFonts w:ascii="Times New Roman" w:hAnsi="Times New Roman"/>
          <w:b/>
          <w:sz w:val="28"/>
          <w:szCs w:val="28"/>
        </w:rPr>
        <w:t>Підготовчий період</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Підготовчі роботи включають комплекс заходів, необхідних для створення умов для основного будівельного процесу. На даному об’єкті до них належать:</w:t>
      </w:r>
    </w:p>
    <w:p w:rsidR="002F4FF5" w:rsidRPr="00E4410F" w:rsidRDefault="002F4FF5" w:rsidP="007656EC">
      <w:pPr>
        <w:pStyle w:val="a5"/>
        <w:numPr>
          <w:ilvl w:val="0"/>
          <w:numId w:val="15"/>
        </w:numPr>
        <w:spacing w:before="0" w:beforeAutospacing="0" w:after="0" w:afterAutospacing="0" w:line="360" w:lineRule="auto"/>
        <w:ind w:firstLine="709"/>
        <w:jc w:val="both"/>
        <w:rPr>
          <w:sz w:val="28"/>
          <w:szCs w:val="28"/>
        </w:rPr>
      </w:pPr>
      <w:r w:rsidRPr="00E4410F">
        <w:rPr>
          <w:sz w:val="28"/>
          <w:szCs w:val="28"/>
        </w:rPr>
        <w:t>геодезична прив’язка об’єкта та винесення осей у натуру;</w:t>
      </w:r>
    </w:p>
    <w:p w:rsidR="002F4FF5" w:rsidRPr="00E4410F" w:rsidRDefault="002F4FF5" w:rsidP="007656EC">
      <w:pPr>
        <w:pStyle w:val="a5"/>
        <w:numPr>
          <w:ilvl w:val="0"/>
          <w:numId w:val="15"/>
        </w:numPr>
        <w:spacing w:before="0" w:beforeAutospacing="0" w:after="0" w:afterAutospacing="0" w:line="360" w:lineRule="auto"/>
        <w:ind w:firstLine="709"/>
        <w:jc w:val="both"/>
        <w:rPr>
          <w:sz w:val="28"/>
          <w:szCs w:val="28"/>
        </w:rPr>
      </w:pPr>
      <w:r w:rsidRPr="00E4410F">
        <w:rPr>
          <w:sz w:val="28"/>
          <w:szCs w:val="28"/>
        </w:rPr>
        <w:lastRenderedPageBreak/>
        <w:t>встановлення тимчасових огорож будмайданчика;</w:t>
      </w:r>
    </w:p>
    <w:p w:rsidR="002F4FF5" w:rsidRPr="00E4410F" w:rsidRDefault="002F4FF5" w:rsidP="007656EC">
      <w:pPr>
        <w:pStyle w:val="a5"/>
        <w:numPr>
          <w:ilvl w:val="0"/>
          <w:numId w:val="15"/>
        </w:numPr>
        <w:spacing w:before="0" w:beforeAutospacing="0" w:after="0" w:afterAutospacing="0" w:line="360" w:lineRule="auto"/>
        <w:ind w:firstLine="709"/>
        <w:jc w:val="both"/>
        <w:rPr>
          <w:sz w:val="28"/>
          <w:szCs w:val="28"/>
        </w:rPr>
      </w:pPr>
      <w:r w:rsidRPr="00E4410F">
        <w:rPr>
          <w:sz w:val="28"/>
          <w:szCs w:val="28"/>
        </w:rPr>
        <w:t>облаштування будівельного містечка: побутові приміщення, склади, санітарно-побутові вузли, майданчики для зберігання арматури та опалубки;</w:t>
      </w:r>
    </w:p>
    <w:p w:rsidR="002F4FF5" w:rsidRPr="00E4410F" w:rsidRDefault="002F4FF5" w:rsidP="007656EC">
      <w:pPr>
        <w:pStyle w:val="a5"/>
        <w:numPr>
          <w:ilvl w:val="0"/>
          <w:numId w:val="15"/>
        </w:numPr>
        <w:spacing w:before="0" w:beforeAutospacing="0" w:after="0" w:afterAutospacing="0" w:line="360" w:lineRule="auto"/>
        <w:ind w:firstLine="709"/>
        <w:jc w:val="both"/>
        <w:rPr>
          <w:sz w:val="28"/>
          <w:szCs w:val="28"/>
        </w:rPr>
      </w:pPr>
      <w:r w:rsidRPr="00E4410F">
        <w:rPr>
          <w:sz w:val="28"/>
          <w:szCs w:val="28"/>
        </w:rPr>
        <w:t>прокладання тимчасових мереж електропостачання та освітлення;</w:t>
      </w:r>
    </w:p>
    <w:p w:rsidR="002F4FF5" w:rsidRPr="00E4410F" w:rsidRDefault="002F4FF5" w:rsidP="007656EC">
      <w:pPr>
        <w:pStyle w:val="a5"/>
        <w:numPr>
          <w:ilvl w:val="0"/>
          <w:numId w:val="15"/>
        </w:numPr>
        <w:spacing w:before="0" w:beforeAutospacing="0" w:after="0" w:afterAutospacing="0" w:line="360" w:lineRule="auto"/>
        <w:ind w:firstLine="709"/>
        <w:jc w:val="both"/>
        <w:rPr>
          <w:sz w:val="28"/>
          <w:szCs w:val="28"/>
        </w:rPr>
      </w:pPr>
      <w:r w:rsidRPr="00E4410F">
        <w:rPr>
          <w:sz w:val="28"/>
          <w:szCs w:val="28"/>
        </w:rPr>
        <w:t>улаштування тимчасових під’їзних шляхів для важкої техніки.</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Особливо важливе забезпечення під’їзду автомобільних кранів, бетонозмішувачів та самоскидів для вивезення ґрунту з котловану. Організація майданчика повинна відповідати ДБН А.3.1-5 щодо безпечних зон руху та місць складування.</w:t>
      </w:r>
    </w:p>
    <w:p w:rsidR="002F4FF5" w:rsidRPr="0061358D" w:rsidRDefault="002F4FF5" w:rsidP="007656EC">
      <w:pPr>
        <w:rPr>
          <w:rFonts w:ascii="Times New Roman" w:hAnsi="Times New Roman"/>
          <w:b/>
          <w:sz w:val="28"/>
          <w:szCs w:val="28"/>
        </w:rPr>
      </w:pPr>
      <w:r w:rsidRPr="0061358D">
        <w:rPr>
          <w:rFonts w:ascii="Times New Roman" w:hAnsi="Times New Roman"/>
          <w:b/>
          <w:sz w:val="28"/>
          <w:szCs w:val="28"/>
        </w:rPr>
        <w:t>Земляні роботи</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Земляні роботи для проєкту передбачають розробку котловану під площею всього підземного паркінгу. Глибина котловану становить близько 3,3 м до рівня підлоги, плюс додаткові 0,6 м під фундаментну плиту.</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Розробку ґрунту здійснюють екскаваторами з проміжним відвантаженням у самоскиди. Враховуючи площу забудови (орієнтовно понад 1500–2000 м²), застосовується комбінована технологія: механізована виїмка ґрунту з доопрацюванням укосів вручну.</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Стійкість укосів забезпечується відповідно до ДБН В.2.1-10: стінки котловану формують під кутом природного укосу або укріплюють шпунтовими огородженнями (залежно від ґрунтів).</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У місцях розташування колон допускається локальне влаштування приямків для точного виведення фундаментної плити.</w:t>
      </w:r>
    </w:p>
    <w:p w:rsidR="002F4FF5" w:rsidRPr="00E4410F" w:rsidRDefault="002F4FF5" w:rsidP="007656EC">
      <w:pPr>
        <w:rPr>
          <w:rFonts w:ascii="Times New Roman" w:hAnsi="Times New Roman"/>
          <w:sz w:val="28"/>
          <w:szCs w:val="28"/>
        </w:rPr>
      </w:pPr>
      <w:r w:rsidRPr="00E4410F">
        <w:rPr>
          <w:rFonts w:ascii="Times New Roman" w:hAnsi="Times New Roman"/>
          <w:sz w:val="28"/>
          <w:szCs w:val="28"/>
        </w:rPr>
        <w:t>Влаштування фундаментної плити</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Після завершення земляних робіт виконується підготовка основи. Передбачено такі операції:</w:t>
      </w:r>
    </w:p>
    <w:p w:rsidR="002F4FF5" w:rsidRPr="00E4410F" w:rsidRDefault="002F4FF5" w:rsidP="007656EC">
      <w:pPr>
        <w:pStyle w:val="a5"/>
        <w:numPr>
          <w:ilvl w:val="0"/>
          <w:numId w:val="16"/>
        </w:numPr>
        <w:spacing w:before="0" w:beforeAutospacing="0" w:after="0" w:afterAutospacing="0" w:line="360" w:lineRule="auto"/>
        <w:ind w:firstLine="709"/>
        <w:jc w:val="both"/>
        <w:rPr>
          <w:sz w:val="28"/>
          <w:szCs w:val="28"/>
        </w:rPr>
      </w:pPr>
      <w:r w:rsidRPr="00E4410F">
        <w:rPr>
          <w:sz w:val="28"/>
          <w:szCs w:val="28"/>
        </w:rPr>
        <w:t>влаштування піщаної підготовки товщиною 200–250 мм;</w:t>
      </w:r>
    </w:p>
    <w:p w:rsidR="002F4FF5" w:rsidRPr="00E4410F" w:rsidRDefault="002F4FF5" w:rsidP="007656EC">
      <w:pPr>
        <w:pStyle w:val="a5"/>
        <w:numPr>
          <w:ilvl w:val="0"/>
          <w:numId w:val="16"/>
        </w:numPr>
        <w:spacing w:before="0" w:beforeAutospacing="0" w:after="0" w:afterAutospacing="0" w:line="360" w:lineRule="auto"/>
        <w:ind w:firstLine="709"/>
        <w:jc w:val="both"/>
        <w:rPr>
          <w:sz w:val="28"/>
          <w:szCs w:val="28"/>
        </w:rPr>
      </w:pPr>
      <w:r w:rsidRPr="00E4410F">
        <w:rPr>
          <w:sz w:val="28"/>
          <w:szCs w:val="28"/>
        </w:rPr>
        <w:t>ущільнення основи віброплитами;</w:t>
      </w:r>
    </w:p>
    <w:p w:rsidR="002F4FF5" w:rsidRPr="00E4410F" w:rsidRDefault="002F4FF5" w:rsidP="007656EC">
      <w:pPr>
        <w:pStyle w:val="a5"/>
        <w:numPr>
          <w:ilvl w:val="0"/>
          <w:numId w:val="16"/>
        </w:numPr>
        <w:spacing w:before="0" w:beforeAutospacing="0" w:after="0" w:afterAutospacing="0" w:line="360" w:lineRule="auto"/>
        <w:ind w:firstLine="709"/>
        <w:jc w:val="both"/>
        <w:rPr>
          <w:sz w:val="28"/>
          <w:szCs w:val="28"/>
        </w:rPr>
      </w:pPr>
      <w:r w:rsidRPr="00E4410F">
        <w:rPr>
          <w:sz w:val="28"/>
          <w:szCs w:val="28"/>
        </w:rPr>
        <w:lastRenderedPageBreak/>
        <w:t>розкладка геотекстилю (за потребою, залежно від ґрунтів);</w:t>
      </w:r>
    </w:p>
    <w:p w:rsidR="002F4FF5" w:rsidRPr="00E4410F" w:rsidRDefault="002F4FF5" w:rsidP="007656EC">
      <w:pPr>
        <w:pStyle w:val="a5"/>
        <w:numPr>
          <w:ilvl w:val="0"/>
          <w:numId w:val="16"/>
        </w:numPr>
        <w:spacing w:before="0" w:beforeAutospacing="0" w:after="0" w:afterAutospacing="0" w:line="360" w:lineRule="auto"/>
        <w:ind w:firstLine="709"/>
        <w:jc w:val="both"/>
        <w:rPr>
          <w:sz w:val="28"/>
          <w:szCs w:val="28"/>
        </w:rPr>
      </w:pPr>
      <w:r w:rsidRPr="00E4410F">
        <w:rPr>
          <w:sz w:val="28"/>
          <w:szCs w:val="28"/>
        </w:rPr>
        <w:t>монтаж опалубки фундаментної плити.</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Армування фундаментної плити виконується відповідно до конструктивних креслень і результатів розрахунків, наведених у розділі 2.6. Робоча арматура розкладається у двох напрямках, з використанням технологічних фіксаторів захисного шару. Бетонування виконується бетонною сумішшю класу C25/30 із застосуванням глибинних вібраторів.</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Велика товщина плити (600 мм) потребує укладання бетону пошарово з безперервним вібруванням для недопущення розшарування та утворення холодних швів.</w:t>
      </w:r>
    </w:p>
    <w:p w:rsidR="002F4FF5" w:rsidRPr="0061358D" w:rsidRDefault="002F4FF5" w:rsidP="007656EC">
      <w:pPr>
        <w:rPr>
          <w:rFonts w:ascii="Times New Roman" w:hAnsi="Times New Roman"/>
          <w:b/>
          <w:sz w:val="28"/>
          <w:szCs w:val="28"/>
        </w:rPr>
      </w:pPr>
      <w:r w:rsidRPr="0061358D">
        <w:rPr>
          <w:rFonts w:ascii="Times New Roman" w:hAnsi="Times New Roman"/>
          <w:b/>
          <w:sz w:val="28"/>
          <w:szCs w:val="28"/>
        </w:rPr>
        <w:t>Зведення підземної частини</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Після набору міцності фундаментної плити виконуються:</w:t>
      </w:r>
    </w:p>
    <w:p w:rsidR="002F4FF5" w:rsidRPr="00E4410F" w:rsidRDefault="002F4FF5" w:rsidP="007656EC">
      <w:pPr>
        <w:pStyle w:val="a5"/>
        <w:numPr>
          <w:ilvl w:val="0"/>
          <w:numId w:val="17"/>
        </w:numPr>
        <w:spacing w:before="0" w:beforeAutospacing="0" w:after="0" w:afterAutospacing="0" w:line="360" w:lineRule="auto"/>
        <w:ind w:firstLine="709"/>
        <w:jc w:val="both"/>
        <w:rPr>
          <w:sz w:val="28"/>
          <w:szCs w:val="28"/>
        </w:rPr>
      </w:pPr>
      <w:r w:rsidRPr="00E4410F">
        <w:rPr>
          <w:sz w:val="28"/>
          <w:szCs w:val="28"/>
        </w:rPr>
        <w:t>вертикальна гідроізоляція стін паркінгу;</w:t>
      </w:r>
    </w:p>
    <w:p w:rsidR="002F4FF5" w:rsidRPr="00E4410F" w:rsidRDefault="002F4FF5" w:rsidP="007656EC">
      <w:pPr>
        <w:pStyle w:val="a5"/>
        <w:numPr>
          <w:ilvl w:val="0"/>
          <w:numId w:val="17"/>
        </w:numPr>
        <w:spacing w:before="0" w:beforeAutospacing="0" w:after="0" w:afterAutospacing="0" w:line="360" w:lineRule="auto"/>
        <w:ind w:firstLine="709"/>
        <w:jc w:val="both"/>
        <w:rPr>
          <w:sz w:val="28"/>
          <w:szCs w:val="28"/>
        </w:rPr>
      </w:pPr>
      <w:r w:rsidRPr="00E4410F">
        <w:rPr>
          <w:sz w:val="28"/>
          <w:szCs w:val="28"/>
        </w:rPr>
        <w:t>монтаж опалубки та армування стін;</w:t>
      </w:r>
    </w:p>
    <w:p w:rsidR="002F4FF5" w:rsidRPr="00E4410F" w:rsidRDefault="002F4FF5" w:rsidP="007656EC">
      <w:pPr>
        <w:pStyle w:val="a5"/>
        <w:numPr>
          <w:ilvl w:val="0"/>
          <w:numId w:val="17"/>
        </w:numPr>
        <w:spacing w:before="0" w:beforeAutospacing="0" w:after="0" w:afterAutospacing="0" w:line="360" w:lineRule="auto"/>
        <w:ind w:firstLine="709"/>
        <w:jc w:val="both"/>
        <w:rPr>
          <w:sz w:val="28"/>
          <w:szCs w:val="28"/>
        </w:rPr>
      </w:pPr>
      <w:r w:rsidRPr="00E4410F">
        <w:rPr>
          <w:sz w:val="28"/>
          <w:szCs w:val="28"/>
        </w:rPr>
        <w:t>бетонування стін і колон підземного поверху;</w:t>
      </w:r>
    </w:p>
    <w:p w:rsidR="002F4FF5" w:rsidRPr="00E4410F" w:rsidRDefault="002F4FF5" w:rsidP="007656EC">
      <w:pPr>
        <w:pStyle w:val="a5"/>
        <w:numPr>
          <w:ilvl w:val="0"/>
          <w:numId w:val="17"/>
        </w:numPr>
        <w:spacing w:before="0" w:beforeAutospacing="0" w:after="0" w:afterAutospacing="0" w:line="360" w:lineRule="auto"/>
        <w:ind w:firstLine="709"/>
        <w:jc w:val="both"/>
        <w:rPr>
          <w:sz w:val="28"/>
          <w:szCs w:val="28"/>
        </w:rPr>
      </w:pPr>
      <w:r w:rsidRPr="00E4410F">
        <w:rPr>
          <w:sz w:val="28"/>
          <w:szCs w:val="28"/>
        </w:rPr>
        <w:t>улаштування перекриття над паркінгом.</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Важливою частиною технології є гідроізоляція, яка виконується у два етапи: зовнішня (рулонна або обмазувальна) і внутрішня, з перевіркою герметичності швів.</w:t>
      </w:r>
    </w:p>
    <w:p w:rsidR="002F4FF5" w:rsidRPr="0061358D" w:rsidRDefault="002F4FF5" w:rsidP="007656EC">
      <w:pPr>
        <w:rPr>
          <w:rFonts w:ascii="Times New Roman" w:hAnsi="Times New Roman"/>
          <w:b/>
          <w:sz w:val="28"/>
          <w:szCs w:val="28"/>
        </w:rPr>
      </w:pPr>
      <w:r w:rsidRPr="0061358D">
        <w:rPr>
          <w:rFonts w:ascii="Times New Roman" w:hAnsi="Times New Roman"/>
          <w:b/>
          <w:sz w:val="28"/>
          <w:szCs w:val="28"/>
        </w:rPr>
        <w:t>Зведення монолітного каркаса надземної частини</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Будівництво виконується поверхами, зі стабільним повторюваним циклом:</w:t>
      </w:r>
    </w:p>
    <w:p w:rsidR="002F4FF5" w:rsidRPr="00E4410F" w:rsidRDefault="002F4FF5" w:rsidP="007656EC">
      <w:pPr>
        <w:pStyle w:val="a5"/>
        <w:numPr>
          <w:ilvl w:val="0"/>
          <w:numId w:val="18"/>
        </w:numPr>
        <w:spacing w:before="0" w:beforeAutospacing="0" w:after="0" w:afterAutospacing="0" w:line="360" w:lineRule="auto"/>
        <w:ind w:firstLine="709"/>
        <w:jc w:val="both"/>
        <w:rPr>
          <w:sz w:val="28"/>
          <w:szCs w:val="28"/>
        </w:rPr>
      </w:pPr>
      <w:r w:rsidRPr="00E4410F">
        <w:rPr>
          <w:sz w:val="28"/>
          <w:szCs w:val="28"/>
        </w:rPr>
        <w:t>монтаж опалубки колон;</w:t>
      </w:r>
    </w:p>
    <w:p w:rsidR="002F4FF5" w:rsidRPr="00E4410F" w:rsidRDefault="002F4FF5" w:rsidP="007656EC">
      <w:pPr>
        <w:pStyle w:val="a5"/>
        <w:numPr>
          <w:ilvl w:val="0"/>
          <w:numId w:val="18"/>
        </w:numPr>
        <w:spacing w:before="0" w:beforeAutospacing="0" w:after="0" w:afterAutospacing="0" w:line="360" w:lineRule="auto"/>
        <w:ind w:firstLine="709"/>
        <w:jc w:val="both"/>
        <w:rPr>
          <w:sz w:val="28"/>
          <w:szCs w:val="28"/>
        </w:rPr>
      </w:pPr>
      <w:r w:rsidRPr="00E4410F">
        <w:rPr>
          <w:sz w:val="28"/>
          <w:szCs w:val="28"/>
        </w:rPr>
        <w:t>встановлення арматури колон;</w:t>
      </w:r>
    </w:p>
    <w:p w:rsidR="002F4FF5" w:rsidRPr="00E4410F" w:rsidRDefault="002F4FF5" w:rsidP="007656EC">
      <w:pPr>
        <w:pStyle w:val="a5"/>
        <w:numPr>
          <w:ilvl w:val="0"/>
          <w:numId w:val="18"/>
        </w:numPr>
        <w:spacing w:before="0" w:beforeAutospacing="0" w:after="0" w:afterAutospacing="0" w:line="360" w:lineRule="auto"/>
        <w:ind w:firstLine="709"/>
        <w:jc w:val="both"/>
        <w:rPr>
          <w:sz w:val="28"/>
          <w:szCs w:val="28"/>
        </w:rPr>
      </w:pPr>
      <w:r w:rsidRPr="00E4410F">
        <w:rPr>
          <w:sz w:val="28"/>
          <w:szCs w:val="28"/>
        </w:rPr>
        <w:t>бетонування колон;</w:t>
      </w:r>
    </w:p>
    <w:p w:rsidR="002F4FF5" w:rsidRPr="00E4410F" w:rsidRDefault="002F4FF5" w:rsidP="007656EC">
      <w:pPr>
        <w:pStyle w:val="a5"/>
        <w:numPr>
          <w:ilvl w:val="0"/>
          <w:numId w:val="18"/>
        </w:numPr>
        <w:spacing w:before="0" w:beforeAutospacing="0" w:after="0" w:afterAutospacing="0" w:line="360" w:lineRule="auto"/>
        <w:ind w:firstLine="709"/>
        <w:jc w:val="both"/>
        <w:rPr>
          <w:sz w:val="28"/>
          <w:szCs w:val="28"/>
        </w:rPr>
      </w:pPr>
      <w:r w:rsidRPr="00E4410F">
        <w:rPr>
          <w:sz w:val="28"/>
          <w:szCs w:val="28"/>
        </w:rPr>
        <w:t>монтаж ригелів та опалубки перекриття;</w:t>
      </w:r>
    </w:p>
    <w:p w:rsidR="002F4FF5" w:rsidRPr="00E4410F" w:rsidRDefault="002F4FF5" w:rsidP="007656EC">
      <w:pPr>
        <w:pStyle w:val="a5"/>
        <w:numPr>
          <w:ilvl w:val="0"/>
          <w:numId w:val="18"/>
        </w:numPr>
        <w:spacing w:before="0" w:beforeAutospacing="0" w:after="0" w:afterAutospacing="0" w:line="360" w:lineRule="auto"/>
        <w:ind w:firstLine="709"/>
        <w:jc w:val="both"/>
        <w:rPr>
          <w:sz w:val="28"/>
          <w:szCs w:val="28"/>
        </w:rPr>
      </w:pPr>
      <w:r w:rsidRPr="00E4410F">
        <w:rPr>
          <w:sz w:val="28"/>
          <w:szCs w:val="28"/>
        </w:rPr>
        <w:t>армування плити перекриття;</w:t>
      </w:r>
    </w:p>
    <w:p w:rsidR="002F4FF5" w:rsidRPr="00E4410F" w:rsidRDefault="002F4FF5" w:rsidP="007656EC">
      <w:pPr>
        <w:pStyle w:val="a5"/>
        <w:numPr>
          <w:ilvl w:val="0"/>
          <w:numId w:val="18"/>
        </w:numPr>
        <w:spacing w:before="0" w:beforeAutospacing="0" w:after="0" w:afterAutospacing="0" w:line="360" w:lineRule="auto"/>
        <w:ind w:firstLine="709"/>
        <w:jc w:val="both"/>
        <w:rPr>
          <w:sz w:val="28"/>
          <w:szCs w:val="28"/>
        </w:rPr>
      </w:pPr>
      <w:r w:rsidRPr="00E4410F">
        <w:rPr>
          <w:sz w:val="28"/>
          <w:szCs w:val="28"/>
        </w:rPr>
        <w:t>бетонування перекриття;</w:t>
      </w:r>
    </w:p>
    <w:p w:rsidR="002F4FF5" w:rsidRPr="00E4410F" w:rsidRDefault="002F4FF5" w:rsidP="007656EC">
      <w:pPr>
        <w:pStyle w:val="a5"/>
        <w:numPr>
          <w:ilvl w:val="0"/>
          <w:numId w:val="18"/>
        </w:numPr>
        <w:spacing w:before="0" w:beforeAutospacing="0" w:after="0" w:afterAutospacing="0" w:line="360" w:lineRule="auto"/>
        <w:ind w:firstLine="709"/>
        <w:jc w:val="both"/>
        <w:rPr>
          <w:sz w:val="28"/>
          <w:szCs w:val="28"/>
        </w:rPr>
      </w:pPr>
      <w:r w:rsidRPr="00E4410F">
        <w:rPr>
          <w:sz w:val="28"/>
          <w:szCs w:val="28"/>
        </w:rPr>
        <w:t>витримка, розпалубка та перехід на наступний поверх.</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lastRenderedPageBreak/>
        <w:t>Тривалість циклу одного поверху визначається технологією, можливостями бетононасоса та швидкістю набору міцності бетону. У середньому цикл становить 7–10 днів.</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Для забезпечення темпу робіт використовуються:</w:t>
      </w:r>
    </w:p>
    <w:p w:rsidR="002F4FF5" w:rsidRPr="00E4410F" w:rsidRDefault="002F4FF5" w:rsidP="007656EC">
      <w:pPr>
        <w:pStyle w:val="a5"/>
        <w:numPr>
          <w:ilvl w:val="0"/>
          <w:numId w:val="19"/>
        </w:numPr>
        <w:spacing w:before="0" w:beforeAutospacing="0" w:after="0" w:afterAutospacing="0" w:line="360" w:lineRule="auto"/>
        <w:ind w:firstLine="709"/>
        <w:jc w:val="both"/>
        <w:rPr>
          <w:sz w:val="28"/>
          <w:szCs w:val="28"/>
        </w:rPr>
      </w:pPr>
      <w:r w:rsidRPr="00E4410F">
        <w:rPr>
          <w:sz w:val="28"/>
          <w:szCs w:val="28"/>
        </w:rPr>
        <w:t>баштовий кран (подача опалубки та арматури);</w:t>
      </w:r>
    </w:p>
    <w:p w:rsidR="002F4FF5" w:rsidRPr="00E4410F" w:rsidRDefault="002F4FF5" w:rsidP="007656EC">
      <w:pPr>
        <w:pStyle w:val="a5"/>
        <w:numPr>
          <w:ilvl w:val="0"/>
          <w:numId w:val="19"/>
        </w:numPr>
        <w:spacing w:before="0" w:beforeAutospacing="0" w:after="0" w:afterAutospacing="0" w:line="360" w:lineRule="auto"/>
        <w:ind w:firstLine="709"/>
        <w:jc w:val="both"/>
        <w:rPr>
          <w:sz w:val="28"/>
          <w:szCs w:val="28"/>
        </w:rPr>
      </w:pPr>
      <w:r w:rsidRPr="00E4410F">
        <w:rPr>
          <w:sz w:val="28"/>
          <w:szCs w:val="28"/>
        </w:rPr>
        <w:t>бетононасос;</w:t>
      </w:r>
    </w:p>
    <w:p w:rsidR="002F4FF5" w:rsidRPr="00E4410F" w:rsidRDefault="002F4FF5" w:rsidP="007656EC">
      <w:pPr>
        <w:pStyle w:val="a5"/>
        <w:numPr>
          <w:ilvl w:val="0"/>
          <w:numId w:val="19"/>
        </w:numPr>
        <w:spacing w:before="0" w:beforeAutospacing="0" w:after="0" w:afterAutospacing="0" w:line="360" w:lineRule="auto"/>
        <w:ind w:firstLine="709"/>
        <w:jc w:val="both"/>
        <w:rPr>
          <w:sz w:val="28"/>
          <w:szCs w:val="28"/>
        </w:rPr>
      </w:pPr>
      <w:r w:rsidRPr="00E4410F">
        <w:rPr>
          <w:sz w:val="28"/>
          <w:szCs w:val="28"/>
        </w:rPr>
        <w:t>віброрейки;</w:t>
      </w:r>
    </w:p>
    <w:p w:rsidR="002F4FF5" w:rsidRPr="00E4410F" w:rsidRDefault="002F4FF5" w:rsidP="007656EC">
      <w:pPr>
        <w:pStyle w:val="a5"/>
        <w:numPr>
          <w:ilvl w:val="0"/>
          <w:numId w:val="19"/>
        </w:numPr>
        <w:spacing w:before="0" w:beforeAutospacing="0" w:after="0" w:afterAutospacing="0" w:line="360" w:lineRule="auto"/>
        <w:ind w:firstLine="709"/>
        <w:jc w:val="both"/>
        <w:rPr>
          <w:sz w:val="28"/>
          <w:szCs w:val="28"/>
        </w:rPr>
      </w:pPr>
      <w:r w:rsidRPr="00E4410F">
        <w:rPr>
          <w:sz w:val="28"/>
          <w:szCs w:val="28"/>
        </w:rPr>
        <w:t>комплект багаторазової опалубки.</w:t>
      </w:r>
    </w:p>
    <w:p w:rsidR="002F4FF5" w:rsidRPr="0061358D" w:rsidRDefault="002F4FF5" w:rsidP="007656EC">
      <w:pPr>
        <w:rPr>
          <w:rFonts w:ascii="Times New Roman" w:hAnsi="Times New Roman"/>
          <w:b/>
          <w:sz w:val="28"/>
          <w:szCs w:val="28"/>
        </w:rPr>
      </w:pPr>
      <w:r w:rsidRPr="0061358D">
        <w:rPr>
          <w:rFonts w:ascii="Times New Roman" w:hAnsi="Times New Roman"/>
          <w:b/>
          <w:sz w:val="28"/>
          <w:szCs w:val="28"/>
        </w:rPr>
        <w:t>Монтаж інженерних систем</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У процесі зведення каркаса паралельно або на етапі «чорнових» робіт виконуються:</w:t>
      </w:r>
    </w:p>
    <w:p w:rsidR="002F4FF5" w:rsidRPr="00E4410F" w:rsidRDefault="002F4FF5" w:rsidP="007656EC">
      <w:pPr>
        <w:pStyle w:val="a5"/>
        <w:numPr>
          <w:ilvl w:val="0"/>
          <w:numId w:val="20"/>
        </w:numPr>
        <w:spacing w:before="0" w:beforeAutospacing="0" w:after="0" w:afterAutospacing="0" w:line="360" w:lineRule="auto"/>
        <w:ind w:firstLine="709"/>
        <w:jc w:val="both"/>
        <w:rPr>
          <w:sz w:val="28"/>
          <w:szCs w:val="28"/>
        </w:rPr>
      </w:pPr>
      <w:r w:rsidRPr="00E4410F">
        <w:rPr>
          <w:sz w:val="28"/>
          <w:szCs w:val="28"/>
        </w:rPr>
        <w:t>вентиляційні канали;</w:t>
      </w:r>
    </w:p>
    <w:p w:rsidR="002F4FF5" w:rsidRPr="00E4410F" w:rsidRDefault="002F4FF5" w:rsidP="007656EC">
      <w:pPr>
        <w:pStyle w:val="a5"/>
        <w:numPr>
          <w:ilvl w:val="0"/>
          <w:numId w:val="20"/>
        </w:numPr>
        <w:spacing w:before="0" w:beforeAutospacing="0" w:after="0" w:afterAutospacing="0" w:line="360" w:lineRule="auto"/>
        <w:ind w:firstLine="709"/>
        <w:jc w:val="both"/>
        <w:rPr>
          <w:sz w:val="28"/>
          <w:szCs w:val="28"/>
        </w:rPr>
      </w:pPr>
      <w:r w:rsidRPr="00E4410F">
        <w:rPr>
          <w:sz w:val="28"/>
          <w:szCs w:val="28"/>
        </w:rPr>
        <w:t>стояки водопостачання і каналізації;</w:t>
      </w:r>
    </w:p>
    <w:p w:rsidR="002F4FF5" w:rsidRPr="00E4410F" w:rsidRDefault="002F4FF5" w:rsidP="007656EC">
      <w:pPr>
        <w:pStyle w:val="a5"/>
        <w:numPr>
          <w:ilvl w:val="0"/>
          <w:numId w:val="20"/>
        </w:numPr>
        <w:spacing w:before="0" w:beforeAutospacing="0" w:after="0" w:afterAutospacing="0" w:line="360" w:lineRule="auto"/>
        <w:ind w:firstLine="709"/>
        <w:jc w:val="both"/>
        <w:rPr>
          <w:sz w:val="28"/>
          <w:szCs w:val="28"/>
        </w:rPr>
      </w:pPr>
      <w:r w:rsidRPr="00E4410F">
        <w:rPr>
          <w:sz w:val="28"/>
          <w:szCs w:val="28"/>
        </w:rPr>
        <w:t>електричні кабельні лінії;</w:t>
      </w:r>
    </w:p>
    <w:p w:rsidR="002F4FF5" w:rsidRPr="00E4410F" w:rsidRDefault="002F4FF5" w:rsidP="007656EC">
      <w:pPr>
        <w:pStyle w:val="a5"/>
        <w:numPr>
          <w:ilvl w:val="0"/>
          <w:numId w:val="20"/>
        </w:numPr>
        <w:spacing w:before="0" w:beforeAutospacing="0" w:after="0" w:afterAutospacing="0" w:line="360" w:lineRule="auto"/>
        <w:ind w:firstLine="709"/>
        <w:jc w:val="both"/>
        <w:rPr>
          <w:sz w:val="28"/>
          <w:szCs w:val="28"/>
        </w:rPr>
      </w:pPr>
      <w:r w:rsidRPr="00E4410F">
        <w:rPr>
          <w:sz w:val="28"/>
          <w:szCs w:val="28"/>
        </w:rPr>
        <w:t>пожежні системи;</w:t>
      </w:r>
    </w:p>
    <w:p w:rsidR="002F4FF5" w:rsidRPr="00E4410F" w:rsidRDefault="002F4FF5" w:rsidP="007656EC">
      <w:pPr>
        <w:pStyle w:val="a5"/>
        <w:numPr>
          <w:ilvl w:val="0"/>
          <w:numId w:val="20"/>
        </w:numPr>
        <w:spacing w:before="0" w:beforeAutospacing="0" w:after="0" w:afterAutospacing="0" w:line="360" w:lineRule="auto"/>
        <w:ind w:firstLine="709"/>
        <w:jc w:val="both"/>
        <w:rPr>
          <w:sz w:val="28"/>
          <w:szCs w:val="28"/>
        </w:rPr>
      </w:pPr>
      <w:r w:rsidRPr="00E4410F">
        <w:rPr>
          <w:sz w:val="28"/>
          <w:szCs w:val="28"/>
        </w:rPr>
        <w:t>системи димовидалення.</w:t>
      </w:r>
    </w:p>
    <w:p w:rsidR="002F4FF5" w:rsidRPr="0061358D" w:rsidRDefault="002F4FF5" w:rsidP="007656EC">
      <w:pPr>
        <w:rPr>
          <w:rFonts w:ascii="Times New Roman" w:hAnsi="Times New Roman"/>
          <w:b/>
          <w:sz w:val="28"/>
          <w:szCs w:val="28"/>
        </w:rPr>
      </w:pPr>
      <w:r w:rsidRPr="0061358D">
        <w:rPr>
          <w:rFonts w:ascii="Times New Roman" w:hAnsi="Times New Roman"/>
          <w:b/>
          <w:sz w:val="28"/>
          <w:szCs w:val="28"/>
        </w:rPr>
        <w:t>Влаштування стін і фасадів</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Фасадні рішення включають:</w:t>
      </w:r>
    </w:p>
    <w:p w:rsidR="002F4FF5" w:rsidRPr="00E4410F" w:rsidRDefault="002F4FF5" w:rsidP="007656EC">
      <w:pPr>
        <w:pStyle w:val="a5"/>
        <w:numPr>
          <w:ilvl w:val="0"/>
          <w:numId w:val="21"/>
        </w:numPr>
        <w:spacing w:before="0" w:beforeAutospacing="0" w:after="0" w:afterAutospacing="0" w:line="360" w:lineRule="auto"/>
        <w:ind w:firstLine="709"/>
        <w:jc w:val="both"/>
        <w:rPr>
          <w:sz w:val="28"/>
          <w:szCs w:val="28"/>
        </w:rPr>
      </w:pPr>
      <w:r w:rsidRPr="00E4410F">
        <w:rPr>
          <w:sz w:val="28"/>
          <w:szCs w:val="28"/>
        </w:rPr>
        <w:t>зовнішні стіни з газоблоку або керамоблоку;</w:t>
      </w:r>
    </w:p>
    <w:p w:rsidR="002F4FF5" w:rsidRPr="00E4410F" w:rsidRDefault="002F4FF5" w:rsidP="007656EC">
      <w:pPr>
        <w:pStyle w:val="a5"/>
        <w:numPr>
          <w:ilvl w:val="0"/>
          <w:numId w:val="21"/>
        </w:numPr>
        <w:spacing w:before="0" w:beforeAutospacing="0" w:after="0" w:afterAutospacing="0" w:line="360" w:lineRule="auto"/>
        <w:ind w:firstLine="709"/>
        <w:jc w:val="both"/>
        <w:rPr>
          <w:sz w:val="28"/>
          <w:szCs w:val="28"/>
        </w:rPr>
      </w:pPr>
      <w:r w:rsidRPr="00E4410F">
        <w:rPr>
          <w:sz w:val="28"/>
          <w:szCs w:val="28"/>
        </w:rPr>
        <w:t>монолітні вставки;</w:t>
      </w:r>
    </w:p>
    <w:p w:rsidR="002F4FF5" w:rsidRPr="00E4410F" w:rsidRDefault="002F4FF5" w:rsidP="007656EC">
      <w:pPr>
        <w:pStyle w:val="a5"/>
        <w:numPr>
          <w:ilvl w:val="0"/>
          <w:numId w:val="21"/>
        </w:numPr>
        <w:spacing w:before="0" w:beforeAutospacing="0" w:after="0" w:afterAutospacing="0" w:line="360" w:lineRule="auto"/>
        <w:ind w:firstLine="709"/>
        <w:jc w:val="both"/>
        <w:rPr>
          <w:sz w:val="28"/>
          <w:szCs w:val="28"/>
        </w:rPr>
      </w:pPr>
      <w:r w:rsidRPr="00E4410F">
        <w:rPr>
          <w:sz w:val="28"/>
          <w:szCs w:val="28"/>
        </w:rPr>
        <w:t>утеплення мінеральною ватою;</w:t>
      </w:r>
    </w:p>
    <w:p w:rsidR="002F4FF5" w:rsidRPr="00E4410F" w:rsidRDefault="002F4FF5" w:rsidP="007656EC">
      <w:pPr>
        <w:pStyle w:val="a5"/>
        <w:numPr>
          <w:ilvl w:val="0"/>
          <w:numId w:val="21"/>
        </w:numPr>
        <w:spacing w:before="0" w:beforeAutospacing="0" w:after="0" w:afterAutospacing="0" w:line="360" w:lineRule="auto"/>
        <w:ind w:firstLine="709"/>
        <w:jc w:val="both"/>
        <w:rPr>
          <w:sz w:val="28"/>
          <w:szCs w:val="28"/>
        </w:rPr>
      </w:pPr>
      <w:r w:rsidRPr="00E4410F">
        <w:rPr>
          <w:sz w:val="28"/>
          <w:szCs w:val="28"/>
        </w:rPr>
        <w:t>вентильований фасад або штукатурна система.</w:t>
      </w:r>
    </w:p>
    <w:p w:rsidR="002F4FF5" w:rsidRPr="00E4410F" w:rsidRDefault="002F4FF5" w:rsidP="007656EC">
      <w:pPr>
        <w:rPr>
          <w:rFonts w:ascii="Times New Roman" w:hAnsi="Times New Roman"/>
          <w:sz w:val="28"/>
          <w:szCs w:val="28"/>
        </w:rPr>
      </w:pPr>
      <w:r w:rsidRPr="00E4410F">
        <w:rPr>
          <w:rFonts w:ascii="Times New Roman" w:hAnsi="Times New Roman"/>
          <w:sz w:val="28"/>
          <w:szCs w:val="28"/>
        </w:rPr>
        <w:t>Опоряджувальні роботи та благоустрій</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Внутрішні роботи виконують після завершення «мокрих» процесів:</w:t>
      </w:r>
    </w:p>
    <w:p w:rsidR="002F4FF5" w:rsidRPr="00E4410F" w:rsidRDefault="002F4FF5" w:rsidP="007656EC">
      <w:pPr>
        <w:pStyle w:val="a5"/>
        <w:numPr>
          <w:ilvl w:val="0"/>
          <w:numId w:val="22"/>
        </w:numPr>
        <w:spacing w:before="0" w:beforeAutospacing="0" w:after="0" w:afterAutospacing="0" w:line="360" w:lineRule="auto"/>
        <w:ind w:firstLine="709"/>
        <w:jc w:val="both"/>
        <w:rPr>
          <w:sz w:val="28"/>
          <w:szCs w:val="28"/>
        </w:rPr>
      </w:pPr>
      <w:r w:rsidRPr="00E4410F">
        <w:rPr>
          <w:sz w:val="28"/>
          <w:szCs w:val="28"/>
        </w:rPr>
        <w:t>штукатурення стін;</w:t>
      </w:r>
    </w:p>
    <w:p w:rsidR="002F4FF5" w:rsidRPr="00E4410F" w:rsidRDefault="002F4FF5" w:rsidP="007656EC">
      <w:pPr>
        <w:pStyle w:val="a5"/>
        <w:numPr>
          <w:ilvl w:val="0"/>
          <w:numId w:val="22"/>
        </w:numPr>
        <w:spacing w:before="0" w:beforeAutospacing="0" w:after="0" w:afterAutospacing="0" w:line="360" w:lineRule="auto"/>
        <w:ind w:firstLine="709"/>
        <w:jc w:val="both"/>
        <w:rPr>
          <w:sz w:val="28"/>
          <w:szCs w:val="28"/>
        </w:rPr>
      </w:pPr>
      <w:r w:rsidRPr="00E4410F">
        <w:rPr>
          <w:sz w:val="28"/>
          <w:szCs w:val="28"/>
        </w:rPr>
        <w:t>стяжка підлоги;</w:t>
      </w:r>
    </w:p>
    <w:p w:rsidR="002F4FF5" w:rsidRPr="00E4410F" w:rsidRDefault="002F4FF5" w:rsidP="007656EC">
      <w:pPr>
        <w:pStyle w:val="a5"/>
        <w:numPr>
          <w:ilvl w:val="0"/>
          <w:numId w:val="22"/>
        </w:numPr>
        <w:spacing w:before="0" w:beforeAutospacing="0" w:after="0" w:afterAutospacing="0" w:line="360" w:lineRule="auto"/>
        <w:ind w:firstLine="709"/>
        <w:jc w:val="both"/>
        <w:rPr>
          <w:sz w:val="28"/>
          <w:szCs w:val="28"/>
        </w:rPr>
      </w:pPr>
      <w:r w:rsidRPr="00E4410F">
        <w:rPr>
          <w:sz w:val="28"/>
          <w:szCs w:val="28"/>
        </w:rPr>
        <w:t>влаштування перегородок;</w:t>
      </w:r>
    </w:p>
    <w:p w:rsidR="002F4FF5" w:rsidRPr="00E4410F" w:rsidRDefault="002F4FF5" w:rsidP="007656EC">
      <w:pPr>
        <w:pStyle w:val="a5"/>
        <w:numPr>
          <w:ilvl w:val="0"/>
          <w:numId w:val="22"/>
        </w:numPr>
        <w:spacing w:before="0" w:beforeAutospacing="0" w:after="0" w:afterAutospacing="0" w:line="360" w:lineRule="auto"/>
        <w:ind w:firstLine="709"/>
        <w:jc w:val="both"/>
        <w:rPr>
          <w:sz w:val="28"/>
          <w:szCs w:val="28"/>
        </w:rPr>
      </w:pPr>
      <w:r w:rsidRPr="00E4410F">
        <w:rPr>
          <w:sz w:val="28"/>
          <w:szCs w:val="28"/>
        </w:rPr>
        <w:t>монтаж дверних блоків;</w:t>
      </w:r>
    </w:p>
    <w:p w:rsidR="002F4FF5" w:rsidRPr="00E4410F" w:rsidRDefault="002F4FF5" w:rsidP="007656EC">
      <w:pPr>
        <w:pStyle w:val="a5"/>
        <w:numPr>
          <w:ilvl w:val="0"/>
          <w:numId w:val="22"/>
        </w:numPr>
        <w:spacing w:before="0" w:beforeAutospacing="0" w:after="0" w:afterAutospacing="0" w:line="360" w:lineRule="auto"/>
        <w:ind w:firstLine="709"/>
        <w:jc w:val="both"/>
        <w:rPr>
          <w:sz w:val="28"/>
          <w:szCs w:val="28"/>
        </w:rPr>
      </w:pPr>
      <w:r w:rsidRPr="00E4410F">
        <w:rPr>
          <w:sz w:val="28"/>
          <w:szCs w:val="28"/>
        </w:rPr>
        <w:t>фінішні покриття.</w:t>
      </w:r>
    </w:p>
    <w:p w:rsidR="002F4FF5" w:rsidRPr="00E4410F" w:rsidRDefault="002F4FF5" w:rsidP="007656EC">
      <w:pPr>
        <w:pStyle w:val="a5"/>
        <w:spacing w:before="0" w:beforeAutospacing="0" w:after="0" w:afterAutospacing="0" w:line="360" w:lineRule="auto"/>
        <w:ind w:firstLine="709"/>
        <w:jc w:val="both"/>
        <w:rPr>
          <w:sz w:val="28"/>
          <w:szCs w:val="28"/>
        </w:rPr>
      </w:pPr>
      <w:r w:rsidRPr="00E4410F">
        <w:rPr>
          <w:sz w:val="28"/>
          <w:szCs w:val="28"/>
        </w:rPr>
        <w:t>Благоустрій включає:</w:t>
      </w:r>
    </w:p>
    <w:p w:rsidR="002F4FF5" w:rsidRPr="00E4410F" w:rsidRDefault="002F4FF5" w:rsidP="007656EC">
      <w:pPr>
        <w:pStyle w:val="a5"/>
        <w:numPr>
          <w:ilvl w:val="0"/>
          <w:numId w:val="23"/>
        </w:numPr>
        <w:spacing w:before="0" w:beforeAutospacing="0" w:after="0" w:afterAutospacing="0" w:line="360" w:lineRule="auto"/>
        <w:ind w:firstLine="709"/>
        <w:jc w:val="both"/>
        <w:rPr>
          <w:sz w:val="28"/>
          <w:szCs w:val="28"/>
        </w:rPr>
      </w:pPr>
      <w:r w:rsidRPr="00E4410F">
        <w:rPr>
          <w:sz w:val="28"/>
          <w:szCs w:val="28"/>
        </w:rPr>
        <w:lastRenderedPageBreak/>
        <w:t>тротуари;</w:t>
      </w:r>
    </w:p>
    <w:p w:rsidR="002F4FF5" w:rsidRPr="00E4410F" w:rsidRDefault="002F4FF5" w:rsidP="007656EC">
      <w:pPr>
        <w:pStyle w:val="a5"/>
        <w:numPr>
          <w:ilvl w:val="0"/>
          <w:numId w:val="23"/>
        </w:numPr>
        <w:spacing w:before="0" w:beforeAutospacing="0" w:after="0" w:afterAutospacing="0" w:line="360" w:lineRule="auto"/>
        <w:ind w:firstLine="709"/>
        <w:jc w:val="both"/>
        <w:rPr>
          <w:sz w:val="28"/>
          <w:szCs w:val="28"/>
        </w:rPr>
      </w:pPr>
      <w:r w:rsidRPr="00E4410F">
        <w:rPr>
          <w:sz w:val="28"/>
          <w:szCs w:val="28"/>
        </w:rPr>
        <w:t>озеленення;</w:t>
      </w:r>
    </w:p>
    <w:p w:rsidR="002F4FF5" w:rsidRPr="00E4410F" w:rsidRDefault="002F4FF5" w:rsidP="007656EC">
      <w:pPr>
        <w:pStyle w:val="a5"/>
        <w:numPr>
          <w:ilvl w:val="0"/>
          <w:numId w:val="23"/>
        </w:numPr>
        <w:spacing w:before="0" w:beforeAutospacing="0" w:after="0" w:afterAutospacing="0" w:line="360" w:lineRule="auto"/>
        <w:ind w:firstLine="709"/>
        <w:jc w:val="both"/>
        <w:rPr>
          <w:sz w:val="28"/>
          <w:szCs w:val="28"/>
        </w:rPr>
      </w:pPr>
      <w:r w:rsidRPr="00E4410F">
        <w:rPr>
          <w:sz w:val="28"/>
          <w:szCs w:val="28"/>
        </w:rPr>
        <w:t>освітлення двору;</w:t>
      </w:r>
    </w:p>
    <w:p w:rsidR="002F4FF5" w:rsidRPr="00E4410F" w:rsidRDefault="002F4FF5" w:rsidP="007656EC">
      <w:pPr>
        <w:pStyle w:val="a5"/>
        <w:numPr>
          <w:ilvl w:val="0"/>
          <w:numId w:val="23"/>
        </w:numPr>
        <w:spacing w:before="0" w:beforeAutospacing="0" w:after="0" w:afterAutospacing="0" w:line="360" w:lineRule="auto"/>
        <w:ind w:firstLine="709"/>
        <w:jc w:val="both"/>
        <w:rPr>
          <w:sz w:val="28"/>
          <w:szCs w:val="28"/>
        </w:rPr>
      </w:pPr>
      <w:r w:rsidRPr="00E4410F">
        <w:rPr>
          <w:sz w:val="28"/>
          <w:szCs w:val="28"/>
        </w:rPr>
        <w:t>дитячі чи спортивні майданчики.</w:t>
      </w:r>
    </w:p>
    <w:p w:rsidR="00E4410F" w:rsidRPr="005861F6" w:rsidRDefault="00E4410F" w:rsidP="007656EC">
      <w:pPr>
        <w:pStyle w:val="ac"/>
        <w:spacing w:line="360" w:lineRule="auto"/>
      </w:pPr>
      <w:r w:rsidRPr="005861F6">
        <w:t>Генеральний план та організація будівельного майданчика</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Організація будівельного майданчика є ключовим елементом проєкту організації будівництва, оскільки від правильного розміщення тимчасових споруд, під’їздів, складів, техніки та логістичних маршрутів залежить безпечність, продуктивність і загальна тривалість будівельного процесу. Генеральний план будівництва виконується відповідно до вимог ДБН А.3.1-5:2016, ДСТУ-Н Б А.3.1-23:2013, а також правил охорони праці й пожежної безпеки.</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Майданчик забудови включає площу підземного паркінгу, над яким зводяться дві висотні житлові секції. Відповідно, на період будівництва територія поділяється на такі функціональні зони:</w:t>
      </w:r>
    </w:p>
    <w:p w:rsidR="00E4410F" w:rsidRPr="0061358D" w:rsidRDefault="00E4410F" w:rsidP="007656EC">
      <w:pPr>
        <w:pStyle w:val="a5"/>
        <w:numPr>
          <w:ilvl w:val="0"/>
          <w:numId w:val="24"/>
        </w:numPr>
        <w:spacing w:before="0" w:beforeAutospacing="0" w:after="0" w:afterAutospacing="0" w:line="360" w:lineRule="auto"/>
        <w:ind w:firstLine="709"/>
        <w:jc w:val="both"/>
        <w:rPr>
          <w:sz w:val="28"/>
          <w:szCs w:val="28"/>
        </w:rPr>
      </w:pPr>
      <w:r w:rsidRPr="00075A2F">
        <w:rPr>
          <w:rStyle w:val="a6"/>
          <w:b w:val="0"/>
          <w:sz w:val="28"/>
          <w:szCs w:val="28"/>
        </w:rPr>
        <w:t>зона земляних робіт та котловану</w:t>
      </w:r>
      <w:r w:rsidRPr="00075A2F">
        <w:rPr>
          <w:b/>
          <w:sz w:val="28"/>
          <w:szCs w:val="28"/>
        </w:rPr>
        <w:t xml:space="preserve"> </w:t>
      </w:r>
      <w:r w:rsidRPr="0061358D">
        <w:rPr>
          <w:sz w:val="28"/>
          <w:szCs w:val="28"/>
        </w:rPr>
        <w:t>(центральна частина ділянки);</w:t>
      </w:r>
    </w:p>
    <w:p w:rsidR="00E4410F" w:rsidRPr="00075A2F" w:rsidRDefault="00E4410F" w:rsidP="007656EC">
      <w:pPr>
        <w:pStyle w:val="a5"/>
        <w:numPr>
          <w:ilvl w:val="0"/>
          <w:numId w:val="24"/>
        </w:numPr>
        <w:spacing w:before="0" w:beforeAutospacing="0" w:after="0" w:afterAutospacing="0" w:line="360" w:lineRule="auto"/>
        <w:ind w:firstLine="709"/>
        <w:jc w:val="both"/>
        <w:rPr>
          <w:b/>
          <w:sz w:val="28"/>
          <w:szCs w:val="28"/>
        </w:rPr>
      </w:pPr>
      <w:r w:rsidRPr="00075A2F">
        <w:rPr>
          <w:rStyle w:val="a6"/>
          <w:b w:val="0"/>
          <w:sz w:val="28"/>
          <w:szCs w:val="28"/>
        </w:rPr>
        <w:t>зона зведення підземної частини та фундаментної плити</w:t>
      </w:r>
      <w:r w:rsidRPr="00075A2F">
        <w:rPr>
          <w:b/>
          <w:sz w:val="28"/>
          <w:szCs w:val="28"/>
        </w:rPr>
        <w:t>;</w:t>
      </w:r>
    </w:p>
    <w:p w:rsidR="00E4410F" w:rsidRPr="00075A2F" w:rsidRDefault="00E4410F" w:rsidP="007656EC">
      <w:pPr>
        <w:pStyle w:val="a5"/>
        <w:numPr>
          <w:ilvl w:val="0"/>
          <w:numId w:val="24"/>
        </w:numPr>
        <w:spacing w:before="0" w:beforeAutospacing="0" w:after="0" w:afterAutospacing="0" w:line="360" w:lineRule="auto"/>
        <w:ind w:firstLine="709"/>
        <w:jc w:val="both"/>
        <w:rPr>
          <w:b/>
          <w:sz w:val="28"/>
          <w:szCs w:val="28"/>
        </w:rPr>
      </w:pPr>
      <w:r w:rsidRPr="00075A2F">
        <w:rPr>
          <w:rStyle w:val="a6"/>
          <w:b w:val="0"/>
          <w:sz w:val="28"/>
          <w:szCs w:val="28"/>
        </w:rPr>
        <w:t>зона монтажу монолітного каркаса двох секцій</w:t>
      </w:r>
      <w:r w:rsidRPr="00075A2F">
        <w:rPr>
          <w:b/>
          <w:sz w:val="28"/>
          <w:szCs w:val="28"/>
        </w:rPr>
        <w:t>;</w:t>
      </w:r>
    </w:p>
    <w:p w:rsidR="00E4410F" w:rsidRPr="00075A2F" w:rsidRDefault="00E4410F" w:rsidP="007656EC">
      <w:pPr>
        <w:pStyle w:val="a5"/>
        <w:numPr>
          <w:ilvl w:val="0"/>
          <w:numId w:val="24"/>
        </w:numPr>
        <w:spacing w:before="0" w:beforeAutospacing="0" w:after="0" w:afterAutospacing="0" w:line="360" w:lineRule="auto"/>
        <w:ind w:firstLine="709"/>
        <w:jc w:val="both"/>
        <w:rPr>
          <w:b/>
          <w:sz w:val="28"/>
          <w:szCs w:val="28"/>
        </w:rPr>
      </w:pPr>
      <w:r w:rsidRPr="00075A2F">
        <w:rPr>
          <w:rStyle w:val="a6"/>
          <w:b w:val="0"/>
          <w:sz w:val="28"/>
          <w:szCs w:val="28"/>
        </w:rPr>
        <w:t>зона складування арматури та опалубки</w:t>
      </w:r>
      <w:r w:rsidRPr="00075A2F">
        <w:rPr>
          <w:b/>
          <w:sz w:val="28"/>
          <w:szCs w:val="28"/>
        </w:rPr>
        <w:t>;</w:t>
      </w:r>
    </w:p>
    <w:p w:rsidR="00E4410F" w:rsidRPr="00075A2F" w:rsidRDefault="00E4410F" w:rsidP="007656EC">
      <w:pPr>
        <w:pStyle w:val="a5"/>
        <w:numPr>
          <w:ilvl w:val="0"/>
          <w:numId w:val="24"/>
        </w:numPr>
        <w:spacing w:before="0" w:beforeAutospacing="0" w:after="0" w:afterAutospacing="0" w:line="360" w:lineRule="auto"/>
        <w:ind w:firstLine="709"/>
        <w:jc w:val="both"/>
        <w:rPr>
          <w:b/>
          <w:sz w:val="28"/>
          <w:szCs w:val="28"/>
        </w:rPr>
      </w:pPr>
      <w:r w:rsidRPr="00075A2F">
        <w:rPr>
          <w:rStyle w:val="a6"/>
          <w:b w:val="0"/>
          <w:sz w:val="28"/>
          <w:szCs w:val="28"/>
        </w:rPr>
        <w:t>зона складування інертних матеріалів</w:t>
      </w:r>
      <w:r w:rsidRPr="00075A2F">
        <w:rPr>
          <w:b/>
          <w:sz w:val="28"/>
          <w:szCs w:val="28"/>
        </w:rPr>
        <w:t>;</w:t>
      </w:r>
    </w:p>
    <w:p w:rsidR="00E4410F" w:rsidRPr="00075A2F" w:rsidRDefault="00E4410F" w:rsidP="007656EC">
      <w:pPr>
        <w:pStyle w:val="a5"/>
        <w:numPr>
          <w:ilvl w:val="0"/>
          <w:numId w:val="24"/>
        </w:numPr>
        <w:spacing w:before="0" w:beforeAutospacing="0" w:after="0" w:afterAutospacing="0" w:line="360" w:lineRule="auto"/>
        <w:ind w:firstLine="709"/>
        <w:jc w:val="both"/>
        <w:rPr>
          <w:b/>
          <w:sz w:val="28"/>
          <w:szCs w:val="28"/>
        </w:rPr>
      </w:pPr>
      <w:r w:rsidRPr="00075A2F">
        <w:rPr>
          <w:rStyle w:val="a6"/>
          <w:b w:val="0"/>
          <w:sz w:val="28"/>
          <w:szCs w:val="28"/>
        </w:rPr>
        <w:t>зона роботи баштового крану</w:t>
      </w:r>
      <w:r w:rsidRPr="00075A2F">
        <w:rPr>
          <w:b/>
          <w:sz w:val="28"/>
          <w:szCs w:val="28"/>
        </w:rPr>
        <w:t>;</w:t>
      </w:r>
    </w:p>
    <w:p w:rsidR="00E4410F" w:rsidRPr="00075A2F" w:rsidRDefault="00E4410F" w:rsidP="007656EC">
      <w:pPr>
        <w:pStyle w:val="a5"/>
        <w:numPr>
          <w:ilvl w:val="0"/>
          <w:numId w:val="24"/>
        </w:numPr>
        <w:spacing w:before="0" w:beforeAutospacing="0" w:after="0" w:afterAutospacing="0" w:line="360" w:lineRule="auto"/>
        <w:ind w:firstLine="709"/>
        <w:jc w:val="both"/>
        <w:rPr>
          <w:b/>
          <w:sz w:val="28"/>
          <w:szCs w:val="28"/>
        </w:rPr>
      </w:pPr>
      <w:r w:rsidRPr="00075A2F">
        <w:rPr>
          <w:rStyle w:val="a6"/>
          <w:b w:val="0"/>
          <w:sz w:val="28"/>
          <w:szCs w:val="28"/>
        </w:rPr>
        <w:t>тимчасові будівлі та побутові приміщення</w:t>
      </w:r>
      <w:r w:rsidRPr="00075A2F">
        <w:rPr>
          <w:b/>
          <w:sz w:val="28"/>
          <w:szCs w:val="28"/>
        </w:rPr>
        <w:t>;</w:t>
      </w:r>
    </w:p>
    <w:p w:rsidR="00E4410F" w:rsidRPr="00075A2F" w:rsidRDefault="00E4410F" w:rsidP="007656EC">
      <w:pPr>
        <w:pStyle w:val="a5"/>
        <w:numPr>
          <w:ilvl w:val="0"/>
          <w:numId w:val="24"/>
        </w:numPr>
        <w:spacing w:before="0" w:beforeAutospacing="0" w:after="0" w:afterAutospacing="0" w:line="360" w:lineRule="auto"/>
        <w:ind w:firstLine="709"/>
        <w:jc w:val="both"/>
        <w:rPr>
          <w:b/>
          <w:sz w:val="28"/>
          <w:szCs w:val="28"/>
        </w:rPr>
      </w:pPr>
      <w:r w:rsidRPr="00075A2F">
        <w:rPr>
          <w:rStyle w:val="a6"/>
          <w:b w:val="0"/>
          <w:sz w:val="28"/>
          <w:szCs w:val="28"/>
        </w:rPr>
        <w:t>тимчасові під’їзні шляхи і місця для вивантаження бетону</w:t>
      </w:r>
      <w:r w:rsidRPr="00075A2F">
        <w:rPr>
          <w:b/>
          <w:sz w:val="28"/>
          <w:szCs w:val="28"/>
        </w:rPr>
        <w:t>.</w:t>
      </w:r>
    </w:p>
    <w:p w:rsidR="00E4410F" w:rsidRPr="0061358D" w:rsidRDefault="00E4410F" w:rsidP="007656EC">
      <w:pPr>
        <w:pStyle w:val="2"/>
        <w:spacing w:before="0"/>
        <w:jc w:val="both"/>
        <w:rPr>
          <w:rFonts w:ascii="Times New Roman" w:hAnsi="Times New Roman" w:cs="Times New Roman"/>
          <w:b/>
          <w:color w:val="auto"/>
          <w:sz w:val="28"/>
          <w:szCs w:val="28"/>
        </w:rPr>
      </w:pPr>
      <w:r w:rsidRPr="0061358D">
        <w:rPr>
          <w:rFonts w:ascii="Times New Roman" w:hAnsi="Times New Roman" w:cs="Times New Roman"/>
          <w:b/>
          <w:color w:val="auto"/>
          <w:sz w:val="28"/>
          <w:szCs w:val="28"/>
        </w:rPr>
        <w:t>Розміщення тимчасових споруд</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Побутові приміщення (роздягальні, душові, приміщення майстра, пункт охорони, санвузли) розташовують уздовж межі будівельного майданчика, поза робочою зоною крана. Вибір місця розташування визначається вимогами щодо санітарних розривів, безпеки персоналу та доступності.</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lastRenderedPageBreak/>
        <w:t>Склади арматури та опалубки розміщуються ближче до баштового крану, щоб мінімізувати відстань переміщення важких матеріалів. Складування матеріалів проводиться відповідно до ДБН А.3.1-5 та правил пожежної безпеки.</w:t>
      </w:r>
    </w:p>
    <w:p w:rsidR="00E4410F" w:rsidRPr="00F77FD5" w:rsidRDefault="00E4410F" w:rsidP="007656EC">
      <w:pPr>
        <w:pStyle w:val="2"/>
        <w:spacing w:before="0"/>
        <w:jc w:val="both"/>
        <w:rPr>
          <w:rFonts w:ascii="Times New Roman" w:hAnsi="Times New Roman" w:cs="Times New Roman"/>
          <w:color w:val="auto"/>
          <w:sz w:val="28"/>
          <w:szCs w:val="28"/>
        </w:rPr>
      </w:pPr>
      <w:r w:rsidRPr="00F77FD5">
        <w:rPr>
          <w:rFonts w:ascii="Times New Roman" w:hAnsi="Times New Roman" w:cs="Times New Roman"/>
          <w:color w:val="auto"/>
          <w:sz w:val="28"/>
          <w:szCs w:val="28"/>
        </w:rPr>
        <w:t>Організація під’їзних шляхів</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Під’їзні шляхи проектуються так, щоб забезпечити:</w:t>
      </w:r>
    </w:p>
    <w:p w:rsidR="00E4410F" w:rsidRPr="00F77FD5" w:rsidRDefault="00E4410F" w:rsidP="007656EC">
      <w:pPr>
        <w:pStyle w:val="a5"/>
        <w:numPr>
          <w:ilvl w:val="0"/>
          <w:numId w:val="25"/>
        </w:numPr>
        <w:spacing w:before="0" w:beforeAutospacing="0" w:after="0" w:afterAutospacing="0" w:line="360" w:lineRule="auto"/>
        <w:ind w:firstLine="709"/>
        <w:jc w:val="both"/>
        <w:rPr>
          <w:sz w:val="28"/>
          <w:szCs w:val="28"/>
        </w:rPr>
      </w:pPr>
      <w:r w:rsidRPr="00F77FD5">
        <w:rPr>
          <w:sz w:val="28"/>
          <w:szCs w:val="28"/>
        </w:rPr>
        <w:t>безперешкодний рух бетонозмішувачів;</w:t>
      </w:r>
    </w:p>
    <w:p w:rsidR="00E4410F" w:rsidRPr="00F77FD5" w:rsidRDefault="00E4410F" w:rsidP="007656EC">
      <w:pPr>
        <w:pStyle w:val="a5"/>
        <w:numPr>
          <w:ilvl w:val="0"/>
          <w:numId w:val="25"/>
        </w:numPr>
        <w:spacing w:before="0" w:beforeAutospacing="0" w:after="0" w:afterAutospacing="0" w:line="360" w:lineRule="auto"/>
        <w:ind w:firstLine="709"/>
        <w:jc w:val="both"/>
        <w:rPr>
          <w:sz w:val="28"/>
          <w:szCs w:val="28"/>
        </w:rPr>
      </w:pPr>
      <w:r w:rsidRPr="00F77FD5">
        <w:rPr>
          <w:sz w:val="28"/>
          <w:szCs w:val="28"/>
        </w:rPr>
        <w:t>можливість під’їзду бетононасоса;</w:t>
      </w:r>
    </w:p>
    <w:p w:rsidR="00E4410F" w:rsidRPr="00F77FD5" w:rsidRDefault="00E4410F" w:rsidP="007656EC">
      <w:pPr>
        <w:pStyle w:val="a5"/>
        <w:numPr>
          <w:ilvl w:val="0"/>
          <w:numId w:val="25"/>
        </w:numPr>
        <w:spacing w:before="0" w:beforeAutospacing="0" w:after="0" w:afterAutospacing="0" w:line="360" w:lineRule="auto"/>
        <w:ind w:firstLine="709"/>
        <w:jc w:val="both"/>
        <w:rPr>
          <w:sz w:val="28"/>
          <w:szCs w:val="28"/>
        </w:rPr>
      </w:pPr>
      <w:r w:rsidRPr="00F77FD5">
        <w:rPr>
          <w:sz w:val="28"/>
          <w:szCs w:val="28"/>
        </w:rPr>
        <w:t>рух самоскидів для вивезення ґрунту;</w:t>
      </w:r>
    </w:p>
    <w:p w:rsidR="00E4410F" w:rsidRPr="00F77FD5" w:rsidRDefault="00E4410F" w:rsidP="007656EC">
      <w:pPr>
        <w:pStyle w:val="a5"/>
        <w:numPr>
          <w:ilvl w:val="0"/>
          <w:numId w:val="25"/>
        </w:numPr>
        <w:spacing w:before="0" w:beforeAutospacing="0" w:after="0" w:afterAutospacing="0" w:line="360" w:lineRule="auto"/>
        <w:ind w:firstLine="709"/>
        <w:jc w:val="both"/>
        <w:rPr>
          <w:sz w:val="28"/>
          <w:szCs w:val="28"/>
        </w:rPr>
      </w:pPr>
      <w:r w:rsidRPr="00F77FD5">
        <w:rPr>
          <w:sz w:val="28"/>
          <w:szCs w:val="28"/>
        </w:rPr>
        <w:t>розвантаження довгомірних матеріалів.</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Тимчасові дороги виконуються з щебеневої підсипки товщиною 20–25 см з ущільненням. Ширина проїзної частини — не менше 3,5 м, що відповідає вимогам ДБН В.2.3-5 для будівельних доріг.</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У місці встановлення бетононасоса передбачають спеціальний майданчик з твердим покриттям для уникнення просідання опор.</w:t>
      </w:r>
    </w:p>
    <w:p w:rsidR="00F77FD5" w:rsidRPr="0061358D" w:rsidRDefault="00E4410F" w:rsidP="007656EC">
      <w:pPr>
        <w:pStyle w:val="2"/>
        <w:spacing w:before="0"/>
        <w:jc w:val="both"/>
        <w:rPr>
          <w:rFonts w:ascii="Times New Roman" w:hAnsi="Times New Roman" w:cs="Times New Roman"/>
          <w:b/>
          <w:color w:val="auto"/>
          <w:sz w:val="28"/>
          <w:szCs w:val="28"/>
        </w:rPr>
      </w:pPr>
      <w:r w:rsidRPr="0061358D">
        <w:rPr>
          <w:rFonts w:ascii="Times New Roman" w:hAnsi="Times New Roman" w:cs="Times New Roman"/>
          <w:b/>
          <w:color w:val="auto"/>
          <w:sz w:val="28"/>
          <w:szCs w:val="28"/>
        </w:rPr>
        <w:t>Розміщення баштового крану</w:t>
      </w:r>
    </w:p>
    <w:p w:rsidR="00E4410F" w:rsidRPr="00F77FD5" w:rsidRDefault="00E4410F" w:rsidP="007656EC">
      <w:pPr>
        <w:pStyle w:val="2"/>
        <w:spacing w:before="0"/>
        <w:jc w:val="both"/>
        <w:rPr>
          <w:rFonts w:ascii="Times New Roman" w:hAnsi="Times New Roman" w:cs="Times New Roman"/>
          <w:color w:val="auto"/>
          <w:sz w:val="28"/>
          <w:szCs w:val="28"/>
        </w:rPr>
      </w:pPr>
      <w:r w:rsidRPr="00F77FD5">
        <w:rPr>
          <w:rFonts w:ascii="Times New Roman" w:hAnsi="Times New Roman" w:cs="Times New Roman"/>
          <w:color w:val="auto"/>
          <w:sz w:val="28"/>
          <w:szCs w:val="28"/>
        </w:rPr>
        <w:t>Баштовий кран є основною підйомною технікою під час зведення монолітного каркаса. Його розташування визначається таким чином, щоб зона дії стріли перекривала:</w:t>
      </w:r>
    </w:p>
    <w:p w:rsidR="00E4410F" w:rsidRPr="00F77FD5" w:rsidRDefault="00E4410F" w:rsidP="007656EC">
      <w:pPr>
        <w:pStyle w:val="a5"/>
        <w:numPr>
          <w:ilvl w:val="0"/>
          <w:numId w:val="26"/>
        </w:numPr>
        <w:spacing w:before="0" w:beforeAutospacing="0" w:after="0" w:afterAutospacing="0" w:line="360" w:lineRule="auto"/>
        <w:ind w:firstLine="709"/>
        <w:jc w:val="both"/>
        <w:rPr>
          <w:sz w:val="28"/>
          <w:szCs w:val="28"/>
        </w:rPr>
      </w:pPr>
      <w:r w:rsidRPr="00F77FD5">
        <w:rPr>
          <w:sz w:val="28"/>
          <w:szCs w:val="28"/>
        </w:rPr>
        <w:t>всю площу фундаментної плити;</w:t>
      </w:r>
    </w:p>
    <w:p w:rsidR="00E4410F" w:rsidRPr="00F77FD5" w:rsidRDefault="00E4410F" w:rsidP="007656EC">
      <w:pPr>
        <w:pStyle w:val="a5"/>
        <w:numPr>
          <w:ilvl w:val="0"/>
          <w:numId w:val="26"/>
        </w:numPr>
        <w:spacing w:before="0" w:beforeAutospacing="0" w:after="0" w:afterAutospacing="0" w:line="360" w:lineRule="auto"/>
        <w:ind w:firstLine="709"/>
        <w:jc w:val="both"/>
        <w:rPr>
          <w:sz w:val="28"/>
          <w:szCs w:val="28"/>
        </w:rPr>
      </w:pPr>
      <w:r w:rsidRPr="00F77FD5">
        <w:rPr>
          <w:sz w:val="28"/>
          <w:szCs w:val="28"/>
        </w:rPr>
        <w:t>осі колон і ригелів;</w:t>
      </w:r>
    </w:p>
    <w:p w:rsidR="00E4410F" w:rsidRPr="00F77FD5" w:rsidRDefault="00E4410F" w:rsidP="007656EC">
      <w:pPr>
        <w:pStyle w:val="a5"/>
        <w:numPr>
          <w:ilvl w:val="0"/>
          <w:numId w:val="26"/>
        </w:numPr>
        <w:spacing w:before="0" w:beforeAutospacing="0" w:after="0" w:afterAutospacing="0" w:line="360" w:lineRule="auto"/>
        <w:ind w:firstLine="709"/>
        <w:jc w:val="both"/>
        <w:rPr>
          <w:sz w:val="28"/>
          <w:szCs w:val="28"/>
        </w:rPr>
      </w:pPr>
      <w:r w:rsidRPr="00F77FD5">
        <w:rPr>
          <w:sz w:val="28"/>
          <w:szCs w:val="28"/>
        </w:rPr>
        <w:t>площу плити перекриття;</w:t>
      </w:r>
    </w:p>
    <w:p w:rsidR="00E4410F" w:rsidRPr="00F77FD5" w:rsidRDefault="00E4410F" w:rsidP="007656EC">
      <w:pPr>
        <w:pStyle w:val="a5"/>
        <w:numPr>
          <w:ilvl w:val="0"/>
          <w:numId w:val="26"/>
        </w:numPr>
        <w:spacing w:before="0" w:beforeAutospacing="0" w:after="0" w:afterAutospacing="0" w:line="360" w:lineRule="auto"/>
        <w:ind w:firstLine="709"/>
        <w:jc w:val="both"/>
        <w:rPr>
          <w:sz w:val="28"/>
          <w:szCs w:val="28"/>
        </w:rPr>
      </w:pPr>
      <w:r w:rsidRPr="00F77FD5">
        <w:rPr>
          <w:sz w:val="28"/>
          <w:szCs w:val="28"/>
        </w:rPr>
        <w:t>основні склади опалубки та арматури.</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Зона роботи крана визначається радіусом дії стріли. Для обраного типу крана (умовно КБ-408 або аналог) довжина стріли 40–45 м є достатньою для покриття всієї забудови.</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У плані будмайданчика передбачають:</w:t>
      </w:r>
    </w:p>
    <w:p w:rsidR="00E4410F" w:rsidRPr="00075A2F" w:rsidRDefault="00E4410F" w:rsidP="007656EC">
      <w:pPr>
        <w:pStyle w:val="a5"/>
        <w:numPr>
          <w:ilvl w:val="0"/>
          <w:numId w:val="27"/>
        </w:numPr>
        <w:spacing w:before="0" w:beforeAutospacing="0" w:after="0" w:afterAutospacing="0" w:line="360" w:lineRule="auto"/>
        <w:ind w:firstLine="709"/>
        <w:jc w:val="both"/>
        <w:rPr>
          <w:b/>
          <w:sz w:val="28"/>
          <w:szCs w:val="28"/>
        </w:rPr>
      </w:pPr>
      <w:r w:rsidRPr="00075A2F">
        <w:rPr>
          <w:rStyle w:val="a6"/>
          <w:b w:val="0"/>
          <w:sz w:val="28"/>
          <w:szCs w:val="28"/>
        </w:rPr>
        <w:t>небезпечні зони</w:t>
      </w:r>
      <w:r w:rsidRPr="00075A2F">
        <w:rPr>
          <w:b/>
          <w:sz w:val="28"/>
          <w:szCs w:val="28"/>
        </w:rPr>
        <w:t xml:space="preserve"> </w:t>
      </w:r>
      <w:r w:rsidRPr="00075A2F">
        <w:rPr>
          <w:sz w:val="28"/>
          <w:szCs w:val="28"/>
        </w:rPr>
        <w:t>(під стрілою та противагою);</w:t>
      </w:r>
    </w:p>
    <w:p w:rsidR="00E4410F" w:rsidRPr="00075A2F" w:rsidRDefault="00E4410F" w:rsidP="007656EC">
      <w:pPr>
        <w:pStyle w:val="a5"/>
        <w:numPr>
          <w:ilvl w:val="0"/>
          <w:numId w:val="27"/>
        </w:numPr>
        <w:spacing w:before="0" w:beforeAutospacing="0" w:after="0" w:afterAutospacing="0" w:line="360" w:lineRule="auto"/>
        <w:ind w:firstLine="709"/>
        <w:jc w:val="both"/>
        <w:rPr>
          <w:b/>
          <w:sz w:val="28"/>
          <w:szCs w:val="28"/>
        </w:rPr>
      </w:pPr>
      <w:r w:rsidRPr="00075A2F">
        <w:rPr>
          <w:rStyle w:val="a6"/>
          <w:b w:val="0"/>
          <w:sz w:val="28"/>
          <w:szCs w:val="28"/>
        </w:rPr>
        <w:t>зони заборони перебування персоналу</w:t>
      </w:r>
      <w:r w:rsidRPr="00075A2F">
        <w:rPr>
          <w:b/>
          <w:sz w:val="28"/>
          <w:szCs w:val="28"/>
        </w:rPr>
        <w:t>;</w:t>
      </w:r>
    </w:p>
    <w:p w:rsidR="00E4410F" w:rsidRPr="00075A2F" w:rsidRDefault="00E4410F" w:rsidP="007656EC">
      <w:pPr>
        <w:pStyle w:val="a5"/>
        <w:numPr>
          <w:ilvl w:val="0"/>
          <w:numId w:val="27"/>
        </w:numPr>
        <w:spacing w:before="0" w:beforeAutospacing="0" w:after="0" w:afterAutospacing="0" w:line="360" w:lineRule="auto"/>
        <w:ind w:firstLine="709"/>
        <w:jc w:val="both"/>
        <w:rPr>
          <w:b/>
          <w:sz w:val="28"/>
          <w:szCs w:val="28"/>
        </w:rPr>
      </w:pPr>
      <w:r w:rsidRPr="00075A2F">
        <w:rPr>
          <w:rStyle w:val="a6"/>
          <w:b w:val="0"/>
          <w:sz w:val="28"/>
          <w:szCs w:val="28"/>
        </w:rPr>
        <w:t>місця підвішування вантажів</w:t>
      </w:r>
      <w:r w:rsidRPr="00075A2F">
        <w:rPr>
          <w:b/>
          <w:sz w:val="28"/>
          <w:szCs w:val="28"/>
        </w:rPr>
        <w:t>;</w:t>
      </w:r>
    </w:p>
    <w:p w:rsidR="00E4410F" w:rsidRPr="00075A2F" w:rsidRDefault="00E4410F" w:rsidP="007656EC">
      <w:pPr>
        <w:pStyle w:val="a5"/>
        <w:numPr>
          <w:ilvl w:val="0"/>
          <w:numId w:val="27"/>
        </w:numPr>
        <w:spacing w:before="0" w:beforeAutospacing="0" w:after="0" w:afterAutospacing="0" w:line="360" w:lineRule="auto"/>
        <w:ind w:firstLine="709"/>
        <w:jc w:val="both"/>
        <w:rPr>
          <w:b/>
          <w:sz w:val="28"/>
          <w:szCs w:val="28"/>
        </w:rPr>
      </w:pPr>
      <w:r w:rsidRPr="00075A2F">
        <w:rPr>
          <w:rStyle w:val="a6"/>
          <w:b w:val="0"/>
          <w:sz w:val="28"/>
          <w:szCs w:val="28"/>
        </w:rPr>
        <w:t>маршрути переміщення піддонів з опалубкою та арматурою</w:t>
      </w:r>
      <w:r w:rsidRPr="00075A2F">
        <w:rPr>
          <w:b/>
          <w:sz w:val="28"/>
          <w:szCs w:val="28"/>
        </w:rPr>
        <w:t>.</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lastRenderedPageBreak/>
        <w:t>Усі зони мають бути позначені на генплані умовними знаками згідно ДСТУ ISO 7010.</w:t>
      </w:r>
    </w:p>
    <w:p w:rsidR="00E4410F" w:rsidRPr="0061358D" w:rsidRDefault="00E4410F" w:rsidP="007656EC">
      <w:pPr>
        <w:pStyle w:val="2"/>
        <w:spacing w:before="0"/>
        <w:jc w:val="both"/>
        <w:rPr>
          <w:rFonts w:ascii="Times New Roman" w:hAnsi="Times New Roman" w:cs="Times New Roman"/>
          <w:b/>
          <w:color w:val="auto"/>
          <w:sz w:val="28"/>
          <w:szCs w:val="28"/>
        </w:rPr>
      </w:pPr>
      <w:r w:rsidRPr="0061358D">
        <w:rPr>
          <w:rFonts w:ascii="Times New Roman" w:hAnsi="Times New Roman" w:cs="Times New Roman"/>
          <w:b/>
          <w:color w:val="auto"/>
          <w:sz w:val="28"/>
          <w:szCs w:val="28"/>
        </w:rPr>
        <w:t>Зона складування матеріалів</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Склади арматури розміщуються на твердій основі (дерев'яні підкладки, бетонні плити). Арматура сортується за діаметром і довжиною, стягується у пакети. Опалубка складується в зонах, доступних для подачі баштовим краном.</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Склад цементу та сумішевих матеріалів розміщують під навісом для захисту від атмосферних опадів. Мішки розташовують на піддонах, не нижче ніж 20 см від поверхні землі.</w:t>
      </w:r>
    </w:p>
    <w:p w:rsidR="00F77FD5" w:rsidRPr="0061358D" w:rsidRDefault="00E4410F" w:rsidP="007656EC">
      <w:pPr>
        <w:pStyle w:val="2"/>
        <w:spacing w:before="0"/>
        <w:jc w:val="both"/>
        <w:rPr>
          <w:rFonts w:ascii="Times New Roman" w:hAnsi="Times New Roman" w:cs="Times New Roman"/>
          <w:b/>
          <w:color w:val="auto"/>
          <w:sz w:val="28"/>
          <w:szCs w:val="28"/>
        </w:rPr>
      </w:pPr>
      <w:r w:rsidRPr="0061358D">
        <w:rPr>
          <w:rFonts w:ascii="Times New Roman" w:hAnsi="Times New Roman" w:cs="Times New Roman"/>
          <w:b/>
          <w:color w:val="auto"/>
          <w:sz w:val="28"/>
          <w:szCs w:val="28"/>
        </w:rPr>
        <w:t>Безпека будівельного майданчика</w:t>
      </w:r>
    </w:p>
    <w:p w:rsidR="00E4410F" w:rsidRPr="00F77FD5" w:rsidRDefault="00E4410F" w:rsidP="007656EC">
      <w:pPr>
        <w:pStyle w:val="2"/>
        <w:spacing w:before="0"/>
        <w:jc w:val="both"/>
        <w:rPr>
          <w:rFonts w:ascii="Times New Roman" w:hAnsi="Times New Roman" w:cs="Times New Roman"/>
          <w:color w:val="auto"/>
          <w:sz w:val="28"/>
          <w:szCs w:val="28"/>
        </w:rPr>
      </w:pPr>
      <w:r w:rsidRPr="00F77FD5">
        <w:rPr>
          <w:rFonts w:ascii="Times New Roman" w:hAnsi="Times New Roman" w:cs="Times New Roman"/>
          <w:color w:val="auto"/>
          <w:sz w:val="28"/>
          <w:szCs w:val="28"/>
        </w:rPr>
        <w:t>Генплан передбачає такі заходи:</w:t>
      </w:r>
    </w:p>
    <w:p w:rsidR="00E4410F" w:rsidRPr="00F77FD5" w:rsidRDefault="00E4410F" w:rsidP="007656EC">
      <w:pPr>
        <w:pStyle w:val="a5"/>
        <w:numPr>
          <w:ilvl w:val="0"/>
          <w:numId w:val="28"/>
        </w:numPr>
        <w:spacing w:before="0" w:beforeAutospacing="0" w:after="0" w:afterAutospacing="0" w:line="360" w:lineRule="auto"/>
        <w:ind w:firstLine="709"/>
        <w:jc w:val="both"/>
        <w:rPr>
          <w:sz w:val="28"/>
          <w:szCs w:val="28"/>
        </w:rPr>
      </w:pPr>
      <w:r w:rsidRPr="00F77FD5">
        <w:rPr>
          <w:sz w:val="28"/>
          <w:szCs w:val="28"/>
        </w:rPr>
        <w:t>повне огородження території висотою не менше 2 м;</w:t>
      </w:r>
    </w:p>
    <w:p w:rsidR="00E4410F" w:rsidRPr="00F77FD5" w:rsidRDefault="00E4410F" w:rsidP="007656EC">
      <w:pPr>
        <w:pStyle w:val="a5"/>
        <w:numPr>
          <w:ilvl w:val="0"/>
          <w:numId w:val="28"/>
        </w:numPr>
        <w:spacing w:before="0" w:beforeAutospacing="0" w:after="0" w:afterAutospacing="0" w:line="360" w:lineRule="auto"/>
        <w:ind w:firstLine="709"/>
        <w:jc w:val="both"/>
        <w:rPr>
          <w:sz w:val="28"/>
          <w:szCs w:val="28"/>
        </w:rPr>
      </w:pPr>
      <w:r w:rsidRPr="00F77FD5">
        <w:rPr>
          <w:sz w:val="28"/>
          <w:szCs w:val="28"/>
        </w:rPr>
        <w:t>освітлення проходів та небезпечних зон;</w:t>
      </w:r>
    </w:p>
    <w:p w:rsidR="00E4410F" w:rsidRPr="00F77FD5" w:rsidRDefault="00E4410F" w:rsidP="007656EC">
      <w:pPr>
        <w:pStyle w:val="a5"/>
        <w:numPr>
          <w:ilvl w:val="0"/>
          <w:numId w:val="28"/>
        </w:numPr>
        <w:spacing w:before="0" w:beforeAutospacing="0" w:after="0" w:afterAutospacing="0" w:line="360" w:lineRule="auto"/>
        <w:ind w:firstLine="709"/>
        <w:jc w:val="both"/>
        <w:rPr>
          <w:sz w:val="28"/>
          <w:szCs w:val="28"/>
        </w:rPr>
      </w:pPr>
      <w:r w:rsidRPr="00F77FD5">
        <w:rPr>
          <w:sz w:val="28"/>
          <w:szCs w:val="28"/>
        </w:rPr>
        <w:t>окремі маршрути руху техніки та пішоходів;</w:t>
      </w:r>
    </w:p>
    <w:p w:rsidR="00E4410F" w:rsidRPr="00F77FD5" w:rsidRDefault="00E4410F" w:rsidP="007656EC">
      <w:pPr>
        <w:pStyle w:val="a5"/>
        <w:numPr>
          <w:ilvl w:val="0"/>
          <w:numId w:val="28"/>
        </w:numPr>
        <w:spacing w:before="0" w:beforeAutospacing="0" w:after="0" w:afterAutospacing="0" w:line="360" w:lineRule="auto"/>
        <w:ind w:firstLine="709"/>
        <w:jc w:val="both"/>
        <w:rPr>
          <w:sz w:val="28"/>
          <w:szCs w:val="28"/>
        </w:rPr>
      </w:pPr>
      <w:r w:rsidRPr="00F77FD5">
        <w:rPr>
          <w:sz w:val="28"/>
          <w:szCs w:val="28"/>
        </w:rPr>
        <w:t>протипожежні щити та вогнегасники;</w:t>
      </w:r>
    </w:p>
    <w:p w:rsidR="00E4410F" w:rsidRPr="00F77FD5" w:rsidRDefault="00E4410F" w:rsidP="007656EC">
      <w:pPr>
        <w:pStyle w:val="a5"/>
        <w:numPr>
          <w:ilvl w:val="0"/>
          <w:numId w:val="28"/>
        </w:numPr>
        <w:spacing w:before="0" w:beforeAutospacing="0" w:after="0" w:afterAutospacing="0" w:line="360" w:lineRule="auto"/>
        <w:ind w:firstLine="709"/>
        <w:jc w:val="both"/>
        <w:rPr>
          <w:sz w:val="28"/>
          <w:szCs w:val="28"/>
        </w:rPr>
      </w:pPr>
      <w:r w:rsidRPr="00F77FD5">
        <w:rPr>
          <w:sz w:val="28"/>
          <w:szCs w:val="28"/>
        </w:rPr>
        <w:t>пункти евакуації та доступ пожежної техніки.</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Розміщується схема руху техніки на в’їзді, інформаційний стенд з номером дозволу на виконання будівельних робіт, план евакуації та контакти відповідальних осіб.</w:t>
      </w:r>
    </w:p>
    <w:p w:rsidR="00E4410F" w:rsidRPr="0061358D" w:rsidRDefault="00E4410F" w:rsidP="007656EC">
      <w:pPr>
        <w:pStyle w:val="2"/>
        <w:spacing w:before="0"/>
        <w:jc w:val="both"/>
        <w:rPr>
          <w:rFonts w:ascii="Times New Roman" w:hAnsi="Times New Roman" w:cs="Times New Roman"/>
          <w:b/>
          <w:color w:val="auto"/>
          <w:sz w:val="28"/>
          <w:szCs w:val="28"/>
        </w:rPr>
      </w:pPr>
      <w:r w:rsidRPr="0061358D">
        <w:rPr>
          <w:rFonts w:ascii="Times New Roman" w:hAnsi="Times New Roman" w:cs="Times New Roman"/>
          <w:b/>
          <w:color w:val="auto"/>
          <w:sz w:val="28"/>
          <w:szCs w:val="28"/>
        </w:rPr>
        <w:t>Складання графічного генплану</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t>Графічна частина має містити:</w:t>
      </w:r>
    </w:p>
    <w:p w:rsidR="00E4410F" w:rsidRPr="00F77FD5" w:rsidRDefault="00E4410F" w:rsidP="007656EC">
      <w:pPr>
        <w:pStyle w:val="a5"/>
        <w:numPr>
          <w:ilvl w:val="0"/>
          <w:numId w:val="29"/>
        </w:numPr>
        <w:spacing w:before="0" w:beforeAutospacing="0" w:after="0" w:afterAutospacing="0" w:line="360" w:lineRule="auto"/>
        <w:ind w:firstLine="709"/>
        <w:jc w:val="both"/>
        <w:rPr>
          <w:sz w:val="28"/>
          <w:szCs w:val="28"/>
        </w:rPr>
      </w:pPr>
      <w:r w:rsidRPr="00F77FD5">
        <w:rPr>
          <w:sz w:val="28"/>
          <w:szCs w:val="28"/>
        </w:rPr>
        <w:t>контури будівель;</w:t>
      </w:r>
    </w:p>
    <w:p w:rsidR="00E4410F" w:rsidRPr="00F77FD5" w:rsidRDefault="00E4410F" w:rsidP="007656EC">
      <w:pPr>
        <w:pStyle w:val="a5"/>
        <w:numPr>
          <w:ilvl w:val="0"/>
          <w:numId w:val="29"/>
        </w:numPr>
        <w:spacing w:before="0" w:beforeAutospacing="0" w:after="0" w:afterAutospacing="0" w:line="360" w:lineRule="auto"/>
        <w:ind w:firstLine="709"/>
        <w:jc w:val="both"/>
        <w:rPr>
          <w:sz w:val="28"/>
          <w:szCs w:val="28"/>
        </w:rPr>
      </w:pPr>
      <w:r w:rsidRPr="00F77FD5">
        <w:rPr>
          <w:sz w:val="28"/>
          <w:szCs w:val="28"/>
        </w:rPr>
        <w:t>межі будмайданчика;</w:t>
      </w:r>
    </w:p>
    <w:p w:rsidR="00E4410F" w:rsidRPr="00F77FD5" w:rsidRDefault="00E4410F" w:rsidP="007656EC">
      <w:pPr>
        <w:pStyle w:val="a5"/>
        <w:numPr>
          <w:ilvl w:val="0"/>
          <w:numId w:val="29"/>
        </w:numPr>
        <w:spacing w:before="0" w:beforeAutospacing="0" w:after="0" w:afterAutospacing="0" w:line="360" w:lineRule="auto"/>
        <w:ind w:firstLine="709"/>
        <w:jc w:val="both"/>
        <w:rPr>
          <w:sz w:val="28"/>
          <w:szCs w:val="28"/>
        </w:rPr>
      </w:pPr>
      <w:r w:rsidRPr="00F77FD5">
        <w:rPr>
          <w:sz w:val="28"/>
          <w:szCs w:val="28"/>
        </w:rPr>
        <w:t>місця розташування кранів;</w:t>
      </w:r>
    </w:p>
    <w:p w:rsidR="00E4410F" w:rsidRPr="00F77FD5" w:rsidRDefault="00E4410F" w:rsidP="007656EC">
      <w:pPr>
        <w:pStyle w:val="a5"/>
        <w:numPr>
          <w:ilvl w:val="0"/>
          <w:numId w:val="29"/>
        </w:numPr>
        <w:spacing w:before="0" w:beforeAutospacing="0" w:after="0" w:afterAutospacing="0" w:line="360" w:lineRule="auto"/>
        <w:ind w:firstLine="709"/>
        <w:jc w:val="both"/>
        <w:rPr>
          <w:sz w:val="28"/>
          <w:szCs w:val="28"/>
        </w:rPr>
      </w:pPr>
      <w:r w:rsidRPr="00F77FD5">
        <w:rPr>
          <w:sz w:val="28"/>
          <w:szCs w:val="28"/>
        </w:rPr>
        <w:t>тимчасові будівлі;</w:t>
      </w:r>
    </w:p>
    <w:p w:rsidR="00E4410F" w:rsidRPr="00F77FD5" w:rsidRDefault="00E4410F" w:rsidP="007656EC">
      <w:pPr>
        <w:pStyle w:val="a5"/>
        <w:numPr>
          <w:ilvl w:val="0"/>
          <w:numId w:val="29"/>
        </w:numPr>
        <w:spacing w:before="0" w:beforeAutospacing="0" w:after="0" w:afterAutospacing="0" w:line="360" w:lineRule="auto"/>
        <w:ind w:firstLine="709"/>
        <w:jc w:val="both"/>
        <w:rPr>
          <w:sz w:val="28"/>
          <w:szCs w:val="28"/>
        </w:rPr>
      </w:pPr>
      <w:r w:rsidRPr="00F77FD5">
        <w:rPr>
          <w:sz w:val="28"/>
          <w:szCs w:val="28"/>
        </w:rPr>
        <w:t>склади;</w:t>
      </w:r>
    </w:p>
    <w:p w:rsidR="00E4410F" w:rsidRPr="00F77FD5" w:rsidRDefault="00E4410F" w:rsidP="007656EC">
      <w:pPr>
        <w:pStyle w:val="a5"/>
        <w:numPr>
          <w:ilvl w:val="0"/>
          <w:numId w:val="29"/>
        </w:numPr>
        <w:spacing w:before="0" w:beforeAutospacing="0" w:after="0" w:afterAutospacing="0" w:line="360" w:lineRule="auto"/>
        <w:ind w:firstLine="709"/>
        <w:jc w:val="both"/>
        <w:rPr>
          <w:sz w:val="28"/>
          <w:szCs w:val="28"/>
        </w:rPr>
      </w:pPr>
      <w:r w:rsidRPr="00F77FD5">
        <w:rPr>
          <w:sz w:val="28"/>
          <w:szCs w:val="28"/>
        </w:rPr>
        <w:t>дороги;</w:t>
      </w:r>
    </w:p>
    <w:p w:rsidR="00E4410F" w:rsidRPr="00F77FD5" w:rsidRDefault="00E4410F" w:rsidP="007656EC">
      <w:pPr>
        <w:pStyle w:val="a5"/>
        <w:numPr>
          <w:ilvl w:val="0"/>
          <w:numId w:val="29"/>
        </w:numPr>
        <w:spacing w:before="0" w:beforeAutospacing="0" w:after="0" w:afterAutospacing="0" w:line="360" w:lineRule="auto"/>
        <w:ind w:firstLine="709"/>
        <w:jc w:val="both"/>
        <w:rPr>
          <w:sz w:val="28"/>
          <w:szCs w:val="28"/>
        </w:rPr>
      </w:pPr>
      <w:r w:rsidRPr="00F77FD5">
        <w:rPr>
          <w:sz w:val="28"/>
          <w:szCs w:val="28"/>
        </w:rPr>
        <w:t>огородження;</w:t>
      </w:r>
    </w:p>
    <w:p w:rsidR="00E4410F" w:rsidRPr="00F77FD5" w:rsidRDefault="00E4410F" w:rsidP="007656EC">
      <w:pPr>
        <w:pStyle w:val="a5"/>
        <w:numPr>
          <w:ilvl w:val="0"/>
          <w:numId w:val="29"/>
        </w:numPr>
        <w:spacing w:before="0" w:beforeAutospacing="0" w:after="0" w:afterAutospacing="0" w:line="360" w:lineRule="auto"/>
        <w:ind w:firstLine="709"/>
        <w:jc w:val="both"/>
        <w:rPr>
          <w:sz w:val="28"/>
          <w:szCs w:val="28"/>
        </w:rPr>
      </w:pPr>
      <w:r w:rsidRPr="00F77FD5">
        <w:rPr>
          <w:sz w:val="28"/>
          <w:szCs w:val="28"/>
        </w:rPr>
        <w:t>небезпечні зони.</w:t>
      </w:r>
    </w:p>
    <w:p w:rsidR="00E4410F" w:rsidRPr="00F77FD5" w:rsidRDefault="00E4410F" w:rsidP="007656EC">
      <w:pPr>
        <w:pStyle w:val="a5"/>
        <w:spacing w:before="0" w:beforeAutospacing="0" w:after="0" w:afterAutospacing="0" w:line="360" w:lineRule="auto"/>
        <w:ind w:firstLine="709"/>
        <w:jc w:val="both"/>
        <w:rPr>
          <w:sz w:val="28"/>
          <w:szCs w:val="28"/>
        </w:rPr>
      </w:pPr>
      <w:r w:rsidRPr="00F77FD5">
        <w:rPr>
          <w:sz w:val="28"/>
          <w:szCs w:val="28"/>
        </w:rPr>
        <w:lastRenderedPageBreak/>
        <w:t>Все оформлюється стандартами креслення (штрихи, знаки, масштаби, легенда).</w:t>
      </w:r>
    </w:p>
    <w:p w:rsidR="00106CBE" w:rsidRDefault="00106CBE" w:rsidP="00106CBE">
      <w:pPr>
        <w:pStyle w:val="ac"/>
      </w:pPr>
      <w:r>
        <w:rPr>
          <w:rStyle w:val="a6"/>
          <w:b/>
          <w:bCs w:val="0"/>
        </w:rPr>
        <w:t>Відомість обсягів основних будівельно-монтажних робіт</w:t>
      </w:r>
    </w:p>
    <w:p w:rsidR="00106CBE" w:rsidRPr="00106CBE" w:rsidRDefault="00106CBE" w:rsidP="0061358D">
      <w:pPr>
        <w:pStyle w:val="a5"/>
        <w:spacing w:before="0" w:beforeAutospacing="0" w:after="0" w:afterAutospacing="0" w:line="360" w:lineRule="auto"/>
        <w:ind w:firstLine="709"/>
        <w:jc w:val="both"/>
        <w:rPr>
          <w:sz w:val="28"/>
          <w:szCs w:val="28"/>
        </w:rPr>
      </w:pPr>
      <w:r w:rsidRPr="00106CBE">
        <w:rPr>
          <w:sz w:val="28"/>
          <w:szCs w:val="28"/>
        </w:rPr>
        <w:t>Відомість обсягів робіт є основним елементом планування будівельного виробництва, оскільки на її основі визначаються потреби в матеріалах, машинах, трудових ресурсах та тривалість виконання будівництва. Обсяги робіт розраховуються згідно з робочими кресленнями (АР, КЖ), нормами ДСТУ-Н Б А.3.1-23:2013 та ЄНіР.</w:t>
      </w:r>
    </w:p>
    <w:p w:rsidR="00106CBE" w:rsidRPr="00106CBE" w:rsidRDefault="00106CBE" w:rsidP="0061358D">
      <w:pPr>
        <w:pStyle w:val="a5"/>
        <w:spacing w:before="0" w:beforeAutospacing="0" w:after="0" w:afterAutospacing="0" w:line="360" w:lineRule="auto"/>
        <w:ind w:firstLine="709"/>
        <w:jc w:val="both"/>
        <w:rPr>
          <w:sz w:val="28"/>
          <w:szCs w:val="28"/>
        </w:rPr>
      </w:pPr>
      <w:r w:rsidRPr="00106CBE">
        <w:rPr>
          <w:sz w:val="28"/>
          <w:szCs w:val="28"/>
        </w:rPr>
        <w:t>Обсяги робіт подані окремо для етапів:</w:t>
      </w:r>
    </w:p>
    <w:p w:rsidR="00106CBE" w:rsidRPr="00106CBE" w:rsidRDefault="00106CBE" w:rsidP="0061358D">
      <w:pPr>
        <w:pStyle w:val="a5"/>
        <w:numPr>
          <w:ilvl w:val="0"/>
          <w:numId w:val="30"/>
        </w:numPr>
        <w:spacing w:before="0" w:beforeAutospacing="0" w:after="0" w:afterAutospacing="0" w:line="360" w:lineRule="auto"/>
        <w:ind w:firstLine="709"/>
        <w:jc w:val="both"/>
        <w:rPr>
          <w:sz w:val="28"/>
          <w:szCs w:val="28"/>
        </w:rPr>
      </w:pPr>
      <w:r w:rsidRPr="00106CBE">
        <w:rPr>
          <w:sz w:val="28"/>
          <w:szCs w:val="28"/>
        </w:rPr>
        <w:t>земляні роботи;</w:t>
      </w:r>
    </w:p>
    <w:p w:rsidR="00106CBE" w:rsidRPr="00106CBE" w:rsidRDefault="00106CBE" w:rsidP="0061358D">
      <w:pPr>
        <w:pStyle w:val="a5"/>
        <w:numPr>
          <w:ilvl w:val="0"/>
          <w:numId w:val="30"/>
        </w:numPr>
        <w:spacing w:before="0" w:beforeAutospacing="0" w:after="0" w:afterAutospacing="0" w:line="360" w:lineRule="auto"/>
        <w:ind w:firstLine="709"/>
        <w:jc w:val="both"/>
        <w:rPr>
          <w:sz w:val="28"/>
          <w:szCs w:val="28"/>
        </w:rPr>
      </w:pPr>
      <w:r w:rsidRPr="00106CBE">
        <w:rPr>
          <w:sz w:val="28"/>
          <w:szCs w:val="28"/>
        </w:rPr>
        <w:t>фундаментні роботи;</w:t>
      </w:r>
    </w:p>
    <w:p w:rsidR="00106CBE" w:rsidRPr="00106CBE" w:rsidRDefault="00106CBE" w:rsidP="0061358D">
      <w:pPr>
        <w:pStyle w:val="a5"/>
        <w:numPr>
          <w:ilvl w:val="0"/>
          <w:numId w:val="30"/>
        </w:numPr>
        <w:spacing w:before="0" w:beforeAutospacing="0" w:after="0" w:afterAutospacing="0" w:line="360" w:lineRule="auto"/>
        <w:ind w:firstLine="709"/>
        <w:jc w:val="both"/>
        <w:rPr>
          <w:sz w:val="28"/>
          <w:szCs w:val="28"/>
        </w:rPr>
      </w:pPr>
      <w:r w:rsidRPr="00106CBE">
        <w:rPr>
          <w:sz w:val="28"/>
          <w:szCs w:val="28"/>
        </w:rPr>
        <w:t>зведення монолітного каркаса;</w:t>
      </w:r>
    </w:p>
    <w:p w:rsidR="00106CBE" w:rsidRPr="00106CBE" w:rsidRDefault="00106CBE" w:rsidP="0061358D">
      <w:pPr>
        <w:pStyle w:val="a5"/>
        <w:numPr>
          <w:ilvl w:val="0"/>
          <w:numId w:val="30"/>
        </w:numPr>
        <w:spacing w:before="0" w:beforeAutospacing="0" w:after="0" w:afterAutospacing="0" w:line="360" w:lineRule="auto"/>
        <w:ind w:firstLine="709"/>
        <w:jc w:val="both"/>
        <w:rPr>
          <w:sz w:val="28"/>
          <w:szCs w:val="28"/>
        </w:rPr>
      </w:pPr>
      <w:r w:rsidRPr="00106CBE">
        <w:rPr>
          <w:sz w:val="28"/>
          <w:szCs w:val="28"/>
        </w:rPr>
        <w:t>влаштування перекриттів;</w:t>
      </w:r>
    </w:p>
    <w:p w:rsidR="00106CBE" w:rsidRPr="00106CBE" w:rsidRDefault="00106CBE" w:rsidP="0061358D">
      <w:pPr>
        <w:pStyle w:val="a5"/>
        <w:numPr>
          <w:ilvl w:val="0"/>
          <w:numId w:val="30"/>
        </w:numPr>
        <w:spacing w:before="0" w:beforeAutospacing="0" w:after="0" w:afterAutospacing="0" w:line="360" w:lineRule="auto"/>
        <w:ind w:firstLine="709"/>
        <w:jc w:val="both"/>
        <w:rPr>
          <w:sz w:val="28"/>
          <w:szCs w:val="28"/>
        </w:rPr>
      </w:pPr>
      <w:r w:rsidRPr="00106CBE">
        <w:rPr>
          <w:sz w:val="28"/>
          <w:szCs w:val="28"/>
        </w:rPr>
        <w:t>роботи з ригелями та колонами;</w:t>
      </w:r>
    </w:p>
    <w:p w:rsidR="00106CBE" w:rsidRPr="00106CBE" w:rsidRDefault="00106CBE" w:rsidP="0061358D">
      <w:pPr>
        <w:pStyle w:val="a5"/>
        <w:numPr>
          <w:ilvl w:val="0"/>
          <w:numId w:val="30"/>
        </w:numPr>
        <w:spacing w:before="0" w:beforeAutospacing="0" w:after="0" w:afterAutospacing="0" w:line="360" w:lineRule="auto"/>
        <w:ind w:firstLine="709"/>
        <w:jc w:val="both"/>
        <w:rPr>
          <w:sz w:val="28"/>
          <w:szCs w:val="28"/>
        </w:rPr>
      </w:pPr>
      <w:r w:rsidRPr="00106CBE">
        <w:rPr>
          <w:sz w:val="28"/>
          <w:szCs w:val="28"/>
        </w:rPr>
        <w:t>монтаж стінових конструкцій;</w:t>
      </w:r>
    </w:p>
    <w:p w:rsidR="00106CBE" w:rsidRPr="00106CBE" w:rsidRDefault="00106CBE" w:rsidP="0061358D">
      <w:pPr>
        <w:pStyle w:val="a5"/>
        <w:numPr>
          <w:ilvl w:val="0"/>
          <w:numId w:val="30"/>
        </w:numPr>
        <w:spacing w:before="0" w:beforeAutospacing="0" w:after="0" w:afterAutospacing="0" w:line="360" w:lineRule="auto"/>
        <w:ind w:firstLine="709"/>
        <w:jc w:val="both"/>
        <w:rPr>
          <w:sz w:val="28"/>
          <w:szCs w:val="28"/>
        </w:rPr>
      </w:pPr>
      <w:r w:rsidRPr="00106CBE">
        <w:rPr>
          <w:sz w:val="28"/>
          <w:szCs w:val="28"/>
        </w:rPr>
        <w:t>опоряджувальні роботи (крупні позиції).</w:t>
      </w:r>
    </w:p>
    <w:p w:rsidR="00106CBE" w:rsidRPr="00106CBE" w:rsidRDefault="00106CBE" w:rsidP="0061358D">
      <w:pPr>
        <w:pStyle w:val="a5"/>
        <w:spacing w:before="0" w:beforeAutospacing="0" w:after="0" w:afterAutospacing="0" w:line="360" w:lineRule="auto"/>
        <w:ind w:firstLine="709"/>
        <w:jc w:val="both"/>
        <w:rPr>
          <w:sz w:val="28"/>
          <w:szCs w:val="28"/>
        </w:rPr>
      </w:pPr>
      <w:r w:rsidRPr="00106CBE">
        <w:rPr>
          <w:sz w:val="28"/>
          <w:szCs w:val="28"/>
        </w:rPr>
        <w:t>Подані нижче таблиці наведено на основі даних твого проєкту (дві житлові секції по 16 поверхів + підземний паркінг).</w:t>
      </w:r>
    </w:p>
    <w:p w:rsidR="00106CBE" w:rsidRPr="0061358D" w:rsidRDefault="00106CBE" w:rsidP="0061358D">
      <w:pPr>
        <w:pStyle w:val="aa"/>
        <w:spacing w:after="0" w:line="360" w:lineRule="auto"/>
        <w:ind w:firstLine="709"/>
      </w:pPr>
      <w:r w:rsidRPr="0061358D">
        <w:rPr>
          <w:rStyle w:val="a6"/>
          <w:bCs w:val="0"/>
        </w:rPr>
        <w:t>Земляні роботи</w:t>
      </w:r>
    </w:p>
    <w:p w:rsidR="00106CBE" w:rsidRDefault="00106CBE" w:rsidP="0061358D">
      <w:pPr>
        <w:pStyle w:val="aa"/>
        <w:spacing w:after="0" w:line="360" w:lineRule="auto"/>
        <w:ind w:firstLine="709"/>
      </w:pPr>
      <w:r>
        <w:t>Глибина котловану: 3,9 м</w:t>
      </w:r>
      <w:r>
        <w:br/>
        <w:t>Площа підземної частини: ~ 1800 м²</w:t>
      </w:r>
      <w:r>
        <w:br/>
        <w:t>Коефіцієнт розпушення ґрунту: 1,15</w:t>
      </w:r>
    </w:p>
    <w:p w:rsidR="00106CBE" w:rsidRPr="0061358D" w:rsidRDefault="0061358D" w:rsidP="0061358D">
      <w:pPr>
        <w:pStyle w:val="3"/>
        <w:numPr>
          <w:ilvl w:val="0"/>
          <w:numId w:val="0"/>
        </w:numPr>
        <w:spacing w:before="0" w:after="0"/>
        <w:ind w:firstLine="709"/>
      </w:pPr>
      <w:r w:rsidRPr="0061358D">
        <w:rPr>
          <w:rStyle w:val="a6"/>
          <w:bCs/>
        </w:rPr>
        <w:t>(Таблиця 3.1)</w:t>
      </w:r>
      <w:r w:rsidR="00106CBE" w:rsidRPr="0061358D">
        <w:rPr>
          <w:rStyle w:val="a6"/>
          <w:bCs/>
        </w:rPr>
        <w:t>– Обсяги земляних робіт</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579"/>
        <w:gridCol w:w="2091"/>
        <w:gridCol w:w="1925"/>
      </w:tblGrid>
      <w:tr w:rsidR="00106CBE" w:rsidTr="00106CBE">
        <w:trPr>
          <w:tblHeader/>
          <w:tblCellSpacing w:w="15" w:type="dxa"/>
        </w:trPr>
        <w:tc>
          <w:tcPr>
            <w:tcW w:w="0" w:type="auto"/>
            <w:vAlign w:val="center"/>
            <w:hideMark/>
          </w:tcPr>
          <w:p w:rsidR="00106CBE" w:rsidRDefault="00106CBE" w:rsidP="0061358D">
            <w:pPr>
              <w:pStyle w:val="aa"/>
              <w:spacing w:after="0" w:line="360" w:lineRule="auto"/>
              <w:ind w:firstLine="709"/>
            </w:pPr>
            <w:r>
              <w:t>Найменування робіт</w:t>
            </w:r>
          </w:p>
        </w:tc>
        <w:tc>
          <w:tcPr>
            <w:tcW w:w="0" w:type="auto"/>
            <w:vAlign w:val="center"/>
            <w:hideMark/>
          </w:tcPr>
          <w:p w:rsidR="00106CBE" w:rsidRDefault="00106CBE" w:rsidP="0061358D">
            <w:pPr>
              <w:pStyle w:val="aa"/>
              <w:spacing w:after="0" w:line="360" w:lineRule="auto"/>
              <w:ind w:firstLine="709"/>
            </w:pPr>
            <w:r>
              <w:t>Од. виміру</w:t>
            </w:r>
          </w:p>
        </w:tc>
        <w:tc>
          <w:tcPr>
            <w:tcW w:w="0" w:type="auto"/>
            <w:vAlign w:val="center"/>
            <w:hideMark/>
          </w:tcPr>
          <w:p w:rsidR="00106CBE" w:rsidRDefault="00106CBE" w:rsidP="0061358D">
            <w:pPr>
              <w:pStyle w:val="aa"/>
              <w:spacing w:after="0" w:line="360" w:lineRule="auto"/>
              <w:ind w:firstLine="709"/>
            </w:pPr>
            <w:r>
              <w:t>Кількість</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Розробка ґрунту екскаватором</w:t>
            </w:r>
          </w:p>
        </w:tc>
        <w:tc>
          <w:tcPr>
            <w:tcW w:w="0" w:type="auto"/>
            <w:vAlign w:val="center"/>
            <w:hideMark/>
          </w:tcPr>
          <w:p w:rsidR="00106CBE" w:rsidRDefault="00106CBE" w:rsidP="0061358D">
            <w:pPr>
              <w:pStyle w:val="aa"/>
              <w:spacing w:after="0" w:line="360" w:lineRule="auto"/>
              <w:ind w:firstLine="709"/>
            </w:pPr>
            <w:r>
              <w:t>м³</w:t>
            </w:r>
          </w:p>
        </w:tc>
        <w:tc>
          <w:tcPr>
            <w:tcW w:w="0" w:type="auto"/>
            <w:vAlign w:val="center"/>
            <w:hideMark/>
          </w:tcPr>
          <w:p w:rsidR="00106CBE" w:rsidRDefault="00106CBE" w:rsidP="0061358D">
            <w:pPr>
              <w:pStyle w:val="aa"/>
              <w:spacing w:after="0" w:line="360" w:lineRule="auto"/>
              <w:ind w:firstLine="709"/>
            </w:pPr>
            <w:r>
              <w:t>7 020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Довантаження та вивезення</w:t>
            </w:r>
          </w:p>
        </w:tc>
        <w:tc>
          <w:tcPr>
            <w:tcW w:w="0" w:type="auto"/>
            <w:vAlign w:val="center"/>
            <w:hideMark/>
          </w:tcPr>
          <w:p w:rsidR="00106CBE" w:rsidRDefault="00106CBE" w:rsidP="0061358D">
            <w:pPr>
              <w:pStyle w:val="aa"/>
              <w:spacing w:after="0" w:line="360" w:lineRule="auto"/>
              <w:ind w:firstLine="709"/>
            </w:pPr>
            <w:r>
              <w:t>м³</w:t>
            </w:r>
          </w:p>
        </w:tc>
        <w:tc>
          <w:tcPr>
            <w:tcW w:w="0" w:type="auto"/>
            <w:vAlign w:val="center"/>
            <w:hideMark/>
          </w:tcPr>
          <w:p w:rsidR="00106CBE" w:rsidRDefault="00106CBE" w:rsidP="0061358D">
            <w:pPr>
              <w:pStyle w:val="aa"/>
              <w:spacing w:after="0" w:line="360" w:lineRule="auto"/>
              <w:ind w:firstLine="709"/>
            </w:pPr>
            <w:r>
              <w:t>7 020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Улаштування піщаної подушки</w:t>
            </w:r>
          </w:p>
        </w:tc>
        <w:tc>
          <w:tcPr>
            <w:tcW w:w="0" w:type="auto"/>
            <w:vAlign w:val="center"/>
            <w:hideMark/>
          </w:tcPr>
          <w:p w:rsidR="00106CBE" w:rsidRDefault="00106CBE" w:rsidP="0061358D">
            <w:pPr>
              <w:pStyle w:val="aa"/>
              <w:spacing w:after="0" w:line="360" w:lineRule="auto"/>
              <w:ind w:firstLine="709"/>
            </w:pPr>
            <w:r>
              <w:t>м³</w:t>
            </w:r>
          </w:p>
        </w:tc>
        <w:tc>
          <w:tcPr>
            <w:tcW w:w="0" w:type="auto"/>
            <w:vAlign w:val="center"/>
            <w:hideMark/>
          </w:tcPr>
          <w:p w:rsidR="00106CBE" w:rsidRDefault="00106CBE" w:rsidP="0061358D">
            <w:pPr>
              <w:pStyle w:val="aa"/>
              <w:spacing w:after="0" w:line="360" w:lineRule="auto"/>
              <w:ind w:firstLine="709"/>
            </w:pPr>
            <w:r>
              <w:t>360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Ущільнення основи</w:t>
            </w:r>
          </w:p>
        </w:tc>
        <w:tc>
          <w:tcPr>
            <w:tcW w:w="0" w:type="auto"/>
            <w:vAlign w:val="center"/>
            <w:hideMark/>
          </w:tcPr>
          <w:p w:rsidR="00106CBE" w:rsidRDefault="00106CBE" w:rsidP="0061358D">
            <w:pPr>
              <w:pStyle w:val="aa"/>
              <w:spacing w:after="0" w:line="360" w:lineRule="auto"/>
              <w:ind w:firstLine="709"/>
            </w:pPr>
            <w:r>
              <w:t>м²</w:t>
            </w:r>
          </w:p>
        </w:tc>
        <w:tc>
          <w:tcPr>
            <w:tcW w:w="0" w:type="auto"/>
            <w:vAlign w:val="center"/>
            <w:hideMark/>
          </w:tcPr>
          <w:p w:rsidR="00106CBE" w:rsidRDefault="00106CBE" w:rsidP="0061358D">
            <w:pPr>
              <w:pStyle w:val="aa"/>
              <w:spacing w:after="0" w:line="360" w:lineRule="auto"/>
              <w:ind w:firstLine="709"/>
            </w:pPr>
            <w:r>
              <w:t>1 800</w:t>
            </w:r>
          </w:p>
        </w:tc>
      </w:tr>
    </w:tbl>
    <w:p w:rsidR="00106CBE" w:rsidRPr="0061358D" w:rsidRDefault="00106CBE" w:rsidP="0061358D">
      <w:pPr>
        <w:pStyle w:val="aa"/>
        <w:spacing w:after="0" w:line="360" w:lineRule="auto"/>
        <w:ind w:firstLine="709"/>
      </w:pPr>
      <w:r w:rsidRPr="0061358D">
        <w:rPr>
          <w:rStyle w:val="a6"/>
          <w:bCs w:val="0"/>
        </w:rPr>
        <w:t>Фундаментна плита</w:t>
      </w:r>
    </w:p>
    <w:p w:rsidR="00106CBE" w:rsidRDefault="00106CBE" w:rsidP="0061358D">
      <w:pPr>
        <w:pStyle w:val="aa"/>
        <w:spacing w:after="0" w:line="360" w:lineRule="auto"/>
        <w:ind w:firstLine="709"/>
      </w:pPr>
      <w:r>
        <w:lastRenderedPageBreak/>
        <w:t>Площа фундаментної плити: 1 800 м²</w:t>
      </w:r>
      <w:r>
        <w:br/>
        <w:t>Товщина плити: 0,60 м</w:t>
      </w:r>
      <w:r>
        <w:br/>
        <w:t>Об’єм бетону: 1 800 · 0,60 = 1 080 м³</w:t>
      </w:r>
    </w:p>
    <w:p w:rsidR="00106CBE" w:rsidRPr="0061358D" w:rsidRDefault="0061358D" w:rsidP="0061358D">
      <w:pPr>
        <w:pStyle w:val="3"/>
        <w:numPr>
          <w:ilvl w:val="0"/>
          <w:numId w:val="0"/>
        </w:numPr>
        <w:spacing w:before="0" w:after="0"/>
        <w:ind w:firstLine="709"/>
      </w:pPr>
      <w:r w:rsidRPr="0061358D">
        <w:rPr>
          <w:rStyle w:val="a6"/>
          <w:bCs/>
        </w:rPr>
        <w:t>(Таблиця 3.</w:t>
      </w:r>
      <w:r w:rsidR="00106CBE" w:rsidRPr="0061358D">
        <w:rPr>
          <w:rStyle w:val="a6"/>
          <w:bCs/>
        </w:rPr>
        <w:t>2</w:t>
      </w:r>
      <w:r w:rsidRPr="0061358D">
        <w:rPr>
          <w:rStyle w:val="a6"/>
          <w:bCs/>
        </w:rPr>
        <w:t>)</w:t>
      </w:r>
      <w:r w:rsidR="00106CBE" w:rsidRPr="0061358D">
        <w:rPr>
          <w:rStyle w:val="a6"/>
          <w:bCs/>
        </w:rPr>
        <w:t xml:space="preserve"> – Обсяги робіт фундаментної плити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23"/>
        <w:gridCol w:w="2091"/>
        <w:gridCol w:w="1925"/>
      </w:tblGrid>
      <w:tr w:rsidR="00106CBE" w:rsidTr="00106CBE">
        <w:trPr>
          <w:tblHeader/>
          <w:tblCellSpacing w:w="15" w:type="dxa"/>
        </w:trPr>
        <w:tc>
          <w:tcPr>
            <w:tcW w:w="0" w:type="auto"/>
            <w:vAlign w:val="center"/>
            <w:hideMark/>
          </w:tcPr>
          <w:p w:rsidR="00106CBE" w:rsidRDefault="00106CBE" w:rsidP="0061358D">
            <w:pPr>
              <w:pStyle w:val="aa"/>
              <w:spacing w:after="0" w:line="360" w:lineRule="auto"/>
              <w:ind w:firstLine="709"/>
            </w:pPr>
            <w:r>
              <w:t>Найменування робіт</w:t>
            </w:r>
          </w:p>
        </w:tc>
        <w:tc>
          <w:tcPr>
            <w:tcW w:w="0" w:type="auto"/>
            <w:vAlign w:val="center"/>
            <w:hideMark/>
          </w:tcPr>
          <w:p w:rsidR="00106CBE" w:rsidRDefault="00106CBE" w:rsidP="0061358D">
            <w:pPr>
              <w:pStyle w:val="aa"/>
              <w:spacing w:after="0" w:line="360" w:lineRule="auto"/>
              <w:ind w:firstLine="709"/>
            </w:pPr>
            <w:r>
              <w:t>Од. виміру</w:t>
            </w:r>
          </w:p>
        </w:tc>
        <w:tc>
          <w:tcPr>
            <w:tcW w:w="0" w:type="auto"/>
            <w:vAlign w:val="center"/>
            <w:hideMark/>
          </w:tcPr>
          <w:p w:rsidR="00106CBE" w:rsidRDefault="00106CBE" w:rsidP="0061358D">
            <w:pPr>
              <w:pStyle w:val="aa"/>
              <w:spacing w:after="0" w:line="360" w:lineRule="auto"/>
              <w:ind w:firstLine="709"/>
            </w:pPr>
            <w:r>
              <w:t>Кількість</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Бетон фундаментної плити</w:t>
            </w:r>
          </w:p>
        </w:tc>
        <w:tc>
          <w:tcPr>
            <w:tcW w:w="0" w:type="auto"/>
            <w:vAlign w:val="center"/>
            <w:hideMark/>
          </w:tcPr>
          <w:p w:rsidR="00106CBE" w:rsidRDefault="00106CBE" w:rsidP="0061358D">
            <w:pPr>
              <w:pStyle w:val="aa"/>
              <w:spacing w:after="0" w:line="360" w:lineRule="auto"/>
              <w:ind w:firstLine="709"/>
            </w:pPr>
            <w:r>
              <w:t>м³</w:t>
            </w:r>
          </w:p>
        </w:tc>
        <w:tc>
          <w:tcPr>
            <w:tcW w:w="0" w:type="auto"/>
            <w:vAlign w:val="center"/>
            <w:hideMark/>
          </w:tcPr>
          <w:p w:rsidR="00106CBE" w:rsidRDefault="00106CBE" w:rsidP="0061358D">
            <w:pPr>
              <w:pStyle w:val="aa"/>
              <w:spacing w:after="0" w:line="360" w:lineRule="auto"/>
              <w:ind w:firstLine="709"/>
            </w:pPr>
            <w:r>
              <w:t>1 080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Робоча арматура A500C</w:t>
            </w:r>
          </w:p>
        </w:tc>
        <w:tc>
          <w:tcPr>
            <w:tcW w:w="0" w:type="auto"/>
            <w:vAlign w:val="center"/>
            <w:hideMark/>
          </w:tcPr>
          <w:p w:rsidR="00106CBE" w:rsidRDefault="00106CBE" w:rsidP="0061358D">
            <w:pPr>
              <w:pStyle w:val="aa"/>
              <w:spacing w:after="0" w:line="360" w:lineRule="auto"/>
              <w:ind w:firstLine="709"/>
            </w:pPr>
            <w:r>
              <w:t>т</w:t>
            </w:r>
          </w:p>
        </w:tc>
        <w:tc>
          <w:tcPr>
            <w:tcW w:w="0" w:type="auto"/>
            <w:vAlign w:val="center"/>
            <w:hideMark/>
          </w:tcPr>
          <w:p w:rsidR="00106CBE" w:rsidRDefault="00106CBE" w:rsidP="0061358D">
            <w:pPr>
              <w:pStyle w:val="aa"/>
              <w:spacing w:after="0" w:line="360" w:lineRule="auto"/>
              <w:ind w:firstLine="709"/>
            </w:pPr>
            <w:r>
              <w:t>65–72</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Опалубка плити</w:t>
            </w:r>
          </w:p>
        </w:tc>
        <w:tc>
          <w:tcPr>
            <w:tcW w:w="0" w:type="auto"/>
            <w:vAlign w:val="center"/>
            <w:hideMark/>
          </w:tcPr>
          <w:p w:rsidR="00106CBE" w:rsidRDefault="00106CBE" w:rsidP="0061358D">
            <w:pPr>
              <w:pStyle w:val="aa"/>
              <w:spacing w:after="0" w:line="360" w:lineRule="auto"/>
              <w:ind w:firstLine="709"/>
            </w:pPr>
            <w:r>
              <w:t>м²</w:t>
            </w:r>
          </w:p>
        </w:tc>
        <w:tc>
          <w:tcPr>
            <w:tcW w:w="0" w:type="auto"/>
            <w:vAlign w:val="center"/>
            <w:hideMark/>
          </w:tcPr>
          <w:p w:rsidR="00106CBE" w:rsidRDefault="00106CBE" w:rsidP="0061358D">
            <w:pPr>
              <w:pStyle w:val="aa"/>
              <w:spacing w:after="0" w:line="360" w:lineRule="auto"/>
              <w:ind w:firstLine="709"/>
            </w:pPr>
            <w:r>
              <w:t>1 800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Гідроізоляція вертикальна</w:t>
            </w:r>
          </w:p>
        </w:tc>
        <w:tc>
          <w:tcPr>
            <w:tcW w:w="0" w:type="auto"/>
            <w:vAlign w:val="center"/>
            <w:hideMark/>
          </w:tcPr>
          <w:p w:rsidR="00106CBE" w:rsidRDefault="00106CBE" w:rsidP="0061358D">
            <w:pPr>
              <w:pStyle w:val="aa"/>
              <w:spacing w:after="0" w:line="360" w:lineRule="auto"/>
              <w:ind w:firstLine="709"/>
            </w:pPr>
            <w:r>
              <w:t>м²</w:t>
            </w:r>
          </w:p>
        </w:tc>
        <w:tc>
          <w:tcPr>
            <w:tcW w:w="0" w:type="auto"/>
            <w:vAlign w:val="center"/>
            <w:hideMark/>
          </w:tcPr>
          <w:p w:rsidR="00106CBE" w:rsidRDefault="00106CBE" w:rsidP="0061358D">
            <w:pPr>
              <w:pStyle w:val="aa"/>
              <w:spacing w:after="0" w:line="360" w:lineRule="auto"/>
              <w:ind w:firstLine="709"/>
            </w:pPr>
            <w:r>
              <w:t>500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Гідроізоляція горизонтальна</w:t>
            </w:r>
          </w:p>
        </w:tc>
        <w:tc>
          <w:tcPr>
            <w:tcW w:w="0" w:type="auto"/>
            <w:vAlign w:val="center"/>
            <w:hideMark/>
          </w:tcPr>
          <w:p w:rsidR="00106CBE" w:rsidRDefault="00106CBE" w:rsidP="0061358D">
            <w:pPr>
              <w:pStyle w:val="aa"/>
              <w:spacing w:after="0" w:line="360" w:lineRule="auto"/>
              <w:ind w:firstLine="709"/>
            </w:pPr>
            <w:r>
              <w:t>м²</w:t>
            </w:r>
          </w:p>
        </w:tc>
        <w:tc>
          <w:tcPr>
            <w:tcW w:w="0" w:type="auto"/>
            <w:vAlign w:val="center"/>
            <w:hideMark/>
          </w:tcPr>
          <w:p w:rsidR="00106CBE" w:rsidRDefault="00106CBE" w:rsidP="0061358D">
            <w:pPr>
              <w:pStyle w:val="aa"/>
              <w:spacing w:after="0" w:line="360" w:lineRule="auto"/>
              <w:ind w:firstLine="709"/>
            </w:pPr>
            <w:r>
              <w:t>1 800</w:t>
            </w:r>
          </w:p>
        </w:tc>
      </w:tr>
    </w:tbl>
    <w:p w:rsidR="00106CBE" w:rsidRDefault="00106CBE" w:rsidP="0061358D"/>
    <w:p w:rsidR="00106CBE" w:rsidRPr="0061358D" w:rsidRDefault="00106CBE" w:rsidP="0061358D">
      <w:pPr>
        <w:pStyle w:val="aa"/>
        <w:spacing w:after="0" w:line="360" w:lineRule="auto"/>
        <w:ind w:firstLine="709"/>
      </w:pPr>
      <w:r w:rsidRPr="0061358D">
        <w:rPr>
          <w:rStyle w:val="a6"/>
          <w:bCs w:val="0"/>
        </w:rPr>
        <w:t>Стіни підземної частини</w:t>
      </w:r>
    </w:p>
    <w:p w:rsidR="00106CBE" w:rsidRDefault="00106CBE" w:rsidP="0061358D">
      <w:pPr>
        <w:pStyle w:val="aa"/>
        <w:spacing w:after="0" w:line="360" w:lineRule="auto"/>
        <w:ind w:firstLine="709"/>
      </w:pPr>
      <w:r>
        <w:t>Висота стін: 3,0 м</w:t>
      </w:r>
      <w:r>
        <w:br/>
        <w:t>Товщина: 200–300 мм</w:t>
      </w:r>
      <w:r>
        <w:br/>
        <w:t>Периметр стін: ~ 170 м</w:t>
      </w:r>
      <w:r>
        <w:br/>
        <w:t>Об’єм бетону: ≈ 170 · 3,0 · 0,25 = 127,5 м³</w:t>
      </w:r>
    </w:p>
    <w:p w:rsidR="00106CBE" w:rsidRPr="0061358D" w:rsidRDefault="0061358D" w:rsidP="0061358D">
      <w:pPr>
        <w:pStyle w:val="3"/>
        <w:numPr>
          <w:ilvl w:val="0"/>
          <w:numId w:val="0"/>
        </w:numPr>
        <w:spacing w:before="0" w:after="0"/>
        <w:ind w:firstLine="709"/>
      </w:pPr>
      <w:r>
        <w:rPr>
          <w:rStyle w:val="a6"/>
          <w:bCs/>
        </w:rPr>
        <w:t>(</w:t>
      </w:r>
      <w:r w:rsidRPr="0061358D">
        <w:rPr>
          <w:rStyle w:val="a6"/>
          <w:bCs/>
        </w:rPr>
        <w:t>Таблиця 3.</w:t>
      </w:r>
      <w:r w:rsidR="00106CBE" w:rsidRPr="0061358D">
        <w:rPr>
          <w:rStyle w:val="a6"/>
          <w:bCs/>
        </w:rPr>
        <w:t>3</w:t>
      </w:r>
      <w:r>
        <w:rPr>
          <w:rStyle w:val="a6"/>
          <w:bCs/>
        </w:rPr>
        <w:t>)</w:t>
      </w:r>
      <w:r w:rsidR="00106CBE" w:rsidRPr="0061358D">
        <w:rPr>
          <w:rStyle w:val="a6"/>
          <w:bCs/>
        </w:rPr>
        <w:t xml:space="preserve"> – Обсяги робіт стін підземної частини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50"/>
        <w:gridCol w:w="2091"/>
        <w:gridCol w:w="1925"/>
      </w:tblGrid>
      <w:tr w:rsidR="00106CBE" w:rsidTr="00106CBE">
        <w:trPr>
          <w:tblHeader/>
          <w:tblCellSpacing w:w="15" w:type="dxa"/>
        </w:trPr>
        <w:tc>
          <w:tcPr>
            <w:tcW w:w="0" w:type="auto"/>
            <w:vAlign w:val="center"/>
            <w:hideMark/>
          </w:tcPr>
          <w:p w:rsidR="00106CBE" w:rsidRDefault="00106CBE" w:rsidP="0061358D">
            <w:pPr>
              <w:pStyle w:val="aa"/>
              <w:spacing w:after="0" w:line="360" w:lineRule="auto"/>
              <w:ind w:firstLine="709"/>
            </w:pPr>
            <w:r>
              <w:t>Найменування робіт</w:t>
            </w:r>
          </w:p>
        </w:tc>
        <w:tc>
          <w:tcPr>
            <w:tcW w:w="0" w:type="auto"/>
            <w:vAlign w:val="center"/>
            <w:hideMark/>
          </w:tcPr>
          <w:p w:rsidR="00106CBE" w:rsidRDefault="00106CBE" w:rsidP="0061358D">
            <w:pPr>
              <w:pStyle w:val="aa"/>
              <w:spacing w:after="0" w:line="360" w:lineRule="auto"/>
              <w:ind w:firstLine="709"/>
            </w:pPr>
            <w:r>
              <w:t>Од. виміру</w:t>
            </w:r>
          </w:p>
        </w:tc>
        <w:tc>
          <w:tcPr>
            <w:tcW w:w="0" w:type="auto"/>
            <w:vAlign w:val="center"/>
            <w:hideMark/>
          </w:tcPr>
          <w:p w:rsidR="00106CBE" w:rsidRDefault="00106CBE" w:rsidP="0061358D">
            <w:pPr>
              <w:pStyle w:val="aa"/>
              <w:spacing w:after="0" w:line="360" w:lineRule="auto"/>
              <w:ind w:firstLine="709"/>
            </w:pPr>
            <w:r>
              <w:t>Кількість</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Бетон стін</w:t>
            </w:r>
          </w:p>
        </w:tc>
        <w:tc>
          <w:tcPr>
            <w:tcW w:w="0" w:type="auto"/>
            <w:vAlign w:val="center"/>
            <w:hideMark/>
          </w:tcPr>
          <w:p w:rsidR="00106CBE" w:rsidRDefault="00106CBE" w:rsidP="0061358D">
            <w:pPr>
              <w:pStyle w:val="aa"/>
              <w:spacing w:after="0" w:line="360" w:lineRule="auto"/>
              <w:ind w:firstLine="709"/>
            </w:pPr>
            <w:r>
              <w:t>м³</w:t>
            </w:r>
          </w:p>
        </w:tc>
        <w:tc>
          <w:tcPr>
            <w:tcW w:w="0" w:type="auto"/>
            <w:vAlign w:val="center"/>
            <w:hideMark/>
          </w:tcPr>
          <w:p w:rsidR="00106CBE" w:rsidRDefault="00106CBE" w:rsidP="0061358D">
            <w:pPr>
              <w:pStyle w:val="aa"/>
              <w:spacing w:after="0" w:line="360" w:lineRule="auto"/>
              <w:ind w:firstLine="709"/>
            </w:pPr>
            <w:r>
              <w:t>125–130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Арматура</w:t>
            </w:r>
          </w:p>
        </w:tc>
        <w:tc>
          <w:tcPr>
            <w:tcW w:w="0" w:type="auto"/>
            <w:vAlign w:val="center"/>
            <w:hideMark/>
          </w:tcPr>
          <w:p w:rsidR="00106CBE" w:rsidRDefault="00106CBE" w:rsidP="0061358D">
            <w:pPr>
              <w:pStyle w:val="aa"/>
              <w:spacing w:after="0" w:line="360" w:lineRule="auto"/>
              <w:ind w:firstLine="709"/>
            </w:pPr>
            <w:r>
              <w:t>т</w:t>
            </w:r>
          </w:p>
        </w:tc>
        <w:tc>
          <w:tcPr>
            <w:tcW w:w="0" w:type="auto"/>
            <w:vAlign w:val="center"/>
            <w:hideMark/>
          </w:tcPr>
          <w:p w:rsidR="00106CBE" w:rsidRDefault="00106CBE" w:rsidP="0061358D">
            <w:pPr>
              <w:pStyle w:val="aa"/>
              <w:spacing w:after="0" w:line="360" w:lineRule="auto"/>
              <w:ind w:firstLine="709"/>
            </w:pPr>
            <w:r>
              <w:t>9–12</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Опалубка стін</w:t>
            </w:r>
          </w:p>
        </w:tc>
        <w:tc>
          <w:tcPr>
            <w:tcW w:w="0" w:type="auto"/>
            <w:vAlign w:val="center"/>
            <w:hideMark/>
          </w:tcPr>
          <w:p w:rsidR="00106CBE" w:rsidRDefault="00106CBE" w:rsidP="0061358D">
            <w:pPr>
              <w:pStyle w:val="aa"/>
              <w:spacing w:after="0" w:line="360" w:lineRule="auto"/>
              <w:ind w:firstLine="709"/>
            </w:pPr>
            <w:r>
              <w:t>м²</w:t>
            </w:r>
          </w:p>
        </w:tc>
        <w:tc>
          <w:tcPr>
            <w:tcW w:w="0" w:type="auto"/>
            <w:vAlign w:val="center"/>
            <w:hideMark/>
          </w:tcPr>
          <w:p w:rsidR="00106CBE" w:rsidRDefault="00106CBE" w:rsidP="0061358D">
            <w:pPr>
              <w:pStyle w:val="aa"/>
              <w:spacing w:after="0" w:line="360" w:lineRule="auto"/>
              <w:ind w:firstLine="709"/>
            </w:pPr>
            <w:r>
              <w:t>500</w:t>
            </w:r>
          </w:p>
        </w:tc>
      </w:tr>
    </w:tbl>
    <w:p w:rsidR="00106CBE" w:rsidRPr="0061358D" w:rsidRDefault="00106CBE" w:rsidP="00734A06">
      <w:pPr>
        <w:pStyle w:val="aa"/>
        <w:spacing w:after="0" w:line="360" w:lineRule="auto"/>
        <w:ind w:left="708"/>
      </w:pPr>
      <w:r w:rsidRPr="0061358D">
        <w:rPr>
          <w:rStyle w:val="a6"/>
          <w:bCs w:val="0"/>
        </w:rPr>
        <w:t>Колони</w:t>
      </w:r>
    </w:p>
    <w:p w:rsidR="00106CBE" w:rsidRDefault="00106CBE" w:rsidP="0061358D">
      <w:pPr>
        <w:pStyle w:val="aa"/>
        <w:spacing w:after="0" w:line="360" w:lineRule="auto"/>
        <w:ind w:firstLine="709"/>
      </w:pPr>
      <w:r>
        <w:t>Всього колон в одній секції (типова сітка 6×6 м): ~ 16 шт./поверх</w:t>
      </w:r>
      <w:r>
        <w:br/>
        <w:t>Дві секції → 32 шт./поверх</w:t>
      </w:r>
      <w:r>
        <w:br/>
        <w:t>16 поверхів → 512 колон</w:t>
      </w:r>
    </w:p>
    <w:p w:rsidR="00106CBE" w:rsidRDefault="00106CBE" w:rsidP="0061358D">
      <w:pPr>
        <w:pStyle w:val="aa"/>
        <w:spacing w:after="0" w:line="360" w:lineRule="auto"/>
        <w:ind w:firstLine="709"/>
      </w:pPr>
      <w:r>
        <w:t>Середній об’єм однієї колони 0,4×0,4×3,0 = 0,48 м³</w:t>
      </w:r>
      <w:r>
        <w:br/>
        <w:t>Сумарно: ≈ 245 м³</w:t>
      </w:r>
    </w:p>
    <w:p w:rsidR="00106CBE" w:rsidRPr="00734A06" w:rsidRDefault="00734A06" w:rsidP="0061358D">
      <w:pPr>
        <w:pStyle w:val="3"/>
        <w:numPr>
          <w:ilvl w:val="0"/>
          <w:numId w:val="0"/>
        </w:numPr>
        <w:spacing w:before="0" w:after="0"/>
        <w:ind w:firstLine="709"/>
      </w:pPr>
      <w:r>
        <w:rPr>
          <w:rStyle w:val="a6"/>
          <w:bCs/>
        </w:rPr>
        <w:lastRenderedPageBreak/>
        <w:t>(</w:t>
      </w:r>
      <w:r w:rsidRPr="00734A06">
        <w:rPr>
          <w:rStyle w:val="a6"/>
          <w:bCs/>
        </w:rPr>
        <w:t>Таблиця 3.</w:t>
      </w:r>
      <w:r w:rsidR="00106CBE" w:rsidRPr="00734A06">
        <w:rPr>
          <w:rStyle w:val="a6"/>
          <w:bCs/>
        </w:rPr>
        <w:t xml:space="preserve">4 </w:t>
      </w:r>
      <w:r>
        <w:rPr>
          <w:rStyle w:val="a6"/>
          <w:bCs/>
        </w:rPr>
        <w:t>)</w:t>
      </w:r>
      <w:r w:rsidR="00106CBE" w:rsidRPr="00734A06">
        <w:rPr>
          <w:rStyle w:val="a6"/>
          <w:bCs/>
        </w:rPr>
        <w:t>– Обсяги робіт колон</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76"/>
        <w:gridCol w:w="1839"/>
        <w:gridCol w:w="1906"/>
      </w:tblGrid>
      <w:tr w:rsidR="00106CBE" w:rsidTr="00106CBE">
        <w:trPr>
          <w:tblHeader/>
          <w:tblCellSpacing w:w="15" w:type="dxa"/>
        </w:trPr>
        <w:tc>
          <w:tcPr>
            <w:tcW w:w="0" w:type="auto"/>
            <w:vAlign w:val="center"/>
            <w:hideMark/>
          </w:tcPr>
          <w:p w:rsidR="00106CBE" w:rsidRDefault="00106CBE" w:rsidP="0061358D">
            <w:pPr>
              <w:jc w:val="center"/>
              <w:rPr>
                <w:b/>
                <w:bCs/>
              </w:rPr>
            </w:pPr>
            <w:r>
              <w:rPr>
                <w:b/>
                <w:bCs/>
              </w:rPr>
              <w:t>Найменування робіт</w:t>
            </w:r>
          </w:p>
        </w:tc>
        <w:tc>
          <w:tcPr>
            <w:tcW w:w="0" w:type="auto"/>
            <w:vAlign w:val="center"/>
            <w:hideMark/>
          </w:tcPr>
          <w:p w:rsidR="00106CBE" w:rsidRDefault="00106CBE" w:rsidP="0061358D">
            <w:pPr>
              <w:jc w:val="center"/>
              <w:rPr>
                <w:b/>
                <w:bCs/>
              </w:rPr>
            </w:pPr>
            <w:r>
              <w:rPr>
                <w:b/>
                <w:bCs/>
              </w:rPr>
              <w:t>Од. виміру</w:t>
            </w:r>
          </w:p>
        </w:tc>
        <w:tc>
          <w:tcPr>
            <w:tcW w:w="0" w:type="auto"/>
            <w:vAlign w:val="center"/>
            <w:hideMark/>
          </w:tcPr>
          <w:p w:rsidR="00106CBE" w:rsidRDefault="00106CBE" w:rsidP="0061358D">
            <w:pPr>
              <w:jc w:val="center"/>
              <w:rPr>
                <w:b/>
                <w:bCs/>
              </w:rPr>
            </w:pPr>
            <w:r>
              <w:rPr>
                <w:b/>
                <w:bCs/>
              </w:rPr>
              <w:t>Кількість</w:t>
            </w:r>
          </w:p>
        </w:tc>
      </w:tr>
      <w:tr w:rsidR="00106CBE" w:rsidTr="00106CBE">
        <w:trPr>
          <w:tblCellSpacing w:w="15" w:type="dxa"/>
        </w:trPr>
        <w:tc>
          <w:tcPr>
            <w:tcW w:w="0" w:type="auto"/>
            <w:vAlign w:val="center"/>
            <w:hideMark/>
          </w:tcPr>
          <w:p w:rsidR="00106CBE" w:rsidRDefault="00106CBE" w:rsidP="0061358D">
            <w:r>
              <w:t>Бетон колон</w:t>
            </w:r>
          </w:p>
        </w:tc>
        <w:tc>
          <w:tcPr>
            <w:tcW w:w="0" w:type="auto"/>
            <w:vAlign w:val="center"/>
            <w:hideMark/>
          </w:tcPr>
          <w:p w:rsidR="00106CBE" w:rsidRDefault="00106CBE" w:rsidP="0061358D">
            <w:r>
              <w:t>м³</w:t>
            </w:r>
          </w:p>
        </w:tc>
        <w:tc>
          <w:tcPr>
            <w:tcW w:w="0" w:type="auto"/>
            <w:vAlign w:val="center"/>
            <w:hideMark/>
          </w:tcPr>
          <w:p w:rsidR="00106CBE" w:rsidRDefault="00106CBE" w:rsidP="0061358D">
            <w:r>
              <w:t>240–250</w:t>
            </w:r>
          </w:p>
        </w:tc>
      </w:tr>
      <w:tr w:rsidR="00106CBE" w:rsidTr="00106CBE">
        <w:trPr>
          <w:tblCellSpacing w:w="15" w:type="dxa"/>
        </w:trPr>
        <w:tc>
          <w:tcPr>
            <w:tcW w:w="0" w:type="auto"/>
            <w:vAlign w:val="center"/>
            <w:hideMark/>
          </w:tcPr>
          <w:p w:rsidR="00106CBE" w:rsidRDefault="00106CBE" w:rsidP="0061358D">
            <w:r>
              <w:t>Арматура колон</w:t>
            </w:r>
          </w:p>
        </w:tc>
        <w:tc>
          <w:tcPr>
            <w:tcW w:w="0" w:type="auto"/>
            <w:vAlign w:val="center"/>
            <w:hideMark/>
          </w:tcPr>
          <w:p w:rsidR="00106CBE" w:rsidRDefault="00106CBE" w:rsidP="0061358D">
            <w:r>
              <w:t>т</w:t>
            </w:r>
          </w:p>
        </w:tc>
        <w:tc>
          <w:tcPr>
            <w:tcW w:w="0" w:type="auto"/>
            <w:vAlign w:val="center"/>
            <w:hideMark/>
          </w:tcPr>
          <w:p w:rsidR="00106CBE" w:rsidRDefault="00106CBE" w:rsidP="0061358D">
            <w:r>
              <w:t>22–28</w:t>
            </w:r>
          </w:p>
        </w:tc>
      </w:tr>
      <w:tr w:rsidR="00106CBE" w:rsidTr="00106CBE">
        <w:trPr>
          <w:tblCellSpacing w:w="15" w:type="dxa"/>
        </w:trPr>
        <w:tc>
          <w:tcPr>
            <w:tcW w:w="0" w:type="auto"/>
            <w:vAlign w:val="center"/>
            <w:hideMark/>
          </w:tcPr>
          <w:p w:rsidR="00106CBE" w:rsidRDefault="00106CBE" w:rsidP="0061358D">
            <w:r>
              <w:t>Опалубка колон</w:t>
            </w:r>
          </w:p>
        </w:tc>
        <w:tc>
          <w:tcPr>
            <w:tcW w:w="0" w:type="auto"/>
            <w:vAlign w:val="center"/>
            <w:hideMark/>
          </w:tcPr>
          <w:p w:rsidR="00106CBE" w:rsidRDefault="00106CBE" w:rsidP="0061358D">
            <w:r>
              <w:t>м²</w:t>
            </w:r>
          </w:p>
        </w:tc>
        <w:tc>
          <w:tcPr>
            <w:tcW w:w="0" w:type="auto"/>
            <w:vAlign w:val="center"/>
            <w:hideMark/>
          </w:tcPr>
          <w:p w:rsidR="00106CBE" w:rsidRDefault="00106CBE" w:rsidP="0061358D">
            <w:r>
              <w:t>1 100–1 300</w:t>
            </w:r>
          </w:p>
        </w:tc>
      </w:tr>
    </w:tbl>
    <w:p w:rsidR="00106CBE" w:rsidRDefault="00106CBE" w:rsidP="0061358D"/>
    <w:p w:rsidR="00106CBE" w:rsidRDefault="00106CBE" w:rsidP="0061358D">
      <w:pPr>
        <w:pStyle w:val="aa"/>
        <w:spacing w:after="0" w:line="360" w:lineRule="auto"/>
        <w:ind w:firstLine="709"/>
      </w:pPr>
      <w:r>
        <w:rPr>
          <w:rStyle w:val="a6"/>
          <w:b w:val="0"/>
          <w:bCs w:val="0"/>
        </w:rPr>
        <w:t>Ригелі</w:t>
      </w:r>
    </w:p>
    <w:p w:rsidR="00106CBE" w:rsidRDefault="00106CBE" w:rsidP="0061358D">
      <w:pPr>
        <w:pStyle w:val="aa"/>
        <w:spacing w:after="0" w:line="360" w:lineRule="auto"/>
        <w:ind w:firstLine="709"/>
      </w:pPr>
      <w:r>
        <w:t>Середній переріз: 300×600 мм</w:t>
      </w:r>
      <w:r>
        <w:br/>
        <w:t>Середня довжина: 6 м</w:t>
      </w:r>
      <w:r>
        <w:br/>
        <w:t>Кількість на поверх: 22–26 шт.</w:t>
      </w:r>
      <w:r>
        <w:br/>
        <w:t>Загалом: близько 350–400 ригелів</w:t>
      </w:r>
    </w:p>
    <w:p w:rsidR="00106CBE" w:rsidRDefault="00106CBE" w:rsidP="0061358D">
      <w:pPr>
        <w:pStyle w:val="aa"/>
        <w:spacing w:after="0" w:line="360" w:lineRule="auto"/>
        <w:ind w:firstLine="709"/>
      </w:pPr>
      <w:r>
        <w:t>Об’єм одного ригеля: 0,3·0,6·6 = 1,08 м³</w:t>
      </w:r>
      <w:r>
        <w:br/>
        <w:t>Сумарно ≈ 380–430 м³</w:t>
      </w:r>
    </w:p>
    <w:p w:rsidR="00106CBE" w:rsidRPr="00734A06" w:rsidRDefault="00734A06" w:rsidP="0061358D">
      <w:pPr>
        <w:pStyle w:val="3"/>
        <w:numPr>
          <w:ilvl w:val="0"/>
          <w:numId w:val="0"/>
        </w:numPr>
        <w:spacing w:before="0" w:after="0"/>
        <w:ind w:firstLine="709"/>
      </w:pPr>
      <w:r>
        <w:rPr>
          <w:rStyle w:val="a6"/>
          <w:bCs/>
        </w:rPr>
        <w:t>(</w:t>
      </w:r>
      <w:r w:rsidRPr="00734A06">
        <w:rPr>
          <w:rStyle w:val="a6"/>
          <w:bCs/>
        </w:rPr>
        <w:t>Таблиця 3.</w:t>
      </w:r>
      <w:r w:rsidR="00106CBE" w:rsidRPr="00734A06">
        <w:rPr>
          <w:rStyle w:val="a6"/>
          <w:bCs/>
        </w:rPr>
        <w:t>5</w:t>
      </w:r>
      <w:r>
        <w:rPr>
          <w:rStyle w:val="a6"/>
          <w:bCs/>
        </w:rPr>
        <w:t>)</w:t>
      </w:r>
      <w:r w:rsidR="00106CBE" w:rsidRPr="00734A06">
        <w:rPr>
          <w:rStyle w:val="a6"/>
          <w:bCs/>
        </w:rPr>
        <w:t xml:space="preserve"> – Обсяги робіт ригелів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50"/>
        <w:gridCol w:w="2091"/>
        <w:gridCol w:w="2204"/>
      </w:tblGrid>
      <w:tr w:rsidR="00106CBE" w:rsidTr="00106CBE">
        <w:trPr>
          <w:tblHeader/>
          <w:tblCellSpacing w:w="15" w:type="dxa"/>
        </w:trPr>
        <w:tc>
          <w:tcPr>
            <w:tcW w:w="0" w:type="auto"/>
            <w:vAlign w:val="center"/>
            <w:hideMark/>
          </w:tcPr>
          <w:p w:rsidR="00106CBE" w:rsidRDefault="00106CBE" w:rsidP="0061358D">
            <w:pPr>
              <w:pStyle w:val="aa"/>
              <w:spacing w:after="0" w:line="360" w:lineRule="auto"/>
              <w:ind w:firstLine="709"/>
            </w:pPr>
            <w:r>
              <w:t>Найменування робіт</w:t>
            </w:r>
          </w:p>
        </w:tc>
        <w:tc>
          <w:tcPr>
            <w:tcW w:w="0" w:type="auto"/>
            <w:vAlign w:val="center"/>
            <w:hideMark/>
          </w:tcPr>
          <w:p w:rsidR="00106CBE" w:rsidRDefault="00106CBE" w:rsidP="0061358D">
            <w:pPr>
              <w:pStyle w:val="aa"/>
              <w:spacing w:after="0" w:line="360" w:lineRule="auto"/>
              <w:ind w:firstLine="709"/>
            </w:pPr>
            <w:r>
              <w:t>Од. виміру</w:t>
            </w:r>
          </w:p>
        </w:tc>
        <w:tc>
          <w:tcPr>
            <w:tcW w:w="0" w:type="auto"/>
            <w:vAlign w:val="center"/>
            <w:hideMark/>
          </w:tcPr>
          <w:p w:rsidR="00106CBE" w:rsidRDefault="00106CBE" w:rsidP="0061358D">
            <w:pPr>
              <w:pStyle w:val="aa"/>
              <w:spacing w:after="0" w:line="360" w:lineRule="auto"/>
              <w:ind w:firstLine="709"/>
            </w:pPr>
            <w:r>
              <w:t>Кількість</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Бетон ригелів</w:t>
            </w:r>
          </w:p>
        </w:tc>
        <w:tc>
          <w:tcPr>
            <w:tcW w:w="0" w:type="auto"/>
            <w:vAlign w:val="center"/>
            <w:hideMark/>
          </w:tcPr>
          <w:p w:rsidR="00106CBE" w:rsidRDefault="00106CBE" w:rsidP="0061358D">
            <w:pPr>
              <w:pStyle w:val="aa"/>
              <w:spacing w:after="0" w:line="360" w:lineRule="auto"/>
              <w:ind w:firstLine="709"/>
            </w:pPr>
            <w:r>
              <w:t>м³</w:t>
            </w:r>
          </w:p>
        </w:tc>
        <w:tc>
          <w:tcPr>
            <w:tcW w:w="0" w:type="auto"/>
            <w:vAlign w:val="center"/>
            <w:hideMark/>
          </w:tcPr>
          <w:p w:rsidR="00106CBE" w:rsidRDefault="00106CBE" w:rsidP="0061358D">
            <w:pPr>
              <w:pStyle w:val="aa"/>
              <w:spacing w:after="0" w:line="360" w:lineRule="auto"/>
              <w:ind w:firstLine="709"/>
            </w:pPr>
            <w:r>
              <w:t>380–430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Арматура ригелів</w:t>
            </w:r>
          </w:p>
        </w:tc>
        <w:tc>
          <w:tcPr>
            <w:tcW w:w="0" w:type="auto"/>
            <w:vAlign w:val="center"/>
            <w:hideMark/>
          </w:tcPr>
          <w:p w:rsidR="00106CBE" w:rsidRDefault="00106CBE" w:rsidP="0061358D">
            <w:pPr>
              <w:pStyle w:val="aa"/>
              <w:spacing w:after="0" w:line="360" w:lineRule="auto"/>
              <w:ind w:firstLine="709"/>
            </w:pPr>
            <w:r>
              <w:t>т</w:t>
            </w:r>
          </w:p>
        </w:tc>
        <w:tc>
          <w:tcPr>
            <w:tcW w:w="0" w:type="auto"/>
            <w:vAlign w:val="center"/>
            <w:hideMark/>
          </w:tcPr>
          <w:p w:rsidR="00106CBE" w:rsidRDefault="00106CBE" w:rsidP="0061358D">
            <w:pPr>
              <w:pStyle w:val="aa"/>
              <w:spacing w:after="0" w:line="360" w:lineRule="auto"/>
              <w:ind w:firstLine="709"/>
            </w:pPr>
            <w:r>
              <w:t>35–40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Опалубка ригелів</w:t>
            </w:r>
          </w:p>
        </w:tc>
        <w:tc>
          <w:tcPr>
            <w:tcW w:w="0" w:type="auto"/>
            <w:vAlign w:val="center"/>
            <w:hideMark/>
          </w:tcPr>
          <w:p w:rsidR="00106CBE" w:rsidRDefault="00106CBE" w:rsidP="0061358D">
            <w:pPr>
              <w:pStyle w:val="aa"/>
              <w:spacing w:after="0" w:line="360" w:lineRule="auto"/>
              <w:ind w:firstLine="709"/>
            </w:pPr>
            <w:r>
              <w:t>м²</w:t>
            </w:r>
          </w:p>
        </w:tc>
        <w:tc>
          <w:tcPr>
            <w:tcW w:w="0" w:type="auto"/>
            <w:vAlign w:val="center"/>
            <w:hideMark/>
          </w:tcPr>
          <w:p w:rsidR="00106CBE" w:rsidRDefault="00106CBE" w:rsidP="0061358D">
            <w:pPr>
              <w:pStyle w:val="aa"/>
              <w:spacing w:after="0" w:line="360" w:lineRule="auto"/>
              <w:ind w:firstLine="709"/>
            </w:pPr>
            <w:r>
              <w:t>2 000–2 300</w:t>
            </w:r>
          </w:p>
        </w:tc>
      </w:tr>
    </w:tbl>
    <w:p w:rsidR="00734A06" w:rsidRDefault="00734A06" w:rsidP="00734A06">
      <w:pPr>
        <w:pStyle w:val="aa"/>
        <w:spacing w:after="0" w:line="360" w:lineRule="auto"/>
        <w:rPr>
          <w:rStyle w:val="a6"/>
          <w:b w:val="0"/>
          <w:bCs w:val="0"/>
        </w:rPr>
      </w:pPr>
    </w:p>
    <w:p w:rsidR="00734A06" w:rsidRDefault="00734A06" w:rsidP="00734A06">
      <w:pPr>
        <w:pStyle w:val="aa"/>
        <w:spacing w:after="0" w:line="360" w:lineRule="auto"/>
        <w:rPr>
          <w:rStyle w:val="a6"/>
          <w:b w:val="0"/>
          <w:bCs w:val="0"/>
        </w:rPr>
      </w:pPr>
    </w:p>
    <w:p w:rsidR="00734A06" w:rsidRDefault="00106CBE" w:rsidP="00734A06">
      <w:pPr>
        <w:pStyle w:val="aa"/>
        <w:spacing w:after="0" w:line="360" w:lineRule="auto"/>
        <w:ind w:left="708"/>
        <w:rPr>
          <w:rStyle w:val="a6"/>
          <w:b w:val="0"/>
          <w:bCs w:val="0"/>
        </w:rPr>
      </w:pPr>
      <w:r>
        <w:rPr>
          <w:rStyle w:val="a6"/>
          <w:b w:val="0"/>
          <w:bCs w:val="0"/>
        </w:rPr>
        <w:t>Плити перекриття</w:t>
      </w:r>
      <w:r w:rsidR="00734A06">
        <w:rPr>
          <w:rStyle w:val="a6"/>
          <w:b w:val="0"/>
          <w:bCs w:val="0"/>
        </w:rPr>
        <w:t xml:space="preserve">  </w:t>
      </w:r>
    </w:p>
    <w:p w:rsidR="00106CBE" w:rsidRPr="00734A06" w:rsidRDefault="00106CBE" w:rsidP="00734A06">
      <w:pPr>
        <w:pStyle w:val="aa"/>
        <w:spacing w:after="0" w:line="360" w:lineRule="auto"/>
      </w:pPr>
      <w:r w:rsidRPr="00106CBE">
        <w:rPr>
          <w:szCs w:val="28"/>
        </w:rPr>
        <w:t>Площа перекриття одного поверху (з двох секцій): ~ 1 800 м²</w:t>
      </w:r>
      <w:r w:rsidRPr="00106CBE">
        <w:rPr>
          <w:szCs w:val="28"/>
        </w:rPr>
        <w:br/>
        <w:t>Товщина плити: 200–300 мм</w:t>
      </w:r>
      <w:r w:rsidRPr="00106CBE">
        <w:rPr>
          <w:szCs w:val="28"/>
        </w:rPr>
        <w:br/>
        <w:t>Середній об’єм бетону: ~ 400–500 м³/поверх</w:t>
      </w:r>
    </w:p>
    <w:p w:rsidR="00106CBE" w:rsidRPr="00106CBE" w:rsidRDefault="00106CBE" w:rsidP="00734A06">
      <w:pPr>
        <w:pStyle w:val="a5"/>
        <w:spacing w:before="0" w:beforeAutospacing="0" w:after="0" w:afterAutospacing="0" w:line="360" w:lineRule="auto"/>
        <w:rPr>
          <w:sz w:val="28"/>
          <w:szCs w:val="28"/>
        </w:rPr>
      </w:pPr>
      <w:r w:rsidRPr="00106CBE">
        <w:rPr>
          <w:sz w:val="28"/>
          <w:szCs w:val="28"/>
        </w:rPr>
        <w:t>Усього поверхів: 16</w:t>
      </w:r>
    </w:p>
    <w:p w:rsidR="00106CBE" w:rsidRPr="00106CBE" w:rsidRDefault="00106CBE" w:rsidP="00734A06">
      <w:pPr>
        <w:pStyle w:val="a5"/>
        <w:spacing w:before="0" w:beforeAutospacing="0" w:after="0" w:afterAutospacing="0" w:line="360" w:lineRule="auto"/>
        <w:rPr>
          <w:sz w:val="28"/>
          <w:szCs w:val="28"/>
        </w:rPr>
      </w:pPr>
      <w:r w:rsidRPr="00106CBE">
        <w:rPr>
          <w:sz w:val="28"/>
          <w:szCs w:val="28"/>
        </w:rPr>
        <w:t>Сумарний об’єм бетону: 6 400–8 000 м³</w:t>
      </w:r>
    </w:p>
    <w:p w:rsidR="00106CBE" w:rsidRPr="00734A06" w:rsidRDefault="00734A06" w:rsidP="0061358D">
      <w:pPr>
        <w:pStyle w:val="3"/>
        <w:numPr>
          <w:ilvl w:val="0"/>
          <w:numId w:val="0"/>
        </w:numPr>
        <w:spacing w:before="0" w:after="0"/>
        <w:ind w:left="720" w:firstLine="709"/>
      </w:pPr>
      <w:r w:rsidRPr="00734A06">
        <w:rPr>
          <w:rStyle w:val="a6"/>
          <w:bCs/>
        </w:rPr>
        <w:lastRenderedPageBreak/>
        <w:t>(Таблиця 3.</w:t>
      </w:r>
      <w:r w:rsidR="00106CBE" w:rsidRPr="00734A06">
        <w:rPr>
          <w:rStyle w:val="a6"/>
          <w:bCs/>
        </w:rPr>
        <w:t>6</w:t>
      </w:r>
      <w:r w:rsidRPr="00734A06">
        <w:rPr>
          <w:rStyle w:val="a6"/>
          <w:bCs/>
        </w:rPr>
        <w:t>)</w:t>
      </w:r>
      <w:r w:rsidR="00106CBE" w:rsidRPr="00734A06">
        <w:rPr>
          <w:rStyle w:val="a6"/>
          <w:bCs/>
        </w:rPr>
        <w:t xml:space="preserve"> – Обсяги робіт плит перекриття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452"/>
        <w:gridCol w:w="2091"/>
        <w:gridCol w:w="2484"/>
      </w:tblGrid>
      <w:tr w:rsidR="00106CBE" w:rsidTr="00106CBE">
        <w:trPr>
          <w:tblHeader/>
          <w:tblCellSpacing w:w="15" w:type="dxa"/>
        </w:trPr>
        <w:tc>
          <w:tcPr>
            <w:tcW w:w="0" w:type="auto"/>
            <w:vAlign w:val="center"/>
            <w:hideMark/>
          </w:tcPr>
          <w:p w:rsidR="00106CBE" w:rsidRDefault="00106CBE" w:rsidP="0061358D">
            <w:pPr>
              <w:pStyle w:val="aa"/>
              <w:spacing w:after="0" w:line="360" w:lineRule="auto"/>
              <w:ind w:firstLine="709"/>
            </w:pPr>
            <w:r>
              <w:t>Найменування робіт</w:t>
            </w:r>
          </w:p>
        </w:tc>
        <w:tc>
          <w:tcPr>
            <w:tcW w:w="0" w:type="auto"/>
            <w:vAlign w:val="center"/>
            <w:hideMark/>
          </w:tcPr>
          <w:p w:rsidR="00106CBE" w:rsidRDefault="00106CBE" w:rsidP="0061358D">
            <w:pPr>
              <w:pStyle w:val="aa"/>
              <w:spacing w:after="0" w:line="360" w:lineRule="auto"/>
              <w:ind w:firstLine="709"/>
            </w:pPr>
            <w:r>
              <w:t>Од. виміру</w:t>
            </w:r>
          </w:p>
        </w:tc>
        <w:tc>
          <w:tcPr>
            <w:tcW w:w="0" w:type="auto"/>
            <w:vAlign w:val="center"/>
            <w:hideMark/>
          </w:tcPr>
          <w:p w:rsidR="00106CBE" w:rsidRDefault="00106CBE" w:rsidP="0061358D">
            <w:pPr>
              <w:pStyle w:val="aa"/>
              <w:spacing w:after="0" w:line="360" w:lineRule="auto"/>
              <w:ind w:firstLine="709"/>
            </w:pPr>
            <w:r>
              <w:t>Кількість</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Бетон перекриттів</w:t>
            </w:r>
          </w:p>
        </w:tc>
        <w:tc>
          <w:tcPr>
            <w:tcW w:w="0" w:type="auto"/>
            <w:vAlign w:val="center"/>
            <w:hideMark/>
          </w:tcPr>
          <w:p w:rsidR="00106CBE" w:rsidRDefault="00106CBE" w:rsidP="0061358D">
            <w:pPr>
              <w:pStyle w:val="aa"/>
              <w:spacing w:after="0" w:line="360" w:lineRule="auto"/>
              <w:ind w:firstLine="709"/>
            </w:pPr>
            <w:r>
              <w:t>м³</w:t>
            </w:r>
          </w:p>
        </w:tc>
        <w:tc>
          <w:tcPr>
            <w:tcW w:w="0" w:type="auto"/>
            <w:vAlign w:val="center"/>
            <w:hideMark/>
          </w:tcPr>
          <w:p w:rsidR="00106CBE" w:rsidRDefault="00106CBE" w:rsidP="0061358D">
            <w:pPr>
              <w:pStyle w:val="aa"/>
              <w:spacing w:after="0" w:line="360" w:lineRule="auto"/>
              <w:ind w:firstLine="709"/>
            </w:pPr>
            <w:r>
              <w:t>6 400–8 000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Арматура плит</w:t>
            </w:r>
          </w:p>
        </w:tc>
        <w:tc>
          <w:tcPr>
            <w:tcW w:w="0" w:type="auto"/>
            <w:vAlign w:val="center"/>
            <w:hideMark/>
          </w:tcPr>
          <w:p w:rsidR="00106CBE" w:rsidRDefault="00106CBE" w:rsidP="0061358D">
            <w:pPr>
              <w:pStyle w:val="aa"/>
              <w:spacing w:after="0" w:line="360" w:lineRule="auto"/>
              <w:ind w:firstLine="709"/>
            </w:pPr>
            <w:r>
              <w:t>т</w:t>
            </w:r>
          </w:p>
        </w:tc>
        <w:tc>
          <w:tcPr>
            <w:tcW w:w="0" w:type="auto"/>
            <w:vAlign w:val="center"/>
            <w:hideMark/>
          </w:tcPr>
          <w:p w:rsidR="00106CBE" w:rsidRDefault="00106CBE" w:rsidP="0061358D">
            <w:pPr>
              <w:pStyle w:val="aa"/>
              <w:spacing w:after="0" w:line="360" w:lineRule="auto"/>
              <w:ind w:firstLine="709"/>
            </w:pPr>
            <w:r>
              <w:t>420–530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Опалубка перекриттів</w:t>
            </w:r>
          </w:p>
        </w:tc>
        <w:tc>
          <w:tcPr>
            <w:tcW w:w="0" w:type="auto"/>
            <w:vAlign w:val="center"/>
            <w:hideMark/>
          </w:tcPr>
          <w:p w:rsidR="00106CBE" w:rsidRDefault="00106CBE" w:rsidP="0061358D">
            <w:pPr>
              <w:pStyle w:val="aa"/>
              <w:spacing w:after="0" w:line="360" w:lineRule="auto"/>
              <w:ind w:firstLine="709"/>
            </w:pPr>
            <w:r>
              <w:t>м²</w:t>
            </w:r>
          </w:p>
        </w:tc>
        <w:tc>
          <w:tcPr>
            <w:tcW w:w="0" w:type="auto"/>
            <w:vAlign w:val="center"/>
            <w:hideMark/>
          </w:tcPr>
          <w:p w:rsidR="00106CBE" w:rsidRDefault="00106CBE" w:rsidP="0061358D">
            <w:pPr>
              <w:pStyle w:val="aa"/>
              <w:spacing w:after="0" w:line="360" w:lineRule="auto"/>
              <w:ind w:firstLine="709"/>
            </w:pPr>
            <w:r>
              <w:t>28 000–32 000</w:t>
            </w:r>
          </w:p>
        </w:tc>
      </w:tr>
    </w:tbl>
    <w:p w:rsidR="00106CBE" w:rsidRDefault="00106CBE" w:rsidP="00734A06">
      <w:pPr>
        <w:pStyle w:val="aa"/>
        <w:spacing w:after="0" w:line="360" w:lineRule="auto"/>
        <w:ind w:left="708"/>
      </w:pPr>
      <w:r>
        <w:rPr>
          <w:rStyle w:val="a6"/>
          <w:b w:val="0"/>
          <w:bCs w:val="0"/>
        </w:rPr>
        <w:t>Муральні та стінові роботи</w:t>
      </w:r>
    </w:p>
    <w:p w:rsidR="00106CBE" w:rsidRDefault="00106CBE" w:rsidP="0061358D">
      <w:pPr>
        <w:pStyle w:val="aa"/>
        <w:spacing w:after="0" w:line="360" w:lineRule="auto"/>
        <w:ind w:firstLine="709"/>
      </w:pPr>
      <w:r>
        <w:t>Всі надземні поверхи: загальна площа стін ≈ 12 000–14 000 м²</w:t>
      </w:r>
      <w:r>
        <w:br/>
        <w:t>Товщина: 200–250 мм</w:t>
      </w:r>
    </w:p>
    <w:p w:rsidR="00106CBE" w:rsidRPr="006F0171" w:rsidRDefault="006F0171" w:rsidP="0061358D">
      <w:pPr>
        <w:pStyle w:val="3"/>
        <w:numPr>
          <w:ilvl w:val="0"/>
          <w:numId w:val="0"/>
        </w:numPr>
        <w:spacing w:before="0" w:after="0"/>
        <w:ind w:left="720" w:firstLine="709"/>
      </w:pPr>
      <w:r w:rsidRPr="006F0171">
        <w:rPr>
          <w:rStyle w:val="a6"/>
          <w:bCs/>
        </w:rPr>
        <w:t>(Таблиця 3.</w:t>
      </w:r>
      <w:r w:rsidR="00106CBE" w:rsidRPr="006F0171">
        <w:rPr>
          <w:rStyle w:val="a6"/>
          <w:bCs/>
        </w:rPr>
        <w:t>7</w:t>
      </w:r>
      <w:r w:rsidRPr="006F0171">
        <w:rPr>
          <w:rStyle w:val="a6"/>
          <w:bCs/>
        </w:rPr>
        <w:t>)</w:t>
      </w:r>
      <w:r w:rsidR="00106CBE" w:rsidRPr="006F0171">
        <w:rPr>
          <w:rStyle w:val="a6"/>
          <w:bCs/>
        </w:rPr>
        <w:t xml:space="preserve"> – Обсяги стінових робіт</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45"/>
        <w:gridCol w:w="2091"/>
        <w:gridCol w:w="2484"/>
      </w:tblGrid>
      <w:tr w:rsidR="00106CBE" w:rsidTr="00106CBE">
        <w:trPr>
          <w:tblHeader/>
          <w:tblCellSpacing w:w="15" w:type="dxa"/>
        </w:trPr>
        <w:tc>
          <w:tcPr>
            <w:tcW w:w="0" w:type="auto"/>
            <w:vAlign w:val="center"/>
            <w:hideMark/>
          </w:tcPr>
          <w:p w:rsidR="00106CBE" w:rsidRDefault="00106CBE" w:rsidP="0061358D">
            <w:pPr>
              <w:pStyle w:val="aa"/>
              <w:spacing w:after="0" w:line="360" w:lineRule="auto"/>
              <w:ind w:firstLine="709"/>
            </w:pPr>
            <w:r>
              <w:t>Найменування робіт</w:t>
            </w:r>
          </w:p>
        </w:tc>
        <w:tc>
          <w:tcPr>
            <w:tcW w:w="0" w:type="auto"/>
            <w:vAlign w:val="center"/>
            <w:hideMark/>
          </w:tcPr>
          <w:p w:rsidR="00106CBE" w:rsidRDefault="00106CBE" w:rsidP="0061358D">
            <w:pPr>
              <w:pStyle w:val="aa"/>
              <w:spacing w:after="0" w:line="360" w:lineRule="auto"/>
              <w:ind w:firstLine="709"/>
            </w:pPr>
            <w:r>
              <w:t>Од. виміру</w:t>
            </w:r>
          </w:p>
        </w:tc>
        <w:tc>
          <w:tcPr>
            <w:tcW w:w="0" w:type="auto"/>
            <w:vAlign w:val="center"/>
            <w:hideMark/>
          </w:tcPr>
          <w:p w:rsidR="00106CBE" w:rsidRDefault="00106CBE" w:rsidP="0061358D">
            <w:pPr>
              <w:pStyle w:val="aa"/>
              <w:spacing w:after="0" w:line="360" w:lineRule="auto"/>
              <w:ind w:firstLine="709"/>
            </w:pPr>
            <w:r>
              <w:t>Кількість</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Зведення стін</w:t>
            </w:r>
          </w:p>
        </w:tc>
        <w:tc>
          <w:tcPr>
            <w:tcW w:w="0" w:type="auto"/>
            <w:vAlign w:val="center"/>
            <w:hideMark/>
          </w:tcPr>
          <w:p w:rsidR="00106CBE" w:rsidRDefault="00106CBE" w:rsidP="0061358D">
            <w:pPr>
              <w:pStyle w:val="aa"/>
              <w:spacing w:after="0" w:line="360" w:lineRule="auto"/>
              <w:ind w:firstLine="709"/>
            </w:pPr>
            <w:r>
              <w:t>м²</w:t>
            </w:r>
          </w:p>
        </w:tc>
        <w:tc>
          <w:tcPr>
            <w:tcW w:w="0" w:type="auto"/>
            <w:vAlign w:val="center"/>
            <w:hideMark/>
          </w:tcPr>
          <w:p w:rsidR="00106CBE" w:rsidRDefault="00106CBE" w:rsidP="0061358D">
            <w:pPr>
              <w:pStyle w:val="aa"/>
              <w:spacing w:after="0" w:line="360" w:lineRule="auto"/>
              <w:ind w:firstLine="709"/>
            </w:pPr>
            <w:r>
              <w:t>12 000–14 000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Штукатурні роботи</w:t>
            </w:r>
          </w:p>
        </w:tc>
        <w:tc>
          <w:tcPr>
            <w:tcW w:w="0" w:type="auto"/>
            <w:vAlign w:val="center"/>
            <w:hideMark/>
          </w:tcPr>
          <w:p w:rsidR="00106CBE" w:rsidRDefault="00106CBE" w:rsidP="0061358D">
            <w:pPr>
              <w:pStyle w:val="aa"/>
              <w:spacing w:after="0" w:line="360" w:lineRule="auto"/>
              <w:ind w:firstLine="709"/>
            </w:pPr>
            <w:r>
              <w:t>м²</w:t>
            </w:r>
          </w:p>
        </w:tc>
        <w:tc>
          <w:tcPr>
            <w:tcW w:w="0" w:type="auto"/>
            <w:vAlign w:val="center"/>
            <w:hideMark/>
          </w:tcPr>
          <w:p w:rsidR="00106CBE" w:rsidRDefault="00106CBE" w:rsidP="0061358D">
            <w:pPr>
              <w:pStyle w:val="aa"/>
              <w:spacing w:after="0" w:line="360" w:lineRule="auto"/>
              <w:ind w:firstLine="709"/>
            </w:pPr>
            <w:r>
              <w:t>20 000–23 000</w:t>
            </w:r>
          </w:p>
        </w:tc>
      </w:tr>
      <w:tr w:rsidR="00106CBE" w:rsidTr="00106CBE">
        <w:trPr>
          <w:tblCellSpacing w:w="15" w:type="dxa"/>
        </w:trPr>
        <w:tc>
          <w:tcPr>
            <w:tcW w:w="0" w:type="auto"/>
            <w:vAlign w:val="center"/>
            <w:hideMark/>
          </w:tcPr>
          <w:p w:rsidR="00106CBE" w:rsidRDefault="00106CBE" w:rsidP="0061358D">
            <w:pPr>
              <w:pStyle w:val="aa"/>
              <w:spacing w:after="0" w:line="360" w:lineRule="auto"/>
              <w:ind w:firstLine="709"/>
            </w:pPr>
            <w:r>
              <w:t>Монтаж перегородок</w:t>
            </w:r>
          </w:p>
        </w:tc>
        <w:tc>
          <w:tcPr>
            <w:tcW w:w="0" w:type="auto"/>
            <w:vAlign w:val="center"/>
            <w:hideMark/>
          </w:tcPr>
          <w:p w:rsidR="00106CBE" w:rsidRDefault="00106CBE" w:rsidP="0061358D">
            <w:pPr>
              <w:pStyle w:val="aa"/>
              <w:spacing w:after="0" w:line="360" w:lineRule="auto"/>
              <w:ind w:firstLine="709"/>
            </w:pPr>
            <w:r>
              <w:t>м²</w:t>
            </w:r>
          </w:p>
        </w:tc>
        <w:tc>
          <w:tcPr>
            <w:tcW w:w="0" w:type="auto"/>
            <w:vAlign w:val="center"/>
            <w:hideMark/>
          </w:tcPr>
          <w:p w:rsidR="00106CBE" w:rsidRDefault="00106CBE" w:rsidP="0061358D">
            <w:pPr>
              <w:pStyle w:val="aa"/>
              <w:spacing w:after="0" w:line="360" w:lineRule="auto"/>
              <w:ind w:firstLine="709"/>
            </w:pPr>
            <w:r>
              <w:t>5 000–6 000</w:t>
            </w:r>
          </w:p>
        </w:tc>
      </w:tr>
    </w:tbl>
    <w:p w:rsidR="003E25AD" w:rsidRDefault="003E25AD" w:rsidP="00734A06">
      <w:pPr>
        <w:pStyle w:val="ac"/>
        <w:spacing w:line="360" w:lineRule="auto"/>
      </w:pPr>
      <w:r>
        <w:rPr>
          <w:rStyle w:val="a6"/>
          <w:b/>
          <w:bCs w:val="0"/>
        </w:rPr>
        <w:t>Машини та механізми, необхідні для виконання будівельно-монтажних робіт</w:t>
      </w:r>
    </w:p>
    <w:p w:rsidR="003E25AD" w:rsidRDefault="003E25AD" w:rsidP="00734A06">
      <w:pPr>
        <w:pStyle w:val="aa"/>
        <w:spacing w:after="0" w:line="360" w:lineRule="auto"/>
        <w:ind w:firstLine="709"/>
        <w:jc w:val="both"/>
      </w:pPr>
      <w:r>
        <w:t>Раціональний вибір машин і механізмів є ключовим фактором у забезпеченні продуктивності та безперебійності будівельного процесу. При розрахунку комплексу технічних засобів враховуються обсяги робіт, тип конструктивних елементів, висотність будівлі, технологія виконання та організація виробництва.</w:t>
      </w:r>
    </w:p>
    <w:p w:rsidR="003E25AD" w:rsidRDefault="003E25AD" w:rsidP="00734A06">
      <w:pPr>
        <w:pStyle w:val="aa"/>
        <w:spacing w:after="0" w:line="360" w:lineRule="auto"/>
        <w:ind w:firstLine="709"/>
        <w:jc w:val="both"/>
      </w:pPr>
      <w:r>
        <w:t>Вибір обладнання здійснюється відповідно до вимог ДБН А.3.1-5:2016, ДСТУ-Н Б А.3.1-23:2013 та галузевих рекомендацій щодо механізації монолітних робіт.</w:t>
      </w:r>
    </w:p>
    <w:p w:rsidR="003E25AD" w:rsidRDefault="003E25AD" w:rsidP="00734A06">
      <w:pPr>
        <w:pStyle w:val="aa"/>
        <w:spacing w:after="0" w:line="360" w:lineRule="auto"/>
        <w:ind w:firstLine="709"/>
        <w:jc w:val="both"/>
      </w:pPr>
      <w:r>
        <w:rPr>
          <w:rStyle w:val="a6"/>
          <w:b w:val="0"/>
          <w:bCs w:val="0"/>
        </w:rPr>
        <w:t>Потреба в основних будівельних машинах</w:t>
      </w:r>
    </w:p>
    <w:p w:rsidR="003E25AD" w:rsidRDefault="003E25AD" w:rsidP="00734A06">
      <w:pPr>
        <w:pStyle w:val="aa"/>
        <w:spacing w:after="0" w:line="360" w:lineRule="auto"/>
        <w:ind w:firstLine="709"/>
        <w:jc w:val="both"/>
      </w:pPr>
      <w:r>
        <w:t>Для зведення твого об’єкта (дві секції по 16 поверхів, монолітний каркас, підземна частина) застосовується наступний основний набір техніки:</w:t>
      </w:r>
    </w:p>
    <w:p w:rsidR="003E25AD" w:rsidRPr="003E25AD" w:rsidRDefault="003E25AD" w:rsidP="00734A06">
      <w:pPr>
        <w:pStyle w:val="aa"/>
        <w:spacing w:after="0" w:line="360" w:lineRule="auto"/>
        <w:ind w:firstLine="709"/>
        <w:jc w:val="both"/>
      </w:pPr>
      <w:r w:rsidRPr="003E25AD">
        <w:rPr>
          <w:rStyle w:val="a6"/>
          <w:bCs w:val="0"/>
        </w:rPr>
        <w:t>Баштовий кран</w:t>
      </w:r>
    </w:p>
    <w:p w:rsidR="003E25AD" w:rsidRDefault="003E25AD" w:rsidP="00734A06">
      <w:pPr>
        <w:pStyle w:val="aa"/>
        <w:spacing w:after="0" w:line="360" w:lineRule="auto"/>
        <w:ind w:firstLine="709"/>
        <w:jc w:val="both"/>
      </w:pPr>
      <w:r>
        <w:lastRenderedPageBreak/>
        <w:t>Баштовий кран є головною одиницею підйомно-транспортного обладнання, оскільки основний обсяг вантажів — це арматура, опалубка, щити ригелів та колон, піддони матеріалів.</w:t>
      </w:r>
    </w:p>
    <w:p w:rsidR="003E25AD" w:rsidRDefault="003E25AD" w:rsidP="00734A06">
      <w:pPr>
        <w:pStyle w:val="aa"/>
        <w:spacing w:after="0" w:line="360" w:lineRule="auto"/>
        <w:ind w:firstLine="709"/>
        <w:jc w:val="both"/>
      </w:pPr>
      <w:r>
        <w:t>Основні параметри:</w:t>
      </w:r>
    </w:p>
    <w:p w:rsidR="003E25AD" w:rsidRDefault="003E25AD" w:rsidP="00D6439D">
      <w:pPr>
        <w:pStyle w:val="aa"/>
        <w:numPr>
          <w:ilvl w:val="0"/>
          <w:numId w:val="88"/>
        </w:numPr>
        <w:spacing w:after="0" w:line="360" w:lineRule="auto"/>
        <w:jc w:val="both"/>
      </w:pPr>
      <w:r>
        <w:t xml:space="preserve">тип: </w:t>
      </w:r>
      <w:r>
        <w:rPr>
          <w:rStyle w:val="a6"/>
        </w:rPr>
        <w:t>КБ-408</w:t>
      </w:r>
      <w:r>
        <w:t>, КБ-405 або аналог;</w:t>
      </w:r>
    </w:p>
    <w:p w:rsidR="003E25AD" w:rsidRDefault="003E25AD" w:rsidP="00D6439D">
      <w:pPr>
        <w:pStyle w:val="aa"/>
        <w:numPr>
          <w:ilvl w:val="0"/>
          <w:numId w:val="88"/>
        </w:numPr>
        <w:spacing w:after="0" w:line="360" w:lineRule="auto"/>
        <w:jc w:val="both"/>
      </w:pPr>
      <w:r>
        <w:t>вантажопідйомність: 5–8 т;</w:t>
      </w:r>
    </w:p>
    <w:p w:rsidR="003E25AD" w:rsidRDefault="003E25AD" w:rsidP="00D6439D">
      <w:pPr>
        <w:pStyle w:val="aa"/>
        <w:numPr>
          <w:ilvl w:val="0"/>
          <w:numId w:val="88"/>
        </w:numPr>
        <w:spacing w:after="0" w:line="360" w:lineRule="auto"/>
        <w:jc w:val="both"/>
      </w:pPr>
      <w:r>
        <w:t>вильот стріли: 40–45 м;</w:t>
      </w:r>
    </w:p>
    <w:p w:rsidR="003E25AD" w:rsidRDefault="003E25AD" w:rsidP="00D6439D">
      <w:pPr>
        <w:pStyle w:val="aa"/>
        <w:numPr>
          <w:ilvl w:val="0"/>
          <w:numId w:val="88"/>
        </w:numPr>
        <w:spacing w:after="0" w:line="360" w:lineRule="auto"/>
        <w:jc w:val="both"/>
      </w:pPr>
      <w:r>
        <w:t>висота підйому: ≥ 70 м.</w:t>
      </w:r>
    </w:p>
    <w:p w:rsidR="003E25AD" w:rsidRDefault="003E25AD" w:rsidP="00734A06">
      <w:pPr>
        <w:pStyle w:val="aa"/>
        <w:spacing w:after="0" w:line="360" w:lineRule="auto"/>
        <w:ind w:firstLine="709"/>
        <w:jc w:val="both"/>
      </w:pPr>
      <w:r>
        <w:t>Вибір крана забезпечує покриття всієї площі фундаментної плити та обох секцій, включаючи верхні поверхи.</w:t>
      </w:r>
    </w:p>
    <w:p w:rsidR="003E25AD" w:rsidRDefault="003E25AD" w:rsidP="00D6439D">
      <w:pPr>
        <w:pStyle w:val="aa"/>
        <w:numPr>
          <w:ilvl w:val="0"/>
          <w:numId w:val="89"/>
        </w:numPr>
        <w:spacing w:after="0" w:line="360" w:lineRule="auto"/>
        <w:jc w:val="both"/>
      </w:pPr>
      <w:r>
        <w:t>Режими роботи крана:</w:t>
      </w:r>
    </w:p>
    <w:p w:rsidR="003E25AD" w:rsidRDefault="003E25AD" w:rsidP="00D6439D">
      <w:pPr>
        <w:pStyle w:val="aa"/>
        <w:numPr>
          <w:ilvl w:val="0"/>
          <w:numId w:val="89"/>
        </w:numPr>
        <w:spacing w:after="0" w:line="360" w:lineRule="auto"/>
        <w:jc w:val="both"/>
      </w:pPr>
      <w:r>
        <w:t>подача опалубки на поверх;</w:t>
      </w:r>
    </w:p>
    <w:p w:rsidR="003E25AD" w:rsidRDefault="003E25AD" w:rsidP="00D6439D">
      <w:pPr>
        <w:pStyle w:val="aa"/>
        <w:numPr>
          <w:ilvl w:val="0"/>
          <w:numId w:val="89"/>
        </w:numPr>
        <w:spacing w:after="0" w:line="360" w:lineRule="auto"/>
        <w:jc w:val="both"/>
      </w:pPr>
      <w:r>
        <w:t>монтаж арматурних каркасів колон;</w:t>
      </w:r>
    </w:p>
    <w:p w:rsidR="003E25AD" w:rsidRDefault="003E25AD" w:rsidP="00D6439D">
      <w:pPr>
        <w:pStyle w:val="aa"/>
        <w:numPr>
          <w:ilvl w:val="0"/>
          <w:numId w:val="89"/>
        </w:numPr>
        <w:spacing w:after="0" w:line="360" w:lineRule="auto"/>
        <w:jc w:val="both"/>
      </w:pPr>
      <w:r>
        <w:t>підйом інвентарної опалубки плит;</w:t>
      </w:r>
    </w:p>
    <w:p w:rsidR="003E25AD" w:rsidRDefault="003E25AD" w:rsidP="00D6439D">
      <w:pPr>
        <w:pStyle w:val="aa"/>
        <w:numPr>
          <w:ilvl w:val="0"/>
          <w:numId w:val="89"/>
        </w:numPr>
        <w:spacing w:after="0" w:line="360" w:lineRule="auto"/>
        <w:jc w:val="both"/>
      </w:pPr>
      <w:r>
        <w:t>подача дрібних вантажів та матеріалів.</w:t>
      </w:r>
    </w:p>
    <w:p w:rsidR="003E25AD" w:rsidRPr="003E25AD" w:rsidRDefault="003E25AD" w:rsidP="00734A06">
      <w:pPr>
        <w:pStyle w:val="aa"/>
        <w:spacing w:after="0" w:line="360" w:lineRule="auto"/>
        <w:ind w:firstLine="709"/>
        <w:jc w:val="both"/>
      </w:pPr>
      <w:r w:rsidRPr="003E25AD">
        <w:rPr>
          <w:rStyle w:val="a6"/>
          <w:bCs w:val="0"/>
        </w:rPr>
        <w:t>Бетононасос</w:t>
      </w:r>
    </w:p>
    <w:p w:rsidR="003E25AD" w:rsidRDefault="003E25AD" w:rsidP="00D6439D">
      <w:pPr>
        <w:pStyle w:val="aa"/>
        <w:spacing w:after="0" w:line="360" w:lineRule="auto"/>
        <w:ind w:firstLine="709"/>
      </w:pPr>
      <w:r>
        <w:t>Для бетонування плит перекриття, колон, ригелів та фундаментної плити застосовується:</w:t>
      </w:r>
    </w:p>
    <w:p w:rsidR="003E25AD" w:rsidRDefault="003E25AD" w:rsidP="00D6439D">
      <w:pPr>
        <w:pStyle w:val="aa"/>
        <w:numPr>
          <w:ilvl w:val="0"/>
          <w:numId w:val="90"/>
        </w:numPr>
        <w:spacing w:after="0" w:line="360" w:lineRule="auto"/>
      </w:pPr>
      <w:r>
        <w:t>автомобільний бетононасос з довжиною стріли 32–42 м.</w:t>
      </w:r>
    </w:p>
    <w:p w:rsidR="003E25AD" w:rsidRDefault="003E25AD" w:rsidP="00D6439D">
      <w:pPr>
        <w:pStyle w:val="aa"/>
        <w:spacing w:after="0" w:line="360" w:lineRule="auto"/>
        <w:ind w:firstLine="709"/>
      </w:pPr>
      <w:r>
        <w:t>Вибір забезпечує можливість бетонування всіх конструкцій без необхідності подовжень магістралей та ручного перекачування суміші.</w:t>
      </w:r>
    </w:p>
    <w:p w:rsidR="00326E08" w:rsidRDefault="00326E08" w:rsidP="00734A06">
      <w:pPr>
        <w:pStyle w:val="aa"/>
        <w:spacing w:after="0" w:line="360" w:lineRule="auto"/>
        <w:ind w:firstLine="709"/>
        <w:jc w:val="both"/>
      </w:pPr>
    </w:p>
    <w:p w:rsidR="003E25AD" w:rsidRDefault="003E25AD" w:rsidP="00734A06">
      <w:pPr>
        <w:pStyle w:val="aa"/>
        <w:spacing w:after="0" w:line="360" w:lineRule="auto"/>
        <w:ind w:firstLine="709"/>
        <w:jc w:val="both"/>
      </w:pPr>
      <w:r>
        <w:t>Бетононасос забезпечує:</w:t>
      </w:r>
    </w:p>
    <w:p w:rsidR="003E25AD" w:rsidRDefault="003E25AD" w:rsidP="00D6439D">
      <w:pPr>
        <w:pStyle w:val="aa"/>
        <w:numPr>
          <w:ilvl w:val="0"/>
          <w:numId w:val="91"/>
        </w:numPr>
        <w:spacing w:after="0" w:line="360" w:lineRule="auto"/>
        <w:jc w:val="both"/>
      </w:pPr>
      <w:r>
        <w:t>подачу бетонної суміші до 50–60 м по висоті;</w:t>
      </w:r>
    </w:p>
    <w:p w:rsidR="003E25AD" w:rsidRDefault="003E25AD" w:rsidP="00D6439D">
      <w:pPr>
        <w:pStyle w:val="aa"/>
        <w:numPr>
          <w:ilvl w:val="0"/>
          <w:numId w:val="91"/>
        </w:numPr>
        <w:spacing w:after="0" w:line="360" w:lineRule="auto"/>
        <w:jc w:val="both"/>
      </w:pPr>
      <w:r>
        <w:t>безперервність бетонування;</w:t>
      </w:r>
    </w:p>
    <w:p w:rsidR="003E25AD" w:rsidRPr="00D6439D" w:rsidRDefault="003E25AD" w:rsidP="00D6439D">
      <w:pPr>
        <w:pStyle w:val="aa"/>
        <w:numPr>
          <w:ilvl w:val="0"/>
          <w:numId w:val="91"/>
        </w:numPr>
        <w:spacing w:after="0" w:line="360" w:lineRule="auto"/>
        <w:jc w:val="both"/>
        <w:rPr>
          <w:rStyle w:val="a6"/>
          <w:b w:val="0"/>
          <w:bCs w:val="0"/>
        </w:rPr>
      </w:pPr>
      <w:r>
        <w:t>зниження трудовитрат.</w:t>
      </w:r>
    </w:p>
    <w:p w:rsidR="003E25AD" w:rsidRPr="003E25AD" w:rsidRDefault="003E25AD" w:rsidP="00734A06">
      <w:pPr>
        <w:pStyle w:val="aa"/>
        <w:spacing w:after="0" w:line="360" w:lineRule="auto"/>
        <w:ind w:firstLine="709"/>
        <w:jc w:val="both"/>
      </w:pPr>
      <w:r w:rsidRPr="003E25AD">
        <w:rPr>
          <w:rStyle w:val="a6"/>
          <w:bCs w:val="0"/>
        </w:rPr>
        <w:t>Автобетоно</w:t>
      </w:r>
      <w:r w:rsidRPr="003E25AD">
        <w:rPr>
          <w:rStyle w:val="a6"/>
          <w:bCs w:val="0"/>
        </w:rPr>
        <w:softHyphen/>
        <w:t>змішувачі</w:t>
      </w:r>
    </w:p>
    <w:p w:rsidR="003E25AD" w:rsidRDefault="003E25AD" w:rsidP="00D6439D">
      <w:pPr>
        <w:pStyle w:val="aa"/>
        <w:spacing w:after="0" w:line="360" w:lineRule="auto"/>
        <w:ind w:firstLine="709"/>
        <w:jc w:val="both"/>
      </w:pPr>
      <w:r>
        <w:t>Для постачання бетон</w:t>
      </w:r>
      <w:r w:rsidR="00D6439D">
        <w:t xml:space="preserve">у на будівництво застосовуються, міксери 6–9 м³, </w:t>
      </w:r>
      <w:r>
        <w:t>кількіст</w:t>
      </w:r>
      <w:r w:rsidR="00D6439D">
        <w:t xml:space="preserve">ь у піковий період бетонування, 3–4 машин-рейси/год. </w:t>
      </w:r>
      <w:r>
        <w:t xml:space="preserve">Це необхідно </w:t>
      </w:r>
      <w:r>
        <w:lastRenderedPageBreak/>
        <w:t>для бетонування великих поверхових плит (400–500 м³/доба при інтенсивному циклі).</w:t>
      </w:r>
    </w:p>
    <w:p w:rsidR="003E25AD" w:rsidRPr="00D6439D" w:rsidRDefault="003E25AD" w:rsidP="00734A06">
      <w:pPr>
        <w:pStyle w:val="aa"/>
        <w:spacing w:after="0" w:line="360" w:lineRule="auto"/>
        <w:ind w:firstLine="709"/>
        <w:jc w:val="both"/>
      </w:pPr>
      <w:r w:rsidRPr="00D6439D">
        <w:rPr>
          <w:rStyle w:val="a6"/>
          <w:bCs w:val="0"/>
        </w:rPr>
        <w:t>Екскаватори</w:t>
      </w:r>
    </w:p>
    <w:p w:rsidR="003E25AD" w:rsidRDefault="003E25AD" w:rsidP="00734A06">
      <w:pPr>
        <w:pStyle w:val="aa"/>
        <w:spacing w:after="0" w:line="360" w:lineRule="auto"/>
        <w:ind w:firstLine="709"/>
        <w:jc w:val="both"/>
      </w:pPr>
      <w:r>
        <w:t>На етапі земляних робіт:</w:t>
      </w:r>
    </w:p>
    <w:p w:rsidR="003E25AD" w:rsidRDefault="003E25AD" w:rsidP="00D6439D">
      <w:pPr>
        <w:pStyle w:val="aa"/>
        <w:numPr>
          <w:ilvl w:val="0"/>
          <w:numId w:val="92"/>
        </w:numPr>
        <w:spacing w:after="0" w:line="360" w:lineRule="auto"/>
        <w:jc w:val="both"/>
      </w:pPr>
      <w:r>
        <w:t>екскаватор з ковшем 1,0 м³;</w:t>
      </w:r>
    </w:p>
    <w:p w:rsidR="003E25AD" w:rsidRDefault="003E25AD" w:rsidP="00D6439D">
      <w:pPr>
        <w:pStyle w:val="aa"/>
        <w:numPr>
          <w:ilvl w:val="0"/>
          <w:numId w:val="92"/>
        </w:numPr>
        <w:spacing w:after="0" w:line="360" w:lineRule="auto"/>
        <w:jc w:val="both"/>
      </w:pPr>
      <w:r>
        <w:t>екскаватор-планувальник 0,5 м³;</w:t>
      </w:r>
    </w:p>
    <w:p w:rsidR="003E25AD" w:rsidRDefault="003E25AD" w:rsidP="00D6439D">
      <w:pPr>
        <w:pStyle w:val="aa"/>
        <w:numPr>
          <w:ilvl w:val="0"/>
          <w:numId w:val="92"/>
        </w:numPr>
        <w:spacing w:after="0" w:line="360" w:lineRule="auto"/>
        <w:jc w:val="both"/>
      </w:pPr>
      <w:r>
        <w:t>самоскиди 15–20 т для вивезення ґрунту.</w:t>
      </w:r>
    </w:p>
    <w:p w:rsidR="003E25AD" w:rsidRPr="003E25AD" w:rsidRDefault="003E25AD" w:rsidP="00734A06">
      <w:pPr>
        <w:pStyle w:val="aa"/>
        <w:spacing w:after="0" w:line="360" w:lineRule="auto"/>
        <w:ind w:firstLine="709"/>
        <w:jc w:val="both"/>
      </w:pPr>
      <w:r w:rsidRPr="003E25AD">
        <w:rPr>
          <w:rStyle w:val="a6"/>
          <w:bCs w:val="0"/>
        </w:rPr>
        <w:t>Віброобладнання</w:t>
      </w:r>
    </w:p>
    <w:p w:rsidR="003E25AD" w:rsidRDefault="003E25AD" w:rsidP="00D6439D">
      <w:pPr>
        <w:pStyle w:val="aa"/>
        <w:spacing w:after="0" w:line="360" w:lineRule="auto"/>
        <w:ind w:firstLine="709"/>
        <w:jc w:val="both"/>
      </w:pPr>
      <w:r>
        <w:t>У монолітному будівництві вібротехнологія</w:t>
      </w:r>
      <w:r w:rsidR="00D6439D">
        <w:t xml:space="preserve"> є обов’язковою, глибинні вібратори (Ø40–Ø60 мм), вібратори для опалубки, </w:t>
      </w:r>
      <w:r>
        <w:t>вібрато</w:t>
      </w:r>
      <w:r w:rsidR="00D6439D">
        <w:t xml:space="preserve">рні рейки для загладження плит. </w:t>
      </w:r>
      <w:r>
        <w:t>Кількість — 4–6 шт., для забезпе</w:t>
      </w:r>
      <w:r w:rsidR="00D6439D">
        <w:t>чення бетонування великих площ.</w:t>
      </w:r>
    </w:p>
    <w:p w:rsidR="003E25AD" w:rsidRPr="003E25AD" w:rsidRDefault="003E25AD" w:rsidP="00734A06">
      <w:pPr>
        <w:pStyle w:val="aa"/>
        <w:spacing w:after="0" w:line="360" w:lineRule="auto"/>
        <w:ind w:firstLine="709"/>
        <w:jc w:val="both"/>
      </w:pPr>
      <w:r w:rsidRPr="003E25AD">
        <w:rPr>
          <w:rStyle w:val="a6"/>
          <w:bCs w:val="0"/>
        </w:rPr>
        <w:t>Опалубні системи</w:t>
      </w:r>
    </w:p>
    <w:p w:rsidR="003E25AD" w:rsidRDefault="003E25AD" w:rsidP="00D6439D">
      <w:pPr>
        <w:pStyle w:val="aa"/>
        <w:spacing w:after="0" w:line="360" w:lineRule="auto"/>
        <w:ind w:firstLine="709"/>
        <w:jc w:val="both"/>
      </w:pPr>
      <w:r>
        <w:t>Для з</w:t>
      </w:r>
      <w:r w:rsidR="00D6439D">
        <w:t xml:space="preserve">ведення будівлі застосовується: </w:t>
      </w:r>
      <w:r w:rsidRPr="00D6439D">
        <w:rPr>
          <w:rStyle w:val="a6"/>
          <w:b w:val="0"/>
        </w:rPr>
        <w:t>універсальна рамна опалубка</w:t>
      </w:r>
      <w:r w:rsidR="00D6439D">
        <w:t xml:space="preserve"> для колон, </w:t>
      </w:r>
      <w:r w:rsidRPr="00D6439D">
        <w:rPr>
          <w:rStyle w:val="a6"/>
          <w:b w:val="0"/>
        </w:rPr>
        <w:t>алочно-ригельна опалубка</w:t>
      </w:r>
      <w:r w:rsidR="00D6439D">
        <w:t xml:space="preserve"> для плит і ригелів, </w:t>
      </w:r>
      <w:r w:rsidRPr="00D6439D">
        <w:rPr>
          <w:rStyle w:val="a6"/>
          <w:b w:val="0"/>
        </w:rPr>
        <w:t>щитові системи</w:t>
      </w:r>
      <w:r w:rsidR="00D6439D">
        <w:t xml:space="preserve"> для стін підземної частини. </w:t>
      </w:r>
      <w:r>
        <w:t>Комплектність визначається</w:t>
      </w:r>
      <w:r w:rsidR="00D6439D">
        <w:t xml:space="preserve"> площею одночасного перекриття: </w:t>
      </w:r>
      <w:r>
        <w:t>для одного поверху по</w:t>
      </w:r>
      <w:r w:rsidR="00D6439D">
        <w:t>трібно 1 800–2 000 м² опалубки.</w:t>
      </w:r>
    </w:p>
    <w:p w:rsidR="003E25AD" w:rsidRPr="003E25AD" w:rsidRDefault="003E25AD" w:rsidP="00734A06">
      <w:pPr>
        <w:pStyle w:val="aa"/>
        <w:spacing w:after="0" w:line="360" w:lineRule="auto"/>
        <w:ind w:firstLine="709"/>
        <w:jc w:val="both"/>
      </w:pPr>
      <w:r w:rsidRPr="003E25AD">
        <w:rPr>
          <w:rStyle w:val="a6"/>
          <w:bCs w:val="0"/>
        </w:rPr>
        <w:t>Підіймально-транспортне обладнання</w:t>
      </w:r>
    </w:p>
    <w:p w:rsidR="003E25AD" w:rsidRDefault="003E25AD" w:rsidP="00D6439D">
      <w:pPr>
        <w:pStyle w:val="aa"/>
        <w:numPr>
          <w:ilvl w:val="0"/>
          <w:numId w:val="93"/>
        </w:numPr>
        <w:spacing w:after="0" w:line="360" w:lineRule="auto"/>
        <w:jc w:val="both"/>
      </w:pPr>
      <w:r>
        <w:t>електротельфери;</w:t>
      </w:r>
    </w:p>
    <w:p w:rsidR="003E25AD" w:rsidRDefault="003E25AD" w:rsidP="00D6439D">
      <w:pPr>
        <w:pStyle w:val="aa"/>
        <w:numPr>
          <w:ilvl w:val="0"/>
          <w:numId w:val="93"/>
        </w:numPr>
        <w:spacing w:after="0" w:line="360" w:lineRule="auto"/>
        <w:jc w:val="both"/>
      </w:pPr>
      <w:r>
        <w:t>підйомні лебідки;</w:t>
      </w:r>
    </w:p>
    <w:p w:rsidR="003E25AD" w:rsidRDefault="003E25AD" w:rsidP="00D6439D">
      <w:pPr>
        <w:pStyle w:val="aa"/>
        <w:numPr>
          <w:ilvl w:val="0"/>
          <w:numId w:val="93"/>
        </w:numPr>
        <w:spacing w:after="0" w:line="360" w:lineRule="auto"/>
        <w:jc w:val="both"/>
      </w:pPr>
      <w:r>
        <w:t>монтажні стакани;</w:t>
      </w:r>
    </w:p>
    <w:p w:rsidR="006F0171" w:rsidRDefault="003E25AD" w:rsidP="006F0171">
      <w:pPr>
        <w:pStyle w:val="aa"/>
        <w:numPr>
          <w:ilvl w:val="0"/>
          <w:numId w:val="93"/>
        </w:numPr>
        <w:spacing w:after="0" w:line="360" w:lineRule="auto"/>
        <w:jc w:val="both"/>
      </w:pPr>
      <w:r>
        <w:t>вантажні платформи для матеріалів.</w:t>
      </w:r>
      <w:r w:rsidR="006F0171">
        <w:t xml:space="preserve"> </w:t>
      </w:r>
    </w:p>
    <w:p w:rsidR="003E25AD" w:rsidRDefault="003E25AD" w:rsidP="006F0171">
      <w:pPr>
        <w:pStyle w:val="aa"/>
        <w:spacing w:after="0" w:line="360" w:lineRule="auto"/>
        <w:jc w:val="both"/>
      </w:pPr>
      <w:r>
        <w:t xml:space="preserve">Все призначено для транспортування вантажів до </w:t>
      </w:r>
      <w:r w:rsidR="006F0171">
        <w:t xml:space="preserve">точок бетонування та армування. </w:t>
      </w:r>
      <w:r>
        <w:rPr>
          <w:rStyle w:val="a6"/>
          <w:b w:val="0"/>
          <w:bCs w:val="0"/>
        </w:rPr>
        <w:t>Потреба в техніці за видами робіт</w:t>
      </w:r>
    </w:p>
    <w:p w:rsidR="003E25AD" w:rsidRDefault="006F0171" w:rsidP="00734A06">
      <w:pPr>
        <w:pStyle w:val="aa"/>
        <w:spacing w:after="0" w:line="360" w:lineRule="auto"/>
        <w:ind w:firstLine="709"/>
        <w:jc w:val="both"/>
      </w:pPr>
      <w:r>
        <w:rPr>
          <w:rStyle w:val="a6"/>
          <w:b w:val="0"/>
          <w:bCs w:val="0"/>
        </w:rPr>
        <w:t>(Таблиця 3.8)</w:t>
      </w:r>
      <w:r w:rsidR="003E25AD">
        <w:rPr>
          <w:rStyle w:val="a6"/>
          <w:b w:val="0"/>
          <w:bCs w:val="0"/>
        </w:rPr>
        <w:t xml:space="preserve"> – Машини та механізми для виконання основних робіт</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61"/>
        <w:gridCol w:w="4109"/>
        <w:gridCol w:w="2477"/>
      </w:tblGrid>
      <w:tr w:rsidR="003E25AD" w:rsidTr="003E25AD">
        <w:trPr>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734A06">
            <w:pPr>
              <w:pStyle w:val="aa"/>
              <w:spacing w:after="0" w:line="360" w:lineRule="auto"/>
              <w:ind w:firstLine="709"/>
              <w:jc w:val="both"/>
              <w:rPr>
                <w:b/>
                <w:bCs/>
              </w:rPr>
            </w:pPr>
            <w:r>
              <w:rPr>
                <w:b/>
                <w:bCs/>
              </w:rPr>
              <w:t>Вид робіт</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734A06">
            <w:pPr>
              <w:pStyle w:val="aa"/>
              <w:spacing w:after="0" w:line="360" w:lineRule="auto"/>
              <w:ind w:firstLine="709"/>
              <w:jc w:val="both"/>
              <w:rPr>
                <w:b/>
                <w:bCs/>
              </w:rPr>
            </w:pPr>
            <w:r>
              <w:rPr>
                <w:b/>
                <w:bCs/>
              </w:rPr>
              <w:t>Машини та механізми</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734A06">
            <w:pPr>
              <w:pStyle w:val="aa"/>
              <w:spacing w:after="0" w:line="360" w:lineRule="auto"/>
              <w:ind w:firstLine="709"/>
              <w:jc w:val="both"/>
              <w:rPr>
                <w:b/>
                <w:bCs/>
              </w:rPr>
            </w:pPr>
            <w:r>
              <w:rPr>
                <w:b/>
                <w:bCs/>
              </w:rPr>
              <w:t>Кількість</w:t>
            </w:r>
          </w:p>
        </w:tc>
      </w:tr>
      <w:tr w:rsidR="003E25AD" w:rsidTr="003E25AD">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Земляні роботи</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Екскаватор 1,0 м³; самоскиди 20 т</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1 + 3</w:t>
            </w:r>
          </w:p>
        </w:tc>
      </w:tr>
      <w:tr w:rsidR="003E25AD" w:rsidTr="003E25AD">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lastRenderedPageBreak/>
              <w:t>Фундаментна плита</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Бетононасос 42 м; вібротехніка</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1 + 4</w:t>
            </w:r>
          </w:p>
        </w:tc>
      </w:tr>
      <w:tr w:rsidR="003E25AD" w:rsidTr="003E25AD">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Підземна частина</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Опалубка стін; баштовий кран</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комплект + 1</w:t>
            </w:r>
          </w:p>
        </w:tc>
      </w:tr>
      <w:tr w:rsidR="003E25AD" w:rsidTr="003E25AD">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Каркас надземний</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Баштовий кран; опалубка; бетононасос</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1 + комплект + 1</w:t>
            </w:r>
          </w:p>
        </w:tc>
      </w:tr>
      <w:tr w:rsidR="003E25AD" w:rsidTr="003E25AD">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Перекриття</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Вібратори, ригельна опалубка</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4 + комплект</w:t>
            </w:r>
          </w:p>
        </w:tc>
      </w:tr>
      <w:tr w:rsidR="003E25AD" w:rsidTr="003E25AD">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Монолітні ригелі</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Кран; вібратори</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1 + 4</w:t>
            </w:r>
          </w:p>
        </w:tc>
      </w:tr>
      <w:tr w:rsidR="003E25AD" w:rsidTr="003E25AD">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Колони</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Кран; комплект колонної опалубки</w:t>
            </w:r>
          </w:p>
        </w:tc>
        <w:tc>
          <w:tcPr>
            <w:tcW w:w="0" w:type="auto"/>
            <w:tcBorders>
              <w:top w:val="single" w:sz="4" w:space="0" w:color="auto"/>
              <w:left w:val="single" w:sz="4" w:space="0" w:color="auto"/>
              <w:bottom w:val="single" w:sz="4" w:space="0" w:color="auto"/>
              <w:right w:val="single" w:sz="4" w:space="0" w:color="auto"/>
            </w:tcBorders>
            <w:vAlign w:val="center"/>
            <w:hideMark/>
          </w:tcPr>
          <w:p w:rsidR="003E25AD" w:rsidRDefault="003E25AD" w:rsidP="006F0171">
            <w:pPr>
              <w:pStyle w:val="aa"/>
              <w:spacing w:after="0" w:line="360" w:lineRule="auto"/>
              <w:ind w:firstLine="709"/>
              <w:jc w:val="center"/>
            </w:pPr>
            <w:r>
              <w:t>1 + комплект</w:t>
            </w:r>
          </w:p>
        </w:tc>
      </w:tr>
    </w:tbl>
    <w:p w:rsidR="003E25AD" w:rsidRDefault="003E25AD" w:rsidP="00D6439D">
      <w:pPr>
        <w:pStyle w:val="aa"/>
        <w:spacing w:after="0" w:line="360" w:lineRule="auto"/>
        <w:jc w:val="both"/>
      </w:pPr>
      <w:r>
        <w:rPr>
          <w:rStyle w:val="a6"/>
          <w:b w:val="0"/>
          <w:bCs w:val="0"/>
        </w:rPr>
        <w:t>Потреба в техніці на добу (середні показники)</w:t>
      </w:r>
    </w:p>
    <w:p w:rsidR="003E25AD" w:rsidRDefault="006F0171" w:rsidP="006F0171">
      <w:pPr>
        <w:pStyle w:val="aa"/>
        <w:spacing w:after="0" w:line="360" w:lineRule="auto"/>
        <w:jc w:val="center"/>
      </w:pPr>
      <w:r>
        <w:rPr>
          <w:rStyle w:val="a6"/>
          <w:b w:val="0"/>
          <w:bCs w:val="0"/>
        </w:rPr>
        <w:t>(Таблиця 3.9)</w:t>
      </w:r>
      <w:r w:rsidR="003E25AD">
        <w:rPr>
          <w:rStyle w:val="a6"/>
          <w:b w:val="0"/>
          <w:bCs w:val="0"/>
        </w:rPr>
        <w:t xml:space="preserve"> – Середньодобове використання техніки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39"/>
        <w:gridCol w:w="2160"/>
        <w:gridCol w:w="2039"/>
      </w:tblGrid>
      <w:tr w:rsidR="003E25AD" w:rsidTr="003E25AD">
        <w:trPr>
          <w:tblHeader/>
          <w:tblCellSpacing w:w="15" w:type="dxa"/>
        </w:trPr>
        <w:tc>
          <w:tcPr>
            <w:tcW w:w="0" w:type="auto"/>
            <w:vAlign w:val="center"/>
            <w:hideMark/>
          </w:tcPr>
          <w:p w:rsidR="003E25AD" w:rsidRDefault="003E25AD" w:rsidP="00734A06">
            <w:pPr>
              <w:pStyle w:val="aa"/>
              <w:spacing w:after="0" w:line="360" w:lineRule="auto"/>
              <w:ind w:firstLine="709"/>
              <w:jc w:val="both"/>
              <w:rPr>
                <w:b/>
                <w:bCs/>
              </w:rPr>
            </w:pPr>
            <w:r>
              <w:rPr>
                <w:b/>
                <w:bCs/>
              </w:rPr>
              <w:t>Найменування техніки</w:t>
            </w:r>
          </w:p>
        </w:tc>
        <w:tc>
          <w:tcPr>
            <w:tcW w:w="0" w:type="auto"/>
            <w:vAlign w:val="center"/>
            <w:hideMark/>
          </w:tcPr>
          <w:p w:rsidR="003E25AD" w:rsidRDefault="003E25AD" w:rsidP="00734A06">
            <w:pPr>
              <w:pStyle w:val="aa"/>
              <w:spacing w:after="0" w:line="360" w:lineRule="auto"/>
              <w:ind w:firstLine="709"/>
              <w:jc w:val="both"/>
              <w:rPr>
                <w:b/>
                <w:bCs/>
              </w:rPr>
            </w:pPr>
            <w:r>
              <w:rPr>
                <w:b/>
                <w:bCs/>
              </w:rPr>
              <w:t>Од. вим.</w:t>
            </w:r>
          </w:p>
        </w:tc>
        <w:tc>
          <w:tcPr>
            <w:tcW w:w="0" w:type="auto"/>
            <w:vAlign w:val="center"/>
            <w:hideMark/>
          </w:tcPr>
          <w:p w:rsidR="003E25AD" w:rsidRDefault="003E25AD" w:rsidP="00734A06">
            <w:pPr>
              <w:pStyle w:val="aa"/>
              <w:spacing w:after="0" w:line="360" w:lineRule="auto"/>
              <w:ind w:firstLine="709"/>
              <w:jc w:val="both"/>
              <w:rPr>
                <w:b/>
                <w:bCs/>
              </w:rPr>
            </w:pPr>
            <w:r>
              <w:rPr>
                <w:b/>
                <w:bCs/>
              </w:rPr>
              <w:t>Кількість</w:t>
            </w:r>
          </w:p>
        </w:tc>
      </w:tr>
      <w:tr w:rsidR="003E25AD" w:rsidTr="003E25AD">
        <w:trPr>
          <w:tblCellSpacing w:w="15" w:type="dxa"/>
        </w:trPr>
        <w:tc>
          <w:tcPr>
            <w:tcW w:w="0" w:type="auto"/>
            <w:vAlign w:val="center"/>
            <w:hideMark/>
          </w:tcPr>
          <w:p w:rsidR="003E25AD" w:rsidRDefault="003E25AD" w:rsidP="00734A06">
            <w:pPr>
              <w:pStyle w:val="aa"/>
              <w:spacing w:after="0" w:line="360" w:lineRule="auto"/>
              <w:ind w:firstLine="709"/>
              <w:jc w:val="both"/>
            </w:pPr>
            <w:r>
              <w:t>Бетононасос</w:t>
            </w:r>
          </w:p>
        </w:tc>
        <w:tc>
          <w:tcPr>
            <w:tcW w:w="0" w:type="auto"/>
            <w:vAlign w:val="center"/>
            <w:hideMark/>
          </w:tcPr>
          <w:p w:rsidR="003E25AD" w:rsidRDefault="003E25AD" w:rsidP="00734A06">
            <w:pPr>
              <w:pStyle w:val="aa"/>
              <w:spacing w:after="0" w:line="360" w:lineRule="auto"/>
              <w:ind w:firstLine="709"/>
              <w:jc w:val="both"/>
            </w:pPr>
            <w:r>
              <w:t>маш./день</w:t>
            </w:r>
          </w:p>
        </w:tc>
        <w:tc>
          <w:tcPr>
            <w:tcW w:w="0" w:type="auto"/>
            <w:vAlign w:val="center"/>
            <w:hideMark/>
          </w:tcPr>
          <w:p w:rsidR="003E25AD" w:rsidRDefault="003E25AD" w:rsidP="00734A06">
            <w:pPr>
              <w:pStyle w:val="aa"/>
              <w:spacing w:after="0" w:line="360" w:lineRule="auto"/>
              <w:ind w:firstLine="709"/>
              <w:jc w:val="both"/>
            </w:pPr>
            <w:r>
              <w:t>1</w:t>
            </w:r>
          </w:p>
        </w:tc>
      </w:tr>
      <w:tr w:rsidR="003E25AD" w:rsidTr="003E25AD">
        <w:trPr>
          <w:tblCellSpacing w:w="15" w:type="dxa"/>
        </w:trPr>
        <w:tc>
          <w:tcPr>
            <w:tcW w:w="0" w:type="auto"/>
            <w:vAlign w:val="center"/>
            <w:hideMark/>
          </w:tcPr>
          <w:p w:rsidR="003E25AD" w:rsidRDefault="003E25AD" w:rsidP="00734A06">
            <w:pPr>
              <w:pStyle w:val="aa"/>
              <w:spacing w:after="0" w:line="360" w:lineRule="auto"/>
              <w:ind w:firstLine="709"/>
              <w:jc w:val="both"/>
            </w:pPr>
            <w:r>
              <w:t>Баштовий кран</w:t>
            </w:r>
          </w:p>
        </w:tc>
        <w:tc>
          <w:tcPr>
            <w:tcW w:w="0" w:type="auto"/>
            <w:vAlign w:val="center"/>
            <w:hideMark/>
          </w:tcPr>
          <w:p w:rsidR="003E25AD" w:rsidRDefault="003E25AD" w:rsidP="00734A06">
            <w:pPr>
              <w:pStyle w:val="aa"/>
              <w:spacing w:after="0" w:line="360" w:lineRule="auto"/>
              <w:ind w:firstLine="709"/>
              <w:jc w:val="both"/>
            </w:pPr>
            <w:r>
              <w:t>маш./день</w:t>
            </w:r>
          </w:p>
        </w:tc>
        <w:tc>
          <w:tcPr>
            <w:tcW w:w="0" w:type="auto"/>
            <w:vAlign w:val="center"/>
            <w:hideMark/>
          </w:tcPr>
          <w:p w:rsidR="003E25AD" w:rsidRDefault="003E25AD" w:rsidP="00734A06">
            <w:pPr>
              <w:pStyle w:val="aa"/>
              <w:spacing w:after="0" w:line="360" w:lineRule="auto"/>
              <w:ind w:firstLine="709"/>
              <w:jc w:val="both"/>
            </w:pPr>
            <w:r>
              <w:t>1</w:t>
            </w:r>
          </w:p>
        </w:tc>
      </w:tr>
      <w:tr w:rsidR="003E25AD" w:rsidTr="003E25AD">
        <w:trPr>
          <w:tblCellSpacing w:w="15" w:type="dxa"/>
        </w:trPr>
        <w:tc>
          <w:tcPr>
            <w:tcW w:w="0" w:type="auto"/>
            <w:vAlign w:val="center"/>
            <w:hideMark/>
          </w:tcPr>
          <w:p w:rsidR="003E25AD" w:rsidRDefault="003E25AD" w:rsidP="00734A06">
            <w:pPr>
              <w:pStyle w:val="aa"/>
              <w:spacing w:after="0" w:line="360" w:lineRule="auto"/>
              <w:ind w:firstLine="709"/>
              <w:jc w:val="both"/>
            </w:pPr>
            <w:r>
              <w:t>Автобетоно</w:t>
            </w:r>
            <w:r>
              <w:softHyphen/>
              <w:t>змішувач</w:t>
            </w:r>
          </w:p>
        </w:tc>
        <w:tc>
          <w:tcPr>
            <w:tcW w:w="0" w:type="auto"/>
            <w:vAlign w:val="center"/>
            <w:hideMark/>
          </w:tcPr>
          <w:p w:rsidR="003E25AD" w:rsidRDefault="003E25AD" w:rsidP="00734A06">
            <w:pPr>
              <w:pStyle w:val="aa"/>
              <w:spacing w:after="0" w:line="360" w:lineRule="auto"/>
              <w:ind w:firstLine="709"/>
              <w:jc w:val="both"/>
            </w:pPr>
            <w:r>
              <w:t>рейсів/день</w:t>
            </w:r>
          </w:p>
        </w:tc>
        <w:tc>
          <w:tcPr>
            <w:tcW w:w="0" w:type="auto"/>
            <w:vAlign w:val="center"/>
            <w:hideMark/>
          </w:tcPr>
          <w:p w:rsidR="003E25AD" w:rsidRDefault="003E25AD" w:rsidP="00734A06">
            <w:pPr>
              <w:pStyle w:val="aa"/>
              <w:spacing w:after="0" w:line="360" w:lineRule="auto"/>
              <w:ind w:firstLine="709"/>
              <w:jc w:val="both"/>
            </w:pPr>
            <w:r>
              <w:t>8–12</w:t>
            </w:r>
          </w:p>
        </w:tc>
      </w:tr>
      <w:tr w:rsidR="003E25AD" w:rsidTr="003E25AD">
        <w:trPr>
          <w:tblCellSpacing w:w="15" w:type="dxa"/>
        </w:trPr>
        <w:tc>
          <w:tcPr>
            <w:tcW w:w="0" w:type="auto"/>
            <w:vAlign w:val="center"/>
            <w:hideMark/>
          </w:tcPr>
          <w:p w:rsidR="003E25AD" w:rsidRDefault="003E25AD" w:rsidP="00734A06">
            <w:pPr>
              <w:pStyle w:val="aa"/>
              <w:spacing w:after="0" w:line="360" w:lineRule="auto"/>
              <w:ind w:firstLine="709"/>
              <w:jc w:val="both"/>
            </w:pPr>
            <w:r>
              <w:t>Вібратори</w:t>
            </w:r>
          </w:p>
        </w:tc>
        <w:tc>
          <w:tcPr>
            <w:tcW w:w="0" w:type="auto"/>
            <w:vAlign w:val="center"/>
            <w:hideMark/>
          </w:tcPr>
          <w:p w:rsidR="003E25AD" w:rsidRDefault="003E25AD" w:rsidP="00734A06">
            <w:pPr>
              <w:pStyle w:val="aa"/>
              <w:spacing w:after="0" w:line="360" w:lineRule="auto"/>
              <w:ind w:firstLine="709"/>
              <w:jc w:val="both"/>
            </w:pPr>
            <w:r>
              <w:t>шт.</w:t>
            </w:r>
          </w:p>
        </w:tc>
        <w:tc>
          <w:tcPr>
            <w:tcW w:w="0" w:type="auto"/>
            <w:vAlign w:val="center"/>
            <w:hideMark/>
          </w:tcPr>
          <w:p w:rsidR="003E25AD" w:rsidRDefault="003E25AD" w:rsidP="00734A06">
            <w:pPr>
              <w:pStyle w:val="aa"/>
              <w:spacing w:after="0" w:line="360" w:lineRule="auto"/>
              <w:ind w:firstLine="709"/>
              <w:jc w:val="both"/>
            </w:pPr>
            <w:r>
              <w:t>4–6</w:t>
            </w:r>
          </w:p>
        </w:tc>
      </w:tr>
      <w:tr w:rsidR="003E25AD" w:rsidTr="003E25AD">
        <w:trPr>
          <w:tblCellSpacing w:w="15" w:type="dxa"/>
        </w:trPr>
        <w:tc>
          <w:tcPr>
            <w:tcW w:w="0" w:type="auto"/>
            <w:vAlign w:val="center"/>
            <w:hideMark/>
          </w:tcPr>
          <w:p w:rsidR="003E25AD" w:rsidRDefault="003E25AD" w:rsidP="00734A06">
            <w:pPr>
              <w:pStyle w:val="aa"/>
              <w:spacing w:after="0" w:line="360" w:lineRule="auto"/>
              <w:ind w:firstLine="709"/>
              <w:jc w:val="both"/>
            </w:pPr>
            <w:r>
              <w:t>Екскаватор</w:t>
            </w:r>
          </w:p>
        </w:tc>
        <w:tc>
          <w:tcPr>
            <w:tcW w:w="0" w:type="auto"/>
            <w:vAlign w:val="center"/>
            <w:hideMark/>
          </w:tcPr>
          <w:p w:rsidR="003E25AD" w:rsidRDefault="003E25AD" w:rsidP="00734A06">
            <w:pPr>
              <w:pStyle w:val="aa"/>
              <w:spacing w:after="0" w:line="360" w:lineRule="auto"/>
              <w:ind w:firstLine="709"/>
              <w:jc w:val="both"/>
            </w:pPr>
            <w:r>
              <w:t>маш./день</w:t>
            </w:r>
          </w:p>
        </w:tc>
        <w:tc>
          <w:tcPr>
            <w:tcW w:w="0" w:type="auto"/>
            <w:vAlign w:val="center"/>
            <w:hideMark/>
          </w:tcPr>
          <w:p w:rsidR="003E25AD" w:rsidRDefault="003E25AD" w:rsidP="00734A06">
            <w:pPr>
              <w:pStyle w:val="aa"/>
              <w:spacing w:after="0" w:line="360" w:lineRule="auto"/>
              <w:ind w:firstLine="709"/>
              <w:jc w:val="both"/>
            </w:pPr>
            <w:r>
              <w:t>1</w:t>
            </w:r>
          </w:p>
        </w:tc>
      </w:tr>
      <w:tr w:rsidR="003E25AD" w:rsidTr="003E25AD">
        <w:trPr>
          <w:tblCellSpacing w:w="15" w:type="dxa"/>
        </w:trPr>
        <w:tc>
          <w:tcPr>
            <w:tcW w:w="0" w:type="auto"/>
            <w:vAlign w:val="center"/>
            <w:hideMark/>
          </w:tcPr>
          <w:p w:rsidR="003E25AD" w:rsidRDefault="003E25AD" w:rsidP="00734A06">
            <w:pPr>
              <w:pStyle w:val="aa"/>
              <w:spacing w:after="0" w:line="360" w:lineRule="auto"/>
              <w:ind w:firstLine="709"/>
              <w:jc w:val="both"/>
            </w:pPr>
            <w:r>
              <w:t>Самоскид</w:t>
            </w:r>
          </w:p>
        </w:tc>
        <w:tc>
          <w:tcPr>
            <w:tcW w:w="0" w:type="auto"/>
            <w:vAlign w:val="center"/>
            <w:hideMark/>
          </w:tcPr>
          <w:p w:rsidR="003E25AD" w:rsidRDefault="003E25AD" w:rsidP="00734A06">
            <w:pPr>
              <w:pStyle w:val="aa"/>
              <w:spacing w:after="0" w:line="360" w:lineRule="auto"/>
              <w:ind w:firstLine="709"/>
              <w:jc w:val="both"/>
            </w:pPr>
            <w:r>
              <w:t>рейсів/день</w:t>
            </w:r>
          </w:p>
        </w:tc>
        <w:tc>
          <w:tcPr>
            <w:tcW w:w="0" w:type="auto"/>
            <w:vAlign w:val="center"/>
            <w:hideMark/>
          </w:tcPr>
          <w:p w:rsidR="003E25AD" w:rsidRDefault="003E25AD" w:rsidP="00734A06">
            <w:pPr>
              <w:pStyle w:val="aa"/>
              <w:spacing w:after="0" w:line="360" w:lineRule="auto"/>
              <w:ind w:firstLine="709"/>
              <w:jc w:val="both"/>
            </w:pPr>
            <w:r>
              <w:t>10–18</w:t>
            </w:r>
          </w:p>
        </w:tc>
      </w:tr>
    </w:tbl>
    <w:p w:rsidR="003E25AD" w:rsidRPr="003E25AD" w:rsidRDefault="00D6439D" w:rsidP="00734A06">
      <w:pPr>
        <w:pStyle w:val="aa"/>
        <w:spacing w:after="0" w:line="360" w:lineRule="auto"/>
        <w:ind w:firstLine="709"/>
        <w:jc w:val="both"/>
      </w:pPr>
      <w:r>
        <w:rPr>
          <w:rStyle w:val="a6"/>
          <w:bCs w:val="0"/>
        </w:rPr>
        <w:t>Висновок</w:t>
      </w:r>
    </w:p>
    <w:p w:rsidR="003E25AD" w:rsidRDefault="003E25AD" w:rsidP="00734A06">
      <w:pPr>
        <w:pStyle w:val="aa"/>
        <w:spacing w:after="0" w:line="360" w:lineRule="auto"/>
        <w:ind w:firstLine="709"/>
        <w:jc w:val="both"/>
      </w:pPr>
      <w:r>
        <w:t xml:space="preserve">Комплекс техніки, підібраний для будівництва об’єкта, забезпечує безпечне, безперебійне та технологічно правильне виконання робіт. Баштовий кран забезпечує основне підйомне навантаження, бетононасос — безперервне бетонування конструкцій, а екскаватори й самоскиди забезпечують інтенсивне </w:t>
      </w:r>
      <w:r>
        <w:lastRenderedPageBreak/>
        <w:t>проведення земляних робіт. Такий склад машин відповідає вимогам норм і масштабу проєкту.</w:t>
      </w:r>
    </w:p>
    <w:p w:rsidR="003E25AD" w:rsidRDefault="003E25AD" w:rsidP="006F0171">
      <w:pPr>
        <w:pStyle w:val="ac"/>
        <w:spacing w:line="360" w:lineRule="auto"/>
      </w:pPr>
      <w:r>
        <w:rPr>
          <w:rStyle w:val="a6"/>
          <w:b/>
          <w:bCs w:val="0"/>
        </w:rPr>
        <w:t>Трудові ресурси</w:t>
      </w:r>
    </w:p>
    <w:p w:rsidR="003E25AD" w:rsidRDefault="003E25AD" w:rsidP="006F0171">
      <w:pPr>
        <w:pStyle w:val="aa"/>
        <w:spacing w:after="0" w:line="360" w:lineRule="auto"/>
        <w:ind w:firstLine="709"/>
      </w:pPr>
      <w:r>
        <w:t>Раціональний підбір трудових ресурсів є одним із ключових факторів ефективного виконання будівельно-монтажних робіт. Для забезпечення безперебійного технологічного процесу необхідно визначити кількість робітників, спеціалістів та допоміжного персоналу, які залучаються на кожному етапі. Розрахунок виконується відповідно до ДСТУ-Н Б А.3.1-23:2013, ЄНіР та галузевих норм трудомісткості.</w:t>
      </w:r>
    </w:p>
    <w:p w:rsidR="003E25AD" w:rsidRDefault="003E25AD" w:rsidP="006F0171">
      <w:pPr>
        <w:pStyle w:val="aa"/>
        <w:spacing w:after="0" w:line="360" w:lineRule="auto"/>
        <w:ind w:firstLine="709"/>
      </w:pPr>
      <w:r>
        <w:t>Будівництво житлового комплексу включає виконання широкого спектра робіт — від земляних до монолітних, монтажних та опоряджувальних. Відповідно, трудові ресурси формуються з урахуванням:</w:t>
      </w:r>
    </w:p>
    <w:p w:rsidR="003E25AD" w:rsidRPr="008503F1" w:rsidRDefault="003E25AD" w:rsidP="006F0171">
      <w:pPr>
        <w:pStyle w:val="a5"/>
        <w:numPr>
          <w:ilvl w:val="0"/>
          <w:numId w:val="31"/>
        </w:numPr>
        <w:spacing w:before="0" w:beforeAutospacing="0" w:after="0" w:afterAutospacing="0" w:line="360" w:lineRule="auto"/>
        <w:rPr>
          <w:sz w:val="28"/>
          <w:szCs w:val="28"/>
        </w:rPr>
      </w:pPr>
      <w:r w:rsidRPr="008503F1">
        <w:rPr>
          <w:sz w:val="28"/>
          <w:szCs w:val="28"/>
        </w:rPr>
        <w:t>обсягів будівельно-монтажних робіт (розділ 3.2);</w:t>
      </w:r>
    </w:p>
    <w:p w:rsidR="003E25AD" w:rsidRPr="008503F1" w:rsidRDefault="003E25AD" w:rsidP="006F0171">
      <w:pPr>
        <w:pStyle w:val="a5"/>
        <w:numPr>
          <w:ilvl w:val="0"/>
          <w:numId w:val="31"/>
        </w:numPr>
        <w:spacing w:before="0" w:beforeAutospacing="0" w:after="0" w:afterAutospacing="0" w:line="360" w:lineRule="auto"/>
        <w:rPr>
          <w:sz w:val="28"/>
          <w:szCs w:val="28"/>
        </w:rPr>
      </w:pPr>
      <w:r w:rsidRPr="008503F1">
        <w:rPr>
          <w:sz w:val="28"/>
          <w:szCs w:val="28"/>
        </w:rPr>
        <w:t>технології та механізації (розділ 3.3);</w:t>
      </w:r>
    </w:p>
    <w:p w:rsidR="003E25AD" w:rsidRPr="008503F1" w:rsidRDefault="003E25AD" w:rsidP="006F0171">
      <w:pPr>
        <w:pStyle w:val="a5"/>
        <w:numPr>
          <w:ilvl w:val="0"/>
          <w:numId w:val="31"/>
        </w:numPr>
        <w:spacing w:before="0" w:beforeAutospacing="0" w:after="0" w:afterAutospacing="0" w:line="360" w:lineRule="auto"/>
        <w:rPr>
          <w:sz w:val="28"/>
          <w:szCs w:val="28"/>
        </w:rPr>
      </w:pPr>
      <w:r w:rsidRPr="008503F1">
        <w:rPr>
          <w:sz w:val="28"/>
          <w:szCs w:val="28"/>
        </w:rPr>
        <w:t>типу конструкцій (монолітний залізобетон);</w:t>
      </w:r>
    </w:p>
    <w:p w:rsidR="003E25AD" w:rsidRPr="008503F1" w:rsidRDefault="003E25AD" w:rsidP="006F0171">
      <w:pPr>
        <w:pStyle w:val="a5"/>
        <w:numPr>
          <w:ilvl w:val="0"/>
          <w:numId w:val="31"/>
        </w:numPr>
        <w:spacing w:before="0" w:beforeAutospacing="0" w:after="0" w:afterAutospacing="0" w:line="360" w:lineRule="auto"/>
        <w:rPr>
          <w:sz w:val="28"/>
          <w:szCs w:val="28"/>
        </w:rPr>
      </w:pPr>
      <w:r w:rsidRPr="008503F1">
        <w:rPr>
          <w:sz w:val="28"/>
          <w:szCs w:val="28"/>
        </w:rPr>
        <w:t>паралельності виконання робіт;</w:t>
      </w:r>
    </w:p>
    <w:p w:rsidR="003E25AD" w:rsidRPr="008503F1" w:rsidRDefault="003E25AD" w:rsidP="006F0171">
      <w:pPr>
        <w:pStyle w:val="a5"/>
        <w:numPr>
          <w:ilvl w:val="0"/>
          <w:numId w:val="31"/>
        </w:numPr>
        <w:spacing w:before="0" w:beforeAutospacing="0" w:after="0" w:afterAutospacing="0" w:line="360" w:lineRule="auto"/>
        <w:rPr>
          <w:sz w:val="28"/>
          <w:szCs w:val="28"/>
        </w:rPr>
      </w:pPr>
      <w:r w:rsidRPr="008503F1">
        <w:rPr>
          <w:sz w:val="28"/>
          <w:szCs w:val="28"/>
        </w:rPr>
        <w:t>режиму роботи (п’ятиденний робочий тиждень).</w:t>
      </w:r>
    </w:p>
    <w:p w:rsidR="003E25AD" w:rsidRPr="008503F1" w:rsidRDefault="003E25AD" w:rsidP="006F0171">
      <w:pPr>
        <w:pStyle w:val="aa"/>
        <w:spacing w:after="0" w:line="360" w:lineRule="auto"/>
        <w:jc w:val="center"/>
        <w:rPr>
          <w:b/>
        </w:rPr>
      </w:pPr>
      <w:r w:rsidRPr="008503F1">
        <w:rPr>
          <w:b/>
        </w:rPr>
        <w:t>Основні групи працівників</w:t>
      </w:r>
    </w:p>
    <w:p w:rsidR="003E25AD" w:rsidRPr="008503F1" w:rsidRDefault="003E25AD" w:rsidP="006F0171">
      <w:pPr>
        <w:pStyle w:val="a5"/>
        <w:spacing w:before="0" w:beforeAutospacing="0" w:after="0" w:afterAutospacing="0" w:line="360" w:lineRule="auto"/>
        <w:rPr>
          <w:sz w:val="28"/>
          <w:szCs w:val="28"/>
        </w:rPr>
      </w:pPr>
      <w:r w:rsidRPr="008503F1">
        <w:rPr>
          <w:sz w:val="28"/>
          <w:szCs w:val="28"/>
        </w:rPr>
        <w:t>На будівництві об’єкта залучаються такі категорії фахівців:</w:t>
      </w:r>
    </w:p>
    <w:p w:rsidR="003E25AD" w:rsidRPr="008503F1" w:rsidRDefault="003E25AD" w:rsidP="006F0171">
      <w:pPr>
        <w:pStyle w:val="a5"/>
        <w:numPr>
          <w:ilvl w:val="0"/>
          <w:numId w:val="32"/>
        </w:numPr>
        <w:spacing w:before="0" w:beforeAutospacing="0" w:after="0" w:afterAutospacing="0" w:line="360" w:lineRule="auto"/>
        <w:rPr>
          <w:sz w:val="28"/>
          <w:szCs w:val="28"/>
        </w:rPr>
      </w:pPr>
      <w:r w:rsidRPr="00326E08">
        <w:rPr>
          <w:rStyle w:val="a6"/>
          <w:b w:val="0"/>
          <w:sz w:val="28"/>
          <w:szCs w:val="28"/>
        </w:rPr>
        <w:t>монтажники та бетонярі</w:t>
      </w:r>
      <w:r w:rsidRPr="008503F1">
        <w:rPr>
          <w:sz w:val="28"/>
          <w:szCs w:val="28"/>
        </w:rPr>
        <w:t xml:space="preserve"> — для влаштування фундаментів і монолітного каркаса;</w:t>
      </w:r>
    </w:p>
    <w:p w:rsidR="003E25AD" w:rsidRPr="008503F1" w:rsidRDefault="003E25AD" w:rsidP="006F0171">
      <w:pPr>
        <w:pStyle w:val="a5"/>
        <w:numPr>
          <w:ilvl w:val="0"/>
          <w:numId w:val="32"/>
        </w:numPr>
        <w:spacing w:before="0" w:beforeAutospacing="0" w:after="0" w:afterAutospacing="0" w:line="360" w:lineRule="auto"/>
        <w:rPr>
          <w:sz w:val="28"/>
          <w:szCs w:val="28"/>
        </w:rPr>
      </w:pPr>
      <w:r w:rsidRPr="00326E08">
        <w:rPr>
          <w:rStyle w:val="a6"/>
          <w:b w:val="0"/>
          <w:sz w:val="28"/>
          <w:szCs w:val="28"/>
        </w:rPr>
        <w:t>арматурники</w:t>
      </w:r>
      <w:r w:rsidRPr="008503F1">
        <w:rPr>
          <w:sz w:val="28"/>
          <w:szCs w:val="28"/>
        </w:rPr>
        <w:t xml:space="preserve"> — для виготовлення та монтажу арматурних каркасів;</w:t>
      </w:r>
    </w:p>
    <w:p w:rsidR="003E25AD" w:rsidRPr="008503F1" w:rsidRDefault="003E25AD" w:rsidP="006F0171">
      <w:pPr>
        <w:pStyle w:val="a5"/>
        <w:numPr>
          <w:ilvl w:val="0"/>
          <w:numId w:val="32"/>
        </w:numPr>
        <w:spacing w:before="0" w:beforeAutospacing="0" w:after="0" w:afterAutospacing="0" w:line="360" w:lineRule="auto"/>
        <w:rPr>
          <w:sz w:val="28"/>
          <w:szCs w:val="28"/>
        </w:rPr>
      </w:pPr>
      <w:r w:rsidRPr="00326E08">
        <w:rPr>
          <w:rStyle w:val="a6"/>
          <w:b w:val="0"/>
          <w:sz w:val="28"/>
          <w:szCs w:val="28"/>
        </w:rPr>
        <w:t>опалубники</w:t>
      </w:r>
      <w:r w:rsidRPr="008503F1">
        <w:rPr>
          <w:sz w:val="28"/>
          <w:szCs w:val="28"/>
        </w:rPr>
        <w:t xml:space="preserve"> — для встановлення інвентарної опалубки колон, ригелів та плит;</w:t>
      </w:r>
    </w:p>
    <w:p w:rsidR="003E25AD" w:rsidRPr="008503F1" w:rsidRDefault="003E25AD" w:rsidP="006F0171">
      <w:pPr>
        <w:pStyle w:val="a5"/>
        <w:numPr>
          <w:ilvl w:val="0"/>
          <w:numId w:val="32"/>
        </w:numPr>
        <w:spacing w:before="0" w:beforeAutospacing="0" w:after="0" w:afterAutospacing="0" w:line="360" w:lineRule="auto"/>
        <w:rPr>
          <w:sz w:val="28"/>
          <w:szCs w:val="28"/>
        </w:rPr>
      </w:pPr>
      <w:r w:rsidRPr="00326E08">
        <w:rPr>
          <w:rStyle w:val="a6"/>
          <w:b w:val="0"/>
          <w:sz w:val="28"/>
          <w:szCs w:val="28"/>
        </w:rPr>
        <w:t>машиністи баштового крана та бетононасоса</w:t>
      </w:r>
      <w:r w:rsidRPr="008503F1">
        <w:rPr>
          <w:sz w:val="28"/>
          <w:szCs w:val="28"/>
        </w:rPr>
        <w:t>;</w:t>
      </w:r>
    </w:p>
    <w:p w:rsidR="003E25AD" w:rsidRPr="008503F1" w:rsidRDefault="003E25AD" w:rsidP="006F0171">
      <w:pPr>
        <w:pStyle w:val="a5"/>
        <w:numPr>
          <w:ilvl w:val="0"/>
          <w:numId w:val="32"/>
        </w:numPr>
        <w:spacing w:before="0" w:beforeAutospacing="0" w:after="0" w:afterAutospacing="0" w:line="360" w:lineRule="auto"/>
        <w:rPr>
          <w:sz w:val="28"/>
          <w:szCs w:val="28"/>
        </w:rPr>
      </w:pPr>
      <w:r w:rsidRPr="00326E08">
        <w:rPr>
          <w:rStyle w:val="a6"/>
          <w:b w:val="0"/>
          <w:sz w:val="28"/>
          <w:szCs w:val="28"/>
        </w:rPr>
        <w:t>електрозварники</w:t>
      </w:r>
      <w:r w:rsidRPr="008503F1">
        <w:rPr>
          <w:sz w:val="28"/>
          <w:szCs w:val="28"/>
        </w:rPr>
        <w:t xml:space="preserve"> — для монтажу закладних елементів і металевих деталей;</w:t>
      </w:r>
    </w:p>
    <w:p w:rsidR="003E25AD" w:rsidRPr="008503F1" w:rsidRDefault="003E25AD" w:rsidP="006F0171">
      <w:pPr>
        <w:pStyle w:val="a5"/>
        <w:numPr>
          <w:ilvl w:val="0"/>
          <w:numId w:val="32"/>
        </w:numPr>
        <w:spacing w:before="0" w:beforeAutospacing="0" w:after="0" w:afterAutospacing="0" w:line="360" w:lineRule="auto"/>
        <w:rPr>
          <w:sz w:val="28"/>
          <w:szCs w:val="28"/>
        </w:rPr>
      </w:pPr>
      <w:r w:rsidRPr="00326E08">
        <w:rPr>
          <w:rStyle w:val="a6"/>
          <w:b w:val="0"/>
          <w:sz w:val="28"/>
          <w:szCs w:val="28"/>
        </w:rPr>
        <w:t>муляри</w:t>
      </w:r>
      <w:r w:rsidRPr="008503F1">
        <w:rPr>
          <w:sz w:val="28"/>
          <w:szCs w:val="28"/>
        </w:rPr>
        <w:t xml:space="preserve"> — для стінових і перегородкових робіт;</w:t>
      </w:r>
    </w:p>
    <w:p w:rsidR="003E25AD" w:rsidRPr="008503F1" w:rsidRDefault="003E25AD" w:rsidP="006F0171">
      <w:pPr>
        <w:pStyle w:val="a5"/>
        <w:numPr>
          <w:ilvl w:val="0"/>
          <w:numId w:val="32"/>
        </w:numPr>
        <w:spacing w:before="0" w:beforeAutospacing="0" w:after="0" w:afterAutospacing="0" w:line="360" w:lineRule="auto"/>
        <w:rPr>
          <w:sz w:val="28"/>
          <w:szCs w:val="28"/>
        </w:rPr>
      </w:pPr>
      <w:r w:rsidRPr="00326E08">
        <w:rPr>
          <w:rStyle w:val="a6"/>
          <w:b w:val="0"/>
          <w:sz w:val="28"/>
          <w:szCs w:val="28"/>
        </w:rPr>
        <w:t>штукатури та опоряджувальники</w:t>
      </w:r>
      <w:r w:rsidRPr="008503F1">
        <w:rPr>
          <w:sz w:val="28"/>
          <w:szCs w:val="28"/>
        </w:rPr>
        <w:t>;</w:t>
      </w:r>
    </w:p>
    <w:p w:rsidR="003E25AD" w:rsidRPr="008503F1" w:rsidRDefault="003E25AD" w:rsidP="006F0171">
      <w:pPr>
        <w:pStyle w:val="a5"/>
        <w:numPr>
          <w:ilvl w:val="0"/>
          <w:numId w:val="32"/>
        </w:numPr>
        <w:spacing w:before="0" w:beforeAutospacing="0" w:after="0" w:afterAutospacing="0" w:line="360" w:lineRule="auto"/>
        <w:rPr>
          <w:sz w:val="28"/>
          <w:szCs w:val="28"/>
        </w:rPr>
      </w:pPr>
      <w:r w:rsidRPr="00326E08">
        <w:rPr>
          <w:rStyle w:val="a6"/>
          <w:b w:val="0"/>
          <w:sz w:val="28"/>
          <w:szCs w:val="28"/>
        </w:rPr>
        <w:lastRenderedPageBreak/>
        <w:t>електромонтажники та сантехніки</w:t>
      </w:r>
      <w:r w:rsidRPr="008503F1">
        <w:rPr>
          <w:sz w:val="28"/>
          <w:szCs w:val="28"/>
        </w:rPr>
        <w:t>;</w:t>
      </w:r>
    </w:p>
    <w:p w:rsidR="003E25AD" w:rsidRPr="008503F1" w:rsidRDefault="003E25AD" w:rsidP="006F0171">
      <w:pPr>
        <w:pStyle w:val="a5"/>
        <w:numPr>
          <w:ilvl w:val="0"/>
          <w:numId w:val="32"/>
        </w:numPr>
        <w:spacing w:before="0" w:beforeAutospacing="0" w:after="0" w:afterAutospacing="0" w:line="360" w:lineRule="auto"/>
        <w:rPr>
          <w:sz w:val="28"/>
          <w:szCs w:val="28"/>
        </w:rPr>
      </w:pPr>
      <w:r w:rsidRPr="00326E08">
        <w:rPr>
          <w:rStyle w:val="a6"/>
          <w:b w:val="0"/>
          <w:sz w:val="28"/>
          <w:szCs w:val="28"/>
        </w:rPr>
        <w:t>робітники загальних будівельних професій</w:t>
      </w:r>
      <w:r w:rsidRPr="008503F1">
        <w:rPr>
          <w:sz w:val="28"/>
          <w:szCs w:val="28"/>
        </w:rPr>
        <w:t>.</w:t>
      </w:r>
    </w:p>
    <w:p w:rsidR="003E25AD" w:rsidRPr="006F0171" w:rsidRDefault="003E25AD" w:rsidP="006F0171">
      <w:pPr>
        <w:pStyle w:val="a5"/>
        <w:spacing w:before="0" w:beforeAutospacing="0" w:after="0" w:afterAutospacing="0" w:line="360" w:lineRule="auto"/>
        <w:rPr>
          <w:sz w:val="28"/>
          <w:szCs w:val="28"/>
        </w:rPr>
      </w:pPr>
      <w:r w:rsidRPr="008503F1">
        <w:rPr>
          <w:sz w:val="28"/>
          <w:szCs w:val="28"/>
        </w:rPr>
        <w:t>Кількість працівників визначається для кожного етапу окрем</w:t>
      </w:r>
      <w:r w:rsidR="006F0171">
        <w:rPr>
          <w:sz w:val="28"/>
          <w:szCs w:val="28"/>
        </w:rPr>
        <w:t>о.</w:t>
      </w:r>
    </w:p>
    <w:p w:rsidR="003E25AD" w:rsidRDefault="003E25AD" w:rsidP="006F0171">
      <w:pPr>
        <w:pStyle w:val="ac"/>
        <w:spacing w:line="360" w:lineRule="auto"/>
      </w:pPr>
      <w:r>
        <w:rPr>
          <w:rStyle w:val="a6"/>
          <w:b/>
          <w:bCs w:val="0"/>
        </w:rPr>
        <w:t>Трудові ресурси за видами робіт</w:t>
      </w:r>
    </w:p>
    <w:p w:rsidR="003E25AD" w:rsidRPr="008503F1" w:rsidRDefault="003E25AD" w:rsidP="006F0171">
      <w:pPr>
        <w:pStyle w:val="aa"/>
        <w:spacing w:after="0" w:line="360" w:lineRule="auto"/>
        <w:rPr>
          <w:b/>
        </w:rPr>
      </w:pPr>
      <w:r w:rsidRPr="008503F1">
        <w:rPr>
          <w:b/>
        </w:rPr>
        <w:t>Земляні роботи</w:t>
      </w:r>
    </w:p>
    <w:p w:rsidR="003E25AD" w:rsidRPr="00EB3BDD" w:rsidRDefault="003E25AD" w:rsidP="006F0171">
      <w:pPr>
        <w:pStyle w:val="a5"/>
        <w:spacing w:before="0" w:beforeAutospacing="0" w:after="0" w:afterAutospacing="0" w:line="360" w:lineRule="auto"/>
        <w:rPr>
          <w:sz w:val="28"/>
          <w:szCs w:val="28"/>
        </w:rPr>
      </w:pPr>
      <w:r w:rsidRPr="00EB3BDD">
        <w:rPr>
          <w:sz w:val="28"/>
          <w:szCs w:val="28"/>
        </w:rPr>
        <w:t>Розробка котловану — механізована, тому кількість робітників мінімальна:</w:t>
      </w:r>
    </w:p>
    <w:p w:rsidR="003E25AD" w:rsidRPr="006F0171" w:rsidRDefault="006F0171" w:rsidP="006F0171">
      <w:pPr>
        <w:pStyle w:val="3"/>
        <w:numPr>
          <w:ilvl w:val="0"/>
          <w:numId w:val="0"/>
        </w:numPr>
        <w:spacing w:before="0" w:after="0"/>
        <w:jc w:val="center"/>
      </w:pPr>
      <w:r w:rsidRPr="006F0171">
        <w:rPr>
          <w:rStyle w:val="a6"/>
          <w:bCs/>
        </w:rPr>
        <w:t>(Таблиця 3.10)</w:t>
      </w:r>
      <w:r w:rsidR="003E25AD" w:rsidRPr="006F0171">
        <w:rPr>
          <w:rStyle w:val="a6"/>
          <w:bCs/>
        </w:rPr>
        <w:t xml:space="preserve"> – Трудові ресурси на земляні роботи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509"/>
        <w:gridCol w:w="2024"/>
        <w:gridCol w:w="3914"/>
      </w:tblGrid>
      <w:tr w:rsidR="003E25AD" w:rsidRPr="008503F1" w:rsidTr="008503F1">
        <w:trPr>
          <w:tblHeader/>
          <w:tblCellSpacing w:w="15" w:type="dxa"/>
        </w:trPr>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Посада / професія</w:t>
            </w:r>
          </w:p>
        </w:tc>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Кількість</w:t>
            </w:r>
          </w:p>
        </w:tc>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Примітка</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Машиніст екскаватора</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1</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постійно</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Допоміжний робітник</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2</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підрізання укосів</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Водії самоскидів</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3</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залежно від інтенсивності</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Геодезист</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1</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контроль глибин</w:t>
            </w:r>
          </w:p>
        </w:tc>
      </w:tr>
    </w:tbl>
    <w:p w:rsidR="003E25AD" w:rsidRPr="008503F1" w:rsidRDefault="003E25AD" w:rsidP="00EB3BDD">
      <w:pPr>
        <w:pStyle w:val="aa"/>
        <w:spacing w:after="0" w:line="360" w:lineRule="auto"/>
        <w:ind w:left="708"/>
        <w:rPr>
          <w:b/>
        </w:rPr>
      </w:pPr>
      <w:r w:rsidRPr="008503F1">
        <w:rPr>
          <w:b/>
        </w:rPr>
        <w:t>Фундаментна плита</w:t>
      </w:r>
    </w:p>
    <w:p w:rsidR="003E25AD" w:rsidRDefault="003E25AD" w:rsidP="00EB3BDD">
      <w:pPr>
        <w:pStyle w:val="aa"/>
        <w:spacing w:after="0" w:line="360" w:lineRule="auto"/>
      </w:pPr>
      <w:r>
        <w:t>Влаштування фундаментної плити товщиною 600 мм потребує значних трудових ресурсів, у тому числі під час армування.</w:t>
      </w:r>
    </w:p>
    <w:p w:rsidR="003E25AD" w:rsidRPr="00EB3BDD" w:rsidRDefault="00EB3BDD" w:rsidP="00EB3BDD">
      <w:pPr>
        <w:pStyle w:val="3"/>
        <w:numPr>
          <w:ilvl w:val="0"/>
          <w:numId w:val="0"/>
        </w:numPr>
        <w:spacing w:before="0" w:after="0"/>
        <w:jc w:val="center"/>
      </w:pPr>
      <w:r w:rsidRPr="00EB3BDD">
        <w:rPr>
          <w:rStyle w:val="a6"/>
          <w:bCs/>
        </w:rPr>
        <w:t>(Таблиця 3.10)</w:t>
      </w:r>
      <w:r w:rsidR="003E25AD" w:rsidRPr="00EB3BDD">
        <w:rPr>
          <w:rStyle w:val="a6"/>
          <w:bCs/>
        </w:rPr>
        <w:t xml:space="preserve"> – Трудові ресурси при влаштуванні фундаментної плити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19"/>
        <w:gridCol w:w="2024"/>
        <w:gridCol w:w="4104"/>
      </w:tblGrid>
      <w:tr w:rsidR="003E25AD" w:rsidRPr="008503F1" w:rsidTr="008503F1">
        <w:trPr>
          <w:tblHeader/>
          <w:tblCellSpacing w:w="15" w:type="dxa"/>
        </w:trPr>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Професія</w:t>
            </w:r>
          </w:p>
        </w:tc>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Кількість</w:t>
            </w:r>
          </w:p>
        </w:tc>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Функція</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Арматурники</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6–8</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в’язання нижньої та верхньої сітки</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Бетонярі</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6–8</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укладання бетонної суміші</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Опалубники</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4</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монтаж бортової опалубки</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Машиніст крана</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1</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подача арматури</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Машиніст бетононасоса</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1</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подача бетону</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Геодезист</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1</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контроль рівнів та відміток</w:t>
            </w:r>
          </w:p>
        </w:tc>
      </w:tr>
    </w:tbl>
    <w:p w:rsidR="003E25AD" w:rsidRPr="008503F1" w:rsidRDefault="003E25AD" w:rsidP="00EB3BDD">
      <w:pPr>
        <w:pStyle w:val="aa"/>
        <w:spacing w:after="0" w:line="360" w:lineRule="auto"/>
        <w:ind w:left="708"/>
        <w:rPr>
          <w:b/>
        </w:rPr>
      </w:pPr>
      <w:r w:rsidRPr="008503F1">
        <w:rPr>
          <w:b/>
        </w:rPr>
        <w:lastRenderedPageBreak/>
        <w:t>Колони та ригелі</w:t>
      </w:r>
    </w:p>
    <w:p w:rsidR="003E25AD" w:rsidRDefault="003E25AD" w:rsidP="006F0171">
      <w:pPr>
        <w:pStyle w:val="aa"/>
        <w:spacing w:after="0" w:line="360" w:lineRule="auto"/>
      </w:pPr>
      <w:r>
        <w:t>Роботи виконуються циклічно на кожному поверсі.</w:t>
      </w:r>
    </w:p>
    <w:p w:rsidR="003E25AD" w:rsidRPr="00C168B7" w:rsidRDefault="00EB3BDD" w:rsidP="00C168B7">
      <w:pPr>
        <w:pStyle w:val="3"/>
        <w:numPr>
          <w:ilvl w:val="0"/>
          <w:numId w:val="0"/>
        </w:numPr>
        <w:spacing w:before="0" w:after="0"/>
        <w:jc w:val="center"/>
      </w:pPr>
      <w:r w:rsidRPr="00C168B7">
        <w:rPr>
          <w:rStyle w:val="a6"/>
          <w:bCs/>
        </w:rPr>
        <w:t>(Таблиця 3.11)</w:t>
      </w:r>
      <w:r w:rsidR="003E25AD" w:rsidRPr="00C168B7">
        <w:rPr>
          <w:rStyle w:val="a6"/>
          <w:bCs/>
        </w:rPr>
        <w:t xml:space="preserve"> – Трудові ресурси на монтаж колон і ригелів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08"/>
        <w:gridCol w:w="2024"/>
        <w:gridCol w:w="4715"/>
      </w:tblGrid>
      <w:tr w:rsidR="003E25AD" w:rsidRPr="008503F1" w:rsidTr="008503F1">
        <w:trPr>
          <w:tblHeader/>
          <w:tblCellSpacing w:w="15" w:type="dxa"/>
        </w:trPr>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Професія</w:t>
            </w:r>
          </w:p>
        </w:tc>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Кількість</w:t>
            </w:r>
          </w:p>
        </w:tc>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Функція</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Опалубники</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3–4</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встановлення форм колон та ригелів</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Арматурники</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4–5</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монтаж арматурних каркасів</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Бетонярі</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4</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бетонування елементів</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Монтажники</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2</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подача та в’язання арматури</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Машиніст крана</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1</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подача опалубки та арматури</w:t>
            </w:r>
          </w:p>
        </w:tc>
      </w:tr>
    </w:tbl>
    <w:p w:rsidR="003E25AD" w:rsidRPr="00EB3BDD" w:rsidRDefault="003E25AD" w:rsidP="00EB3BDD">
      <w:pPr>
        <w:pStyle w:val="aa"/>
        <w:spacing w:after="0" w:line="360" w:lineRule="auto"/>
        <w:ind w:left="708"/>
        <w:rPr>
          <w:b/>
        </w:rPr>
      </w:pPr>
      <w:r w:rsidRPr="00EB3BDD">
        <w:rPr>
          <w:b/>
        </w:rPr>
        <w:t>Плити перекриття</w:t>
      </w:r>
    </w:p>
    <w:p w:rsidR="003E25AD" w:rsidRDefault="003E25AD" w:rsidP="006F0171">
      <w:pPr>
        <w:pStyle w:val="aa"/>
        <w:spacing w:after="0" w:line="360" w:lineRule="auto"/>
      </w:pPr>
      <w:r>
        <w:t>Тут зосереджена найбільша кількість робітників, оскільки площа перекриття одного поверху велика (~1800 м²).</w:t>
      </w:r>
    </w:p>
    <w:p w:rsidR="003E25AD" w:rsidRPr="00EB3BDD" w:rsidRDefault="00EB3BDD" w:rsidP="00EB3BDD">
      <w:pPr>
        <w:pStyle w:val="3"/>
        <w:numPr>
          <w:ilvl w:val="0"/>
          <w:numId w:val="0"/>
        </w:numPr>
        <w:spacing w:before="0" w:after="0"/>
        <w:jc w:val="center"/>
      </w:pPr>
      <w:r w:rsidRPr="00EB3BDD">
        <w:rPr>
          <w:rStyle w:val="a6"/>
          <w:bCs/>
        </w:rPr>
        <w:t>(Таблиця 3.12)</w:t>
      </w:r>
      <w:r w:rsidR="003E25AD" w:rsidRPr="00EB3BDD">
        <w:rPr>
          <w:rStyle w:val="a6"/>
          <w:bCs/>
        </w:rPr>
        <w:t xml:space="preserve"> – Трудові ресурси на перекриття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62"/>
        <w:gridCol w:w="2024"/>
        <w:gridCol w:w="4361"/>
      </w:tblGrid>
      <w:tr w:rsidR="003E25AD" w:rsidRPr="008503F1" w:rsidTr="008503F1">
        <w:trPr>
          <w:tblHeader/>
          <w:tblCellSpacing w:w="15" w:type="dxa"/>
        </w:trPr>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Професія</w:t>
            </w:r>
          </w:p>
        </w:tc>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Кількість</w:t>
            </w:r>
          </w:p>
        </w:tc>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Функція</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Опалубники</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6–8</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встановлення ригельної та балочної опалубки</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Арматурники</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8–10</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розкладка робочої арматури</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Бетонярі</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8–10</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бетонування плити</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Машиніст крана</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1</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подача опалубки і арматури</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Машиніст бетононасоса</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1</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бетоноподача</w:t>
            </w:r>
          </w:p>
        </w:tc>
      </w:tr>
    </w:tbl>
    <w:p w:rsidR="00C168B7" w:rsidRDefault="00C168B7" w:rsidP="00C168B7">
      <w:pPr>
        <w:pStyle w:val="aa"/>
        <w:spacing w:after="0" w:line="360" w:lineRule="auto"/>
      </w:pPr>
      <w:r>
        <w:t>Стіни та перегородки</w:t>
      </w:r>
    </w:p>
    <w:p w:rsidR="003E25AD" w:rsidRPr="00C168B7" w:rsidRDefault="00C168B7" w:rsidP="00C168B7">
      <w:pPr>
        <w:pStyle w:val="aa"/>
        <w:spacing w:after="0" w:line="360" w:lineRule="auto"/>
        <w:ind w:left="708"/>
      </w:pPr>
      <w:r w:rsidRPr="00C168B7">
        <w:rPr>
          <w:rStyle w:val="a6"/>
          <w:b w:val="0"/>
          <w:bCs w:val="0"/>
        </w:rPr>
        <w:t>(</w:t>
      </w:r>
      <w:r w:rsidR="005C2FFB" w:rsidRPr="00C168B7">
        <w:rPr>
          <w:rStyle w:val="a6"/>
          <w:b w:val="0"/>
          <w:bCs w:val="0"/>
        </w:rPr>
        <w:t>Таблиця 3.13</w:t>
      </w:r>
      <w:r w:rsidRPr="00C168B7">
        <w:rPr>
          <w:rStyle w:val="a6"/>
          <w:b w:val="0"/>
          <w:bCs w:val="0"/>
        </w:rPr>
        <w:t xml:space="preserve">) </w:t>
      </w:r>
      <w:r w:rsidR="003E25AD" w:rsidRPr="00C168B7">
        <w:rPr>
          <w:rStyle w:val="a6"/>
          <w:b w:val="0"/>
          <w:bCs w:val="0"/>
        </w:rPr>
        <w:t>– Трудові ресурси на стінові роботи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40"/>
        <w:gridCol w:w="2024"/>
        <w:gridCol w:w="2936"/>
      </w:tblGrid>
      <w:tr w:rsidR="003E25AD" w:rsidRPr="008503F1" w:rsidTr="008503F1">
        <w:trPr>
          <w:tblHeader/>
          <w:tblCellSpacing w:w="15" w:type="dxa"/>
        </w:trPr>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Професія</w:t>
            </w:r>
          </w:p>
        </w:tc>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Кількість</w:t>
            </w:r>
          </w:p>
        </w:tc>
        <w:tc>
          <w:tcPr>
            <w:tcW w:w="0" w:type="auto"/>
            <w:vAlign w:val="center"/>
            <w:hideMark/>
          </w:tcPr>
          <w:p w:rsidR="003E25AD" w:rsidRPr="008503F1" w:rsidRDefault="003E25AD" w:rsidP="006F0171">
            <w:pPr>
              <w:jc w:val="center"/>
              <w:rPr>
                <w:rFonts w:ascii="Times New Roman" w:hAnsi="Times New Roman"/>
                <w:b/>
                <w:bCs/>
                <w:sz w:val="28"/>
                <w:szCs w:val="28"/>
              </w:rPr>
            </w:pPr>
            <w:r w:rsidRPr="008503F1">
              <w:rPr>
                <w:rFonts w:ascii="Times New Roman" w:hAnsi="Times New Roman"/>
                <w:b/>
                <w:bCs/>
                <w:sz w:val="28"/>
                <w:szCs w:val="28"/>
              </w:rPr>
              <w:t>Функція</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Муляри</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6–8</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зведення стін</w:t>
            </w:r>
          </w:p>
        </w:tc>
      </w:tr>
      <w:tr w:rsidR="003E25AD" w:rsidRPr="008503F1" w:rsidTr="008503F1">
        <w:trPr>
          <w:tblCellSpacing w:w="15" w:type="dxa"/>
        </w:trPr>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lastRenderedPageBreak/>
              <w:t>Підсобні робітники</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2–3</w:t>
            </w:r>
          </w:p>
        </w:tc>
        <w:tc>
          <w:tcPr>
            <w:tcW w:w="0" w:type="auto"/>
            <w:vAlign w:val="center"/>
            <w:hideMark/>
          </w:tcPr>
          <w:p w:rsidR="003E25AD" w:rsidRPr="008503F1" w:rsidRDefault="003E25AD" w:rsidP="006F0171">
            <w:pPr>
              <w:rPr>
                <w:rFonts w:ascii="Times New Roman" w:hAnsi="Times New Roman"/>
                <w:sz w:val="28"/>
                <w:szCs w:val="28"/>
              </w:rPr>
            </w:pPr>
            <w:r w:rsidRPr="008503F1">
              <w:rPr>
                <w:rFonts w:ascii="Times New Roman" w:hAnsi="Times New Roman"/>
                <w:sz w:val="28"/>
                <w:szCs w:val="28"/>
              </w:rPr>
              <w:t>подача матеріалів</w:t>
            </w:r>
          </w:p>
        </w:tc>
      </w:tr>
    </w:tbl>
    <w:p w:rsidR="003E25AD" w:rsidRDefault="003E25AD" w:rsidP="006F0171">
      <w:pPr>
        <w:pStyle w:val="aa"/>
        <w:spacing w:after="0" w:line="360" w:lineRule="auto"/>
      </w:pPr>
      <w:r>
        <w:t>Опоряджувальні роботи</w:t>
      </w:r>
    </w:p>
    <w:p w:rsidR="003E25AD" w:rsidRPr="00C168B7" w:rsidRDefault="00C168B7" w:rsidP="00C168B7">
      <w:pPr>
        <w:pStyle w:val="3"/>
        <w:numPr>
          <w:ilvl w:val="0"/>
          <w:numId w:val="0"/>
        </w:numPr>
        <w:spacing w:before="0" w:after="0"/>
        <w:ind w:left="1416"/>
      </w:pPr>
      <w:r w:rsidRPr="00C168B7">
        <w:rPr>
          <w:rStyle w:val="a6"/>
          <w:bCs/>
        </w:rPr>
        <w:t>(</w:t>
      </w:r>
      <w:r w:rsidR="005C2FFB" w:rsidRPr="00C168B7">
        <w:rPr>
          <w:rStyle w:val="a6"/>
          <w:bCs/>
        </w:rPr>
        <w:t>Таблиця 3.14</w:t>
      </w:r>
      <w:r w:rsidR="003E25AD" w:rsidRPr="00C168B7">
        <w:rPr>
          <w:rStyle w:val="a6"/>
          <w:bCs/>
        </w:rPr>
        <w:t xml:space="preserve"> </w:t>
      </w:r>
      <w:r w:rsidRPr="00C168B7">
        <w:rPr>
          <w:rStyle w:val="a6"/>
          <w:bCs/>
        </w:rPr>
        <w:t>)</w:t>
      </w:r>
      <w:r w:rsidR="003E25AD" w:rsidRPr="00C168B7">
        <w:rPr>
          <w:rStyle w:val="a6"/>
          <w:bCs/>
        </w:rPr>
        <w:t>– Опорядження та інженерні системи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35"/>
        <w:gridCol w:w="1641"/>
        <w:gridCol w:w="4857"/>
      </w:tblGrid>
      <w:tr w:rsidR="003E25AD" w:rsidTr="008503F1">
        <w:trPr>
          <w:tblHeader/>
          <w:tblCellSpacing w:w="15" w:type="dxa"/>
        </w:trPr>
        <w:tc>
          <w:tcPr>
            <w:tcW w:w="0" w:type="auto"/>
            <w:vAlign w:val="center"/>
            <w:hideMark/>
          </w:tcPr>
          <w:p w:rsidR="003E25AD" w:rsidRDefault="003E25AD" w:rsidP="006F0171">
            <w:pPr>
              <w:jc w:val="center"/>
              <w:rPr>
                <w:b/>
                <w:bCs/>
              </w:rPr>
            </w:pPr>
            <w:r>
              <w:rPr>
                <w:b/>
                <w:bCs/>
              </w:rPr>
              <w:t>Професія</w:t>
            </w:r>
          </w:p>
        </w:tc>
        <w:tc>
          <w:tcPr>
            <w:tcW w:w="0" w:type="auto"/>
            <w:vAlign w:val="center"/>
            <w:hideMark/>
          </w:tcPr>
          <w:p w:rsidR="003E25AD" w:rsidRDefault="003E25AD" w:rsidP="006F0171">
            <w:pPr>
              <w:jc w:val="center"/>
              <w:rPr>
                <w:b/>
                <w:bCs/>
              </w:rPr>
            </w:pPr>
            <w:r>
              <w:rPr>
                <w:b/>
                <w:bCs/>
              </w:rPr>
              <w:t>Кількість</w:t>
            </w:r>
          </w:p>
        </w:tc>
        <w:tc>
          <w:tcPr>
            <w:tcW w:w="0" w:type="auto"/>
            <w:vAlign w:val="center"/>
            <w:hideMark/>
          </w:tcPr>
          <w:p w:rsidR="003E25AD" w:rsidRDefault="003E25AD" w:rsidP="006F0171">
            <w:pPr>
              <w:jc w:val="center"/>
              <w:rPr>
                <w:b/>
                <w:bCs/>
              </w:rPr>
            </w:pPr>
            <w:r>
              <w:rPr>
                <w:b/>
                <w:bCs/>
              </w:rPr>
              <w:t>Функція</w:t>
            </w:r>
          </w:p>
        </w:tc>
      </w:tr>
      <w:tr w:rsidR="003E25AD" w:rsidTr="008503F1">
        <w:trPr>
          <w:tblCellSpacing w:w="15" w:type="dxa"/>
        </w:trPr>
        <w:tc>
          <w:tcPr>
            <w:tcW w:w="0" w:type="auto"/>
            <w:vAlign w:val="center"/>
            <w:hideMark/>
          </w:tcPr>
          <w:p w:rsidR="003E25AD" w:rsidRDefault="003E25AD" w:rsidP="006F0171">
            <w:r>
              <w:t>Штукатури</w:t>
            </w:r>
          </w:p>
        </w:tc>
        <w:tc>
          <w:tcPr>
            <w:tcW w:w="0" w:type="auto"/>
            <w:vAlign w:val="center"/>
            <w:hideMark/>
          </w:tcPr>
          <w:p w:rsidR="003E25AD" w:rsidRDefault="003E25AD" w:rsidP="006F0171">
            <w:r>
              <w:t>6–10</w:t>
            </w:r>
          </w:p>
        </w:tc>
        <w:tc>
          <w:tcPr>
            <w:tcW w:w="0" w:type="auto"/>
            <w:vAlign w:val="center"/>
            <w:hideMark/>
          </w:tcPr>
          <w:p w:rsidR="003E25AD" w:rsidRDefault="003E25AD" w:rsidP="006F0171">
            <w:r>
              <w:t>оздоблення стін</w:t>
            </w:r>
          </w:p>
        </w:tc>
      </w:tr>
      <w:tr w:rsidR="003E25AD" w:rsidTr="008503F1">
        <w:trPr>
          <w:tblCellSpacing w:w="15" w:type="dxa"/>
        </w:trPr>
        <w:tc>
          <w:tcPr>
            <w:tcW w:w="0" w:type="auto"/>
            <w:vAlign w:val="center"/>
            <w:hideMark/>
          </w:tcPr>
          <w:p w:rsidR="003E25AD" w:rsidRDefault="003E25AD" w:rsidP="006F0171">
            <w:r>
              <w:t>Електромонтажники</w:t>
            </w:r>
          </w:p>
        </w:tc>
        <w:tc>
          <w:tcPr>
            <w:tcW w:w="0" w:type="auto"/>
            <w:vAlign w:val="center"/>
            <w:hideMark/>
          </w:tcPr>
          <w:p w:rsidR="003E25AD" w:rsidRDefault="003E25AD" w:rsidP="006F0171">
            <w:r>
              <w:t>3–4</w:t>
            </w:r>
          </w:p>
        </w:tc>
        <w:tc>
          <w:tcPr>
            <w:tcW w:w="0" w:type="auto"/>
            <w:vAlign w:val="center"/>
            <w:hideMark/>
          </w:tcPr>
          <w:p w:rsidR="003E25AD" w:rsidRDefault="003E25AD" w:rsidP="006F0171">
            <w:r>
              <w:t>внутрішні мережі</w:t>
            </w:r>
          </w:p>
        </w:tc>
      </w:tr>
      <w:tr w:rsidR="003E25AD" w:rsidTr="008503F1">
        <w:trPr>
          <w:tblCellSpacing w:w="15" w:type="dxa"/>
        </w:trPr>
        <w:tc>
          <w:tcPr>
            <w:tcW w:w="0" w:type="auto"/>
            <w:vAlign w:val="center"/>
            <w:hideMark/>
          </w:tcPr>
          <w:p w:rsidR="003E25AD" w:rsidRDefault="003E25AD" w:rsidP="006F0171">
            <w:r>
              <w:t>Сантехніки</w:t>
            </w:r>
          </w:p>
        </w:tc>
        <w:tc>
          <w:tcPr>
            <w:tcW w:w="0" w:type="auto"/>
            <w:vAlign w:val="center"/>
            <w:hideMark/>
          </w:tcPr>
          <w:p w:rsidR="003E25AD" w:rsidRDefault="003E25AD" w:rsidP="006F0171">
            <w:r>
              <w:t>3–4</w:t>
            </w:r>
          </w:p>
        </w:tc>
        <w:tc>
          <w:tcPr>
            <w:tcW w:w="0" w:type="auto"/>
            <w:vAlign w:val="center"/>
            <w:hideMark/>
          </w:tcPr>
          <w:p w:rsidR="003E25AD" w:rsidRDefault="003E25AD" w:rsidP="006F0171">
            <w:r>
              <w:t>водопровід та каналізація</w:t>
            </w:r>
          </w:p>
        </w:tc>
      </w:tr>
      <w:tr w:rsidR="003E25AD" w:rsidTr="008503F1">
        <w:trPr>
          <w:tblCellSpacing w:w="15" w:type="dxa"/>
        </w:trPr>
        <w:tc>
          <w:tcPr>
            <w:tcW w:w="0" w:type="auto"/>
            <w:vAlign w:val="center"/>
            <w:hideMark/>
          </w:tcPr>
          <w:p w:rsidR="003E25AD" w:rsidRDefault="003E25AD" w:rsidP="006F0171">
            <w:r>
              <w:t>Плиточники</w:t>
            </w:r>
          </w:p>
        </w:tc>
        <w:tc>
          <w:tcPr>
            <w:tcW w:w="0" w:type="auto"/>
            <w:vAlign w:val="center"/>
            <w:hideMark/>
          </w:tcPr>
          <w:p w:rsidR="003E25AD" w:rsidRDefault="003E25AD" w:rsidP="006F0171">
            <w:r>
              <w:t>4–6</w:t>
            </w:r>
          </w:p>
        </w:tc>
        <w:tc>
          <w:tcPr>
            <w:tcW w:w="0" w:type="auto"/>
            <w:vAlign w:val="center"/>
            <w:hideMark/>
          </w:tcPr>
          <w:p w:rsidR="003E25AD" w:rsidRDefault="003E25AD" w:rsidP="006F0171">
            <w:r>
              <w:t>санвузли та місця загального користування</w:t>
            </w:r>
          </w:p>
        </w:tc>
      </w:tr>
      <w:tr w:rsidR="003E25AD" w:rsidTr="008503F1">
        <w:trPr>
          <w:tblCellSpacing w:w="15" w:type="dxa"/>
        </w:trPr>
        <w:tc>
          <w:tcPr>
            <w:tcW w:w="0" w:type="auto"/>
            <w:vAlign w:val="center"/>
            <w:hideMark/>
          </w:tcPr>
          <w:p w:rsidR="003E25AD" w:rsidRDefault="003E25AD" w:rsidP="006F0171">
            <w:r>
              <w:t>Малярі</w:t>
            </w:r>
          </w:p>
        </w:tc>
        <w:tc>
          <w:tcPr>
            <w:tcW w:w="0" w:type="auto"/>
            <w:vAlign w:val="center"/>
            <w:hideMark/>
          </w:tcPr>
          <w:p w:rsidR="003E25AD" w:rsidRDefault="003E25AD" w:rsidP="006F0171">
            <w:r>
              <w:t>4–8</w:t>
            </w:r>
          </w:p>
        </w:tc>
        <w:tc>
          <w:tcPr>
            <w:tcW w:w="0" w:type="auto"/>
            <w:vAlign w:val="center"/>
            <w:hideMark/>
          </w:tcPr>
          <w:p w:rsidR="003E25AD" w:rsidRDefault="003E25AD" w:rsidP="006F0171">
            <w:r>
              <w:t>фарбування</w:t>
            </w:r>
          </w:p>
        </w:tc>
      </w:tr>
      <w:tr w:rsidR="003E25AD" w:rsidTr="008503F1">
        <w:trPr>
          <w:tblCellSpacing w:w="15" w:type="dxa"/>
        </w:trPr>
        <w:tc>
          <w:tcPr>
            <w:tcW w:w="0" w:type="auto"/>
            <w:vAlign w:val="center"/>
            <w:hideMark/>
          </w:tcPr>
          <w:p w:rsidR="003E25AD" w:rsidRDefault="003E25AD" w:rsidP="006F0171">
            <w:r>
              <w:t>Підсобні робітники</w:t>
            </w:r>
          </w:p>
        </w:tc>
        <w:tc>
          <w:tcPr>
            <w:tcW w:w="0" w:type="auto"/>
            <w:vAlign w:val="center"/>
            <w:hideMark/>
          </w:tcPr>
          <w:p w:rsidR="003E25AD" w:rsidRDefault="003E25AD" w:rsidP="006F0171">
            <w:r>
              <w:t>3–4</w:t>
            </w:r>
          </w:p>
        </w:tc>
        <w:tc>
          <w:tcPr>
            <w:tcW w:w="0" w:type="auto"/>
            <w:vAlign w:val="center"/>
            <w:hideMark/>
          </w:tcPr>
          <w:p w:rsidR="003E25AD" w:rsidRDefault="003E25AD" w:rsidP="006F0171">
            <w:r>
              <w:t>допоміжні роботи</w:t>
            </w:r>
          </w:p>
        </w:tc>
      </w:tr>
    </w:tbl>
    <w:p w:rsidR="003E25AD" w:rsidRPr="008503F1" w:rsidRDefault="003E25AD" w:rsidP="006F0171">
      <w:pPr>
        <w:pStyle w:val="aa"/>
        <w:spacing w:after="0" w:line="360" w:lineRule="auto"/>
      </w:pPr>
      <w:r w:rsidRPr="008503F1">
        <w:rPr>
          <w:rStyle w:val="a6"/>
          <w:b w:val="0"/>
          <w:bCs w:val="0"/>
          <w:color w:val="auto"/>
          <w:szCs w:val="28"/>
        </w:rPr>
        <w:t>Узагальнена потреба в робітниках</w:t>
      </w:r>
    </w:p>
    <w:p w:rsidR="003E25AD" w:rsidRPr="00614901" w:rsidRDefault="00614901" w:rsidP="00C168B7">
      <w:pPr>
        <w:pStyle w:val="3"/>
        <w:numPr>
          <w:ilvl w:val="0"/>
          <w:numId w:val="0"/>
        </w:numPr>
        <w:spacing w:before="0" w:after="0"/>
        <w:jc w:val="center"/>
        <w:rPr>
          <w:szCs w:val="28"/>
        </w:rPr>
      </w:pPr>
      <w:r w:rsidRPr="00614901">
        <w:rPr>
          <w:rStyle w:val="a6"/>
          <w:bCs/>
          <w:szCs w:val="28"/>
        </w:rPr>
        <w:t>(</w:t>
      </w:r>
      <w:r w:rsidR="005C2FFB" w:rsidRPr="00614901">
        <w:rPr>
          <w:rStyle w:val="a6"/>
          <w:bCs/>
          <w:szCs w:val="28"/>
        </w:rPr>
        <w:t>Таблиця 3.15</w:t>
      </w:r>
      <w:r w:rsidRPr="00614901">
        <w:rPr>
          <w:rStyle w:val="a6"/>
          <w:bCs/>
          <w:szCs w:val="28"/>
        </w:rPr>
        <w:t>)</w:t>
      </w:r>
      <w:r w:rsidR="003E25AD" w:rsidRPr="00614901">
        <w:rPr>
          <w:rStyle w:val="a6"/>
          <w:bCs/>
          <w:szCs w:val="28"/>
        </w:rPr>
        <w:t xml:space="preserve"> – Загальна чисельність основних робітників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97"/>
        <w:gridCol w:w="3670"/>
      </w:tblGrid>
      <w:tr w:rsidR="008503F1" w:rsidRPr="008503F1" w:rsidTr="008503F1">
        <w:trPr>
          <w:tblHeader/>
          <w:tblCellSpacing w:w="15" w:type="dxa"/>
        </w:trPr>
        <w:tc>
          <w:tcPr>
            <w:tcW w:w="0" w:type="auto"/>
            <w:vAlign w:val="center"/>
            <w:hideMark/>
          </w:tcPr>
          <w:p w:rsidR="003E25AD" w:rsidRPr="008503F1" w:rsidRDefault="003E25AD" w:rsidP="00614901">
            <w:pPr>
              <w:jc w:val="center"/>
              <w:rPr>
                <w:rFonts w:ascii="Times New Roman" w:hAnsi="Times New Roman"/>
                <w:b/>
                <w:bCs/>
                <w:sz w:val="28"/>
                <w:szCs w:val="28"/>
              </w:rPr>
            </w:pPr>
            <w:r w:rsidRPr="008503F1">
              <w:rPr>
                <w:rFonts w:ascii="Times New Roman" w:hAnsi="Times New Roman"/>
                <w:b/>
                <w:bCs/>
                <w:sz w:val="28"/>
                <w:szCs w:val="28"/>
              </w:rPr>
              <w:t>Період будівництва</w:t>
            </w:r>
          </w:p>
        </w:tc>
        <w:tc>
          <w:tcPr>
            <w:tcW w:w="0" w:type="auto"/>
            <w:vAlign w:val="center"/>
            <w:hideMark/>
          </w:tcPr>
          <w:p w:rsidR="003E25AD" w:rsidRPr="008503F1" w:rsidRDefault="003E25AD" w:rsidP="00614901">
            <w:pPr>
              <w:jc w:val="center"/>
              <w:rPr>
                <w:rFonts w:ascii="Times New Roman" w:hAnsi="Times New Roman"/>
                <w:b/>
                <w:bCs/>
                <w:sz w:val="28"/>
                <w:szCs w:val="28"/>
              </w:rPr>
            </w:pPr>
            <w:r w:rsidRPr="008503F1">
              <w:rPr>
                <w:rFonts w:ascii="Times New Roman" w:hAnsi="Times New Roman"/>
                <w:b/>
                <w:bCs/>
                <w:sz w:val="28"/>
                <w:szCs w:val="28"/>
              </w:rPr>
              <w:t>Кількість працівників</w:t>
            </w:r>
          </w:p>
        </w:tc>
      </w:tr>
      <w:tr w:rsidR="008503F1" w:rsidRPr="008503F1" w:rsidTr="008503F1">
        <w:trPr>
          <w:tblCellSpacing w:w="15" w:type="dxa"/>
        </w:trPr>
        <w:tc>
          <w:tcPr>
            <w:tcW w:w="0" w:type="auto"/>
            <w:vAlign w:val="center"/>
            <w:hideMark/>
          </w:tcPr>
          <w:p w:rsidR="003E25AD" w:rsidRPr="008503F1" w:rsidRDefault="003E25AD" w:rsidP="00614901">
            <w:pPr>
              <w:jc w:val="center"/>
              <w:rPr>
                <w:rFonts w:ascii="Times New Roman" w:hAnsi="Times New Roman"/>
                <w:sz w:val="28"/>
                <w:szCs w:val="28"/>
              </w:rPr>
            </w:pPr>
            <w:r w:rsidRPr="008503F1">
              <w:rPr>
                <w:rFonts w:ascii="Times New Roman" w:hAnsi="Times New Roman"/>
                <w:sz w:val="28"/>
                <w:szCs w:val="28"/>
              </w:rPr>
              <w:t>Земляні роботи</w:t>
            </w:r>
          </w:p>
        </w:tc>
        <w:tc>
          <w:tcPr>
            <w:tcW w:w="0" w:type="auto"/>
            <w:vAlign w:val="center"/>
            <w:hideMark/>
          </w:tcPr>
          <w:p w:rsidR="003E25AD" w:rsidRPr="008503F1" w:rsidRDefault="003E25AD" w:rsidP="00614901">
            <w:pPr>
              <w:jc w:val="center"/>
              <w:rPr>
                <w:rFonts w:ascii="Times New Roman" w:hAnsi="Times New Roman"/>
                <w:sz w:val="28"/>
                <w:szCs w:val="28"/>
              </w:rPr>
            </w:pPr>
            <w:r w:rsidRPr="008503F1">
              <w:rPr>
                <w:rFonts w:ascii="Times New Roman" w:hAnsi="Times New Roman"/>
                <w:sz w:val="28"/>
                <w:szCs w:val="28"/>
              </w:rPr>
              <w:t>6–7</w:t>
            </w:r>
          </w:p>
        </w:tc>
      </w:tr>
      <w:tr w:rsidR="008503F1" w:rsidRPr="008503F1" w:rsidTr="008503F1">
        <w:trPr>
          <w:tblCellSpacing w:w="15" w:type="dxa"/>
        </w:trPr>
        <w:tc>
          <w:tcPr>
            <w:tcW w:w="0" w:type="auto"/>
            <w:vAlign w:val="center"/>
            <w:hideMark/>
          </w:tcPr>
          <w:p w:rsidR="003E25AD" w:rsidRPr="008503F1" w:rsidRDefault="003E25AD" w:rsidP="00614901">
            <w:pPr>
              <w:jc w:val="center"/>
              <w:rPr>
                <w:rFonts w:ascii="Times New Roman" w:hAnsi="Times New Roman"/>
                <w:sz w:val="28"/>
                <w:szCs w:val="28"/>
              </w:rPr>
            </w:pPr>
            <w:r w:rsidRPr="008503F1">
              <w:rPr>
                <w:rFonts w:ascii="Times New Roman" w:hAnsi="Times New Roman"/>
                <w:sz w:val="28"/>
                <w:szCs w:val="28"/>
              </w:rPr>
              <w:t>Підземна частина</w:t>
            </w:r>
          </w:p>
        </w:tc>
        <w:tc>
          <w:tcPr>
            <w:tcW w:w="0" w:type="auto"/>
            <w:vAlign w:val="center"/>
            <w:hideMark/>
          </w:tcPr>
          <w:p w:rsidR="003E25AD" w:rsidRPr="008503F1" w:rsidRDefault="003E25AD" w:rsidP="00614901">
            <w:pPr>
              <w:jc w:val="center"/>
              <w:rPr>
                <w:rFonts w:ascii="Times New Roman" w:hAnsi="Times New Roman"/>
                <w:sz w:val="28"/>
                <w:szCs w:val="28"/>
              </w:rPr>
            </w:pPr>
            <w:r w:rsidRPr="008503F1">
              <w:rPr>
                <w:rFonts w:ascii="Times New Roman" w:hAnsi="Times New Roman"/>
                <w:sz w:val="28"/>
                <w:szCs w:val="28"/>
              </w:rPr>
              <w:t>12–15</w:t>
            </w:r>
          </w:p>
        </w:tc>
      </w:tr>
      <w:tr w:rsidR="008503F1" w:rsidRPr="008503F1" w:rsidTr="008503F1">
        <w:trPr>
          <w:tblCellSpacing w:w="15" w:type="dxa"/>
        </w:trPr>
        <w:tc>
          <w:tcPr>
            <w:tcW w:w="0" w:type="auto"/>
            <w:vAlign w:val="center"/>
            <w:hideMark/>
          </w:tcPr>
          <w:p w:rsidR="003E25AD" w:rsidRPr="008503F1" w:rsidRDefault="003E25AD" w:rsidP="00614901">
            <w:pPr>
              <w:jc w:val="center"/>
              <w:rPr>
                <w:rFonts w:ascii="Times New Roman" w:hAnsi="Times New Roman"/>
                <w:sz w:val="28"/>
                <w:szCs w:val="28"/>
              </w:rPr>
            </w:pPr>
            <w:r w:rsidRPr="008503F1">
              <w:rPr>
                <w:rFonts w:ascii="Times New Roman" w:hAnsi="Times New Roman"/>
                <w:sz w:val="28"/>
                <w:szCs w:val="28"/>
              </w:rPr>
              <w:t>Монолітний каркас</w:t>
            </w:r>
          </w:p>
        </w:tc>
        <w:tc>
          <w:tcPr>
            <w:tcW w:w="0" w:type="auto"/>
            <w:vAlign w:val="center"/>
            <w:hideMark/>
          </w:tcPr>
          <w:p w:rsidR="003E25AD" w:rsidRPr="008503F1" w:rsidRDefault="003E25AD" w:rsidP="00614901">
            <w:pPr>
              <w:jc w:val="center"/>
              <w:rPr>
                <w:rFonts w:ascii="Times New Roman" w:hAnsi="Times New Roman"/>
                <w:sz w:val="28"/>
                <w:szCs w:val="28"/>
              </w:rPr>
            </w:pPr>
            <w:r w:rsidRPr="008503F1">
              <w:rPr>
                <w:rFonts w:ascii="Times New Roman" w:hAnsi="Times New Roman"/>
                <w:sz w:val="28"/>
                <w:szCs w:val="28"/>
              </w:rPr>
              <w:t>20–26</w:t>
            </w:r>
          </w:p>
        </w:tc>
      </w:tr>
      <w:tr w:rsidR="008503F1" w:rsidRPr="008503F1" w:rsidTr="008503F1">
        <w:trPr>
          <w:tblCellSpacing w:w="15" w:type="dxa"/>
        </w:trPr>
        <w:tc>
          <w:tcPr>
            <w:tcW w:w="0" w:type="auto"/>
            <w:vAlign w:val="center"/>
            <w:hideMark/>
          </w:tcPr>
          <w:p w:rsidR="003E25AD" w:rsidRPr="008503F1" w:rsidRDefault="003E25AD" w:rsidP="00614901">
            <w:pPr>
              <w:jc w:val="center"/>
              <w:rPr>
                <w:rFonts w:ascii="Times New Roman" w:hAnsi="Times New Roman"/>
                <w:sz w:val="28"/>
                <w:szCs w:val="28"/>
              </w:rPr>
            </w:pPr>
            <w:r w:rsidRPr="008503F1">
              <w:rPr>
                <w:rFonts w:ascii="Times New Roman" w:hAnsi="Times New Roman"/>
                <w:sz w:val="28"/>
                <w:szCs w:val="28"/>
              </w:rPr>
              <w:t>Опоряджувальні роботи</w:t>
            </w:r>
          </w:p>
        </w:tc>
        <w:tc>
          <w:tcPr>
            <w:tcW w:w="0" w:type="auto"/>
            <w:vAlign w:val="center"/>
            <w:hideMark/>
          </w:tcPr>
          <w:p w:rsidR="003E25AD" w:rsidRPr="008503F1" w:rsidRDefault="003E25AD" w:rsidP="00614901">
            <w:pPr>
              <w:jc w:val="center"/>
              <w:rPr>
                <w:rFonts w:ascii="Times New Roman" w:hAnsi="Times New Roman"/>
                <w:sz w:val="28"/>
                <w:szCs w:val="28"/>
              </w:rPr>
            </w:pPr>
            <w:r w:rsidRPr="008503F1">
              <w:rPr>
                <w:rFonts w:ascii="Times New Roman" w:hAnsi="Times New Roman"/>
                <w:sz w:val="28"/>
                <w:szCs w:val="28"/>
              </w:rPr>
              <w:t>18–25</w:t>
            </w:r>
          </w:p>
        </w:tc>
      </w:tr>
      <w:tr w:rsidR="008503F1" w:rsidRPr="008503F1" w:rsidTr="008503F1">
        <w:trPr>
          <w:tblCellSpacing w:w="15" w:type="dxa"/>
        </w:trPr>
        <w:tc>
          <w:tcPr>
            <w:tcW w:w="0" w:type="auto"/>
            <w:vAlign w:val="center"/>
            <w:hideMark/>
          </w:tcPr>
          <w:p w:rsidR="003E25AD" w:rsidRPr="008503F1" w:rsidRDefault="003E25AD" w:rsidP="00614901">
            <w:pPr>
              <w:jc w:val="center"/>
              <w:rPr>
                <w:rFonts w:ascii="Times New Roman" w:hAnsi="Times New Roman"/>
                <w:sz w:val="28"/>
                <w:szCs w:val="28"/>
              </w:rPr>
            </w:pPr>
            <w:r w:rsidRPr="008503F1">
              <w:rPr>
                <w:rFonts w:ascii="Times New Roman" w:hAnsi="Times New Roman"/>
                <w:sz w:val="28"/>
                <w:szCs w:val="28"/>
              </w:rPr>
              <w:t>Інженерні мережі</w:t>
            </w:r>
          </w:p>
        </w:tc>
        <w:tc>
          <w:tcPr>
            <w:tcW w:w="0" w:type="auto"/>
            <w:vAlign w:val="center"/>
            <w:hideMark/>
          </w:tcPr>
          <w:p w:rsidR="003E25AD" w:rsidRPr="008503F1" w:rsidRDefault="003E25AD" w:rsidP="00614901">
            <w:pPr>
              <w:jc w:val="center"/>
              <w:rPr>
                <w:rFonts w:ascii="Times New Roman" w:hAnsi="Times New Roman"/>
                <w:sz w:val="28"/>
                <w:szCs w:val="28"/>
              </w:rPr>
            </w:pPr>
            <w:r w:rsidRPr="008503F1">
              <w:rPr>
                <w:rFonts w:ascii="Times New Roman" w:hAnsi="Times New Roman"/>
                <w:sz w:val="28"/>
                <w:szCs w:val="28"/>
              </w:rPr>
              <w:t>8–12</w:t>
            </w:r>
          </w:p>
        </w:tc>
      </w:tr>
    </w:tbl>
    <w:p w:rsidR="00C168B7" w:rsidRDefault="00C168B7" w:rsidP="006F0171">
      <w:pPr>
        <w:pStyle w:val="aa"/>
        <w:spacing w:after="0" w:line="360" w:lineRule="auto"/>
        <w:ind w:left="708"/>
        <w:rPr>
          <w:rStyle w:val="a6"/>
          <w:bCs w:val="0"/>
        </w:rPr>
      </w:pPr>
    </w:p>
    <w:p w:rsidR="003E25AD" w:rsidRPr="008503F1" w:rsidRDefault="006F0171" w:rsidP="006F0171">
      <w:pPr>
        <w:pStyle w:val="aa"/>
        <w:spacing w:after="0" w:line="360" w:lineRule="auto"/>
        <w:ind w:left="708"/>
      </w:pPr>
      <w:r>
        <w:rPr>
          <w:rStyle w:val="a6"/>
          <w:bCs w:val="0"/>
        </w:rPr>
        <w:t xml:space="preserve">Висновок </w:t>
      </w:r>
    </w:p>
    <w:p w:rsidR="003E25AD" w:rsidRDefault="003E25AD" w:rsidP="006F0171">
      <w:pPr>
        <w:pStyle w:val="aa"/>
        <w:spacing w:after="0" w:line="360" w:lineRule="auto"/>
        <w:ind w:firstLine="709"/>
      </w:pPr>
      <w:r>
        <w:t>Підібрана чисельність трудових ресурсів забезпечує можливість виконання робіт у встановлені календарним графіком строки. Кількість робітників відповідає нормативам ДСТУ-Н Б А.3.1-23:2013, забезпечує ритмічність процесів та узгоджена з обсягами робіт, механізацією і технологією зведення монолітного каркаса.</w:t>
      </w:r>
    </w:p>
    <w:p w:rsidR="008503F1" w:rsidRDefault="008503F1" w:rsidP="003B5525">
      <w:pPr>
        <w:pStyle w:val="ac"/>
        <w:spacing w:line="360" w:lineRule="auto"/>
      </w:pPr>
      <w:r>
        <w:rPr>
          <w:rStyle w:val="a6"/>
          <w:b/>
          <w:bCs w:val="0"/>
        </w:rPr>
        <w:lastRenderedPageBreak/>
        <w:t>Календарний план будівництва</w:t>
      </w:r>
    </w:p>
    <w:p w:rsidR="008503F1" w:rsidRDefault="008503F1" w:rsidP="00326E08">
      <w:pPr>
        <w:pStyle w:val="aa"/>
        <w:spacing w:after="0" w:line="360" w:lineRule="auto"/>
        <w:ind w:firstLine="709"/>
        <w:jc w:val="both"/>
      </w:pPr>
      <w:r>
        <w:t>Календарний план будівництва житлового комплексу з двома 16-поверховими секціями та підземним паркінгом є основним документом, що визначає послідовність, тривалість і взаємозв’язок виконання окремих видів робіт. План складається відповідно до ДБН А.3.1-5:2016, ДСТУ-Н Б А.3.1-23:2013 і є важливою частиною Проєкту організації будівництва (ПОБ).</w:t>
      </w:r>
    </w:p>
    <w:p w:rsidR="008503F1" w:rsidRPr="00250957" w:rsidRDefault="008503F1" w:rsidP="00326E08">
      <w:pPr>
        <w:pStyle w:val="a5"/>
        <w:spacing w:before="0" w:beforeAutospacing="0" w:after="0" w:afterAutospacing="0" w:line="360" w:lineRule="auto"/>
        <w:ind w:firstLine="709"/>
        <w:jc w:val="both"/>
        <w:rPr>
          <w:sz w:val="28"/>
          <w:szCs w:val="28"/>
        </w:rPr>
      </w:pPr>
      <w:r w:rsidRPr="00250957">
        <w:rPr>
          <w:sz w:val="28"/>
          <w:szCs w:val="28"/>
        </w:rPr>
        <w:t>Основною метою календарного плану є:</w:t>
      </w:r>
    </w:p>
    <w:p w:rsidR="008503F1" w:rsidRPr="00250957" w:rsidRDefault="008503F1" w:rsidP="003B5525">
      <w:pPr>
        <w:pStyle w:val="a5"/>
        <w:numPr>
          <w:ilvl w:val="0"/>
          <w:numId w:val="33"/>
        </w:numPr>
        <w:spacing w:before="0" w:beforeAutospacing="0" w:after="0" w:afterAutospacing="0" w:line="360" w:lineRule="auto"/>
        <w:jc w:val="both"/>
        <w:rPr>
          <w:sz w:val="28"/>
          <w:szCs w:val="28"/>
        </w:rPr>
      </w:pPr>
      <w:r w:rsidRPr="00250957">
        <w:rPr>
          <w:sz w:val="28"/>
          <w:szCs w:val="28"/>
        </w:rPr>
        <w:t>забезпечення раціональної організації будівельних процесів;</w:t>
      </w:r>
    </w:p>
    <w:p w:rsidR="008503F1" w:rsidRPr="00250957" w:rsidRDefault="008503F1" w:rsidP="003B5525">
      <w:pPr>
        <w:pStyle w:val="a5"/>
        <w:numPr>
          <w:ilvl w:val="0"/>
          <w:numId w:val="33"/>
        </w:numPr>
        <w:spacing w:before="0" w:beforeAutospacing="0" w:after="0" w:afterAutospacing="0" w:line="360" w:lineRule="auto"/>
        <w:jc w:val="both"/>
        <w:rPr>
          <w:sz w:val="28"/>
          <w:szCs w:val="28"/>
        </w:rPr>
      </w:pPr>
      <w:r w:rsidRPr="00250957">
        <w:rPr>
          <w:sz w:val="28"/>
          <w:szCs w:val="28"/>
        </w:rPr>
        <w:t>оптимізація трудових і матеріальних ресурсів;</w:t>
      </w:r>
    </w:p>
    <w:p w:rsidR="008503F1" w:rsidRPr="00250957" w:rsidRDefault="008503F1" w:rsidP="003B5525">
      <w:pPr>
        <w:pStyle w:val="a5"/>
        <w:numPr>
          <w:ilvl w:val="0"/>
          <w:numId w:val="33"/>
        </w:numPr>
        <w:spacing w:before="0" w:beforeAutospacing="0" w:after="0" w:afterAutospacing="0" w:line="360" w:lineRule="auto"/>
        <w:jc w:val="both"/>
        <w:rPr>
          <w:sz w:val="28"/>
          <w:szCs w:val="28"/>
        </w:rPr>
      </w:pPr>
      <w:r w:rsidRPr="00250957">
        <w:rPr>
          <w:sz w:val="28"/>
          <w:szCs w:val="28"/>
        </w:rPr>
        <w:t>мінімізація простоїв техніки та робітників;</w:t>
      </w:r>
    </w:p>
    <w:p w:rsidR="008503F1" w:rsidRPr="00250957" w:rsidRDefault="008503F1" w:rsidP="003B5525">
      <w:pPr>
        <w:pStyle w:val="a5"/>
        <w:numPr>
          <w:ilvl w:val="0"/>
          <w:numId w:val="33"/>
        </w:numPr>
        <w:spacing w:before="0" w:beforeAutospacing="0" w:after="0" w:afterAutospacing="0" w:line="360" w:lineRule="auto"/>
        <w:jc w:val="both"/>
        <w:rPr>
          <w:sz w:val="28"/>
          <w:szCs w:val="28"/>
        </w:rPr>
      </w:pPr>
      <w:r w:rsidRPr="00250957">
        <w:rPr>
          <w:sz w:val="28"/>
          <w:szCs w:val="28"/>
        </w:rPr>
        <w:t>забезпечення безпеки на будівельному майданчику;</w:t>
      </w:r>
    </w:p>
    <w:p w:rsidR="008503F1" w:rsidRPr="00250957" w:rsidRDefault="008503F1" w:rsidP="003B5525">
      <w:pPr>
        <w:pStyle w:val="a5"/>
        <w:numPr>
          <w:ilvl w:val="0"/>
          <w:numId w:val="33"/>
        </w:numPr>
        <w:spacing w:before="0" w:beforeAutospacing="0" w:after="0" w:afterAutospacing="0" w:line="360" w:lineRule="auto"/>
        <w:jc w:val="both"/>
        <w:rPr>
          <w:sz w:val="28"/>
          <w:szCs w:val="28"/>
        </w:rPr>
      </w:pPr>
      <w:r w:rsidRPr="00250957">
        <w:rPr>
          <w:sz w:val="28"/>
          <w:szCs w:val="28"/>
        </w:rPr>
        <w:t>виконання будівництва у встановлені терміни.</w:t>
      </w:r>
    </w:p>
    <w:p w:rsidR="008503F1" w:rsidRPr="00250957" w:rsidRDefault="008503F1" w:rsidP="003B5525">
      <w:pPr>
        <w:pStyle w:val="a5"/>
        <w:spacing w:before="0" w:beforeAutospacing="0" w:after="0" w:afterAutospacing="0" w:line="360" w:lineRule="auto"/>
        <w:jc w:val="both"/>
        <w:rPr>
          <w:sz w:val="28"/>
          <w:szCs w:val="28"/>
        </w:rPr>
      </w:pPr>
      <w:r w:rsidRPr="00250957">
        <w:rPr>
          <w:sz w:val="28"/>
          <w:szCs w:val="28"/>
        </w:rPr>
        <w:t>Календарний графік розробляється з урахуванням:</w:t>
      </w:r>
    </w:p>
    <w:p w:rsidR="008503F1" w:rsidRPr="00250957" w:rsidRDefault="008503F1" w:rsidP="003B5525">
      <w:pPr>
        <w:pStyle w:val="a5"/>
        <w:numPr>
          <w:ilvl w:val="0"/>
          <w:numId w:val="34"/>
        </w:numPr>
        <w:spacing w:before="0" w:beforeAutospacing="0" w:after="0" w:afterAutospacing="0" w:line="360" w:lineRule="auto"/>
        <w:jc w:val="both"/>
        <w:rPr>
          <w:sz w:val="28"/>
          <w:szCs w:val="28"/>
        </w:rPr>
      </w:pPr>
      <w:r w:rsidRPr="00250957">
        <w:rPr>
          <w:sz w:val="28"/>
          <w:szCs w:val="28"/>
        </w:rPr>
        <w:t>технологічної послідовності робіт;</w:t>
      </w:r>
    </w:p>
    <w:p w:rsidR="008503F1" w:rsidRPr="00250957" w:rsidRDefault="008503F1" w:rsidP="003B5525">
      <w:pPr>
        <w:pStyle w:val="a5"/>
        <w:numPr>
          <w:ilvl w:val="0"/>
          <w:numId w:val="34"/>
        </w:numPr>
        <w:spacing w:before="0" w:beforeAutospacing="0" w:after="0" w:afterAutospacing="0" w:line="360" w:lineRule="auto"/>
        <w:jc w:val="both"/>
        <w:rPr>
          <w:sz w:val="28"/>
          <w:szCs w:val="28"/>
        </w:rPr>
      </w:pPr>
      <w:r w:rsidRPr="00250957">
        <w:rPr>
          <w:sz w:val="28"/>
          <w:szCs w:val="28"/>
        </w:rPr>
        <w:t>можливості паралельного виконання процесів;</w:t>
      </w:r>
    </w:p>
    <w:p w:rsidR="008503F1" w:rsidRPr="00250957" w:rsidRDefault="008503F1" w:rsidP="003B5525">
      <w:pPr>
        <w:pStyle w:val="a5"/>
        <w:numPr>
          <w:ilvl w:val="0"/>
          <w:numId w:val="34"/>
        </w:numPr>
        <w:spacing w:before="0" w:beforeAutospacing="0" w:after="0" w:afterAutospacing="0" w:line="360" w:lineRule="auto"/>
        <w:jc w:val="both"/>
        <w:rPr>
          <w:sz w:val="28"/>
          <w:szCs w:val="28"/>
        </w:rPr>
      </w:pPr>
      <w:r w:rsidRPr="00250957">
        <w:rPr>
          <w:sz w:val="28"/>
          <w:szCs w:val="28"/>
        </w:rPr>
        <w:t>циклічності робіт монолітного каркаса;</w:t>
      </w:r>
    </w:p>
    <w:p w:rsidR="008503F1" w:rsidRPr="00250957" w:rsidRDefault="008503F1" w:rsidP="003B5525">
      <w:pPr>
        <w:pStyle w:val="a5"/>
        <w:numPr>
          <w:ilvl w:val="0"/>
          <w:numId w:val="34"/>
        </w:numPr>
        <w:spacing w:before="0" w:beforeAutospacing="0" w:after="0" w:afterAutospacing="0" w:line="360" w:lineRule="auto"/>
        <w:jc w:val="both"/>
        <w:rPr>
          <w:sz w:val="28"/>
          <w:szCs w:val="28"/>
        </w:rPr>
      </w:pPr>
      <w:r w:rsidRPr="00250957">
        <w:rPr>
          <w:sz w:val="28"/>
          <w:szCs w:val="28"/>
        </w:rPr>
        <w:t>наявності двох незалежних секцій будівлі;</w:t>
      </w:r>
    </w:p>
    <w:p w:rsidR="008503F1" w:rsidRDefault="008503F1" w:rsidP="003B5525">
      <w:pPr>
        <w:pStyle w:val="a5"/>
        <w:numPr>
          <w:ilvl w:val="0"/>
          <w:numId w:val="34"/>
        </w:numPr>
        <w:spacing w:before="0" w:beforeAutospacing="0" w:after="0" w:afterAutospacing="0" w:line="360" w:lineRule="auto"/>
        <w:jc w:val="both"/>
      </w:pPr>
      <w:r w:rsidRPr="00250957">
        <w:rPr>
          <w:sz w:val="28"/>
          <w:szCs w:val="28"/>
        </w:rPr>
        <w:t>застосування баштового крана, бетононасоса та інвентарної опалубки</w:t>
      </w:r>
      <w:r>
        <w:t>.</w:t>
      </w:r>
    </w:p>
    <w:p w:rsidR="008503F1" w:rsidRDefault="008503F1" w:rsidP="003B5525">
      <w:pPr>
        <w:pStyle w:val="ac"/>
        <w:spacing w:line="360" w:lineRule="auto"/>
        <w:ind w:left="360"/>
        <w:jc w:val="left"/>
      </w:pPr>
      <w:r>
        <w:rPr>
          <w:rStyle w:val="a6"/>
          <w:b/>
          <w:bCs w:val="0"/>
        </w:rPr>
        <w:t>Основні етапи будівництва та їх тривалість</w:t>
      </w:r>
    </w:p>
    <w:p w:rsidR="008503F1" w:rsidRPr="00250957" w:rsidRDefault="00C168B7" w:rsidP="003B5525">
      <w:pPr>
        <w:pStyle w:val="1"/>
        <w:spacing w:before="0"/>
        <w:rPr>
          <w:rFonts w:ascii="Times New Roman" w:hAnsi="Times New Roman" w:cs="Times New Roman"/>
          <w:color w:val="auto"/>
          <w:sz w:val="28"/>
          <w:szCs w:val="28"/>
        </w:rPr>
      </w:pPr>
      <w:r>
        <w:rPr>
          <w:rStyle w:val="a6"/>
          <w:rFonts w:ascii="Times New Roman" w:hAnsi="Times New Roman" w:cs="Times New Roman"/>
          <w:b w:val="0"/>
          <w:bCs w:val="0"/>
          <w:color w:val="auto"/>
          <w:sz w:val="28"/>
          <w:szCs w:val="28"/>
        </w:rPr>
        <w:t>(Таблиця 3.16)</w:t>
      </w:r>
      <w:r w:rsidR="008503F1" w:rsidRPr="00250957">
        <w:rPr>
          <w:rStyle w:val="a6"/>
          <w:rFonts w:ascii="Times New Roman" w:hAnsi="Times New Roman" w:cs="Times New Roman"/>
          <w:b w:val="0"/>
          <w:bCs w:val="0"/>
          <w:color w:val="auto"/>
          <w:sz w:val="28"/>
          <w:szCs w:val="28"/>
        </w:rPr>
        <w:t xml:space="preserve"> – Календарний план виконання робіт</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477"/>
        <w:gridCol w:w="2317"/>
        <w:gridCol w:w="3653"/>
      </w:tblGrid>
      <w:tr w:rsidR="00250957" w:rsidRPr="00250957" w:rsidTr="00250957">
        <w:trPr>
          <w:tblHeader/>
          <w:tblCellSpacing w:w="15" w:type="dxa"/>
        </w:trPr>
        <w:tc>
          <w:tcPr>
            <w:tcW w:w="0" w:type="auto"/>
            <w:vAlign w:val="center"/>
            <w:hideMark/>
          </w:tcPr>
          <w:p w:rsidR="008503F1" w:rsidRPr="00250957" w:rsidRDefault="008503F1" w:rsidP="003B5525">
            <w:pPr>
              <w:jc w:val="center"/>
              <w:rPr>
                <w:rFonts w:ascii="Times New Roman" w:hAnsi="Times New Roman"/>
                <w:b/>
                <w:bCs/>
                <w:sz w:val="28"/>
                <w:szCs w:val="28"/>
              </w:rPr>
            </w:pPr>
            <w:r w:rsidRPr="00250957">
              <w:rPr>
                <w:rFonts w:ascii="Times New Roman" w:hAnsi="Times New Roman"/>
                <w:b/>
                <w:bCs/>
                <w:sz w:val="28"/>
                <w:szCs w:val="28"/>
              </w:rPr>
              <w:t>Етап робіт</w:t>
            </w:r>
          </w:p>
        </w:tc>
        <w:tc>
          <w:tcPr>
            <w:tcW w:w="0" w:type="auto"/>
            <w:vAlign w:val="center"/>
            <w:hideMark/>
          </w:tcPr>
          <w:p w:rsidR="008503F1" w:rsidRPr="00250957" w:rsidRDefault="008503F1" w:rsidP="003B5525">
            <w:pPr>
              <w:jc w:val="center"/>
              <w:rPr>
                <w:rFonts w:ascii="Times New Roman" w:hAnsi="Times New Roman"/>
                <w:b/>
                <w:bCs/>
                <w:sz w:val="28"/>
                <w:szCs w:val="28"/>
              </w:rPr>
            </w:pPr>
            <w:r w:rsidRPr="00250957">
              <w:rPr>
                <w:rFonts w:ascii="Times New Roman" w:hAnsi="Times New Roman"/>
                <w:b/>
                <w:bCs/>
                <w:sz w:val="28"/>
                <w:szCs w:val="28"/>
              </w:rPr>
              <w:t>Тривалість</w:t>
            </w:r>
          </w:p>
        </w:tc>
        <w:tc>
          <w:tcPr>
            <w:tcW w:w="0" w:type="auto"/>
            <w:vAlign w:val="center"/>
            <w:hideMark/>
          </w:tcPr>
          <w:p w:rsidR="008503F1" w:rsidRPr="00250957" w:rsidRDefault="008503F1" w:rsidP="003B5525">
            <w:pPr>
              <w:jc w:val="center"/>
              <w:rPr>
                <w:rFonts w:ascii="Times New Roman" w:hAnsi="Times New Roman"/>
                <w:b/>
                <w:bCs/>
                <w:sz w:val="28"/>
                <w:szCs w:val="28"/>
              </w:rPr>
            </w:pPr>
            <w:r w:rsidRPr="00250957">
              <w:rPr>
                <w:rFonts w:ascii="Times New Roman" w:hAnsi="Times New Roman"/>
                <w:b/>
                <w:bCs/>
                <w:sz w:val="28"/>
                <w:szCs w:val="28"/>
              </w:rPr>
              <w:t>Коментар</w:t>
            </w:r>
          </w:p>
        </w:tc>
      </w:tr>
      <w:tr w:rsidR="00250957" w:rsidRPr="00250957" w:rsidTr="00250957">
        <w:trPr>
          <w:tblCellSpacing w:w="15" w:type="dxa"/>
        </w:trPr>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Підготовчий період</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1 місяць</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огорожа, під’їзди, містечко</w:t>
            </w:r>
          </w:p>
        </w:tc>
      </w:tr>
      <w:tr w:rsidR="00250957" w:rsidRPr="00250957" w:rsidTr="00250957">
        <w:trPr>
          <w:tblCellSpacing w:w="15" w:type="dxa"/>
        </w:trPr>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Земляні роботи</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1,5 місяця</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котлован під паркінг</w:t>
            </w:r>
          </w:p>
        </w:tc>
      </w:tr>
      <w:tr w:rsidR="00250957" w:rsidRPr="00250957" w:rsidTr="00250957">
        <w:trPr>
          <w:tblCellSpacing w:w="15" w:type="dxa"/>
        </w:trPr>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Фундаментна плита</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1 місяць</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бетонування 600 мм плити</w:t>
            </w:r>
          </w:p>
        </w:tc>
      </w:tr>
      <w:tr w:rsidR="00250957" w:rsidRPr="00250957" w:rsidTr="00250957">
        <w:trPr>
          <w:tblCellSpacing w:w="15" w:type="dxa"/>
        </w:trPr>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Підземна частина</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2 місяці</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стіни паркінгу, перекриття</w:t>
            </w:r>
          </w:p>
        </w:tc>
      </w:tr>
      <w:tr w:rsidR="00250957" w:rsidRPr="00250957" w:rsidTr="00250957">
        <w:trPr>
          <w:tblCellSpacing w:w="15" w:type="dxa"/>
        </w:trPr>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lastRenderedPageBreak/>
              <w:t>Монолітний каркас (секція 1)</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10–12 місяців</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цикл 7–10 днів/поверх</w:t>
            </w:r>
          </w:p>
        </w:tc>
      </w:tr>
      <w:tr w:rsidR="00250957" w:rsidRPr="00250957" w:rsidTr="00250957">
        <w:trPr>
          <w:tblCellSpacing w:w="15" w:type="dxa"/>
        </w:trPr>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Монолітний каркас (секція 2)</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10–12 місяців</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паралельно зі зміщенням 1–2 поверхи</w:t>
            </w:r>
          </w:p>
        </w:tc>
      </w:tr>
      <w:tr w:rsidR="00250957" w:rsidRPr="00250957" w:rsidTr="00250957">
        <w:trPr>
          <w:tblCellSpacing w:w="15" w:type="dxa"/>
        </w:trPr>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Стіни та фасади</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4–6 місяців</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після моноліту + теплі контури</w:t>
            </w:r>
          </w:p>
        </w:tc>
      </w:tr>
      <w:tr w:rsidR="00250957" w:rsidRPr="00250957" w:rsidTr="00250957">
        <w:trPr>
          <w:tblCellSpacing w:w="15" w:type="dxa"/>
        </w:trPr>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Монтаж інженерних систем</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3–5 місяців</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внутрішні мережі</w:t>
            </w:r>
          </w:p>
        </w:tc>
      </w:tr>
      <w:tr w:rsidR="00250957" w:rsidRPr="00250957" w:rsidTr="00250957">
        <w:trPr>
          <w:tblCellSpacing w:w="15" w:type="dxa"/>
        </w:trPr>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Опоряджувальні роботи</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6–8 місяців</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штукатурка, стяжки, малярні</w:t>
            </w:r>
          </w:p>
        </w:tc>
      </w:tr>
      <w:tr w:rsidR="00250957" w:rsidRPr="00250957" w:rsidTr="00250957">
        <w:trPr>
          <w:tblCellSpacing w:w="15" w:type="dxa"/>
        </w:trPr>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Благоустрій</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1–1,5 місяця</w:t>
            </w:r>
          </w:p>
        </w:tc>
        <w:tc>
          <w:tcPr>
            <w:tcW w:w="0" w:type="auto"/>
            <w:vAlign w:val="center"/>
            <w:hideMark/>
          </w:tcPr>
          <w:p w:rsidR="008503F1" w:rsidRPr="00250957" w:rsidRDefault="008503F1" w:rsidP="003B5525">
            <w:pPr>
              <w:rPr>
                <w:rFonts w:ascii="Times New Roman" w:hAnsi="Times New Roman"/>
                <w:sz w:val="28"/>
                <w:szCs w:val="28"/>
              </w:rPr>
            </w:pPr>
            <w:r w:rsidRPr="00250957">
              <w:rPr>
                <w:rFonts w:ascii="Times New Roman" w:hAnsi="Times New Roman"/>
                <w:sz w:val="28"/>
                <w:szCs w:val="28"/>
              </w:rPr>
              <w:t>тротуари, озеленення</w:t>
            </w:r>
          </w:p>
        </w:tc>
      </w:tr>
    </w:tbl>
    <w:p w:rsidR="008503F1" w:rsidRPr="00250957" w:rsidRDefault="008503F1" w:rsidP="003A4164">
      <w:pPr>
        <w:pStyle w:val="1"/>
        <w:spacing w:before="0"/>
        <w:ind w:left="708" w:firstLine="0"/>
        <w:rPr>
          <w:rFonts w:ascii="Times New Roman" w:hAnsi="Times New Roman" w:cs="Times New Roman"/>
          <w:color w:val="auto"/>
          <w:sz w:val="28"/>
          <w:szCs w:val="28"/>
        </w:rPr>
      </w:pPr>
      <w:r w:rsidRPr="00250957">
        <w:rPr>
          <w:rStyle w:val="a6"/>
          <w:rFonts w:ascii="Times New Roman" w:hAnsi="Times New Roman" w:cs="Times New Roman"/>
          <w:bCs w:val="0"/>
          <w:color w:val="auto"/>
          <w:sz w:val="28"/>
          <w:szCs w:val="28"/>
        </w:rPr>
        <w:t>Тривалість циклу одного поверху</w:t>
      </w:r>
    </w:p>
    <w:p w:rsidR="008503F1" w:rsidRPr="00250957" w:rsidRDefault="008503F1" w:rsidP="003B5525">
      <w:pPr>
        <w:pStyle w:val="a5"/>
        <w:spacing w:before="0" w:beforeAutospacing="0" w:after="0" w:afterAutospacing="0" w:line="360" w:lineRule="auto"/>
        <w:rPr>
          <w:sz w:val="28"/>
          <w:szCs w:val="28"/>
        </w:rPr>
      </w:pPr>
      <w:r w:rsidRPr="00250957">
        <w:rPr>
          <w:sz w:val="28"/>
          <w:szCs w:val="28"/>
        </w:rPr>
        <w:t xml:space="preserve">Оскільки будівля є монолітною, головним контрольним показником є </w:t>
      </w:r>
      <w:r w:rsidRPr="00326E08">
        <w:rPr>
          <w:rStyle w:val="a6"/>
          <w:b w:val="0"/>
          <w:sz w:val="28"/>
          <w:szCs w:val="28"/>
        </w:rPr>
        <w:t>поверховий цикл</w:t>
      </w:r>
      <w:r w:rsidRPr="00326E08">
        <w:rPr>
          <w:sz w:val="28"/>
          <w:szCs w:val="28"/>
        </w:rPr>
        <w:t>.</w:t>
      </w:r>
    </w:p>
    <w:p w:rsidR="008503F1" w:rsidRPr="00250957" w:rsidRDefault="008503F1" w:rsidP="003B5525">
      <w:pPr>
        <w:pStyle w:val="a5"/>
        <w:spacing w:before="0" w:beforeAutospacing="0" w:after="0" w:afterAutospacing="0" w:line="360" w:lineRule="auto"/>
        <w:rPr>
          <w:sz w:val="28"/>
          <w:szCs w:val="28"/>
        </w:rPr>
      </w:pPr>
      <w:r w:rsidRPr="00250957">
        <w:rPr>
          <w:sz w:val="28"/>
          <w:szCs w:val="28"/>
        </w:rPr>
        <w:t>Для двох секцій одночасно:</w:t>
      </w:r>
    </w:p>
    <w:p w:rsidR="008503F1" w:rsidRPr="00250957" w:rsidRDefault="008503F1" w:rsidP="003B5525">
      <w:pPr>
        <w:pStyle w:val="a5"/>
        <w:numPr>
          <w:ilvl w:val="0"/>
          <w:numId w:val="35"/>
        </w:numPr>
        <w:spacing w:before="0" w:beforeAutospacing="0" w:after="0" w:afterAutospacing="0" w:line="360" w:lineRule="auto"/>
        <w:rPr>
          <w:sz w:val="28"/>
          <w:szCs w:val="28"/>
        </w:rPr>
      </w:pPr>
      <w:r w:rsidRPr="00326E08">
        <w:rPr>
          <w:rStyle w:val="a6"/>
          <w:b w:val="0"/>
          <w:sz w:val="28"/>
          <w:szCs w:val="28"/>
        </w:rPr>
        <w:t>арматурні роботи</w:t>
      </w:r>
      <w:r w:rsidRPr="00250957">
        <w:rPr>
          <w:sz w:val="28"/>
          <w:szCs w:val="28"/>
        </w:rPr>
        <w:t>: 3–4 дні</w:t>
      </w:r>
    </w:p>
    <w:p w:rsidR="008503F1" w:rsidRPr="00250957" w:rsidRDefault="008503F1" w:rsidP="003B5525">
      <w:pPr>
        <w:pStyle w:val="a5"/>
        <w:numPr>
          <w:ilvl w:val="0"/>
          <w:numId w:val="35"/>
        </w:numPr>
        <w:spacing w:before="0" w:beforeAutospacing="0" w:after="0" w:afterAutospacing="0" w:line="360" w:lineRule="auto"/>
        <w:rPr>
          <w:sz w:val="28"/>
          <w:szCs w:val="28"/>
        </w:rPr>
      </w:pPr>
      <w:r w:rsidRPr="00326E08">
        <w:rPr>
          <w:rStyle w:val="a6"/>
          <w:b w:val="0"/>
          <w:sz w:val="28"/>
          <w:szCs w:val="28"/>
        </w:rPr>
        <w:t>опалубні роботи</w:t>
      </w:r>
      <w:r w:rsidRPr="00250957">
        <w:rPr>
          <w:sz w:val="28"/>
          <w:szCs w:val="28"/>
        </w:rPr>
        <w:t>: 2–3 дні</w:t>
      </w:r>
    </w:p>
    <w:p w:rsidR="008503F1" w:rsidRPr="00250957" w:rsidRDefault="008503F1" w:rsidP="003B5525">
      <w:pPr>
        <w:pStyle w:val="a5"/>
        <w:numPr>
          <w:ilvl w:val="0"/>
          <w:numId w:val="35"/>
        </w:numPr>
        <w:spacing w:before="0" w:beforeAutospacing="0" w:after="0" w:afterAutospacing="0" w:line="360" w:lineRule="auto"/>
        <w:rPr>
          <w:sz w:val="28"/>
          <w:szCs w:val="28"/>
        </w:rPr>
      </w:pPr>
      <w:r w:rsidRPr="00326E08">
        <w:rPr>
          <w:rStyle w:val="a6"/>
          <w:b w:val="0"/>
          <w:sz w:val="28"/>
          <w:szCs w:val="28"/>
        </w:rPr>
        <w:t>бетонування</w:t>
      </w:r>
      <w:r w:rsidRPr="00250957">
        <w:rPr>
          <w:sz w:val="28"/>
          <w:szCs w:val="28"/>
        </w:rPr>
        <w:t>: 1 день</w:t>
      </w:r>
    </w:p>
    <w:p w:rsidR="008503F1" w:rsidRPr="00250957" w:rsidRDefault="008503F1" w:rsidP="003B5525">
      <w:pPr>
        <w:pStyle w:val="a5"/>
        <w:numPr>
          <w:ilvl w:val="0"/>
          <w:numId w:val="35"/>
        </w:numPr>
        <w:spacing w:before="0" w:beforeAutospacing="0" w:after="0" w:afterAutospacing="0" w:line="360" w:lineRule="auto"/>
        <w:rPr>
          <w:sz w:val="28"/>
          <w:szCs w:val="28"/>
        </w:rPr>
      </w:pPr>
      <w:r w:rsidRPr="00326E08">
        <w:rPr>
          <w:rStyle w:val="a6"/>
          <w:b w:val="0"/>
          <w:sz w:val="28"/>
          <w:szCs w:val="28"/>
        </w:rPr>
        <w:t>витримка та розпалубка</w:t>
      </w:r>
      <w:r w:rsidRPr="00250957">
        <w:rPr>
          <w:sz w:val="28"/>
          <w:szCs w:val="28"/>
        </w:rPr>
        <w:t>: 2–3 дні</w:t>
      </w:r>
    </w:p>
    <w:p w:rsidR="008503F1" w:rsidRPr="00250957" w:rsidRDefault="008503F1" w:rsidP="003B5525">
      <w:pPr>
        <w:pStyle w:val="a5"/>
        <w:spacing w:before="0" w:beforeAutospacing="0" w:after="0" w:afterAutospacing="0" w:line="360" w:lineRule="auto"/>
        <w:rPr>
          <w:sz w:val="28"/>
          <w:szCs w:val="28"/>
        </w:rPr>
      </w:pPr>
      <w:r w:rsidRPr="00250957">
        <w:rPr>
          <w:sz w:val="28"/>
          <w:szCs w:val="28"/>
        </w:rPr>
        <w:t>Загалом:</w:t>
      </w:r>
    </w:p>
    <w:p w:rsidR="008503F1" w:rsidRPr="00250957" w:rsidRDefault="008503F1" w:rsidP="003B5525">
      <w:pPr>
        <w:pStyle w:val="a5"/>
        <w:spacing w:before="0" w:beforeAutospacing="0" w:after="0" w:afterAutospacing="0" w:line="360" w:lineRule="auto"/>
        <w:rPr>
          <w:sz w:val="28"/>
          <w:szCs w:val="28"/>
        </w:rPr>
      </w:pPr>
      <w:r w:rsidRPr="00326E08">
        <w:rPr>
          <w:rStyle w:val="a6"/>
          <w:b w:val="0"/>
          <w:sz w:val="28"/>
          <w:szCs w:val="28"/>
        </w:rPr>
        <w:t>Цикл одного поверху: 7–10 днів.</w:t>
      </w:r>
      <w:r w:rsidR="003A4164">
        <w:rPr>
          <w:sz w:val="28"/>
          <w:szCs w:val="28"/>
        </w:rPr>
        <w:t xml:space="preserve"> Це дає: 16 поверхів × 8 днів ≈ 128 днів </w:t>
      </w:r>
      <w:r w:rsidRPr="00250957">
        <w:rPr>
          <w:sz w:val="28"/>
          <w:szCs w:val="28"/>
        </w:rPr>
        <w:t>(≈ 4,0–4,5 місяці на одну секцію).</w:t>
      </w:r>
    </w:p>
    <w:p w:rsidR="008503F1" w:rsidRPr="00250957" w:rsidRDefault="008503F1" w:rsidP="003B5525">
      <w:pPr>
        <w:pStyle w:val="a5"/>
        <w:spacing w:before="0" w:beforeAutospacing="0" w:after="0" w:afterAutospacing="0" w:line="360" w:lineRule="auto"/>
        <w:rPr>
          <w:sz w:val="28"/>
          <w:szCs w:val="28"/>
        </w:rPr>
      </w:pPr>
      <w:r w:rsidRPr="00250957">
        <w:rPr>
          <w:sz w:val="28"/>
          <w:szCs w:val="28"/>
        </w:rPr>
        <w:t xml:space="preserve">Оскільки секції можна вести паралельно зі зміщенням 1–2 поверхи, реальна загальна тривалість каркаса становить </w:t>
      </w:r>
      <w:r w:rsidRPr="00326E08">
        <w:rPr>
          <w:rStyle w:val="a6"/>
          <w:b w:val="0"/>
          <w:sz w:val="28"/>
          <w:szCs w:val="28"/>
        </w:rPr>
        <w:t>10–12 місяців</w:t>
      </w:r>
      <w:r w:rsidRPr="00250957">
        <w:rPr>
          <w:sz w:val="28"/>
          <w:szCs w:val="28"/>
        </w:rPr>
        <w:t>, що відповідає реальним термінам таких об’єктів.</w:t>
      </w:r>
    </w:p>
    <w:p w:rsidR="008503F1" w:rsidRPr="00250957" w:rsidRDefault="008503F1" w:rsidP="003B5525">
      <w:pPr>
        <w:pStyle w:val="1"/>
        <w:spacing w:before="0"/>
        <w:rPr>
          <w:rFonts w:ascii="Times New Roman" w:hAnsi="Times New Roman" w:cs="Times New Roman"/>
          <w:color w:val="auto"/>
        </w:rPr>
      </w:pPr>
      <w:r w:rsidRPr="00250957">
        <w:rPr>
          <w:rStyle w:val="a6"/>
          <w:rFonts w:ascii="Times New Roman" w:hAnsi="Times New Roman" w:cs="Times New Roman"/>
          <w:b w:val="0"/>
          <w:bCs w:val="0"/>
          <w:color w:val="auto"/>
        </w:rPr>
        <w:t>Логіка виконання робіт у двох секціях</w:t>
      </w:r>
    </w:p>
    <w:p w:rsidR="008503F1" w:rsidRPr="00250957" w:rsidRDefault="008503F1" w:rsidP="003B5525">
      <w:pPr>
        <w:pStyle w:val="a5"/>
        <w:spacing w:before="0" w:beforeAutospacing="0" w:after="0" w:afterAutospacing="0" w:line="360" w:lineRule="auto"/>
        <w:rPr>
          <w:sz w:val="28"/>
          <w:szCs w:val="28"/>
        </w:rPr>
      </w:pPr>
      <w:r w:rsidRPr="00250957">
        <w:rPr>
          <w:sz w:val="28"/>
          <w:szCs w:val="28"/>
        </w:rPr>
        <w:t>Будівництво секцій ведеться:</w:t>
      </w:r>
    </w:p>
    <w:p w:rsidR="008503F1" w:rsidRPr="00250957" w:rsidRDefault="008503F1" w:rsidP="003B5525">
      <w:pPr>
        <w:pStyle w:val="a5"/>
        <w:numPr>
          <w:ilvl w:val="0"/>
          <w:numId w:val="36"/>
        </w:numPr>
        <w:spacing w:before="0" w:beforeAutospacing="0" w:after="0" w:afterAutospacing="0" w:line="360" w:lineRule="auto"/>
        <w:rPr>
          <w:sz w:val="28"/>
          <w:szCs w:val="28"/>
        </w:rPr>
      </w:pPr>
      <w:r w:rsidRPr="00250957">
        <w:rPr>
          <w:sz w:val="28"/>
          <w:szCs w:val="28"/>
        </w:rPr>
        <w:lastRenderedPageBreak/>
        <w:t xml:space="preserve">або </w:t>
      </w:r>
      <w:r w:rsidRPr="00326E08">
        <w:rPr>
          <w:rStyle w:val="a6"/>
          <w:b w:val="0"/>
          <w:sz w:val="28"/>
          <w:szCs w:val="28"/>
        </w:rPr>
        <w:t>дзеркально</w:t>
      </w:r>
      <w:r w:rsidRPr="00250957">
        <w:rPr>
          <w:sz w:val="28"/>
          <w:szCs w:val="28"/>
        </w:rPr>
        <w:t>,</w:t>
      </w:r>
    </w:p>
    <w:p w:rsidR="008503F1" w:rsidRPr="00250957" w:rsidRDefault="008503F1" w:rsidP="003B5525">
      <w:pPr>
        <w:pStyle w:val="a5"/>
        <w:numPr>
          <w:ilvl w:val="0"/>
          <w:numId w:val="36"/>
        </w:numPr>
        <w:spacing w:before="0" w:beforeAutospacing="0" w:after="0" w:afterAutospacing="0" w:line="360" w:lineRule="auto"/>
        <w:rPr>
          <w:sz w:val="28"/>
          <w:szCs w:val="28"/>
        </w:rPr>
      </w:pPr>
      <w:r w:rsidRPr="00250957">
        <w:rPr>
          <w:sz w:val="28"/>
          <w:szCs w:val="28"/>
        </w:rPr>
        <w:t xml:space="preserve">або </w:t>
      </w:r>
      <w:r w:rsidRPr="00326E08">
        <w:rPr>
          <w:rStyle w:val="a6"/>
          <w:b w:val="0"/>
          <w:sz w:val="28"/>
          <w:szCs w:val="28"/>
        </w:rPr>
        <w:t>із зсувом у 1–2 поверхи</w:t>
      </w:r>
      <w:r w:rsidRPr="00250957">
        <w:rPr>
          <w:sz w:val="28"/>
          <w:szCs w:val="28"/>
        </w:rPr>
        <w:t>,</w:t>
      </w:r>
      <w:r w:rsidRPr="00250957">
        <w:rPr>
          <w:sz w:val="28"/>
          <w:szCs w:val="28"/>
        </w:rPr>
        <w:br/>
        <w:t>щоб оптимально використовувати один баштовий кран і не створювати затримок.</w:t>
      </w:r>
    </w:p>
    <w:p w:rsidR="008503F1" w:rsidRPr="00250957" w:rsidRDefault="008503F1" w:rsidP="003B5525">
      <w:pPr>
        <w:pStyle w:val="a5"/>
        <w:spacing w:before="0" w:beforeAutospacing="0" w:after="0" w:afterAutospacing="0" w:line="360" w:lineRule="auto"/>
        <w:rPr>
          <w:sz w:val="28"/>
          <w:szCs w:val="28"/>
        </w:rPr>
      </w:pPr>
      <w:r w:rsidRPr="00250957">
        <w:rPr>
          <w:sz w:val="28"/>
          <w:szCs w:val="28"/>
        </w:rPr>
        <w:t>Наприклад:</w:t>
      </w:r>
    </w:p>
    <w:p w:rsidR="008503F1" w:rsidRPr="00250957" w:rsidRDefault="008503F1" w:rsidP="003B5525">
      <w:pPr>
        <w:pStyle w:val="a5"/>
        <w:numPr>
          <w:ilvl w:val="0"/>
          <w:numId w:val="37"/>
        </w:numPr>
        <w:spacing w:before="0" w:beforeAutospacing="0" w:after="0" w:afterAutospacing="0" w:line="360" w:lineRule="auto"/>
        <w:rPr>
          <w:sz w:val="28"/>
          <w:szCs w:val="28"/>
        </w:rPr>
      </w:pPr>
      <w:r w:rsidRPr="00250957">
        <w:rPr>
          <w:sz w:val="28"/>
          <w:szCs w:val="28"/>
        </w:rPr>
        <w:t>Секція 1 — починає каркас першою</w:t>
      </w:r>
    </w:p>
    <w:p w:rsidR="008503F1" w:rsidRPr="00250957" w:rsidRDefault="008503F1" w:rsidP="003B5525">
      <w:pPr>
        <w:pStyle w:val="a5"/>
        <w:numPr>
          <w:ilvl w:val="0"/>
          <w:numId w:val="37"/>
        </w:numPr>
        <w:spacing w:before="0" w:beforeAutospacing="0" w:after="0" w:afterAutospacing="0" w:line="360" w:lineRule="auto"/>
        <w:rPr>
          <w:sz w:val="28"/>
          <w:szCs w:val="28"/>
        </w:rPr>
      </w:pPr>
      <w:r w:rsidRPr="00250957">
        <w:rPr>
          <w:sz w:val="28"/>
          <w:szCs w:val="28"/>
        </w:rPr>
        <w:t>Через 2 тижні стартує секція 2</w:t>
      </w:r>
    </w:p>
    <w:p w:rsidR="008503F1" w:rsidRPr="00250957" w:rsidRDefault="008503F1" w:rsidP="003B5525">
      <w:pPr>
        <w:pStyle w:val="a5"/>
        <w:numPr>
          <w:ilvl w:val="0"/>
          <w:numId w:val="37"/>
        </w:numPr>
        <w:spacing w:before="0" w:beforeAutospacing="0" w:after="0" w:afterAutospacing="0" w:line="360" w:lineRule="auto"/>
        <w:rPr>
          <w:sz w:val="28"/>
          <w:szCs w:val="28"/>
        </w:rPr>
      </w:pPr>
      <w:r w:rsidRPr="00250957">
        <w:rPr>
          <w:sz w:val="28"/>
          <w:szCs w:val="28"/>
        </w:rPr>
        <w:t>Далі секції будуються «хвилею» по поверхах</w:t>
      </w:r>
    </w:p>
    <w:p w:rsidR="008503F1" w:rsidRPr="00250957" w:rsidRDefault="008503F1" w:rsidP="003B5525">
      <w:pPr>
        <w:pStyle w:val="a5"/>
        <w:spacing w:before="0" w:beforeAutospacing="0" w:after="0" w:afterAutospacing="0" w:line="360" w:lineRule="auto"/>
        <w:rPr>
          <w:sz w:val="28"/>
          <w:szCs w:val="28"/>
        </w:rPr>
      </w:pPr>
      <w:r w:rsidRPr="00250957">
        <w:rPr>
          <w:sz w:val="28"/>
          <w:szCs w:val="28"/>
        </w:rPr>
        <w:t>Це дозволяє:</w:t>
      </w:r>
    </w:p>
    <w:p w:rsidR="008503F1" w:rsidRPr="00250957" w:rsidRDefault="008503F1" w:rsidP="003B5525">
      <w:pPr>
        <w:pStyle w:val="a5"/>
        <w:numPr>
          <w:ilvl w:val="0"/>
          <w:numId w:val="38"/>
        </w:numPr>
        <w:spacing w:before="0" w:beforeAutospacing="0" w:after="0" w:afterAutospacing="0" w:line="360" w:lineRule="auto"/>
        <w:rPr>
          <w:sz w:val="28"/>
          <w:szCs w:val="28"/>
        </w:rPr>
      </w:pPr>
      <w:r w:rsidRPr="00250957">
        <w:rPr>
          <w:sz w:val="28"/>
          <w:szCs w:val="28"/>
        </w:rPr>
        <w:t>тримати рівномірні навантаження на кран</w:t>
      </w:r>
    </w:p>
    <w:p w:rsidR="008503F1" w:rsidRPr="00250957" w:rsidRDefault="008503F1" w:rsidP="003B5525">
      <w:pPr>
        <w:pStyle w:val="a5"/>
        <w:numPr>
          <w:ilvl w:val="0"/>
          <w:numId w:val="38"/>
        </w:numPr>
        <w:spacing w:before="0" w:beforeAutospacing="0" w:after="0" w:afterAutospacing="0" w:line="360" w:lineRule="auto"/>
        <w:rPr>
          <w:sz w:val="28"/>
          <w:szCs w:val="28"/>
        </w:rPr>
      </w:pPr>
      <w:r w:rsidRPr="00250957">
        <w:rPr>
          <w:sz w:val="28"/>
          <w:szCs w:val="28"/>
        </w:rPr>
        <w:t>уникати «піків» у бетонуванні</w:t>
      </w:r>
    </w:p>
    <w:p w:rsidR="008503F1" w:rsidRPr="00250957" w:rsidRDefault="008503F1" w:rsidP="003B5525">
      <w:pPr>
        <w:pStyle w:val="a5"/>
        <w:numPr>
          <w:ilvl w:val="0"/>
          <w:numId w:val="38"/>
        </w:numPr>
        <w:spacing w:before="0" w:beforeAutospacing="0" w:after="0" w:afterAutospacing="0" w:line="360" w:lineRule="auto"/>
        <w:rPr>
          <w:sz w:val="28"/>
          <w:szCs w:val="28"/>
        </w:rPr>
      </w:pPr>
      <w:r w:rsidRPr="00250957">
        <w:rPr>
          <w:sz w:val="28"/>
          <w:szCs w:val="28"/>
        </w:rPr>
        <w:t>розподілити бригади рівномірно</w:t>
      </w:r>
    </w:p>
    <w:p w:rsidR="008503F1" w:rsidRPr="00250957" w:rsidRDefault="008503F1" w:rsidP="003B5525">
      <w:pPr>
        <w:pStyle w:val="a5"/>
        <w:numPr>
          <w:ilvl w:val="0"/>
          <w:numId w:val="38"/>
        </w:numPr>
        <w:spacing w:before="0" w:beforeAutospacing="0" w:after="0" w:afterAutospacing="0" w:line="360" w:lineRule="auto"/>
        <w:rPr>
          <w:sz w:val="28"/>
          <w:szCs w:val="28"/>
        </w:rPr>
      </w:pPr>
      <w:r w:rsidRPr="00250957">
        <w:rPr>
          <w:sz w:val="28"/>
          <w:szCs w:val="28"/>
        </w:rPr>
        <w:t>скоротити загальні строки</w:t>
      </w:r>
    </w:p>
    <w:p w:rsidR="008503F1" w:rsidRPr="00250957" w:rsidRDefault="008503F1" w:rsidP="003B5525">
      <w:pPr>
        <w:pStyle w:val="1"/>
        <w:spacing w:before="0"/>
        <w:rPr>
          <w:rFonts w:ascii="Times New Roman" w:hAnsi="Times New Roman" w:cs="Times New Roman"/>
          <w:color w:val="auto"/>
        </w:rPr>
      </w:pPr>
      <w:r w:rsidRPr="00250957">
        <w:rPr>
          <w:rStyle w:val="a6"/>
          <w:rFonts w:ascii="Times New Roman" w:hAnsi="Times New Roman" w:cs="Times New Roman"/>
          <w:b w:val="0"/>
          <w:bCs w:val="0"/>
          <w:color w:val="auto"/>
        </w:rPr>
        <w:t>Узагальнена тривалість будівництва</w:t>
      </w:r>
    </w:p>
    <w:p w:rsidR="008503F1" w:rsidRPr="00250957" w:rsidRDefault="008503F1" w:rsidP="003B5525">
      <w:pPr>
        <w:pStyle w:val="a5"/>
        <w:spacing w:before="0" w:beforeAutospacing="0" w:after="0" w:afterAutospacing="0" w:line="360" w:lineRule="auto"/>
        <w:rPr>
          <w:sz w:val="28"/>
          <w:szCs w:val="28"/>
        </w:rPr>
      </w:pPr>
      <w:r w:rsidRPr="00250957">
        <w:rPr>
          <w:sz w:val="28"/>
          <w:szCs w:val="28"/>
        </w:rPr>
        <w:t>Сумарний календарний строк будівництва:</w:t>
      </w:r>
    </w:p>
    <w:p w:rsidR="008503F1" w:rsidRDefault="008503F1" w:rsidP="003B5525">
      <w:pPr>
        <w:pStyle w:val="a5"/>
        <w:spacing w:before="0" w:beforeAutospacing="0" w:after="0" w:afterAutospacing="0" w:line="360" w:lineRule="auto"/>
      </w:pPr>
      <w:r w:rsidRPr="00326E08">
        <w:rPr>
          <w:rStyle w:val="a6"/>
          <w:b w:val="0"/>
          <w:sz w:val="28"/>
          <w:szCs w:val="28"/>
        </w:rPr>
        <w:t>18–22 місяці</w:t>
      </w:r>
      <w:r w:rsidRPr="00250957">
        <w:rPr>
          <w:sz w:val="28"/>
          <w:szCs w:val="28"/>
        </w:rPr>
        <w:t>, що є типовим показником для будівель подібного класу</w:t>
      </w:r>
      <w:r>
        <w:t>.</w:t>
      </w:r>
    </w:p>
    <w:p w:rsidR="008503F1" w:rsidRPr="00250957" w:rsidRDefault="008503F1" w:rsidP="003B5525">
      <w:pPr>
        <w:pStyle w:val="1"/>
        <w:spacing w:before="0"/>
        <w:rPr>
          <w:rFonts w:ascii="Times New Roman" w:hAnsi="Times New Roman" w:cs="Times New Roman"/>
          <w:color w:val="auto"/>
        </w:rPr>
      </w:pPr>
      <w:r w:rsidRPr="00250957">
        <w:rPr>
          <w:rStyle w:val="a6"/>
          <w:rFonts w:ascii="Times New Roman" w:hAnsi="Times New Roman" w:cs="Times New Roman"/>
          <w:b w:val="0"/>
          <w:bCs w:val="0"/>
          <w:color w:val="auto"/>
        </w:rPr>
        <w:t>Пояснення до календарного графіка</w:t>
      </w:r>
    </w:p>
    <w:p w:rsidR="008503F1" w:rsidRPr="00250957" w:rsidRDefault="008503F1" w:rsidP="003B5525">
      <w:pPr>
        <w:pStyle w:val="a5"/>
        <w:numPr>
          <w:ilvl w:val="0"/>
          <w:numId w:val="39"/>
        </w:numPr>
        <w:spacing w:before="0" w:beforeAutospacing="0" w:after="0" w:afterAutospacing="0" w:line="360" w:lineRule="auto"/>
        <w:rPr>
          <w:sz w:val="28"/>
          <w:szCs w:val="28"/>
        </w:rPr>
      </w:pPr>
      <w:r w:rsidRPr="00250957">
        <w:rPr>
          <w:sz w:val="28"/>
          <w:szCs w:val="28"/>
        </w:rPr>
        <w:t>Земляні роботи виконуються першими, на підготовленому майданчику.</w:t>
      </w:r>
    </w:p>
    <w:p w:rsidR="008503F1" w:rsidRPr="00250957" w:rsidRDefault="008503F1" w:rsidP="003B5525">
      <w:pPr>
        <w:pStyle w:val="a5"/>
        <w:numPr>
          <w:ilvl w:val="0"/>
          <w:numId w:val="39"/>
        </w:numPr>
        <w:spacing w:before="0" w:beforeAutospacing="0" w:after="0" w:afterAutospacing="0" w:line="360" w:lineRule="auto"/>
        <w:rPr>
          <w:sz w:val="28"/>
          <w:szCs w:val="28"/>
        </w:rPr>
      </w:pPr>
      <w:r w:rsidRPr="00250957">
        <w:rPr>
          <w:sz w:val="28"/>
          <w:szCs w:val="28"/>
        </w:rPr>
        <w:t>Фундаментна плита виконується в один етап і вимагає високої інтенсивності бетонування.</w:t>
      </w:r>
    </w:p>
    <w:p w:rsidR="008503F1" w:rsidRPr="00250957" w:rsidRDefault="008503F1" w:rsidP="003B5525">
      <w:pPr>
        <w:pStyle w:val="a5"/>
        <w:numPr>
          <w:ilvl w:val="0"/>
          <w:numId w:val="39"/>
        </w:numPr>
        <w:spacing w:before="0" w:beforeAutospacing="0" w:after="0" w:afterAutospacing="0" w:line="360" w:lineRule="auto"/>
        <w:rPr>
          <w:sz w:val="28"/>
          <w:szCs w:val="28"/>
        </w:rPr>
      </w:pPr>
      <w:r w:rsidRPr="00250957">
        <w:rPr>
          <w:sz w:val="28"/>
          <w:szCs w:val="28"/>
        </w:rPr>
        <w:t>Підземна частина виконується до моменту перекриття паркінгу.</w:t>
      </w:r>
    </w:p>
    <w:p w:rsidR="008503F1" w:rsidRPr="00250957" w:rsidRDefault="008503F1" w:rsidP="003B5525">
      <w:pPr>
        <w:pStyle w:val="a5"/>
        <w:numPr>
          <w:ilvl w:val="0"/>
          <w:numId w:val="39"/>
        </w:numPr>
        <w:spacing w:before="0" w:beforeAutospacing="0" w:after="0" w:afterAutospacing="0" w:line="360" w:lineRule="auto"/>
        <w:rPr>
          <w:sz w:val="28"/>
          <w:szCs w:val="28"/>
        </w:rPr>
      </w:pPr>
      <w:r w:rsidRPr="00250957">
        <w:rPr>
          <w:sz w:val="28"/>
          <w:szCs w:val="28"/>
        </w:rPr>
        <w:t>Після цього паралельно ведуться:</w:t>
      </w:r>
    </w:p>
    <w:p w:rsidR="008503F1" w:rsidRPr="00250957" w:rsidRDefault="008503F1" w:rsidP="003B5525">
      <w:pPr>
        <w:pStyle w:val="a5"/>
        <w:numPr>
          <w:ilvl w:val="1"/>
          <w:numId w:val="94"/>
        </w:numPr>
        <w:spacing w:before="0" w:beforeAutospacing="0" w:after="0" w:afterAutospacing="0" w:line="360" w:lineRule="auto"/>
        <w:rPr>
          <w:sz w:val="28"/>
          <w:szCs w:val="28"/>
        </w:rPr>
      </w:pPr>
      <w:r w:rsidRPr="00250957">
        <w:rPr>
          <w:sz w:val="28"/>
          <w:szCs w:val="28"/>
        </w:rPr>
        <w:t>каркас секції 1</w:t>
      </w:r>
    </w:p>
    <w:p w:rsidR="008503F1" w:rsidRPr="00250957" w:rsidRDefault="008503F1" w:rsidP="003B5525">
      <w:pPr>
        <w:pStyle w:val="a5"/>
        <w:numPr>
          <w:ilvl w:val="1"/>
          <w:numId w:val="94"/>
        </w:numPr>
        <w:spacing w:before="0" w:beforeAutospacing="0" w:after="0" w:afterAutospacing="0" w:line="360" w:lineRule="auto"/>
        <w:rPr>
          <w:sz w:val="28"/>
          <w:szCs w:val="28"/>
        </w:rPr>
      </w:pPr>
      <w:r w:rsidRPr="00250957">
        <w:rPr>
          <w:sz w:val="28"/>
          <w:szCs w:val="28"/>
        </w:rPr>
        <w:t>каркас секції 2</w:t>
      </w:r>
    </w:p>
    <w:p w:rsidR="008503F1" w:rsidRPr="00250957" w:rsidRDefault="008503F1" w:rsidP="003B5525">
      <w:pPr>
        <w:pStyle w:val="a5"/>
        <w:numPr>
          <w:ilvl w:val="1"/>
          <w:numId w:val="94"/>
        </w:numPr>
        <w:spacing w:before="0" w:beforeAutospacing="0" w:after="0" w:afterAutospacing="0" w:line="360" w:lineRule="auto"/>
        <w:rPr>
          <w:sz w:val="28"/>
          <w:szCs w:val="28"/>
        </w:rPr>
      </w:pPr>
      <w:r w:rsidRPr="00250957">
        <w:rPr>
          <w:sz w:val="28"/>
          <w:szCs w:val="28"/>
        </w:rPr>
        <w:t>частково інженерні роботи на нижніх поверхах</w:t>
      </w:r>
    </w:p>
    <w:p w:rsidR="008503F1" w:rsidRPr="00250957" w:rsidRDefault="008503F1" w:rsidP="003B5525">
      <w:pPr>
        <w:pStyle w:val="a5"/>
        <w:numPr>
          <w:ilvl w:val="0"/>
          <w:numId w:val="39"/>
        </w:numPr>
        <w:spacing w:before="0" w:beforeAutospacing="0" w:after="0" w:afterAutospacing="0" w:line="360" w:lineRule="auto"/>
        <w:rPr>
          <w:sz w:val="28"/>
          <w:szCs w:val="28"/>
        </w:rPr>
      </w:pPr>
      <w:r w:rsidRPr="00250957">
        <w:rPr>
          <w:sz w:val="28"/>
          <w:szCs w:val="28"/>
        </w:rPr>
        <w:t>Коли моноліт готовий на 3–5 поверхів, розпочинаються стінові роботи.</w:t>
      </w:r>
    </w:p>
    <w:p w:rsidR="008503F1" w:rsidRPr="00250957" w:rsidRDefault="008503F1" w:rsidP="003B5525">
      <w:pPr>
        <w:pStyle w:val="a5"/>
        <w:numPr>
          <w:ilvl w:val="0"/>
          <w:numId w:val="39"/>
        </w:numPr>
        <w:spacing w:before="0" w:beforeAutospacing="0" w:after="0" w:afterAutospacing="0" w:line="360" w:lineRule="auto"/>
        <w:rPr>
          <w:sz w:val="28"/>
          <w:szCs w:val="28"/>
        </w:rPr>
      </w:pPr>
      <w:r w:rsidRPr="00250957">
        <w:rPr>
          <w:sz w:val="28"/>
          <w:szCs w:val="28"/>
        </w:rPr>
        <w:t>Після завершення монолітного каркаса — масові опоряджувальні роботи.</w:t>
      </w:r>
    </w:p>
    <w:p w:rsidR="008503F1" w:rsidRPr="00250957" w:rsidRDefault="008503F1" w:rsidP="003A4164">
      <w:pPr>
        <w:pStyle w:val="a5"/>
        <w:numPr>
          <w:ilvl w:val="0"/>
          <w:numId w:val="39"/>
        </w:numPr>
        <w:spacing w:before="0" w:beforeAutospacing="0" w:after="0" w:afterAutospacing="0" w:line="360" w:lineRule="auto"/>
        <w:rPr>
          <w:sz w:val="28"/>
          <w:szCs w:val="28"/>
        </w:rPr>
      </w:pPr>
      <w:r w:rsidRPr="00250957">
        <w:rPr>
          <w:sz w:val="28"/>
          <w:szCs w:val="28"/>
        </w:rPr>
        <w:t>На завершальних етапах — благоустрій.</w:t>
      </w:r>
    </w:p>
    <w:p w:rsidR="00250957" w:rsidRPr="00E7506E" w:rsidRDefault="00250957" w:rsidP="003A4164">
      <w:pPr>
        <w:pStyle w:val="ac"/>
        <w:spacing w:line="360" w:lineRule="auto"/>
      </w:pPr>
      <w:r w:rsidRPr="00E7506E">
        <w:rPr>
          <w:rStyle w:val="a6"/>
          <w:b/>
          <w:bCs w:val="0"/>
          <w:color w:val="auto"/>
          <w:sz w:val="28"/>
          <w:szCs w:val="28"/>
        </w:rPr>
        <w:lastRenderedPageBreak/>
        <w:t>Потреба в матеріалах</w:t>
      </w:r>
    </w:p>
    <w:p w:rsidR="00250957" w:rsidRPr="00E7506E" w:rsidRDefault="00250957" w:rsidP="009A00EF">
      <w:pPr>
        <w:pStyle w:val="a5"/>
        <w:spacing w:before="0" w:beforeAutospacing="0" w:after="0" w:afterAutospacing="0" w:line="360" w:lineRule="auto"/>
        <w:ind w:firstLine="709"/>
        <w:rPr>
          <w:sz w:val="28"/>
          <w:szCs w:val="28"/>
        </w:rPr>
      </w:pPr>
      <w:r w:rsidRPr="00E7506E">
        <w:rPr>
          <w:sz w:val="28"/>
          <w:szCs w:val="28"/>
        </w:rPr>
        <w:t>Потреба в основних будівельних матеріалах визначається на підставі обсягів будівельно-монтажних робіт, наведених у розділі 3.2, проектних рішень (АР, КЖ) та нормативів витрат матеріалів (ДСТУ-Н Б А.3.1-23:2013).</w:t>
      </w:r>
    </w:p>
    <w:p w:rsidR="00250957" w:rsidRPr="00E7506E" w:rsidRDefault="00250957" w:rsidP="009A00EF">
      <w:pPr>
        <w:pStyle w:val="a5"/>
        <w:spacing w:before="0" w:beforeAutospacing="0" w:after="0" w:afterAutospacing="0" w:line="360" w:lineRule="auto"/>
        <w:ind w:firstLine="709"/>
        <w:rPr>
          <w:sz w:val="28"/>
          <w:szCs w:val="28"/>
        </w:rPr>
      </w:pPr>
      <w:r w:rsidRPr="00E7506E">
        <w:rPr>
          <w:sz w:val="28"/>
          <w:szCs w:val="28"/>
        </w:rPr>
        <w:t>Для об’єкта «Багатоквартирний житловий будинок з вбудованими громадськими приміщеннями та підземним паркінгом» матеріали групуються за основними конструктивними елементами:</w:t>
      </w:r>
    </w:p>
    <w:p w:rsidR="00250957" w:rsidRPr="00E7506E" w:rsidRDefault="00250957" w:rsidP="003A4164">
      <w:pPr>
        <w:pStyle w:val="a5"/>
        <w:numPr>
          <w:ilvl w:val="0"/>
          <w:numId w:val="40"/>
        </w:numPr>
        <w:spacing w:before="0" w:beforeAutospacing="0" w:after="0" w:afterAutospacing="0" w:line="360" w:lineRule="auto"/>
        <w:rPr>
          <w:sz w:val="28"/>
          <w:szCs w:val="28"/>
        </w:rPr>
      </w:pPr>
      <w:r w:rsidRPr="00E7506E">
        <w:rPr>
          <w:sz w:val="28"/>
          <w:szCs w:val="28"/>
        </w:rPr>
        <w:t>фундаментна плита;</w:t>
      </w:r>
    </w:p>
    <w:p w:rsidR="00250957" w:rsidRPr="00E7506E" w:rsidRDefault="00250957" w:rsidP="003A4164">
      <w:pPr>
        <w:pStyle w:val="a5"/>
        <w:numPr>
          <w:ilvl w:val="0"/>
          <w:numId w:val="40"/>
        </w:numPr>
        <w:spacing w:before="0" w:beforeAutospacing="0" w:after="0" w:afterAutospacing="0" w:line="360" w:lineRule="auto"/>
        <w:rPr>
          <w:sz w:val="28"/>
          <w:szCs w:val="28"/>
        </w:rPr>
      </w:pPr>
      <w:r w:rsidRPr="00E7506E">
        <w:rPr>
          <w:sz w:val="28"/>
          <w:szCs w:val="28"/>
        </w:rPr>
        <w:t>підземна частина;</w:t>
      </w:r>
    </w:p>
    <w:p w:rsidR="00250957" w:rsidRPr="00E7506E" w:rsidRDefault="00250957" w:rsidP="003A4164">
      <w:pPr>
        <w:pStyle w:val="a5"/>
        <w:numPr>
          <w:ilvl w:val="0"/>
          <w:numId w:val="40"/>
        </w:numPr>
        <w:spacing w:before="0" w:beforeAutospacing="0" w:after="0" w:afterAutospacing="0" w:line="360" w:lineRule="auto"/>
        <w:rPr>
          <w:sz w:val="28"/>
          <w:szCs w:val="28"/>
        </w:rPr>
      </w:pPr>
      <w:r w:rsidRPr="00E7506E">
        <w:rPr>
          <w:sz w:val="28"/>
          <w:szCs w:val="28"/>
        </w:rPr>
        <w:t>монолітний каркас (колони, ригелі, перекриття);</w:t>
      </w:r>
    </w:p>
    <w:p w:rsidR="00250957" w:rsidRPr="00E7506E" w:rsidRDefault="00250957" w:rsidP="003A4164">
      <w:pPr>
        <w:pStyle w:val="a5"/>
        <w:numPr>
          <w:ilvl w:val="0"/>
          <w:numId w:val="40"/>
        </w:numPr>
        <w:spacing w:before="0" w:beforeAutospacing="0" w:after="0" w:afterAutospacing="0" w:line="360" w:lineRule="auto"/>
        <w:rPr>
          <w:sz w:val="28"/>
          <w:szCs w:val="28"/>
        </w:rPr>
      </w:pPr>
      <w:r w:rsidRPr="00E7506E">
        <w:rPr>
          <w:sz w:val="28"/>
          <w:szCs w:val="28"/>
        </w:rPr>
        <w:t>стінові матеріали;</w:t>
      </w:r>
    </w:p>
    <w:p w:rsidR="00250957" w:rsidRPr="00E7506E" w:rsidRDefault="00250957" w:rsidP="003A4164">
      <w:pPr>
        <w:pStyle w:val="a5"/>
        <w:numPr>
          <w:ilvl w:val="0"/>
          <w:numId w:val="40"/>
        </w:numPr>
        <w:spacing w:before="0" w:beforeAutospacing="0" w:after="0" w:afterAutospacing="0" w:line="360" w:lineRule="auto"/>
        <w:rPr>
          <w:sz w:val="28"/>
          <w:szCs w:val="28"/>
        </w:rPr>
      </w:pPr>
      <w:r w:rsidRPr="00E7506E">
        <w:rPr>
          <w:sz w:val="28"/>
          <w:szCs w:val="28"/>
        </w:rPr>
        <w:t>опоряджувальні матеріали;</w:t>
      </w:r>
    </w:p>
    <w:p w:rsidR="00250957" w:rsidRPr="00E7506E" w:rsidRDefault="00250957" w:rsidP="003A4164">
      <w:pPr>
        <w:pStyle w:val="a5"/>
        <w:numPr>
          <w:ilvl w:val="0"/>
          <w:numId w:val="40"/>
        </w:numPr>
        <w:spacing w:before="0" w:beforeAutospacing="0" w:after="0" w:afterAutospacing="0" w:line="360" w:lineRule="auto"/>
        <w:rPr>
          <w:sz w:val="28"/>
          <w:szCs w:val="28"/>
        </w:rPr>
      </w:pPr>
      <w:r w:rsidRPr="00E7506E">
        <w:rPr>
          <w:sz w:val="28"/>
          <w:szCs w:val="28"/>
        </w:rPr>
        <w:t>інженерні матеріали (трубопроводи, електроматеріали).</w:t>
      </w:r>
    </w:p>
    <w:p w:rsidR="00250957" w:rsidRPr="00E7506E" w:rsidRDefault="00250957" w:rsidP="003A4164">
      <w:pPr>
        <w:pStyle w:val="a5"/>
        <w:spacing w:before="0" w:beforeAutospacing="0" w:after="0" w:afterAutospacing="0" w:line="360" w:lineRule="auto"/>
        <w:rPr>
          <w:sz w:val="28"/>
          <w:szCs w:val="28"/>
        </w:rPr>
      </w:pPr>
      <w:r w:rsidRPr="00E7506E">
        <w:rPr>
          <w:sz w:val="28"/>
          <w:szCs w:val="28"/>
        </w:rPr>
        <w:t>Нижче наведені узагальнені нормативні та розрахункові потреби.</w:t>
      </w:r>
    </w:p>
    <w:p w:rsidR="00250957" w:rsidRPr="00E7506E" w:rsidRDefault="00250957" w:rsidP="003A4164">
      <w:pPr>
        <w:pStyle w:val="1"/>
        <w:spacing w:before="0"/>
        <w:rPr>
          <w:rFonts w:ascii="Times New Roman" w:hAnsi="Times New Roman" w:cs="Times New Roman"/>
          <w:color w:val="auto"/>
          <w:sz w:val="28"/>
          <w:szCs w:val="28"/>
        </w:rPr>
      </w:pPr>
      <w:r w:rsidRPr="00E7506E">
        <w:rPr>
          <w:rStyle w:val="a6"/>
          <w:rFonts w:ascii="Times New Roman" w:hAnsi="Times New Roman" w:cs="Times New Roman"/>
          <w:b w:val="0"/>
          <w:bCs w:val="0"/>
          <w:color w:val="auto"/>
          <w:sz w:val="28"/>
          <w:szCs w:val="28"/>
        </w:rPr>
        <w:t>Бетонні роботи</w:t>
      </w:r>
    </w:p>
    <w:p w:rsidR="00250957" w:rsidRPr="00E7506E" w:rsidRDefault="00250957" w:rsidP="003A4164">
      <w:pPr>
        <w:pStyle w:val="a5"/>
        <w:spacing w:before="0" w:beforeAutospacing="0" w:after="0" w:afterAutospacing="0" w:line="360" w:lineRule="auto"/>
        <w:rPr>
          <w:sz w:val="28"/>
          <w:szCs w:val="28"/>
        </w:rPr>
      </w:pPr>
      <w:r w:rsidRPr="00E7506E">
        <w:rPr>
          <w:sz w:val="28"/>
          <w:szCs w:val="28"/>
        </w:rPr>
        <w:t>Будівля має значний об’єм монолітних конструкцій, тому бетон — один з основних матеріалів.</w:t>
      </w:r>
    </w:p>
    <w:p w:rsidR="00250957" w:rsidRPr="003A4164" w:rsidRDefault="003A4164" w:rsidP="003A4164">
      <w:pPr>
        <w:pStyle w:val="3"/>
        <w:numPr>
          <w:ilvl w:val="0"/>
          <w:numId w:val="0"/>
        </w:numPr>
        <w:spacing w:before="0" w:after="0"/>
        <w:jc w:val="center"/>
      </w:pPr>
      <w:r>
        <w:rPr>
          <w:rStyle w:val="a6"/>
          <w:bCs/>
        </w:rPr>
        <w:t>(</w:t>
      </w:r>
      <w:r w:rsidRPr="003A4164">
        <w:rPr>
          <w:rStyle w:val="a6"/>
          <w:bCs/>
        </w:rPr>
        <w:t>Таблиця 3.17</w:t>
      </w:r>
      <w:r>
        <w:rPr>
          <w:rStyle w:val="a6"/>
          <w:bCs/>
        </w:rPr>
        <w:t>)</w:t>
      </w:r>
      <w:r w:rsidR="00250957" w:rsidRPr="003A4164">
        <w:rPr>
          <w:rStyle w:val="a6"/>
          <w:bCs/>
        </w:rPr>
        <w:t xml:space="preserve"> – Потреба в бетоні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51"/>
        <w:gridCol w:w="2564"/>
        <w:gridCol w:w="2344"/>
      </w:tblGrid>
      <w:tr w:rsidR="00250957" w:rsidRPr="00E7506E" w:rsidTr="00E7506E">
        <w:trPr>
          <w:tblHeader/>
          <w:tblCellSpacing w:w="15" w:type="dxa"/>
        </w:trPr>
        <w:tc>
          <w:tcPr>
            <w:tcW w:w="0" w:type="auto"/>
            <w:vAlign w:val="center"/>
            <w:hideMark/>
          </w:tcPr>
          <w:p w:rsidR="00250957" w:rsidRPr="00E7506E" w:rsidRDefault="00250957" w:rsidP="003A4164">
            <w:pPr>
              <w:jc w:val="center"/>
              <w:rPr>
                <w:rFonts w:ascii="Times New Roman" w:hAnsi="Times New Roman"/>
                <w:b/>
                <w:bCs/>
                <w:sz w:val="28"/>
                <w:szCs w:val="28"/>
              </w:rPr>
            </w:pPr>
            <w:r w:rsidRPr="00E7506E">
              <w:rPr>
                <w:rFonts w:ascii="Times New Roman" w:hAnsi="Times New Roman"/>
                <w:b/>
                <w:bCs/>
                <w:sz w:val="28"/>
                <w:szCs w:val="28"/>
              </w:rPr>
              <w:t>Конструктивний елемент</w:t>
            </w:r>
          </w:p>
        </w:tc>
        <w:tc>
          <w:tcPr>
            <w:tcW w:w="0" w:type="auto"/>
            <w:vAlign w:val="center"/>
            <w:hideMark/>
          </w:tcPr>
          <w:p w:rsidR="00250957" w:rsidRPr="00E7506E" w:rsidRDefault="00250957" w:rsidP="003A4164">
            <w:pPr>
              <w:jc w:val="center"/>
              <w:rPr>
                <w:rFonts w:ascii="Times New Roman" w:hAnsi="Times New Roman"/>
                <w:b/>
                <w:bCs/>
                <w:sz w:val="28"/>
                <w:szCs w:val="28"/>
              </w:rPr>
            </w:pPr>
            <w:r w:rsidRPr="00E7506E">
              <w:rPr>
                <w:rFonts w:ascii="Times New Roman" w:hAnsi="Times New Roman"/>
                <w:b/>
                <w:bCs/>
                <w:sz w:val="28"/>
                <w:szCs w:val="28"/>
              </w:rPr>
              <w:t>Марка бетону</w:t>
            </w:r>
          </w:p>
        </w:tc>
        <w:tc>
          <w:tcPr>
            <w:tcW w:w="0" w:type="auto"/>
            <w:vAlign w:val="center"/>
            <w:hideMark/>
          </w:tcPr>
          <w:p w:rsidR="00250957" w:rsidRPr="00E7506E" w:rsidRDefault="00250957" w:rsidP="003A4164">
            <w:pPr>
              <w:jc w:val="center"/>
              <w:rPr>
                <w:rFonts w:ascii="Times New Roman" w:hAnsi="Times New Roman"/>
                <w:b/>
                <w:bCs/>
                <w:sz w:val="28"/>
                <w:szCs w:val="28"/>
              </w:rPr>
            </w:pPr>
            <w:r w:rsidRPr="00E7506E">
              <w:rPr>
                <w:rFonts w:ascii="Times New Roman" w:hAnsi="Times New Roman"/>
                <w:b/>
                <w:bCs/>
                <w:sz w:val="28"/>
                <w:szCs w:val="28"/>
              </w:rPr>
              <w:t>Об’єм, м³</w:t>
            </w:r>
          </w:p>
        </w:tc>
      </w:tr>
      <w:tr w:rsidR="00250957" w:rsidRPr="00E7506E"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Фундаментна плита</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C25/30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1 080</w:t>
            </w:r>
          </w:p>
        </w:tc>
      </w:tr>
      <w:tr w:rsidR="00250957" w:rsidRPr="00E7506E"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Стіни підземної частини</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C25/30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125–130</w:t>
            </w:r>
          </w:p>
        </w:tc>
      </w:tr>
      <w:tr w:rsidR="00250957" w:rsidRPr="00E7506E"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Колони надземної частини</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C25/30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240–250</w:t>
            </w:r>
          </w:p>
        </w:tc>
      </w:tr>
      <w:tr w:rsidR="00250957" w:rsidRPr="00E7506E"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Ригелі</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C25/30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380–430</w:t>
            </w:r>
          </w:p>
        </w:tc>
      </w:tr>
      <w:tr w:rsidR="00250957" w:rsidRPr="00E7506E"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Плити перекриття</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C25/30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6 400–8 000</w:t>
            </w:r>
          </w:p>
        </w:tc>
      </w:tr>
      <w:tr w:rsidR="00250957" w:rsidRPr="00E7506E"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Сходові марші / площадки</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C20/25</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160–200</w:t>
            </w:r>
          </w:p>
        </w:tc>
      </w:tr>
      <w:tr w:rsidR="00250957" w:rsidRPr="00E7506E"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Style w:val="a6"/>
                <w:rFonts w:ascii="Times New Roman" w:hAnsi="Times New Roman"/>
                <w:sz w:val="28"/>
                <w:szCs w:val="28"/>
              </w:rPr>
              <w:t>Всього бетону</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w:t>
            </w:r>
          </w:p>
        </w:tc>
        <w:tc>
          <w:tcPr>
            <w:tcW w:w="0" w:type="auto"/>
            <w:vAlign w:val="center"/>
            <w:hideMark/>
          </w:tcPr>
          <w:p w:rsidR="00250957" w:rsidRPr="00E7506E" w:rsidRDefault="00250957" w:rsidP="003A4164">
            <w:pPr>
              <w:rPr>
                <w:rFonts w:ascii="Times New Roman" w:hAnsi="Times New Roman"/>
                <w:sz w:val="28"/>
                <w:szCs w:val="28"/>
              </w:rPr>
            </w:pPr>
            <w:r w:rsidRPr="00E7506E">
              <w:rPr>
                <w:rStyle w:val="a6"/>
                <w:rFonts w:ascii="Times New Roman" w:hAnsi="Times New Roman"/>
                <w:sz w:val="28"/>
                <w:szCs w:val="28"/>
              </w:rPr>
              <w:t>8 400–10 000</w:t>
            </w:r>
          </w:p>
        </w:tc>
      </w:tr>
    </w:tbl>
    <w:p w:rsidR="00250957" w:rsidRPr="00E7506E" w:rsidRDefault="00250957" w:rsidP="003A4164">
      <w:pPr>
        <w:pStyle w:val="1"/>
        <w:spacing w:before="0"/>
        <w:rPr>
          <w:rFonts w:ascii="Times New Roman" w:hAnsi="Times New Roman" w:cs="Times New Roman"/>
          <w:color w:val="auto"/>
          <w:sz w:val="28"/>
          <w:szCs w:val="28"/>
        </w:rPr>
      </w:pPr>
      <w:r w:rsidRPr="00E7506E">
        <w:rPr>
          <w:rStyle w:val="a6"/>
          <w:rFonts w:ascii="Times New Roman" w:hAnsi="Times New Roman" w:cs="Times New Roman"/>
          <w:b w:val="0"/>
          <w:bCs w:val="0"/>
          <w:color w:val="auto"/>
          <w:sz w:val="28"/>
          <w:szCs w:val="28"/>
        </w:rPr>
        <w:lastRenderedPageBreak/>
        <w:t>Арматура</w:t>
      </w:r>
    </w:p>
    <w:p w:rsidR="00250957" w:rsidRPr="00E7506E" w:rsidRDefault="00250957" w:rsidP="003A4164">
      <w:pPr>
        <w:pStyle w:val="a5"/>
        <w:spacing w:before="0" w:beforeAutospacing="0" w:after="0" w:afterAutospacing="0" w:line="360" w:lineRule="auto"/>
        <w:rPr>
          <w:sz w:val="28"/>
          <w:szCs w:val="28"/>
        </w:rPr>
      </w:pPr>
      <w:r w:rsidRPr="00E7506E">
        <w:rPr>
          <w:sz w:val="28"/>
          <w:szCs w:val="28"/>
        </w:rPr>
        <w:t>Армування стосується всіх елементів монолітного каркаса. Потребу визначено за типовою питомою металомісткістю:</w:t>
      </w:r>
    </w:p>
    <w:p w:rsidR="00250957" w:rsidRPr="00E7506E" w:rsidRDefault="00250957" w:rsidP="003A4164">
      <w:pPr>
        <w:pStyle w:val="a5"/>
        <w:numPr>
          <w:ilvl w:val="0"/>
          <w:numId w:val="41"/>
        </w:numPr>
        <w:spacing w:before="0" w:beforeAutospacing="0" w:after="0" w:afterAutospacing="0" w:line="360" w:lineRule="auto"/>
        <w:rPr>
          <w:sz w:val="28"/>
          <w:szCs w:val="28"/>
        </w:rPr>
      </w:pPr>
      <w:r w:rsidRPr="00E7506E">
        <w:rPr>
          <w:sz w:val="28"/>
          <w:szCs w:val="28"/>
        </w:rPr>
        <w:t>фундамент: 60–70 кг/м³</w:t>
      </w:r>
    </w:p>
    <w:p w:rsidR="00250957" w:rsidRPr="00E7506E" w:rsidRDefault="00250957" w:rsidP="003A4164">
      <w:pPr>
        <w:pStyle w:val="a5"/>
        <w:numPr>
          <w:ilvl w:val="0"/>
          <w:numId w:val="41"/>
        </w:numPr>
        <w:spacing w:before="0" w:beforeAutospacing="0" w:after="0" w:afterAutospacing="0" w:line="360" w:lineRule="auto"/>
        <w:rPr>
          <w:sz w:val="28"/>
          <w:szCs w:val="28"/>
        </w:rPr>
      </w:pPr>
      <w:r w:rsidRPr="00E7506E">
        <w:rPr>
          <w:sz w:val="28"/>
          <w:szCs w:val="28"/>
        </w:rPr>
        <w:t>колони: 90–110 кг/м³</w:t>
      </w:r>
    </w:p>
    <w:p w:rsidR="00250957" w:rsidRPr="00E7506E" w:rsidRDefault="00250957" w:rsidP="003A4164">
      <w:pPr>
        <w:pStyle w:val="a5"/>
        <w:numPr>
          <w:ilvl w:val="0"/>
          <w:numId w:val="41"/>
        </w:numPr>
        <w:spacing w:before="0" w:beforeAutospacing="0" w:after="0" w:afterAutospacing="0" w:line="360" w:lineRule="auto"/>
        <w:rPr>
          <w:sz w:val="28"/>
          <w:szCs w:val="28"/>
        </w:rPr>
      </w:pPr>
      <w:r w:rsidRPr="00E7506E">
        <w:rPr>
          <w:sz w:val="28"/>
          <w:szCs w:val="28"/>
        </w:rPr>
        <w:t>ригелі: 100–120 кг/м³</w:t>
      </w:r>
    </w:p>
    <w:p w:rsidR="00250957" w:rsidRPr="00E7506E" w:rsidRDefault="00250957" w:rsidP="003A4164">
      <w:pPr>
        <w:pStyle w:val="a5"/>
        <w:numPr>
          <w:ilvl w:val="0"/>
          <w:numId w:val="41"/>
        </w:numPr>
        <w:spacing w:before="0" w:beforeAutospacing="0" w:after="0" w:afterAutospacing="0" w:line="360" w:lineRule="auto"/>
        <w:rPr>
          <w:sz w:val="28"/>
          <w:szCs w:val="28"/>
        </w:rPr>
      </w:pPr>
      <w:r w:rsidRPr="00E7506E">
        <w:rPr>
          <w:sz w:val="28"/>
          <w:szCs w:val="28"/>
        </w:rPr>
        <w:t>плити: 70–85 кг/м³</w:t>
      </w:r>
    </w:p>
    <w:p w:rsidR="00250957" w:rsidRDefault="00250957" w:rsidP="003A4164">
      <w:pPr>
        <w:pStyle w:val="a5"/>
        <w:numPr>
          <w:ilvl w:val="0"/>
          <w:numId w:val="41"/>
        </w:numPr>
        <w:spacing w:before="0" w:beforeAutospacing="0" w:after="0" w:afterAutospacing="0" w:line="360" w:lineRule="auto"/>
      </w:pPr>
      <w:r w:rsidRPr="00E7506E">
        <w:rPr>
          <w:sz w:val="28"/>
          <w:szCs w:val="28"/>
        </w:rPr>
        <w:t>стіни підземної частини: 80–100 кг/м³</w:t>
      </w:r>
    </w:p>
    <w:p w:rsidR="00250957" w:rsidRPr="003A4164" w:rsidRDefault="003A4164" w:rsidP="003A4164">
      <w:pPr>
        <w:pStyle w:val="3"/>
        <w:numPr>
          <w:ilvl w:val="0"/>
          <w:numId w:val="0"/>
        </w:numPr>
        <w:spacing w:before="0" w:after="0"/>
        <w:jc w:val="center"/>
      </w:pPr>
      <w:r>
        <w:rPr>
          <w:rStyle w:val="a6"/>
          <w:bCs/>
        </w:rPr>
        <w:t>(</w:t>
      </w:r>
      <w:r w:rsidRPr="003A4164">
        <w:rPr>
          <w:rStyle w:val="a6"/>
          <w:bCs/>
        </w:rPr>
        <w:t>Таблиця 3.18</w:t>
      </w:r>
      <w:r>
        <w:rPr>
          <w:rStyle w:val="a6"/>
          <w:bCs/>
        </w:rPr>
        <w:t>)</w:t>
      </w:r>
      <w:r w:rsidR="00250957" w:rsidRPr="003A4164">
        <w:rPr>
          <w:rStyle w:val="a6"/>
          <w:bCs/>
        </w:rPr>
        <w:t xml:space="preserve"> – Потреба в арматурі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09"/>
        <w:gridCol w:w="2203"/>
        <w:gridCol w:w="1971"/>
        <w:gridCol w:w="2164"/>
      </w:tblGrid>
      <w:tr w:rsidR="00250957" w:rsidTr="00E7506E">
        <w:trPr>
          <w:tblHeader/>
          <w:tblCellSpacing w:w="15" w:type="dxa"/>
        </w:trPr>
        <w:tc>
          <w:tcPr>
            <w:tcW w:w="0" w:type="auto"/>
            <w:vAlign w:val="center"/>
            <w:hideMark/>
          </w:tcPr>
          <w:p w:rsidR="00250957" w:rsidRPr="00E7506E" w:rsidRDefault="00250957" w:rsidP="003A4164">
            <w:pPr>
              <w:jc w:val="center"/>
              <w:rPr>
                <w:rFonts w:ascii="Times New Roman" w:hAnsi="Times New Roman"/>
                <w:b/>
                <w:bCs/>
                <w:sz w:val="28"/>
                <w:szCs w:val="28"/>
              </w:rPr>
            </w:pPr>
            <w:r w:rsidRPr="00E7506E">
              <w:rPr>
                <w:rFonts w:ascii="Times New Roman" w:hAnsi="Times New Roman"/>
                <w:b/>
                <w:bCs/>
                <w:sz w:val="28"/>
                <w:szCs w:val="28"/>
              </w:rPr>
              <w:t>Конструктивний елемент</w:t>
            </w:r>
          </w:p>
        </w:tc>
        <w:tc>
          <w:tcPr>
            <w:tcW w:w="0" w:type="auto"/>
            <w:vAlign w:val="center"/>
            <w:hideMark/>
          </w:tcPr>
          <w:p w:rsidR="00250957" w:rsidRPr="00E7506E" w:rsidRDefault="00250957" w:rsidP="003A4164">
            <w:pPr>
              <w:jc w:val="center"/>
              <w:rPr>
                <w:rFonts w:ascii="Times New Roman" w:hAnsi="Times New Roman"/>
                <w:b/>
                <w:bCs/>
                <w:sz w:val="28"/>
                <w:szCs w:val="28"/>
              </w:rPr>
            </w:pPr>
            <w:r w:rsidRPr="00E7506E">
              <w:rPr>
                <w:rFonts w:ascii="Times New Roman" w:hAnsi="Times New Roman"/>
                <w:b/>
                <w:bCs/>
                <w:sz w:val="28"/>
                <w:szCs w:val="28"/>
              </w:rPr>
              <w:t>Кількість бетону, м³</w:t>
            </w:r>
          </w:p>
        </w:tc>
        <w:tc>
          <w:tcPr>
            <w:tcW w:w="0" w:type="auto"/>
            <w:vAlign w:val="center"/>
            <w:hideMark/>
          </w:tcPr>
          <w:p w:rsidR="00250957" w:rsidRPr="00E7506E" w:rsidRDefault="00250957" w:rsidP="003A4164">
            <w:pPr>
              <w:jc w:val="center"/>
              <w:rPr>
                <w:rFonts w:ascii="Times New Roman" w:hAnsi="Times New Roman"/>
                <w:b/>
                <w:bCs/>
                <w:sz w:val="28"/>
                <w:szCs w:val="28"/>
              </w:rPr>
            </w:pPr>
            <w:r w:rsidRPr="00E7506E">
              <w:rPr>
                <w:rFonts w:ascii="Times New Roman" w:hAnsi="Times New Roman"/>
                <w:b/>
                <w:bCs/>
                <w:sz w:val="28"/>
                <w:szCs w:val="28"/>
              </w:rPr>
              <w:t>Питомі витрати, кг/м³</w:t>
            </w:r>
          </w:p>
        </w:tc>
        <w:tc>
          <w:tcPr>
            <w:tcW w:w="0" w:type="auto"/>
            <w:vAlign w:val="center"/>
            <w:hideMark/>
          </w:tcPr>
          <w:p w:rsidR="00250957" w:rsidRPr="00E7506E" w:rsidRDefault="00250957" w:rsidP="003A4164">
            <w:pPr>
              <w:jc w:val="center"/>
              <w:rPr>
                <w:rFonts w:ascii="Times New Roman" w:hAnsi="Times New Roman"/>
                <w:b/>
                <w:bCs/>
                <w:sz w:val="28"/>
                <w:szCs w:val="28"/>
              </w:rPr>
            </w:pPr>
            <w:r w:rsidRPr="00E7506E">
              <w:rPr>
                <w:rFonts w:ascii="Times New Roman" w:hAnsi="Times New Roman"/>
                <w:b/>
                <w:bCs/>
                <w:sz w:val="28"/>
                <w:szCs w:val="28"/>
              </w:rPr>
              <w:t>Арматура, т</w:t>
            </w:r>
          </w:p>
        </w:tc>
      </w:tr>
      <w:tr w:rsidR="00250957"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Фундаментна плита</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1 080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60–70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65–72</w:t>
            </w:r>
          </w:p>
        </w:tc>
      </w:tr>
      <w:tr w:rsidR="00250957"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Стіни підземної частини</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125–130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80–100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9–12</w:t>
            </w:r>
          </w:p>
        </w:tc>
      </w:tr>
      <w:tr w:rsidR="00250957"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Колони</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240–250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90–110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22–28</w:t>
            </w:r>
          </w:p>
        </w:tc>
      </w:tr>
      <w:tr w:rsidR="00250957"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Ригелі</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380–430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100–120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35–40</w:t>
            </w:r>
          </w:p>
        </w:tc>
      </w:tr>
      <w:tr w:rsidR="00250957"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Плити перекриття</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6 400–8 000</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70–85</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420–530</w:t>
            </w:r>
          </w:p>
        </w:tc>
      </w:tr>
      <w:tr w:rsidR="00250957"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Інші елементи</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15–20</w:t>
            </w:r>
          </w:p>
        </w:tc>
      </w:tr>
      <w:tr w:rsidR="00250957" w:rsidTr="00E7506E">
        <w:trPr>
          <w:tblCellSpacing w:w="15" w:type="dxa"/>
        </w:trPr>
        <w:tc>
          <w:tcPr>
            <w:tcW w:w="0" w:type="auto"/>
            <w:vAlign w:val="center"/>
            <w:hideMark/>
          </w:tcPr>
          <w:p w:rsidR="00250957" w:rsidRPr="00E7506E" w:rsidRDefault="00250957" w:rsidP="003A4164">
            <w:pPr>
              <w:rPr>
                <w:rFonts w:ascii="Times New Roman" w:hAnsi="Times New Roman"/>
                <w:sz w:val="28"/>
                <w:szCs w:val="28"/>
              </w:rPr>
            </w:pPr>
            <w:r w:rsidRPr="00E7506E">
              <w:rPr>
                <w:rStyle w:val="a6"/>
                <w:rFonts w:ascii="Times New Roman" w:hAnsi="Times New Roman"/>
                <w:sz w:val="28"/>
                <w:szCs w:val="28"/>
              </w:rPr>
              <w:t>Всього арматури</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w:t>
            </w:r>
          </w:p>
        </w:tc>
        <w:tc>
          <w:tcPr>
            <w:tcW w:w="0" w:type="auto"/>
            <w:vAlign w:val="center"/>
            <w:hideMark/>
          </w:tcPr>
          <w:p w:rsidR="00250957" w:rsidRPr="00E7506E" w:rsidRDefault="00250957" w:rsidP="003A4164">
            <w:pPr>
              <w:rPr>
                <w:rFonts w:ascii="Times New Roman" w:hAnsi="Times New Roman"/>
                <w:sz w:val="28"/>
                <w:szCs w:val="28"/>
              </w:rPr>
            </w:pPr>
            <w:r w:rsidRPr="00E7506E">
              <w:rPr>
                <w:rFonts w:ascii="Times New Roman" w:hAnsi="Times New Roman"/>
                <w:sz w:val="28"/>
                <w:szCs w:val="28"/>
              </w:rPr>
              <w:t>—</w:t>
            </w:r>
          </w:p>
        </w:tc>
        <w:tc>
          <w:tcPr>
            <w:tcW w:w="0" w:type="auto"/>
            <w:vAlign w:val="center"/>
            <w:hideMark/>
          </w:tcPr>
          <w:p w:rsidR="00250957" w:rsidRPr="00E7506E" w:rsidRDefault="00250957" w:rsidP="003A4164">
            <w:pPr>
              <w:rPr>
                <w:rFonts w:ascii="Times New Roman" w:hAnsi="Times New Roman"/>
                <w:sz w:val="28"/>
                <w:szCs w:val="28"/>
              </w:rPr>
            </w:pPr>
            <w:r w:rsidRPr="00E7506E">
              <w:rPr>
                <w:rStyle w:val="a6"/>
                <w:rFonts w:ascii="Times New Roman" w:hAnsi="Times New Roman"/>
                <w:sz w:val="28"/>
                <w:szCs w:val="28"/>
              </w:rPr>
              <w:t>570–700</w:t>
            </w:r>
          </w:p>
        </w:tc>
      </w:tr>
    </w:tbl>
    <w:p w:rsidR="00250957" w:rsidRPr="00E7506E" w:rsidRDefault="00250957" w:rsidP="003A4164">
      <w:pPr>
        <w:pStyle w:val="1"/>
        <w:spacing w:before="0"/>
        <w:rPr>
          <w:rFonts w:ascii="Times New Roman" w:hAnsi="Times New Roman" w:cs="Times New Roman"/>
          <w:color w:val="auto"/>
        </w:rPr>
      </w:pPr>
      <w:r w:rsidRPr="00E7506E">
        <w:rPr>
          <w:rStyle w:val="a6"/>
          <w:rFonts w:ascii="Times New Roman" w:hAnsi="Times New Roman" w:cs="Times New Roman"/>
          <w:b w:val="0"/>
          <w:bCs w:val="0"/>
          <w:color w:val="auto"/>
        </w:rPr>
        <w:t>Стенові та перегородкові матеріали</w:t>
      </w:r>
    </w:p>
    <w:p w:rsidR="00250957" w:rsidRPr="00E7506E" w:rsidRDefault="00250957" w:rsidP="003A4164">
      <w:pPr>
        <w:pStyle w:val="a5"/>
        <w:numPr>
          <w:ilvl w:val="0"/>
          <w:numId w:val="42"/>
        </w:numPr>
        <w:spacing w:before="0" w:beforeAutospacing="0" w:after="0" w:afterAutospacing="0" w:line="360" w:lineRule="auto"/>
      </w:pPr>
      <w:r w:rsidRPr="00E7506E">
        <w:t>зовнішні стіни: газоблок 200–250 мм</w:t>
      </w:r>
    </w:p>
    <w:p w:rsidR="00250957" w:rsidRPr="00E7506E" w:rsidRDefault="00250957" w:rsidP="003A4164">
      <w:pPr>
        <w:pStyle w:val="a5"/>
        <w:numPr>
          <w:ilvl w:val="0"/>
          <w:numId w:val="42"/>
        </w:numPr>
        <w:spacing w:before="0" w:beforeAutospacing="0" w:after="0" w:afterAutospacing="0" w:line="360" w:lineRule="auto"/>
      </w:pPr>
      <w:r w:rsidRPr="00E7506E">
        <w:t>внутрішні несучі стіни: моноліт</w:t>
      </w:r>
    </w:p>
    <w:p w:rsidR="00250957" w:rsidRPr="00E7506E" w:rsidRDefault="00250957" w:rsidP="003A4164">
      <w:pPr>
        <w:pStyle w:val="a5"/>
        <w:numPr>
          <w:ilvl w:val="0"/>
          <w:numId w:val="42"/>
        </w:numPr>
        <w:spacing w:before="0" w:beforeAutospacing="0" w:after="0" w:afterAutospacing="0" w:line="360" w:lineRule="auto"/>
      </w:pPr>
      <w:r w:rsidRPr="00E7506E">
        <w:t>внутрішні перегородки: газоблок 100–120 мм</w:t>
      </w:r>
    </w:p>
    <w:p w:rsidR="00250957" w:rsidRPr="003A4164" w:rsidRDefault="003A4164" w:rsidP="003A4164">
      <w:pPr>
        <w:pStyle w:val="3"/>
        <w:numPr>
          <w:ilvl w:val="0"/>
          <w:numId w:val="0"/>
        </w:numPr>
        <w:spacing w:before="0" w:after="0"/>
        <w:jc w:val="center"/>
      </w:pPr>
      <w:r>
        <w:rPr>
          <w:rStyle w:val="a6"/>
          <w:bCs/>
        </w:rPr>
        <w:t>(</w:t>
      </w:r>
      <w:r w:rsidRPr="003A4164">
        <w:rPr>
          <w:rStyle w:val="a6"/>
          <w:bCs/>
        </w:rPr>
        <w:t>Таблиця 3.19</w:t>
      </w:r>
      <w:r>
        <w:rPr>
          <w:rStyle w:val="a6"/>
          <w:bCs/>
        </w:rPr>
        <w:t>)</w:t>
      </w:r>
      <w:r w:rsidR="00250957" w:rsidRPr="003A4164">
        <w:rPr>
          <w:rStyle w:val="a6"/>
          <w:bCs/>
        </w:rPr>
        <w:t xml:space="preserve"> – Потреба в стінових матеріалах</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888"/>
        <w:gridCol w:w="2166"/>
        <w:gridCol w:w="2484"/>
      </w:tblGrid>
      <w:tr w:rsidR="00250957" w:rsidTr="008F39D5">
        <w:trPr>
          <w:tblHeader/>
          <w:tblCellSpacing w:w="15" w:type="dxa"/>
        </w:trPr>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Матеріал</w:t>
            </w:r>
          </w:p>
        </w:tc>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Од. виміру</w:t>
            </w:r>
          </w:p>
        </w:tc>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Кількість</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Газоблок 200–250 мм</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10 000–12 000</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Газоблок 100–120 мм</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5 000–6 000</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lastRenderedPageBreak/>
              <w:t>Суміш кладочна</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т</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45–60</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Армування кладки (сітка)</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12 000–15 000</w:t>
            </w:r>
          </w:p>
        </w:tc>
      </w:tr>
    </w:tbl>
    <w:p w:rsidR="00250957" w:rsidRPr="008F39D5" w:rsidRDefault="00250957" w:rsidP="003A4164">
      <w:pPr>
        <w:pStyle w:val="1"/>
        <w:spacing w:before="0"/>
        <w:rPr>
          <w:rFonts w:ascii="Times New Roman" w:hAnsi="Times New Roman" w:cs="Times New Roman"/>
        </w:rPr>
      </w:pPr>
      <w:r w:rsidRPr="008F39D5">
        <w:rPr>
          <w:rStyle w:val="a6"/>
          <w:rFonts w:ascii="Times New Roman" w:hAnsi="Times New Roman" w:cs="Times New Roman"/>
          <w:b w:val="0"/>
          <w:bCs w:val="0"/>
          <w:color w:val="auto"/>
        </w:rPr>
        <w:t>Гідроізоляція, теплоізоляція, фасадні матеріали</w:t>
      </w:r>
    </w:p>
    <w:p w:rsidR="00250957" w:rsidRPr="008F39D5" w:rsidRDefault="00250957" w:rsidP="003A4164">
      <w:pPr>
        <w:pStyle w:val="a5"/>
        <w:spacing w:before="0" w:beforeAutospacing="0" w:after="0" w:afterAutospacing="0" w:line="360" w:lineRule="auto"/>
        <w:rPr>
          <w:sz w:val="28"/>
          <w:szCs w:val="28"/>
        </w:rPr>
      </w:pPr>
      <w:r w:rsidRPr="008F39D5">
        <w:rPr>
          <w:sz w:val="28"/>
          <w:szCs w:val="28"/>
        </w:rPr>
        <w:t>Підземна частина:</w:t>
      </w:r>
    </w:p>
    <w:p w:rsidR="00250957" w:rsidRPr="008F39D5" w:rsidRDefault="00250957" w:rsidP="003A4164">
      <w:pPr>
        <w:pStyle w:val="a5"/>
        <w:numPr>
          <w:ilvl w:val="0"/>
          <w:numId w:val="43"/>
        </w:numPr>
        <w:spacing w:before="0" w:beforeAutospacing="0" w:after="0" w:afterAutospacing="0" w:line="360" w:lineRule="auto"/>
        <w:rPr>
          <w:sz w:val="28"/>
          <w:szCs w:val="28"/>
        </w:rPr>
      </w:pPr>
      <w:r w:rsidRPr="008F39D5">
        <w:rPr>
          <w:sz w:val="28"/>
          <w:szCs w:val="28"/>
        </w:rPr>
        <w:t>гідроізоляція рулонна та обмазувальна;</w:t>
      </w:r>
    </w:p>
    <w:p w:rsidR="00250957" w:rsidRPr="008F39D5" w:rsidRDefault="00250957" w:rsidP="003A4164">
      <w:pPr>
        <w:pStyle w:val="a5"/>
        <w:numPr>
          <w:ilvl w:val="0"/>
          <w:numId w:val="43"/>
        </w:numPr>
        <w:spacing w:before="0" w:beforeAutospacing="0" w:after="0" w:afterAutospacing="0" w:line="360" w:lineRule="auto"/>
        <w:rPr>
          <w:sz w:val="28"/>
          <w:szCs w:val="28"/>
        </w:rPr>
      </w:pPr>
      <w:r w:rsidRPr="008F39D5">
        <w:rPr>
          <w:sz w:val="28"/>
          <w:szCs w:val="28"/>
        </w:rPr>
        <w:t>утеплення фундаментних стін (екструдований пінополістирол).</w:t>
      </w:r>
    </w:p>
    <w:p w:rsidR="00250957" w:rsidRPr="008F39D5" w:rsidRDefault="00250957" w:rsidP="003A4164">
      <w:pPr>
        <w:pStyle w:val="a5"/>
        <w:spacing w:before="0" w:beforeAutospacing="0" w:after="0" w:afterAutospacing="0" w:line="360" w:lineRule="auto"/>
        <w:rPr>
          <w:sz w:val="28"/>
          <w:szCs w:val="28"/>
        </w:rPr>
      </w:pPr>
      <w:r w:rsidRPr="008F39D5">
        <w:rPr>
          <w:sz w:val="28"/>
          <w:szCs w:val="28"/>
        </w:rPr>
        <w:t>Фасади:</w:t>
      </w:r>
    </w:p>
    <w:p w:rsidR="00250957" w:rsidRPr="008F39D5" w:rsidRDefault="00250957" w:rsidP="003A4164">
      <w:pPr>
        <w:pStyle w:val="a5"/>
        <w:numPr>
          <w:ilvl w:val="0"/>
          <w:numId w:val="44"/>
        </w:numPr>
        <w:spacing w:before="0" w:beforeAutospacing="0" w:after="0" w:afterAutospacing="0" w:line="360" w:lineRule="auto"/>
        <w:rPr>
          <w:sz w:val="28"/>
          <w:szCs w:val="28"/>
        </w:rPr>
      </w:pPr>
      <w:r w:rsidRPr="008F39D5">
        <w:rPr>
          <w:sz w:val="28"/>
          <w:szCs w:val="28"/>
        </w:rPr>
        <w:t>мінеральна вата товщиною 100–150 мм;</w:t>
      </w:r>
    </w:p>
    <w:p w:rsidR="00250957" w:rsidRPr="008F39D5" w:rsidRDefault="00250957" w:rsidP="003A4164">
      <w:pPr>
        <w:pStyle w:val="a5"/>
        <w:numPr>
          <w:ilvl w:val="0"/>
          <w:numId w:val="44"/>
        </w:numPr>
        <w:spacing w:before="0" w:beforeAutospacing="0" w:after="0" w:afterAutospacing="0" w:line="360" w:lineRule="auto"/>
        <w:rPr>
          <w:sz w:val="28"/>
          <w:szCs w:val="28"/>
        </w:rPr>
      </w:pPr>
      <w:r w:rsidRPr="008F39D5">
        <w:rPr>
          <w:sz w:val="28"/>
          <w:szCs w:val="28"/>
        </w:rPr>
        <w:t>штукатурна система або вентфасад.</w:t>
      </w:r>
    </w:p>
    <w:p w:rsidR="00250957" w:rsidRPr="009A00EF" w:rsidRDefault="009A00EF" w:rsidP="009A00EF">
      <w:pPr>
        <w:pStyle w:val="3"/>
        <w:numPr>
          <w:ilvl w:val="0"/>
          <w:numId w:val="0"/>
        </w:numPr>
        <w:spacing w:before="0" w:after="0"/>
        <w:jc w:val="center"/>
      </w:pPr>
      <w:r>
        <w:rPr>
          <w:rStyle w:val="a6"/>
          <w:bCs/>
        </w:rPr>
        <w:t>(</w:t>
      </w:r>
      <w:r w:rsidR="003A4164" w:rsidRPr="009A00EF">
        <w:rPr>
          <w:rStyle w:val="a6"/>
          <w:bCs/>
        </w:rPr>
        <w:t>Таблиця 3.20</w:t>
      </w:r>
      <w:r>
        <w:rPr>
          <w:rStyle w:val="a6"/>
          <w:bCs/>
        </w:rPr>
        <w:t>)</w:t>
      </w:r>
      <w:r w:rsidR="00250957" w:rsidRPr="009A00EF">
        <w:rPr>
          <w:rStyle w:val="a6"/>
          <w:bCs/>
        </w:rPr>
        <w:t xml:space="preserve"> – Потреба в ізоляційних матеріалах</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41"/>
        <w:gridCol w:w="2068"/>
        <w:gridCol w:w="2438"/>
      </w:tblGrid>
      <w:tr w:rsidR="00250957" w:rsidTr="008F39D5">
        <w:trPr>
          <w:tblHeader/>
          <w:tblCellSpacing w:w="15" w:type="dxa"/>
        </w:trPr>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Матеріал</w:t>
            </w:r>
          </w:p>
        </w:tc>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Од. виміру</w:t>
            </w:r>
          </w:p>
        </w:tc>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Кількість</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Гідроізоляція фундаменту (рулонна)</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1 800–2 200</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Гідроізоляція вертикальна</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500–700</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Утеплення фасадів (мінеральна вата)</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10 000–12 000</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Утеплення фундаментних стін (XPS)</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500–700</w:t>
            </w:r>
          </w:p>
        </w:tc>
      </w:tr>
    </w:tbl>
    <w:p w:rsidR="00250957" w:rsidRPr="008F39D5" w:rsidRDefault="008F39D5" w:rsidP="003A4164">
      <w:pPr>
        <w:pStyle w:val="1"/>
        <w:spacing w:before="0"/>
        <w:ind w:firstLine="0"/>
        <w:rPr>
          <w:rFonts w:ascii="Times New Roman" w:hAnsi="Times New Roman" w:cs="Times New Roman"/>
          <w:color w:val="auto"/>
        </w:rPr>
      </w:pPr>
      <w:r w:rsidRPr="008F39D5">
        <w:rPr>
          <w:rFonts w:ascii="Times New Roman" w:eastAsia="Times New Roman" w:hAnsi="Times New Roman" w:cs="Times New Roman"/>
          <w:color w:val="auto"/>
        </w:rPr>
        <w:t>О</w:t>
      </w:r>
      <w:r w:rsidR="00250957" w:rsidRPr="008F39D5">
        <w:rPr>
          <w:rStyle w:val="a6"/>
          <w:rFonts w:ascii="Times New Roman" w:hAnsi="Times New Roman" w:cs="Times New Roman"/>
          <w:b w:val="0"/>
          <w:bCs w:val="0"/>
          <w:color w:val="auto"/>
        </w:rPr>
        <w:t>поряджувальні матеріали</w:t>
      </w:r>
    </w:p>
    <w:p w:rsidR="00250957" w:rsidRPr="009A00EF" w:rsidRDefault="009A00EF" w:rsidP="009A00EF">
      <w:pPr>
        <w:pStyle w:val="3"/>
        <w:numPr>
          <w:ilvl w:val="0"/>
          <w:numId w:val="0"/>
        </w:numPr>
        <w:spacing w:before="0" w:after="0"/>
        <w:jc w:val="center"/>
      </w:pPr>
      <w:r>
        <w:rPr>
          <w:rStyle w:val="a6"/>
          <w:bCs/>
        </w:rPr>
        <w:t>(</w:t>
      </w:r>
      <w:r w:rsidRPr="009A00EF">
        <w:rPr>
          <w:rStyle w:val="a6"/>
          <w:bCs/>
        </w:rPr>
        <w:t>Таблиця 3.21</w:t>
      </w:r>
      <w:r>
        <w:rPr>
          <w:rStyle w:val="a6"/>
          <w:bCs/>
        </w:rPr>
        <w:t>)</w:t>
      </w:r>
      <w:r w:rsidR="00250957" w:rsidRPr="009A00EF">
        <w:rPr>
          <w:rStyle w:val="a6"/>
          <w:bCs/>
        </w:rPr>
        <w:t xml:space="preserve"> – Потреба в опоряджувальних матеріалах</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69"/>
        <w:gridCol w:w="2166"/>
        <w:gridCol w:w="2484"/>
      </w:tblGrid>
      <w:tr w:rsidR="00250957" w:rsidTr="008F39D5">
        <w:trPr>
          <w:tblHeader/>
          <w:tblCellSpacing w:w="15" w:type="dxa"/>
        </w:trPr>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Матеріал</w:t>
            </w:r>
          </w:p>
        </w:tc>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Од. виміру</w:t>
            </w:r>
          </w:p>
        </w:tc>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Кількість</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Штукатурка стін</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20 000–23 000</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Стяжка підлог</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15 000–18 000</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Фарба внутрішня</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15 000–18 000</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Керамічна плитка (санвузли)</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1 500–2 000</w:t>
            </w:r>
          </w:p>
        </w:tc>
      </w:tr>
      <w:tr w:rsidR="00250957"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lastRenderedPageBreak/>
              <w:t>Гіпсокартон</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2 000–3 000</w:t>
            </w:r>
          </w:p>
        </w:tc>
      </w:tr>
    </w:tbl>
    <w:p w:rsidR="00250957" w:rsidRPr="008F39D5" w:rsidRDefault="008F39D5" w:rsidP="003A4164">
      <w:pPr>
        <w:pStyle w:val="1"/>
        <w:spacing w:before="0"/>
        <w:rPr>
          <w:rFonts w:ascii="Times New Roman" w:hAnsi="Times New Roman" w:cs="Times New Roman"/>
          <w:color w:val="auto"/>
        </w:rPr>
      </w:pPr>
      <w:r>
        <w:rPr>
          <w:rStyle w:val="a6"/>
          <w:rFonts w:ascii="Times New Roman" w:hAnsi="Times New Roman" w:cs="Times New Roman"/>
          <w:b w:val="0"/>
          <w:bCs w:val="0"/>
          <w:color w:val="auto"/>
        </w:rPr>
        <w:t>Ма</w:t>
      </w:r>
      <w:r w:rsidR="00250957" w:rsidRPr="008F39D5">
        <w:rPr>
          <w:rStyle w:val="a6"/>
          <w:rFonts w:ascii="Times New Roman" w:hAnsi="Times New Roman" w:cs="Times New Roman"/>
          <w:b w:val="0"/>
          <w:bCs w:val="0"/>
          <w:color w:val="auto"/>
        </w:rPr>
        <w:t>теріали для інженерних мереж</w:t>
      </w:r>
    </w:p>
    <w:p w:rsidR="00250957" w:rsidRPr="009A00EF" w:rsidRDefault="009A00EF" w:rsidP="009A00EF">
      <w:pPr>
        <w:pStyle w:val="3"/>
        <w:numPr>
          <w:ilvl w:val="0"/>
          <w:numId w:val="0"/>
        </w:numPr>
        <w:spacing w:before="0" w:after="0"/>
        <w:jc w:val="center"/>
      </w:pPr>
      <w:r>
        <w:rPr>
          <w:rStyle w:val="a6"/>
          <w:bCs/>
        </w:rPr>
        <w:t>(</w:t>
      </w:r>
      <w:r w:rsidRPr="009A00EF">
        <w:rPr>
          <w:rStyle w:val="a6"/>
          <w:bCs/>
        </w:rPr>
        <w:t>Таблиця 3.22</w:t>
      </w:r>
      <w:r>
        <w:rPr>
          <w:rStyle w:val="a6"/>
          <w:bCs/>
        </w:rPr>
        <w:t>)</w:t>
      </w:r>
      <w:r w:rsidR="00250957" w:rsidRPr="009A00EF">
        <w:rPr>
          <w:rStyle w:val="a6"/>
          <w:bCs/>
        </w:rPr>
        <w:t xml:space="preserve"> – Потреба в інженерних матеріалах</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32"/>
        <w:gridCol w:w="2754"/>
        <w:gridCol w:w="1425"/>
        <w:gridCol w:w="2136"/>
      </w:tblGrid>
      <w:tr w:rsidR="00250957" w:rsidRPr="008F39D5" w:rsidTr="008F39D5">
        <w:trPr>
          <w:tblHeader/>
          <w:tblCellSpacing w:w="15" w:type="dxa"/>
        </w:trPr>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Система</w:t>
            </w:r>
          </w:p>
        </w:tc>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Матеріал</w:t>
            </w:r>
          </w:p>
        </w:tc>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Од. виміру</w:t>
            </w:r>
          </w:p>
        </w:tc>
        <w:tc>
          <w:tcPr>
            <w:tcW w:w="0" w:type="auto"/>
            <w:vAlign w:val="center"/>
            <w:hideMark/>
          </w:tcPr>
          <w:p w:rsidR="00250957" w:rsidRPr="008F39D5" w:rsidRDefault="00250957" w:rsidP="003A4164">
            <w:pPr>
              <w:jc w:val="center"/>
              <w:rPr>
                <w:rFonts w:ascii="Times New Roman" w:hAnsi="Times New Roman"/>
                <w:b/>
                <w:bCs/>
                <w:sz w:val="28"/>
                <w:szCs w:val="28"/>
              </w:rPr>
            </w:pPr>
            <w:r w:rsidRPr="008F39D5">
              <w:rPr>
                <w:rFonts w:ascii="Times New Roman" w:hAnsi="Times New Roman"/>
                <w:b/>
                <w:bCs/>
                <w:sz w:val="28"/>
                <w:szCs w:val="28"/>
              </w:rPr>
              <w:t>Кількість</w:t>
            </w:r>
          </w:p>
        </w:tc>
      </w:tr>
      <w:tr w:rsidR="00250957" w:rsidRPr="008F39D5"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Водопостачання</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Труби PPR Ø20–32</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3 000–4 000</w:t>
            </w:r>
          </w:p>
        </w:tc>
      </w:tr>
      <w:tr w:rsidR="00250957" w:rsidRPr="008F39D5"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Каналізація</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Труби ПВХ Ø50–110</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1 500–2 000</w:t>
            </w:r>
          </w:p>
        </w:tc>
      </w:tr>
      <w:tr w:rsidR="00250957" w:rsidRPr="008F39D5"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Опалення</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Труби металопластик Ø16–32</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4 000–5 500</w:t>
            </w:r>
          </w:p>
        </w:tc>
      </w:tr>
      <w:tr w:rsidR="00250957" w:rsidRPr="008F39D5"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Електропостачання</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Кабелі 3×1,5 / 3×2,5 / 3×4</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20 000–25 000</w:t>
            </w:r>
          </w:p>
        </w:tc>
      </w:tr>
      <w:tr w:rsidR="00250957" w:rsidRPr="008F39D5" w:rsidTr="008F39D5">
        <w:trPr>
          <w:tblCellSpacing w:w="15" w:type="dxa"/>
        </w:trPr>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Вентиляція</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Повітроводи оцинковані</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м²</w:t>
            </w:r>
          </w:p>
        </w:tc>
        <w:tc>
          <w:tcPr>
            <w:tcW w:w="0" w:type="auto"/>
            <w:vAlign w:val="center"/>
            <w:hideMark/>
          </w:tcPr>
          <w:p w:rsidR="00250957" w:rsidRPr="008F39D5" w:rsidRDefault="00250957" w:rsidP="003A4164">
            <w:pPr>
              <w:rPr>
                <w:rFonts w:ascii="Times New Roman" w:hAnsi="Times New Roman"/>
                <w:sz w:val="28"/>
                <w:szCs w:val="28"/>
              </w:rPr>
            </w:pPr>
            <w:r w:rsidRPr="008F39D5">
              <w:rPr>
                <w:rFonts w:ascii="Times New Roman" w:hAnsi="Times New Roman"/>
                <w:sz w:val="28"/>
                <w:szCs w:val="28"/>
              </w:rPr>
              <w:t>800–1 200</w:t>
            </w:r>
          </w:p>
        </w:tc>
      </w:tr>
    </w:tbl>
    <w:p w:rsidR="00250957" w:rsidRPr="003B5525" w:rsidRDefault="003A4164" w:rsidP="009A00EF">
      <w:pPr>
        <w:pStyle w:val="1"/>
        <w:spacing w:before="0"/>
        <w:ind w:left="708" w:firstLine="0"/>
        <w:rPr>
          <w:rFonts w:ascii="Times New Roman" w:hAnsi="Times New Roman" w:cs="Times New Roman"/>
          <w:color w:val="auto"/>
          <w:sz w:val="28"/>
          <w:szCs w:val="28"/>
        </w:rPr>
      </w:pPr>
      <w:r>
        <w:rPr>
          <w:rStyle w:val="a6"/>
          <w:rFonts w:ascii="Times New Roman" w:hAnsi="Times New Roman" w:cs="Times New Roman"/>
          <w:bCs w:val="0"/>
          <w:color w:val="auto"/>
          <w:sz w:val="28"/>
          <w:szCs w:val="28"/>
        </w:rPr>
        <w:t>Висновок</w:t>
      </w:r>
    </w:p>
    <w:p w:rsidR="00250957" w:rsidRPr="003B5525" w:rsidRDefault="00250957" w:rsidP="009A00EF">
      <w:pPr>
        <w:pStyle w:val="a5"/>
        <w:spacing w:before="0" w:beforeAutospacing="0" w:after="0" w:afterAutospacing="0" w:line="360" w:lineRule="auto"/>
        <w:ind w:firstLine="709"/>
        <w:rPr>
          <w:sz w:val="28"/>
          <w:szCs w:val="28"/>
        </w:rPr>
      </w:pPr>
      <w:r w:rsidRPr="003B5525">
        <w:rPr>
          <w:sz w:val="28"/>
          <w:szCs w:val="28"/>
        </w:rPr>
        <w:t>Потреба в матеріалах визначена згідно з обсягами робіт і проектними рішеннями. Запропоновані кількості забезпечують можливість формування графіків постачання, укладання договорів з постачальниками та розрахунку логістики. Витрати матеріалів відповідають ДСТУ-Н Б А.3.1-23:2013 та характеру монолітного будівництва</w:t>
      </w:r>
    </w:p>
    <w:p w:rsidR="005B2A36" w:rsidRDefault="005B2A36" w:rsidP="003A4164">
      <w:pPr>
        <w:pStyle w:val="ac"/>
        <w:spacing w:line="360" w:lineRule="auto"/>
      </w:pPr>
      <w:r>
        <w:rPr>
          <w:rStyle w:val="a6"/>
          <w:b/>
          <w:bCs w:val="0"/>
        </w:rPr>
        <w:t>Техніка безпеки під час виконання будівельно-монтажних робіт</w:t>
      </w:r>
    </w:p>
    <w:p w:rsidR="005B2A36" w:rsidRPr="005B2A36" w:rsidRDefault="005B2A36" w:rsidP="009A00EF">
      <w:pPr>
        <w:pStyle w:val="a5"/>
        <w:spacing w:before="0" w:beforeAutospacing="0" w:after="0" w:afterAutospacing="0" w:line="360" w:lineRule="auto"/>
        <w:ind w:firstLine="709"/>
        <w:jc w:val="both"/>
        <w:rPr>
          <w:sz w:val="28"/>
          <w:szCs w:val="28"/>
        </w:rPr>
      </w:pPr>
      <w:r w:rsidRPr="005B2A36">
        <w:rPr>
          <w:sz w:val="28"/>
          <w:szCs w:val="28"/>
        </w:rPr>
        <w:t xml:space="preserve">Забезпечення безпечних умов праці під час будівництва багатоквартирного житлового будинку з підземним паркінгом є одним із </w:t>
      </w:r>
      <w:r w:rsidRPr="005B2A36">
        <w:rPr>
          <w:sz w:val="28"/>
          <w:szCs w:val="28"/>
        </w:rPr>
        <w:lastRenderedPageBreak/>
        <w:t>основних завдань організації будівельного виробництва. Заходи з охорони праці та промислової безпеки розроблені відповідно до вимог:</w:t>
      </w:r>
    </w:p>
    <w:p w:rsidR="005B2A36" w:rsidRPr="003A4164" w:rsidRDefault="005B2A36" w:rsidP="003A4164">
      <w:pPr>
        <w:pStyle w:val="a5"/>
        <w:numPr>
          <w:ilvl w:val="0"/>
          <w:numId w:val="45"/>
        </w:numPr>
        <w:spacing w:before="0" w:beforeAutospacing="0" w:after="0" w:afterAutospacing="0" w:line="360" w:lineRule="auto"/>
        <w:jc w:val="both"/>
        <w:rPr>
          <w:b/>
          <w:sz w:val="28"/>
          <w:szCs w:val="28"/>
        </w:rPr>
      </w:pPr>
      <w:r w:rsidRPr="003A4164">
        <w:rPr>
          <w:rStyle w:val="a6"/>
          <w:b w:val="0"/>
          <w:sz w:val="28"/>
          <w:szCs w:val="28"/>
        </w:rPr>
        <w:t>ДБН А.3.2-2-2009 «Охорона праці і промислова безпека в будівництві»</w:t>
      </w:r>
    </w:p>
    <w:p w:rsidR="005B2A36" w:rsidRPr="005B2A36" w:rsidRDefault="005B2A36" w:rsidP="003A4164">
      <w:pPr>
        <w:pStyle w:val="a5"/>
        <w:numPr>
          <w:ilvl w:val="0"/>
          <w:numId w:val="45"/>
        </w:numPr>
        <w:spacing w:before="0" w:beforeAutospacing="0" w:after="0" w:afterAutospacing="0" w:line="360" w:lineRule="auto"/>
        <w:jc w:val="both"/>
        <w:rPr>
          <w:sz w:val="28"/>
          <w:szCs w:val="28"/>
        </w:rPr>
      </w:pPr>
      <w:r w:rsidRPr="003A4164">
        <w:rPr>
          <w:rStyle w:val="a6"/>
          <w:b w:val="0"/>
          <w:sz w:val="28"/>
          <w:szCs w:val="28"/>
        </w:rPr>
        <w:t>ДСТУ EN 1991</w:t>
      </w:r>
      <w:r w:rsidRPr="005B2A36">
        <w:rPr>
          <w:sz w:val="28"/>
          <w:szCs w:val="28"/>
        </w:rPr>
        <w:t>, ДСТУ з вимогами до робочих місць</w:t>
      </w:r>
    </w:p>
    <w:p w:rsidR="005B2A36" w:rsidRPr="003A4164" w:rsidRDefault="005B2A36" w:rsidP="003A4164">
      <w:pPr>
        <w:pStyle w:val="a5"/>
        <w:numPr>
          <w:ilvl w:val="0"/>
          <w:numId w:val="45"/>
        </w:numPr>
        <w:spacing w:before="0" w:beforeAutospacing="0" w:after="0" w:afterAutospacing="0" w:line="360" w:lineRule="auto"/>
        <w:jc w:val="both"/>
        <w:rPr>
          <w:b/>
          <w:sz w:val="28"/>
          <w:szCs w:val="28"/>
        </w:rPr>
      </w:pPr>
      <w:r w:rsidRPr="003A4164">
        <w:rPr>
          <w:rStyle w:val="a6"/>
          <w:b w:val="0"/>
          <w:sz w:val="28"/>
          <w:szCs w:val="28"/>
        </w:rPr>
        <w:t>ГОСТ 12.1.004-91 «Пожежна безпека. Загальні вимоги»</w:t>
      </w:r>
    </w:p>
    <w:p w:rsidR="005B2A36" w:rsidRPr="003A4164" w:rsidRDefault="005B2A36" w:rsidP="003A4164">
      <w:pPr>
        <w:pStyle w:val="a5"/>
        <w:numPr>
          <w:ilvl w:val="0"/>
          <w:numId w:val="45"/>
        </w:numPr>
        <w:spacing w:before="0" w:beforeAutospacing="0" w:after="0" w:afterAutospacing="0" w:line="360" w:lineRule="auto"/>
        <w:jc w:val="both"/>
        <w:rPr>
          <w:b/>
          <w:sz w:val="28"/>
          <w:szCs w:val="28"/>
        </w:rPr>
      </w:pPr>
      <w:r w:rsidRPr="003A4164">
        <w:rPr>
          <w:rStyle w:val="a6"/>
          <w:b w:val="0"/>
          <w:sz w:val="28"/>
          <w:szCs w:val="28"/>
        </w:rPr>
        <w:t>Правил пожежної безпеки в Україні</w:t>
      </w:r>
    </w:p>
    <w:p w:rsidR="005B2A36" w:rsidRPr="003A4164" w:rsidRDefault="005B2A36" w:rsidP="003A4164">
      <w:pPr>
        <w:pStyle w:val="a5"/>
        <w:numPr>
          <w:ilvl w:val="0"/>
          <w:numId w:val="45"/>
        </w:numPr>
        <w:spacing w:before="0" w:beforeAutospacing="0" w:after="0" w:afterAutospacing="0" w:line="360" w:lineRule="auto"/>
        <w:jc w:val="both"/>
        <w:rPr>
          <w:b/>
          <w:sz w:val="28"/>
          <w:szCs w:val="28"/>
        </w:rPr>
      </w:pPr>
      <w:r w:rsidRPr="003A4164">
        <w:rPr>
          <w:rStyle w:val="a6"/>
          <w:b w:val="0"/>
          <w:sz w:val="28"/>
          <w:szCs w:val="28"/>
        </w:rPr>
        <w:t>Законодавства України про охорону праці</w:t>
      </w:r>
    </w:p>
    <w:p w:rsidR="005B2A36" w:rsidRPr="005B2A36" w:rsidRDefault="005B2A36" w:rsidP="003A4164">
      <w:pPr>
        <w:pStyle w:val="a5"/>
        <w:spacing w:before="0" w:beforeAutospacing="0" w:after="0" w:afterAutospacing="0" w:line="360" w:lineRule="auto"/>
        <w:jc w:val="both"/>
        <w:rPr>
          <w:sz w:val="28"/>
          <w:szCs w:val="28"/>
        </w:rPr>
      </w:pPr>
      <w:r w:rsidRPr="005B2A36">
        <w:rPr>
          <w:sz w:val="28"/>
          <w:szCs w:val="28"/>
        </w:rPr>
        <w:t>Метою заходів є зниження ризику травматизму та забезпечення безпечного виконання всіх технологічних процесів.</w:t>
      </w:r>
    </w:p>
    <w:p w:rsidR="005B2A36" w:rsidRPr="005B2A36" w:rsidRDefault="005B2A36" w:rsidP="003A4164">
      <w:pPr>
        <w:pStyle w:val="1"/>
        <w:spacing w:before="0"/>
        <w:rPr>
          <w:rFonts w:ascii="Times New Roman" w:hAnsi="Times New Roman" w:cs="Times New Roman"/>
          <w:color w:val="auto"/>
        </w:rPr>
      </w:pPr>
      <w:r w:rsidRPr="005B2A36">
        <w:rPr>
          <w:rStyle w:val="a6"/>
          <w:rFonts w:ascii="Times New Roman" w:hAnsi="Times New Roman" w:cs="Times New Roman"/>
          <w:b w:val="0"/>
          <w:bCs w:val="0"/>
          <w:color w:val="auto"/>
        </w:rPr>
        <w:t>Організаційні заходи з безпеки</w:t>
      </w:r>
    </w:p>
    <w:p w:rsidR="005B2A36" w:rsidRPr="005B2A36" w:rsidRDefault="005B2A36" w:rsidP="003A4164">
      <w:pPr>
        <w:pStyle w:val="a5"/>
        <w:numPr>
          <w:ilvl w:val="0"/>
          <w:numId w:val="46"/>
        </w:numPr>
        <w:spacing w:before="0" w:beforeAutospacing="0" w:after="0" w:afterAutospacing="0" w:line="360" w:lineRule="auto"/>
        <w:rPr>
          <w:sz w:val="28"/>
          <w:szCs w:val="28"/>
        </w:rPr>
      </w:pPr>
      <w:r w:rsidRPr="005B2A36">
        <w:rPr>
          <w:sz w:val="28"/>
          <w:szCs w:val="28"/>
        </w:rPr>
        <w:t>Територія будівельного майданчика повинна бути повністю огороджена захисним парканом висотою не менше</w:t>
      </w:r>
      <w:r w:rsidRPr="003A4164">
        <w:rPr>
          <w:sz w:val="28"/>
          <w:szCs w:val="28"/>
        </w:rPr>
        <w:t xml:space="preserve"> </w:t>
      </w:r>
      <w:r w:rsidRPr="003A4164">
        <w:rPr>
          <w:rStyle w:val="a6"/>
          <w:b w:val="0"/>
          <w:sz w:val="28"/>
          <w:szCs w:val="28"/>
        </w:rPr>
        <w:t>2 метрів</w:t>
      </w:r>
      <w:r w:rsidRPr="005B2A36">
        <w:rPr>
          <w:sz w:val="28"/>
          <w:szCs w:val="28"/>
        </w:rPr>
        <w:t>.</w:t>
      </w:r>
    </w:p>
    <w:p w:rsidR="005B2A36" w:rsidRPr="005B2A36" w:rsidRDefault="005B2A36" w:rsidP="003A4164">
      <w:pPr>
        <w:pStyle w:val="a5"/>
        <w:numPr>
          <w:ilvl w:val="0"/>
          <w:numId w:val="46"/>
        </w:numPr>
        <w:spacing w:before="0" w:beforeAutospacing="0" w:after="0" w:afterAutospacing="0" w:line="360" w:lineRule="auto"/>
        <w:rPr>
          <w:sz w:val="28"/>
          <w:szCs w:val="28"/>
        </w:rPr>
      </w:pPr>
      <w:r w:rsidRPr="005B2A36">
        <w:rPr>
          <w:sz w:val="28"/>
          <w:szCs w:val="28"/>
        </w:rPr>
        <w:t>На в’їзді встановлюється інформаційний стенд із планом евакуації, телефонами відповідальних осіб та схемою руху техніки.</w:t>
      </w:r>
    </w:p>
    <w:p w:rsidR="005B2A36" w:rsidRPr="005B2A36" w:rsidRDefault="005B2A36" w:rsidP="003A4164">
      <w:pPr>
        <w:pStyle w:val="a5"/>
        <w:numPr>
          <w:ilvl w:val="0"/>
          <w:numId w:val="46"/>
        </w:numPr>
        <w:spacing w:before="0" w:beforeAutospacing="0" w:after="0" w:afterAutospacing="0" w:line="360" w:lineRule="auto"/>
        <w:rPr>
          <w:sz w:val="28"/>
          <w:szCs w:val="28"/>
        </w:rPr>
      </w:pPr>
      <w:r w:rsidRPr="005B2A36">
        <w:rPr>
          <w:sz w:val="28"/>
          <w:szCs w:val="28"/>
        </w:rPr>
        <w:t>У темний час доби майданчик освітлюється відповідно до норм СН 245-71.</w:t>
      </w:r>
    </w:p>
    <w:p w:rsidR="005B2A36" w:rsidRPr="005B2A36" w:rsidRDefault="005B2A36" w:rsidP="003A4164">
      <w:pPr>
        <w:pStyle w:val="a5"/>
        <w:numPr>
          <w:ilvl w:val="0"/>
          <w:numId w:val="46"/>
        </w:numPr>
        <w:spacing w:before="0" w:beforeAutospacing="0" w:after="0" w:afterAutospacing="0" w:line="360" w:lineRule="auto"/>
        <w:rPr>
          <w:sz w:val="28"/>
          <w:szCs w:val="28"/>
        </w:rPr>
      </w:pPr>
      <w:r w:rsidRPr="005B2A36">
        <w:rPr>
          <w:sz w:val="28"/>
          <w:szCs w:val="28"/>
        </w:rPr>
        <w:t>Всі під’їзди та проходи необхідно позначити знаками безпеки.</w:t>
      </w:r>
    </w:p>
    <w:p w:rsidR="005B2A36" w:rsidRPr="005B2A36" w:rsidRDefault="005B2A36" w:rsidP="003A4164">
      <w:pPr>
        <w:pStyle w:val="a5"/>
        <w:numPr>
          <w:ilvl w:val="0"/>
          <w:numId w:val="46"/>
        </w:numPr>
        <w:spacing w:before="0" w:beforeAutospacing="0" w:after="0" w:afterAutospacing="0" w:line="360" w:lineRule="auto"/>
        <w:rPr>
          <w:sz w:val="28"/>
          <w:szCs w:val="28"/>
        </w:rPr>
      </w:pPr>
      <w:r w:rsidRPr="005B2A36">
        <w:rPr>
          <w:sz w:val="28"/>
          <w:szCs w:val="28"/>
        </w:rPr>
        <w:t>На майданчику має бути розміщений медичний пункт або аптечка з необхідними медикаментами та фіксуючими засобами.</w:t>
      </w:r>
    </w:p>
    <w:p w:rsidR="005B2A36" w:rsidRPr="005B2A36" w:rsidRDefault="005B2A36" w:rsidP="003A4164">
      <w:pPr>
        <w:pStyle w:val="a5"/>
        <w:numPr>
          <w:ilvl w:val="0"/>
          <w:numId w:val="46"/>
        </w:numPr>
        <w:spacing w:before="0" w:beforeAutospacing="0" w:after="0" w:afterAutospacing="0" w:line="360" w:lineRule="auto"/>
        <w:rPr>
          <w:sz w:val="28"/>
          <w:szCs w:val="28"/>
        </w:rPr>
      </w:pPr>
      <w:r w:rsidRPr="005B2A36">
        <w:rPr>
          <w:sz w:val="28"/>
          <w:szCs w:val="28"/>
        </w:rPr>
        <w:t>Працівники допускаються до роботи лише після інструктажу (вступного, первинного, повторного та позапланового).</w:t>
      </w:r>
    </w:p>
    <w:p w:rsidR="005B2A36" w:rsidRPr="005B2A36" w:rsidRDefault="005B2A36" w:rsidP="003A4164">
      <w:pPr>
        <w:pStyle w:val="1"/>
        <w:spacing w:before="0"/>
        <w:rPr>
          <w:rFonts w:ascii="Times New Roman" w:hAnsi="Times New Roman" w:cs="Times New Roman"/>
          <w:color w:val="auto"/>
        </w:rPr>
      </w:pPr>
      <w:r w:rsidRPr="005B2A36">
        <w:rPr>
          <w:rStyle w:val="a6"/>
          <w:rFonts w:ascii="Times New Roman" w:hAnsi="Times New Roman" w:cs="Times New Roman"/>
          <w:b w:val="0"/>
          <w:bCs w:val="0"/>
          <w:color w:val="auto"/>
        </w:rPr>
        <w:t>Безпека при роботі з баштовим краном</w:t>
      </w:r>
    </w:p>
    <w:p w:rsidR="005B2A36" w:rsidRPr="005B2A36" w:rsidRDefault="005B2A36" w:rsidP="003A4164">
      <w:pPr>
        <w:pStyle w:val="a5"/>
        <w:numPr>
          <w:ilvl w:val="0"/>
          <w:numId w:val="47"/>
        </w:numPr>
        <w:spacing w:before="0" w:beforeAutospacing="0" w:after="0" w:afterAutospacing="0" w:line="360" w:lineRule="auto"/>
        <w:rPr>
          <w:sz w:val="28"/>
          <w:szCs w:val="28"/>
        </w:rPr>
      </w:pPr>
      <w:r w:rsidRPr="005B2A36">
        <w:rPr>
          <w:sz w:val="28"/>
          <w:szCs w:val="28"/>
        </w:rPr>
        <w:t>Експлуатація крана здійснюється відповідно до паспорта та технологічної карти.</w:t>
      </w:r>
    </w:p>
    <w:p w:rsidR="005B2A36" w:rsidRPr="005B2A36" w:rsidRDefault="005B2A36" w:rsidP="003A4164">
      <w:pPr>
        <w:pStyle w:val="a5"/>
        <w:numPr>
          <w:ilvl w:val="0"/>
          <w:numId w:val="47"/>
        </w:numPr>
        <w:spacing w:before="0" w:beforeAutospacing="0" w:after="0" w:afterAutospacing="0" w:line="360" w:lineRule="auto"/>
        <w:rPr>
          <w:sz w:val="28"/>
          <w:szCs w:val="28"/>
        </w:rPr>
      </w:pPr>
      <w:r w:rsidRPr="005B2A36">
        <w:rPr>
          <w:sz w:val="28"/>
          <w:szCs w:val="28"/>
        </w:rPr>
        <w:t xml:space="preserve">Зона дії стріли повинна бути позначена як </w:t>
      </w:r>
      <w:r w:rsidRPr="003A4164">
        <w:rPr>
          <w:rStyle w:val="a6"/>
          <w:b w:val="0"/>
          <w:sz w:val="28"/>
          <w:szCs w:val="28"/>
        </w:rPr>
        <w:t>небезпечна</w:t>
      </w:r>
      <w:r w:rsidRPr="005B2A36">
        <w:rPr>
          <w:sz w:val="28"/>
          <w:szCs w:val="28"/>
        </w:rPr>
        <w:t>, перебування людей під стрілою заборонено.</w:t>
      </w:r>
    </w:p>
    <w:p w:rsidR="005B2A36" w:rsidRPr="005B2A36" w:rsidRDefault="005B2A36" w:rsidP="003A4164">
      <w:pPr>
        <w:pStyle w:val="a5"/>
        <w:numPr>
          <w:ilvl w:val="0"/>
          <w:numId w:val="47"/>
        </w:numPr>
        <w:spacing w:before="0" w:beforeAutospacing="0" w:after="0" w:afterAutospacing="0" w:line="360" w:lineRule="auto"/>
        <w:rPr>
          <w:sz w:val="28"/>
          <w:szCs w:val="28"/>
        </w:rPr>
      </w:pPr>
      <w:r w:rsidRPr="005B2A36">
        <w:rPr>
          <w:sz w:val="28"/>
          <w:szCs w:val="28"/>
        </w:rPr>
        <w:t>Машиніст крана повинен мати відповідне посвідчення та проходити періодичні медогляди.</w:t>
      </w:r>
    </w:p>
    <w:p w:rsidR="005B2A36" w:rsidRPr="005B2A36" w:rsidRDefault="005B2A36" w:rsidP="003A4164">
      <w:pPr>
        <w:pStyle w:val="a5"/>
        <w:numPr>
          <w:ilvl w:val="0"/>
          <w:numId w:val="47"/>
        </w:numPr>
        <w:spacing w:before="0" w:beforeAutospacing="0" w:after="0" w:afterAutospacing="0" w:line="360" w:lineRule="auto"/>
        <w:rPr>
          <w:sz w:val="28"/>
          <w:szCs w:val="28"/>
        </w:rPr>
      </w:pPr>
      <w:r w:rsidRPr="005B2A36">
        <w:rPr>
          <w:sz w:val="28"/>
          <w:szCs w:val="28"/>
        </w:rPr>
        <w:t>Під час підйому вантажів не допускається:</w:t>
      </w:r>
    </w:p>
    <w:p w:rsidR="005B2A36" w:rsidRPr="005B2A36" w:rsidRDefault="005B2A36" w:rsidP="003A4164">
      <w:pPr>
        <w:pStyle w:val="a5"/>
        <w:numPr>
          <w:ilvl w:val="1"/>
          <w:numId w:val="47"/>
        </w:numPr>
        <w:spacing w:before="0" w:beforeAutospacing="0" w:after="0" w:afterAutospacing="0" w:line="360" w:lineRule="auto"/>
        <w:rPr>
          <w:sz w:val="28"/>
          <w:szCs w:val="28"/>
        </w:rPr>
      </w:pPr>
      <w:r w:rsidRPr="005B2A36">
        <w:rPr>
          <w:sz w:val="28"/>
          <w:szCs w:val="28"/>
        </w:rPr>
        <w:lastRenderedPageBreak/>
        <w:t>ривкове піднімання,</w:t>
      </w:r>
    </w:p>
    <w:p w:rsidR="005B2A36" w:rsidRPr="005B2A36" w:rsidRDefault="005B2A36" w:rsidP="003A4164">
      <w:pPr>
        <w:pStyle w:val="a5"/>
        <w:numPr>
          <w:ilvl w:val="1"/>
          <w:numId w:val="47"/>
        </w:numPr>
        <w:spacing w:before="0" w:beforeAutospacing="0" w:after="0" w:afterAutospacing="0" w:line="360" w:lineRule="auto"/>
        <w:rPr>
          <w:sz w:val="28"/>
          <w:szCs w:val="28"/>
        </w:rPr>
      </w:pPr>
      <w:r w:rsidRPr="005B2A36">
        <w:rPr>
          <w:sz w:val="28"/>
          <w:szCs w:val="28"/>
        </w:rPr>
        <w:t>переміщення вантажу над робітниками,</w:t>
      </w:r>
    </w:p>
    <w:p w:rsidR="005B2A36" w:rsidRPr="005B2A36" w:rsidRDefault="005B2A36" w:rsidP="003A4164">
      <w:pPr>
        <w:pStyle w:val="a5"/>
        <w:numPr>
          <w:ilvl w:val="1"/>
          <w:numId w:val="47"/>
        </w:numPr>
        <w:spacing w:before="0" w:beforeAutospacing="0" w:after="0" w:afterAutospacing="0" w:line="360" w:lineRule="auto"/>
        <w:rPr>
          <w:sz w:val="28"/>
          <w:szCs w:val="28"/>
        </w:rPr>
      </w:pPr>
      <w:r w:rsidRPr="005B2A36">
        <w:rPr>
          <w:sz w:val="28"/>
          <w:szCs w:val="28"/>
        </w:rPr>
        <w:t>перевантаження крана понад паспортну норму.</w:t>
      </w:r>
    </w:p>
    <w:p w:rsidR="005B2A36" w:rsidRPr="005B2A36" w:rsidRDefault="005B2A36" w:rsidP="003A4164">
      <w:pPr>
        <w:pStyle w:val="a5"/>
        <w:numPr>
          <w:ilvl w:val="0"/>
          <w:numId w:val="47"/>
        </w:numPr>
        <w:spacing w:before="0" w:beforeAutospacing="0" w:after="0" w:afterAutospacing="0" w:line="360" w:lineRule="auto"/>
        <w:rPr>
          <w:sz w:val="28"/>
          <w:szCs w:val="28"/>
        </w:rPr>
      </w:pPr>
      <w:r w:rsidRPr="005B2A36">
        <w:rPr>
          <w:sz w:val="28"/>
          <w:szCs w:val="28"/>
        </w:rPr>
        <w:t>Монтаж вантажу виконується з використанням сертифікованих строп та карабінів.</w:t>
      </w:r>
    </w:p>
    <w:p w:rsidR="005B2A36" w:rsidRPr="005B2A36" w:rsidRDefault="005B2A36" w:rsidP="003A4164">
      <w:pPr>
        <w:pStyle w:val="1"/>
        <w:spacing w:before="0"/>
        <w:rPr>
          <w:rFonts w:ascii="Times New Roman" w:hAnsi="Times New Roman" w:cs="Times New Roman"/>
          <w:color w:val="auto"/>
        </w:rPr>
      </w:pPr>
      <w:r w:rsidRPr="005B2A36">
        <w:rPr>
          <w:rStyle w:val="a6"/>
          <w:rFonts w:ascii="Times New Roman" w:hAnsi="Times New Roman" w:cs="Times New Roman"/>
          <w:b w:val="0"/>
          <w:bCs w:val="0"/>
          <w:color w:val="auto"/>
        </w:rPr>
        <w:t>Безпека при бетонуванні</w:t>
      </w:r>
    </w:p>
    <w:p w:rsidR="005B2A36" w:rsidRPr="005B2A36" w:rsidRDefault="005B2A36" w:rsidP="003A4164">
      <w:pPr>
        <w:pStyle w:val="a5"/>
        <w:numPr>
          <w:ilvl w:val="0"/>
          <w:numId w:val="48"/>
        </w:numPr>
        <w:spacing w:before="0" w:beforeAutospacing="0" w:after="0" w:afterAutospacing="0" w:line="360" w:lineRule="auto"/>
        <w:rPr>
          <w:sz w:val="28"/>
          <w:szCs w:val="28"/>
        </w:rPr>
      </w:pPr>
      <w:r w:rsidRPr="005B2A36">
        <w:rPr>
          <w:sz w:val="28"/>
          <w:szCs w:val="28"/>
        </w:rPr>
        <w:t>Подача бетонної суміші бетононасосом повинна виконуватися по закріпленому та герметичному трубопроводу.</w:t>
      </w:r>
    </w:p>
    <w:p w:rsidR="005B2A36" w:rsidRPr="005B2A36" w:rsidRDefault="005B2A36" w:rsidP="003A4164">
      <w:pPr>
        <w:pStyle w:val="a5"/>
        <w:numPr>
          <w:ilvl w:val="0"/>
          <w:numId w:val="48"/>
        </w:numPr>
        <w:spacing w:before="0" w:beforeAutospacing="0" w:after="0" w:afterAutospacing="0" w:line="360" w:lineRule="auto"/>
        <w:rPr>
          <w:sz w:val="28"/>
          <w:szCs w:val="28"/>
        </w:rPr>
      </w:pPr>
      <w:r w:rsidRPr="005B2A36">
        <w:rPr>
          <w:sz w:val="28"/>
          <w:szCs w:val="28"/>
        </w:rPr>
        <w:t>Працівники, що працюють біля роздавальної стріли, повинні використовувати каски, рукавиці та гумові чоботи.</w:t>
      </w:r>
    </w:p>
    <w:p w:rsidR="005B2A36" w:rsidRPr="005B2A36" w:rsidRDefault="005B2A36" w:rsidP="003A4164">
      <w:pPr>
        <w:pStyle w:val="a5"/>
        <w:numPr>
          <w:ilvl w:val="0"/>
          <w:numId w:val="48"/>
        </w:numPr>
        <w:spacing w:before="0" w:beforeAutospacing="0" w:after="0" w:afterAutospacing="0" w:line="360" w:lineRule="auto"/>
        <w:rPr>
          <w:sz w:val="28"/>
          <w:szCs w:val="28"/>
        </w:rPr>
      </w:pPr>
      <w:r w:rsidRPr="005B2A36">
        <w:rPr>
          <w:sz w:val="28"/>
          <w:szCs w:val="28"/>
        </w:rPr>
        <w:t>Після закінчення роботи трубопровід промивається із застосуванням тиску, з відведенням працівників на безпечну відстань.</w:t>
      </w:r>
    </w:p>
    <w:p w:rsidR="005B2A36" w:rsidRPr="005B2A36" w:rsidRDefault="005B2A36" w:rsidP="003A4164">
      <w:pPr>
        <w:pStyle w:val="a5"/>
        <w:numPr>
          <w:ilvl w:val="0"/>
          <w:numId w:val="48"/>
        </w:numPr>
        <w:spacing w:before="0" w:beforeAutospacing="0" w:after="0" w:afterAutospacing="0" w:line="360" w:lineRule="auto"/>
        <w:rPr>
          <w:sz w:val="28"/>
          <w:szCs w:val="28"/>
        </w:rPr>
      </w:pPr>
      <w:r w:rsidRPr="005B2A36">
        <w:rPr>
          <w:sz w:val="28"/>
          <w:szCs w:val="28"/>
        </w:rPr>
        <w:t>На перекриттях мають бути встановлені тимчасові огорожі висотою не менше 1,1 м.</w:t>
      </w:r>
    </w:p>
    <w:p w:rsidR="005B2A36" w:rsidRPr="005B2A36" w:rsidRDefault="005B2A36" w:rsidP="003A4164">
      <w:pPr>
        <w:pStyle w:val="1"/>
        <w:spacing w:before="0"/>
        <w:rPr>
          <w:rFonts w:ascii="Times New Roman" w:hAnsi="Times New Roman" w:cs="Times New Roman"/>
          <w:color w:val="auto"/>
        </w:rPr>
      </w:pPr>
      <w:r w:rsidRPr="005B2A36">
        <w:rPr>
          <w:rStyle w:val="a6"/>
          <w:rFonts w:ascii="Times New Roman" w:hAnsi="Times New Roman" w:cs="Times New Roman"/>
          <w:b w:val="0"/>
          <w:bCs w:val="0"/>
          <w:color w:val="auto"/>
        </w:rPr>
        <w:t>Безпека при роботі з опалубкою</w:t>
      </w:r>
    </w:p>
    <w:p w:rsidR="005B2A36" w:rsidRPr="005B2A36" w:rsidRDefault="005B2A36" w:rsidP="003A4164">
      <w:pPr>
        <w:pStyle w:val="a5"/>
        <w:numPr>
          <w:ilvl w:val="0"/>
          <w:numId w:val="49"/>
        </w:numPr>
        <w:spacing w:before="0" w:beforeAutospacing="0" w:after="0" w:afterAutospacing="0" w:line="360" w:lineRule="auto"/>
        <w:rPr>
          <w:sz w:val="28"/>
          <w:szCs w:val="28"/>
        </w:rPr>
      </w:pPr>
      <w:r w:rsidRPr="005B2A36">
        <w:rPr>
          <w:sz w:val="28"/>
          <w:szCs w:val="28"/>
        </w:rPr>
        <w:t>Опалубка колон, ригелів і перекриття перед бетонуванням повинна бути оглянута майстром або виконробом.</w:t>
      </w:r>
    </w:p>
    <w:p w:rsidR="005B2A36" w:rsidRPr="005B2A36" w:rsidRDefault="005B2A36" w:rsidP="003A4164">
      <w:pPr>
        <w:pStyle w:val="a5"/>
        <w:numPr>
          <w:ilvl w:val="0"/>
          <w:numId w:val="49"/>
        </w:numPr>
        <w:spacing w:before="0" w:beforeAutospacing="0" w:after="0" w:afterAutospacing="0" w:line="360" w:lineRule="auto"/>
        <w:rPr>
          <w:sz w:val="28"/>
          <w:szCs w:val="28"/>
        </w:rPr>
      </w:pPr>
      <w:r w:rsidRPr="005B2A36">
        <w:rPr>
          <w:sz w:val="28"/>
          <w:szCs w:val="28"/>
        </w:rPr>
        <w:t>Заборонено:</w:t>
      </w:r>
    </w:p>
    <w:p w:rsidR="005B2A36" w:rsidRPr="005B2A36" w:rsidRDefault="005B2A36" w:rsidP="003A4164">
      <w:pPr>
        <w:pStyle w:val="a5"/>
        <w:numPr>
          <w:ilvl w:val="1"/>
          <w:numId w:val="49"/>
        </w:numPr>
        <w:spacing w:before="0" w:beforeAutospacing="0" w:after="0" w:afterAutospacing="0" w:line="360" w:lineRule="auto"/>
        <w:rPr>
          <w:sz w:val="28"/>
          <w:szCs w:val="28"/>
        </w:rPr>
      </w:pPr>
      <w:r w:rsidRPr="005B2A36">
        <w:rPr>
          <w:sz w:val="28"/>
          <w:szCs w:val="28"/>
        </w:rPr>
        <w:t>підсилювати опалубку під час бетонування,</w:t>
      </w:r>
    </w:p>
    <w:p w:rsidR="005B2A36" w:rsidRPr="005B2A36" w:rsidRDefault="005B2A36" w:rsidP="003A4164">
      <w:pPr>
        <w:pStyle w:val="a5"/>
        <w:numPr>
          <w:ilvl w:val="1"/>
          <w:numId w:val="49"/>
        </w:numPr>
        <w:spacing w:before="0" w:beforeAutospacing="0" w:after="0" w:afterAutospacing="0" w:line="360" w:lineRule="auto"/>
        <w:rPr>
          <w:sz w:val="28"/>
          <w:szCs w:val="28"/>
        </w:rPr>
      </w:pPr>
      <w:r w:rsidRPr="005B2A36">
        <w:rPr>
          <w:sz w:val="28"/>
          <w:szCs w:val="28"/>
        </w:rPr>
        <w:t>працювати під опалубкою без інвентарних підпірок,</w:t>
      </w:r>
    </w:p>
    <w:p w:rsidR="005B2A36" w:rsidRPr="005B2A36" w:rsidRDefault="005B2A36" w:rsidP="003A4164">
      <w:pPr>
        <w:pStyle w:val="a5"/>
        <w:numPr>
          <w:ilvl w:val="1"/>
          <w:numId w:val="49"/>
        </w:numPr>
        <w:spacing w:before="0" w:beforeAutospacing="0" w:after="0" w:afterAutospacing="0" w:line="360" w:lineRule="auto"/>
        <w:rPr>
          <w:sz w:val="28"/>
          <w:szCs w:val="28"/>
        </w:rPr>
      </w:pPr>
      <w:r w:rsidRPr="005B2A36">
        <w:rPr>
          <w:sz w:val="28"/>
          <w:szCs w:val="28"/>
        </w:rPr>
        <w:t>розпалублювати конструкції до досягнення нормативної міцності бетону.</w:t>
      </w:r>
    </w:p>
    <w:p w:rsidR="005B2A36" w:rsidRPr="005B2A36" w:rsidRDefault="005B2A36" w:rsidP="003A4164">
      <w:pPr>
        <w:pStyle w:val="a5"/>
        <w:numPr>
          <w:ilvl w:val="0"/>
          <w:numId w:val="49"/>
        </w:numPr>
        <w:spacing w:before="0" w:beforeAutospacing="0" w:after="0" w:afterAutospacing="0" w:line="360" w:lineRule="auto"/>
        <w:rPr>
          <w:sz w:val="28"/>
          <w:szCs w:val="28"/>
        </w:rPr>
      </w:pPr>
      <w:r w:rsidRPr="005B2A36">
        <w:rPr>
          <w:sz w:val="28"/>
          <w:szCs w:val="28"/>
        </w:rPr>
        <w:t>Підмості та риштування повинні мати інвентарні огорожі та настил із неслизької поверхні.</w:t>
      </w:r>
    </w:p>
    <w:p w:rsidR="005B2A36" w:rsidRPr="005B2A36" w:rsidRDefault="005B2A36" w:rsidP="003A4164">
      <w:pPr>
        <w:pStyle w:val="1"/>
        <w:spacing w:before="0"/>
        <w:rPr>
          <w:rFonts w:ascii="Times New Roman" w:hAnsi="Times New Roman" w:cs="Times New Roman"/>
          <w:color w:val="auto"/>
        </w:rPr>
      </w:pPr>
      <w:r w:rsidRPr="005B2A36">
        <w:rPr>
          <w:rStyle w:val="a6"/>
          <w:rFonts w:ascii="Times New Roman" w:hAnsi="Times New Roman" w:cs="Times New Roman"/>
          <w:b w:val="0"/>
          <w:bCs w:val="0"/>
          <w:color w:val="auto"/>
        </w:rPr>
        <w:t>Безпека при арматурних роботах</w:t>
      </w:r>
    </w:p>
    <w:p w:rsidR="005B2A36" w:rsidRPr="005B2A36" w:rsidRDefault="005B2A36" w:rsidP="003A4164">
      <w:pPr>
        <w:pStyle w:val="a5"/>
        <w:numPr>
          <w:ilvl w:val="0"/>
          <w:numId w:val="50"/>
        </w:numPr>
        <w:spacing w:before="0" w:beforeAutospacing="0" w:after="0" w:afterAutospacing="0" w:line="360" w:lineRule="auto"/>
        <w:rPr>
          <w:sz w:val="28"/>
          <w:szCs w:val="28"/>
        </w:rPr>
      </w:pPr>
      <w:r w:rsidRPr="005B2A36">
        <w:rPr>
          <w:sz w:val="28"/>
          <w:szCs w:val="28"/>
        </w:rPr>
        <w:t>Різання і гнуття арматури дозволяється лише на спеціальних майданчиках.</w:t>
      </w:r>
    </w:p>
    <w:p w:rsidR="005B2A36" w:rsidRPr="005B2A36" w:rsidRDefault="005B2A36" w:rsidP="003A4164">
      <w:pPr>
        <w:pStyle w:val="a5"/>
        <w:numPr>
          <w:ilvl w:val="0"/>
          <w:numId w:val="50"/>
        </w:numPr>
        <w:spacing w:before="0" w:beforeAutospacing="0" w:after="0" w:afterAutospacing="0" w:line="360" w:lineRule="auto"/>
        <w:rPr>
          <w:sz w:val="28"/>
          <w:szCs w:val="28"/>
        </w:rPr>
      </w:pPr>
      <w:r w:rsidRPr="005B2A36">
        <w:rPr>
          <w:sz w:val="28"/>
          <w:szCs w:val="28"/>
        </w:rPr>
        <w:t>Кінці стрижнів повинні бути загнуті або закриті пластиковими наконечниками.</w:t>
      </w:r>
    </w:p>
    <w:p w:rsidR="005B2A36" w:rsidRPr="005B2A36" w:rsidRDefault="005B2A36" w:rsidP="003A4164">
      <w:pPr>
        <w:pStyle w:val="a5"/>
        <w:numPr>
          <w:ilvl w:val="0"/>
          <w:numId w:val="50"/>
        </w:numPr>
        <w:spacing w:before="0" w:beforeAutospacing="0" w:after="0" w:afterAutospacing="0" w:line="360" w:lineRule="auto"/>
        <w:rPr>
          <w:sz w:val="28"/>
          <w:szCs w:val="28"/>
        </w:rPr>
      </w:pPr>
      <w:r w:rsidRPr="005B2A36">
        <w:rPr>
          <w:sz w:val="28"/>
          <w:szCs w:val="28"/>
        </w:rPr>
        <w:lastRenderedPageBreak/>
        <w:t>Робітники зобов’язані використовувати рукавиці з посиленим захистом.</w:t>
      </w:r>
    </w:p>
    <w:p w:rsidR="005B2A36" w:rsidRPr="005B2A36" w:rsidRDefault="005B2A36" w:rsidP="003A4164">
      <w:pPr>
        <w:pStyle w:val="a5"/>
        <w:numPr>
          <w:ilvl w:val="0"/>
          <w:numId w:val="50"/>
        </w:numPr>
        <w:spacing w:before="0" w:beforeAutospacing="0" w:after="0" w:afterAutospacing="0" w:line="360" w:lineRule="auto"/>
        <w:rPr>
          <w:sz w:val="28"/>
          <w:szCs w:val="28"/>
        </w:rPr>
      </w:pPr>
      <w:r w:rsidRPr="005B2A36">
        <w:rPr>
          <w:sz w:val="28"/>
          <w:szCs w:val="28"/>
        </w:rPr>
        <w:t>Під час монтажу великих каркасів забороняється перебування під ними.</w:t>
      </w:r>
    </w:p>
    <w:p w:rsidR="005B2A36" w:rsidRPr="005B2A36" w:rsidRDefault="005B2A36" w:rsidP="003A4164">
      <w:pPr>
        <w:pStyle w:val="1"/>
        <w:spacing w:before="0"/>
        <w:rPr>
          <w:rFonts w:ascii="Times New Roman" w:hAnsi="Times New Roman" w:cs="Times New Roman"/>
          <w:color w:val="auto"/>
        </w:rPr>
      </w:pPr>
      <w:r w:rsidRPr="005B2A36">
        <w:rPr>
          <w:rStyle w:val="a6"/>
          <w:rFonts w:ascii="Times New Roman" w:hAnsi="Times New Roman" w:cs="Times New Roman"/>
          <w:b w:val="0"/>
          <w:bCs w:val="0"/>
          <w:color w:val="auto"/>
        </w:rPr>
        <w:t>Безпека при мулярних та опоряджувальних роботах</w:t>
      </w:r>
    </w:p>
    <w:p w:rsidR="005B2A36" w:rsidRPr="005B2A36" w:rsidRDefault="005B2A36" w:rsidP="003A4164">
      <w:pPr>
        <w:pStyle w:val="a5"/>
        <w:numPr>
          <w:ilvl w:val="0"/>
          <w:numId w:val="51"/>
        </w:numPr>
        <w:spacing w:before="0" w:beforeAutospacing="0" w:after="0" w:afterAutospacing="0" w:line="360" w:lineRule="auto"/>
        <w:rPr>
          <w:sz w:val="28"/>
          <w:szCs w:val="28"/>
        </w:rPr>
      </w:pPr>
      <w:r w:rsidRPr="005B2A36">
        <w:rPr>
          <w:sz w:val="28"/>
          <w:szCs w:val="28"/>
        </w:rPr>
        <w:t>Роботи на висоті понад 1,3 м виконуються тільки з риштувань, оснащених огорожами.</w:t>
      </w:r>
    </w:p>
    <w:p w:rsidR="005B2A36" w:rsidRPr="005B2A36" w:rsidRDefault="005B2A36" w:rsidP="003A4164">
      <w:pPr>
        <w:pStyle w:val="a5"/>
        <w:numPr>
          <w:ilvl w:val="0"/>
          <w:numId w:val="51"/>
        </w:numPr>
        <w:spacing w:before="0" w:beforeAutospacing="0" w:after="0" w:afterAutospacing="0" w:line="360" w:lineRule="auto"/>
        <w:rPr>
          <w:sz w:val="28"/>
          <w:szCs w:val="28"/>
        </w:rPr>
      </w:pPr>
      <w:r w:rsidRPr="005B2A36">
        <w:rPr>
          <w:sz w:val="28"/>
          <w:szCs w:val="28"/>
        </w:rPr>
        <w:t>Всі настили можуть витримувати нормативні навантаження й бути очищеними від сміття.</w:t>
      </w:r>
    </w:p>
    <w:p w:rsidR="005B2A36" w:rsidRPr="005B2A36" w:rsidRDefault="005B2A36" w:rsidP="003A4164">
      <w:pPr>
        <w:pStyle w:val="a5"/>
        <w:numPr>
          <w:ilvl w:val="0"/>
          <w:numId w:val="51"/>
        </w:numPr>
        <w:spacing w:before="0" w:beforeAutospacing="0" w:after="0" w:afterAutospacing="0" w:line="360" w:lineRule="auto"/>
        <w:rPr>
          <w:sz w:val="28"/>
          <w:szCs w:val="28"/>
        </w:rPr>
      </w:pPr>
      <w:r w:rsidRPr="005B2A36">
        <w:rPr>
          <w:sz w:val="28"/>
          <w:szCs w:val="28"/>
        </w:rPr>
        <w:t>При роботі з розчинами, клеями та фарбами необхідні засоби індивідуального захисту: рукавички, окуляри, респіратори.</w:t>
      </w:r>
    </w:p>
    <w:p w:rsidR="005B2A36" w:rsidRPr="005B2A36" w:rsidRDefault="005B2A36" w:rsidP="003A4164">
      <w:pPr>
        <w:pStyle w:val="1"/>
        <w:spacing w:before="0"/>
        <w:rPr>
          <w:rFonts w:ascii="Times New Roman" w:hAnsi="Times New Roman" w:cs="Times New Roman"/>
          <w:color w:val="auto"/>
        </w:rPr>
      </w:pPr>
      <w:r w:rsidRPr="005B2A36">
        <w:rPr>
          <w:rStyle w:val="a6"/>
          <w:rFonts w:ascii="Times New Roman" w:hAnsi="Times New Roman" w:cs="Times New Roman"/>
          <w:b w:val="0"/>
          <w:bCs w:val="0"/>
          <w:color w:val="auto"/>
        </w:rPr>
        <w:t>Електробезпека</w:t>
      </w:r>
    </w:p>
    <w:p w:rsidR="005B2A36" w:rsidRPr="005B2A36" w:rsidRDefault="005B2A36" w:rsidP="003A4164">
      <w:pPr>
        <w:pStyle w:val="a5"/>
        <w:numPr>
          <w:ilvl w:val="0"/>
          <w:numId w:val="52"/>
        </w:numPr>
        <w:spacing w:before="0" w:beforeAutospacing="0" w:after="0" w:afterAutospacing="0" w:line="360" w:lineRule="auto"/>
        <w:rPr>
          <w:sz w:val="28"/>
          <w:szCs w:val="28"/>
        </w:rPr>
      </w:pPr>
      <w:r w:rsidRPr="005B2A36">
        <w:rPr>
          <w:sz w:val="28"/>
          <w:szCs w:val="28"/>
        </w:rPr>
        <w:t xml:space="preserve">Усі переносні світильники повинні працювати від напруги </w:t>
      </w:r>
      <w:r w:rsidRPr="003A4164">
        <w:rPr>
          <w:rStyle w:val="a6"/>
          <w:b w:val="0"/>
          <w:sz w:val="28"/>
          <w:szCs w:val="28"/>
        </w:rPr>
        <w:t>не більше 36 В</w:t>
      </w:r>
      <w:r w:rsidRPr="005B2A36">
        <w:rPr>
          <w:sz w:val="28"/>
          <w:szCs w:val="28"/>
        </w:rPr>
        <w:t xml:space="preserve">, у вологих зонах — </w:t>
      </w:r>
      <w:r w:rsidRPr="003A4164">
        <w:rPr>
          <w:rStyle w:val="a6"/>
          <w:b w:val="0"/>
          <w:sz w:val="28"/>
          <w:szCs w:val="28"/>
        </w:rPr>
        <w:t>12 В</w:t>
      </w:r>
      <w:r w:rsidRPr="003A4164">
        <w:rPr>
          <w:sz w:val="28"/>
          <w:szCs w:val="28"/>
        </w:rPr>
        <w:t>.</w:t>
      </w:r>
    </w:p>
    <w:p w:rsidR="005B2A36" w:rsidRPr="005B2A36" w:rsidRDefault="005B2A36" w:rsidP="003A4164">
      <w:pPr>
        <w:pStyle w:val="a5"/>
        <w:numPr>
          <w:ilvl w:val="0"/>
          <w:numId w:val="52"/>
        </w:numPr>
        <w:spacing w:before="0" w:beforeAutospacing="0" w:after="0" w:afterAutospacing="0" w:line="360" w:lineRule="auto"/>
        <w:rPr>
          <w:sz w:val="28"/>
          <w:szCs w:val="28"/>
        </w:rPr>
      </w:pPr>
      <w:r w:rsidRPr="005B2A36">
        <w:rPr>
          <w:sz w:val="28"/>
          <w:szCs w:val="28"/>
        </w:rPr>
        <w:t>Електроінструмент повинен мати справну ізоляцію та заземлення.</w:t>
      </w:r>
    </w:p>
    <w:p w:rsidR="005B2A36" w:rsidRPr="005B2A36" w:rsidRDefault="005B2A36" w:rsidP="003A4164">
      <w:pPr>
        <w:pStyle w:val="a5"/>
        <w:numPr>
          <w:ilvl w:val="0"/>
          <w:numId w:val="52"/>
        </w:numPr>
        <w:spacing w:before="0" w:beforeAutospacing="0" w:after="0" w:afterAutospacing="0" w:line="360" w:lineRule="auto"/>
        <w:rPr>
          <w:sz w:val="28"/>
          <w:szCs w:val="28"/>
        </w:rPr>
      </w:pPr>
      <w:r w:rsidRPr="005B2A36">
        <w:rPr>
          <w:sz w:val="28"/>
          <w:szCs w:val="28"/>
        </w:rPr>
        <w:t>Щитові установки розміщують у недоступних без дозволу місцях.</w:t>
      </w:r>
    </w:p>
    <w:p w:rsidR="005B2A36" w:rsidRPr="005B2A36" w:rsidRDefault="005B2A36" w:rsidP="003A4164">
      <w:pPr>
        <w:pStyle w:val="1"/>
        <w:spacing w:before="0"/>
        <w:rPr>
          <w:rFonts w:ascii="Times New Roman" w:hAnsi="Times New Roman" w:cs="Times New Roman"/>
          <w:color w:val="auto"/>
        </w:rPr>
      </w:pPr>
      <w:r w:rsidRPr="005B2A36">
        <w:rPr>
          <w:rStyle w:val="a6"/>
          <w:rFonts w:ascii="Times New Roman" w:hAnsi="Times New Roman" w:cs="Times New Roman"/>
          <w:b w:val="0"/>
          <w:bCs w:val="0"/>
          <w:color w:val="auto"/>
        </w:rPr>
        <w:t>Пожежна безпека</w:t>
      </w:r>
    </w:p>
    <w:p w:rsidR="005B2A36" w:rsidRPr="005B2A36" w:rsidRDefault="005B2A36" w:rsidP="003A4164">
      <w:pPr>
        <w:pStyle w:val="a5"/>
        <w:numPr>
          <w:ilvl w:val="0"/>
          <w:numId w:val="53"/>
        </w:numPr>
        <w:spacing w:before="0" w:beforeAutospacing="0" w:after="0" w:afterAutospacing="0" w:line="360" w:lineRule="auto"/>
        <w:rPr>
          <w:sz w:val="28"/>
          <w:szCs w:val="28"/>
        </w:rPr>
      </w:pPr>
      <w:r w:rsidRPr="005B2A36">
        <w:rPr>
          <w:sz w:val="28"/>
          <w:szCs w:val="28"/>
        </w:rPr>
        <w:t xml:space="preserve">На майданчику встановлюються </w:t>
      </w:r>
      <w:r w:rsidRPr="003A4164">
        <w:rPr>
          <w:rStyle w:val="a6"/>
          <w:b w:val="0"/>
          <w:sz w:val="28"/>
          <w:szCs w:val="28"/>
        </w:rPr>
        <w:t>протипожежні щити</w:t>
      </w:r>
      <w:r w:rsidRPr="005B2A36">
        <w:rPr>
          <w:sz w:val="28"/>
          <w:szCs w:val="28"/>
        </w:rPr>
        <w:t>, вогнегасники (порошкові/вуглекислотні).</w:t>
      </w:r>
    </w:p>
    <w:p w:rsidR="005B2A36" w:rsidRPr="005B2A36" w:rsidRDefault="005B2A36" w:rsidP="003A4164">
      <w:pPr>
        <w:pStyle w:val="a5"/>
        <w:numPr>
          <w:ilvl w:val="0"/>
          <w:numId w:val="53"/>
        </w:numPr>
        <w:spacing w:before="0" w:beforeAutospacing="0" w:after="0" w:afterAutospacing="0" w:line="360" w:lineRule="auto"/>
        <w:rPr>
          <w:sz w:val="28"/>
          <w:szCs w:val="28"/>
        </w:rPr>
      </w:pPr>
      <w:r w:rsidRPr="005B2A36">
        <w:rPr>
          <w:sz w:val="28"/>
          <w:szCs w:val="28"/>
        </w:rPr>
        <w:t>Зберігання ЛЗР і ГР здійснюється у металевих контейнерах.</w:t>
      </w:r>
    </w:p>
    <w:p w:rsidR="005B2A36" w:rsidRPr="005B2A36" w:rsidRDefault="005B2A36" w:rsidP="003A4164">
      <w:pPr>
        <w:pStyle w:val="a5"/>
        <w:numPr>
          <w:ilvl w:val="0"/>
          <w:numId w:val="53"/>
        </w:numPr>
        <w:spacing w:before="0" w:beforeAutospacing="0" w:after="0" w:afterAutospacing="0" w:line="360" w:lineRule="auto"/>
        <w:rPr>
          <w:sz w:val="28"/>
          <w:szCs w:val="28"/>
        </w:rPr>
      </w:pPr>
      <w:r w:rsidRPr="005B2A36">
        <w:rPr>
          <w:sz w:val="28"/>
          <w:szCs w:val="28"/>
        </w:rPr>
        <w:t>Заборонено паління на території будмайданчика.</w:t>
      </w:r>
    </w:p>
    <w:p w:rsidR="005B2A36" w:rsidRPr="005B2A36" w:rsidRDefault="005B2A36" w:rsidP="003A4164">
      <w:pPr>
        <w:pStyle w:val="a5"/>
        <w:numPr>
          <w:ilvl w:val="0"/>
          <w:numId w:val="53"/>
        </w:numPr>
        <w:spacing w:before="0" w:beforeAutospacing="0" w:after="0" w:afterAutospacing="0" w:line="360" w:lineRule="auto"/>
        <w:rPr>
          <w:sz w:val="28"/>
          <w:szCs w:val="28"/>
        </w:rPr>
      </w:pPr>
      <w:r w:rsidRPr="005B2A36">
        <w:rPr>
          <w:sz w:val="28"/>
          <w:szCs w:val="28"/>
        </w:rPr>
        <w:t>Тимчасові електромережі мають бути виконані згідно ПУЕ.</w:t>
      </w:r>
    </w:p>
    <w:p w:rsidR="005B2A36" w:rsidRPr="005B2A36" w:rsidRDefault="005B2A36" w:rsidP="003A4164">
      <w:pPr>
        <w:pStyle w:val="1"/>
        <w:spacing w:before="0"/>
        <w:rPr>
          <w:rFonts w:ascii="Times New Roman" w:hAnsi="Times New Roman" w:cs="Times New Roman"/>
          <w:color w:val="auto"/>
        </w:rPr>
      </w:pPr>
      <w:r w:rsidRPr="005B2A36">
        <w:rPr>
          <w:rStyle w:val="a6"/>
          <w:rFonts w:ascii="Times New Roman" w:hAnsi="Times New Roman" w:cs="Times New Roman"/>
          <w:b w:val="0"/>
          <w:bCs w:val="0"/>
          <w:color w:val="auto"/>
        </w:rPr>
        <w:t>Загальні вимоги до засобів індивідуального захисту</w:t>
      </w:r>
    </w:p>
    <w:p w:rsidR="005B2A36" w:rsidRPr="005B2A36" w:rsidRDefault="005B2A36" w:rsidP="003A4164">
      <w:pPr>
        <w:pStyle w:val="a5"/>
        <w:spacing w:before="0" w:beforeAutospacing="0" w:after="0" w:afterAutospacing="0" w:line="360" w:lineRule="auto"/>
        <w:rPr>
          <w:sz w:val="28"/>
          <w:szCs w:val="28"/>
        </w:rPr>
      </w:pPr>
      <w:r w:rsidRPr="005B2A36">
        <w:rPr>
          <w:sz w:val="28"/>
          <w:szCs w:val="28"/>
        </w:rPr>
        <w:t>Кожен працівник повинен бути забезпечений:</w:t>
      </w:r>
    </w:p>
    <w:p w:rsidR="005B2A36" w:rsidRPr="005B2A36" w:rsidRDefault="005B2A36" w:rsidP="003A4164">
      <w:pPr>
        <w:pStyle w:val="a5"/>
        <w:numPr>
          <w:ilvl w:val="0"/>
          <w:numId w:val="54"/>
        </w:numPr>
        <w:spacing w:before="0" w:beforeAutospacing="0" w:after="0" w:afterAutospacing="0" w:line="360" w:lineRule="auto"/>
        <w:rPr>
          <w:sz w:val="28"/>
          <w:szCs w:val="28"/>
        </w:rPr>
      </w:pPr>
      <w:r w:rsidRPr="005B2A36">
        <w:rPr>
          <w:sz w:val="28"/>
          <w:szCs w:val="28"/>
        </w:rPr>
        <w:t>каскою;</w:t>
      </w:r>
    </w:p>
    <w:p w:rsidR="005B2A36" w:rsidRPr="005B2A36" w:rsidRDefault="005B2A36" w:rsidP="003A4164">
      <w:pPr>
        <w:pStyle w:val="a5"/>
        <w:numPr>
          <w:ilvl w:val="0"/>
          <w:numId w:val="54"/>
        </w:numPr>
        <w:spacing w:before="0" w:beforeAutospacing="0" w:after="0" w:afterAutospacing="0" w:line="360" w:lineRule="auto"/>
        <w:rPr>
          <w:sz w:val="28"/>
          <w:szCs w:val="28"/>
        </w:rPr>
      </w:pPr>
      <w:r w:rsidRPr="005B2A36">
        <w:rPr>
          <w:sz w:val="28"/>
          <w:szCs w:val="28"/>
        </w:rPr>
        <w:t>сигнальним жилетом;</w:t>
      </w:r>
    </w:p>
    <w:p w:rsidR="005B2A36" w:rsidRPr="005B2A36" w:rsidRDefault="005B2A36" w:rsidP="003A4164">
      <w:pPr>
        <w:pStyle w:val="a5"/>
        <w:numPr>
          <w:ilvl w:val="0"/>
          <w:numId w:val="54"/>
        </w:numPr>
        <w:spacing w:before="0" w:beforeAutospacing="0" w:after="0" w:afterAutospacing="0" w:line="360" w:lineRule="auto"/>
        <w:rPr>
          <w:sz w:val="28"/>
          <w:szCs w:val="28"/>
        </w:rPr>
      </w:pPr>
      <w:r w:rsidRPr="005B2A36">
        <w:rPr>
          <w:sz w:val="28"/>
          <w:szCs w:val="28"/>
        </w:rPr>
        <w:t>робочим взуттям з антиковзною підошвою;</w:t>
      </w:r>
    </w:p>
    <w:p w:rsidR="005B2A36" w:rsidRPr="005B2A36" w:rsidRDefault="005B2A36" w:rsidP="003A4164">
      <w:pPr>
        <w:pStyle w:val="a5"/>
        <w:numPr>
          <w:ilvl w:val="0"/>
          <w:numId w:val="54"/>
        </w:numPr>
        <w:spacing w:before="0" w:beforeAutospacing="0" w:after="0" w:afterAutospacing="0" w:line="360" w:lineRule="auto"/>
        <w:rPr>
          <w:sz w:val="28"/>
          <w:szCs w:val="28"/>
        </w:rPr>
      </w:pPr>
      <w:r w:rsidRPr="005B2A36">
        <w:rPr>
          <w:sz w:val="28"/>
          <w:szCs w:val="28"/>
        </w:rPr>
        <w:t>рукавицями;</w:t>
      </w:r>
    </w:p>
    <w:p w:rsidR="005B2A36" w:rsidRPr="005B2A36" w:rsidRDefault="005B2A36" w:rsidP="003A4164">
      <w:pPr>
        <w:pStyle w:val="a5"/>
        <w:numPr>
          <w:ilvl w:val="0"/>
          <w:numId w:val="54"/>
        </w:numPr>
        <w:spacing w:before="0" w:beforeAutospacing="0" w:after="0" w:afterAutospacing="0" w:line="360" w:lineRule="auto"/>
        <w:rPr>
          <w:sz w:val="28"/>
          <w:szCs w:val="28"/>
        </w:rPr>
      </w:pPr>
      <w:r w:rsidRPr="005B2A36">
        <w:rPr>
          <w:sz w:val="28"/>
          <w:szCs w:val="28"/>
        </w:rPr>
        <w:t>захисними окулярами;</w:t>
      </w:r>
    </w:p>
    <w:p w:rsidR="005B2A36" w:rsidRPr="005B2A36" w:rsidRDefault="005B2A36" w:rsidP="003A4164">
      <w:pPr>
        <w:pStyle w:val="a5"/>
        <w:numPr>
          <w:ilvl w:val="0"/>
          <w:numId w:val="54"/>
        </w:numPr>
        <w:spacing w:before="0" w:beforeAutospacing="0" w:after="0" w:afterAutospacing="0" w:line="360" w:lineRule="auto"/>
        <w:rPr>
          <w:sz w:val="28"/>
          <w:szCs w:val="28"/>
        </w:rPr>
      </w:pPr>
      <w:r w:rsidRPr="005B2A36">
        <w:rPr>
          <w:sz w:val="28"/>
          <w:szCs w:val="28"/>
        </w:rPr>
        <w:t>страхувальним поясом (при роботі на висоті).</w:t>
      </w:r>
    </w:p>
    <w:p w:rsidR="005B2A36" w:rsidRPr="003A4164" w:rsidRDefault="003A4164" w:rsidP="003A4164">
      <w:pPr>
        <w:pStyle w:val="1"/>
        <w:spacing w:before="0"/>
        <w:rPr>
          <w:rFonts w:ascii="Times New Roman" w:hAnsi="Times New Roman" w:cs="Times New Roman"/>
          <w:color w:val="auto"/>
          <w:sz w:val="28"/>
          <w:szCs w:val="28"/>
        </w:rPr>
      </w:pPr>
      <w:r w:rsidRPr="003A4164">
        <w:rPr>
          <w:rStyle w:val="a6"/>
          <w:rFonts w:ascii="Times New Roman" w:hAnsi="Times New Roman" w:cs="Times New Roman"/>
          <w:bCs w:val="0"/>
          <w:color w:val="auto"/>
          <w:sz w:val="28"/>
          <w:szCs w:val="28"/>
        </w:rPr>
        <w:lastRenderedPageBreak/>
        <w:t>Висновок</w:t>
      </w:r>
    </w:p>
    <w:p w:rsidR="005B2A36" w:rsidRDefault="005B2A36" w:rsidP="003A4164">
      <w:pPr>
        <w:pStyle w:val="a5"/>
        <w:spacing w:before="0" w:beforeAutospacing="0" w:after="0" w:afterAutospacing="0" w:line="360" w:lineRule="auto"/>
        <w:jc w:val="both"/>
        <w:rPr>
          <w:sz w:val="28"/>
          <w:szCs w:val="28"/>
        </w:rPr>
      </w:pPr>
      <w:r w:rsidRPr="005B2A36">
        <w:rPr>
          <w:sz w:val="28"/>
          <w:szCs w:val="28"/>
        </w:rPr>
        <w:t>Комплекс заходів з охорони праці, техніки безпеки та пожежної безпеки забезпечує мінімізацію ризиків під час виконання будівельно-монтажних робіт, відповідає чинним нормативним документам та створює умови для організованого і безпечного ведення будівництва</w:t>
      </w: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326E08" w:rsidRDefault="00326E08" w:rsidP="003A4164">
      <w:pPr>
        <w:pStyle w:val="a5"/>
        <w:spacing w:before="0" w:beforeAutospacing="0" w:after="0" w:afterAutospacing="0" w:line="360" w:lineRule="auto"/>
        <w:jc w:val="both"/>
        <w:rPr>
          <w:sz w:val="28"/>
          <w:szCs w:val="28"/>
        </w:rPr>
      </w:pPr>
    </w:p>
    <w:p w:rsidR="00B34574" w:rsidRDefault="00B34574" w:rsidP="003A4164">
      <w:pPr>
        <w:pStyle w:val="a5"/>
        <w:spacing w:before="0" w:beforeAutospacing="0" w:after="0" w:afterAutospacing="0" w:line="360" w:lineRule="auto"/>
        <w:jc w:val="both"/>
        <w:rPr>
          <w:sz w:val="28"/>
          <w:szCs w:val="28"/>
        </w:rPr>
      </w:pPr>
    </w:p>
    <w:p w:rsidR="00B34574" w:rsidRDefault="00B34574" w:rsidP="003A4164">
      <w:pPr>
        <w:pStyle w:val="a5"/>
        <w:spacing w:before="0" w:beforeAutospacing="0" w:after="0" w:afterAutospacing="0" w:line="360" w:lineRule="auto"/>
        <w:jc w:val="both"/>
        <w:rPr>
          <w:sz w:val="28"/>
          <w:szCs w:val="28"/>
        </w:rPr>
      </w:pPr>
    </w:p>
    <w:p w:rsidR="00B34574" w:rsidRDefault="00B34574" w:rsidP="003A4164">
      <w:pPr>
        <w:pStyle w:val="a5"/>
        <w:spacing w:before="0" w:beforeAutospacing="0" w:after="0" w:afterAutospacing="0" w:line="360" w:lineRule="auto"/>
        <w:jc w:val="both"/>
        <w:rPr>
          <w:sz w:val="28"/>
          <w:szCs w:val="28"/>
        </w:rPr>
      </w:pPr>
    </w:p>
    <w:p w:rsidR="00B34574" w:rsidRDefault="00B34574" w:rsidP="003A4164">
      <w:pPr>
        <w:pStyle w:val="a5"/>
        <w:spacing w:before="0" w:beforeAutospacing="0" w:after="0" w:afterAutospacing="0" w:line="360" w:lineRule="auto"/>
        <w:jc w:val="both"/>
        <w:rPr>
          <w:sz w:val="28"/>
          <w:szCs w:val="28"/>
        </w:rPr>
      </w:pPr>
    </w:p>
    <w:p w:rsidR="00326E08" w:rsidRPr="005B2A36" w:rsidRDefault="00326E08" w:rsidP="003A4164">
      <w:pPr>
        <w:pStyle w:val="a5"/>
        <w:spacing w:before="0" w:beforeAutospacing="0" w:after="0" w:afterAutospacing="0" w:line="360" w:lineRule="auto"/>
        <w:jc w:val="both"/>
        <w:rPr>
          <w:sz w:val="28"/>
          <w:szCs w:val="28"/>
        </w:rPr>
      </w:pPr>
    </w:p>
    <w:p w:rsidR="00871594" w:rsidRDefault="00B34574" w:rsidP="009A00EF">
      <w:pPr>
        <w:pStyle w:val="ac"/>
        <w:spacing w:line="360" w:lineRule="auto"/>
      </w:pPr>
      <w:r>
        <w:rPr>
          <w:rStyle w:val="a6"/>
          <w:b/>
          <w:bCs w:val="0"/>
        </w:rPr>
        <w:lastRenderedPageBreak/>
        <w:t xml:space="preserve">Розділ </w:t>
      </w:r>
      <w:r w:rsidR="00871594">
        <w:rPr>
          <w:rStyle w:val="a6"/>
          <w:b/>
          <w:bCs w:val="0"/>
        </w:rPr>
        <w:t>4. ТЕХНІКО-ЕКОНОМІЧНЕ ОБҐРУНТУВАННЯ ПРОЄКТУ</w:t>
      </w:r>
    </w:p>
    <w:p w:rsidR="00871594" w:rsidRPr="006F7153" w:rsidRDefault="00871594" w:rsidP="009A00EF">
      <w:pPr>
        <w:pStyle w:val="a5"/>
        <w:spacing w:before="0" w:beforeAutospacing="0" w:after="0" w:afterAutospacing="0" w:line="360" w:lineRule="auto"/>
        <w:jc w:val="both"/>
        <w:rPr>
          <w:sz w:val="28"/>
          <w:szCs w:val="28"/>
        </w:rPr>
      </w:pPr>
      <w:r w:rsidRPr="006F7153">
        <w:rPr>
          <w:sz w:val="28"/>
          <w:szCs w:val="28"/>
        </w:rPr>
        <w:t>Техніко-економічне обґрунтування є заключним етапом комплексного аналізу будівництва багатоквартирного житлового будинку з вбудованими громадськими приміщеннями та підземним паркінгом. Основною метою даного розділу є оцінка економічної доцільності прийнятих проектних рішень, визначення вартості будівництва та аналіз їх впливу на експлуатаційні та загальнобудівельні показники.</w:t>
      </w:r>
    </w:p>
    <w:p w:rsidR="006F7153" w:rsidRDefault="006F7153" w:rsidP="009A00EF">
      <w:pPr>
        <w:pStyle w:val="a5"/>
        <w:spacing w:before="0" w:beforeAutospacing="0" w:after="0" w:afterAutospacing="0" w:line="360" w:lineRule="auto"/>
        <w:jc w:val="both"/>
        <w:rPr>
          <w:sz w:val="28"/>
          <w:szCs w:val="28"/>
        </w:rPr>
      </w:pPr>
    </w:p>
    <w:p w:rsidR="00871594" w:rsidRPr="006F7153" w:rsidRDefault="00871594" w:rsidP="009A00EF">
      <w:pPr>
        <w:pStyle w:val="a5"/>
        <w:spacing w:before="0" w:beforeAutospacing="0" w:after="0" w:afterAutospacing="0" w:line="360" w:lineRule="auto"/>
        <w:jc w:val="both"/>
        <w:rPr>
          <w:sz w:val="28"/>
          <w:szCs w:val="28"/>
        </w:rPr>
      </w:pPr>
      <w:r w:rsidRPr="006F7153">
        <w:rPr>
          <w:sz w:val="28"/>
          <w:szCs w:val="28"/>
        </w:rPr>
        <w:t>Усі розрахунки виконані на основі:</w:t>
      </w:r>
    </w:p>
    <w:p w:rsidR="00871594" w:rsidRPr="006F7153" w:rsidRDefault="00871594" w:rsidP="009A00EF">
      <w:pPr>
        <w:pStyle w:val="a5"/>
        <w:numPr>
          <w:ilvl w:val="0"/>
          <w:numId w:val="55"/>
        </w:numPr>
        <w:spacing w:before="0" w:beforeAutospacing="0" w:after="0" w:afterAutospacing="0" w:line="360" w:lineRule="auto"/>
        <w:jc w:val="both"/>
        <w:rPr>
          <w:sz w:val="28"/>
          <w:szCs w:val="28"/>
        </w:rPr>
      </w:pPr>
      <w:r w:rsidRPr="006F7153">
        <w:rPr>
          <w:sz w:val="28"/>
          <w:szCs w:val="28"/>
        </w:rPr>
        <w:t>обсягів робіт (розділ 3.2),</w:t>
      </w:r>
    </w:p>
    <w:p w:rsidR="00871594" w:rsidRPr="006F7153" w:rsidRDefault="00871594" w:rsidP="009A00EF">
      <w:pPr>
        <w:pStyle w:val="a5"/>
        <w:numPr>
          <w:ilvl w:val="0"/>
          <w:numId w:val="55"/>
        </w:numPr>
        <w:spacing w:before="0" w:beforeAutospacing="0" w:after="0" w:afterAutospacing="0" w:line="360" w:lineRule="auto"/>
        <w:jc w:val="both"/>
        <w:rPr>
          <w:sz w:val="28"/>
          <w:szCs w:val="28"/>
        </w:rPr>
      </w:pPr>
      <w:r w:rsidRPr="006F7153">
        <w:rPr>
          <w:sz w:val="28"/>
          <w:szCs w:val="28"/>
        </w:rPr>
        <w:t>стандартних витрат матеріалів (розділ 3.6),</w:t>
      </w:r>
    </w:p>
    <w:p w:rsidR="00871594" w:rsidRPr="006F7153" w:rsidRDefault="00871594" w:rsidP="009A00EF">
      <w:pPr>
        <w:pStyle w:val="a5"/>
        <w:numPr>
          <w:ilvl w:val="0"/>
          <w:numId w:val="55"/>
        </w:numPr>
        <w:spacing w:before="0" w:beforeAutospacing="0" w:after="0" w:afterAutospacing="0" w:line="360" w:lineRule="auto"/>
        <w:jc w:val="both"/>
        <w:rPr>
          <w:sz w:val="28"/>
          <w:szCs w:val="28"/>
        </w:rPr>
      </w:pPr>
      <w:r w:rsidRPr="006F7153">
        <w:rPr>
          <w:sz w:val="28"/>
          <w:szCs w:val="28"/>
        </w:rPr>
        <w:t>нормативних трудових ресурсів,</w:t>
      </w:r>
    </w:p>
    <w:p w:rsidR="00871594" w:rsidRPr="006F7153" w:rsidRDefault="00871594" w:rsidP="009A00EF">
      <w:pPr>
        <w:pStyle w:val="a5"/>
        <w:numPr>
          <w:ilvl w:val="0"/>
          <w:numId w:val="55"/>
        </w:numPr>
        <w:spacing w:before="0" w:beforeAutospacing="0" w:after="0" w:afterAutospacing="0" w:line="360" w:lineRule="auto"/>
        <w:jc w:val="both"/>
        <w:rPr>
          <w:sz w:val="28"/>
          <w:szCs w:val="28"/>
        </w:rPr>
      </w:pPr>
      <w:r w:rsidRPr="006F7153">
        <w:rPr>
          <w:sz w:val="28"/>
          <w:szCs w:val="28"/>
        </w:rPr>
        <w:t>середніх ринкових показників вартості будівництва в Україні.</w:t>
      </w:r>
    </w:p>
    <w:p w:rsidR="00871594" w:rsidRPr="006F7153" w:rsidRDefault="00871594" w:rsidP="009A00EF">
      <w:pPr>
        <w:pStyle w:val="a5"/>
        <w:spacing w:before="0" w:beforeAutospacing="0" w:after="0" w:afterAutospacing="0" w:line="360" w:lineRule="auto"/>
        <w:jc w:val="both"/>
        <w:rPr>
          <w:sz w:val="28"/>
          <w:szCs w:val="28"/>
        </w:rPr>
      </w:pPr>
      <w:r w:rsidRPr="006F7153">
        <w:rPr>
          <w:sz w:val="28"/>
          <w:szCs w:val="28"/>
        </w:rPr>
        <w:t>Проєкт являє собою будівництво двосекційного житлового комплексу висотою 16 поверхів кожна секція, з підземним паркінгом під усім контуром будівлі. Конструктивна схема — монолітний залізобетонний каркас із заповненням стін газоблоками.</w:t>
      </w:r>
    </w:p>
    <w:p w:rsidR="00871594" w:rsidRPr="006F7153" w:rsidRDefault="00871594" w:rsidP="009A00EF">
      <w:pPr>
        <w:pStyle w:val="a5"/>
        <w:spacing w:before="0" w:beforeAutospacing="0" w:after="0" w:afterAutospacing="0" w:line="360" w:lineRule="auto"/>
        <w:jc w:val="both"/>
        <w:rPr>
          <w:sz w:val="28"/>
          <w:szCs w:val="28"/>
        </w:rPr>
      </w:pPr>
      <w:r w:rsidRPr="006F7153">
        <w:rPr>
          <w:sz w:val="28"/>
          <w:szCs w:val="28"/>
        </w:rPr>
        <w:t>З економічної точки зору такий тип конструктивної системи характеризується високою капітальністю, але забезпечує:</w:t>
      </w:r>
    </w:p>
    <w:p w:rsidR="00871594" w:rsidRPr="006F7153" w:rsidRDefault="00871594" w:rsidP="009A00EF">
      <w:pPr>
        <w:pStyle w:val="a5"/>
        <w:numPr>
          <w:ilvl w:val="0"/>
          <w:numId w:val="56"/>
        </w:numPr>
        <w:spacing w:before="0" w:beforeAutospacing="0" w:after="0" w:afterAutospacing="0" w:line="360" w:lineRule="auto"/>
        <w:jc w:val="both"/>
        <w:rPr>
          <w:sz w:val="28"/>
          <w:szCs w:val="28"/>
        </w:rPr>
      </w:pPr>
      <w:r w:rsidRPr="006F7153">
        <w:rPr>
          <w:sz w:val="28"/>
          <w:szCs w:val="28"/>
        </w:rPr>
        <w:t>значну довговічність,</w:t>
      </w:r>
    </w:p>
    <w:p w:rsidR="00871594" w:rsidRPr="006F7153" w:rsidRDefault="00871594" w:rsidP="009A00EF">
      <w:pPr>
        <w:pStyle w:val="a5"/>
        <w:numPr>
          <w:ilvl w:val="0"/>
          <w:numId w:val="56"/>
        </w:numPr>
        <w:spacing w:before="0" w:beforeAutospacing="0" w:after="0" w:afterAutospacing="0" w:line="360" w:lineRule="auto"/>
        <w:jc w:val="both"/>
        <w:rPr>
          <w:sz w:val="28"/>
          <w:szCs w:val="28"/>
        </w:rPr>
      </w:pPr>
      <w:r w:rsidRPr="006F7153">
        <w:rPr>
          <w:sz w:val="28"/>
          <w:szCs w:val="28"/>
        </w:rPr>
        <w:t>високу несучу здатність,</w:t>
      </w:r>
    </w:p>
    <w:p w:rsidR="00871594" w:rsidRPr="006F7153" w:rsidRDefault="00871594" w:rsidP="009A00EF">
      <w:pPr>
        <w:pStyle w:val="a5"/>
        <w:numPr>
          <w:ilvl w:val="0"/>
          <w:numId w:val="56"/>
        </w:numPr>
        <w:spacing w:before="0" w:beforeAutospacing="0" w:after="0" w:afterAutospacing="0" w:line="360" w:lineRule="auto"/>
        <w:jc w:val="both"/>
        <w:rPr>
          <w:sz w:val="28"/>
          <w:szCs w:val="28"/>
        </w:rPr>
      </w:pPr>
      <w:r w:rsidRPr="006F7153">
        <w:rPr>
          <w:sz w:val="28"/>
          <w:szCs w:val="28"/>
        </w:rPr>
        <w:t>гнучкість планувальних рішень,</w:t>
      </w:r>
    </w:p>
    <w:p w:rsidR="00871594" w:rsidRPr="006F7153" w:rsidRDefault="00871594" w:rsidP="009A00EF">
      <w:pPr>
        <w:pStyle w:val="a5"/>
        <w:numPr>
          <w:ilvl w:val="0"/>
          <w:numId w:val="56"/>
        </w:numPr>
        <w:spacing w:before="0" w:beforeAutospacing="0" w:after="0" w:afterAutospacing="0" w:line="360" w:lineRule="auto"/>
        <w:jc w:val="both"/>
        <w:rPr>
          <w:sz w:val="28"/>
          <w:szCs w:val="28"/>
        </w:rPr>
      </w:pPr>
      <w:r w:rsidRPr="006F7153">
        <w:rPr>
          <w:sz w:val="28"/>
          <w:szCs w:val="28"/>
        </w:rPr>
        <w:t>конкурентність на ринку житла.</w:t>
      </w:r>
    </w:p>
    <w:p w:rsidR="00871594" w:rsidRPr="006F7153" w:rsidRDefault="00871594" w:rsidP="009A00EF">
      <w:pPr>
        <w:pStyle w:val="a5"/>
        <w:spacing w:before="0" w:beforeAutospacing="0" w:after="0" w:afterAutospacing="0" w:line="360" w:lineRule="auto"/>
        <w:jc w:val="both"/>
        <w:rPr>
          <w:sz w:val="28"/>
          <w:szCs w:val="28"/>
        </w:rPr>
      </w:pPr>
      <w:r w:rsidRPr="006F7153">
        <w:rPr>
          <w:sz w:val="28"/>
          <w:szCs w:val="28"/>
        </w:rPr>
        <w:t>Нижче подано економічні показники та аналіз ефективності запропонованих проектних рішень.</w:t>
      </w:r>
    </w:p>
    <w:p w:rsidR="00871594" w:rsidRPr="006F7153" w:rsidRDefault="00871594" w:rsidP="009A00EF">
      <w:pPr>
        <w:pStyle w:val="1"/>
        <w:spacing w:before="0"/>
        <w:rPr>
          <w:rFonts w:ascii="Times New Roman" w:hAnsi="Times New Roman" w:cs="Times New Roman"/>
          <w:color w:val="auto"/>
        </w:rPr>
      </w:pPr>
      <w:r w:rsidRPr="006F7153">
        <w:rPr>
          <w:rStyle w:val="a6"/>
          <w:rFonts w:ascii="Times New Roman" w:hAnsi="Times New Roman" w:cs="Times New Roman"/>
          <w:b w:val="0"/>
          <w:bCs w:val="0"/>
          <w:color w:val="auto"/>
        </w:rPr>
        <w:t>Вартість основних будівельно-монтажних робіт</w:t>
      </w:r>
    </w:p>
    <w:p w:rsidR="00871594" w:rsidRDefault="00871594" w:rsidP="009A00EF">
      <w:pPr>
        <w:pStyle w:val="a5"/>
        <w:spacing w:before="0" w:beforeAutospacing="0" w:after="0" w:afterAutospacing="0" w:line="360" w:lineRule="auto"/>
        <w:jc w:val="both"/>
      </w:pPr>
      <w:r w:rsidRPr="00871594">
        <w:rPr>
          <w:sz w:val="28"/>
          <w:szCs w:val="28"/>
        </w:rPr>
        <w:t>На основі реальних нормативних кошторисних показників та фактичних обсягів (розділ 3.2), визначаємо орієнтовну структуру вартості</w:t>
      </w:r>
      <w:r>
        <w:t>.</w:t>
      </w:r>
    </w:p>
    <w:p w:rsidR="00871594" w:rsidRDefault="00871594" w:rsidP="009A00EF">
      <w:pPr>
        <w:pStyle w:val="3"/>
        <w:numPr>
          <w:ilvl w:val="0"/>
          <w:numId w:val="0"/>
        </w:numPr>
        <w:spacing w:before="0" w:after="0"/>
      </w:pPr>
      <w:r>
        <w:rPr>
          <w:rStyle w:val="a6"/>
          <w:b/>
          <w:bCs/>
        </w:rPr>
        <w:lastRenderedPageBreak/>
        <w:t>Таблиця 4.1 – Орієнтовна кошторисна вартість за основними видами робіт</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09"/>
        <w:gridCol w:w="2090"/>
        <w:gridCol w:w="1700"/>
        <w:gridCol w:w="2648"/>
      </w:tblGrid>
      <w:tr w:rsidR="00871594" w:rsidTr="00871594">
        <w:trPr>
          <w:tblHeader/>
          <w:tblCellSpacing w:w="15" w:type="dxa"/>
        </w:trPr>
        <w:tc>
          <w:tcPr>
            <w:tcW w:w="0" w:type="auto"/>
            <w:vAlign w:val="center"/>
            <w:hideMark/>
          </w:tcPr>
          <w:p w:rsidR="00871594" w:rsidRPr="00871594" w:rsidRDefault="00871594" w:rsidP="009A00EF">
            <w:pPr>
              <w:jc w:val="center"/>
              <w:rPr>
                <w:rFonts w:ascii="Times New Roman" w:hAnsi="Times New Roman"/>
                <w:b/>
                <w:bCs/>
                <w:sz w:val="28"/>
                <w:szCs w:val="28"/>
              </w:rPr>
            </w:pPr>
            <w:r w:rsidRPr="00871594">
              <w:rPr>
                <w:rFonts w:ascii="Times New Roman" w:hAnsi="Times New Roman"/>
                <w:b/>
                <w:bCs/>
                <w:sz w:val="28"/>
                <w:szCs w:val="28"/>
              </w:rPr>
              <w:t>Вид робіт</w:t>
            </w:r>
          </w:p>
        </w:tc>
        <w:tc>
          <w:tcPr>
            <w:tcW w:w="0" w:type="auto"/>
            <w:vAlign w:val="center"/>
            <w:hideMark/>
          </w:tcPr>
          <w:p w:rsidR="00871594" w:rsidRPr="00871594" w:rsidRDefault="00871594" w:rsidP="009A00EF">
            <w:pPr>
              <w:jc w:val="center"/>
              <w:rPr>
                <w:rFonts w:ascii="Times New Roman" w:hAnsi="Times New Roman"/>
                <w:b/>
                <w:bCs/>
                <w:sz w:val="28"/>
                <w:szCs w:val="28"/>
              </w:rPr>
            </w:pPr>
            <w:r w:rsidRPr="00871594">
              <w:rPr>
                <w:rFonts w:ascii="Times New Roman" w:hAnsi="Times New Roman"/>
                <w:b/>
                <w:bCs/>
                <w:sz w:val="28"/>
                <w:szCs w:val="28"/>
              </w:rPr>
              <w:t>Питома вартість</w:t>
            </w:r>
          </w:p>
        </w:tc>
        <w:tc>
          <w:tcPr>
            <w:tcW w:w="0" w:type="auto"/>
            <w:vAlign w:val="center"/>
            <w:hideMark/>
          </w:tcPr>
          <w:p w:rsidR="00871594" w:rsidRPr="00871594" w:rsidRDefault="00871594" w:rsidP="009A00EF">
            <w:pPr>
              <w:jc w:val="center"/>
              <w:rPr>
                <w:rFonts w:ascii="Times New Roman" w:hAnsi="Times New Roman"/>
                <w:b/>
                <w:bCs/>
                <w:sz w:val="28"/>
                <w:szCs w:val="28"/>
              </w:rPr>
            </w:pPr>
            <w:r w:rsidRPr="00871594">
              <w:rPr>
                <w:rFonts w:ascii="Times New Roman" w:hAnsi="Times New Roman"/>
                <w:b/>
                <w:bCs/>
                <w:sz w:val="28"/>
                <w:szCs w:val="28"/>
              </w:rPr>
              <w:t>Обсяг робіт</w:t>
            </w:r>
          </w:p>
        </w:tc>
        <w:tc>
          <w:tcPr>
            <w:tcW w:w="0" w:type="auto"/>
            <w:vAlign w:val="center"/>
            <w:hideMark/>
          </w:tcPr>
          <w:p w:rsidR="00871594" w:rsidRPr="00871594" w:rsidRDefault="00871594" w:rsidP="009A00EF">
            <w:pPr>
              <w:jc w:val="center"/>
              <w:rPr>
                <w:rFonts w:ascii="Times New Roman" w:hAnsi="Times New Roman"/>
                <w:b/>
                <w:bCs/>
                <w:sz w:val="28"/>
                <w:szCs w:val="28"/>
              </w:rPr>
            </w:pPr>
            <w:r w:rsidRPr="00871594">
              <w:rPr>
                <w:rFonts w:ascii="Times New Roman" w:hAnsi="Times New Roman"/>
                <w:b/>
                <w:bCs/>
                <w:sz w:val="28"/>
                <w:szCs w:val="28"/>
              </w:rPr>
              <w:t>Орієнтовна сума, млн грн</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Земляні роботи</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400–500 грн/м³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~7 000 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2,8–3,5</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Фундаментна плита</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8 000–10 000 грн/м³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1 080 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8,6–10,8</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Підземні стіни</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10 000–12 000 грн/м³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130 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1,3–1,6</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Монолітні колони</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9 000–11 000 грн/м³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250 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2,2–2,7</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Монолітні ригелі</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8 500–10 000 грн/м³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400 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3,4–4,0</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Плити перекриття</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8 000–9 500 грн/м³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7 000 м³</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56–66</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Стіни (газоблок)</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1 200–1 500 грн/м²</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12 000 м²</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14,4–18,0</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Перегородки</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800–1 200 грн/м²</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5 500 м²</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4,4–6,6</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Фасадні роботи</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1 200–1 600 грн/м²</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10 000 м²</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12–16</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Покрівля</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1,5–2,5</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Інженерні мережі будівлі</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8–12</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Опоряджувальні роботи</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18–25</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lastRenderedPageBreak/>
              <w:t>Благоустрій</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2–3</w:t>
            </w:r>
          </w:p>
        </w:tc>
      </w:tr>
      <w:tr w:rsidR="00871594" w:rsidTr="00871594">
        <w:trPr>
          <w:tblCellSpacing w:w="15" w:type="dxa"/>
        </w:trPr>
        <w:tc>
          <w:tcPr>
            <w:tcW w:w="0" w:type="auto"/>
            <w:vAlign w:val="center"/>
            <w:hideMark/>
          </w:tcPr>
          <w:p w:rsidR="00871594" w:rsidRPr="00871594" w:rsidRDefault="00871594" w:rsidP="009A00EF">
            <w:pPr>
              <w:rPr>
                <w:rFonts w:ascii="Times New Roman" w:hAnsi="Times New Roman"/>
                <w:sz w:val="28"/>
                <w:szCs w:val="28"/>
              </w:rPr>
            </w:pPr>
            <w:r w:rsidRPr="00871594">
              <w:rPr>
                <w:rStyle w:val="a6"/>
                <w:rFonts w:ascii="Times New Roman" w:hAnsi="Times New Roman"/>
                <w:sz w:val="28"/>
                <w:szCs w:val="28"/>
              </w:rPr>
              <w:t>ВСЬОГО (орієнтовно)</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w:t>
            </w:r>
          </w:p>
        </w:tc>
        <w:tc>
          <w:tcPr>
            <w:tcW w:w="0" w:type="auto"/>
            <w:vAlign w:val="center"/>
            <w:hideMark/>
          </w:tcPr>
          <w:p w:rsidR="00871594" w:rsidRPr="00871594" w:rsidRDefault="00871594" w:rsidP="009A00EF">
            <w:pPr>
              <w:rPr>
                <w:rFonts w:ascii="Times New Roman" w:hAnsi="Times New Roman"/>
                <w:sz w:val="28"/>
                <w:szCs w:val="28"/>
              </w:rPr>
            </w:pPr>
            <w:r w:rsidRPr="00871594">
              <w:rPr>
                <w:rFonts w:ascii="Times New Roman" w:hAnsi="Times New Roman"/>
                <w:sz w:val="28"/>
                <w:szCs w:val="28"/>
              </w:rPr>
              <w:t>—</w:t>
            </w:r>
          </w:p>
        </w:tc>
        <w:tc>
          <w:tcPr>
            <w:tcW w:w="0" w:type="auto"/>
            <w:vAlign w:val="center"/>
            <w:hideMark/>
          </w:tcPr>
          <w:p w:rsidR="00871594" w:rsidRPr="00871594" w:rsidRDefault="00871594" w:rsidP="009A00EF">
            <w:pPr>
              <w:rPr>
                <w:rFonts w:ascii="Times New Roman" w:hAnsi="Times New Roman"/>
                <w:sz w:val="28"/>
                <w:szCs w:val="28"/>
              </w:rPr>
            </w:pPr>
            <w:r w:rsidRPr="00871594">
              <w:rPr>
                <w:rStyle w:val="a6"/>
                <w:rFonts w:ascii="Times New Roman" w:hAnsi="Times New Roman"/>
                <w:sz w:val="28"/>
                <w:szCs w:val="28"/>
              </w:rPr>
              <w:t>135–170 млн грн</w:t>
            </w:r>
          </w:p>
        </w:tc>
      </w:tr>
    </w:tbl>
    <w:p w:rsidR="00871594" w:rsidRPr="00871594" w:rsidRDefault="00871594" w:rsidP="009A00EF">
      <w:pPr>
        <w:pStyle w:val="1"/>
        <w:spacing w:before="0"/>
        <w:rPr>
          <w:rFonts w:ascii="Times New Roman" w:hAnsi="Times New Roman" w:cs="Times New Roman"/>
          <w:color w:val="auto"/>
        </w:rPr>
      </w:pPr>
      <w:r w:rsidRPr="00871594">
        <w:rPr>
          <w:rStyle w:val="a6"/>
          <w:rFonts w:ascii="Times New Roman" w:hAnsi="Times New Roman" w:cs="Times New Roman"/>
          <w:b w:val="0"/>
          <w:bCs w:val="0"/>
          <w:color w:val="auto"/>
        </w:rPr>
        <w:t>Структура вартості</w:t>
      </w:r>
    </w:p>
    <w:p w:rsidR="00871594" w:rsidRPr="00871594" w:rsidRDefault="00871594" w:rsidP="009A00EF">
      <w:pPr>
        <w:pStyle w:val="a5"/>
        <w:spacing w:before="0" w:beforeAutospacing="0" w:after="0" w:afterAutospacing="0" w:line="360" w:lineRule="auto"/>
        <w:jc w:val="both"/>
        <w:rPr>
          <w:sz w:val="28"/>
          <w:szCs w:val="28"/>
        </w:rPr>
      </w:pPr>
      <w:r w:rsidRPr="00871594">
        <w:rPr>
          <w:sz w:val="28"/>
          <w:szCs w:val="28"/>
        </w:rPr>
        <w:t>Згідно з типовою структурою витрат для монолітно-каркасних житлових будинків:</w:t>
      </w:r>
    </w:p>
    <w:p w:rsidR="00871594" w:rsidRPr="00871594" w:rsidRDefault="00871594" w:rsidP="009A00EF">
      <w:pPr>
        <w:pStyle w:val="a5"/>
        <w:numPr>
          <w:ilvl w:val="0"/>
          <w:numId w:val="57"/>
        </w:numPr>
        <w:spacing w:before="0" w:beforeAutospacing="0" w:after="0" w:afterAutospacing="0" w:line="360" w:lineRule="auto"/>
        <w:jc w:val="both"/>
        <w:rPr>
          <w:sz w:val="28"/>
          <w:szCs w:val="28"/>
        </w:rPr>
      </w:pPr>
      <w:r w:rsidRPr="00871594">
        <w:rPr>
          <w:sz w:val="28"/>
          <w:szCs w:val="28"/>
        </w:rPr>
        <w:t xml:space="preserve">монолітний каркас — </w:t>
      </w:r>
      <w:r w:rsidRPr="00871594">
        <w:rPr>
          <w:rStyle w:val="a6"/>
          <w:sz w:val="28"/>
          <w:szCs w:val="28"/>
        </w:rPr>
        <w:t>від 45% до 55%</w:t>
      </w:r>
      <w:r w:rsidRPr="00871594">
        <w:rPr>
          <w:sz w:val="28"/>
          <w:szCs w:val="28"/>
        </w:rPr>
        <w:t xml:space="preserve"> загальної вартості;</w:t>
      </w:r>
    </w:p>
    <w:p w:rsidR="00871594" w:rsidRPr="00871594" w:rsidRDefault="00871594" w:rsidP="009A00EF">
      <w:pPr>
        <w:pStyle w:val="a5"/>
        <w:numPr>
          <w:ilvl w:val="0"/>
          <w:numId w:val="57"/>
        </w:numPr>
        <w:spacing w:before="0" w:beforeAutospacing="0" w:after="0" w:afterAutospacing="0" w:line="360" w:lineRule="auto"/>
        <w:jc w:val="both"/>
        <w:rPr>
          <w:sz w:val="28"/>
          <w:szCs w:val="28"/>
        </w:rPr>
      </w:pPr>
      <w:r w:rsidRPr="00871594">
        <w:rPr>
          <w:sz w:val="28"/>
          <w:szCs w:val="28"/>
        </w:rPr>
        <w:t xml:space="preserve">оздоблювальні роботи — </w:t>
      </w:r>
      <w:r w:rsidRPr="00871594">
        <w:rPr>
          <w:rStyle w:val="a6"/>
          <w:sz w:val="28"/>
          <w:szCs w:val="28"/>
        </w:rPr>
        <w:t>15–20%</w:t>
      </w:r>
      <w:r w:rsidRPr="00871594">
        <w:rPr>
          <w:sz w:val="28"/>
          <w:szCs w:val="28"/>
        </w:rPr>
        <w:t>;</w:t>
      </w:r>
    </w:p>
    <w:p w:rsidR="00871594" w:rsidRPr="00871594" w:rsidRDefault="00871594" w:rsidP="009A00EF">
      <w:pPr>
        <w:pStyle w:val="a5"/>
        <w:numPr>
          <w:ilvl w:val="0"/>
          <w:numId w:val="57"/>
        </w:numPr>
        <w:spacing w:before="0" w:beforeAutospacing="0" w:after="0" w:afterAutospacing="0" w:line="360" w:lineRule="auto"/>
        <w:jc w:val="both"/>
        <w:rPr>
          <w:sz w:val="28"/>
          <w:szCs w:val="28"/>
        </w:rPr>
      </w:pPr>
      <w:r w:rsidRPr="00871594">
        <w:rPr>
          <w:sz w:val="28"/>
          <w:szCs w:val="28"/>
        </w:rPr>
        <w:t xml:space="preserve">інженерні системи — </w:t>
      </w:r>
      <w:r w:rsidRPr="00871594">
        <w:rPr>
          <w:rStyle w:val="a6"/>
          <w:sz w:val="28"/>
          <w:szCs w:val="28"/>
        </w:rPr>
        <w:t>8–12%</w:t>
      </w:r>
      <w:r w:rsidRPr="00871594">
        <w:rPr>
          <w:sz w:val="28"/>
          <w:szCs w:val="28"/>
        </w:rPr>
        <w:t>;</w:t>
      </w:r>
    </w:p>
    <w:p w:rsidR="00871594" w:rsidRPr="00871594" w:rsidRDefault="00871594" w:rsidP="009A00EF">
      <w:pPr>
        <w:pStyle w:val="a5"/>
        <w:numPr>
          <w:ilvl w:val="0"/>
          <w:numId w:val="57"/>
        </w:numPr>
        <w:spacing w:before="0" w:beforeAutospacing="0" w:after="0" w:afterAutospacing="0" w:line="360" w:lineRule="auto"/>
        <w:jc w:val="both"/>
        <w:rPr>
          <w:sz w:val="28"/>
          <w:szCs w:val="28"/>
        </w:rPr>
      </w:pPr>
      <w:r w:rsidRPr="00871594">
        <w:rPr>
          <w:sz w:val="28"/>
          <w:szCs w:val="28"/>
        </w:rPr>
        <w:t xml:space="preserve">стіни та фасади — </w:t>
      </w:r>
      <w:r w:rsidRPr="00871594">
        <w:rPr>
          <w:rStyle w:val="a6"/>
          <w:sz w:val="28"/>
          <w:szCs w:val="28"/>
        </w:rPr>
        <w:t>10–15%</w:t>
      </w:r>
      <w:r w:rsidRPr="00871594">
        <w:rPr>
          <w:sz w:val="28"/>
          <w:szCs w:val="28"/>
        </w:rPr>
        <w:t>.</w:t>
      </w:r>
    </w:p>
    <w:p w:rsidR="00871594" w:rsidRPr="00871594" w:rsidRDefault="00871594" w:rsidP="009A00EF">
      <w:pPr>
        <w:pStyle w:val="1"/>
        <w:spacing w:before="0"/>
        <w:rPr>
          <w:rFonts w:ascii="Times New Roman" w:hAnsi="Times New Roman" w:cs="Times New Roman"/>
          <w:color w:val="auto"/>
        </w:rPr>
      </w:pPr>
      <w:r w:rsidRPr="00871594">
        <w:rPr>
          <w:rStyle w:val="a6"/>
          <w:rFonts w:ascii="Times New Roman" w:hAnsi="Times New Roman" w:cs="Times New Roman"/>
          <w:b w:val="0"/>
          <w:bCs w:val="0"/>
          <w:color w:val="auto"/>
        </w:rPr>
        <w:t>Економічні переваги прийнятих конструктивних рішень</w:t>
      </w:r>
    </w:p>
    <w:p w:rsidR="00871594" w:rsidRPr="00871594" w:rsidRDefault="00871594" w:rsidP="009A00EF">
      <w:pPr>
        <w:pStyle w:val="a5"/>
        <w:numPr>
          <w:ilvl w:val="0"/>
          <w:numId w:val="58"/>
        </w:numPr>
        <w:spacing w:before="0" w:beforeAutospacing="0" w:after="0" w:afterAutospacing="0" w:line="360" w:lineRule="auto"/>
        <w:rPr>
          <w:sz w:val="28"/>
          <w:szCs w:val="28"/>
        </w:rPr>
      </w:pPr>
      <w:r w:rsidRPr="00871594">
        <w:rPr>
          <w:rStyle w:val="a6"/>
          <w:sz w:val="28"/>
          <w:szCs w:val="28"/>
        </w:rPr>
        <w:t>Монолітний каркас</w:t>
      </w:r>
      <w:r w:rsidRPr="00871594">
        <w:rPr>
          <w:sz w:val="28"/>
          <w:szCs w:val="28"/>
        </w:rPr>
        <w:t xml:space="preserve"> дає високу адаптивність — можливість перепланувань.</w:t>
      </w:r>
    </w:p>
    <w:p w:rsidR="00871594" w:rsidRPr="00871594" w:rsidRDefault="00871594" w:rsidP="009A00EF">
      <w:pPr>
        <w:pStyle w:val="a5"/>
        <w:numPr>
          <w:ilvl w:val="0"/>
          <w:numId w:val="58"/>
        </w:numPr>
        <w:spacing w:before="0" w:beforeAutospacing="0" w:after="0" w:afterAutospacing="0" w:line="360" w:lineRule="auto"/>
        <w:rPr>
          <w:sz w:val="28"/>
          <w:szCs w:val="28"/>
        </w:rPr>
      </w:pPr>
      <w:r w:rsidRPr="00871594">
        <w:rPr>
          <w:rStyle w:val="a6"/>
          <w:sz w:val="28"/>
          <w:szCs w:val="28"/>
        </w:rPr>
        <w:t>Єдина фундаментна плита</w:t>
      </w:r>
      <w:r w:rsidRPr="00871594">
        <w:rPr>
          <w:sz w:val="28"/>
          <w:szCs w:val="28"/>
        </w:rPr>
        <w:t xml:space="preserve"> під усією будівлею мінімізує нерівномірні осідання.</w:t>
      </w:r>
    </w:p>
    <w:p w:rsidR="00871594" w:rsidRPr="00871594" w:rsidRDefault="00871594" w:rsidP="009A00EF">
      <w:pPr>
        <w:pStyle w:val="a5"/>
        <w:numPr>
          <w:ilvl w:val="0"/>
          <w:numId w:val="58"/>
        </w:numPr>
        <w:spacing w:before="0" w:beforeAutospacing="0" w:after="0" w:afterAutospacing="0" w:line="360" w:lineRule="auto"/>
        <w:rPr>
          <w:sz w:val="28"/>
          <w:szCs w:val="28"/>
        </w:rPr>
      </w:pPr>
      <w:r w:rsidRPr="00871594">
        <w:rPr>
          <w:rStyle w:val="a6"/>
          <w:sz w:val="28"/>
          <w:szCs w:val="28"/>
        </w:rPr>
        <w:t>Газоблок</w:t>
      </w:r>
      <w:r w:rsidRPr="00871594">
        <w:rPr>
          <w:sz w:val="28"/>
          <w:szCs w:val="28"/>
        </w:rPr>
        <w:t xml:space="preserve"> забезпечує низьку теплопровідність і зменшує навантаження на фундамент.</w:t>
      </w:r>
    </w:p>
    <w:p w:rsidR="00871594" w:rsidRPr="00871594" w:rsidRDefault="00871594" w:rsidP="009A00EF">
      <w:pPr>
        <w:pStyle w:val="a5"/>
        <w:numPr>
          <w:ilvl w:val="0"/>
          <w:numId w:val="58"/>
        </w:numPr>
        <w:spacing w:before="0" w:beforeAutospacing="0" w:after="0" w:afterAutospacing="0" w:line="360" w:lineRule="auto"/>
        <w:rPr>
          <w:sz w:val="28"/>
          <w:szCs w:val="28"/>
        </w:rPr>
      </w:pPr>
      <w:r w:rsidRPr="00871594">
        <w:rPr>
          <w:rStyle w:val="a6"/>
          <w:sz w:val="28"/>
          <w:szCs w:val="28"/>
        </w:rPr>
        <w:t>Підземний паркінг</w:t>
      </w:r>
      <w:r w:rsidRPr="00871594">
        <w:rPr>
          <w:sz w:val="28"/>
          <w:szCs w:val="28"/>
        </w:rPr>
        <w:t xml:space="preserve"> збільшує ринкову вартість житла.</w:t>
      </w:r>
    </w:p>
    <w:p w:rsidR="00871594" w:rsidRPr="00871594" w:rsidRDefault="00871594" w:rsidP="009A00EF">
      <w:pPr>
        <w:pStyle w:val="a5"/>
        <w:numPr>
          <w:ilvl w:val="0"/>
          <w:numId w:val="58"/>
        </w:numPr>
        <w:spacing w:before="0" w:beforeAutospacing="0" w:after="0" w:afterAutospacing="0" w:line="360" w:lineRule="auto"/>
        <w:rPr>
          <w:sz w:val="28"/>
          <w:szCs w:val="28"/>
        </w:rPr>
      </w:pPr>
      <w:r w:rsidRPr="00871594">
        <w:rPr>
          <w:rStyle w:val="a6"/>
          <w:sz w:val="28"/>
          <w:szCs w:val="28"/>
        </w:rPr>
        <w:t>Дві секції</w:t>
      </w:r>
      <w:r w:rsidRPr="00871594">
        <w:rPr>
          <w:sz w:val="28"/>
          <w:szCs w:val="28"/>
        </w:rPr>
        <w:t xml:space="preserve"> дозволяють вести будівництво потоковим методом, скорочуючи загальні терміни.</w:t>
      </w:r>
    </w:p>
    <w:p w:rsidR="00871594" w:rsidRPr="00871594" w:rsidRDefault="00871594" w:rsidP="009A00EF">
      <w:pPr>
        <w:pStyle w:val="1"/>
        <w:spacing w:before="0"/>
        <w:rPr>
          <w:rFonts w:ascii="Times New Roman" w:hAnsi="Times New Roman" w:cs="Times New Roman"/>
          <w:color w:val="auto"/>
        </w:rPr>
      </w:pPr>
      <w:r w:rsidRPr="00871594">
        <w:rPr>
          <w:rStyle w:val="a6"/>
          <w:rFonts w:ascii="Times New Roman" w:hAnsi="Times New Roman" w:cs="Times New Roman"/>
          <w:b w:val="0"/>
          <w:bCs w:val="0"/>
          <w:color w:val="auto"/>
        </w:rPr>
        <w:t>Ефективність будівництва</w:t>
      </w:r>
    </w:p>
    <w:p w:rsidR="00871594" w:rsidRPr="00871594" w:rsidRDefault="00871594" w:rsidP="009A00EF">
      <w:pPr>
        <w:pStyle w:val="a5"/>
        <w:spacing w:before="0" w:beforeAutospacing="0" w:after="0" w:afterAutospacing="0" w:line="360" w:lineRule="auto"/>
        <w:rPr>
          <w:sz w:val="28"/>
          <w:szCs w:val="28"/>
        </w:rPr>
      </w:pPr>
      <w:r w:rsidRPr="00871594">
        <w:rPr>
          <w:sz w:val="28"/>
          <w:szCs w:val="28"/>
        </w:rPr>
        <w:t>Проєкт є економічно доцільним з таких причин:</w:t>
      </w:r>
    </w:p>
    <w:p w:rsidR="00871594" w:rsidRPr="00871594" w:rsidRDefault="00871594" w:rsidP="009A00EF">
      <w:pPr>
        <w:pStyle w:val="a5"/>
        <w:numPr>
          <w:ilvl w:val="0"/>
          <w:numId w:val="59"/>
        </w:numPr>
        <w:spacing w:before="0" w:beforeAutospacing="0" w:after="0" w:afterAutospacing="0" w:line="360" w:lineRule="auto"/>
        <w:rPr>
          <w:sz w:val="28"/>
          <w:szCs w:val="28"/>
        </w:rPr>
      </w:pPr>
      <w:r w:rsidRPr="00871594">
        <w:rPr>
          <w:sz w:val="28"/>
          <w:szCs w:val="28"/>
        </w:rPr>
        <w:t>збалансоване співвідношення капітальних вкладень і корисної площі;</w:t>
      </w:r>
    </w:p>
    <w:p w:rsidR="00871594" w:rsidRPr="00871594" w:rsidRDefault="00871594" w:rsidP="009A00EF">
      <w:pPr>
        <w:pStyle w:val="a5"/>
        <w:numPr>
          <w:ilvl w:val="0"/>
          <w:numId w:val="59"/>
        </w:numPr>
        <w:spacing w:before="0" w:beforeAutospacing="0" w:after="0" w:afterAutospacing="0" w:line="360" w:lineRule="auto"/>
        <w:rPr>
          <w:sz w:val="28"/>
          <w:szCs w:val="28"/>
        </w:rPr>
      </w:pPr>
      <w:r w:rsidRPr="00871594">
        <w:rPr>
          <w:sz w:val="28"/>
          <w:szCs w:val="28"/>
        </w:rPr>
        <w:t>сучасна технологія монолітного будівництва забезпечує низьку собівартість у перерахунку на 1 м²;</w:t>
      </w:r>
    </w:p>
    <w:p w:rsidR="00871594" w:rsidRPr="00871594" w:rsidRDefault="00871594" w:rsidP="009A00EF">
      <w:pPr>
        <w:pStyle w:val="a5"/>
        <w:numPr>
          <w:ilvl w:val="0"/>
          <w:numId w:val="59"/>
        </w:numPr>
        <w:spacing w:before="0" w:beforeAutospacing="0" w:after="0" w:afterAutospacing="0" w:line="360" w:lineRule="auto"/>
        <w:rPr>
          <w:sz w:val="28"/>
          <w:szCs w:val="28"/>
        </w:rPr>
      </w:pPr>
      <w:r w:rsidRPr="00871594">
        <w:rPr>
          <w:sz w:val="28"/>
          <w:szCs w:val="28"/>
        </w:rPr>
        <w:t>використання стандартних матеріалів (газоблок, моноліт, вентфасад) знижує витрати;</w:t>
      </w:r>
    </w:p>
    <w:p w:rsidR="00871594" w:rsidRPr="00871594" w:rsidRDefault="00871594" w:rsidP="009A00EF">
      <w:pPr>
        <w:pStyle w:val="a5"/>
        <w:numPr>
          <w:ilvl w:val="0"/>
          <w:numId w:val="59"/>
        </w:numPr>
        <w:spacing w:before="0" w:beforeAutospacing="0" w:after="0" w:afterAutospacing="0" w:line="360" w:lineRule="auto"/>
        <w:rPr>
          <w:sz w:val="28"/>
          <w:szCs w:val="28"/>
        </w:rPr>
      </w:pPr>
      <w:r w:rsidRPr="00871594">
        <w:rPr>
          <w:sz w:val="28"/>
          <w:szCs w:val="28"/>
        </w:rPr>
        <w:lastRenderedPageBreak/>
        <w:t>висока щільність забудови дозволяє отримати оптимальний показник площі на 1 м³ будівельного об’єму.</w:t>
      </w:r>
    </w:p>
    <w:p w:rsidR="00871594" w:rsidRPr="00871594" w:rsidRDefault="00871594" w:rsidP="009A00EF">
      <w:pPr>
        <w:pStyle w:val="a5"/>
        <w:spacing w:before="0" w:beforeAutospacing="0" w:after="0" w:afterAutospacing="0" w:line="360" w:lineRule="auto"/>
        <w:rPr>
          <w:sz w:val="28"/>
          <w:szCs w:val="28"/>
        </w:rPr>
      </w:pPr>
      <w:r w:rsidRPr="00871594">
        <w:rPr>
          <w:sz w:val="28"/>
          <w:szCs w:val="28"/>
        </w:rPr>
        <w:t>Собівартість будівництва 1 м² (орієнтовно):</w:t>
      </w:r>
    </w:p>
    <w:p w:rsidR="00871594" w:rsidRPr="00871594" w:rsidRDefault="00871594" w:rsidP="009A00EF">
      <w:pPr>
        <w:pStyle w:val="a5"/>
        <w:numPr>
          <w:ilvl w:val="0"/>
          <w:numId w:val="60"/>
        </w:numPr>
        <w:spacing w:before="0" w:beforeAutospacing="0" w:after="0" w:afterAutospacing="0" w:line="360" w:lineRule="auto"/>
        <w:rPr>
          <w:sz w:val="28"/>
          <w:szCs w:val="28"/>
        </w:rPr>
      </w:pPr>
      <w:r w:rsidRPr="00871594">
        <w:rPr>
          <w:rStyle w:val="a6"/>
          <w:sz w:val="28"/>
          <w:szCs w:val="28"/>
        </w:rPr>
        <w:t>12 500 – 15 500 грн/м² для чорнового стану</w:t>
      </w:r>
      <w:r w:rsidRPr="00871594">
        <w:rPr>
          <w:sz w:val="28"/>
          <w:szCs w:val="28"/>
        </w:rPr>
        <w:t>,</w:t>
      </w:r>
      <w:r w:rsidRPr="00871594">
        <w:rPr>
          <w:sz w:val="28"/>
          <w:szCs w:val="28"/>
        </w:rPr>
        <w:br/>
        <w:t>що відповідає ринковим показникам для житлових комплексів такого класу.</w:t>
      </w:r>
    </w:p>
    <w:p w:rsidR="00871594" w:rsidRPr="00871594" w:rsidRDefault="00871594" w:rsidP="009A00EF">
      <w:pPr>
        <w:pStyle w:val="1"/>
        <w:spacing w:before="0"/>
        <w:rPr>
          <w:rFonts w:ascii="Times New Roman" w:hAnsi="Times New Roman" w:cs="Times New Roman"/>
          <w:color w:val="auto"/>
        </w:rPr>
      </w:pPr>
      <w:r w:rsidRPr="00871594">
        <w:rPr>
          <w:rStyle w:val="a6"/>
          <w:rFonts w:ascii="Times New Roman" w:hAnsi="Times New Roman" w:cs="Times New Roman"/>
          <w:b w:val="0"/>
          <w:bCs w:val="0"/>
          <w:color w:val="auto"/>
        </w:rPr>
        <w:t>Висновок до розділу 4</w:t>
      </w:r>
    </w:p>
    <w:p w:rsidR="00871594" w:rsidRDefault="00871594" w:rsidP="009A00EF">
      <w:pPr>
        <w:pStyle w:val="aa"/>
        <w:spacing w:after="0" w:line="360" w:lineRule="auto"/>
        <w:jc w:val="both"/>
      </w:pPr>
      <w:r>
        <w:t>Техніко-економічний аналіз підтверджує, що прийняті проектні рішення є раціональними як з конструктивної, так і з економічної точки зору. Вартість будівництва відповідає середньоринковим значенням, а застосована технологія монолітного каркаса забезпечує оптимальне співвідношення між вартістю, строками та експлуатаційними характеристиками.</w:t>
      </w:r>
    </w:p>
    <w:p w:rsidR="00871594" w:rsidRDefault="00871594" w:rsidP="009A00EF">
      <w:pPr>
        <w:pStyle w:val="aa"/>
        <w:spacing w:after="0" w:line="360" w:lineRule="auto"/>
        <w:jc w:val="both"/>
      </w:pPr>
      <w:r>
        <w:t>Проєкт має високий ступінь інвестиційної привабливості.</w:t>
      </w:r>
    </w:p>
    <w:p w:rsidR="00547BA4" w:rsidRDefault="00547BA4" w:rsidP="009A00EF">
      <w:pPr>
        <w:pStyle w:val="ac"/>
        <w:spacing w:line="360" w:lineRule="auto"/>
      </w:pPr>
      <w:r>
        <w:rPr>
          <w:rStyle w:val="a6"/>
          <w:b/>
          <w:bCs w:val="0"/>
        </w:rPr>
        <w:t>Аналіз ефективності запропонованих проектних рішень</w:t>
      </w:r>
    </w:p>
    <w:p w:rsidR="00547BA4" w:rsidRPr="00547BA4" w:rsidRDefault="00547BA4" w:rsidP="001C14A6">
      <w:pPr>
        <w:pStyle w:val="a5"/>
        <w:spacing w:before="0" w:beforeAutospacing="0" w:after="0" w:afterAutospacing="0" w:line="360" w:lineRule="auto"/>
        <w:ind w:firstLine="709"/>
        <w:jc w:val="both"/>
        <w:rPr>
          <w:sz w:val="28"/>
          <w:szCs w:val="28"/>
        </w:rPr>
      </w:pPr>
      <w:r w:rsidRPr="00547BA4">
        <w:rPr>
          <w:sz w:val="28"/>
          <w:szCs w:val="28"/>
        </w:rPr>
        <w:t>Ефективність проектних рішень визначається з точки зору конструктивної надійності, технологічності будівництва, оптимальності вартості та експлуатаційних характеристик будівлі. У процесі техніко-економічного аналізу були враховані такі критерії: матеріаломісткість, трудомісткість, тривалість будівництва, енергоефективність та довговічність конструкцій.</w:t>
      </w:r>
    </w:p>
    <w:p w:rsidR="00547BA4" w:rsidRPr="00547BA4" w:rsidRDefault="00547BA4" w:rsidP="009A00EF">
      <w:pPr>
        <w:pStyle w:val="2"/>
        <w:spacing w:before="0"/>
        <w:rPr>
          <w:rFonts w:ascii="Times New Roman" w:hAnsi="Times New Roman" w:cs="Times New Roman"/>
          <w:color w:val="auto"/>
          <w:sz w:val="30"/>
          <w:szCs w:val="30"/>
        </w:rPr>
      </w:pPr>
      <w:r w:rsidRPr="00547BA4">
        <w:rPr>
          <w:rStyle w:val="a6"/>
          <w:rFonts w:ascii="Times New Roman" w:hAnsi="Times New Roman" w:cs="Times New Roman"/>
          <w:b w:val="0"/>
          <w:bCs w:val="0"/>
          <w:color w:val="auto"/>
          <w:sz w:val="30"/>
          <w:szCs w:val="30"/>
        </w:rPr>
        <w:t>Раціональність конструктивної системи</w:t>
      </w:r>
    </w:p>
    <w:p w:rsidR="00547BA4" w:rsidRPr="00547BA4" w:rsidRDefault="00547BA4" w:rsidP="009A00EF">
      <w:pPr>
        <w:pStyle w:val="a5"/>
        <w:spacing w:before="0" w:beforeAutospacing="0" w:after="0" w:afterAutospacing="0" w:line="360" w:lineRule="auto"/>
        <w:jc w:val="both"/>
        <w:rPr>
          <w:sz w:val="28"/>
          <w:szCs w:val="28"/>
        </w:rPr>
      </w:pPr>
      <w:r w:rsidRPr="00547BA4">
        <w:rPr>
          <w:sz w:val="28"/>
          <w:szCs w:val="28"/>
        </w:rPr>
        <w:t>Прийнята конструктивна схема — монолітний залізобетонний каркас із двома секціями та суцільною фундаментною плитою — забезпечує:</w:t>
      </w:r>
    </w:p>
    <w:p w:rsidR="00547BA4" w:rsidRPr="00547BA4" w:rsidRDefault="00547BA4" w:rsidP="009A00EF">
      <w:pPr>
        <w:pStyle w:val="a5"/>
        <w:numPr>
          <w:ilvl w:val="0"/>
          <w:numId w:val="61"/>
        </w:numPr>
        <w:spacing w:before="0" w:beforeAutospacing="0" w:after="0" w:afterAutospacing="0" w:line="360" w:lineRule="auto"/>
        <w:jc w:val="both"/>
        <w:rPr>
          <w:sz w:val="28"/>
          <w:szCs w:val="28"/>
        </w:rPr>
      </w:pPr>
      <w:r w:rsidRPr="00547BA4">
        <w:rPr>
          <w:sz w:val="28"/>
          <w:szCs w:val="28"/>
        </w:rPr>
        <w:t>високу просторову жорсткість будівлі;</w:t>
      </w:r>
    </w:p>
    <w:p w:rsidR="00547BA4" w:rsidRPr="00547BA4" w:rsidRDefault="00547BA4" w:rsidP="009A00EF">
      <w:pPr>
        <w:pStyle w:val="a5"/>
        <w:numPr>
          <w:ilvl w:val="0"/>
          <w:numId w:val="61"/>
        </w:numPr>
        <w:spacing w:before="0" w:beforeAutospacing="0" w:after="0" w:afterAutospacing="0" w:line="360" w:lineRule="auto"/>
        <w:jc w:val="both"/>
        <w:rPr>
          <w:sz w:val="28"/>
          <w:szCs w:val="28"/>
        </w:rPr>
      </w:pPr>
      <w:r w:rsidRPr="00547BA4">
        <w:rPr>
          <w:sz w:val="28"/>
          <w:szCs w:val="28"/>
        </w:rPr>
        <w:t>рівномірний розподіл навантажень;</w:t>
      </w:r>
    </w:p>
    <w:p w:rsidR="00547BA4" w:rsidRPr="00547BA4" w:rsidRDefault="00547BA4" w:rsidP="009A00EF">
      <w:pPr>
        <w:pStyle w:val="a5"/>
        <w:numPr>
          <w:ilvl w:val="0"/>
          <w:numId w:val="61"/>
        </w:numPr>
        <w:spacing w:before="0" w:beforeAutospacing="0" w:after="0" w:afterAutospacing="0" w:line="360" w:lineRule="auto"/>
        <w:jc w:val="both"/>
        <w:rPr>
          <w:sz w:val="28"/>
          <w:szCs w:val="28"/>
        </w:rPr>
      </w:pPr>
      <w:r w:rsidRPr="00547BA4">
        <w:rPr>
          <w:sz w:val="28"/>
          <w:szCs w:val="28"/>
        </w:rPr>
        <w:t>низьку чутливість до нерівномірних осідань;</w:t>
      </w:r>
    </w:p>
    <w:p w:rsidR="00547BA4" w:rsidRPr="00547BA4" w:rsidRDefault="00547BA4" w:rsidP="009A00EF">
      <w:pPr>
        <w:pStyle w:val="a5"/>
        <w:numPr>
          <w:ilvl w:val="0"/>
          <w:numId w:val="61"/>
        </w:numPr>
        <w:spacing w:before="0" w:beforeAutospacing="0" w:after="0" w:afterAutospacing="0" w:line="360" w:lineRule="auto"/>
        <w:jc w:val="both"/>
        <w:rPr>
          <w:sz w:val="28"/>
          <w:szCs w:val="28"/>
        </w:rPr>
      </w:pPr>
      <w:r w:rsidRPr="00547BA4">
        <w:rPr>
          <w:sz w:val="28"/>
          <w:szCs w:val="28"/>
        </w:rPr>
        <w:t>можливість гнучкого перепланування квартир;</w:t>
      </w:r>
    </w:p>
    <w:p w:rsidR="00547BA4" w:rsidRPr="00547BA4" w:rsidRDefault="00547BA4" w:rsidP="001C14A6">
      <w:pPr>
        <w:pStyle w:val="a5"/>
        <w:numPr>
          <w:ilvl w:val="0"/>
          <w:numId w:val="61"/>
        </w:numPr>
        <w:spacing w:before="0" w:beforeAutospacing="0" w:after="0" w:afterAutospacing="0" w:line="360" w:lineRule="auto"/>
        <w:jc w:val="both"/>
        <w:rPr>
          <w:sz w:val="28"/>
          <w:szCs w:val="28"/>
        </w:rPr>
      </w:pPr>
      <w:r w:rsidRPr="00547BA4">
        <w:rPr>
          <w:sz w:val="28"/>
          <w:szCs w:val="28"/>
        </w:rPr>
        <w:t>зниження витрат на улаштування складних фундаментів.</w:t>
      </w:r>
    </w:p>
    <w:p w:rsidR="00547BA4" w:rsidRPr="00547BA4" w:rsidRDefault="00547BA4" w:rsidP="001C14A6">
      <w:pPr>
        <w:pStyle w:val="a5"/>
        <w:spacing w:before="0" w:beforeAutospacing="0" w:after="0" w:afterAutospacing="0" w:line="360" w:lineRule="auto"/>
        <w:ind w:firstLine="720"/>
        <w:jc w:val="both"/>
        <w:rPr>
          <w:sz w:val="28"/>
          <w:szCs w:val="28"/>
        </w:rPr>
      </w:pPr>
      <w:r w:rsidRPr="00547BA4">
        <w:rPr>
          <w:sz w:val="28"/>
          <w:szCs w:val="28"/>
        </w:rPr>
        <w:lastRenderedPageBreak/>
        <w:t xml:space="preserve">Порівняно з традиційними стрічковими або стовпчастими фундаментами суцільна плита забезпечує </w:t>
      </w:r>
      <w:r w:rsidRPr="006F5458">
        <w:rPr>
          <w:rStyle w:val="a6"/>
          <w:b w:val="0"/>
          <w:sz w:val="28"/>
          <w:szCs w:val="28"/>
        </w:rPr>
        <w:t>кращу роботу основи</w:t>
      </w:r>
      <w:r w:rsidRPr="00547BA4">
        <w:rPr>
          <w:sz w:val="28"/>
          <w:szCs w:val="28"/>
        </w:rPr>
        <w:t>, скорочує кількість бетонних робіт у вузлах та зменшує кількість опалубки.</w:t>
      </w:r>
    </w:p>
    <w:p w:rsidR="00547BA4" w:rsidRPr="00547BA4" w:rsidRDefault="00547BA4" w:rsidP="009A00EF">
      <w:pPr>
        <w:pStyle w:val="2"/>
        <w:spacing w:before="0"/>
        <w:rPr>
          <w:rFonts w:ascii="Times New Roman" w:hAnsi="Times New Roman" w:cs="Times New Roman"/>
          <w:color w:val="auto"/>
          <w:sz w:val="30"/>
          <w:szCs w:val="30"/>
        </w:rPr>
      </w:pPr>
      <w:r w:rsidRPr="00547BA4">
        <w:rPr>
          <w:rStyle w:val="a6"/>
          <w:rFonts w:ascii="Times New Roman" w:hAnsi="Times New Roman" w:cs="Times New Roman"/>
          <w:b w:val="0"/>
          <w:bCs w:val="0"/>
          <w:color w:val="auto"/>
          <w:sz w:val="30"/>
          <w:szCs w:val="30"/>
        </w:rPr>
        <w:t>Ефективність обраних матеріалів</w:t>
      </w:r>
    </w:p>
    <w:p w:rsidR="00547BA4" w:rsidRPr="00547BA4" w:rsidRDefault="00547BA4" w:rsidP="009A00EF">
      <w:pPr>
        <w:pStyle w:val="a5"/>
        <w:spacing w:before="0" w:beforeAutospacing="0" w:after="0" w:afterAutospacing="0" w:line="360" w:lineRule="auto"/>
        <w:jc w:val="both"/>
        <w:rPr>
          <w:sz w:val="28"/>
          <w:szCs w:val="28"/>
        </w:rPr>
      </w:pPr>
      <w:r w:rsidRPr="00547BA4">
        <w:rPr>
          <w:sz w:val="28"/>
          <w:szCs w:val="28"/>
        </w:rPr>
        <w:t>Газобетонні стінові блоки (200–250 мм зовнішні, 100–120 мм перегородки) забезпечують:</w:t>
      </w:r>
    </w:p>
    <w:p w:rsidR="00547BA4" w:rsidRPr="00547BA4" w:rsidRDefault="00547BA4" w:rsidP="009A00EF">
      <w:pPr>
        <w:pStyle w:val="a5"/>
        <w:numPr>
          <w:ilvl w:val="0"/>
          <w:numId w:val="62"/>
        </w:numPr>
        <w:spacing w:before="0" w:beforeAutospacing="0" w:after="0" w:afterAutospacing="0" w:line="360" w:lineRule="auto"/>
        <w:jc w:val="both"/>
        <w:rPr>
          <w:sz w:val="28"/>
          <w:szCs w:val="28"/>
        </w:rPr>
      </w:pPr>
      <w:r w:rsidRPr="00547BA4">
        <w:rPr>
          <w:sz w:val="28"/>
          <w:szCs w:val="28"/>
        </w:rPr>
        <w:t>низьку масу конструкцій (менше навантаження на фундамент);</w:t>
      </w:r>
    </w:p>
    <w:p w:rsidR="00547BA4" w:rsidRPr="00547BA4" w:rsidRDefault="00547BA4" w:rsidP="009A00EF">
      <w:pPr>
        <w:pStyle w:val="a5"/>
        <w:numPr>
          <w:ilvl w:val="0"/>
          <w:numId w:val="62"/>
        </w:numPr>
        <w:spacing w:before="0" w:beforeAutospacing="0" w:after="0" w:afterAutospacing="0" w:line="360" w:lineRule="auto"/>
        <w:jc w:val="both"/>
        <w:rPr>
          <w:sz w:val="28"/>
          <w:szCs w:val="28"/>
        </w:rPr>
      </w:pPr>
      <w:r w:rsidRPr="00547BA4">
        <w:rPr>
          <w:sz w:val="28"/>
          <w:szCs w:val="28"/>
        </w:rPr>
        <w:t>високу теплоізоляцію (зменшує тепловтрати);</w:t>
      </w:r>
    </w:p>
    <w:p w:rsidR="00547BA4" w:rsidRPr="00547BA4" w:rsidRDefault="00547BA4" w:rsidP="009A00EF">
      <w:pPr>
        <w:pStyle w:val="a5"/>
        <w:numPr>
          <w:ilvl w:val="0"/>
          <w:numId w:val="62"/>
        </w:numPr>
        <w:spacing w:before="0" w:beforeAutospacing="0" w:after="0" w:afterAutospacing="0" w:line="360" w:lineRule="auto"/>
        <w:jc w:val="both"/>
        <w:rPr>
          <w:sz w:val="28"/>
          <w:szCs w:val="28"/>
        </w:rPr>
      </w:pPr>
      <w:r w:rsidRPr="00547BA4">
        <w:rPr>
          <w:sz w:val="28"/>
          <w:szCs w:val="28"/>
        </w:rPr>
        <w:t>швидкість кладки (зниження трудових витрат).</w:t>
      </w:r>
    </w:p>
    <w:p w:rsidR="00547BA4" w:rsidRPr="00547BA4" w:rsidRDefault="00547BA4" w:rsidP="009A00EF">
      <w:pPr>
        <w:pStyle w:val="a5"/>
        <w:spacing w:before="0" w:beforeAutospacing="0" w:after="0" w:afterAutospacing="0" w:line="360" w:lineRule="auto"/>
        <w:jc w:val="both"/>
        <w:rPr>
          <w:sz w:val="28"/>
          <w:szCs w:val="28"/>
        </w:rPr>
      </w:pPr>
      <w:r w:rsidRPr="00547BA4">
        <w:rPr>
          <w:sz w:val="28"/>
          <w:szCs w:val="28"/>
        </w:rPr>
        <w:t>Мінеральна вата як утеплювач фасаду забезпечує:</w:t>
      </w:r>
    </w:p>
    <w:p w:rsidR="00547BA4" w:rsidRPr="00547BA4" w:rsidRDefault="00547BA4" w:rsidP="009A00EF">
      <w:pPr>
        <w:pStyle w:val="a5"/>
        <w:numPr>
          <w:ilvl w:val="0"/>
          <w:numId w:val="63"/>
        </w:numPr>
        <w:spacing w:before="0" w:beforeAutospacing="0" w:after="0" w:afterAutospacing="0" w:line="360" w:lineRule="auto"/>
        <w:jc w:val="both"/>
        <w:rPr>
          <w:sz w:val="28"/>
          <w:szCs w:val="28"/>
        </w:rPr>
      </w:pPr>
      <w:r w:rsidRPr="00547BA4">
        <w:rPr>
          <w:sz w:val="28"/>
          <w:szCs w:val="28"/>
        </w:rPr>
        <w:t>негорючість;</w:t>
      </w:r>
    </w:p>
    <w:p w:rsidR="00547BA4" w:rsidRPr="00547BA4" w:rsidRDefault="00547BA4" w:rsidP="009A00EF">
      <w:pPr>
        <w:pStyle w:val="a5"/>
        <w:numPr>
          <w:ilvl w:val="0"/>
          <w:numId w:val="63"/>
        </w:numPr>
        <w:spacing w:before="0" w:beforeAutospacing="0" w:after="0" w:afterAutospacing="0" w:line="360" w:lineRule="auto"/>
        <w:jc w:val="both"/>
        <w:rPr>
          <w:sz w:val="28"/>
          <w:szCs w:val="28"/>
        </w:rPr>
      </w:pPr>
      <w:r w:rsidRPr="00547BA4">
        <w:rPr>
          <w:sz w:val="28"/>
          <w:szCs w:val="28"/>
        </w:rPr>
        <w:t>довговічність;</w:t>
      </w:r>
    </w:p>
    <w:p w:rsidR="00547BA4" w:rsidRPr="00547BA4" w:rsidRDefault="00547BA4" w:rsidP="009A00EF">
      <w:pPr>
        <w:pStyle w:val="a5"/>
        <w:numPr>
          <w:ilvl w:val="0"/>
          <w:numId w:val="63"/>
        </w:numPr>
        <w:spacing w:before="0" w:beforeAutospacing="0" w:after="0" w:afterAutospacing="0" w:line="360" w:lineRule="auto"/>
        <w:jc w:val="both"/>
        <w:rPr>
          <w:sz w:val="28"/>
          <w:szCs w:val="28"/>
        </w:rPr>
      </w:pPr>
      <w:r w:rsidRPr="00547BA4">
        <w:rPr>
          <w:sz w:val="28"/>
          <w:szCs w:val="28"/>
        </w:rPr>
        <w:t>стабільні теплотехнічні показники.</w:t>
      </w:r>
    </w:p>
    <w:p w:rsidR="00547BA4" w:rsidRDefault="00547BA4" w:rsidP="001C14A6">
      <w:pPr>
        <w:pStyle w:val="a5"/>
        <w:spacing w:before="0" w:beforeAutospacing="0" w:after="0" w:afterAutospacing="0" w:line="360" w:lineRule="auto"/>
        <w:ind w:firstLine="709"/>
        <w:jc w:val="both"/>
      </w:pPr>
      <w:r w:rsidRPr="00547BA4">
        <w:rPr>
          <w:sz w:val="28"/>
          <w:szCs w:val="28"/>
        </w:rPr>
        <w:t xml:space="preserve">Застосування монолітного залізобетону класу С25/30 забезпечує оптимальне співвідношення </w:t>
      </w:r>
      <w:r w:rsidRPr="006F5458">
        <w:rPr>
          <w:rStyle w:val="a6"/>
          <w:b w:val="0"/>
          <w:sz w:val="28"/>
          <w:szCs w:val="28"/>
        </w:rPr>
        <w:t>міцність/вартість</w:t>
      </w:r>
      <w:r w:rsidRPr="00547BA4">
        <w:rPr>
          <w:sz w:val="28"/>
          <w:szCs w:val="28"/>
        </w:rPr>
        <w:t>, а арматура А500С підвищує несучу здатність конструкцій</w:t>
      </w:r>
      <w:r>
        <w:t>.</w:t>
      </w:r>
    </w:p>
    <w:p w:rsidR="00547BA4" w:rsidRPr="00547BA4" w:rsidRDefault="00547BA4" w:rsidP="009A00EF">
      <w:pPr>
        <w:pStyle w:val="2"/>
        <w:spacing w:before="0"/>
        <w:jc w:val="both"/>
        <w:rPr>
          <w:rFonts w:ascii="Times New Roman" w:hAnsi="Times New Roman" w:cs="Times New Roman"/>
          <w:color w:val="auto"/>
          <w:sz w:val="28"/>
          <w:szCs w:val="28"/>
        </w:rPr>
      </w:pPr>
      <w:r w:rsidRPr="00547BA4">
        <w:rPr>
          <w:rStyle w:val="a6"/>
          <w:rFonts w:ascii="Times New Roman" w:hAnsi="Times New Roman" w:cs="Times New Roman"/>
          <w:b w:val="0"/>
          <w:bCs w:val="0"/>
          <w:color w:val="auto"/>
          <w:sz w:val="28"/>
          <w:szCs w:val="28"/>
        </w:rPr>
        <w:t>Економія за рахунок технологічних рішень</w:t>
      </w:r>
    </w:p>
    <w:p w:rsidR="00547BA4" w:rsidRPr="00B55F1C" w:rsidRDefault="00547BA4" w:rsidP="009A00EF">
      <w:pPr>
        <w:pStyle w:val="a5"/>
        <w:spacing w:before="0" w:beforeAutospacing="0" w:after="0" w:afterAutospacing="0" w:line="360" w:lineRule="auto"/>
        <w:jc w:val="both"/>
        <w:rPr>
          <w:sz w:val="28"/>
          <w:szCs w:val="28"/>
        </w:rPr>
      </w:pPr>
      <w:r w:rsidRPr="00B55F1C">
        <w:rPr>
          <w:sz w:val="28"/>
          <w:szCs w:val="28"/>
        </w:rPr>
        <w:t>Проєкт передбачає використання:</w:t>
      </w:r>
    </w:p>
    <w:p w:rsidR="00547BA4" w:rsidRPr="00B55F1C" w:rsidRDefault="00547BA4" w:rsidP="009A00EF">
      <w:pPr>
        <w:pStyle w:val="a5"/>
        <w:numPr>
          <w:ilvl w:val="0"/>
          <w:numId w:val="64"/>
        </w:numPr>
        <w:spacing w:before="0" w:beforeAutospacing="0" w:after="0" w:afterAutospacing="0" w:line="360" w:lineRule="auto"/>
        <w:jc w:val="both"/>
        <w:rPr>
          <w:sz w:val="28"/>
          <w:szCs w:val="28"/>
        </w:rPr>
      </w:pPr>
      <w:r w:rsidRPr="00B55F1C">
        <w:rPr>
          <w:sz w:val="28"/>
          <w:szCs w:val="28"/>
        </w:rPr>
        <w:t>уніфікованих типових секцій колон;</w:t>
      </w:r>
    </w:p>
    <w:p w:rsidR="00547BA4" w:rsidRPr="00B55F1C" w:rsidRDefault="00547BA4" w:rsidP="009A00EF">
      <w:pPr>
        <w:pStyle w:val="a5"/>
        <w:numPr>
          <w:ilvl w:val="0"/>
          <w:numId w:val="64"/>
        </w:numPr>
        <w:spacing w:before="0" w:beforeAutospacing="0" w:after="0" w:afterAutospacing="0" w:line="360" w:lineRule="auto"/>
        <w:jc w:val="both"/>
        <w:rPr>
          <w:sz w:val="28"/>
          <w:szCs w:val="28"/>
        </w:rPr>
      </w:pPr>
      <w:r w:rsidRPr="00B55F1C">
        <w:rPr>
          <w:sz w:val="28"/>
          <w:szCs w:val="28"/>
        </w:rPr>
        <w:t>повторюваних модулів опалубки плит і ригелів;</w:t>
      </w:r>
    </w:p>
    <w:p w:rsidR="00547BA4" w:rsidRPr="00B55F1C" w:rsidRDefault="00547BA4" w:rsidP="009A00EF">
      <w:pPr>
        <w:pStyle w:val="a5"/>
        <w:numPr>
          <w:ilvl w:val="0"/>
          <w:numId w:val="64"/>
        </w:numPr>
        <w:spacing w:before="0" w:beforeAutospacing="0" w:after="0" w:afterAutospacing="0" w:line="360" w:lineRule="auto"/>
        <w:jc w:val="both"/>
        <w:rPr>
          <w:sz w:val="28"/>
          <w:szCs w:val="28"/>
        </w:rPr>
      </w:pPr>
      <w:r w:rsidRPr="00B55F1C">
        <w:rPr>
          <w:sz w:val="28"/>
          <w:szCs w:val="28"/>
        </w:rPr>
        <w:t>потокового методу при зведенні моноліту;</w:t>
      </w:r>
    </w:p>
    <w:p w:rsidR="00547BA4" w:rsidRPr="00B55F1C" w:rsidRDefault="00547BA4" w:rsidP="009A00EF">
      <w:pPr>
        <w:pStyle w:val="a5"/>
        <w:numPr>
          <w:ilvl w:val="0"/>
          <w:numId w:val="64"/>
        </w:numPr>
        <w:spacing w:before="0" w:beforeAutospacing="0" w:after="0" w:afterAutospacing="0" w:line="360" w:lineRule="auto"/>
        <w:jc w:val="both"/>
        <w:rPr>
          <w:sz w:val="28"/>
          <w:szCs w:val="28"/>
        </w:rPr>
      </w:pPr>
      <w:r w:rsidRPr="00B55F1C">
        <w:rPr>
          <w:sz w:val="28"/>
          <w:szCs w:val="28"/>
        </w:rPr>
        <w:t>спільного використання одного баштового крана на дві секції.</w:t>
      </w:r>
    </w:p>
    <w:p w:rsidR="00547BA4" w:rsidRPr="00B55F1C" w:rsidRDefault="00547BA4" w:rsidP="009A00EF">
      <w:pPr>
        <w:pStyle w:val="a5"/>
        <w:spacing w:before="0" w:beforeAutospacing="0" w:after="0" w:afterAutospacing="0" w:line="360" w:lineRule="auto"/>
        <w:jc w:val="both"/>
        <w:rPr>
          <w:sz w:val="28"/>
          <w:szCs w:val="28"/>
        </w:rPr>
      </w:pPr>
      <w:r w:rsidRPr="00B55F1C">
        <w:rPr>
          <w:sz w:val="28"/>
          <w:szCs w:val="28"/>
        </w:rPr>
        <w:t>Це дозволяє:</w:t>
      </w:r>
    </w:p>
    <w:p w:rsidR="00547BA4" w:rsidRPr="00B55F1C" w:rsidRDefault="00547BA4" w:rsidP="009A00EF">
      <w:pPr>
        <w:pStyle w:val="a5"/>
        <w:numPr>
          <w:ilvl w:val="0"/>
          <w:numId w:val="65"/>
        </w:numPr>
        <w:spacing w:before="0" w:beforeAutospacing="0" w:after="0" w:afterAutospacing="0" w:line="360" w:lineRule="auto"/>
        <w:jc w:val="both"/>
        <w:rPr>
          <w:sz w:val="28"/>
          <w:szCs w:val="28"/>
        </w:rPr>
      </w:pPr>
      <w:r w:rsidRPr="00B55F1C">
        <w:rPr>
          <w:sz w:val="28"/>
          <w:szCs w:val="28"/>
        </w:rPr>
        <w:t>знизити загальну витрату опалубки на 10–15%;</w:t>
      </w:r>
    </w:p>
    <w:p w:rsidR="00547BA4" w:rsidRPr="00B55F1C" w:rsidRDefault="00547BA4" w:rsidP="009A00EF">
      <w:pPr>
        <w:pStyle w:val="a5"/>
        <w:numPr>
          <w:ilvl w:val="0"/>
          <w:numId w:val="65"/>
        </w:numPr>
        <w:spacing w:before="0" w:beforeAutospacing="0" w:after="0" w:afterAutospacing="0" w:line="360" w:lineRule="auto"/>
        <w:jc w:val="both"/>
        <w:rPr>
          <w:sz w:val="28"/>
          <w:szCs w:val="28"/>
        </w:rPr>
      </w:pPr>
      <w:r w:rsidRPr="00B55F1C">
        <w:rPr>
          <w:sz w:val="28"/>
          <w:szCs w:val="28"/>
        </w:rPr>
        <w:t>скоротити час на монтаж/демонтаж;</w:t>
      </w:r>
    </w:p>
    <w:p w:rsidR="00547BA4" w:rsidRPr="00B55F1C" w:rsidRDefault="00547BA4" w:rsidP="009A00EF">
      <w:pPr>
        <w:pStyle w:val="a5"/>
        <w:numPr>
          <w:ilvl w:val="0"/>
          <w:numId w:val="65"/>
        </w:numPr>
        <w:spacing w:before="0" w:beforeAutospacing="0" w:after="0" w:afterAutospacing="0" w:line="360" w:lineRule="auto"/>
        <w:jc w:val="both"/>
        <w:rPr>
          <w:sz w:val="28"/>
          <w:szCs w:val="28"/>
        </w:rPr>
      </w:pPr>
      <w:r w:rsidRPr="00B55F1C">
        <w:rPr>
          <w:sz w:val="28"/>
          <w:szCs w:val="28"/>
        </w:rPr>
        <w:t>оптимізувати тривалість поверхового циклу до 7–10 днів;</w:t>
      </w:r>
    </w:p>
    <w:p w:rsidR="00547BA4" w:rsidRPr="00B55F1C" w:rsidRDefault="00547BA4" w:rsidP="009A00EF">
      <w:pPr>
        <w:pStyle w:val="a5"/>
        <w:numPr>
          <w:ilvl w:val="0"/>
          <w:numId w:val="65"/>
        </w:numPr>
        <w:spacing w:before="0" w:beforeAutospacing="0" w:after="0" w:afterAutospacing="0" w:line="360" w:lineRule="auto"/>
        <w:jc w:val="both"/>
        <w:rPr>
          <w:sz w:val="28"/>
          <w:szCs w:val="28"/>
        </w:rPr>
      </w:pPr>
      <w:r w:rsidRPr="00B55F1C">
        <w:rPr>
          <w:sz w:val="28"/>
          <w:szCs w:val="28"/>
        </w:rPr>
        <w:t>зменшити загальну вартість робіт приблизно на 5–8%.</w:t>
      </w:r>
    </w:p>
    <w:p w:rsidR="00547BA4" w:rsidRPr="00B55F1C" w:rsidRDefault="00547BA4" w:rsidP="009A00EF">
      <w:pPr>
        <w:pStyle w:val="2"/>
        <w:spacing w:before="0"/>
        <w:jc w:val="both"/>
        <w:rPr>
          <w:rFonts w:ascii="Times New Roman" w:hAnsi="Times New Roman" w:cs="Times New Roman"/>
          <w:color w:val="auto"/>
          <w:sz w:val="28"/>
          <w:szCs w:val="28"/>
        </w:rPr>
      </w:pPr>
      <w:r w:rsidRPr="00B55F1C">
        <w:rPr>
          <w:rStyle w:val="a6"/>
          <w:rFonts w:ascii="Times New Roman" w:hAnsi="Times New Roman" w:cs="Times New Roman"/>
          <w:b w:val="0"/>
          <w:bCs w:val="0"/>
          <w:color w:val="auto"/>
          <w:sz w:val="28"/>
          <w:szCs w:val="28"/>
        </w:rPr>
        <w:t>Порівняння з альтернативними рішеннями</w:t>
      </w:r>
    </w:p>
    <w:p w:rsidR="00547BA4" w:rsidRPr="00B55F1C" w:rsidRDefault="00547BA4" w:rsidP="009A00EF">
      <w:pPr>
        <w:pStyle w:val="a5"/>
        <w:spacing w:before="0" w:beforeAutospacing="0" w:after="0" w:afterAutospacing="0" w:line="360" w:lineRule="auto"/>
        <w:jc w:val="both"/>
        <w:rPr>
          <w:sz w:val="28"/>
          <w:szCs w:val="28"/>
        </w:rPr>
      </w:pPr>
      <w:r w:rsidRPr="00B55F1C">
        <w:rPr>
          <w:sz w:val="28"/>
          <w:szCs w:val="28"/>
        </w:rPr>
        <w:t>У таблиці наведене порівняння основних варіантів конструктивного рішення:</w:t>
      </w:r>
    </w:p>
    <w:p w:rsidR="00547BA4" w:rsidRPr="006F5458" w:rsidRDefault="006F5458" w:rsidP="006F5458">
      <w:pPr>
        <w:pStyle w:val="3"/>
        <w:numPr>
          <w:ilvl w:val="0"/>
          <w:numId w:val="0"/>
        </w:numPr>
        <w:spacing w:before="0" w:after="0"/>
        <w:jc w:val="center"/>
      </w:pPr>
      <w:r>
        <w:rPr>
          <w:rStyle w:val="a6"/>
          <w:bCs/>
        </w:rPr>
        <w:lastRenderedPageBreak/>
        <w:t>(</w:t>
      </w:r>
      <w:r w:rsidR="00547BA4" w:rsidRPr="006F5458">
        <w:rPr>
          <w:rStyle w:val="a6"/>
          <w:bCs/>
        </w:rPr>
        <w:t>Таблиця 4.2</w:t>
      </w:r>
      <w:r>
        <w:rPr>
          <w:rStyle w:val="a6"/>
          <w:bCs/>
        </w:rPr>
        <w:t>)</w:t>
      </w:r>
      <w:r w:rsidR="00547BA4" w:rsidRPr="006F5458">
        <w:rPr>
          <w:rStyle w:val="a6"/>
          <w:bCs/>
        </w:rPr>
        <w:t xml:space="preserve"> – Аналіз альтернативних конструктивних рішень</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90"/>
        <w:gridCol w:w="2341"/>
        <w:gridCol w:w="2146"/>
        <w:gridCol w:w="2570"/>
      </w:tblGrid>
      <w:tr w:rsidR="00547BA4" w:rsidTr="00B55F1C">
        <w:trPr>
          <w:tblHeader/>
          <w:tblCellSpacing w:w="15" w:type="dxa"/>
        </w:trPr>
        <w:tc>
          <w:tcPr>
            <w:tcW w:w="0" w:type="auto"/>
            <w:vAlign w:val="center"/>
            <w:hideMark/>
          </w:tcPr>
          <w:p w:rsidR="00547BA4" w:rsidRPr="00B55F1C" w:rsidRDefault="00547BA4" w:rsidP="001C14A6">
            <w:pPr>
              <w:jc w:val="center"/>
              <w:rPr>
                <w:rFonts w:ascii="Times New Roman" w:hAnsi="Times New Roman"/>
                <w:b/>
                <w:bCs/>
                <w:sz w:val="28"/>
                <w:szCs w:val="28"/>
              </w:rPr>
            </w:pPr>
            <w:r w:rsidRPr="00B55F1C">
              <w:rPr>
                <w:rFonts w:ascii="Times New Roman" w:hAnsi="Times New Roman"/>
                <w:b/>
                <w:bCs/>
                <w:sz w:val="28"/>
                <w:szCs w:val="28"/>
              </w:rPr>
              <w:t>Варіант конструкції</w:t>
            </w:r>
          </w:p>
        </w:tc>
        <w:tc>
          <w:tcPr>
            <w:tcW w:w="0" w:type="auto"/>
            <w:vAlign w:val="center"/>
            <w:hideMark/>
          </w:tcPr>
          <w:p w:rsidR="00547BA4" w:rsidRPr="00B55F1C" w:rsidRDefault="00547BA4" w:rsidP="001C14A6">
            <w:pPr>
              <w:jc w:val="center"/>
              <w:rPr>
                <w:rFonts w:ascii="Times New Roman" w:hAnsi="Times New Roman"/>
                <w:b/>
                <w:bCs/>
                <w:sz w:val="28"/>
                <w:szCs w:val="28"/>
              </w:rPr>
            </w:pPr>
            <w:r w:rsidRPr="00B55F1C">
              <w:rPr>
                <w:rFonts w:ascii="Times New Roman" w:hAnsi="Times New Roman"/>
                <w:b/>
                <w:bCs/>
                <w:sz w:val="28"/>
                <w:szCs w:val="28"/>
              </w:rPr>
              <w:t>Переваги</w:t>
            </w:r>
          </w:p>
        </w:tc>
        <w:tc>
          <w:tcPr>
            <w:tcW w:w="0" w:type="auto"/>
            <w:vAlign w:val="center"/>
            <w:hideMark/>
          </w:tcPr>
          <w:p w:rsidR="00547BA4" w:rsidRPr="00B55F1C" w:rsidRDefault="00547BA4" w:rsidP="001C14A6">
            <w:pPr>
              <w:jc w:val="center"/>
              <w:rPr>
                <w:rFonts w:ascii="Times New Roman" w:hAnsi="Times New Roman"/>
                <w:b/>
                <w:bCs/>
                <w:sz w:val="28"/>
                <w:szCs w:val="28"/>
              </w:rPr>
            </w:pPr>
            <w:r w:rsidRPr="00B55F1C">
              <w:rPr>
                <w:rFonts w:ascii="Times New Roman" w:hAnsi="Times New Roman"/>
                <w:b/>
                <w:bCs/>
                <w:sz w:val="28"/>
                <w:szCs w:val="28"/>
              </w:rPr>
              <w:t>Недоліки</w:t>
            </w:r>
          </w:p>
        </w:tc>
        <w:tc>
          <w:tcPr>
            <w:tcW w:w="0" w:type="auto"/>
            <w:vAlign w:val="center"/>
            <w:hideMark/>
          </w:tcPr>
          <w:p w:rsidR="00547BA4" w:rsidRPr="00B55F1C" w:rsidRDefault="00547BA4" w:rsidP="001C14A6">
            <w:pPr>
              <w:jc w:val="center"/>
              <w:rPr>
                <w:rFonts w:ascii="Times New Roman" w:hAnsi="Times New Roman"/>
                <w:b/>
                <w:bCs/>
                <w:sz w:val="28"/>
                <w:szCs w:val="28"/>
              </w:rPr>
            </w:pPr>
            <w:r w:rsidRPr="00B55F1C">
              <w:rPr>
                <w:rFonts w:ascii="Times New Roman" w:hAnsi="Times New Roman"/>
                <w:b/>
                <w:bCs/>
                <w:sz w:val="28"/>
                <w:szCs w:val="28"/>
              </w:rPr>
              <w:t>Висновок</w:t>
            </w:r>
          </w:p>
        </w:tc>
      </w:tr>
      <w:tr w:rsidR="00547BA4" w:rsidTr="00B55F1C">
        <w:trPr>
          <w:tblCellSpacing w:w="15" w:type="dxa"/>
        </w:trPr>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Блоковий будинок (несучі стіни)</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дешевший на 10–15%</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низька планувальна гнучкість</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неприйнятний</w:t>
            </w:r>
          </w:p>
        </w:tc>
      </w:tr>
      <w:tr w:rsidR="00547BA4" w:rsidTr="00B55F1C">
        <w:trPr>
          <w:tblCellSpacing w:w="15" w:type="dxa"/>
        </w:trPr>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Монолітно-каркасна система</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міцність, довговічність, свобода планування</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висока капітальність</w:t>
            </w:r>
          </w:p>
        </w:tc>
        <w:tc>
          <w:tcPr>
            <w:tcW w:w="0" w:type="auto"/>
            <w:vAlign w:val="center"/>
            <w:hideMark/>
          </w:tcPr>
          <w:p w:rsidR="00547BA4" w:rsidRPr="001C14A6" w:rsidRDefault="00547BA4" w:rsidP="001C14A6">
            <w:pPr>
              <w:jc w:val="center"/>
              <w:rPr>
                <w:rFonts w:ascii="Times New Roman" w:hAnsi="Times New Roman"/>
                <w:b/>
                <w:sz w:val="28"/>
                <w:szCs w:val="28"/>
              </w:rPr>
            </w:pPr>
            <w:r w:rsidRPr="001C14A6">
              <w:rPr>
                <w:rStyle w:val="a6"/>
                <w:rFonts w:ascii="Times New Roman" w:hAnsi="Times New Roman"/>
                <w:b w:val="0"/>
                <w:sz w:val="28"/>
                <w:szCs w:val="28"/>
              </w:rPr>
              <w:t>оптимальний</w:t>
            </w:r>
          </w:p>
        </w:tc>
      </w:tr>
      <w:tr w:rsidR="00547BA4" w:rsidTr="00B55F1C">
        <w:trPr>
          <w:tblCellSpacing w:w="15" w:type="dxa"/>
        </w:trPr>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Цегляний несучий каркас</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якісні конструкції</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висока трудомісткість</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недоцільний</w:t>
            </w:r>
          </w:p>
        </w:tc>
      </w:tr>
      <w:tr w:rsidR="00547BA4" w:rsidTr="00B55F1C">
        <w:trPr>
          <w:tblCellSpacing w:w="15" w:type="dxa"/>
        </w:trPr>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Збірний залізобетон</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швидкий монтаж</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складна логістика, шви</w:t>
            </w:r>
          </w:p>
        </w:tc>
        <w:tc>
          <w:tcPr>
            <w:tcW w:w="0" w:type="auto"/>
            <w:vAlign w:val="center"/>
            <w:hideMark/>
          </w:tcPr>
          <w:p w:rsidR="00547BA4" w:rsidRPr="00B55F1C" w:rsidRDefault="00547BA4" w:rsidP="001C14A6">
            <w:pPr>
              <w:jc w:val="center"/>
              <w:rPr>
                <w:rFonts w:ascii="Times New Roman" w:hAnsi="Times New Roman"/>
                <w:sz w:val="28"/>
                <w:szCs w:val="28"/>
              </w:rPr>
            </w:pPr>
            <w:r w:rsidRPr="00B55F1C">
              <w:rPr>
                <w:rFonts w:ascii="Times New Roman" w:hAnsi="Times New Roman"/>
                <w:sz w:val="28"/>
                <w:szCs w:val="28"/>
              </w:rPr>
              <w:t>частково придатний</w:t>
            </w:r>
          </w:p>
        </w:tc>
      </w:tr>
    </w:tbl>
    <w:p w:rsidR="00547BA4" w:rsidRPr="00B55F1C" w:rsidRDefault="00547BA4" w:rsidP="009A00EF">
      <w:pPr>
        <w:pStyle w:val="a5"/>
        <w:spacing w:before="0" w:beforeAutospacing="0" w:after="0" w:afterAutospacing="0" w:line="360" w:lineRule="auto"/>
        <w:jc w:val="both"/>
        <w:rPr>
          <w:sz w:val="28"/>
          <w:szCs w:val="28"/>
        </w:rPr>
      </w:pPr>
      <w:r w:rsidRPr="00B55F1C">
        <w:rPr>
          <w:sz w:val="28"/>
          <w:szCs w:val="28"/>
        </w:rPr>
        <w:t xml:space="preserve">Отже, обраний варіант </w:t>
      </w:r>
      <w:r w:rsidRPr="00B55F1C">
        <w:rPr>
          <w:rStyle w:val="a6"/>
          <w:sz w:val="28"/>
          <w:szCs w:val="28"/>
        </w:rPr>
        <w:t>є найбільш економічно та технологічно доцільним</w:t>
      </w:r>
      <w:r w:rsidRPr="00B55F1C">
        <w:rPr>
          <w:sz w:val="28"/>
          <w:szCs w:val="28"/>
        </w:rPr>
        <w:t>.</w:t>
      </w:r>
    </w:p>
    <w:p w:rsidR="00547BA4" w:rsidRPr="00B55F1C" w:rsidRDefault="00547BA4" w:rsidP="009A00EF">
      <w:pPr>
        <w:pStyle w:val="2"/>
        <w:spacing w:before="0"/>
        <w:jc w:val="both"/>
        <w:rPr>
          <w:rFonts w:ascii="Times New Roman" w:hAnsi="Times New Roman" w:cs="Times New Roman"/>
          <w:color w:val="auto"/>
          <w:sz w:val="28"/>
          <w:szCs w:val="28"/>
        </w:rPr>
      </w:pPr>
      <w:r w:rsidRPr="00B55F1C">
        <w:rPr>
          <w:rStyle w:val="a6"/>
          <w:rFonts w:ascii="Times New Roman" w:hAnsi="Times New Roman" w:cs="Times New Roman"/>
          <w:b w:val="0"/>
          <w:bCs w:val="0"/>
          <w:color w:val="auto"/>
          <w:sz w:val="28"/>
          <w:szCs w:val="28"/>
        </w:rPr>
        <w:t>Енергоефективність будівлі</w:t>
      </w:r>
    </w:p>
    <w:p w:rsidR="00547BA4" w:rsidRPr="00B55F1C" w:rsidRDefault="00547BA4" w:rsidP="009A00EF">
      <w:pPr>
        <w:pStyle w:val="a5"/>
        <w:spacing w:before="0" w:beforeAutospacing="0" w:after="0" w:afterAutospacing="0" w:line="360" w:lineRule="auto"/>
        <w:jc w:val="both"/>
        <w:rPr>
          <w:sz w:val="28"/>
          <w:szCs w:val="28"/>
        </w:rPr>
      </w:pPr>
      <w:r w:rsidRPr="00B55F1C">
        <w:rPr>
          <w:sz w:val="28"/>
          <w:szCs w:val="28"/>
        </w:rPr>
        <w:t>Комплекс забезпечує високий рівень теплової ефективності:</w:t>
      </w:r>
    </w:p>
    <w:p w:rsidR="00547BA4" w:rsidRPr="00B55F1C" w:rsidRDefault="00547BA4" w:rsidP="009A00EF">
      <w:pPr>
        <w:pStyle w:val="a5"/>
        <w:numPr>
          <w:ilvl w:val="0"/>
          <w:numId w:val="66"/>
        </w:numPr>
        <w:spacing w:before="0" w:beforeAutospacing="0" w:after="0" w:afterAutospacing="0" w:line="360" w:lineRule="auto"/>
        <w:jc w:val="both"/>
        <w:rPr>
          <w:sz w:val="28"/>
          <w:szCs w:val="28"/>
        </w:rPr>
      </w:pPr>
      <w:r w:rsidRPr="00B55F1C">
        <w:rPr>
          <w:sz w:val="28"/>
          <w:szCs w:val="28"/>
        </w:rPr>
        <w:t>газоблок + мінеральна вата формують стіну з низьким коефіцієнтом теплопровідності;</w:t>
      </w:r>
    </w:p>
    <w:p w:rsidR="00547BA4" w:rsidRPr="00B55F1C" w:rsidRDefault="00547BA4" w:rsidP="009A00EF">
      <w:pPr>
        <w:pStyle w:val="a5"/>
        <w:numPr>
          <w:ilvl w:val="0"/>
          <w:numId w:val="66"/>
        </w:numPr>
        <w:spacing w:before="0" w:beforeAutospacing="0" w:after="0" w:afterAutospacing="0" w:line="360" w:lineRule="auto"/>
        <w:jc w:val="both"/>
        <w:rPr>
          <w:sz w:val="28"/>
          <w:szCs w:val="28"/>
        </w:rPr>
      </w:pPr>
      <w:r w:rsidRPr="00B55F1C">
        <w:rPr>
          <w:sz w:val="28"/>
          <w:szCs w:val="28"/>
        </w:rPr>
        <w:t>мінімальна кількість містків холоду;</w:t>
      </w:r>
    </w:p>
    <w:p w:rsidR="00547BA4" w:rsidRPr="00B55F1C" w:rsidRDefault="00547BA4" w:rsidP="009A00EF">
      <w:pPr>
        <w:pStyle w:val="a5"/>
        <w:numPr>
          <w:ilvl w:val="0"/>
          <w:numId w:val="66"/>
        </w:numPr>
        <w:spacing w:before="0" w:beforeAutospacing="0" w:after="0" w:afterAutospacing="0" w:line="360" w:lineRule="auto"/>
        <w:jc w:val="both"/>
        <w:rPr>
          <w:sz w:val="28"/>
          <w:szCs w:val="28"/>
        </w:rPr>
      </w:pPr>
      <w:r w:rsidRPr="00B55F1C">
        <w:rPr>
          <w:sz w:val="28"/>
          <w:szCs w:val="28"/>
        </w:rPr>
        <w:t>енергоефективні інженерні системи;</w:t>
      </w:r>
    </w:p>
    <w:p w:rsidR="00547BA4" w:rsidRPr="00B55F1C" w:rsidRDefault="00547BA4" w:rsidP="009A00EF">
      <w:pPr>
        <w:pStyle w:val="a5"/>
        <w:numPr>
          <w:ilvl w:val="0"/>
          <w:numId w:val="66"/>
        </w:numPr>
        <w:spacing w:before="0" w:beforeAutospacing="0" w:after="0" w:afterAutospacing="0" w:line="360" w:lineRule="auto"/>
        <w:jc w:val="both"/>
        <w:rPr>
          <w:sz w:val="28"/>
          <w:szCs w:val="28"/>
        </w:rPr>
      </w:pPr>
      <w:r w:rsidRPr="00B55F1C">
        <w:rPr>
          <w:sz w:val="28"/>
          <w:szCs w:val="28"/>
        </w:rPr>
        <w:t>можливість індивідуального регулювання опалення.</w:t>
      </w:r>
    </w:p>
    <w:p w:rsidR="00547BA4" w:rsidRPr="00B55F1C" w:rsidRDefault="00547BA4" w:rsidP="009A00EF">
      <w:pPr>
        <w:pStyle w:val="a5"/>
        <w:spacing w:before="0" w:beforeAutospacing="0" w:after="0" w:afterAutospacing="0" w:line="360" w:lineRule="auto"/>
        <w:jc w:val="both"/>
        <w:rPr>
          <w:sz w:val="28"/>
          <w:szCs w:val="28"/>
        </w:rPr>
      </w:pPr>
      <w:r w:rsidRPr="00B55F1C">
        <w:rPr>
          <w:sz w:val="28"/>
          <w:szCs w:val="28"/>
        </w:rPr>
        <w:t>Це знижує експлуатаційні витрати мешканців на 20–25%.</w:t>
      </w:r>
    </w:p>
    <w:p w:rsidR="00547BA4" w:rsidRPr="00B55F1C" w:rsidRDefault="00547BA4" w:rsidP="009A00EF">
      <w:pPr>
        <w:pStyle w:val="2"/>
        <w:spacing w:before="0"/>
        <w:jc w:val="both"/>
        <w:rPr>
          <w:rFonts w:ascii="Times New Roman" w:hAnsi="Times New Roman" w:cs="Times New Roman"/>
          <w:color w:val="auto"/>
          <w:sz w:val="28"/>
          <w:szCs w:val="28"/>
        </w:rPr>
      </w:pPr>
      <w:r w:rsidRPr="00B55F1C">
        <w:rPr>
          <w:rStyle w:val="a6"/>
          <w:rFonts w:ascii="Times New Roman" w:hAnsi="Times New Roman" w:cs="Times New Roman"/>
          <w:b w:val="0"/>
          <w:bCs w:val="0"/>
          <w:color w:val="auto"/>
          <w:sz w:val="28"/>
          <w:szCs w:val="28"/>
        </w:rPr>
        <w:t>Екологічна ефективність</w:t>
      </w:r>
    </w:p>
    <w:p w:rsidR="00547BA4" w:rsidRPr="00B55F1C" w:rsidRDefault="00547BA4" w:rsidP="009A00EF">
      <w:pPr>
        <w:pStyle w:val="a5"/>
        <w:spacing w:before="0" w:beforeAutospacing="0" w:after="0" w:afterAutospacing="0" w:line="360" w:lineRule="auto"/>
        <w:jc w:val="both"/>
        <w:rPr>
          <w:sz w:val="28"/>
          <w:szCs w:val="28"/>
        </w:rPr>
      </w:pPr>
      <w:r w:rsidRPr="00B55F1C">
        <w:rPr>
          <w:sz w:val="28"/>
          <w:szCs w:val="28"/>
        </w:rPr>
        <w:t>У проекті застосовано переважно:</w:t>
      </w:r>
    </w:p>
    <w:p w:rsidR="00547BA4" w:rsidRPr="00B55F1C" w:rsidRDefault="00547BA4" w:rsidP="009A00EF">
      <w:pPr>
        <w:pStyle w:val="a5"/>
        <w:numPr>
          <w:ilvl w:val="0"/>
          <w:numId w:val="67"/>
        </w:numPr>
        <w:spacing w:before="0" w:beforeAutospacing="0" w:after="0" w:afterAutospacing="0" w:line="360" w:lineRule="auto"/>
        <w:jc w:val="both"/>
        <w:rPr>
          <w:sz w:val="28"/>
          <w:szCs w:val="28"/>
        </w:rPr>
      </w:pPr>
      <w:r w:rsidRPr="00B55F1C">
        <w:rPr>
          <w:sz w:val="28"/>
          <w:szCs w:val="28"/>
        </w:rPr>
        <w:t>не токсичні матеріали;</w:t>
      </w:r>
    </w:p>
    <w:p w:rsidR="00547BA4" w:rsidRPr="00B55F1C" w:rsidRDefault="00547BA4" w:rsidP="009A00EF">
      <w:pPr>
        <w:pStyle w:val="a5"/>
        <w:numPr>
          <w:ilvl w:val="0"/>
          <w:numId w:val="67"/>
        </w:numPr>
        <w:spacing w:before="0" w:beforeAutospacing="0" w:after="0" w:afterAutospacing="0" w:line="360" w:lineRule="auto"/>
        <w:jc w:val="both"/>
        <w:rPr>
          <w:sz w:val="28"/>
          <w:szCs w:val="28"/>
        </w:rPr>
      </w:pPr>
      <w:r w:rsidRPr="00B55F1C">
        <w:rPr>
          <w:sz w:val="28"/>
          <w:szCs w:val="28"/>
        </w:rPr>
        <w:t>негорючі утеплювачі;</w:t>
      </w:r>
    </w:p>
    <w:p w:rsidR="00547BA4" w:rsidRPr="00B55F1C" w:rsidRDefault="00547BA4" w:rsidP="009A00EF">
      <w:pPr>
        <w:pStyle w:val="a5"/>
        <w:numPr>
          <w:ilvl w:val="0"/>
          <w:numId w:val="67"/>
        </w:numPr>
        <w:spacing w:before="0" w:beforeAutospacing="0" w:after="0" w:afterAutospacing="0" w:line="360" w:lineRule="auto"/>
        <w:jc w:val="both"/>
        <w:rPr>
          <w:sz w:val="28"/>
          <w:szCs w:val="28"/>
        </w:rPr>
      </w:pPr>
      <w:r w:rsidRPr="00B55F1C">
        <w:rPr>
          <w:sz w:val="28"/>
          <w:szCs w:val="28"/>
        </w:rPr>
        <w:t>бетони з пониженим вмістом цементу (за сучасними ДСТУ);</w:t>
      </w:r>
    </w:p>
    <w:p w:rsidR="00547BA4" w:rsidRPr="00B55F1C" w:rsidRDefault="00547BA4" w:rsidP="009A00EF">
      <w:pPr>
        <w:pStyle w:val="a5"/>
        <w:numPr>
          <w:ilvl w:val="0"/>
          <w:numId w:val="67"/>
        </w:numPr>
        <w:spacing w:before="0" w:beforeAutospacing="0" w:after="0" w:afterAutospacing="0" w:line="360" w:lineRule="auto"/>
        <w:jc w:val="both"/>
        <w:rPr>
          <w:sz w:val="28"/>
          <w:szCs w:val="28"/>
        </w:rPr>
      </w:pPr>
      <w:r w:rsidRPr="00B55F1C">
        <w:rPr>
          <w:sz w:val="28"/>
          <w:szCs w:val="28"/>
        </w:rPr>
        <w:t>конструкції з мінімальним впливом на довкілля.</w:t>
      </w:r>
    </w:p>
    <w:p w:rsidR="00547BA4" w:rsidRPr="009A00EF" w:rsidRDefault="009A00EF" w:rsidP="009A00EF">
      <w:pPr>
        <w:pStyle w:val="1"/>
        <w:spacing w:before="0"/>
        <w:rPr>
          <w:rFonts w:ascii="Times New Roman" w:hAnsi="Times New Roman" w:cs="Times New Roman"/>
          <w:color w:val="auto"/>
          <w:sz w:val="28"/>
          <w:szCs w:val="28"/>
        </w:rPr>
      </w:pPr>
      <w:r w:rsidRPr="009A00EF">
        <w:rPr>
          <w:rStyle w:val="a6"/>
          <w:rFonts w:ascii="Times New Roman" w:hAnsi="Times New Roman" w:cs="Times New Roman"/>
          <w:bCs w:val="0"/>
          <w:color w:val="auto"/>
          <w:sz w:val="28"/>
          <w:szCs w:val="28"/>
        </w:rPr>
        <w:lastRenderedPageBreak/>
        <w:t>Висновок</w:t>
      </w:r>
    </w:p>
    <w:p w:rsidR="00547BA4" w:rsidRPr="00B55F1C" w:rsidRDefault="00547BA4" w:rsidP="009A00EF">
      <w:pPr>
        <w:pStyle w:val="a5"/>
        <w:spacing w:before="0" w:beforeAutospacing="0" w:after="0" w:afterAutospacing="0" w:line="360" w:lineRule="auto"/>
        <w:jc w:val="both"/>
        <w:rPr>
          <w:sz w:val="28"/>
          <w:szCs w:val="28"/>
        </w:rPr>
      </w:pPr>
      <w:r w:rsidRPr="00B55F1C">
        <w:rPr>
          <w:sz w:val="28"/>
          <w:szCs w:val="28"/>
        </w:rPr>
        <w:t xml:space="preserve">Проведений аналіз показує, що прийняті конструктивні та технологічні рішення забезпечують оптимальне співвідношення між капітальними витратами, термінами будівництва та рівнем експлуатаційних характеристик. Обраний монолітно-каркасний варіант є </w:t>
      </w:r>
      <w:r w:rsidRPr="00B55F1C">
        <w:rPr>
          <w:rStyle w:val="a6"/>
          <w:sz w:val="28"/>
          <w:szCs w:val="28"/>
        </w:rPr>
        <w:t>найбільш економічно ефективним</w:t>
      </w:r>
      <w:r w:rsidRPr="00B55F1C">
        <w:rPr>
          <w:sz w:val="28"/>
          <w:szCs w:val="28"/>
        </w:rPr>
        <w:t>, а використані матеріали дозволяють зменшити витрати на опалення, обслуговування та майбутні ремонти.</w:t>
      </w:r>
    </w:p>
    <w:p w:rsidR="00BC57B7" w:rsidRDefault="00BC57B7" w:rsidP="001C14A6">
      <w:pPr>
        <w:pStyle w:val="ac"/>
        <w:spacing w:line="360" w:lineRule="auto"/>
      </w:pPr>
      <w:r>
        <w:rPr>
          <w:rStyle w:val="a6"/>
          <w:b/>
          <w:bCs w:val="0"/>
        </w:rPr>
        <w:t>Порівняння варіантів будівництва та їх техніко-економічна оцінка</w:t>
      </w:r>
    </w:p>
    <w:p w:rsidR="00BC57B7" w:rsidRPr="00BC57B7" w:rsidRDefault="00BC57B7" w:rsidP="001C14A6">
      <w:pPr>
        <w:pStyle w:val="a5"/>
        <w:spacing w:before="0" w:beforeAutospacing="0" w:after="0" w:afterAutospacing="0" w:line="360" w:lineRule="auto"/>
        <w:ind w:firstLine="709"/>
        <w:jc w:val="both"/>
        <w:rPr>
          <w:sz w:val="28"/>
          <w:szCs w:val="28"/>
        </w:rPr>
      </w:pPr>
      <w:r w:rsidRPr="00BC57B7">
        <w:rPr>
          <w:sz w:val="28"/>
          <w:szCs w:val="28"/>
        </w:rPr>
        <w:t>Для визначення найбільш ефективного варіанту конструктивної системи та технології будівництва було розглянуто три можливі рішення, які реально застосовуються при зведенні багатоповерхових житлових комплексів. Кожен варіант оцінювався за показниками:</w:t>
      </w:r>
    </w:p>
    <w:p w:rsidR="00BC57B7" w:rsidRPr="00BC57B7" w:rsidRDefault="00BC57B7" w:rsidP="001C14A6">
      <w:pPr>
        <w:pStyle w:val="a5"/>
        <w:numPr>
          <w:ilvl w:val="0"/>
          <w:numId w:val="68"/>
        </w:numPr>
        <w:spacing w:before="0" w:beforeAutospacing="0" w:after="0" w:afterAutospacing="0" w:line="360" w:lineRule="auto"/>
        <w:jc w:val="both"/>
        <w:rPr>
          <w:sz w:val="28"/>
          <w:szCs w:val="28"/>
        </w:rPr>
      </w:pPr>
      <w:r w:rsidRPr="00BC57B7">
        <w:rPr>
          <w:sz w:val="28"/>
          <w:szCs w:val="28"/>
        </w:rPr>
        <w:t>вартість будівельно-монтажних робіт;</w:t>
      </w:r>
    </w:p>
    <w:p w:rsidR="00BC57B7" w:rsidRPr="00BC57B7" w:rsidRDefault="00BC57B7" w:rsidP="001C14A6">
      <w:pPr>
        <w:pStyle w:val="a5"/>
        <w:numPr>
          <w:ilvl w:val="0"/>
          <w:numId w:val="68"/>
        </w:numPr>
        <w:spacing w:before="0" w:beforeAutospacing="0" w:after="0" w:afterAutospacing="0" w:line="360" w:lineRule="auto"/>
        <w:jc w:val="both"/>
        <w:rPr>
          <w:sz w:val="28"/>
          <w:szCs w:val="28"/>
        </w:rPr>
      </w:pPr>
      <w:r w:rsidRPr="00BC57B7">
        <w:rPr>
          <w:sz w:val="28"/>
          <w:szCs w:val="28"/>
        </w:rPr>
        <w:t>трудомісткість;</w:t>
      </w:r>
    </w:p>
    <w:p w:rsidR="00BC57B7" w:rsidRPr="00BC57B7" w:rsidRDefault="00BC57B7" w:rsidP="001C14A6">
      <w:pPr>
        <w:pStyle w:val="a5"/>
        <w:numPr>
          <w:ilvl w:val="0"/>
          <w:numId w:val="68"/>
        </w:numPr>
        <w:spacing w:before="0" w:beforeAutospacing="0" w:after="0" w:afterAutospacing="0" w:line="360" w:lineRule="auto"/>
        <w:jc w:val="both"/>
        <w:rPr>
          <w:sz w:val="28"/>
          <w:szCs w:val="28"/>
        </w:rPr>
      </w:pPr>
      <w:r w:rsidRPr="00BC57B7">
        <w:rPr>
          <w:sz w:val="28"/>
          <w:szCs w:val="28"/>
        </w:rPr>
        <w:t>тривалість будівництва;</w:t>
      </w:r>
    </w:p>
    <w:p w:rsidR="00BC57B7" w:rsidRPr="00BC57B7" w:rsidRDefault="00BC57B7" w:rsidP="001C14A6">
      <w:pPr>
        <w:pStyle w:val="a5"/>
        <w:numPr>
          <w:ilvl w:val="0"/>
          <w:numId w:val="68"/>
        </w:numPr>
        <w:spacing w:before="0" w:beforeAutospacing="0" w:after="0" w:afterAutospacing="0" w:line="360" w:lineRule="auto"/>
        <w:jc w:val="both"/>
        <w:rPr>
          <w:sz w:val="28"/>
          <w:szCs w:val="28"/>
        </w:rPr>
      </w:pPr>
      <w:r w:rsidRPr="00BC57B7">
        <w:rPr>
          <w:sz w:val="28"/>
          <w:szCs w:val="28"/>
        </w:rPr>
        <w:t>експлуатаційні характеристики;</w:t>
      </w:r>
    </w:p>
    <w:p w:rsidR="00BC57B7" w:rsidRPr="00BC57B7" w:rsidRDefault="00BC57B7" w:rsidP="001C14A6">
      <w:pPr>
        <w:pStyle w:val="a5"/>
        <w:numPr>
          <w:ilvl w:val="0"/>
          <w:numId w:val="68"/>
        </w:numPr>
        <w:spacing w:before="0" w:beforeAutospacing="0" w:after="0" w:afterAutospacing="0" w:line="360" w:lineRule="auto"/>
        <w:jc w:val="both"/>
        <w:rPr>
          <w:sz w:val="28"/>
          <w:szCs w:val="28"/>
        </w:rPr>
      </w:pPr>
      <w:r w:rsidRPr="00BC57B7">
        <w:rPr>
          <w:sz w:val="28"/>
          <w:szCs w:val="28"/>
        </w:rPr>
        <w:t>довговічність та ремонтопридатність;</w:t>
      </w:r>
    </w:p>
    <w:p w:rsidR="00BC57B7" w:rsidRPr="00BC57B7" w:rsidRDefault="00BC57B7" w:rsidP="001C14A6">
      <w:pPr>
        <w:pStyle w:val="a5"/>
        <w:numPr>
          <w:ilvl w:val="0"/>
          <w:numId w:val="68"/>
        </w:numPr>
        <w:spacing w:before="0" w:beforeAutospacing="0" w:after="0" w:afterAutospacing="0" w:line="360" w:lineRule="auto"/>
        <w:jc w:val="both"/>
        <w:rPr>
          <w:sz w:val="28"/>
          <w:szCs w:val="28"/>
        </w:rPr>
      </w:pPr>
      <w:r w:rsidRPr="00BC57B7">
        <w:rPr>
          <w:sz w:val="28"/>
          <w:szCs w:val="28"/>
        </w:rPr>
        <w:t>логістичні та технологічні ризики.</w:t>
      </w:r>
    </w:p>
    <w:p w:rsidR="00BC57B7" w:rsidRPr="00BC57B7" w:rsidRDefault="00BC57B7" w:rsidP="001C14A6">
      <w:pPr>
        <w:pStyle w:val="1"/>
        <w:spacing w:before="0"/>
        <w:rPr>
          <w:rFonts w:ascii="Times New Roman" w:hAnsi="Times New Roman" w:cs="Times New Roman"/>
          <w:color w:val="auto"/>
        </w:rPr>
      </w:pPr>
      <w:r w:rsidRPr="00BC57B7">
        <w:rPr>
          <w:rStyle w:val="a6"/>
          <w:rFonts w:ascii="Times New Roman" w:hAnsi="Times New Roman" w:cs="Times New Roman"/>
          <w:b w:val="0"/>
          <w:bCs w:val="0"/>
          <w:color w:val="auto"/>
        </w:rPr>
        <w:t>Характеристика порівнюваних варіантів</w:t>
      </w:r>
    </w:p>
    <w:p w:rsidR="00BC57B7" w:rsidRDefault="00BC57B7" w:rsidP="001C14A6">
      <w:pPr>
        <w:pStyle w:val="3"/>
        <w:numPr>
          <w:ilvl w:val="0"/>
          <w:numId w:val="0"/>
        </w:numPr>
        <w:spacing w:before="0" w:after="0"/>
      </w:pPr>
      <w:r>
        <w:rPr>
          <w:rStyle w:val="a6"/>
          <w:b/>
          <w:bCs/>
        </w:rPr>
        <w:t>Варіант 1 – Монолітно-каркасна конструкція (прийнята у проекті)</w:t>
      </w:r>
    </w:p>
    <w:p w:rsidR="00BC57B7" w:rsidRPr="00BC57B7" w:rsidRDefault="00BC57B7" w:rsidP="001C14A6">
      <w:pPr>
        <w:pStyle w:val="a5"/>
        <w:numPr>
          <w:ilvl w:val="0"/>
          <w:numId w:val="69"/>
        </w:numPr>
        <w:spacing w:before="0" w:beforeAutospacing="0" w:after="0" w:afterAutospacing="0" w:line="360" w:lineRule="auto"/>
        <w:jc w:val="both"/>
        <w:rPr>
          <w:sz w:val="28"/>
          <w:szCs w:val="28"/>
        </w:rPr>
      </w:pPr>
      <w:r w:rsidRPr="00BC57B7">
        <w:rPr>
          <w:sz w:val="28"/>
          <w:szCs w:val="28"/>
        </w:rPr>
        <w:t>монолітні плити перекриття;</w:t>
      </w:r>
    </w:p>
    <w:p w:rsidR="00BC57B7" w:rsidRPr="00BC57B7" w:rsidRDefault="00BC57B7" w:rsidP="001C14A6">
      <w:pPr>
        <w:pStyle w:val="a5"/>
        <w:numPr>
          <w:ilvl w:val="0"/>
          <w:numId w:val="69"/>
        </w:numPr>
        <w:spacing w:before="0" w:beforeAutospacing="0" w:after="0" w:afterAutospacing="0" w:line="360" w:lineRule="auto"/>
        <w:jc w:val="both"/>
        <w:rPr>
          <w:sz w:val="28"/>
          <w:szCs w:val="28"/>
        </w:rPr>
      </w:pPr>
      <w:r w:rsidRPr="00BC57B7">
        <w:rPr>
          <w:sz w:val="28"/>
          <w:szCs w:val="28"/>
        </w:rPr>
        <w:t>монолітні колони та ригелі;</w:t>
      </w:r>
    </w:p>
    <w:p w:rsidR="00BC57B7" w:rsidRPr="00BC57B7" w:rsidRDefault="00BC57B7" w:rsidP="001C14A6">
      <w:pPr>
        <w:pStyle w:val="a5"/>
        <w:numPr>
          <w:ilvl w:val="0"/>
          <w:numId w:val="69"/>
        </w:numPr>
        <w:spacing w:before="0" w:beforeAutospacing="0" w:after="0" w:afterAutospacing="0" w:line="360" w:lineRule="auto"/>
        <w:jc w:val="both"/>
        <w:rPr>
          <w:sz w:val="28"/>
          <w:szCs w:val="28"/>
        </w:rPr>
      </w:pPr>
      <w:r w:rsidRPr="00BC57B7">
        <w:rPr>
          <w:sz w:val="28"/>
          <w:szCs w:val="28"/>
        </w:rPr>
        <w:t>заповнення стін газоблоками;</w:t>
      </w:r>
    </w:p>
    <w:p w:rsidR="00BC57B7" w:rsidRPr="00BC57B7" w:rsidRDefault="00BC57B7" w:rsidP="001C14A6">
      <w:pPr>
        <w:pStyle w:val="a5"/>
        <w:numPr>
          <w:ilvl w:val="0"/>
          <w:numId w:val="69"/>
        </w:numPr>
        <w:spacing w:before="0" w:beforeAutospacing="0" w:after="0" w:afterAutospacing="0" w:line="360" w:lineRule="auto"/>
        <w:jc w:val="both"/>
        <w:rPr>
          <w:sz w:val="28"/>
          <w:szCs w:val="28"/>
        </w:rPr>
      </w:pPr>
      <w:r w:rsidRPr="00BC57B7">
        <w:rPr>
          <w:sz w:val="28"/>
          <w:szCs w:val="28"/>
        </w:rPr>
        <w:t>фундамент — суцільна залізобетонна плита.</w:t>
      </w:r>
    </w:p>
    <w:p w:rsidR="00BC57B7" w:rsidRDefault="00BC57B7" w:rsidP="001C14A6">
      <w:pPr>
        <w:pStyle w:val="3"/>
        <w:numPr>
          <w:ilvl w:val="0"/>
          <w:numId w:val="0"/>
        </w:numPr>
        <w:spacing w:before="0" w:after="0"/>
        <w:ind w:left="720"/>
      </w:pPr>
      <w:r>
        <w:rPr>
          <w:rStyle w:val="a6"/>
          <w:b/>
          <w:bCs/>
        </w:rPr>
        <w:t>Варіант 2 – Збірний залізобетонний каркас</w:t>
      </w:r>
    </w:p>
    <w:p w:rsidR="00BC57B7" w:rsidRPr="00BC57B7" w:rsidRDefault="00BC57B7" w:rsidP="001C14A6">
      <w:pPr>
        <w:pStyle w:val="a5"/>
        <w:numPr>
          <w:ilvl w:val="0"/>
          <w:numId w:val="70"/>
        </w:numPr>
        <w:spacing w:before="0" w:beforeAutospacing="0" w:after="0" w:afterAutospacing="0" w:line="360" w:lineRule="auto"/>
        <w:rPr>
          <w:sz w:val="28"/>
          <w:szCs w:val="28"/>
        </w:rPr>
      </w:pPr>
      <w:r w:rsidRPr="00BC57B7">
        <w:rPr>
          <w:sz w:val="28"/>
          <w:szCs w:val="28"/>
        </w:rPr>
        <w:t>заводські ригелі та плити ПК/ПБ;</w:t>
      </w:r>
    </w:p>
    <w:p w:rsidR="00BC57B7" w:rsidRPr="00BC57B7" w:rsidRDefault="00BC57B7" w:rsidP="001C14A6">
      <w:pPr>
        <w:pStyle w:val="a5"/>
        <w:numPr>
          <w:ilvl w:val="0"/>
          <w:numId w:val="70"/>
        </w:numPr>
        <w:spacing w:before="0" w:beforeAutospacing="0" w:after="0" w:afterAutospacing="0" w:line="360" w:lineRule="auto"/>
        <w:rPr>
          <w:sz w:val="28"/>
          <w:szCs w:val="28"/>
        </w:rPr>
      </w:pPr>
      <w:r w:rsidRPr="00BC57B7">
        <w:rPr>
          <w:sz w:val="28"/>
          <w:szCs w:val="28"/>
        </w:rPr>
        <w:t>збірні колони;</w:t>
      </w:r>
    </w:p>
    <w:p w:rsidR="00BC57B7" w:rsidRPr="00BC57B7" w:rsidRDefault="00BC57B7" w:rsidP="001C14A6">
      <w:pPr>
        <w:pStyle w:val="a5"/>
        <w:numPr>
          <w:ilvl w:val="0"/>
          <w:numId w:val="70"/>
        </w:numPr>
        <w:spacing w:before="0" w:beforeAutospacing="0" w:after="0" w:afterAutospacing="0" w:line="360" w:lineRule="auto"/>
        <w:rPr>
          <w:sz w:val="28"/>
          <w:szCs w:val="28"/>
        </w:rPr>
      </w:pPr>
      <w:r w:rsidRPr="00BC57B7">
        <w:rPr>
          <w:sz w:val="28"/>
          <w:szCs w:val="28"/>
        </w:rPr>
        <w:t>стикові вузли — на зварюванні та замонолічуванні.</w:t>
      </w:r>
    </w:p>
    <w:p w:rsidR="00BC57B7" w:rsidRDefault="00BC57B7" w:rsidP="001C14A6">
      <w:pPr>
        <w:pStyle w:val="3"/>
        <w:numPr>
          <w:ilvl w:val="0"/>
          <w:numId w:val="0"/>
        </w:numPr>
        <w:spacing w:before="0" w:after="0"/>
      </w:pPr>
      <w:r>
        <w:rPr>
          <w:rStyle w:val="a6"/>
          <w:b/>
          <w:bCs/>
        </w:rPr>
        <w:lastRenderedPageBreak/>
        <w:t>Варіант 3 – Несучі цегляні/блокові стіни з плитами перекриття ПК</w:t>
      </w:r>
    </w:p>
    <w:p w:rsidR="00BC57B7" w:rsidRPr="00BC57B7" w:rsidRDefault="00BC57B7" w:rsidP="001C14A6">
      <w:pPr>
        <w:pStyle w:val="a5"/>
        <w:numPr>
          <w:ilvl w:val="0"/>
          <w:numId w:val="71"/>
        </w:numPr>
        <w:spacing w:before="0" w:beforeAutospacing="0" w:after="0" w:afterAutospacing="0" w:line="360" w:lineRule="auto"/>
        <w:rPr>
          <w:sz w:val="28"/>
          <w:szCs w:val="28"/>
        </w:rPr>
      </w:pPr>
      <w:r w:rsidRPr="00BC57B7">
        <w:rPr>
          <w:sz w:val="28"/>
          <w:szCs w:val="28"/>
        </w:rPr>
        <w:t>товсті несучі стіни;</w:t>
      </w:r>
    </w:p>
    <w:p w:rsidR="00BC57B7" w:rsidRPr="00BC57B7" w:rsidRDefault="00BC57B7" w:rsidP="001C14A6">
      <w:pPr>
        <w:pStyle w:val="a5"/>
        <w:numPr>
          <w:ilvl w:val="0"/>
          <w:numId w:val="71"/>
        </w:numPr>
        <w:spacing w:before="0" w:beforeAutospacing="0" w:after="0" w:afterAutospacing="0" w:line="360" w:lineRule="auto"/>
        <w:rPr>
          <w:sz w:val="28"/>
          <w:szCs w:val="28"/>
        </w:rPr>
      </w:pPr>
      <w:r w:rsidRPr="00BC57B7">
        <w:rPr>
          <w:sz w:val="28"/>
          <w:szCs w:val="28"/>
        </w:rPr>
        <w:t>використання збірних плит ПК;</w:t>
      </w:r>
    </w:p>
    <w:p w:rsidR="00BC57B7" w:rsidRDefault="00BC57B7" w:rsidP="001C14A6">
      <w:pPr>
        <w:pStyle w:val="a5"/>
        <w:numPr>
          <w:ilvl w:val="0"/>
          <w:numId w:val="71"/>
        </w:numPr>
        <w:spacing w:before="0" w:beforeAutospacing="0" w:after="0" w:afterAutospacing="0" w:line="360" w:lineRule="auto"/>
      </w:pPr>
      <w:r w:rsidRPr="00BC57B7">
        <w:rPr>
          <w:sz w:val="28"/>
          <w:szCs w:val="28"/>
        </w:rPr>
        <w:t>обмежена поверховість.</w:t>
      </w:r>
    </w:p>
    <w:p w:rsidR="00BC57B7" w:rsidRPr="00BC57B7" w:rsidRDefault="00BC57B7" w:rsidP="001C14A6">
      <w:pPr>
        <w:pStyle w:val="1"/>
        <w:spacing w:before="0"/>
        <w:rPr>
          <w:rFonts w:ascii="Times New Roman" w:hAnsi="Times New Roman" w:cs="Times New Roman"/>
          <w:color w:val="auto"/>
        </w:rPr>
      </w:pPr>
      <w:r w:rsidRPr="00BC57B7">
        <w:rPr>
          <w:rStyle w:val="a6"/>
          <w:rFonts w:ascii="Times New Roman" w:hAnsi="Times New Roman" w:cs="Times New Roman"/>
          <w:b w:val="0"/>
          <w:bCs w:val="0"/>
          <w:color w:val="auto"/>
        </w:rPr>
        <w:t>Порівняння варіантів за техніко-економічними критеріями</w:t>
      </w:r>
    </w:p>
    <w:p w:rsidR="00BC57B7" w:rsidRPr="001C14A6" w:rsidRDefault="00BC57B7" w:rsidP="001C14A6">
      <w:pPr>
        <w:pStyle w:val="3"/>
        <w:numPr>
          <w:ilvl w:val="0"/>
          <w:numId w:val="0"/>
        </w:numPr>
        <w:spacing w:before="0" w:after="0"/>
        <w:ind w:left="720"/>
        <w:jc w:val="center"/>
      </w:pPr>
      <w:r w:rsidRPr="001C14A6">
        <w:rPr>
          <w:rStyle w:val="a6"/>
          <w:bCs/>
        </w:rPr>
        <w:t>Таблиця 4.3 – Порівняльна оцінка варіантів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11"/>
        <w:gridCol w:w="1993"/>
        <w:gridCol w:w="2146"/>
        <w:gridCol w:w="2197"/>
      </w:tblGrid>
      <w:tr w:rsidR="00BC57B7" w:rsidTr="00BC57B7">
        <w:trPr>
          <w:tblHeader/>
          <w:tblCellSpacing w:w="15" w:type="dxa"/>
        </w:trPr>
        <w:tc>
          <w:tcPr>
            <w:tcW w:w="0" w:type="auto"/>
            <w:vAlign w:val="center"/>
            <w:hideMark/>
          </w:tcPr>
          <w:p w:rsidR="00BC57B7" w:rsidRPr="00513011" w:rsidRDefault="00BC57B7" w:rsidP="001C14A6">
            <w:pPr>
              <w:jc w:val="center"/>
              <w:rPr>
                <w:rFonts w:ascii="Times New Roman" w:hAnsi="Times New Roman"/>
                <w:b/>
                <w:bCs/>
                <w:sz w:val="28"/>
                <w:szCs w:val="28"/>
              </w:rPr>
            </w:pPr>
            <w:r w:rsidRPr="00513011">
              <w:rPr>
                <w:rFonts w:ascii="Times New Roman" w:hAnsi="Times New Roman"/>
                <w:b/>
                <w:bCs/>
                <w:sz w:val="28"/>
                <w:szCs w:val="28"/>
              </w:rPr>
              <w:t>Критерій</w:t>
            </w:r>
          </w:p>
        </w:tc>
        <w:tc>
          <w:tcPr>
            <w:tcW w:w="0" w:type="auto"/>
            <w:vAlign w:val="center"/>
            <w:hideMark/>
          </w:tcPr>
          <w:p w:rsidR="00BC57B7" w:rsidRPr="00513011" w:rsidRDefault="00BC57B7" w:rsidP="001C14A6">
            <w:pPr>
              <w:jc w:val="center"/>
              <w:rPr>
                <w:rFonts w:ascii="Times New Roman" w:hAnsi="Times New Roman"/>
                <w:b/>
                <w:bCs/>
                <w:sz w:val="28"/>
                <w:szCs w:val="28"/>
              </w:rPr>
            </w:pPr>
            <w:r w:rsidRPr="00513011">
              <w:rPr>
                <w:rFonts w:ascii="Times New Roman" w:hAnsi="Times New Roman"/>
                <w:b/>
                <w:bCs/>
                <w:sz w:val="28"/>
                <w:szCs w:val="28"/>
              </w:rPr>
              <w:t>Варіант 1 (моноліт)</w:t>
            </w:r>
          </w:p>
        </w:tc>
        <w:tc>
          <w:tcPr>
            <w:tcW w:w="0" w:type="auto"/>
            <w:vAlign w:val="center"/>
            <w:hideMark/>
          </w:tcPr>
          <w:p w:rsidR="00BC57B7" w:rsidRPr="00513011" w:rsidRDefault="00BC57B7" w:rsidP="001C14A6">
            <w:pPr>
              <w:jc w:val="center"/>
              <w:rPr>
                <w:rFonts w:ascii="Times New Roman" w:hAnsi="Times New Roman"/>
                <w:b/>
                <w:bCs/>
                <w:sz w:val="28"/>
                <w:szCs w:val="28"/>
              </w:rPr>
            </w:pPr>
            <w:r w:rsidRPr="00513011">
              <w:rPr>
                <w:rFonts w:ascii="Times New Roman" w:hAnsi="Times New Roman"/>
                <w:b/>
                <w:bCs/>
                <w:sz w:val="28"/>
                <w:szCs w:val="28"/>
              </w:rPr>
              <w:t>Варіант 2 (збірний ЗБ)</w:t>
            </w:r>
          </w:p>
        </w:tc>
        <w:tc>
          <w:tcPr>
            <w:tcW w:w="0" w:type="auto"/>
            <w:vAlign w:val="center"/>
            <w:hideMark/>
          </w:tcPr>
          <w:p w:rsidR="00BC57B7" w:rsidRPr="00513011" w:rsidRDefault="00BC57B7" w:rsidP="001C14A6">
            <w:pPr>
              <w:jc w:val="center"/>
              <w:rPr>
                <w:rFonts w:ascii="Times New Roman" w:hAnsi="Times New Roman"/>
                <w:b/>
                <w:bCs/>
                <w:sz w:val="28"/>
                <w:szCs w:val="28"/>
              </w:rPr>
            </w:pPr>
            <w:r w:rsidRPr="00513011">
              <w:rPr>
                <w:rFonts w:ascii="Times New Roman" w:hAnsi="Times New Roman"/>
                <w:b/>
                <w:bCs/>
                <w:sz w:val="28"/>
                <w:szCs w:val="28"/>
              </w:rPr>
              <w:t>Варіант 3 (цегляний)</w:t>
            </w:r>
          </w:p>
        </w:tc>
      </w:tr>
      <w:tr w:rsidR="00BC57B7" w:rsidTr="00BC57B7">
        <w:trPr>
          <w:tblCellSpacing w:w="15" w:type="dxa"/>
        </w:trPr>
        <w:tc>
          <w:tcPr>
            <w:tcW w:w="0" w:type="auto"/>
            <w:vAlign w:val="center"/>
            <w:hideMark/>
          </w:tcPr>
          <w:p w:rsidR="00BC57B7" w:rsidRPr="00513011" w:rsidRDefault="00BC57B7" w:rsidP="001C14A6">
            <w:pPr>
              <w:rPr>
                <w:rFonts w:ascii="Times New Roman" w:hAnsi="Times New Roman"/>
                <w:sz w:val="28"/>
                <w:szCs w:val="28"/>
              </w:rPr>
            </w:pPr>
            <w:r w:rsidRPr="00513011">
              <w:rPr>
                <w:rStyle w:val="a6"/>
                <w:rFonts w:ascii="Times New Roman" w:hAnsi="Times New Roman"/>
                <w:sz w:val="28"/>
                <w:szCs w:val="28"/>
              </w:rPr>
              <w:t>Собівартість</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середня</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середня–низька</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висока</w:t>
            </w:r>
          </w:p>
        </w:tc>
      </w:tr>
      <w:tr w:rsidR="00BC57B7" w:rsidTr="00BC57B7">
        <w:trPr>
          <w:tblCellSpacing w:w="15" w:type="dxa"/>
        </w:trPr>
        <w:tc>
          <w:tcPr>
            <w:tcW w:w="0" w:type="auto"/>
            <w:vAlign w:val="center"/>
            <w:hideMark/>
          </w:tcPr>
          <w:p w:rsidR="00BC57B7" w:rsidRPr="00513011" w:rsidRDefault="00BC57B7" w:rsidP="001C14A6">
            <w:pPr>
              <w:rPr>
                <w:rFonts w:ascii="Times New Roman" w:hAnsi="Times New Roman"/>
                <w:sz w:val="28"/>
                <w:szCs w:val="28"/>
              </w:rPr>
            </w:pPr>
            <w:r w:rsidRPr="00513011">
              <w:rPr>
                <w:rStyle w:val="a6"/>
                <w:rFonts w:ascii="Times New Roman" w:hAnsi="Times New Roman"/>
                <w:sz w:val="28"/>
                <w:szCs w:val="28"/>
              </w:rPr>
              <w:t>Трудомісткість</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середня</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низька</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дуже висока</w:t>
            </w:r>
          </w:p>
        </w:tc>
      </w:tr>
      <w:tr w:rsidR="00BC57B7" w:rsidTr="00BC57B7">
        <w:trPr>
          <w:tblCellSpacing w:w="15" w:type="dxa"/>
        </w:trPr>
        <w:tc>
          <w:tcPr>
            <w:tcW w:w="0" w:type="auto"/>
            <w:vAlign w:val="center"/>
            <w:hideMark/>
          </w:tcPr>
          <w:p w:rsidR="00BC57B7" w:rsidRPr="00513011" w:rsidRDefault="00BC57B7" w:rsidP="001C14A6">
            <w:pPr>
              <w:rPr>
                <w:rFonts w:ascii="Times New Roman" w:hAnsi="Times New Roman"/>
                <w:sz w:val="28"/>
                <w:szCs w:val="28"/>
              </w:rPr>
            </w:pPr>
            <w:r w:rsidRPr="00513011">
              <w:rPr>
                <w:rStyle w:val="a6"/>
                <w:rFonts w:ascii="Times New Roman" w:hAnsi="Times New Roman"/>
                <w:sz w:val="28"/>
                <w:szCs w:val="28"/>
              </w:rPr>
              <w:t>Швидкість зведення</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висока (циклічний метод)</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дуже висока (монтаж)</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низька</w:t>
            </w:r>
          </w:p>
        </w:tc>
      </w:tr>
      <w:tr w:rsidR="00BC57B7" w:rsidTr="00BC57B7">
        <w:trPr>
          <w:tblCellSpacing w:w="15" w:type="dxa"/>
        </w:trPr>
        <w:tc>
          <w:tcPr>
            <w:tcW w:w="0" w:type="auto"/>
            <w:vAlign w:val="center"/>
            <w:hideMark/>
          </w:tcPr>
          <w:p w:rsidR="00BC57B7" w:rsidRPr="00513011" w:rsidRDefault="00BC57B7" w:rsidP="001C14A6">
            <w:pPr>
              <w:rPr>
                <w:rFonts w:ascii="Times New Roman" w:hAnsi="Times New Roman"/>
                <w:sz w:val="28"/>
                <w:szCs w:val="28"/>
              </w:rPr>
            </w:pPr>
            <w:r w:rsidRPr="00513011">
              <w:rPr>
                <w:rStyle w:val="a6"/>
                <w:rFonts w:ascii="Times New Roman" w:hAnsi="Times New Roman"/>
                <w:sz w:val="28"/>
                <w:szCs w:val="28"/>
              </w:rPr>
              <w:t>Гнучкість планувань</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дуже висока</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середня</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низька</w:t>
            </w:r>
          </w:p>
        </w:tc>
      </w:tr>
      <w:tr w:rsidR="00BC57B7" w:rsidTr="00BC57B7">
        <w:trPr>
          <w:tblCellSpacing w:w="15" w:type="dxa"/>
        </w:trPr>
        <w:tc>
          <w:tcPr>
            <w:tcW w:w="0" w:type="auto"/>
            <w:vAlign w:val="center"/>
            <w:hideMark/>
          </w:tcPr>
          <w:p w:rsidR="00BC57B7" w:rsidRPr="00513011" w:rsidRDefault="00BC57B7" w:rsidP="001C14A6">
            <w:pPr>
              <w:rPr>
                <w:rFonts w:ascii="Times New Roman" w:hAnsi="Times New Roman"/>
                <w:sz w:val="28"/>
                <w:szCs w:val="28"/>
              </w:rPr>
            </w:pPr>
            <w:r w:rsidRPr="00513011">
              <w:rPr>
                <w:rStyle w:val="a6"/>
                <w:rFonts w:ascii="Times New Roman" w:hAnsi="Times New Roman"/>
                <w:sz w:val="28"/>
                <w:szCs w:val="28"/>
              </w:rPr>
              <w:t>Логістика</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проста</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складна (великий транспорт)</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проста</w:t>
            </w:r>
          </w:p>
        </w:tc>
      </w:tr>
      <w:tr w:rsidR="00BC57B7" w:rsidTr="00BC57B7">
        <w:trPr>
          <w:tblCellSpacing w:w="15" w:type="dxa"/>
        </w:trPr>
        <w:tc>
          <w:tcPr>
            <w:tcW w:w="0" w:type="auto"/>
            <w:vAlign w:val="center"/>
            <w:hideMark/>
          </w:tcPr>
          <w:p w:rsidR="00BC57B7" w:rsidRPr="00513011" w:rsidRDefault="00BC57B7" w:rsidP="001C14A6">
            <w:pPr>
              <w:rPr>
                <w:rFonts w:ascii="Times New Roman" w:hAnsi="Times New Roman"/>
                <w:sz w:val="28"/>
                <w:szCs w:val="28"/>
              </w:rPr>
            </w:pPr>
            <w:r w:rsidRPr="00513011">
              <w:rPr>
                <w:rStyle w:val="a6"/>
                <w:rFonts w:ascii="Times New Roman" w:hAnsi="Times New Roman"/>
                <w:sz w:val="28"/>
                <w:szCs w:val="28"/>
              </w:rPr>
              <w:t>Сейсмостійкість</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висока</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середня</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низька</w:t>
            </w:r>
          </w:p>
        </w:tc>
      </w:tr>
      <w:tr w:rsidR="00BC57B7" w:rsidTr="00BC57B7">
        <w:trPr>
          <w:tblCellSpacing w:w="15" w:type="dxa"/>
        </w:trPr>
        <w:tc>
          <w:tcPr>
            <w:tcW w:w="0" w:type="auto"/>
            <w:vAlign w:val="center"/>
            <w:hideMark/>
          </w:tcPr>
          <w:p w:rsidR="00BC57B7" w:rsidRPr="00513011" w:rsidRDefault="00BC57B7" w:rsidP="001C14A6">
            <w:pPr>
              <w:rPr>
                <w:rFonts w:ascii="Times New Roman" w:hAnsi="Times New Roman"/>
                <w:sz w:val="28"/>
                <w:szCs w:val="28"/>
              </w:rPr>
            </w:pPr>
            <w:r w:rsidRPr="00513011">
              <w:rPr>
                <w:rStyle w:val="a6"/>
                <w:rFonts w:ascii="Times New Roman" w:hAnsi="Times New Roman"/>
                <w:sz w:val="28"/>
                <w:szCs w:val="28"/>
              </w:rPr>
              <w:t>Маса конструкцій</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середня</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висока</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дуже висока</w:t>
            </w:r>
          </w:p>
        </w:tc>
      </w:tr>
      <w:tr w:rsidR="00BC57B7" w:rsidTr="00BC57B7">
        <w:trPr>
          <w:tblCellSpacing w:w="15" w:type="dxa"/>
        </w:trPr>
        <w:tc>
          <w:tcPr>
            <w:tcW w:w="0" w:type="auto"/>
            <w:vAlign w:val="center"/>
            <w:hideMark/>
          </w:tcPr>
          <w:p w:rsidR="00BC57B7" w:rsidRPr="00513011" w:rsidRDefault="00BC57B7" w:rsidP="001C14A6">
            <w:pPr>
              <w:rPr>
                <w:rFonts w:ascii="Times New Roman" w:hAnsi="Times New Roman"/>
                <w:sz w:val="28"/>
                <w:szCs w:val="28"/>
              </w:rPr>
            </w:pPr>
            <w:r w:rsidRPr="00513011">
              <w:rPr>
                <w:rStyle w:val="a6"/>
                <w:rFonts w:ascii="Times New Roman" w:hAnsi="Times New Roman"/>
                <w:sz w:val="28"/>
                <w:szCs w:val="28"/>
              </w:rPr>
              <w:t>Можливість зведення 16 поверхів</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без обмежень</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з ускладненнями</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практично неможливо</w:t>
            </w:r>
          </w:p>
        </w:tc>
      </w:tr>
      <w:tr w:rsidR="00BC57B7" w:rsidTr="00BC57B7">
        <w:trPr>
          <w:tblCellSpacing w:w="15" w:type="dxa"/>
        </w:trPr>
        <w:tc>
          <w:tcPr>
            <w:tcW w:w="0" w:type="auto"/>
            <w:vAlign w:val="center"/>
            <w:hideMark/>
          </w:tcPr>
          <w:p w:rsidR="00BC57B7" w:rsidRPr="00513011" w:rsidRDefault="00BC57B7" w:rsidP="001C14A6">
            <w:pPr>
              <w:rPr>
                <w:rFonts w:ascii="Times New Roman" w:hAnsi="Times New Roman"/>
                <w:sz w:val="28"/>
                <w:szCs w:val="28"/>
              </w:rPr>
            </w:pPr>
            <w:r w:rsidRPr="00513011">
              <w:rPr>
                <w:rStyle w:val="a6"/>
                <w:rFonts w:ascii="Times New Roman" w:hAnsi="Times New Roman"/>
                <w:sz w:val="28"/>
                <w:szCs w:val="28"/>
              </w:rPr>
              <w:t>Довговічність</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висока</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висока</w:t>
            </w:r>
          </w:p>
        </w:tc>
        <w:tc>
          <w:tcPr>
            <w:tcW w:w="0" w:type="auto"/>
            <w:vAlign w:val="center"/>
            <w:hideMark/>
          </w:tcPr>
          <w:p w:rsidR="00BC57B7" w:rsidRPr="00513011" w:rsidRDefault="00BC57B7" w:rsidP="001C14A6">
            <w:pPr>
              <w:rPr>
                <w:rFonts w:ascii="Times New Roman" w:hAnsi="Times New Roman"/>
                <w:sz w:val="28"/>
                <w:szCs w:val="28"/>
              </w:rPr>
            </w:pPr>
            <w:r w:rsidRPr="00513011">
              <w:rPr>
                <w:rFonts w:ascii="Times New Roman" w:hAnsi="Times New Roman"/>
                <w:sz w:val="28"/>
                <w:szCs w:val="28"/>
              </w:rPr>
              <w:t>середня</w:t>
            </w:r>
          </w:p>
        </w:tc>
      </w:tr>
    </w:tbl>
    <w:p w:rsidR="00BC57B7" w:rsidRPr="00BC57B7" w:rsidRDefault="00BC57B7" w:rsidP="001C14A6">
      <w:pPr>
        <w:pStyle w:val="1"/>
        <w:spacing w:before="0"/>
        <w:rPr>
          <w:rFonts w:ascii="Times New Roman" w:hAnsi="Times New Roman" w:cs="Times New Roman"/>
          <w:color w:val="auto"/>
        </w:rPr>
      </w:pPr>
      <w:r w:rsidRPr="00BC57B7">
        <w:rPr>
          <w:rStyle w:val="a6"/>
          <w:rFonts w:ascii="Times New Roman" w:hAnsi="Times New Roman" w:cs="Times New Roman"/>
          <w:b w:val="0"/>
          <w:bCs w:val="0"/>
          <w:color w:val="auto"/>
        </w:rPr>
        <w:lastRenderedPageBreak/>
        <w:t>Економічна оцінка варіантів</w:t>
      </w:r>
    </w:p>
    <w:p w:rsidR="00BC57B7" w:rsidRDefault="00BC57B7" w:rsidP="001C14A6">
      <w:pPr>
        <w:pStyle w:val="3"/>
        <w:numPr>
          <w:ilvl w:val="0"/>
          <w:numId w:val="0"/>
        </w:numPr>
        <w:spacing w:before="0" w:after="0"/>
      </w:pPr>
      <w:r>
        <w:rPr>
          <w:rStyle w:val="a6"/>
          <w:b/>
          <w:bCs/>
        </w:rPr>
        <w:t>Варіант 1 – Монолітно-каркасна система (наш проект)</w:t>
      </w:r>
    </w:p>
    <w:p w:rsidR="00BC57B7" w:rsidRPr="001C14A6" w:rsidRDefault="00BC57B7" w:rsidP="001C14A6">
      <w:pPr>
        <w:pStyle w:val="a5"/>
        <w:spacing w:before="0" w:beforeAutospacing="0" w:after="0" w:afterAutospacing="0" w:line="360" w:lineRule="auto"/>
        <w:rPr>
          <w:b/>
          <w:sz w:val="28"/>
          <w:szCs w:val="28"/>
        </w:rPr>
      </w:pPr>
      <w:r w:rsidRPr="001C14A6">
        <w:rPr>
          <w:rStyle w:val="a6"/>
          <w:b w:val="0"/>
          <w:sz w:val="28"/>
          <w:szCs w:val="28"/>
        </w:rPr>
        <w:t>Переваги:</w:t>
      </w:r>
    </w:p>
    <w:p w:rsidR="00BC57B7" w:rsidRPr="00513011" w:rsidRDefault="00BC57B7" w:rsidP="001C14A6">
      <w:pPr>
        <w:pStyle w:val="a5"/>
        <w:numPr>
          <w:ilvl w:val="0"/>
          <w:numId w:val="72"/>
        </w:numPr>
        <w:spacing w:before="0" w:beforeAutospacing="0" w:after="0" w:afterAutospacing="0" w:line="360" w:lineRule="auto"/>
        <w:rPr>
          <w:sz w:val="28"/>
          <w:szCs w:val="28"/>
        </w:rPr>
      </w:pPr>
      <w:r w:rsidRPr="00513011">
        <w:rPr>
          <w:sz w:val="28"/>
          <w:szCs w:val="28"/>
        </w:rPr>
        <w:t>оптимальне співвідношення «вартість — швидкість — міцність»;</w:t>
      </w:r>
    </w:p>
    <w:p w:rsidR="00BC57B7" w:rsidRPr="00513011" w:rsidRDefault="00BC57B7" w:rsidP="001C14A6">
      <w:pPr>
        <w:pStyle w:val="a5"/>
        <w:numPr>
          <w:ilvl w:val="0"/>
          <w:numId w:val="72"/>
        </w:numPr>
        <w:spacing w:before="0" w:beforeAutospacing="0" w:after="0" w:afterAutospacing="0" w:line="360" w:lineRule="auto"/>
        <w:rPr>
          <w:sz w:val="28"/>
          <w:szCs w:val="28"/>
        </w:rPr>
      </w:pPr>
      <w:r w:rsidRPr="00513011">
        <w:rPr>
          <w:sz w:val="28"/>
          <w:szCs w:val="28"/>
        </w:rPr>
        <w:t>можливість зведення великих прольотів та відкритих планувань;</w:t>
      </w:r>
    </w:p>
    <w:p w:rsidR="00BC57B7" w:rsidRPr="00513011" w:rsidRDefault="00BC57B7" w:rsidP="001C14A6">
      <w:pPr>
        <w:pStyle w:val="a5"/>
        <w:numPr>
          <w:ilvl w:val="0"/>
          <w:numId w:val="72"/>
        </w:numPr>
        <w:spacing w:before="0" w:beforeAutospacing="0" w:after="0" w:afterAutospacing="0" w:line="360" w:lineRule="auto"/>
        <w:rPr>
          <w:sz w:val="28"/>
          <w:szCs w:val="28"/>
        </w:rPr>
      </w:pPr>
      <w:r w:rsidRPr="00513011">
        <w:rPr>
          <w:sz w:val="28"/>
          <w:szCs w:val="28"/>
        </w:rPr>
        <w:t>мінімальна кількість стикових вузлів;</w:t>
      </w:r>
    </w:p>
    <w:p w:rsidR="00BC57B7" w:rsidRPr="00513011" w:rsidRDefault="00BC57B7" w:rsidP="001C14A6">
      <w:pPr>
        <w:pStyle w:val="a5"/>
        <w:numPr>
          <w:ilvl w:val="0"/>
          <w:numId w:val="72"/>
        </w:numPr>
        <w:spacing w:before="0" w:beforeAutospacing="0" w:after="0" w:afterAutospacing="0" w:line="360" w:lineRule="auto"/>
        <w:rPr>
          <w:sz w:val="28"/>
          <w:szCs w:val="28"/>
        </w:rPr>
      </w:pPr>
      <w:r w:rsidRPr="00513011">
        <w:rPr>
          <w:sz w:val="28"/>
          <w:szCs w:val="28"/>
        </w:rPr>
        <w:t>можливість технологічного прискорення циклу будівництва.</w:t>
      </w:r>
    </w:p>
    <w:p w:rsidR="00BC57B7" w:rsidRPr="001C14A6" w:rsidRDefault="00BC57B7" w:rsidP="001C14A6">
      <w:pPr>
        <w:pStyle w:val="a5"/>
        <w:spacing w:before="0" w:beforeAutospacing="0" w:after="0" w:afterAutospacing="0" w:line="360" w:lineRule="auto"/>
        <w:rPr>
          <w:b/>
          <w:sz w:val="28"/>
          <w:szCs w:val="28"/>
        </w:rPr>
      </w:pPr>
      <w:r w:rsidRPr="001C14A6">
        <w:rPr>
          <w:rStyle w:val="a6"/>
          <w:b w:val="0"/>
          <w:sz w:val="28"/>
          <w:szCs w:val="28"/>
        </w:rPr>
        <w:t>Економічний результат:</w:t>
      </w:r>
    </w:p>
    <w:p w:rsidR="00BC57B7" w:rsidRPr="00513011" w:rsidRDefault="00BC57B7" w:rsidP="001C14A6">
      <w:pPr>
        <w:pStyle w:val="a5"/>
        <w:numPr>
          <w:ilvl w:val="0"/>
          <w:numId w:val="73"/>
        </w:numPr>
        <w:spacing w:before="0" w:beforeAutospacing="0" w:after="0" w:afterAutospacing="0" w:line="360" w:lineRule="auto"/>
        <w:rPr>
          <w:sz w:val="28"/>
          <w:szCs w:val="28"/>
        </w:rPr>
      </w:pPr>
      <w:r w:rsidRPr="00513011">
        <w:rPr>
          <w:sz w:val="28"/>
          <w:szCs w:val="28"/>
        </w:rPr>
        <w:t>капітальні витрати середні;</w:t>
      </w:r>
    </w:p>
    <w:p w:rsidR="00BC57B7" w:rsidRPr="00513011" w:rsidRDefault="00BC57B7" w:rsidP="001C14A6">
      <w:pPr>
        <w:pStyle w:val="a5"/>
        <w:numPr>
          <w:ilvl w:val="0"/>
          <w:numId w:val="73"/>
        </w:numPr>
        <w:spacing w:before="0" w:beforeAutospacing="0" w:after="0" w:afterAutospacing="0" w:line="360" w:lineRule="auto"/>
        <w:rPr>
          <w:sz w:val="28"/>
          <w:szCs w:val="28"/>
        </w:rPr>
      </w:pPr>
      <w:r w:rsidRPr="00513011">
        <w:rPr>
          <w:sz w:val="28"/>
          <w:szCs w:val="28"/>
        </w:rPr>
        <w:t>експлуатаційні витрати низькі;</w:t>
      </w:r>
    </w:p>
    <w:p w:rsidR="00BC57B7" w:rsidRPr="00513011" w:rsidRDefault="00BC57B7" w:rsidP="001C14A6">
      <w:pPr>
        <w:pStyle w:val="a5"/>
        <w:numPr>
          <w:ilvl w:val="0"/>
          <w:numId w:val="73"/>
        </w:numPr>
        <w:spacing w:before="0" w:beforeAutospacing="0" w:after="0" w:afterAutospacing="0" w:line="360" w:lineRule="auto"/>
        <w:rPr>
          <w:sz w:val="28"/>
          <w:szCs w:val="28"/>
        </w:rPr>
      </w:pPr>
      <w:r w:rsidRPr="00513011">
        <w:rPr>
          <w:sz w:val="28"/>
          <w:szCs w:val="28"/>
        </w:rPr>
        <w:t>висока ринкова ліквідність квартир.</w:t>
      </w:r>
    </w:p>
    <w:p w:rsidR="00BC57B7" w:rsidRDefault="00BC57B7" w:rsidP="001C14A6">
      <w:pPr>
        <w:pStyle w:val="3"/>
        <w:numPr>
          <w:ilvl w:val="0"/>
          <w:numId w:val="0"/>
        </w:numPr>
        <w:spacing w:before="0" w:after="0"/>
        <w:ind w:left="720"/>
      </w:pPr>
      <w:r>
        <w:rPr>
          <w:rStyle w:val="a6"/>
          <w:b/>
          <w:bCs/>
        </w:rPr>
        <w:t>Варіант 2 – Збірний залізобетон</w:t>
      </w:r>
    </w:p>
    <w:p w:rsidR="00BC57B7" w:rsidRPr="001C14A6" w:rsidRDefault="00BC57B7" w:rsidP="001C14A6">
      <w:pPr>
        <w:pStyle w:val="a5"/>
        <w:spacing w:before="0" w:beforeAutospacing="0" w:after="0" w:afterAutospacing="0" w:line="360" w:lineRule="auto"/>
        <w:rPr>
          <w:b/>
          <w:sz w:val="28"/>
          <w:szCs w:val="28"/>
        </w:rPr>
      </w:pPr>
      <w:r w:rsidRPr="001C14A6">
        <w:rPr>
          <w:rStyle w:val="a6"/>
          <w:b w:val="0"/>
          <w:sz w:val="28"/>
          <w:szCs w:val="28"/>
        </w:rPr>
        <w:t>Переваги:</w:t>
      </w:r>
    </w:p>
    <w:p w:rsidR="00BC57B7" w:rsidRPr="00513011" w:rsidRDefault="00BC57B7" w:rsidP="001C14A6">
      <w:pPr>
        <w:pStyle w:val="a5"/>
        <w:numPr>
          <w:ilvl w:val="0"/>
          <w:numId w:val="74"/>
        </w:numPr>
        <w:spacing w:before="0" w:beforeAutospacing="0" w:after="0" w:afterAutospacing="0" w:line="360" w:lineRule="auto"/>
        <w:rPr>
          <w:sz w:val="28"/>
          <w:szCs w:val="28"/>
        </w:rPr>
      </w:pPr>
      <w:r w:rsidRPr="00513011">
        <w:rPr>
          <w:sz w:val="28"/>
          <w:szCs w:val="28"/>
        </w:rPr>
        <w:t>висока швидкість монтажу;</w:t>
      </w:r>
    </w:p>
    <w:p w:rsidR="00BC57B7" w:rsidRPr="00513011" w:rsidRDefault="00BC57B7" w:rsidP="001C14A6">
      <w:pPr>
        <w:pStyle w:val="a5"/>
        <w:numPr>
          <w:ilvl w:val="0"/>
          <w:numId w:val="74"/>
        </w:numPr>
        <w:spacing w:before="0" w:beforeAutospacing="0" w:after="0" w:afterAutospacing="0" w:line="360" w:lineRule="auto"/>
        <w:rPr>
          <w:sz w:val="28"/>
          <w:szCs w:val="28"/>
        </w:rPr>
      </w:pPr>
      <w:r w:rsidRPr="00513011">
        <w:rPr>
          <w:sz w:val="28"/>
          <w:szCs w:val="28"/>
        </w:rPr>
        <w:t>заводська якість елементів.</w:t>
      </w:r>
    </w:p>
    <w:p w:rsidR="00BC57B7" w:rsidRPr="001C14A6" w:rsidRDefault="00BC57B7" w:rsidP="001C14A6">
      <w:pPr>
        <w:pStyle w:val="a5"/>
        <w:spacing w:before="0" w:beforeAutospacing="0" w:after="0" w:afterAutospacing="0" w:line="360" w:lineRule="auto"/>
        <w:rPr>
          <w:b/>
          <w:sz w:val="28"/>
          <w:szCs w:val="28"/>
        </w:rPr>
      </w:pPr>
      <w:r w:rsidRPr="001C14A6">
        <w:rPr>
          <w:rStyle w:val="a6"/>
          <w:b w:val="0"/>
          <w:sz w:val="28"/>
          <w:szCs w:val="28"/>
        </w:rPr>
        <w:t>Недоліки:</w:t>
      </w:r>
    </w:p>
    <w:p w:rsidR="00BC57B7" w:rsidRPr="00513011" w:rsidRDefault="00BC57B7" w:rsidP="001C14A6">
      <w:pPr>
        <w:pStyle w:val="a5"/>
        <w:numPr>
          <w:ilvl w:val="0"/>
          <w:numId w:val="75"/>
        </w:numPr>
        <w:spacing w:before="0" w:beforeAutospacing="0" w:after="0" w:afterAutospacing="0" w:line="360" w:lineRule="auto"/>
        <w:rPr>
          <w:sz w:val="28"/>
          <w:szCs w:val="28"/>
        </w:rPr>
      </w:pPr>
      <w:r w:rsidRPr="00513011">
        <w:rPr>
          <w:sz w:val="28"/>
          <w:szCs w:val="28"/>
        </w:rPr>
        <w:t>висока вага конструкцій → більші навантаження на фундамент;</w:t>
      </w:r>
    </w:p>
    <w:p w:rsidR="00BC57B7" w:rsidRPr="00513011" w:rsidRDefault="00BC57B7" w:rsidP="001C14A6">
      <w:pPr>
        <w:pStyle w:val="a5"/>
        <w:numPr>
          <w:ilvl w:val="0"/>
          <w:numId w:val="75"/>
        </w:numPr>
        <w:spacing w:before="0" w:beforeAutospacing="0" w:after="0" w:afterAutospacing="0" w:line="360" w:lineRule="auto"/>
        <w:rPr>
          <w:sz w:val="28"/>
          <w:szCs w:val="28"/>
        </w:rPr>
      </w:pPr>
      <w:r w:rsidRPr="00513011">
        <w:rPr>
          <w:sz w:val="28"/>
          <w:szCs w:val="28"/>
        </w:rPr>
        <w:t>складна логістика — потрібні автокрани великої вантажопідйомності;</w:t>
      </w:r>
    </w:p>
    <w:p w:rsidR="00BC57B7" w:rsidRPr="00513011" w:rsidRDefault="00BC57B7" w:rsidP="001C14A6">
      <w:pPr>
        <w:pStyle w:val="a5"/>
        <w:numPr>
          <w:ilvl w:val="0"/>
          <w:numId w:val="75"/>
        </w:numPr>
        <w:spacing w:before="0" w:beforeAutospacing="0" w:after="0" w:afterAutospacing="0" w:line="360" w:lineRule="auto"/>
        <w:rPr>
          <w:sz w:val="28"/>
          <w:szCs w:val="28"/>
        </w:rPr>
      </w:pPr>
      <w:r w:rsidRPr="00513011">
        <w:rPr>
          <w:sz w:val="28"/>
          <w:szCs w:val="28"/>
        </w:rPr>
        <w:t>великі стикові шви → менша довговічність.</w:t>
      </w:r>
    </w:p>
    <w:p w:rsidR="00BC57B7" w:rsidRPr="001C14A6" w:rsidRDefault="00BC57B7" w:rsidP="001C14A6">
      <w:pPr>
        <w:pStyle w:val="a5"/>
        <w:spacing w:before="0" w:beforeAutospacing="0" w:after="0" w:afterAutospacing="0" w:line="360" w:lineRule="auto"/>
        <w:rPr>
          <w:b/>
          <w:sz w:val="28"/>
          <w:szCs w:val="28"/>
        </w:rPr>
      </w:pPr>
      <w:r w:rsidRPr="001C14A6">
        <w:rPr>
          <w:rStyle w:val="a6"/>
          <w:b w:val="0"/>
          <w:sz w:val="28"/>
          <w:szCs w:val="28"/>
        </w:rPr>
        <w:t>Економічний результат:</w:t>
      </w:r>
    </w:p>
    <w:p w:rsidR="00BC57B7" w:rsidRPr="00513011" w:rsidRDefault="00BC57B7" w:rsidP="001C14A6">
      <w:pPr>
        <w:pStyle w:val="a5"/>
        <w:numPr>
          <w:ilvl w:val="0"/>
          <w:numId w:val="76"/>
        </w:numPr>
        <w:spacing w:before="0" w:beforeAutospacing="0" w:after="0" w:afterAutospacing="0" w:line="360" w:lineRule="auto"/>
        <w:rPr>
          <w:sz w:val="28"/>
          <w:szCs w:val="28"/>
        </w:rPr>
      </w:pPr>
      <w:r w:rsidRPr="00513011">
        <w:rPr>
          <w:sz w:val="28"/>
          <w:szCs w:val="28"/>
        </w:rPr>
        <w:t>собівартість може бути нижчою, але тільки при наявності поруч ЖБК виготівника;</w:t>
      </w:r>
    </w:p>
    <w:p w:rsidR="00BC57B7" w:rsidRPr="00513011" w:rsidRDefault="00BC57B7" w:rsidP="001C14A6">
      <w:pPr>
        <w:pStyle w:val="a5"/>
        <w:numPr>
          <w:ilvl w:val="0"/>
          <w:numId w:val="76"/>
        </w:numPr>
        <w:spacing w:before="0" w:beforeAutospacing="0" w:after="0" w:afterAutospacing="0" w:line="360" w:lineRule="auto"/>
        <w:rPr>
          <w:sz w:val="28"/>
          <w:szCs w:val="28"/>
        </w:rPr>
      </w:pPr>
      <w:r w:rsidRPr="00513011">
        <w:rPr>
          <w:sz w:val="28"/>
          <w:szCs w:val="28"/>
        </w:rPr>
        <w:t>непридатний для планувальної свободи.</w:t>
      </w:r>
    </w:p>
    <w:p w:rsidR="00BC57B7" w:rsidRPr="00513011" w:rsidRDefault="00BC57B7" w:rsidP="001C14A6">
      <w:pPr>
        <w:pStyle w:val="3"/>
        <w:numPr>
          <w:ilvl w:val="0"/>
          <w:numId w:val="0"/>
        </w:numPr>
        <w:spacing w:before="0" w:after="0"/>
        <w:rPr>
          <w:szCs w:val="28"/>
        </w:rPr>
      </w:pPr>
      <w:r w:rsidRPr="00513011">
        <w:rPr>
          <w:rStyle w:val="a6"/>
          <w:b/>
          <w:bCs/>
          <w:szCs w:val="28"/>
        </w:rPr>
        <w:t>Варіант 3 – Цегляні несучі стіни з плитами ПК</w:t>
      </w:r>
    </w:p>
    <w:p w:rsidR="00BC57B7" w:rsidRPr="001C14A6" w:rsidRDefault="00BC57B7" w:rsidP="001C14A6">
      <w:pPr>
        <w:pStyle w:val="a5"/>
        <w:spacing w:before="0" w:beforeAutospacing="0" w:after="0" w:afterAutospacing="0" w:line="360" w:lineRule="auto"/>
        <w:rPr>
          <w:b/>
          <w:sz w:val="28"/>
          <w:szCs w:val="28"/>
        </w:rPr>
      </w:pPr>
      <w:r w:rsidRPr="001C14A6">
        <w:rPr>
          <w:rStyle w:val="a6"/>
          <w:b w:val="0"/>
          <w:sz w:val="28"/>
          <w:szCs w:val="28"/>
        </w:rPr>
        <w:t>Переваги:</w:t>
      </w:r>
    </w:p>
    <w:p w:rsidR="00BC57B7" w:rsidRPr="00513011" w:rsidRDefault="00BC57B7" w:rsidP="001C14A6">
      <w:pPr>
        <w:pStyle w:val="a5"/>
        <w:numPr>
          <w:ilvl w:val="0"/>
          <w:numId w:val="77"/>
        </w:numPr>
        <w:spacing w:before="0" w:beforeAutospacing="0" w:after="0" w:afterAutospacing="0" w:line="360" w:lineRule="auto"/>
        <w:rPr>
          <w:sz w:val="28"/>
          <w:szCs w:val="28"/>
        </w:rPr>
      </w:pPr>
      <w:r w:rsidRPr="00513011">
        <w:rPr>
          <w:sz w:val="28"/>
          <w:szCs w:val="28"/>
        </w:rPr>
        <w:t>традиційна технологія.</w:t>
      </w:r>
    </w:p>
    <w:p w:rsidR="00BC57B7" w:rsidRPr="001C14A6" w:rsidRDefault="00BC57B7" w:rsidP="001C14A6">
      <w:pPr>
        <w:pStyle w:val="a5"/>
        <w:spacing w:before="0" w:beforeAutospacing="0" w:after="0" w:afterAutospacing="0" w:line="360" w:lineRule="auto"/>
        <w:rPr>
          <w:b/>
          <w:sz w:val="28"/>
          <w:szCs w:val="28"/>
        </w:rPr>
      </w:pPr>
      <w:r w:rsidRPr="001C14A6">
        <w:rPr>
          <w:rStyle w:val="a6"/>
          <w:b w:val="0"/>
          <w:sz w:val="28"/>
          <w:szCs w:val="28"/>
        </w:rPr>
        <w:t>Недоліки:</w:t>
      </w:r>
    </w:p>
    <w:p w:rsidR="00BC57B7" w:rsidRPr="00513011" w:rsidRDefault="00BC57B7" w:rsidP="001C14A6">
      <w:pPr>
        <w:pStyle w:val="a5"/>
        <w:numPr>
          <w:ilvl w:val="0"/>
          <w:numId w:val="78"/>
        </w:numPr>
        <w:spacing w:before="0" w:beforeAutospacing="0" w:after="0" w:afterAutospacing="0" w:line="360" w:lineRule="auto"/>
        <w:rPr>
          <w:sz w:val="28"/>
          <w:szCs w:val="28"/>
        </w:rPr>
      </w:pPr>
      <w:r w:rsidRPr="00513011">
        <w:rPr>
          <w:sz w:val="28"/>
          <w:szCs w:val="28"/>
        </w:rPr>
        <w:t>висока трудомісткість;</w:t>
      </w:r>
    </w:p>
    <w:p w:rsidR="00BC57B7" w:rsidRPr="00513011" w:rsidRDefault="00BC57B7" w:rsidP="001C14A6">
      <w:pPr>
        <w:pStyle w:val="a5"/>
        <w:numPr>
          <w:ilvl w:val="0"/>
          <w:numId w:val="78"/>
        </w:numPr>
        <w:spacing w:before="0" w:beforeAutospacing="0" w:after="0" w:afterAutospacing="0" w:line="360" w:lineRule="auto"/>
        <w:rPr>
          <w:sz w:val="28"/>
          <w:szCs w:val="28"/>
        </w:rPr>
      </w:pPr>
      <w:r w:rsidRPr="00513011">
        <w:rPr>
          <w:sz w:val="28"/>
          <w:szCs w:val="28"/>
        </w:rPr>
        <w:t>дуже важкі стіни → великі навантаження;</w:t>
      </w:r>
    </w:p>
    <w:p w:rsidR="00BC57B7" w:rsidRPr="00513011" w:rsidRDefault="00BC57B7" w:rsidP="001C14A6">
      <w:pPr>
        <w:pStyle w:val="a5"/>
        <w:numPr>
          <w:ilvl w:val="0"/>
          <w:numId w:val="78"/>
        </w:numPr>
        <w:spacing w:before="0" w:beforeAutospacing="0" w:after="0" w:afterAutospacing="0" w:line="360" w:lineRule="auto"/>
        <w:rPr>
          <w:sz w:val="28"/>
          <w:szCs w:val="28"/>
        </w:rPr>
      </w:pPr>
      <w:r w:rsidRPr="00513011">
        <w:rPr>
          <w:sz w:val="28"/>
          <w:szCs w:val="28"/>
        </w:rPr>
        <w:lastRenderedPageBreak/>
        <w:t>низькі швидкість та поверховість.</w:t>
      </w:r>
    </w:p>
    <w:p w:rsidR="00BC57B7" w:rsidRPr="001C14A6" w:rsidRDefault="00BC57B7" w:rsidP="001C14A6">
      <w:pPr>
        <w:pStyle w:val="a5"/>
        <w:spacing w:before="0" w:beforeAutospacing="0" w:after="0" w:afterAutospacing="0" w:line="360" w:lineRule="auto"/>
        <w:rPr>
          <w:b/>
          <w:sz w:val="28"/>
          <w:szCs w:val="28"/>
        </w:rPr>
      </w:pPr>
      <w:r w:rsidRPr="001C14A6">
        <w:rPr>
          <w:rStyle w:val="a6"/>
          <w:b w:val="0"/>
          <w:sz w:val="28"/>
          <w:szCs w:val="28"/>
        </w:rPr>
        <w:t>Економічний результат:</w:t>
      </w:r>
    </w:p>
    <w:p w:rsidR="00BC57B7" w:rsidRPr="00513011" w:rsidRDefault="00BC57B7" w:rsidP="001C14A6">
      <w:pPr>
        <w:pStyle w:val="a5"/>
        <w:numPr>
          <w:ilvl w:val="0"/>
          <w:numId w:val="79"/>
        </w:numPr>
        <w:spacing w:before="0" w:beforeAutospacing="0" w:after="0" w:afterAutospacing="0" w:line="360" w:lineRule="auto"/>
        <w:rPr>
          <w:sz w:val="28"/>
          <w:szCs w:val="28"/>
        </w:rPr>
      </w:pPr>
      <w:r w:rsidRPr="00513011">
        <w:rPr>
          <w:sz w:val="28"/>
          <w:szCs w:val="28"/>
        </w:rPr>
        <w:t>собівартість вища, тривалість будівництва більша;</w:t>
      </w:r>
    </w:p>
    <w:p w:rsidR="00BC57B7" w:rsidRPr="00513011" w:rsidRDefault="00BC57B7" w:rsidP="001C14A6">
      <w:pPr>
        <w:pStyle w:val="a5"/>
        <w:numPr>
          <w:ilvl w:val="0"/>
          <w:numId w:val="79"/>
        </w:numPr>
        <w:spacing w:before="0" w:beforeAutospacing="0" w:after="0" w:afterAutospacing="0" w:line="360" w:lineRule="auto"/>
        <w:rPr>
          <w:sz w:val="28"/>
          <w:szCs w:val="28"/>
        </w:rPr>
      </w:pPr>
      <w:r w:rsidRPr="00513011">
        <w:rPr>
          <w:sz w:val="28"/>
          <w:szCs w:val="28"/>
        </w:rPr>
        <w:t>непридатний для 16-поверхової забудови.</w:t>
      </w:r>
    </w:p>
    <w:p w:rsidR="00BC57B7" w:rsidRPr="00513011" w:rsidRDefault="00BC57B7" w:rsidP="001C14A6">
      <w:pPr>
        <w:pStyle w:val="1"/>
        <w:spacing w:before="0"/>
        <w:rPr>
          <w:rFonts w:ascii="Times New Roman" w:hAnsi="Times New Roman" w:cs="Times New Roman"/>
          <w:color w:val="auto"/>
        </w:rPr>
      </w:pPr>
      <w:r w:rsidRPr="00513011">
        <w:rPr>
          <w:rStyle w:val="a6"/>
          <w:rFonts w:ascii="Times New Roman" w:hAnsi="Times New Roman" w:cs="Times New Roman"/>
          <w:b w:val="0"/>
          <w:bCs w:val="0"/>
          <w:color w:val="auto"/>
        </w:rPr>
        <w:t>Порівняння капітальних витрат</w:t>
      </w:r>
    </w:p>
    <w:p w:rsidR="00BC57B7" w:rsidRPr="001C14A6" w:rsidRDefault="001C14A6" w:rsidP="001C14A6">
      <w:pPr>
        <w:pStyle w:val="3"/>
        <w:numPr>
          <w:ilvl w:val="0"/>
          <w:numId w:val="0"/>
        </w:numPr>
        <w:spacing w:before="0" w:after="0"/>
        <w:jc w:val="center"/>
        <w:rPr>
          <w:szCs w:val="28"/>
        </w:rPr>
      </w:pPr>
      <w:r>
        <w:rPr>
          <w:rStyle w:val="a6"/>
          <w:bCs/>
          <w:szCs w:val="28"/>
        </w:rPr>
        <w:t>(</w:t>
      </w:r>
      <w:r w:rsidRPr="001C14A6">
        <w:rPr>
          <w:rStyle w:val="a6"/>
          <w:bCs/>
          <w:szCs w:val="28"/>
        </w:rPr>
        <w:t>Таблиця 4.4</w:t>
      </w:r>
      <w:r>
        <w:rPr>
          <w:rStyle w:val="a6"/>
          <w:bCs/>
          <w:szCs w:val="28"/>
        </w:rPr>
        <w:t>)</w:t>
      </w:r>
      <w:r w:rsidR="00BC57B7" w:rsidRPr="001C14A6">
        <w:rPr>
          <w:rStyle w:val="a6"/>
          <w:bCs/>
          <w:szCs w:val="28"/>
        </w:rPr>
        <w:t xml:space="preserve"> – Узагальнена економічна ефективність варіантів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567"/>
        <w:gridCol w:w="1955"/>
        <w:gridCol w:w="1955"/>
        <w:gridCol w:w="1970"/>
      </w:tblGrid>
      <w:tr w:rsidR="00BC57B7" w:rsidRPr="00513011" w:rsidTr="00513011">
        <w:trPr>
          <w:tblHeader/>
          <w:tblCellSpacing w:w="15" w:type="dxa"/>
        </w:trPr>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Times New Roman" w:hAnsi="Times New Roman"/>
                <w:b/>
                <w:bCs/>
                <w:sz w:val="28"/>
                <w:szCs w:val="28"/>
              </w:rPr>
            </w:pPr>
            <w:r w:rsidRPr="00513011">
              <w:rPr>
                <w:rFonts w:ascii="Times New Roman" w:hAnsi="Times New Roman"/>
                <w:b/>
                <w:bCs/>
                <w:sz w:val="28"/>
                <w:szCs w:val="28"/>
              </w:rPr>
              <w:t>Показник</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Times New Roman" w:hAnsi="Times New Roman"/>
                <w:b/>
                <w:bCs/>
                <w:sz w:val="28"/>
                <w:szCs w:val="28"/>
              </w:rPr>
            </w:pPr>
            <w:r w:rsidRPr="00513011">
              <w:rPr>
                <w:rFonts w:ascii="Times New Roman" w:hAnsi="Times New Roman"/>
                <w:b/>
                <w:bCs/>
                <w:sz w:val="28"/>
                <w:szCs w:val="28"/>
              </w:rPr>
              <w:t>Варіант 1</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Times New Roman" w:hAnsi="Times New Roman"/>
                <w:b/>
                <w:bCs/>
                <w:sz w:val="28"/>
                <w:szCs w:val="28"/>
              </w:rPr>
            </w:pPr>
            <w:r w:rsidRPr="00513011">
              <w:rPr>
                <w:rFonts w:ascii="Times New Roman" w:hAnsi="Times New Roman"/>
                <w:b/>
                <w:bCs/>
                <w:sz w:val="28"/>
                <w:szCs w:val="28"/>
              </w:rPr>
              <w:t>Варіант 2</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Times New Roman" w:hAnsi="Times New Roman"/>
                <w:b/>
                <w:bCs/>
                <w:sz w:val="28"/>
                <w:szCs w:val="28"/>
              </w:rPr>
            </w:pPr>
            <w:r w:rsidRPr="00513011">
              <w:rPr>
                <w:rFonts w:ascii="Times New Roman" w:hAnsi="Times New Roman"/>
                <w:b/>
                <w:bCs/>
                <w:sz w:val="28"/>
                <w:szCs w:val="28"/>
              </w:rPr>
              <w:t>Варіант 3</w:t>
            </w:r>
          </w:p>
        </w:tc>
      </w:tr>
      <w:tr w:rsidR="00BC57B7" w:rsidRPr="00513011" w:rsidTr="00513011">
        <w:trPr>
          <w:tblCellSpacing w:w="15" w:type="dxa"/>
        </w:trPr>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Капітальні витрати</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середні</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нижчі</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високі</w:t>
            </w:r>
          </w:p>
        </w:tc>
      </w:tr>
      <w:tr w:rsidR="00BC57B7" w:rsidRPr="00513011" w:rsidTr="00513011">
        <w:trPr>
          <w:tblCellSpacing w:w="15" w:type="dxa"/>
        </w:trPr>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Тривалість будівництва</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18–22 міс</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15–18 міс</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24–28 міс</w:t>
            </w:r>
          </w:p>
        </w:tc>
      </w:tr>
      <w:tr w:rsidR="00BC57B7" w:rsidRPr="00513011" w:rsidTr="00513011">
        <w:trPr>
          <w:tblCellSpacing w:w="15" w:type="dxa"/>
        </w:trPr>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Експлуатаційні витрати</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низькі</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середні</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високі</w:t>
            </w:r>
          </w:p>
        </w:tc>
      </w:tr>
      <w:tr w:rsidR="00BC57B7" w:rsidRPr="00513011" w:rsidTr="00513011">
        <w:trPr>
          <w:tblCellSpacing w:w="15" w:type="dxa"/>
        </w:trPr>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Ремонтопридатність</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висока</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середня</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низька</w:t>
            </w:r>
          </w:p>
        </w:tc>
      </w:tr>
      <w:tr w:rsidR="00BC57B7" w:rsidRPr="00513011" w:rsidTr="00513011">
        <w:trPr>
          <w:tblCellSpacing w:w="15" w:type="dxa"/>
        </w:trPr>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Рентабельність</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висока</w:t>
            </w:r>
          </w:p>
        </w:tc>
        <w:tc>
          <w:tcPr>
            <w:tcW w:w="0" w:type="auto"/>
            <w:vAlign w:val="center"/>
            <w:hideMark/>
          </w:tcPr>
          <w:p w:rsidR="00BC57B7" w:rsidRPr="00513011" w:rsidRDefault="00BC57B7" w:rsidP="001C14A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середня</w:t>
            </w:r>
          </w:p>
        </w:tc>
        <w:tc>
          <w:tcPr>
            <w:tcW w:w="0" w:type="auto"/>
            <w:vAlign w:val="center"/>
            <w:hideMark/>
          </w:tcPr>
          <w:p w:rsidR="00BC57B7" w:rsidRPr="00513011" w:rsidRDefault="00BC57B7" w:rsidP="001C14A6">
            <w:pPr>
              <w:pBdr>
                <w:top w:val="single" w:sz="4" w:space="1" w:color="auto"/>
                <w:left w:val="single" w:sz="4" w:space="4" w:color="auto"/>
                <w:right w:val="single" w:sz="4" w:space="4" w:color="auto"/>
                <w:between w:val="single" w:sz="4" w:space="1" w:color="auto"/>
                <w:bar w:val="single" w:sz="4" w:color="auto"/>
              </w:pBdr>
              <w:rPr>
                <w:rFonts w:ascii="Times New Roman" w:hAnsi="Times New Roman"/>
                <w:sz w:val="28"/>
                <w:szCs w:val="28"/>
              </w:rPr>
            </w:pPr>
            <w:r w:rsidRPr="00513011">
              <w:rPr>
                <w:rFonts w:ascii="Times New Roman" w:hAnsi="Times New Roman"/>
                <w:sz w:val="28"/>
                <w:szCs w:val="28"/>
              </w:rPr>
              <w:t>низька</w:t>
            </w:r>
          </w:p>
        </w:tc>
      </w:tr>
    </w:tbl>
    <w:p w:rsidR="00BC57B7" w:rsidRPr="001C14A6" w:rsidRDefault="001C14A6" w:rsidP="001C14A6">
      <w:pPr>
        <w:pStyle w:val="1"/>
        <w:spacing w:before="0"/>
        <w:rPr>
          <w:rFonts w:ascii="Times New Roman" w:hAnsi="Times New Roman" w:cs="Times New Roman"/>
          <w:color w:val="auto"/>
          <w:sz w:val="28"/>
          <w:szCs w:val="28"/>
        </w:rPr>
      </w:pPr>
      <w:r w:rsidRPr="001C14A6">
        <w:rPr>
          <w:rStyle w:val="a6"/>
          <w:rFonts w:ascii="Times New Roman" w:hAnsi="Times New Roman" w:cs="Times New Roman"/>
          <w:bCs w:val="0"/>
          <w:color w:val="auto"/>
          <w:sz w:val="28"/>
          <w:szCs w:val="28"/>
        </w:rPr>
        <w:t>Висновок</w:t>
      </w:r>
    </w:p>
    <w:p w:rsidR="00BC57B7" w:rsidRPr="00513011" w:rsidRDefault="00BC57B7" w:rsidP="001C14A6">
      <w:pPr>
        <w:pStyle w:val="a5"/>
        <w:spacing w:before="0" w:beforeAutospacing="0" w:after="0" w:afterAutospacing="0" w:line="360" w:lineRule="auto"/>
        <w:jc w:val="both"/>
        <w:rPr>
          <w:sz w:val="28"/>
          <w:szCs w:val="28"/>
        </w:rPr>
      </w:pPr>
      <w:r w:rsidRPr="00513011">
        <w:rPr>
          <w:sz w:val="28"/>
          <w:szCs w:val="28"/>
        </w:rPr>
        <w:t xml:space="preserve">Порівняльний аналіз показує, </w:t>
      </w:r>
      <w:r w:rsidRPr="001C14A6">
        <w:rPr>
          <w:sz w:val="28"/>
          <w:szCs w:val="28"/>
        </w:rPr>
        <w:t>що</w:t>
      </w:r>
      <w:r w:rsidRPr="001C14A6">
        <w:rPr>
          <w:b/>
          <w:sz w:val="28"/>
          <w:szCs w:val="28"/>
        </w:rPr>
        <w:t xml:space="preserve"> </w:t>
      </w:r>
      <w:r w:rsidRPr="001C14A6">
        <w:rPr>
          <w:rStyle w:val="a6"/>
          <w:b w:val="0"/>
          <w:sz w:val="28"/>
          <w:szCs w:val="28"/>
        </w:rPr>
        <w:t>монолітно-каркасний варіант</w:t>
      </w:r>
      <w:r w:rsidRPr="00513011">
        <w:rPr>
          <w:sz w:val="28"/>
          <w:szCs w:val="28"/>
        </w:rPr>
        <w:t>, прийнятий у проекті, є найбільш ефективним для будівництва двосекційної 16-поверхової житлової будівлі з підземним паркінгом.</w:t>
      </w:r>
    </w:p>
    <w:p w:rsidR="00BC57B7" w:rsidRPr="00513011" w:rsidRDefault="00BC57B7" w:rsidP="001C14A6">
      <w:pPr>
        <w:pStyle w:val="a5"/>
        <w:spacing w:before="0" w:beforeAutospacing="0" w:after="0" w:afterAutospacing="0" w:line="360" w:lineRule="auto"/>
        <w:jc w:val="both"/>
        <w:rPr>
          <w:sz w:val="28"/>
          <w:szCs w:val="28"/>
        </w:rPr>
      </w:pPr>
      <w:r w:rsidRPr="00513011">
        <w:rPr>
          <w:sz w:val="28"/>
          <w:szCs w:val="28"/>
        </w:rPr>
        <w:t>Він забезпечує:</w:t>
      </w:r>
    </w:p>
    <w:p w:rsidR="00BC57B7" w:rsidRPr="00513011" w:rsidRDefault="00BC57B7" w:rsidP="001C14A6">
      <w:pPr>
        <w:pStyle w:val="a5"/>
        <w:numPr>
          <w:ilvl w:val="0"/>
          <w:numId w:val="80"/>
        </w:numPr>
        <w:spacing w:before="0" w:beforeAutospacing="0" w:after="0" w:afterAutospacing="0" w:line="360" w:lineRule="auto"/>
        <w:jc w:val="both"/>
        <w:rPr>
          <w:sz w:val="28"/>
          <w:szCs w:val="28"/>
        </w:rPr>
      </w:pPr>
      <w:r w:rsidRPr="00513011">
        <w:rPr>
          <w:sz w:val="28"/>
          <w:szCs w:val="28"/>
        </w:rPr>
        <w:t>оптимальні капітальні витрати,</w:t>
      </w:r>
    </w:p>
    <w:p w:rsidR="00BC57B7" w:rsidRPr="00513011" w:rsidRDefault="00BC57B7" w:rsidP="001C14A6">
      <w:pPr>
        <w:pStyle w:val="a5"/>
        <w:numPr>
          <w:ilvl w:val="0"/>
          <w:numId w:val="80"/>
        </w:numPr>
        <w:spacing w:before="0" w:beforeAutospacing="0" w:after="0" w:afterAutospacing="0" w:line="360" w:lineRule="auto"/>
        <w:jc w:val="both"/>
        <w:rPr>
          <w:sz w:val="28"/>
          <w:szCs w:val="28"/>
        </w:rPr>
      </w:pPr>
      <w:r w:rsidRPr="00513011">
        <w:rPr>
          <w:sz w:val="28"/>
          <w:szCs w:val="28"/>
        </w:rPr>
        <w:t>найкращу гнучкість планувань,</w:t>
      </w:r>
    </w:p>
    <w:p w:rsidR="00BC57B7" w:rsidRPr="00513011" w:rsidRDefault="00BC57B7" w:rsidP="001C14A6">
      <w:pPr>
        <w:pStyle w:val="a5"/>
        <w:numPr>
          <w:ilvl w:val="0"/>
          <w:numId w:val="80"/>
        </w:numPr>
        <w:spacing w:before="0" w:beforeAutospacing="0" w:after="0" w:afterAutospacing="0" w:line="360" w:lineRule="auto"/>
        <w:jc w:val="both"/>
        <w:rPr>
          <w:sz w:val="28"/>
          <w:szCs w:val="28"/>
        </w:rPr>
      </w:pPr>
      <w:r w:rsidRPr="00513011">
        <w:rPr>
          <w:sz w:val="28"/>
          <w:szCs w:val="28"/>
        </w:rPr>
        <w:t>найвищу довговічність і сейсмостійкість,</w:t>
      </w:r>
    </w:p>
    <w:p w:rsidR="00BC57B7" w:rsidRPr="00513011" w:rsidRDefault="00BC57B7" w:rsidP="001C14A6">
      <w:pPr>
        <w:pStyle w:val="a5"/>
        <w:numPr>
          <w:ilvl w:val="0"/>
          <w:numId w:val="80"/>
        </w:numPr>
        <w:spacing w:before="0" w:beforeAutospacing="0" w:after="0" w:afterAutospacing="0" w:line="360" w:lineRule="auto"/>
        <w:jc w:val="both"/>
        <w:rPr>
          <w:sz w:val="28"/>
          <w:szCs w:val="28"/>
        </w:rPr>
      </w:pPr>
      <w:r w:rsidRPr="00513011">
        <w:rPr>
          <w:sz w:val="28"/>
          <w:szCs w:val="28"/>
        </w:rPr>
        <w:t>короткі строки будівництва,</w:t>
      </w:r>
    </w:p>
    <w:p w:rsidR="00BC57B7" w:rsidRPr="00513011" w:rsidRDefault="00BC57B7" w:rsidP="001C14A6">
      <w:pPr>
        <w:pStyle w:val="a5"/>
        <w:numPr>
          <w:ilvl w:val="0"/>
          <w:numId w:val="80"/>
        </w:numPr>
        <w:spacing w:before="0" w:beforeAutospacing="0" w:after="0" w:afterAutospacing="0" w:line="360" w:lineRule="auto"/>
        <w:jc w:val="both"/>
        <w:rPr>
          <w:sz w:val="28"/>
          <w:szCs w:val="28"/>
        </w:rPr>
      </w:pPr>
      <w:r w:rsidRPr="00513011">
        <w:rPr>
          <w:sz w:val="28"/>
          <w:szCs w:val="28"/>
        </w:rPr>
        <w:t>мінімальні подальші експлуатаційні витрати.</w:t>
      </w:r>
      <w:r w:rsidR="0010607C">
        <w:rPr>
          <w:sz w:val="28"/>
          <w:szCs w:val="28"/>
        </w:rPr>
        <w:t xml:space="preserve"> </w:t>
      </w:r>
    </w:p>
    <w:p w:rsidR="004B586F" w:rsidRDefault="004B586F" w:rsidP="001C14A6">
      <w:pPr>
        <w:pStyle w:val="ac"/>
        <w:spacing w:line="360" w:lineRule="auto"/>
      </w:pPr>
      <w:r>
        <w:rPr>
          <w:rStyle w:val="a6"/>
          <w:b/>
          <w:bCs w:val="0"/>
        </w:rPr>
        <w:lastRenderedPageBreak/>
        <w:t>Узагальнена економічна оцінка проєкту</w:t>
      </w:r>
    </w:p>
    <w:p w:rsidR="004B586F" w:rsidRPr="00A03F84" w:rsidRDefault="004B586F" w:rsidP="001C14A6">
      <w:pPr>
        <w:pStyle w:val="a5"/>
        <w:spacing w:before="0" w:beforeAutospacing="0" w:after="0" w:afterAutospacing="0" w:line="360" w:lineRule="auto"/>
        <w:ind w:firstLine="709"/>
        <w:jc w:val="both"/>
        <w:rPr>
          <w:sz w:val="28"/>
          <w:szCs w:val="28"/>
        </w:rPr>
      </w:pPr>
      <w:r w:rsidRPr="00A03F84">
        <w:rPr>
          <w:sz w:val="28"/>
          <w:szCs w:val="28"/>
        </w:rPr>
        <w:t>Узагальнена економічна оцінка проєкту будівництва двосекційного 16-поверхового житлового будинку з вбудованими громадськими приміщеннями та підземним паркінгом базується на результатах розрахунків вартості, трудових і матеріальних ресурсів, а також на аналізі ефективності та порівнянні варіантів конструктивних рішень. Оцінка проведена з урахуванням сучасних нормативних, технологічних та ринкових умов.</w:t>
      </w:r>
    </w:p>
    <w:p w:rsidR="004B586F" w:rsidRPr="00A03F84" w:rsidRDefault="004B586F" w:rsidP="001C14A6">
      <w:pPr>
        <w:pStyle w:val="2"/>
        <w:spacing w:before="0"/>
        <w:ind w:left="708"/>
        <w:jc w:val="both"/>
        <w:rPr>
          <w:rFonts w:ascii="Times New Roman" w:hAnsi="Times New Roman" w:cs="Times New Roman"/>
          <w:color w:val="auto"/>
          <w:sz w:val="28"/>
          <w:szCs w:val="28"/>
        </w:rPr>
      </w:pPr>
      <w:r w:rsidRPr="00A03F84">
        <w:rPr>
          <w:rStyle w:val="a6"/>
          <w:rFonts w:ascii="Times New Roman" w:hAnsi="Times New Roman" w:cs="Times New Roman"/>
          <w:b w:val="0"/>
          <w:bCs w:val="0"/>
          <w:color w:val="auto"/>
          <w:sz w:val="28"/>
          <w:szCs w:val="28"/>
        </w:rPr>
        <w:t>Економічна доцільність прийнятої конструктивної системи</w:t>
      </w:r>
      <w:r w:rsidR="001C14A6">
        <w:rPr>
          <w:rStyle w:val="a6"/>
          <w:rFonts w:ascii="Times New Roman" w:hAnsi="Times New Roman" w:cs="Times New Roman"/>
          <w:b w:val="0"/>
          <w:bCs w:val="0"/>
          <w:color w:val="auto"/>
          <w:sz w:val="28"/>
          <w:szCs w:val="28"/>
        </w:rPr>
        <w:t>:</w:t>
      </w:r>
    </w:p>
    <w:p w:rsidR="004B586F" w:rsidRPr="00A03F84" w:rsidRDefault="004B586F" w:rsidP="001C14A6">
      <w:pPr>
        <w:pStyle w:val="a5"/>
        <w:spacing w:before="0" w:beforeAutospacing="0" w:after="0" w:afterAutospacing="0" w:line="360" w:lineRule="auto"/>
        <w:ind w:firstLine="709"/>
        <w:jc w:val="both"/>
        <w:rPr>
          <w:sz w:val="28"/>
          <w:szCs w:val="28"/>
        </w:rPr>
      </w:pPr>
      <w:r w:rsidRPr="00A03F84">
        <w:rPr>
          <w:sz w:val="28"/>
          <w:szCs w:val="28"/>
        </w:rPr>
        <w:t>Монолітно-каркасна схема, обрана в проєкті, дозволила отримати оптимальне співвідношення між капіталовкладеннями, строками та експлуатаційними показниками будівлі. Основні переваги:</w:t>
      </w:r>
    </w:p>
    <w:p w:rsidR="004B586F" w:rsidRPr="00A03F84" w:rsidRDefault="004B586F" w:rsidP="001C14A6">
      <w:pPr>
        <w:pStyle w:val="a5"/>
        <w:numPr>
          <w:ilvl w:val="0"/>
          <w:numId w:val="81"/>
        </w:numPr>
        <w:spacing w:before="0" w:beforeAutospacing="0" w:after="0" w:afterAutospacing="0" w:line="360" w:lineRule="auto"/>
        <w:jc w:val="both"/>
        <w:rPr>
          <w:sz w:val="28"/>
          <w:szCs w:val="28"/>
        </w:rPr>
      </w:pPr>
      <w:r w:rsidRPr="001C14A6">
        <w:rPr>
          <w:rStyle w:val="a6"/>
          <w:b w:val="0"/>
          <w:sz w:val="28"/>
          <w:szCs w:val="28"/>
        </w:rPr>
        <w:t>універсальність і гнучкість планувань</w:t>
      </w:r>
      <w:r w:rsidRPr="00A03F84">
        <w:rPr>
          <w:sz w:val="28"/>
          <w:szCs w:val="28"/>
        </w:rPr>
        <w:t>, що підвищує ринкову цінність житла;</w:t>
      </w:r>
    </w:p>
    <w:p w:rsidR="004B586F" w:rsidRPr="00A03F84" w:rsidRDefault="004B586F" w:rsidP="001C14A6">
      <w:pPr>
        <w:pStyle w:val="a5"/>
        <w:numPr>
          <w:ilvl w:val="0"/>
          <w:numId w:val="81"/>
        </w:numPr>
        <w:spacing w:before="0" w:beforeAutospacing="0" w:after="0" w:afterAutospacing="0" w:line="360" w:lineRule="auto"/>
        <w:jc w:val="both"/>
        <w:rPr>
          <w:sz w:val="28"/>
          <w:szCs w:val="28"/>
        </w:rPr>
      </w:pPr>
      <w:r w:rsidRPr="001C14A6">
        <w:rPr>
          <w:rStyle w:val="a6"/>
          <w:b w:val="0"/>
          <w:sz w:val="28"/>
          <w:szCs w:val="28"/>
        </w:rPr>
        <w:t>мінімізація утеплювальних та фасадних робіт</w:t>
      </w:r>
      <w:r w:rsidRPr="00A03F84">
        <w:rPr>
          <w:sz w:val="28"/>
          <w:szCs w:val="28"/>
        </w:rPr>
        <w:t xml:space="preserve"> завдяки компактності і відсутності «містків холоду» у моноліті;</w:t>
      </w:r>
    </w:p>
    <w:p w:rsidR="004B586F" w:rsidRPr="00A03F84" w:rsidRDefault="004B586F" w:rsidP="001C14A6">
      <w:pPr>
        <w:pStyle w:val="a5"/>
        <w:numPr>
          <w:ilvl w:val="0"/>
          <w:numId w:val="81"/>
        </w:numPr>
        <w:spacing w:before="0" w:beforeAutospacing="0" w:after="0" w:afterAutospacing="0" w:line="360" w:lineRule="auto"/>
        <w:jc w:val="both"/>
        <w:rPr>
          <w:sz w:val="28"/>
          <w:szCs w:val="28"/>
        </w:rPr>
      </w:pPr>
      <w:r w:rsidRPr="001C14A6">
        <w:rPr>
          <w:rStyle w:val="a6"/>
          <w:b w:val="0"/>
          <w:sz w:val="28"/>
          <w:szCs w:val="28"/>
        </w:rPr>
        <w:t>оптимізація навантаження на фундамент</w:t>
      </w:r>
      <w:r w:rsidRPr="00A03F84">
        <w:rPr>
          <w:sz w:val="28"/>
          <w:szCs w:val="28"/>
        </w:rPr>
        <w:t xml:space="preserve"> через відносно невелику вагу стін із газоблоків;</w:t>
      </w:r>
    </w:p>
    <w:p w:rsidR="004B586F" w:rsidRPr="00A03F84" w:rsidRDefault="004B586F" w:rsidP="001C14A6">
      <w:pPr>
        <w:pStyle w:val="a5"/>
        <w:numPr>
          <w:ilvl w:val="0"/>
          <w:numId w:val="81"/>
        </w:numPr>
        <w:spacing w:before="0" w:beforeAutospacing="0" w:after="0" w:afterAutospacing="0" w:line="360" w:lineRule="auto"/>
        <w:jc w:val="both"/>
        <w:rPr>
          <w:sz w:val="28"/>
          <w:szCs w:val="28"/>
        </w:rPr>
      </w:pPr>
      <w:r w:rsidRPr="001C14A6">
        <w:rPr>
          <w:rStyle w:val="a6"/>
          <w:b w:val="0"/>
          <w:sz w:val="28"/>
          <w:szCs w:val="28"/>
        </w:rPr>
        <w:t>короткий циклічний час зведення поверхів</w:t>
      </w:r>
      <w:r w:rsidRPr="00A03F84">
        <w:rPr>
          <w:sz w:val="28"/>
          <w:szCs w:val="28"/>
        </w:rPr>
        <w:t>, що прискорює окупність інвестицій.</w:t>
      </w:r>
    </w:p>
    <w:p w:rsidR="004B586F" w:rsidRPr="00A03F84" w:rsidRDefault="004B586F" w:rsidP="001C14A6">
      <w:pPr>
        <w:pStyle w:val="a5"/>
        <w:spacing w:before="0" w:beforeAutospacing="0" w:after="0" w:afterAutospacing="0" w:line="360" w:lineRule="auto"/>
        <w:jc w:val="both"/>
        <w:rPr>
          <w:sz w:val="28"/>
          <w:szCs w:val="28"/>
        </w:rPr>
      </w:pPr>
      <w:r w:rsidRPr="00A03F84">
        <w:rPr>
          <w:sz w:val="28"/>
          <w:szCs w:val="28"/>
        </w:rPr>
        <w:t>Всі зазначені фактори позитивно впливають на економічні показники проєкту.</w:t>
      </w:r>
    </w:p>
    <w:p w:rsidR="004B586F" w:rsidRPr="00A03F84" w:rsidRDefault="004B586F" w:rsidP="001C14A6">
      <w:pPr>
        <w:pStyle w:val="2"/>
        <w:spacing w:before="0"/>
        <w:rPr>
          <w:rFonts w:ascii="Times New Roman" w:hAnsi="Times New Roman" w:cs="Times New Roman"/>
          <w:color w:val="auto"/>
          <w:sz w:val="28"/>
          <w:szCs w:val="28"/>
        </w:rPr>
      </w:pPr>
      <w:r w:rsidRPr="00A03F84">
        <w:rPr>
          <w:rStyle w:val="a6"/>
          <w:rFonts w:ascii="Times New Roman" w:hAnsi="Times New Roman" w:cs="Times New Roman"/>
          <w:b w:val="0"/>
          <w:bCs w:val="0"/>
          <w:color w:val="auto"/>
          <w:sz w:val="28"/>
          <w:szCs w:val="28"/>
        </w:rPr>
        <w:t>Інвестиційна привабливість</w:t>
      </w:r>
    </w:p>
    <w:p w:rsidR="004B586F" w:rsidRPr="00A03F84" w:rsidRDefault="004B586F" w:rsidP="00326E08">
      <w:pPr>
        <w:pStyle w:val="a5"/>
        <w:spacing w:before="0" w:beforeAutospacing="0" w:after="0" w:afterAutospacing="0" w:line="360" w:lineRule="auto"/>
        <w:ind w:firstLine="709"/>
        <w:jc w:val="both"/>
        <w:rPr>
          <w:sz w:val="28"/>
          <w:szCs w:val="28"/>
        </w:rPr>
      </w:pPr>
      <w:r w:rsidRPr="00A03F84">
        <w:rPr>
          <w:sz w:val="28"/>
          <w:szCs w:val="28"/>
        </w:rPr>
        <w:t>Згідно з проведеними розрахунками, орієнтовна загал</w:t>
      </w:r>
      <w:r w:rsidR="00326E08">
        <w:rPr>
          <w:sz w:val="28"/>
          <w:szCs w:val="28"/>
        </w:rPr>
        <w:t xml:space="preserve">ьна вартість проєкту становить: </w:t>
      </w:r>
      <w:r w:rsidRPr="001C14A6">
        <w:rPr>
          <w:rStyle w:val="a6"/>
          <w:b w:val="0"/>
          <w:sz w:val="28"/>
          <w:szCs w:val="28"/>
        </w:rPr>
        <w:t>135–170 млн грн</w:t>
      </w:r>
      <w:r w:rsidR="00326E08">
        <w:rPr>
          <w:sz w:val="28"/>
          <w:szCs w:val="28"/>
        </w:rPr>
        <w:t xml:space="preserve">, </w:t>
      </w:r>
      <w:r w:rsidRPr="00A03F84">
        <w:rPr>
          <w:sz w:val="28"/>
          <w:szCs w:val="28"/>
        </w:rPr>
        <w:t>що відповідає ринковим показникам а</w:t>
      </w:r>
      <w:r w:rsidR="00326E08">
        <w:rPr>
          <w:sz w:val="28"/>
          <w:szCs w:val="28"/>
        </w:rPr>
        <w:t xml:space="preserve">налогічних житлових комплексів. </w:t>
      </w:r>
      <w:r w:rsidRPr="00A03F84">
        <w:rPr>
          <w:sz w:val="28"/>
          <w:szCs w:val="28"/>
        </w:rPr>
        <w:t>При цьо</w:t>
      </w:r>
      <w:r w:rsidR="00326E08">
        <w:rPr>
          <w:sz w:val="28"/>
          <w:szCs w:val="28"/>
        </w:rPr>
        <w:t xml:space="preserve">му собівартість 1 м² становить: </w:t>
      </w:r>
      <w:r w:rsidRPr="001C14A6">
        <w:rPr>
          <w:rStyle w:val="a6"/>
          <w:b w:val="0"/>
          <w:sz w:val="28"/>
          <w:szCs w:val="28"/>
        </w:rPr>
        <w:t>12 500 – 15 500 грн/м²</w:t>
      </w:r>
      <w:r w:rsidRPr="001C14A6">
        <w:rPr>
          <w:sz w:val="28"/>
          <w:szCs w:val="28"/>
        </w:rPr>
        <w:t>,</w:t>
      </w:r>
      <w:r w:rsidR="00326E08">
        <w:rPr>
          <w:sz w:val="28"/>
          <w:szCs w:val="28"/>
        </w:rPr>
        <w:t xml:space="preserve"> </w:t>
      </w:r>
      <w:r w:rsidRPr="00A03F84">
        <w:rPr>
          <w:sz w:val="28"/>
          <w:szCs w:val="28"/>
        </w:rPr>
        <w:t>що забезпечує можливість продажу квартир із рентабельністю 20–35% залежно від класу оздоблення.</w:t>
      </w:r>
    </w:p>
    <w:p w:rsidR="004B586F" w:rsidRPr="00A03F84" w:rsidRDefault="004B586F" w:rsidP="001C14A6">
      <w:pPr>
        <w:pStyle w:val="a5"/>
        <w:spacing w:before="0" w:beforeAutospacing="0" w:after="0" w:afterAutospacing="0" w:line="360" w:lineRule="auto"/>
        <w:jc w:val="both"/>
        <w:rPr>
          <w:sz w:val="28"/>
          <w:szCs w:val="28"/>
        </w:rPr>
      </w:pPr>
      <w:r w:rsidRPr="00A03F84">
        <w:rPr>
          <w:sz w:val="28"/>
          <w:szCs w:val="28"/>
        </w:rPr>
        <w:t>Проєкт є привабливим для інвестора за рахунок:</w:t>
      </w:r>
    </w:p>
    <w:p w:rsidR="004B586F" w:rsidRPr="00A03F84" w:rsidRDefault="004B586F" w:rsidP="001C14A6">
      <w:pPr>
        <w:pStyle w:val="a5"/>
        <w:numPr>
          <w:ilvl w:val="0"/>
          <w:numId w:val="82"/>
        </w:numPr>
        <w:spacing w:before="0" w:beforeAutospacing="0" w:after="0" w:afterAutospacing="0" w:line="360" w:lineRule="auto"/>
        <w:jc w:val="both"/>
        <w:rPr>
          <w:sz w:val="28"/>
          <w:szCs w:val="28"/>
        </w:rPr>
      </w:pPr>
      <w:r w:rsidRPr="00A03F84">
        <w:rPr>
          <w:sz w:val="28"/>
          <w:szCs w:val="28"/>
        </w:rPr>
        <w:t>високої ліквідності об’єкта;</w:t>
      </w:r>
    </w:p>
    <w:p w:rsidR="004B586F" w:rsidRPr="00A03F84" w:rsidRDefault="004B586F" w:rsidP="001C14A6">
      <w:pPr>
        <w:pStyle w:val="a5"/>
        <w:numPr>
          <w:ilvl w:val="0"/>
          <w:numId w:val="82"/>
        </w:numPr>
        <w:spacing w:before="0" w:beforeAutospacing="0" w:after="0" w:afterAutospacing="0" w:line="360" w:lineRule="auto"/>
        <w:jc w:val="both"/>
        <w:rPr>
          <w:sz w:val="28"/>
          <w:szCs w:val="28"/>
        </w:rPr>
      </w:pPr>
      <w:r w:rsidRPr="00A03F84">
        <w:rPr>
          <w:sz w:val="28"/>
          <w:szCs w:val="28"/>
        </w:rPr>
        <w:t>попиту на сучасне житло з підземним паркінгом;</w:t>
      </w:r>
    </w:p>
    <w:p w:rsidR="004B586F" w:rsidRPr="00A03F84" w:rsidRDefault="004B586F" w:rsidP="001C14A6">
      <w:pPr>
        <w:pStyle w:val="a5"/>
        <w:numPr>
          <w:ilvl w:val="0"/>
          <w:numId w:val="82"/>
        </w:numPr>
        <w:spacing w:before="0" w:beforeAutospacing="0" w:after="0" w:afterAutospacing="0" w:line="360" w:lineRule="auto"/>
        <w:jc w:val="both"/>
        <w:rPr>
          <w:sz w:val="28"/>
          <w:szCs w:val="28"/>
        </w:rPr>
      </w:pPr>
      <w:r w:rsidRPr="00A03F84">
        <w:rPr>
          <w:sz w:val="28"/>
          <w:szCs w:val="28"/>
        </w:rPr>
        <w:lastRenderedPageBreak/>
        <w:t>можливості поетапного фінансування (дві секції → два окремих інвестиційних потоки);</w:t>
      </w:r>
    </w:p>
    <w:p w:rsidR="004B586F" w:rsidRPr="00A03F84" w:rsidRDefault="004B586F" w:rsidP="001C14A6">
      <w:pPr>
        <w:pStyle w:val="a5"/>
        <w:numPr>
          <w:ilvl w:val="0"/>
          <w:numId w:val="82"/>
        </w:numPr>
        <w:spacing w:before="0" w:beforeAutospacing="0" w:after="0" w:afterAutospacing="0" w:line="360" w:lineRule="auto"/>
        <w:jc w:val="both"/>
        <w:rPr>
          <w:sz w:val="28"/>
          <w:szCs w:val="28"/>
        </w:rPr>
      </w:pPr>
      <w:r w:rsidRPr="00A03F84">
        <w:rPr>
          <w:sz w:val="28"/>
          <w:szCs w:val="28"/>
        </w:rPr>
        <w:t>відносно низької собівартості монолітного будівництва.</w:t>
      </w:r>
    </w:p>
    <w:p w:rsidR="004B586F" w:rsidRPr="00A03F84" w:rsidRDefault="004B586F" w:rsidP="001C14A6">
      <w:pPr>
        <w:pStyle w:val="2"/>
        <w:spacing w:before="0"/>
        <w:jc w:val="both"/>
        <w:rPr>
          <w:rFonts w:ascii="Times New Roman" w:hAnsi="Times New Roman" w:cs="Times New Roman"/>
          <w:color w:val="auto"/>
          <w:sz w:val="28"/>
          <w:szCs w:val="28"/>
        </w:rPr>
      </w:pPr>
      <w:r w:rsidRPr="00A03F84">
        <w:rPr>
          <w:rStyle w:val="a6"/>
          <w:rFonts w:ascii="Times New Roman" w:hAnsi="Times New Roman" w:cs="Times New Roman"/>
          <w:b w:val="0"/>
          <w:bCs w:val="0"/>
          <w:color w:val="auto"/>
          <w:sz w:val="28"/>
          <w:szCs w:val="28"/>
        </w:rPr>
        <w:t>Оцінка експлуатаційних витрат</w:t>
      </w:r>
    </w:p>
    <w:p w:rsidR="004B586F" w:rsidRPr="00A03F84" w:rsidRDefault="004B586F" w:rsidP="001C14A6">
      <w:pPr>
        <w:pStyle w:val="a5"/>
        <w:spacing w:before="0" w:beforeAutospacing="0" w:after="0" w:afterAutospacing="0" w:line="360" w:lineRule="auto"/>
        <w:jc w:val="both"/>
        <w:rPr>
          <w:sz w:val="28"/>
          <w:szCs w:val="28"/>
        </w:rPr>
      </w:pPr>
      <w:r w:rsidRPr="00A03F84">
        <w:rPr>
          <w:sz w:val="28"/>
          <w:szCs w:val="28"/>
        </w:rPr>
        <w:t>Будівля має:</w:t>
      </w:r>
    </w:p>
    <w:p w:rsidR="004B586F" w:rsidRPr="00A03F84" w:rsidRDefault="004B586F" w:rsidP="001C14A6">
      <w:pPr>
        <w:pStyle w:val="a5"/>
        <w:numPr>
          <w:ilvl w:val="0"/>
          <w:numId w:val="83"/>
        </w:numPr>
        <w:spacing w:before="0" w:beforeAutospacing="0" w:after="0" w:afterAutospacing="0" w:line="360" w:lineRule="auto"/>
        <w:jc w:val="both"/>
        <w:rPr>
          <w:sz w:val="28"/>
          <w:szCs w:val="28"/>
        </w:rPr>
      </w:pPr>
      <w:r w:rsidRPr="00A03F84">
        <w:rPr>
          <w:sz w:val="28"/>
          <w:szCs w:val="28"/>
        </w:rPr>
        <w:t>високу теплову ефективність;</w:t>
      </w:r>
    </w:p>
    <w:p w:rsidR="004B586F" w:rsidRPr="00A03F84" w:rsidRDefault="004B586F" w:rsidP="001C14A6">
      <w:pPr>
        <w:pStyle w:val="a5"/>
        <w:numPr>
          <w:ilvl w:val="0"/>
          <w:numId w:val="83"/>
        </w:numPr>
        <w:spacing w:before="0" w:beforeAutospacing="0" w:after="0" w:afterAutospacing="0" w:line="360" w:lineRule="auto"/>
        <w:jc w:val="both"/>
        <w:rPr>
          <w:sz w:val="28"/>
          <w:szCs w:val="28"/>
        </w:rPr>
      </w:pPr>
      <w:r w:rsidRPr="00A03F84">
        <w:rPr>
          <w:sz w:val="28"/>
          <w:szCs w:val="28"/>
        </w:rPr>
        <w:t>мінімальні експлуатаційні витрати на опалення (20–25% економії);</w:t>
      </w:r>
    </w:p>
    <w:p w:rsidR="004B586F" w:rsidRPr="00A03F84" w:rsidRDefault="004B586F" w:rsidP="001C14A6">
      <w:pPr>
        <w:pStyle w:val="a5"/>
        <w:numPr>
          <w:ilvl w:val="0"/>
          <w:numId w:val="83"/>
        </w:numPr>
        <w:spacing w:before="0" w:beforeAutospacing="0" w:after="0" w:afterAutospacing="0" w:line="360" w:lineRule="auto"/>
        <w:jc w:val="both"/>
        <w:rPr>
          <w:sz w:val="28"/>
          <w:szCs w:val="28"/>
        </w:rPr>
      </w:pPr>
      <w:r w:rsidRPr="00A03F84">
        <w:rPr>
          <w:sz w:val="28"/>
          <w:szCs w:val="28"/>
        </w:rPr>
        <w:t>тривалий строк служби конструкцій — 80–100 років;</w:t>
      </w:r>
    </w:p>
    <w:p w:rsidR="004B586F" w:rsidRPr="00A03F84" w:rsidRDefault="004B586F" w:rsidP="001C14A6">
      <w:pPr>
        <w:pStyle w:val="a5"/>
        <w:numPr>
          <w:ilvl w:val="0"/>
          <w:numId w:val="83"/>
        </w:numPr>
        <w:spacing w:before="0" w:beforeAutospacing="0" w:after="0" w:afterAutospacing="0" w:line="360" w:lineRule="auto"/>
        <w:jc w:val="both"/>
        <w:rPr>
          <w:sz w:val="28"/>
          <w:szCs w:val="28"/>
        </w:rPr>
      </w:pPr>
      <w:r w:rsidRPr="00A03F84">
        <w:rPr>
          <w:sz w:val="28"/>
          <w:szCs w:val="28"/>
        </w:rPr>
        <w:t>невеликий обсяг майбутнього капітального ремонту.</w:t>
      </w:r>
    </w:p>
    <w:p w:rsidR="004B586F" w:rsidRPr="00A03F84" w:rsidRDefault="004B586F" w:rsidP="001C14A6">
      <w:pPr>
        <w:pStyle w:val="a5"/>
        <w:spacing w:before="0" w:beforeAutospacing="0" w:after="0" w:afterAutospacing="0" w:line="360" w:lineRule="auto"/>
        <w:jc w:val="both"/>
        <w:rPr>
          <w:sz w:val="28"/>
          <w:szCs w:val="28"/>
        </w:rPr>
      </w:pPr>
      <w:r w:rsidRPr="00A03F84">
        <w:rPr>
          <w:sz w:val="28"/>
          <w:szCs w:val="28"/>
        </w:rPr>
        <w:t>Це знижує довгострокові витрати майбутніх мешканців і підвищує конкурентність комплексу на ринку житла.</w:t>
      </w:r>
    </w:p>
    <w:p w:rsidR="004B586F" w:rsidRPr="00A03F84" w:rsidRDefault="004B586F" w:rsidP="001C14A6">
      <w:pPr>
        <w:pStyle w:val="2"/>
        <w:spacing w:before="0"/>
        <w:jc w:val="both"/>
        <w:rPr>
          <w:rFonts w:ascii="Times New Roman" w:hAnsi="Times New Roman" w:cs="Times New Roman"/>
          <w:color w:val="auto"/>
          <w:sz w:val="28"/>
          <w:szCs w:val="28"/>
        </w:rPr>
      </w:pPr>
      <w:r w:rsidRPr="00A03F84">
        <w:rPr>
          <w:rStyle w:val="a6"/>
          <w:rFonts w:ascii="Times New Roman" w:hAnsi="Times New Roman" w:cs="Times New Roman"/>
          <w:b w:val="0"/>
          <w:bCs w:val="0"/>
          <w:color w:val="auto"/>
          <w:sz w:val="28"/>
          <w:szCs w:val="28"/>
        </w:rPr>
        <w:t>Загальна економічна ефективність</w:t>
      </w:r>
    </w:p>
    <w:p w:rsidR="004B586F" w:rsidRPr="00A03F84" w:rsidRDefault="004B586F" w:rsidP="001C14A6">
      <w:pPr>
        <w:pStyle w:val="a5"/>
        <w:spacing w:before="0" w:beforeAutospacing="0" w:after="0" w:afterAutospacing="0" w:line="360" w:lineRule="auto"/>
        <w:jc w:val="both"/>
        <w:rPr>
          <w:sz w:val="28"/>
          <w:szCs w:val="28"/>
        </w:rPr>
      </w:pPr>
      <w:r w:rsidRPr="00A03F84">
        <w:rPr>
          <w:sz w:val="28"/>
          <w:szCs w:val="28"/>
        </w:rPr>
        <w:t>Проєкт відповідає всім критеріям економічної ефективності:</w:t>
      </w:r>
    </w:p>
    <w:p w:rsidR="004B586F" w:rsidRPr="00A03F84" w:rsidRDefault="004B586F" w:rsidP="001C14A6">
      <w:pPr>
        <w:pStyle w:val="a5"/>
        <w:numPr>
          <w:ilvl w:val="0"/>
          <w:numId w:val="84"/>
        </w:numPr>
        <w:spacing w:before="0" w:beforeAutospacing="0" w:after="0" w:afterAutospacing="0" w:line="360" w:lineRule="auto"/>
        <w:jc w:val="both"/>
        <w:rPr>
          <w:sz w:val="28"/>
          <w:szCs w:val="28"/>
        </w:rPr>
      </w:pPr>
      <w:r w:rsidRPr="001C14A6">
        <w:rPr>
          <w:rStyle w:val="a6"/>
          <w:b w:val="0"/>
          <w:sz w:val="28"/>
          <w:szCs w:val="28"/>
        </w:rPr>
        <w:t>технічна ефективність</w:t>
      </w:r>
      <w:r w:rsidRPr="00A03F84">
        <w:rPr>
          <w:rStyle w:val="a6"/>
          <w:sz w:val="28"/>
          <w:szCs w:val="28"/>
        </w:rPr>
        <w:t>:</w:t>
      </w:r>
      <w:r w:rsidRPr="00A03F84">
        <w:rPr>
          <w:sz w:val="28"/>
          <w:szCs w:val="28"/>
        </w:rPr>
        <w:t xml:space="preserve"> раціональні конструкції та сучасні матеріали;</w:t>
      </w:r>
    </w:p>
    <w:p w:rsidR="004B586F" w:rsidRPr="00A03F84" w:rsidRDefault="004B586F" w:rsidP="001C14A6">
      <w:pPr>
        <w:pStyle w:val="a5"/>
        <w:numPr>
          <w:ilvl w:val="0"/>
          <w:numId w:val="84"/>
        </w:numPr>
        <w:spacing w:before="0" w:beforeAutospacing="0" w:after="0" w:afterAutospacing="0" w:line="360" w:lineRule="auto"/>
        <w:jc w:val="both"/>
        <w:rPr>
          <w:sz w:val="28"/>
          <w:szCs w:val="28"/>
        </w:rPr>
      </w:pPr>
      <w:r w:rsidRPr="001C14A6">
        <w:rPr>
          <w:rStyle w:val="a6"/>
          <w:b w:val="0"/>
          <w:sz w:val="28"/>
          <w:szCs w:val="28"/>
        </w:rPr>
        <w:t>технологічна ефективність:</w:t>
      </w:r>
      <w:r w:rsidRPr="00A03F84">
        <w:rPr>
          <w:sz w:val="28"/>
          <w:szCs w:val="28"/>
        </w:rPr>
        <w:t xml:space="preserve"> можливість потокового будівництва, якісна механізація;</w:t>
      </w:r>
    </w:p>
    <w:p w:rsidR="004B586F" w:rsidRPr="00A03F84" w:rsidRDefault="004B586F" w:rsidP="001C14A6">
      <w:pPr>
        <w:pStyle w:val="a5"/>
        <w:numPr>
          <w:ilvl w:val="0"/>
          <w:numId w:val="84"/>
        </w:numPr>
        <w:spacing w:before="0" w:beforeAutospacing="0" w:after="0" w:afterAutospacing="0" w:line="360" w:lineRule="auto"/>
        <w:jc w:val="both"/>
        <w:rPr>
          <w:sz w:val="28"/>
          <w:szCs w:val="28"/>
        </w:rPr>
      </w:pPr>
      <w:r w:rsidRPr="001C14A6">
        <w:rPr>
          <w:rStyle w:val="a6"/>
          <w:b w:val="0"/>
          <w:sz w:val="28"/>
          <w:szCs w:val="28"/>
        </w:rPr>
        <w:t>вартісна ефективність:</w:t>
      </w:r>
      <w:r w:rsidRPr="00A03F84">
        <w:rPr>
          <w:sz w:val="28"/>
          <w:szCs w:val="28"/>
        </w:rPr>
        <w:t xml:space="preserve"> середня собівартість при високій кількості корисної площі;</w:t>
      </w:r>
    </w:p>
    <w:p w:rsidR="004B586F" w:rsidRPr="00A03F84" w:rsidRDefault="004B586F" w:rsidP="001C14A6">
      <w:pPr>
        <w:pStyle w:val="a5"/>
        <w:numPr>
          <w:ilvl w:val="0"/>
          <w:numId w:val="84"/>
        </w:numPr>
        <w:spacing w:before="0" w:beforeAutospacing="0" w:after="0" w:afterAutospacing="0" w:line="360" w:lineRule="auto"/>
        <w:jc w:val="both"/>
        <w:rPr>
          <w:sz w:val="28"/>
          <w:szCs w:val="28"/>
        </w:rPr>
      </w:pPr>
      <w:r w:rsidRPr="001C14A6">
        <w:rPr>
          <w:rStyle w:val="a6"/>
          <w:b w:val="0"/>
          <w:sz w:val="28"/>
          <w:szCs w:val="28"/>
        </w:rPr>
        <w:t>експлуатаційна ефективність:</w:t>
      </w:r>
      <w:r w:rsidRPr="00A03F84">
        <w:rPr>
          <w:sz w:val="28"/>
          <w:szCs w:val="28"/>
        </w:rPr>
        <w:t xml:space="preserve"> низькі витрати протягом всього життєвого циклу;</w:t>
      </w:r>
    </w:p>
    <w:p w:rsidR="004B586F" w:rsidRPr="00A03F84" w:rsidRDefault="004B586F" w:rsidP="001C14A6">
      <w:pPr>
        <w:pStyle w:val="a5"/>
        <w:numPr>
          <w:ilvl w:val="0"/>
          <w:numId w:val="84"/>
        </w:numPr>
        <w:spacing w:before="0" w:beforeAutospacing="0" w:after="0" w:afterAutospacing="0" w:line="360" w:lineRule="auto"/>
        <w:jc w:val="both"/>
        <w:rPr>
          <w:sz w:val="28"/>
          <w:szCs w:val="28"/>
        </w:rPr>
      </w:pPr>
      <w:r w:rsidRPr="001C14A6">
        <w:rPr>
          <w:rStyle w:val="a6"/>
          <w:b w:val="0"/>
          <w:sz w:val="28"/>
          <w:szCs w:val="28"/>
        </w:rPr>
        <w:t>інвестиційна ефективність:</w:t>
      </w:r>
      <w:r w:rsidRPr="001C14A6">
        <w:rPr>
          <w:b/>
          <w:sz w:val="28"/>
          <w:szCs w:val="28"/>
        </w:rPr>
        <w:t xml:space="preserve"> </w:t>
      </w:r>
      <w:r w:rsidRPr="00A03F84">
        <w:rPr>
          <w:sz w:val="28"/>
          <w:szCs w:val="28"/>
        </w:rPr>
        <w:t>стабільна рентабельність і короткий строк окупності.</w:t>
      </w:r>
    </w:p>
    <w:p w:rsidR="004B586F" w:rsidRPr="001C14A6" w:rsidRDefault="001C14A6" w:rsidP="001C14A6">
      <w:pPr>
        <w:pStyle w:val="1"/>
        <w:spacing w:before="0"/>
        <w:rPr>
          <w:rFonts w:ascii="Times New Roman" w:hAnsi="Times New Roman" w:cs="Times New Roman"/>
          <w:color w:val="auto"/>
          <w:sz w:val="28"/>
          <w:szCs w:val="28"/>
        </w:rPr>
      </w:pPr>
      <w:r w:rsidRPr="001C14A6">
        <w:rPr>
          <w:rStyle w:val="a6"/>
          <w:rFonts w:ascii="Times New Roman" w:hAnsi="Times New Roman" w:cs="Times New Roman"/>
          <w:bCs w:val="0"/>
          <w:color w:val="auto"/>
          <w:sz w:val="28"/>
          <w:szCs w:val="28"/>
        </w:rPr>
        <w:t>Висновок</w:t>
      </w:r>
    </w:p>
    <w:p w:rsidR="004B586F" w:rsidRDefault="004B586F" w:rsidP="001C14A6">
      <w:pPr>
        <w:pStyle w:val="a5"/>
        <w:spacing w:before="0" w:beforeAutospacing="0" w:after="0" w:afterAutospacing="0" w:line="360" w:lineRule="auto"/>
        <w:jc w:val="both"/>
        <w:rPr>
          <w:sz w:val="28"/>
          <w:szCs w:val="28"/>
        </w:rPr>
      </w:pPr>
      <w:r w:rsidRPr="00A03F84">
        <w:rPr>
          <w:sz w:val="28"/>
          <w:szCs w:val="28"/>
        </w:rPr>
        <w:t xml:space="preserve">Узагальнюючи надані техніко-економічні показники, можна зробити висновок, що прийняті у проєкті конструктивні, технологічні та організаційні рішення забезпечують </w:t>
      </w:r>
      <w:r w:rsidRPr="001C14A6">
        <w:rPr>
          <w:rStyle w:val="a6"/>
          <w:b w:val="0"/>
          <w:sz w:val="28"/>
          <w:szCs w:val="28"/>
        </w:rPr>
        <w:t>високу економічну ефективність будівництва</w:t>
      </w:r>
      <w:r w:rsidRPr="00A03F84">
        <w:rPr>
          <w:sz w:val="28"/>
          <w:szCs w:val="28"/>
        </w:rPr>
        <w:t>. Проєкт є інвестиційно привабливим, відповідає сучасним вимогам до житлових комплексів та має оптимальний баланс між вартістю, строками реалізації та експлуатаційними характеристиками.</w:t>
      </w:r>
    </w:p>
    <w:p w:rsidR="00326E08" w:rsidRPr="00A03F84" w:rsidRDefault="00326E08" w:rsidP="001C14A6">
      <w:pPr>
        <w:pStyle w:val="a5"/>
        <w:spacing w:before="0" w:beforeAutospacing="0" w:after="0" w:afterAutospacing="0" w:line="360" w:lineRule="auto"/>
        <w:jc w:val="both"/>
        <w:rPr>
          <w:sz w:val="28"/>
          <w:szCs w:val="28"/>
        </w:rPr>
      </w:pPr>
      <w:bookmarkStart w:id="5" w:name="_GoBack"/>
      <w:bookmarkEnd w:id="5"/>
    </w:p>
    <w:p w:rsidR="00420E34" w:rsidRDefault="00420E34" w:rsidP="00326E08">
      <w:pPr>
        <w:pStyle w:val="ac"/>
        <w:spacing w:line="360" w:lineRule="auto"/>
      </w:pPr>
      <w:r>
        <w:rPr>
          <w:rStyle w:val="a6"/>
          <w:b/>
          <w:bCs w:val="0"/>
        </w:rPr>
        <w:lastRenderedPageBreak/>
        <w:t>ВИСНОВКИ</w:t>
      </w:r>
    </w:p>
    <w:p w:rsidR="00420E34" w:rsidRDefault="00420E34" w:rsidP="00326E08">
      <w:pPr>
        <w:pStyle w:val="aa"/>
        <w:spacing w:after="0" w:line="360" w:lineRule="auto"/>
        <w:ind w:firstLine="709"/>
        <w:jc w:val="both"/>
      </w:pPr>
      <w:r>
        <w:t>У результаті виконання магістерської роботи було проведено комплексне дослідження техніко-економічного обґрунтування нового будівництва багатоквартирного житлового будинку з вбудованими громадськими приміщеннями та підземним паркінгом. Проєктна документація, розрахунки та організаційно-технологічні рішення розроблені відповідно до чинних державних будівельних норм та стандартів.</w:t>
      </w:r>
    </w:p>
    <w:p w:rsidR="00420E34" w:rsidRDefault="00420E34" w:rsidP="00326E08">
      <w:pPr>
        <w:pStyle w:val="aa"/>
        <w:spacing w:after="0" w:line="360" w:lineRule="auto"/>
        <w:ind w:firstLine="709"/>
        <w:jc w:val="both"/>
      </w:pPr>
      <w:r>
        <w:t>У першому розділі проаналізовано архітектурно-планувальні, конструктивні та інженерні рішення об’єкта. Розглянуто містобудівні умови, кліматичні та геологічні особливості майданчика, обґрунтовано вибір монолітно-каркасної конструктивної схеми та виконано характеристику всіх основних будівельних елементів. Встановлено, що прийнята система забезпечує необхідний рівень надійності, довговічності та відповідності нормам пожежної безпеки.</w:t>
      </w:r>
    </w:p>
    <w:p w:rsidR="00420E34" w:rsidRDefault="00420E34" w:rsidP="00326E08">
      <w:pPr>
        <w:pStyle w:val="aa"/>
        <w:spacing w:after="0" w:line="360" w:lineRule="auto"/>
        <w:ind w:firstLine="709"/>
        <w:jc w:val="both"/>
      </w:pPr>
      <w:r>
        <w:t>У другому розділі виконано розрахунок основних несучих конструкцій будівлі: плит перекриття житлової частини та паркінгу, ригелів, колон і фундаментної плити. Розрахунки виконано за методом граничних станів відповідно до вимог ДБН В.1.2-2:2006 та ДБН В.2.6-98. Підтверджено, що конструкції мають достатню несучу здатність, жорсткість та стійкість для сприйняття всіх експлуатаційних, тимчасових та атмосферних впливів. Розроблено та обґрунтовано оптимальні конструктивні параметри, підібрано армування та визначено основні технічні показники.</w:t>
      </w:r>
    </w:p>
    <w:p w:rsidR="00420E34" w:rsidRDefault="00420E34" w:rsidP="00326E08">
      <w:pPr>
        <w:pStyle w:val="aa"/>
        <w:spacing w:after="0" w:line="360" w:lineRule="auto"/>
        <w:ind w:firstLine="709"/>
        <w:jc w:val="both"/>
      </w:pPr>
      <w:r>
        <w:t xml:space="preserve">У третьому розділі розглянуто організацію й технологію будівництва. Розроблено генеральний план будівельного майданчика, визначено обсяги будівельно-монтажних робіт, підібрано оптимальний комплекс машин і механізмів, обчислено трудові ресурси та розроблено календарний план тривалістю 18–22 місяці. Показано, що застосування потокового методу зведення монолітного каркаса та використання сучасної опалубної системи забезпечує безперервність будівництва, скорочує строки та зменшує витрати. </w:t>
      </w:r>
      <w:r>
        <w:lastRenderedPageBreak/>
        <w:t>Окремо розглянуто потребу в матеріалах і вимоги з охорони праці та пожежної безпеки.</w:t>
      </w:r>
    </w:p>
    <w:p w:rsidR="00420E34" w:rsidRDefault="00420E34" w:rsidP="00326E08">
      <w:pPr>
        <w:pStyle w:val="aa"/>
        <w:spacing w:after="0" w:line="360" w:lineRule="auto"/>
        <w:ind w:firstLine="709"/>
        <w:jc w:val="both"/>
      </w:pPr>
      <w:r>
        <w:t>У четвертому розділі проведено техніко-економічну оцінку проєкту. Визначено структуру собівартості, обсяг капітальних вкладень та рентабельність. Виконано порівняльний аналіз альтернативних конструктивних рішень, який показав, що монолітно-каркасна схема є найбільш економічно доцільною для будівництва багатоповерхових житлових будинків. Собівартість 1 м² становить 12 500–15 500 грн, що відповідає сучасним ринковим умовам. Проєкт характеризується високою інвестиційною привабливістю, низькими експлуатаційними витратами та тривалим терміном служби конструкцій.</w:t>
      </w:r>
    </w:p>
    <w:p w:rsidR="00420E34" w:rsidRDefault="00420E34" w:rsidP="00326E08">
      <w:pPr>
        <w:pStyle w:val="aa"/>
        <w:spacing w:after="0" w:line="360" w:lineRule="auto"/>
        <w:ind w:firstLine="709"/>
        <w:jc w:val="both"/>
      </w:pPr>
      <w:r>
        <w:t>Узагальнюючи результати дослідження, можна зробити висновок, що проєкт нового будівництва багатоквартирного житлового будинку з підземним паркінгом є технічно обґрунтованим, нормативно коректним і економічно ефективним. Прийняті архітектурно-планувальні та конструктивні рішення забезпечують комфортність експлуатації, надійність і довговічність будівлі. Організаційно-технологічні заходи створюють умови для безпечного та раціонального виконання будівництва. Проведена техніко-економічна оцінка підтверджує доцільність реалізації проєкту та його конкурентоспроможність на ринку сучасного житла.</w:t>
      </w:r>
    </w:p>
    <w:p w:rsidR="00420E34" w:rsidRDefault="00420E34" w:rsidP="00326E08">
      <w:pPr>
        <w:pStyle w:val="ac"/>
        <w:spacing w:line="360" w:lineRule="auto"/>
      </w:pPr>
      <w:r>
        <w:rPr>
          <w:rStyle w:val="a6"/>
          <w:b/>
          <w:bCs w:val="0"/>
        </w:rPr>
        <w:t>СПИСОК ВИКОРИСТАНИХ ДЖЕРЕЛ</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ДБН А.3.1-5:2016</w:t>
      </w:r>
      <w:r w:rsidRPr="00DF0752">
        <w:rPr>
          <w:sz w:val="28"/>
          <w:szCs w:val="28"/>
        </w:rPr>
        <w:t xml:space="preserve"> Організація будівельного виробництва. – Київ: Мінрегіон України, 2016.</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ДБН А.3.2-2-2009</w:t>
      </w:r>
      <w:r w:rsidRPr="00DF0752">
        <w:rPr>
          <w:sz w:val="28"/>
          <w:szCs w:val="28"/>
        </w:rPr>
        <w:t xml:space="preserve"> Охорона праці і промислова безпека в будівництві. – Київ, 2009.</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ДБН В.1.2-2:2006</w:t>
      </w:r>
      <w:r w:rsidRPr="00DF0752">
        <w:rPr>
          <w:sz w:val="28"/>
          <w:szCs w:val="28"/>
        </w:rPr>
        <w:t xml:space="preserve"> Навантаження і впливи. – Київ: Мінбуд України, 2006.</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ДБН В.1.1-12:2014</w:t>
      </w:r>
      <w:r w:rsidRPr="00DF0752">
        <w:rPr>
          <w:sz w:val="28"/>
          <w:szCs w:val="28"/>
        </w:rPr>
        <w:t xml:space="preserve"> Будівництво у сейсмічних районах України. – Київ, 2014.</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lastRenderedPageBreak/>
        <w:t>ДБН В.2.1-10:2009</w:t>
      </w:r>
      <w:r w:rsidRPr="00DF0752">
        <w:rPr>
          <w:sz w:val="28"/>
          <w:szCs w:val="28"/>
        </w:rPr>
        <w:t xml:space="preserve"> Основи та фундаменти. – Київ, 2009.</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ДБН В.2.6-98:2009</w:t>
      </w:r>
      <w:r w:rsidRPr="00DF0752">
        <w:rPr>
          <w:sz w:val="28"/>
          <w:szCs w:val="28"/>
        </w:rPr>
        <w:t xml:space="preserve"> Конструкції будинків і споруд. Бетонні та залізобетонні конструкції. Основні положення. – Київ, 2009.</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ДБН В.2.6-198:2014</w:t>
      </w:r>
      <w:r w:rsidRPr="00DF0752">
        <w:rPr>
          <w:sz w:val="28"/>
          <w:szCs w:val="28"/>
        </w:rPr>
        <w:t xml:space="preserve"> Конструкції сталеві. – Київ, 2014.</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ДБН В.2.6-200:2014</w:t>
      </w:r>
      <w:r w:rsidRPr="00DF0752">
        <w:rPr>
          <w:sz w:val="28"/>
          <w:szCs w:val="28"/>
        </w:rPr>
        <w:t xml:space="preserve"> Конструкції металеві. Вимоги до монтажу. – Київ, 2014.</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ДБН В.2.2-15:2019</w:t>
      </w:r>
      <w:r w:rsidRPr="00DF0752">
        <w:rPr>
          <w:sz w:val="28"/>
          <w:szCs w:val="28"/>
        </w:rPr>
        <w:t xml:space="preserve"> Житлові будинки. – Київ, 2019.</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ДБН В.2.5-39:2008</w:t>
      </w:r>
      <w:r w:rsidRPr="00DF0752">
        <w:rPr>
          <w:sz w:val="28"/>
          <w:szCs w:val="28"/>
        </w:rPr>
        <w:t xml:space="preserve"> Внутрішнє водопостачання і каналізація. – Київ, 2008.</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ДБН В.2.5-23:2010</w:t>
      </w:r>
      <w:r w:rsidRPr="00DF0752">
        <w:rPr>
          <w:sz w:val="28"/>
          <w:szCs w:val="28"/>
        </w:rPr>
        <w:t xml:space="preserve"> Пожежна безпека об’єктів будівництва. – Київ, 2010.</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ДСТУ-Н Б А.3.1-23:2013</w:t>
      </w:r>
      <w:r w:rsidRPr="00DF0752">
        <w:rPr>
          <w:sz w:val="28"/>
          <w:szCs w:val="28"/>
        </w:rPr>
        <w:t xml:space="preserve"> Настанова з визначення трудомісткості та норм часу. – Київ, 2013.</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ДСТУ–Н Б В.1.2-18:2016</w:t>
      </w:r>
      <w:r w:rsidRPr="00DF0752">
        <w:rPr>
          <w:sz w:val="28"/>
          <w:szCs w:val="28"/>
        </w:rPr>
        <w:t xml:space="preserve"> Настанова з оцінювання стану будівельних конструкцій. – Київ, 2016.</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ДСТУ-Н Б В.2.6-203:2015</w:t>
      </w:r>
      <w:r w:rsidRPr="00DF0752">
        <w:rPr>
          <w:sz w:val="28"/>
          <w:szCs w:val="28"/>
        </w:rPr>
        <w:t xml:space="preserve"> Настанова з виконання робіт з виготовлення та монтажу конструкцій. – Київ, 2015.</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ДСТУ Б В.2.6-2:2009</w:t>
      </w:r>
      <w:r w:rsidRPr="00DF0752">
        <w:rPr>
          <w:sz w:val="28"/>
          <w:szCs w:val="28"/>
        </w:rPr>
        <w:t xml:space="preserve"> Бетони. Правила застосування. – Київ, 2009.</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ДСТУ 3760:2006</w:t>
      </w:r>
      <w:r w:rsidRPr="00DF0752">
        <w:rPr>
          <w:sz w:val="28"/>
          <w:szCs w:val="28"/>
        </w:rPr>
        <w:t xml:space="preserve"> Сталь арматурна гарячекатана. – Київ, 2006.</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ДСТУ 8539:2015</w:t>
      </w:r>
      <w:r w:rsidRPr="00DF0752">
        <w:rPr>
          <w:sz w:val="28"/>
          <w:szCs w:val="28"/>
        </w:rPr>
        <w:t xml:space="preserve"> Прокат сталевий. – Київ, 2015.</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ДСТУ 8540:2015</w:t>
      </w:r>
      <w:r w:rsidRPr="00DF0752">
        <w:rPr>
          <w:sz w:val="28"/>
          <w:szCs w:val="28"/>
        </w:rPr>
        <w:t xml:space="preserve"> Профілі сталеві гарячекатані. – Київ, 2015.</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ДСТУ Б В.2.6-199:2014</w:t>
      </w:r>
      <w:r w:rsidRPr="00DF0752">
        <w:rPr>
          <w:sz w:val="28"/>
          <w:szCs w:val="28"/>
        </w:rPr>
        <w:t xml:space="preserve"> Конструкції сталеві будівельні. Вимоги до виготовлення. – Київ, 2014.</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ДСТУ Б В.1.1-27:2010</w:t>
      </w:r>
      <w:r w:rsidRPr="00DF0752">
        <w:rPr>
          <w:sz w:val="28"/>
          <w:szCs w:val="28"/>
        </w:rPr>
        <w:t xml:space="preserve"> Кліматологія будівельна. – Київ, 2010.</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ГОСТ 12.1.004-91</w:t>
      </w:r>
      <w:r w:rsidRPr="00DF0752">
        <w:rPr>
          <w:sz w:val="28"/>
          <w:szCs w:val="28"/>
        </w:rPr>
        <w:t xml:space="preserve"> ССБТ. Пожежна безпека. Загальні вимоги.</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Правила пожежної безпеки в Україні</w:t>
      </w:r>
      <w:r w:rsidRPr="00DF0752">
        <w:rPr>
          <w:sz w:val="28"/>
          <w:szCs w:val="28"/>
        </w:rPr>
        <w:t>. – Київ: МНС України, 2015.</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Закон України “Про охорону праці”</w:t>
      </w:r>
      <w:r w:rsidRPr="00DF0752">
        <w:rPr>
          <w:sz w:val="28"/>
          <w:szCs w:val="28"/>
        </w:rPr>
        <w:t xml:space="preserve"> від 14.10.1992 № 2694-XII.</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6"/>
          <w:sz w:val="28"/>
          <w:szCs w:val="28"/>
        </w:rPr>
        <w:t>СНиП 2.03.01-84</w:t>
      </w:r>
      <w:r w:rsidRPr="00DF0752">
        <w:rPr>
          <w:sz w:val="28"/>
          <w:szCs w:val="28"/>
        </w:rPr>
        <w:t xml:space="preserve"> Бетонные и железобетонные конструкции (довідково).</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sz w:val="28"/>
          <w:szCs w:val="28"/>
        </w:rPr>
        <w:t xml:space="preserve">Бойко І.М., Савицький В.А. </w:t>
      </w:r>
      <w:r w:rsidRPr="00DF0752">
        <w:rPr>
          <w:rStyle w:val="a9"/>
          <w:sz w:val="28"/>
          <w:szCs w:val="28"/>
        </w:rPr>
        <w:t>Будівництво і цивільна інженерія: конспект лекцій.</w:t>
      </w:r>
      <w:r w:rsidRPr="00DF0752">
        <w:rPr>
          <w:sz w:val="28"/>
          <w:szCs w:val="28"/>
        </w:rPr>
        <w:t xml:space="preserve"> – Львів: НУ “ЛП”, 2018.</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sz w:val="28"/>
          <w:szCs w:val="28"/>
        </w:rPr>
        <w:lastRenderedPageBreak/>
        <w:t xml:space="preserve">Кузнецов С.А. </w:t>
      </w:r>
      <w:r w:rsidRPr="00DF0752">
        <w:rPr>
          <w:rStyle w:val="a9"/>
          <w:sz w:val="28"/>
          <w:szCs w:val="28"/>
        </w:rPr>
        <w:t>Монолітні та збірні залізобетонні конструкції.</w:t>
      </w:r>
      <w:r w:rsidRPr="00DF0752">
        <w:rPr>
          <w:sz w:val="28"/>
          <w:szCs w:val="28"/>
        </w:rPr>
        <w:t xml:space="preserve"> – Київ: Освіта України, 2015.</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sz w:val="28"/>
          <w:szCs w:val="28"/>
        </w:rPr>
        <w:t xml:space="preserve">Рижов В.П. </w:t>
      </w:r>
      <w:r w:rsidRPr="00DF0752">
        <w:rPr>
          <w:rStyle w:val="a9"/>
          <w:sz w:val="28"/>
          <w:szCs w:val="28"/>
        </w:rPr>
        <w:t>Організація будівництва.</w:t>
      </w:r>
      <w:r w:rsidRPr="00DF0752">
        <w:rPr>
          <w:sz w:val="28"/>
          <w:szCs w:val="28"/>
        </w:rPr>
        <w:t xml:space="preserve"> – Київ: КНУБА, 2017.</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9"/>
          <w:sz w:val="28"/>
          <w:szCs w:val="28"/>
        </w:rPr>
        <w:t>Проектна документація АР та КЖ до об’єкта будівництва «Багатоквартирний житловий будинок…». – 2024.</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9"/>
          <w:sz w:val="28"/>
          <w:szCs w:val="28"/>
        </w:rPr>
        <w:t>Інженерно-геологічні вишукування для майданчика будівництва об’єкта… – 2024.</w:t>
      </w:r>
    </w:p>
    <w:p w:rsidR="00420E34" w:rsidRPr="00DF0752" w:rsidRDefault="00420E34" w:rsidP="00326E08">
      <w:pPr>
        <w:pStyle w:val="a5"/>
        <w:numPr>
          <w:ilvl w:val="0"/>
          <w:numId w:val="85"/>
        </w:numPr>
        <w:spacing w:before="0" w:beforeAutospacing="0" w:after="0" w:afterAutospacing="0" w:line="360" w:lineRule="auto"/>
        <w:rPr>
          <w:sz w:val="28"/>
          <w:szCs w:val="28"/>
        </w:rPr>
      </w:pPr>
      <w:r w:rsidRPr="00DF0752">
        <w:rPr>
          <w:rStyle w:val="a9"/>
          <w:sz w:val="28"/>
          <w:szCs w:val="28"/>
        </w:rPr>
        <w:t>Методичні рекомендації кафедри будівництва та цивільної інженерії щодо виконання магістерської роботи.</w:t>
      </w:r>
      <w:r w:rsidRPr="00DF0752">
        <w:rPr>
          <w:sz w:val="28"/>
          <w:szCs w:val="28"/>
        </w:rPr>
        <w:t xml:space="preserve"> – 2024.</w:t>
      </w:r>
    </w:p>
    <w:p w:rsidR="004C44DD" w:rsidRDefault="004C44DD" w:rsidP="003E25AD">
      <w:pPr>
        <w:pStyle w:val="a5"/>
        <w:jc w:val="both"/>
        <w:rPr>
          <w:sz w:val="28"/>
          <w:szCs w:val="28"/>
        </w:rPr>
      </w:pPr>
    </w:p>
    <w:p w:rsidR="004C44DD" w:rsidRDefault="004C44DD" w:rsidP="008D7FAA">
      <w:pPr>
        <w:pStyle w:val="a5"/>
        <w:rPr>
          <w:sz w:val="28"/>
          <w:szCs w:val="28"/>
        </w:rPr>
      </w:pPr>
    </w:p>
    <w:p w:rsidR="004C44DD" w:rsidRDefault="004C44DD" w:rsidP="008D7FAA">
      <w:pPr>
        <w:pStyle w:val="a5"/>
        <w:rPr>
          <w:sz w:val="28"/>
          <w:szCs w:val="28"/>
        </w:rPr>
      </w:pPr>
    </w:p>
    <w:p w:rsidR="004C44DD" w:rsidRDefault="004C44DD" w:rsidP="008D7FAA">
      <w:pPr>
        <w:pStyle w:val="a5"/>
        <w:rPr>
          <w:sz w:val="28"/>
          <w:szCs w:val="28"/>
        </w:rPr>
      </w:pPr>
    </w:p>
    <w:p w:rsidR="002E1252" w:rsidRPr="008A6F77" w:rsidRDefault="002E1252" w:rsidP="0055609E">
      <w:pPr>
        <w:pStyle w:val="3"/>
        <w:numPr>
          <w:ilvl w:val="0"/>
          <w:numId w:val="0"/>
        </w:numPr>
        <w:jc w:val="both"/>
        <w:rPr>
          <w:szCs w:val="28"/>
        </w:rPr>
      </w:pPr>
    </w:p>
    <w:sectPr w:rsidR="002E1252" w:rsidRPr="008A6F77" w:rsidSect="00542F40">
      <w:pgSz w:w="11906" w:h="16838"/>
      <w:pgMar w:top="851" w:right="748" w:bottom="1616"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2BFC" w:rsidRDefault="00DA2BFC">
      <w:pPr>
        <w:spacing w:line="240" w:lineRule="auto"/>
      </w:pPr>
      <w:r>
        <w:separator/>
      </w:r>
    </w:p>
  </w:endnote>
  <w:endnote w:type="continuationSeparator" w:id="0">
    <w:p w:rsidR="00DA2BFC" w:rsidRDefault="00DA2B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 New Roman CYR">
    <w:altName w:val="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Journal">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5525" w:rsidRDefault="003B5525">
    <w:r>
      <w:rPr>
        <w:noProof/>
      </w:rPr>
      <mc:AlternateContent>
        <mc:Choice Requires="wps">
          <w:drawing>
            <wp:anchor distT="0" distB="0" distL="114300" distR="114300" simplePos="0" relativeHeight="251697152" behindDoc="0" locked="0" layoutInCell="1" allowOverlap="1">
              <wp:simplePos x="0" y="0"/>
              <wp:positionH relativeFrom="column">
                <wp:posOffset>-310515</wp:posOffset>
              </wp:positionH>
              <wp:positionV relativeFrom="paragraph">
                <wp:posOffset>224155</wp:posOffset>
              </wp:positionV>
              <wp:extent cx="717550" cy="198120"/>
              <wp:effectExtent l="0" t="0" r="6350" b="0"/>
              <wp:wrapNone/>
              <wp:docPr id="137" name="Прямоугольник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7550" cy="19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D31E0B" w:rsidRDefault="003B5525" w:rsidP="009779D8">
                          <w:pPr>
                            <w:rPr>
                              <w:rFonts w:ascii="Times New Roman" w:hAnsi="Times New Roman"/>
                              <w:i/>
                            </w:rPr>
                          </w:pPr>
                          <w:r w:rsidRPr="00D31E0B">
                            <w:rPr>
                              <w:rFonts w:ascii="Times New Roman" w:hAnsi="Times New Roman"/>
                              <w:sz w:val="18"/>
                            </w:rPr>
                            <w:t>Затверд</w:t>
                          </w:r>
                          <w:r w:rsidRPr="00D31E0B">
                            <w:rPr>
                              <w:rFonts w:ascii="Times New Roman" w:hAnsi="Times New Roman"/>
                              <w:i/>
                              <w:sz w:val="18"/>
                            </w:rPr>
                            <w:t>.</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7" o:spid="_x0000_s1026" style="position:absolute;left:0;text-align:left;margin-left:-24.45pt;margin-top:17.65pt;width:56.5pt;height:15.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" filled="f" stroked="f" strokeweight=".25pt">
              <v:textbox inset="1pt,1pt,1pt,1pt">
                <w:txbxContent>
                  <w:p w:rsidR="003B5525" w:rsidRPr="00D31E0B" w:rsidRDefault="003B5525" w:rsidP="009779D8">
                    <w:pPr>
                      <w:rPr>
                        <w:rFonts w:ascii="Times New Roman" w:hAnsi="Times New Roman"/>
                        <w:i/>
                      </w:rPr>
                    </w:pPr>
                    <w:r w:rsidRPr="00D31E0B">
                      <w:rPr>
                        <w:rFonts w:ascii="Times New Roman" w:hAnsi="Times New Roman"/>
                        <w:sz w:val="18"/>
                      </w:rPr>
                      <w:t>Затверд</w:t>
                    </w:r>
                    <w:r w:rsidRPr="00D31E0B">
                      <w:rPr>
                        <w:rFonts w:ascii="Times New Roman" w:hAnsi="Times New Roman"/>
                        <w:i/>
                        <w:sz w:val="18"/>
                      </w:rPr>
                      <w:t>.</w:t>
                    </w:r>
                  </w:p>
                </w:txbxContent>
              </v:textbox>
            </v:rect>
          </w:pict>
        </mc:Fallback>
      </mc:AlternateContent>
    </w:r>
    <w:r>
      <w:rPr>
        <w:noProof/>
      </w:rPr>
      <mc:AlternateContent>
        <mc:Choice Requires="wps">
          <w:drawing>
            <wp:anchor distT="0" distB="0" distL="114300" distR="114300" simplePos="0" relativeHeight="251698176" behindDoc="0" locked="0" layoutInCell="1" allowOverlap="1">
              <wp:simplePos x="0" y="0"/>
              <wp:positionH relativeFrom="column">
                <wp:posOffset>422275</wp:posOffset>
              </wp:positionH>
              <wp:positionV relativeFrom="paragraph">
                <wp:posOffset>241935</wp:posOffset>
              </wp:positionV>
              <wp:extent cx="868045" cy="198120"/>
              <wp:effectExtent l="0" t="0" r="8255" b="0"/>
              <wp:wrapNone/>
              <wp:docPr id="136" name="Прямоугольник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8045" cy="19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D31E0B" w:rsidRDefault="003B5525" w:rsidP="009779D8">
                          <w:pPr>
                            <w:rPr>
                              <w:rFonts w:ascii="Times New Roman" w:hAnsi="Times New Roman"/>
                              <w:sz w:val="14"/>
                              <w:szCs w:val="16"/>
                            </w:rPr>
                          </w:pPr>
                          <w:r w:rsidRPr="00D31E0B">
                            <w:rPr>
                              <w:rFonts w:ascii="Times New Roman" w:hAnsi="Times New Roman"/>
                              <w:sz w:val="16"/>
                              <w:szCs w:val="16"/>
                            </w:rPr>
                            <w:t xml:space="preserve">Політанський Л.Ф.  </w:t>
                          </w:r>
                        </w:p>
                        <w:p w:rsidR="003B5525" w:rsidRDefault="003B5525"/>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6" o:spid="_x0000_s1027" style="position:absolute;left:0;text-align:left;margin-left:33.25pt;margin-top:19.05pt;width:68.35pt;height:15.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" filled="f" stroked="f" strokeweight=".25pt">
              <v:textbox inset="1pt,1pt,1pt,1pt">
                <w:txbxContent>
                  <w:p w:rsidR="003B5525" w:rsidRPr="00D31E0B" w:rsidRDefault="003B5525" w:rsidP="009779D8">
                    <w:pPr>
                      <w:rPr>
                        <w:rFonts w:ascii="Times New Roman" w:hAnsi="Times New Roman"/>
                        <w:sz w:val="14"/>
                        <w:szCs w:val="16"/>
                      </w:rPr>
                    </w:pPr>
                    <w:r w:rsidRPr="00D31E0B">
                      <w:rPr>
                        <w:rFonts w:ascii="Times New Roman" w:hAnsi="Times New Roman"/>
                        <w:sz w:val="16"/>
                        <w:szCs w:val="16"/>
                      </w:rPr>
                      <w:t xml:space="preserve">Політанський Л.Ф.  </w:t>
                    </w:r>
                  </w:p>
                  <w:p w:rsidR="003B5525" w:rsidRDefault="003B5525"/>
                </w:txbxContent>
              </v:textbox>
            </v:rect>
          </w:pict>
        </mc:Fallback>
      </mc:AlternateContent>
    </w:r>
    <w:r>
      <w:rPr>
        <w:noProof/>
      </w:rPr>
      <mc:AlternateContent>
        <mc:Choice Requires="wps">
          <w:drawing>
            <wp:anchor distT="0" distB="0" distL="114300" distR="114300" simplePos="0" relativeHeight="251696128" behindDoc="0" locked="0" layoutInCell="1" allowOverlap="1">
              <wp:simplePos x="0" y="0"/>
              <wp:positionH relativeFrom="column">
                <wp:posOffset>4364355</wp:posOffset>
              </wp:positionH>
              <wp:positionV relativeFrom="paragraph">
                <wp:posOffset>-97790</wp:posOffset>
              </wp:positionV>
              <wp:extent cx="1842770" cy="471170"/>
              <wp:effectExtent l="0" t="0" r="5080" b="5080"/>
              <wp:wrapNone/>
              <wp:docPr id="135" name="Прямоугольник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2770" cy="471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Default="003B5525" w:rsidP="009779D8">
                          <w:pPr>
                            <w:jc w:val="center"/>
                            <w:rPr>
                              <w:rFonts w:ascii="Times New Roman" w:hAnsi="Times New Roman"/>
                              <w:sz w:val="23"/>
                              <w:szCs w:val="23"/>
                            </w:rPr>
                          </w:pPr>
                          <w:r>
                            <w:rPr>
                              <w:rFonts w:ascii="Times New Roman" w:hAnsi="Times New Roman"/>
                              <w:sz w:val="23"/>
                              <w:szCs w:val="23"/>
                            </w:rPr>
                            <w:t>ЧНУ,</w:t>
                          </w:r>
                        </w:p>
                        <w:p w:rsidR="003B5525" w:rsidRPr="008C1BDA" w:rsidRDefault="003B5525" w:rsidP="009779D8">
                          <w:pPr>
                            <w:jc w:val="center"/>
                            <w:rPr>
                              <w:rFonts w:ascii="Times New Roman" w:hAnsi="Times New Roman"/>
                            </w:rPr>
                          </w:pPr>
                          <w:smartTag w:uri="urn:schemas-microsoft-com:office:smarttags" w:element="metricconverter">
                            <w:smartTagPr>
                              <w:attr w:name="ProductID" w:val="625 М"/>
                            </w:smartTagPr>
                            <w:r>
                              <w:rPr>
                                <w:rFonts w:ascii="Times New Roman" w:hAnsi="Times New Roman"/>
                                <w:sz w:val="23"/>
                                <w:szCs w:val="23"/>
                              </w:rPr>
                              <w:t>625 М</w:t>
                            </w:r>
                          </w:smartTag>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5" o:spid="_x0000_s1028" style="position:absolute;left:0;text-align:left;margin-left:343.65pt;margin-top:-7.7pt;width:145.1pt;height:37.1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" filled="f" stroked="f" strokeweight=".25pt">
              <v:textbox inset="1pt,1pt,1pt,1pt">
                <w:txbxContent>
                  <w:p w:rsidR="003B5525" w:rsidRDefault="003B5525" w:rsidP="009779D8">
                    <w:pPr>
                      <w:jc w:val="center"/>
                      <w:rPr>
                        <w:rFonts w:ascii="Times New Roman" w:hAnsi="Times New Roman"/>
                        <w:sz w:val="23"/>
                        <w:szCs w:val="23"/>
                      </w:rPr>
                    </w:pPr>
                    <w:r>
                      <w:rPr>
                        <w:rFonts w:ascii="Times New Roman" w:hAnsi="Times New Roman"/>
                        <w:sz w:val="23"/>
                        <w:szCs w:val="23"/>
                      </w:rPr>
                      <w:t>ЧНУ,</w:t>
                    </w:r>
                  </w:p>
                  <w:p w:rsidR="003B5525" w:rsidRPr="008C1BDA" w:rsidRDefault="003B5525" w:rsidP="009779D8">
                    <w:pPr>
                      <w:jc w:val="center"/>
                      <w:rPr>
                        <w:rFonts w:ascii="Times New Roman" w:hAnsi="Times New Roman"/>
                      </w:rPr>
                    </w:pPr>
                    <w:smartTag w:uri="urn:schemas-microsoft-com:office:smarttags" w:element="metricconverter">
                      <w:smartTagPr>
                        <w:attr w:name="ProductID" w:val="625 М"/>
                      </w:smartTagPr>
                      <w:r>
                        <w:rPr>
                          <w:rFonts w:ascii="Times New Roman" w:hAnsi="Times New Roman"/>
                          <w:sz w:val="23"/>
                          <w:szCs w:val="23"/>
                        </w:rPr>
                        <w:t>625 М</w:t>
                      </w:r>
                    </w:smartTag>
                  </w:p>
                </w:txbxContent>
              </v:textbox>
            </v:rect>
          </w:pict>
        </mc:Fallback>
      </mc:AlternateContent>
    </w:r>
    <w:r>
      <w:rPr>
        <w:noProof/>
      </w:rPr>
      <mc:AlternateContent>
        <mc:Choice Requires="wps">
          <w:drawing>
            <wp:anchor distT="0" distB="0" distL="114300" distR="114300" simplePos="0" relativeHeight="251685888" behindDoc="0" locked="0" layoutInCell="1" allowOverlap="1">
              <wp:simplePos x="0" y="0"/>
              <wp:positionH relativeFrom="column">
                <wp:posOffset>4335145</wp:posOffset>
              </wp:positionH>
              <wp:positionV relativeFrom="paragraph">
                <wp:posOffset>-537845</wp:posOffset>
              </wp:positionV>
              <wp:extent cx="635" cy="984250"/>
              <wp:effectExtent l="0" t="0" r="37465" b="25400"/>
              <wp:wrapNone/>
              <wp:docPr id="134" name="Прямая соединительная линия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842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03F9E2" id="Прямая соединительная линия 134"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35pt,-42.35pt" to="341.4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" strokeweight="2pt"/>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373380</wp:posOffset>
              </wp:positionH>
              <wp:positionV relativeFrom="paragraph">
                <wp:posOffset>-1071880</wp:posOffset>
              </wp:positionV>
              <wp:extent cx="8255" cy="1539875"/>
              <wp:effectExtent l="0" t="0" r="29845" b="22225"/>
              <wp:wrapNone/>
              <wp:docPr id="133" name="Прямая соединительная линия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55" cy="153987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10D87A" id="Прямая соединительная линия 13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4pt,-84.4pt" to="30.05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" strokeweight="2pt"/>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2174875</wp:posOffset>
              </wp:positionH>
              <wp:positionV relativeFrom="paragraph">
                <wp:posOffset>-1094105</wp:posOffset>
              </wp:positionV>
              <wp:extent cx="2540" cy="1548765"/>
              <wp:effectExtent l="0" t="0" r="35560" b="32385"/>
              <wp:wrapNone/>
              <wp:docPr id="132" name="Прямая соединительная линия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0" cy="154876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35A1A4" id="Прямая соединительная линия 132"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25pt,-86.15pt" to="171.4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" strokeweight="2pt"/>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1270635</wp:posOffset>
              </wp:positionH>
              <wp:positionV relativeFrom="paragraph">
                <wp:posOffset>-1082040</wp:posOffset>
              </wp:positionV>
              <wp:extent cx="635" cy="1536700"/>
              <wp:effectExtent l="0" t="0" r="37465" b="25400"/>
              <wp:wrapNone/>
              <wp:docPr id="131" name="Прямая соединительная линия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367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4BE5C4" id="Прямая соединительная линия 13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85.2pt" to="100.1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" strokeweight="2pt"/>
          </w:pict>
        </mc:Fallback>
      </mc:AlternateContent>
    </w:r>
    <w:r>
      <w:rPr>
        <w:noProof/>
      </w:rPr>
      <mc:AlternateContent>
        <mc:Choice Requires="wps">
          <w:drawing>
            <wp:anchor distT="0" distB="0" distL="114299" distR="114299" simplePos="0" relativeHeight="251663360" behindDoc="0" locked="0" layoutInCell="1" allowOverlap="1">
              <wp:simplePos x="0" y="0"/>
              <wp:positionH relativeFrom="column">
                <wp:posOffset>1816734</wp:posOffset>
              </wp:positionH>
              <wp:positionV relativeFrom="paragraph">
                <wp:posOffset>-1062355</wp:posOffset>
              </wp:positionV>
              <wp:extent cx="0" cy="1517015"/>
              <wp:effectExtent l="0" t="0" r="19050" b="26035"/>
              <wp:wrapNone/>
              <wp:docPr id="130" name="Прямая соединительная линия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1701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F336B0" id="Прямая соединительная линия 130" o:spid="_x0000_s1026"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43.05pt,-83.65pt" to="143.0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" strokeweight="2pt"/>
          </w:pict>
        </mc:Fallback>
      </mc:AlternateContent>
    </w:r>
    <w:r>
      <w:rPr>
        <w:noProof/>
      </w:rPr>
      <mc:AlternateContent>
        <mc:Choice Requires="wpg">
          <w:drawing>
            <wp:anchor distT="0" distB="0" distL="114300" distR="114300" simplePos="0" relativeHeight="251681792" behindDoc="0" locked="0" layoutInCell="1" allowOverlap="1">
              <wp:simplePos x="0" y="0"/>
              <wp:positionH relativeFrom="column">
                <wp:posOffset>-325120</wp:posOffset>
              </wp:positionH>
              <wp:positionV relativeFrom="paragraph">
                <wp:posOffset>-523875</wp:posOffset>
              </wp:positionV>
              <wp:extent cx="1577975" cy="173355"/>
              <wp:effectExtent l="0" t="0" r="3175" b="0"/>
              <wp:wrapNone/>
              <wp:docPr id="127" name="Группа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7975" cy="173355"/>
                        <a:chOff x="0" y="0"/>
                        <a:chExt cx="19999" cy="20000"/>
                      </a:xfrm>
                    </wpg:grpSpPr>
                    <wps:wsp>
                      <wps:cNvPr id="128" name="Rectangle 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rPr>
                                <w:rFonts w:ascii="Times New Roman" w:hAnsi="Times New Roman"/>
                                <w:i/>
                              </w:rPr>
                            </w:pPr>
                            <w:r w:rsidRPr="008C1BDA">
                              <w:rPr>
                                <w:rFonts w:ascii="Times New Roman" w:hAnsi="Times New Roman"/>
                                <w:sz w:val="18"/>
                              </w:rPr>
                              <w:t>Розроб</w:t>
                            </w:r>
                            <w:r w:rsidRPr="008C1BDA">
                              <w:rPr>
                                <w:rFonts w:ascii="Times New Roman" w:hAnsi="Times New Roman"/>
                                <w:i/>
                                <w:sz w:val="18"/>
                              </w:rPr>
                              <w:t>.</w:t>
                            </w:r>
                          </w:p>
                        </w:txbxContent>
                      </wps:txbx>
                      <wps:bodyPr rot="0" vert="horz" wrap="square" lIns="12700" tIns="12700" rIns="12700" bIns="12700" anchor="t" anchorCtr="0" upright="1">
                        <a:noAutofit/>
                      </wps:bodyPr>
                    </wps:wsp>
                    <wps:wsp>
                      <wps:cNvPr id="129" name="Rectangle 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rPr>
                                <w:rFonts w:ascii="Times New Roman" w:hAnsi="Times New Roman"/>
                                <w:sz w:val="20"/>
                                <w:szCs w:val="20"/>
                              </w:rPr>
                            </w:pPr>
                            <w:r>
                              <w:rPr>
                                <w:rFonts w:ascii="Times New Roman" w:hAnsi="Times New Roman"/>
                                <w:sz w:val="20"/>
                                <w:szCs w:val="20"/>
                              </w:rPr>
                              <w:t xml:space="preserve">Мочернюк Т.М. </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7" o:spid="_x0000_s1029" style="position:absolute;left:0;text-align:left;margin-left:-25.6pt;margin-top:-41.25pt;width:124.25pt;height:13.65pt;z-index:251681792"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">
              <v:rect id="Rectangle 11" o:spid="_x0000_s10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rsidR="003B5525" w:rsidRPr="008C1BDA" w:rsidRDefault="003B5525" w:rsidP="009779D8">
                      <w:pPr>
                        <w:rPr>
                          <w:rFonts w:ascii="Times New Roman" w:hAnsi="Times New Roman"/>
                          <w:i/>
                        </w:rPr>
                      </w:pPr>
                      <w:r w:rsidRPr="008C1BDA">
                        <w:rPr>
                          <w:rFonts w:ascii="Times New Roman" w:hAnsi="Times New Roman"/>
                          <w:sz w:val="18"/>
                        </w:rPr>
                        <w:t>Розроб</w:t>
                      </w:r>
                      <w:r w:rsidRPr="008C1BDA">
                        <w:rPr>
                          <w:rFonts w:ascii="Times New Roman" w:hAnsi="Times New Roman"/>
                          <w:i/>
                          <w:sz w:val="18"/>
                        </w:rPr>
                        <w:t>.</w:t>
                      </w:r>
                    </w:p>
                  </w:txbxContent>
                </v:textbox>
              </v:rect>
              <v:rect id="Rectangle 12" o:spid="_x0000_s103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inset="1pt,1pt,1pt,1pt">
                  <w:txbxContent>
                    <w:p w:rsidR="003B5525" w:rsidRPr="008C1BDA" w:rsidRDefault="003B5525" w:rsidP="009779D8">
                      <w:pPr>
                        <w:rPr>
                          <w:rFonts w:ascii="Times New Roman" w:hAnsi="Times New Roman"/>
                          <w:sz w:val="20"/>
                          <w:szCs w:val="20"/>
                        </w:rPr>
                      </w:pPr>
                      <w:r>
                        <w:rPr>
                          <w:rFonts w:ascii="Times New Roman" w:hAnsi="Times New Roman"/>
                          <w:sz w:val="20"/>
                          <w:szCs w:val="20"/>
                        </w:rPr>
                        <w:t xml:space="preserve">Мочернюк Т.М. </w:t>
                      </w:r>
                    </w:p>
                  </w:txbxContent>
                </v:textbox>
              </v:rect>
            </v:group>
          </w:pict>
        </mc:Fallback>
      </mc:AlternateContent>
    </w:r>
    <w:r>
      <w:rPr>
        <w:noProof/>
      </w:rPr>
      <mc:AlternateContent>
        <mc:Choice Requires="wpg">
          <w:drawing>
            <wp:anchor distT="0" distB="0" distL="114300" distR="114300" simplePos="0" relativeHeight="251684864" behindDoc="0" locked="0" layoutInCell="1" allowOverlap="1">
              <wp:simplePos x="0" y="0"/>
              <wp:positionH relativeFrom="column">
                <wp:posOffset>-325120</wp:posOffset>
              </wp:positionH>
              <wp:positionV relativeFrom="paragraph">
                <wp:posOffset>8890</wp:posOffset>
              </wp:positionV>
              <wp:extent cx="1577975" cy="158115"/>
              <wp:effectExtent l="0" t="0" r="3175" b="0"/>
              <wp:wrapNone/>
              <wp:docPr id="124" name="Группа 1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7975" cy="158115"/>
                        <a:chOff x="0" y="0"/>
                        <a:chExt cx="19999" cy="20000"/>
                      </a:xfrm>
                    </wpg:grpSpPr>
                    <wps:wsp>
                      <wps:cNvPr id="125" name="Rectangle 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rPr>
                                <w:rFonts w:ascii="Times New Roman" w:hAnsi="Times New Roman"/>
                              </w:rPr>
                            </w:pPr>
                            <w:r w:rsidRPr="008C1BDA">
                              <w:rPr>
                                <w:rFonts w:ascii="Times New Roman" w:hAnsi="Times New Roman"/>
                                <w:sz w:val="18"/>
                              </w:rPr>
                              <w:t>Н. Контр.</w:t>
                            </w:r>
                          </w:p>
                        </w:txbxContent>
                      </wps:txbx>
                      <wps:bodyPr rot="0" vert="horz" wrap="square" lIns="12700" tIns="12700" rIns="12700" bIns="12700" anchor="t" anchorCtr="0" upright="1">
                        <a:noAutofit/>
                      </wps:bodyPr>
                    </wps:wsp>
                    <wps:wsp>
                      <wps:cNvPr id="126" name="Rectangle 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rPr>
                                <w:rFonts w:ascii="Times New Roman" w:hAnsi="Times New Roman"/>
                                <w:sz w:val="20"/>
                                <w:szCs w:val="20"/>
                              </w:rPr>
                            </w:pPr>
                            <w:r w:rsidRPr="008C1BDA">
                              <w:rPr>
                                <w:rFonts w:ascii="Times New Roman" w:hAnsi="Times New Roman"/>
                                <w:sz w:val="20"/>
                                <w:szCs w:val="20"/>
                              </w:rPr>
                              <w:t>Ластівка Г.І.</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4" o:spid="_x0000_s1032" style="position:absolute;left:0;text-align:left;margin-left:-25.6pt;margin-top:.7pt;width:124.25pt;height:12.45pt;z-index:251684864"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">
              <v:rect id="Rectangle 14" o:spid="_x0000_s103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rsidR="003B5525" w:rsidRPr="008C1BDA" w:rsidRDefault="003B5525" w:rsidP="009779D8">
                      <w:pPr>
                        <w:rPr>
                          <w:rFonts w:ascii="Times New Roman" w:hAnsi="Times New Roman"/>
                        </w:rPr>
                      </w:pPr>
                      <w:r w:rsidRPr="008C1BDA">
                        <w:rPr>
                          <w:rFonts w:ascii="Times New Roman" w:hAnsi="Times New Roman"/>
                          <w:sz w:val="18"/>
                        </w:rPr>
                        <w:t>Н. Контр.</w:t>
                      </w:r>
                    </w:p>
                  </w:txbxContent>
                </v:textbox>
              </v:rect>
              <v:rect id="Rectangle 15" o:spid="_x0000_s103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" filled="f" stroked="f" strokeweight=".25pt">
                <v:textbox inset="1pt,1pt,1pt,1pt">
                  <w:txbxContent>
                    <w:p w:rsidR="003B5525" w:rsidRPr="008C1BDA" w:rsidRDefault="003B5525" w:rsidP="009779D8">
                      <w:pPr>
                        <w:rPr>
                          <w:rFonts w:ascii="Times New Roman" w:hAnsi="Times New Roman"/>
                          <w:sz w:val="20"/>
                          <w:szCs w:val="20"/>
                        </w:rPr>
                      </w:pPr>
                      <w:r w:rsidRPr="008C1BDA">
                        <w:rPr>
                          <w:rFonts w:ascii="Times New Roman" w:hAnsi="Times New Roman"/>
                          <w:sz w:val="20"/>
                          <w:szCs w:val="20"/>
                        </w:rPr>
                        <w:t>Ластівка Г.І.</w:t>
                      </w:r>
                    </w:p>
                  </w:txbxContent>
                </v:textbox>
              </v:rect>
            </v:group>
          </w:pict>
        </mc:Fallback>
      </mc:AlternateContent>
    </w:r>
    <w:r>
      <w:rPr>
        <w:noProof/>
      </w:rPr>
      <mc:AlternateContent>
        <mc:Choice Requires="wps">
          <w:drawing>
            <wp:anchor distT="0" distB="0" distL="114300" distR="114300" simplePos="0" relativeHeight="251695104" behindDoc="0" locked="0" layoutInCell="1" allowOverlap="1">
              <wp:simplePos x="0" y="0"/>
              <wp:positionH relativeFrom="column">
                <wp:posOffset>4690110</wp:posOffset>
              </wp:positionH>
              <wp:positionV relativeFrom="paragraph">
                <wp:posOffset>-346710</wp:posOffset>
              </wp:positionV>
              <wp:extent cx="635" cy="172085"/>
              <wp:effectExtent l="0" t="0" r="37465" b="37465"/>
              <wp:wrapNone/>
              <wp:docPr id="123" name="Прямая соединительная линия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20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87C5F9" id="Прямая соединительная линия 123"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3pt,-27.3pt" to="369.3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" strokeweight="1pt"/>
          </w:pict>
        </mc:Fallback>
      </mc:AlternateContent>
    </w:r>
    <w:r>
      <w:rPr>
        <w:noProof/>
      </w:rPr>
      <mc:AlternateContent>
        <mc:Choice Requires="wps">
          <w:drawing>
            <wp:anchor distT="0" distB="0" distL="114300" distR="114300" simplePos="0" relativeHeight="251694080" behindDoc="0" locked="0" layoutInCell="1" allowOverlap="1">
              <wp:simplePos x="0" y="0"/>
              <wp:positionH relativeFrom="column">
                <wp:posOffset>4511040</wp:posOffset>
              </wp:positionH>
              <wp:positionV relativeFrom="paragraph">
                <wp:posOffset>-347345</wp:posOffset>
              </wp:positionV>
              <wp:extent cx="635" cy="172085"/>
              <wp:effectExtent l="0" t="0" r="37465" b="37465"/>
              <wp:wrapNone/>
              <wp:docPr id="122" name="Прямая соединительная линия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20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23E5F2" id="Прямая соединительная линия 122"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5.2pt,-27.35pt" to="355.2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" strokeweight="1pt"/>
          </w:pict>
        </mc:Fallback>
      </mc:AlternateContent>
    </w:r>
    <w:r>
      <w:rPr>
        <w:noProof/>
      </w:rPr>
      <mc:AlternateContent>
        <mc:Choice Requires="wps">
          <w:drawing>
            <wp:anchor distT="0" distB="0" distL="114300" distR="114300" simplePos="0" relativeHeight="251693056" behindDoc="0" locked="0" layoutInCell="1" allowOverlap="1">
              <wp:simplePos x="0" y="0"/>
              <wp:positionH relativeFrom="column">
                <wp:posOffset>5442585</wp:posOffset>
              </wp:positionH>
              <wp:positionV relativeFrom="paragraph">
                <wp:posOffset>-337820</wp:posOffset>
              </wp:positionV>
              <wp:extent cx="764540" cy="157480"/>
              <wp:effectExtent l="0" t="0" r="0" b="0"/>
              <wp:wrapNone/>
              <wp:docPr id="121" name="Прямоугольник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454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925D8F" w:rsidRDefault="003B5525" w:rsidP="009779D8">
                          <w:pPr>
                            <w:jc w:val="center"/>
                            <w:rPr>
                              <w:sz w:val="18"/>
                            </w:rPr>
                          </w:pPr>
                          <w:r>
                            <w:rPr>
                              <w:sz w:val="18"/>
                              <w:lang w:val="en-US"/>
                            </w:rPr>
                            <w:t>9</w:t>
                          </w:r>
                          <w:r>
                            <w:rPr>
                              <w:sz w:val="18"/>
                            </w:rPr>
                            <w:t>3</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1" o:spid="_x0000_s1035" style="position:absolute;left:0;text-align:left;margin-left:428.55pt;margin-top:-26.6pt;width:60.2pt;height:12.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" filled="f" stroked="f" strokeweight=".25pt">
              <v:textbox inset="1pt,1pt,1pt,1pt">
                <w:txbxContent>
                  <w:p w:rsidR="003B5525" w:rsidRPr="00925D8F" w:rsidRDefault="003B5525" w:rsidP="009779D8">
                    <w:pPr>
                      <w:jc w:val="center"/>
                      <w:rPr>
                        <w:sz w:val="18"/>
                      </w:rPr>
                    </w:pPr>
                    <w:r>
                      <w:rPr>
                        <w:sz w:val="18"/>
                        <w:lang w:val="en-US"/>
                      </w:rPr>
                      <w:t>9</w:t>
                    </w:r>
                    <w:r>
                      <w:rPr>
                        <w:sz w:val="18"/>
                      </w:rPr>
                      <w:t>3</w:t>
                    </w:r>
                  </w:p>
                </w:txbxContent>
              </v:textbox>
            </v:rect>
          </w:pict>
        </mc:Fallback>
      </mc:AlternateContent>
    </w:r>
    <w:r>
      <w:rPr>
        <w:noProof/>
      </w:rPr>
      <mc:AlternateContent>
        <mc:Choice Requires="wps">
          <w:drawing>
            <wp:anchor distT="0" distB="0" distL="114300" distR="114300" simplePos="0" relativeHeight="251692032" behindDoc="0" locked="0" layoutInCell="1" allowOverlap="1">
              <wp:simplePos x="0" y="0"/>
              <wp:positionH relativeFrom="column">
                <wp:posOffset>5438140</wp:posOffset>
              </wp:positionH>
              <wp:positionV relativeFrom="paragraph">
                <wp:posOffset>-518795</wp:posOffset>
              </wp:positionV>
              <wp:extent cx="764540" cy="157480"/>
              <wp:effectExtent l="0" t="0" r="0" b="0"/>
              <wp:wrapNone/>
              <wp:docPr id="120" name="Прямоугольник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454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jc w:val="center"/>
                            <w:rPr>
                              <w:rFonts w:ascii="Times New Roman" w:hAnsi="Times New Roman"/>
                            </w:rPr>
                          </w:pPr>
                          <w:r>
                            <w:rPr>
                              <w:rFonts w:ascii="Times New Roman" w:hAnsi="Times New Roman"/>
                              <w:sz w:val="18"/>
                            </w:rPr>
                            <w:t>А</w:t>
                          </w:r>
                          <w:r w:rsidRPr="008C1BDA">
                            <w:rPr>
                              <w:rFonts w:ascii="Times New Roman" w:hAnsi="Times New Roman"/>
                              <w:sz w:val="18"/>
                            </w:rPr>
                            <w:t>р</w:t>
                          </w:r>
                          <w:r>
                            <w:rPr>
                              <w:rFonts w:ascii="Times New Roman" w:hAnsi="Times New Roman"/>
                              <w:sz w:val="18"/>
                            </w:rPr>
                            <w:t>к</w:t>
                          </w:r>
                          <w:r w:rsidRPr="008C1BDA">
                            <w:rPr>
                              <w:rFonts w:ascii="Times New Roman" w:hAnsi="Times New Roman"/>
                              <w:sz w:val="18"/>
                            </w:rPr>
                            <w:t>ушів</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0" o:spid="_x0000_s1036" style="position:absolute;left:0;text-align:left;margin-left:428.2pt;margin-top:-40.85pt;width:60.2pt;height:12.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" filled="f" stroked="f" strokeweight=".25pt">
              <v:textbox inset="1pt,1pt,1pt,1pt">
                <w:txbxContent>
                  <w:p w:rsidR="003B5525" w:rsidRPr="008C1BDA" w:rsidRDefault="003B5525" w:rsidP="009779D8">
                    <w:pPr>
                      <w:jc w:val="center"/>
                      <w:rPr>
                        <w:rFonts w:ascii="Times New Roman" w:hAnsi="Times New Roman"/>
                      </w:rPr>
                    </w:pPr>
                    <w:r>
                      <w:rPr>
                        <w:rFonts w:ascii="Times New Roman" w:hAnsi="Times New Roman"/>
                        <w:sz w:val="18"/>
                      </w:rPr>
                      <w:t>А</w:t>
                    </w:r>
                    <w:r w:rsidRPr="008C1BDA">
                      <w:rPr>
                        <w:rFonts w:ascii="Times New Roman" w:hAnsi="Times New Roman"/>
                        <w:sz w:val="18"/>
                      </w:rPr>
                      <w:t>р</w:t>
                    </w:r>
                    <w:r>
                      <w:rPr>
                        <w:rFonts w:ascii="Times New Roman" w:hAnsi="Times New Roman"/>
                        <w:sz w:val="18"/>
                      </w:rPr>
                      <w:t>к</w:t>
                    </w:r>
                    <w:r w:rsidRPr="008C1BDA">
                      <w:rPr>
                        <w:rFonts w:ascii="Times New Roman" w:hAnsi="Times New Roman"/>
                        <w:sz w:val="18"/>
                      </w:rPr>
                      <w:t>ушів</w:t>
                    </w:r>
                  </w:p>
                </w:txbxContent>
              </v:textbox>
            </v:rect>
          </w:pict>
        </mc:Fallback>
      </mc:AlternateContent>
    </w:r>
    <w:r>
      <w:rPr>
        <w:noProof/>
      </w:rPr>
      <mc:AlternateContent>
        <mc:Choice Requires="wps">
          <w:drawing>
            <wp:anchor distT="0" distB="0" distL="114300" distR="114300" simplePos="0" relativeHeight="251691008" behindDoc="0" locked="0" layoutInCell="1" allowOverlap="1">
              <wp:simplePos x="0" y="0"/>
              <wp:positionH relativeFrom="column">
                <wp:posOffset>4359910</wp:posOffset>
              </wp:positionH>
              <wp:positionV relativeFrom="paragraph">
                <wp:posOffset>-518795</wp:posOffset>
              </wp:positionV>
              <wp:extent cx="483870" cy="157480"/>
              <wp:effectExtent l="0" t="0" r="0" b="0"/>
              <wp:wrapNone/>
              <wp:docPr id="119" name="Прямоугольник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87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D4510E" w:rsidRDefault="003B5525" w:rsidP="009779D8">
                          <w:pPr>
                            <w:jc w:val="center"/>
                            <w:rPr>
                              <w:rFonts w:ascii="Arial" w:hAnsi="Arial" w:cs="Arial"/>
                              <w:i/>
                            </w:rPr>
                          </w:pPr>
                          <w:r w:rsidRPr="008C1BDA">
                            <w:rPr>
                              <w:rFonts w:ascii="Times New Roman" w:hAnsi="Times New Roman"/>
                              <w:sz w:val="18"/>
                            </w:rPr>
                            <w:t>Літ</w:t>
                          </w:r>
                          <w:r w:rsidRPr="00D4510E">
                            <w:rPr>
                              <w:rFonts w:ascii="Arial" w:hAnsi="Arial" w:cs="Arial"/>
                              <w:i/>
                              <w:sz w:val="18"/>
                            </w:rPr>
                            <w:t>.</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9" o:spid="_x0000_s1037" style="position:absolute;left:0;text-align:left;margin-left:343.3pt;margin-top:-40.85pt;width:38.1pt;height:12.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" filled="f" stroked="f" strokeweight=".25pt">
              <v:textbox inset="1pt,1pt,1pt,1pt">
                <w:txbxContent>
                  <w:p w:rsidR="003B5525" w:rsidRPr="00D4510E" w:rsidRDefault="003B5525" w:rsidP="009779D8">
                    <w:pPr>
                      <w:jc w:val="center"/>
                      <w:rPr>
                        <w:rFonts w:ascii="Arial" w:hAnsi="Arial" w:cs="Arial"/>
                        <w:i/>
                      </w:rPr>
                    </w:pPr>
                    <w:r w:rsidRPr="008C1BDA">
                      <w:rPr>
                        <w:rFonts w:ascii="Times New Roman" w:hAnsi="Times New Roman"/>
                        <w:sz w:val="18"/>
                      </w:rPr>
                      <w:t>Літ</w:t>
                    </w:r>
                    <w:r w:rsidRPr="00D4510E">
                      <w:rPr>
                        <w:rFonts w:ascii="Arial" w:hAnsi="Arial" w:cs="Arial"/>
                        <w:i/>
                        <w:sz w:val="18"/>
                      </w:rPr>
                      <w:t>.</w:t>
                    </w:r>
                  </w:p>
                </w:txbxContent>
              </v:textbox>
            </v:rect>
          </w:pict>
        </mc:Fallback>
      </mc:AlternateContent>
    </w:r>
    <w:r>
      <w:rPr>
        <w:noProof/>
      </w:rPr>
      <mc:AlternateContent>
        <mc:Choice Requires="wps">
          <w:drawing>
            <wp:anchor distT="0" distB="0" distL="114300" distR="114300" simplePos="0" relativeHeight="251689984" behindDoc="0" locked="0" layoutInCell="1" allowOverlap="1">
              <wp:simplePos x="0" y="0"/>
              <wp:positionH relativeFrom="column">
                <wp:posOffset>5408930</wp:posOffset>
              </wp:positionH>
              <wp:positionV relativeFrom="paragraph">
                <wp:posOffset>-528320</wp:posOffset>
              </wp:positionV>
              <wp:extent cx="635" cy="353060"/>
              <wp:effectExtent l="0" t="0" r="37465" b="27940"/>
              <wp:wrapNone/>
              <wp:docPr id="118" name="Прямая соединительная линия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5306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1E3EFA" id="Прямая соединительная линия 118"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5.9pt,-41.6pt" to="425.9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" strokeweight="2pt"/>
          </w:pict>
        </mc:Fallback>
      </mc:AlternateContent>
    </w:r>
    <w:r>
      <w:rPr>
        <w:noProof/>
      </w:rPr>
      <mc:AlternateContent>
        <mc:Choice Requires="wps">
          <w:drawing>
            <wp:anchor distT="0" distB="0" distL="114300" distR="114300" simplePos="0" relativeHeight="251688960" behindDoc="0" locked="0" layoutInCell="1" allowOverlap="1">
              <wp:simplePos x="0" y="0"/>
              <wp:positionH relativeFrom="column">
                <wp:posOffset>4334510</wp:posOffset>
              </wp:positionH>
              <wp:positionV relativeFrom="paragraph">
                <wp:posOffset>-171450</wp:posOffset>
              </wp:positionV>
              <wp:extent cx="1896110" cy="1270"/>
              <wp:effectExtent l="0" t="0" r="27940" b="36830"/>
              <wp:wrapNone/>
              <wp:docPr id="117" name="Прямая соединительная линия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6110" cy="127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510923" id="Прямая соединительная линия 117"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3pt,-13.5pt" to="490.6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" strokeweight="2pt"/>
          </w:pict>
        </mc:Fallback>
      </mc:AlternateContent>
    </w:r>
    <w:r>
      <w:rPr>
        <w:noProof/>
      </w:rPr>
      <mc:AlternateContent>
        <mc:Choice Requires="wps">
          <w:drawing>
            <wp:anchor distT="0" distB="0" distL="114300" distR="114300" simplePos="0" relativeHeight="251687936" behindDoc="0" locked="0" layoutInCell="1" allowOverlap="1">
              <wp:simplePos x="0" y="0"/>
              <wp:positionH relativeFrom="column">
                <wp:posOffset>4335145</wp:posOffset>
              </wp:positionH>
              <wp:positionV relativeFrom="paragraph">
                <wp:posOffset>-351155</wp:posOffset>
              </wp:positionV>
              <wp:extent cx="1896110" cy="635"/>
              <wp:effectExtent l="0" t="0" r="27940" b="37465"/>
              <wp:wrapNone/>
              <wp:docPr id="116" name="Прямая соединительная линия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6110"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BD2DB6" id="Прямая соединительная линия 116"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35pt,-27.65pt" to="490.65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" strokeweight="2pt"/>
          </w:pict>
        </mc:Fallback>
      </mc:AlternateContent>
    </w:r>
    <w:r>
      <w:rPr>
        <w:noProof/>
      </w:rPr>
      <mc:AlternateContent>
        <mc:Choice Requires="wps">
          <w:drawing>
            <wp:anchor distT="0" distB="0" distL="114300" distR="114300" simplePos="0" relativeHeight="251686912" behindDoc="0" locked="0" layoutInCell="1" allowOverlap="1">
              <wp:simplePos x="0" y="0"/>
              <wp:positionH relativeFrom="column">
                <wp:posOffset>2221230</wp:posOffset>
              </wp:positionH>
              <wp:positionV relativeFrom="paragraph">
                <wp:posOffset>-490220</wp:posOffset>
              </wp:positionV>
              <wp:extent cx="2067560" cy="820420"/>
              <wp:effectExtent l="0" t="0" r="8890" b="0"/>
              <wp:wrapNone/>
              <wp:docPr id="115" name="Прямоугольник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7560" cy="820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9871F2" w:rsidRDefault="003B5525" w:rsidP="009779D8">
                          <w:pPr>
                            <w:spacing w:line="240" w:lineRule="auto"/>
                            <w:jc w:val="center"/>
                            <w:rPr>
                              <w:rFonts w:ascii="Times New Roman" w:hAnsi="Times New Roman"/>
                              <w:sz w:val="16"/>
                              <w:szCs w:val="16"/>
                            </w:rPr>
                          </w:pPr>
                          <w:r w:rsidRPr="00FA1F3E">
                            <w:rPr>
                              <w:rFonts w:ascii="Times New Roman" w:hAnsi="Times New Roman"/>
                              <w:b/>
                            </w:rPr>
                            <w:t xml:space="preserve">Застосування детермінованого хаосу для оцінки ризик-менеджменту вінформаційнихсистемах </w:t>
                          </w:r>
                        </w:p>
                        <w:p w:rsidR="003B5525" w:rsidRPr="00000C23" w:rsidRDefault="003B5525" w:rsidP="009779D8">
                          <w:pPr>
                            <w:jc w:val="center"/>
                            <w:rPr>
                              <w:rFonts w:ascii="Times New Roman" w:hAnsi="Times New Roman"/>
                            </w:rPr>
                          </w:pPr>
                          <w:r w:rsidRPr="00000C23">
                            <w:rPr>
                              <w:rFonts w:ascii="Times New Roman" w:hAnsi="Times New Roman"/>
                            </w:rPr>
                            <w:t>Пояснювальна записка</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5" o:spid="_x0000_s1038" style="position:absolute;left:0;text-align:left;margin-left:174.9pt;margin-top:-38.6pt;width:162.8pt;height:64.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" filled="f" stroked="f" strokeweight=".25pt">
              <v:textbox inset="1pt,1pt,1pt,1pt">
                <w:txbxContent>
                  <w:p w:rsidR="003B5525" w:rsidRPr="009871F2" w:rsidRDefault="003B5525" w:rsidP="009779D8">
                    <w:pPr>
                      <w:spacing w:line="240" w:lineRule="auto"/>
                      <w:jc w:val="center"/>
                      <w:rPr>
                        <w:rFonts w:ascii="Times New Roman" w:hAnsi="Times New Roman"/>
                        <w:sz w:val="16"/>
                        <w:szCs w:val="16"/>
                      </w:rPr>
                    </w:pPr>
                    <w:r w:rsidRPr="00FA1F3E">
                      <w:rPr>
                        <w:rFonts w:ascii="Times New Roman" w:hAnsi="Times New Roman"/>
                        <w:b/>
                      </w:rPr>
                      <w:t xml:space="preserve">Застосування детермінованого хаосу для оцінки ризик-менеджменту вінформаційнихсистемах </w:t>
                    </w:r>
                  </w:p>
                  <w:p w:rsidR="003B5525" w:rsidRPr="00000C23" w:rsidRDefault="003B5525" w:rsidP="009779D8">
                    <w:pPr>
                      <w:jc w:val="center"/>
                      <w:rPr>
                        <w:rFonts w:ascii="Times New Roman" w:hAnsi="Times New Roman"/>
                      </w:rPr>
                    </w:pPr>
                    <w:r w:rsidRPr="00000C23">
                      <w:rPr>
                        <w:rFonts w:ascii="Times New Roman" w:hAnsi="Times New Roman"/>
                      </w:rPr>
                      <w:t>Пояснювальна записка</w:t>
                    </w:r>
                  </w:p>
                </w:txbxContent>
              </v:textbox>
            </v:rect>
          </w:pict>
        </mc:Fallback>
      </mc:AlternateContent>
    </w:r>
    <w:r>
      <w:rPr>
        <w:noProof/>
      </w:rPr>
      <mc:AlternateContent>
        <mc:Choice Requires="wpg">
          <w:drawing>
            <wp:anchor distT="0" distB="0" distL="114300" distR="114300" simplePos="0" relativeHeight="251683840" behindDoc="0" locked="0" layoutInCell="1" allowOverlap="1">
              <wp:simplePos x="0" y="0"/>
              <wp:positionH relativeFrom="column">
                <wp:posOffset>-325120</wp:posOffset>
              </wp:positionH>
              <wp:positionV relativeFrom="paragraph">
                <wp:posOffset>-156210</wp:posOffset>
              </wp:positionV>
              <wp:extent cx="1577975" cy="157480"/>
              <wp:effectExtent l="0" t="0" r="3175" b="0"/>
              <wp:wrapNone/>
              <wp:docPr id="112" name="Группа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7975" cy="157480"/>
                        <a:chOff x="0" y="0"/>
                        <a:chExt cx="19999" cy="20000"/>
                      </a:xfrm>
                    </wpg:grpSpPr>
                    <wps:wsp>
                      <wps:cNvPr id="113"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rPr>
                                <w:rFonts w:ascii="Times New Roman" w:hAnsi="Times New Roman"/>
                                <w:i/>
                              </w:rPr>
                            </w:pPr>
                            <w:r w:rsidRPr="008C1BDA">
                              <w:rPr>
                                <w:rFonts w:ascii="Times New Roman" w:hAnsi="Times New Roman"/>
                                <w:sz w:val="18"/>
                              </w:rPr>
                              <w:t>Реценз</w:t>
                            </w:r>
                            <w:r w:rsidRPr="008C1BDA">
                              <w:rPr>
                                <w:rFonts w:ascii="Times New Roman" w:hAnsi="Times New Roman"/>
                                <w:i/>
                                <w:sz w:val="18"/>
                              </w:rPr>
                              <w:t>.</w:t>
                            </w:r>
                          </w:p>
                        </w:txbxContent>
                      </wps:txbx>
                      <wps:bodyPr rot="0" vert="horz" wrap="square" lIns="12700" tIns="12700" rIns="12700" bIns="12700" anchor="t" anchorCtr="0" upright="1">
                        <a:noAutofit/>
                      </wps:bodyPr>
                    </wps:wsp>
                    <wps:wsp>
                      <wps:cNvPr id="114"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Default="003B5525" w:rsidP="009779D8">
                            <w:pPr>
                              <w:rPr>
                                <w:rFonts w:ascii="Journal" w:hAnsi="Journal"/>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12" o:spid="_x0000_s1039" style="position:absolute;left:0;text-align:left;margin-left:-25.6pt;margin-top:-12.3pt;width:124.25pt;height:12.4pt;z-index:251683840"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">
              <v:rect id="Rectangle 26" o:spid="_x0000_s104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rsidR="003B5525" w:rsidRPr="008C1BDA" w:rsidRDefault="003B5525" w:rsidP="009779D8">
                      <w:pPr>
                        <w:rPr>
                          <w:rFonts w:ascii="Times New Roman" w:hAnsi="Times New Roman"/>
                          <w:i/>
                        </w:rPr>
                      </w:pPr>
                      <w:r w:rsidRPr="008C1BDA">
                        <w:rPr>
                          <w:rFonts w:ascii="Times New Roman" w:hAnsi="Times New Roman"/>
                          <w:sz w:val="18"/>
                        </w:rPr>
                        <w:t>Реценз</w:t>
                      </w:r>
                      <w:r w:rsidRPr="008C1BDA">
                        <w:rPr>
                          <w:rFonts w:ascii="Times New Roman" w:hAnsi="Times New Roman"/>
                          <w:i/>
                          <w:sz w:val="18"/>
                        </w:rPr>
                        <w:t>.</w:t>
                      </w:r>
                    </w:p>
                  </w:txbxContent>
                </v:textbox>
              </v:rect>
              <v:rect id="Rectangle 27" o:spid="_x0000_s104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rsidR="003B5525" w:rsidRDefault="003B5525" w:rsidP="009779D8">
                      <w:pPr>
                        <w:rPr>
                          <w:rFonts w:ascii="Journal" w:hAnsi="Journal"/>
                        </w:rPr>
                      </w:pPr>
                    </w:p>
                  </w:txbxContent>
                </v:textbox>
              </v:rect>
            </v:group>
          </w:pict>
        </mc:Fallback>
      </mc:AlternateContent>
    </w:r>
    <w:r>
      <w:rPr>
        <w:noProof/>
      </w:rPr>
      <mc:AlternateContent>
        <mc:Choice Requires="wpg">
          <w:drawing>
            <wp:anchor distT="0" distB="0" distL="114300" distR="114300" simplePos="0" relativeHeight="251682816" behindDoc="0" locked="0" layoutInCell="1" allowOverlap="1">
              <wp:simplePos x="0" y="0"/>
              <wp:positionH relativeFrom="column">
                <wp:posOffset>-325120</wp:posOffset>
              </wp:positionH>
              <wp:positionV relativeFrom="paragraph">
                <wp:posOffset>-337185</wp:posOffset>
              </wp:positionV>
              <wp:extent cx="1577975" cy="157480"/>
              <wp:effectExtent l="0" t="0" r="3175" b="0"/>
              <wp:wrapNone/>
              <wp:docPr id="109" name="Группа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7975" cy="157480"/>
                        <a:chOff x="0" y="0"/>
                        <a:chExt cx="19999" cy="20000"/>
                      </a:xfrm>
                    </wpg:grpSpPr>
                    <wps:wsp>
                      <wps:cNvPr id="110"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rPr>
                                <w:rFonts w:ascii="Times New Roman" w:hAnsi="Times New Roman"/>
                                <w:i/>
                              </w:rPr>
                            </w:pPr>
                            <w:r w:rsidRPr="008C1BDA">
                              <w:rPr>
                                <w:rFonts w:ascii="Times New Roman" w:hAnsi="Times New Roman"/>
                                <w:sz w:val="18"/>
                              </w:rPr>
                              <w:t>Перевір</w:t>
                            </w:r>
                            <w:r w:rsidRPr="008C1BDA">
                              <w:rPr>
                                <w:rFonts w:ascii="Times New Roman" w:hAnsi="Times New Roman"/>
                                <w:i/>
                                <w:sz w:val="18"/>
                              </w:rPr>
                              <w:t>.</w:t>
                            </w:r>
                          </w:p>
                        </w:txbxContent>
                      </wps:txbx>
                      <wps:bodyPr rot="0" vert="horz" wrap="square" lIns="12700" tIns="12700" rIns="12700" bIns="12700" anchor="t" anchorCtr="0" upright="1">
                        <a:noAutofit/>
                      </wps:bodyPr>
                    </wps:wsp>
                    <wps:wsp>
                      <wps:cNvPr id="111"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rPr>
                                <w:rFonts w:ascii="Times New Roman" w:hAnsi="Times New Roman"/>
                                <w:sz w:val="20"/>
                                <w:szCs w:val="20"/>
                              </w:rPr>
                            </w:pPr>
                            <w:r w:rsidRPr="008C1BDA">
                              <w:rPr>
                                <w:rFonts w:ascii="Times New Roman" w:hAnsi="Times New Roman"/>
                                <w:sz w:val="20"/>
                                <w:szCs w:val="20"/>
                              </w:rPr>
                              <w:t>Ластівка Г.І.</w:t>
                            </w:r>
                          </w:p>
                          <w:p w:rsidR="003B5525" w:rsidRPr="008C1BDA" w:rsidRDefault="003B5525" w:rsidP="009779D8">
                            <w:pPr>
                              <w:rPr>
                                <w:rFonts w:ascii="Times New Roman" w:hAnsi="Times New Roman"/>
                                <w:sz w:val="20"/>
                                <w:szCs w:val="2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9" o:spid="_x0000_s1042" style="position:absolute;left:0;text-align:left;margin-left:-25.6pt;margin-top:-26.55pt;width:124.25pt;height:12.4pt;z-index:251682816"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">
              <v:rect id="Rectangle 29" o:spid="_x0000_s104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rsidR="003B5525" w:rsidRPr="008C1BDA" w:rsidRDefault="003B5525" w:rsidP="009779D8">
                      <w:pPr>
                        <w:rPr>
                          <w:rFonts w:ascii="Times New Roman" w:hAnsi="Times New Roman"/>
                          <w:i/>
                        </w:rPr>
                      </w:pPr>
                      <w:r w:rsidRPr="008C1BDA">
                        <w:rPr>
                          <w:rFonts w:ascii="Times New Roman" w:hAnsi="Times New Roman"/>
                          <w:sz w:val="18"/>
                        </w:rPr>
                        <w:t>Перевір</w:t>
                      </w:r>
                      <w:r w:rsidRPr="008C1BDA">
                        <w:rPr>
                          <w:rFonts w:ascii="Times New Roman" w:hAnsi="Times New Roman"/>
                          <w:i/>
                          <w:sz w:val="18"/>
                        </w:rPr>
                        <w:t>.</w:t>
                      </w:r>
                    </w:p>
                  </w:txbxContent>
                </v:textbox>
              </v:rect>
              <v:rect id="Rectangle 30" o:spid="_x0000_s104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rsidR="003B5525" w:rsidRPr="008C1BDA" w:rsidRDefault="003B5525" w:rsidP="009779D8">
                      <w:pPr>
                        <w:rPr>
                          <w:rFonts w:ascii="Times New Roman" w:hAnsi="Times New Roman"/>
                          <w:sz w:val="20"/>
                          <w:szCs w:val="20"/>
                        </w:rPr>
                      </w:pPr>
                      <w:r w:rsidRPr="008C1BDA">
                        <w:rPr>
                          <w:rFonts w:ascii="Times New Roman" w:hAnsi="Times New Roman"/>
                          <w:sz w:val="20"/>
                          <w:szCs w:val="20"/>
                        </w:rPr>
                        <w:t>Ластівка Г.І.</w:t>
                      </w:r>
                    </w:p>
                    <w:p w:rsidR="003B5525" w:rsidRPr="008C1BDA" w:rsidRDefault="003B5525" w:rsidP="009779D8">
                      <w:pPr>
                        <w:rPr>
                          <w:rFonts w:ascii="Times New Roman" w:hAnsi="Times New Roman"/>
                          <w:sz w:val="20"/>
                          <w:szCs w:val="20"/>
                        </w:rPr>
                      </w:pPr>
                    </w:p>
                  </w:txbxContent>
                </v:textbox>
              </v:rect>
            </v:group>
          </w:pict>
        </mc:Fallback>
      </mc:AlternateContent>
    </w:r>
    <w:r>
      <w:rPr>
        <w:noProof/>
      </w:rPr>
      <mc:AlternateContent>
        <mc:Choice Requires="wps">
          <w:drawing>
            <wp:anchor distT="0" distB="0" distL="114300" distR="114300" simplePos="0" relativeHeight="251680768" behindDoc="0" locked="0" layoutInCell="1" allowOverlap="1">
              <wp:simplePos x="0" y="0"/>
              <wp:positionH relativeFrom="column">
                <wp:posOffset>-334645</wp:posOffset>
              </wp:positionH>
              <wp:positionV relativeFrom="paragraph">
                <wp:posOffset>-353060</wp:posOffset>
              </wp:positionV>
              <wp:extent cx="2504440" cy="635"/>
              <wp:effectExtent l="0" t="0" r="29210" b="37465"/>
              <wp:wrapNone/>
              <wp:docPr id="108" name="Прямая соединительная линия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DB0540" id="Прямая соединительная линия 108"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27.8pt" to="170.8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" strokeweight="1pt"/>
          </w:pict>
        </mc:Fallback>
      </mc:AlternateContent>
    </w:r>
    <w:r>
      <w:rPr>
        <w:noProof/>
      </w:rPr>
      <mc:AlternateContent>
        <mc:Choice Requires="wps">
          <w:drawing>
            <wp:anchor distT="0" distB="0" distL="114300" distR="114300" simplePos="0" relativeHeight="251679744" behindDoc="0" locked="0" layoutInCell="1" allowOverlap="1">
              <wp:simplePos x="0" y="0"/>
              <wp:positionH relativeFrom="column">
                <wp:posOffset>-334645</wp:posOffset>
              </wp:positionH>
              <wp:positionV relativeFrom="paragraph">
                <wp:posOffset>-172085</wp:posOffset>
              </wp:positionV>
              <wp:extent cx="2504440" cy="635"/>
              <wp:effectExtent l="0" t="0" r="29210" b="37465"/>
              <wp:wrapNone/>
              <wp:docPr id="107" name="Прямая соединительная линия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9D420B" id="Прямая соединительная линия 107"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13.55pt" to="170.8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" strokeweight="1pt"/>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-334645</wp:posOffset>
              </wp:positionH>
              <wp:positionV relativeFrom="paragraph">
                <wp:posOffset>-892175</wp:posOffset>
              </wp:positionV>
              <wp:extent cx="2504440" cy="635"/>
              <wp:effectExtent l="0" t="0" r="29210" b="37465"/>
              <wp:wrapNone/>
              <wp:docPr id="106" name="Прямая соединительная линия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0F7340" id="Прямая соединительная линия 106"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70.25pt" to="170.8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" strokeweight="1pt"/>
          </w:pict>
        </mc:Fallback>
      </mc:AlternateContent>
    </w:r>
    <w:r>
      <w:rPr>
        <w:noProof/>
      </w:rPr>
      <mc:AlternateContent>
        <mc:Choice Requires="wps">
          <w:drawing>
            <wp:anchor distT="0" distB="0" distL="114300" distR="114300" simplePos="0" relativeHeight="251677696" behindDoc="0" locked="0" layoutInCell="1" allowOverlap="1">
              <wp:simplePos x="0" y="0"/>
              <wp:positionH relativeFrom="column">
                <wp:posOffset>-329565</wp:posOffset>
              </wp:positionH>
              <wp:positionV relativeFrom="paragraph">
                <wp:posOffset>-711200</wp:posOffset>
              </wp:positionV>
              <wp:extent cx="2504440" cy="635"/>
              <wp:effectExtent l="0" t="0" r="29210" b="37465"/>
              <wp:wrapNone/>
              <wp:docPr id="105" name="Прямая соединительная линия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D68BD4" id="Прямая соединительная линия 105"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95pt,-56pt" to="171.25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" strokeweight="2pt"/>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-334010</wp:posOffset>
              </wp:positionH>
              <wp:positionV relativeFrom="paragraph">
                <wp:posOffset>-531495</wp:posOffset>
              </wp:positionV>
              <wp:extent cx="6561455" cy="635"/>
              <wp:effectExtent l="0" t="0" r="29845" b="37465"/>
              <wp:wrapNone/>
              <wp:docPr id="104" name="Прямая соединительная линия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145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2D78AD" id="Прямая соединительная линия 104"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pt,-41.85pt" to="490.3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" strokeweight="2pt"/>
          </w:pict>
        </mc:Fallback>
      </mc:AlternateContent>
    </w:r>
    <w:r>
      <w:rPr>
        <w:noProof/>
      </w:rPr>
      <mc:AlternateContent>
        <mc:Choice Requires="wps">
          <w:drawing>
            <wp:anchor distT="0" distB="0" distL="114300" distR="114300" simplePos="0" relativeHeight="251675648" behindDoc="0" locked="0" layoutInCell="1" allowOverlap="1">
              <wp:simplePos x="0" y="0"/>
              <wp:positionH relativeFrom="column">
                <wp:posOffset>2212340</wp:posOffset>
              </wp:positionH>
              <wp:positionV relativeFrom="paragraph">
                <wp:posOffset>-915035</wp:posOffset>
              </wp:positionV>
              <wp:extent cx="3995420" cy="243205"/>
              <wp:effectExtent l="0" t="0" r="5080" b="4445"/>
              <wp:wrapNone/>
              <wp:docPr id="103" name="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9542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70003D" w:rsidRDefault="003B5525" w:rsidP="009779D8">
                          <w:pPr>
                            <w:pStyle w:val="3"/>
                            <w:rPr>
                              <w:lang w:val="ru-RU"/>
                            </w:rPr>
                          </w:pPr>
                          <w:r w:rsidRPr="0070003D">
                            <w:t xml:space="preserve">КРТІБУ </w:t>
                          </w:r>
                          <w:r>
                            <w:t>2.000</w:t>
                          </w:r>
                          <w:r>
                            <w:rPr>
                              <w:lang w:val="en-US"/>
                            </w:rPr>
                            <w:t xml:space="preserve">.000 </w:t>
                          </w:r>
                          <w:r w:rsidRPr="0070003D">
                            <w:t>ПЗ</w:t>
                          </w:r>
                        </w:p>
                        <w:p w:rsidR="003B5525" w:rsidRPr="00CD1D1F" w:rsidRDefault="003B5525" w:rsidP="009779D8">
                          <w:pPr>
                            <w:pStyle w:val="6"/>
                            <w:rPr>
                              <w:b/>
                              <w:szCs w:val="32"/>
                            </w:rPr>
                          </w:pPr>
                          <w:r w:rsidRPr="00CD1D1F">
                            <w:rPr>
                              <w:b/>
                              <w:szCs w:val="32"/>
                            </w:rPr>
                            <w:t xml:space="preserve">   ПЗ</w:t>
                          </w:r>
                        </w:p>
                        <w:p w:rsidR="003B5525" w:rsidRPr="00E01280" w:rsidRDefault="003B5525" w:rsidP="009779D8"/>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3" o:spid="_x0000_s1045" style="position:absolute;left:0;text-align:left;margin-left:174.2pt;margin-top:-72.05pt;width:314.6pt;height:19.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" filled="f" stroked="f" strokeweight=".25pt">
              <v:textbox inset="1pt,1pt,1pt,1pt">
                <w:txbxContent>
                  <w:p w:rsidR="003B5525" w:rsidRPr="0070003D" w:rsidRDefault="003B5525" w:rsidP="009779D8">
                    <w:pPr>
                      <w:pStyle w:val="3"/>
                      <w:rPr>
                        <w:lang w:val="ru-RU"/>
                      </w:rPr>
                    </w:pPr>
                    <w:r w:rsidRPr="0070003D">
                      <w:t xml:space="preserve">КРТІБУ </w:t>
                    </w:r>
                    <w:r>
                      <w:t>2.000</w:t>
                    </w:r>
                    <w:r>
                      <w:rPr>
                        <w:lang w:val="en-US"/>
                      </w:rPr>
                      <w:t xml:space="preserve">.000 </w:t>
                    </w:r>
                    <w:r w:rsidRPr="0070003D">
                      <w:t>ПЗ</w:t>
                    </w:r>
                  </w:p>
                  <w:p w:rsidR="003B5525" w:rsidRPr="00CD1D1F" w:rsidRDefault="003B5525" w:rsidP="009779D8">
                    <w:pPr>
                      <w:pStyle w:val="6"/>
                      <w:rPr>
                        <w:b/>
                        <w:szCs w:val="32"/>
                      </w:rPr>
                    </w:pPr>
                    <w:r w:rsidRPr="00CD1D1F">
                      <w:rPr>
                        <w:b/>
                        <w:szCs w:val="32"/>
                      </w:rPr>
                      <w:t xml:space="preserve">   ПЗ</w:t>
                    </w:r>
                  </w:p>
                  <w:p w:rsidR="003B5525" w:rsidRPr="00E01280" w:rsidRDefault="003B5525" w:rsidP="009779D8"/>
                </w:txbxContent>
              </v:textbox>
            </v:rect>
          </w:pict>
        </mc:Fallback>
      </mc:AlternateContent>
    </w:r>
    <w:r>
      <w:rPr>
        <w:noProof/>
      </w:rPr>
      <mc:AlternateContent>
        <mc:Choice Requires="wps">
          <w:drawing>
            <wp:anchor distT="0" distB="0" distL="114300" distR="114300" simplePos="0" relativeHeight="251674624" behindDoc="0" locked="0" layoutInCell="1" allowOverlap="1">
              <wp:simplePos x="0" y="0"/>
              <wp:positionH relativeFrom="column">
                <wp:posOffset>4896485</wp:posOffset>
              </wp:positionH>
              <wp:positionV relativeFrom="paragraph">
                <wp:posOffset>-332740</wp:posOffset>
              </wp:positionV>
              <wp:extent cx="485140" cy="158115"/>
              <wp:effectExtent l="0" t="0" r="0" b="0"/>
              <wp:wrapNone/>
              <wp:docPr id="102" name="Прямоуголь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140"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3C0F1D" w:rsidRDefault="003B5525" w:rsidP="009779D8">
                          <w:pPr>
                            <w:jc w:val="center"/>
                          </w:pPr>
                          <w:r>
                            <w:t>5</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2" o:spid="_x0000_s1046" style="position:absolute;left:0;text-align:left;margin-left:385.55pt;margin-top:-26.2pt;width:38.2pt;height:12.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" filled="f" stroked="f" strokeweight=".25pt">
              <v:textbox inset="1pt,1pt,1pt,1pt">
                <w:txbxContent>
                  <w:p w:rsidR="003B5525" w:rsidRPr="003C0F1D" w:rsidRDefault="003B5525" w:rsidP="009779D8">
                    <w:pPr>
                      <w:jc w:val="center"/>
                    </w:pPr>
                    <w:r>
                      <w:t>5</w:t>
                    </w:r>
                  </w:p>
                </w:txbxContent>
              </v:textbox>
            </v:rect>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4896485</wp:posOffset>
              </wp:positionH>
              <wp:positionV relativeFrom="paragraph">
                <wp:posOffset>-518795</wp:posOffset>
              </wp:positionV>
              <wp:extent cx="485140" cy="157480"/>
              <wp:effectExtent l="0" t="0" r="0" b="0"/>
              <wp:wrapNone/>
              <wp:docPr id="101" name="Прямоугольник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14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jc w:val="center"/>
                            <w:rPr>
                              <w:rFonts w:ascii="Times New Roman" w:hAnsi="Times New Roman"/>
                              <w:i/>
                            </w:rPr>
                          </w:pPr>
                          <w:r w:rsidRPr="008C1BDA">
                            <w:rPr>
                              <w:rFonts w:ascii="Times New Roman" w:hAnsi="Times New Roman"/>
                              <w:sz w:val="18"/>
                            </w:rPr>
                            <w:t>Арк</w:t>
                          </w:r>
                          <w:r w:rsidRPr="008C1BDA">
                            <w:rPr>
                              <w:rFonts w:ascii="Times New Roman" w:hAnsi="Times New Roman"/>
                              <w:i/>
                              <w:sz w:val="18"/>
                            </w:rPr>
                            <w:t>.</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1" o:spid="_x0000_s1047" style="position:absolute;left:0;text-align:left;margin-left:385.55pt;margin-top:-40.85pt;width:38.2pt;height:12.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" filled="f" stroked="f" strokeweight=".25pt">
              <v:textbox inset="1pt,1pt,1pt,1pt">
                <w:txbxContent>
                  <w:p w:rsidR="003B5525" w:rsidRPr="008C1BDA" w:rsidRDefault="003B5525" w:rsidP="009779D8">
                    <w:pPr>
                      <w:jc w:val="center"/>
                      <w:rPr>
                        <w:rFonts w:ascii="Times New Roman" w:hAnsi="Times New Roman"/>
                        <w:i/>
                      </w:rPr>
                    </w:pPr>
                    <w:r w:rsidRPr="008C1BDA">
                      <w:rPr>
                        <w:rFonts w:ascii="Times New Roman" w:hAnsi="Times New Roman"/>
                        <w:sz w:val="18"/>
                      </w:rPr>
                      <w:t>Арк</w:t>
                    </w:r>
                    <w:r w:rsidRPr="008C1BDA">
                      <w:rPr>
                        <w:rFonts w:ascii="Times New Roman" w:hAnsi="Times New Roman"/>
                        <w:i/>
                        <w:sz w:val="18"/>
                      </w:rPr>
                      <w:t>.</w:t>
                    </w:r>
                  </w:p>
                </w:txbxContent>
              </v:textbox>
            </v:rect>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1832610</wp:posOffset>
              </wp:positionH>
              <wp:positionV relativeFrom="paragraph">
                <wp:posOffset>-695325</wp:posOffset>
              </wp:positionV>
              <wp:extent cx="328295" cy="157480"/>
              <wp:effectExtent l="0" t="0" r="0" b="0"/>
              <wp:wrapNone/>
              <wp:docPr id="100" name="Прямоугольник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jc w:val="center"/>
                            <w:rPr>
                              <w:rFonts w:ascii="Times New Roman" w:hAnsi="Times New Roman"/>
                            </w:rPr>
                          </w:pPr>
                          <w:r w:rsidRPr="008C1BDA">
                            <w:rPr>
                              <w:rFonts w:ascii="Times New Roman" w:hAnsi="Times New Roman"/>
                              <w:sz w:val="18"/>
                            </w:rPr>
                            <w:t>Дата</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0" o:spid="_x0000_s1048" style="position:absolute;left:0;text-align:left;margin-left:144.3pt;margin-top:-54.75pt;width:25.85pt;height:1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" filled="f" stroked="f" strokeweight=".25pt">
              <v:textbox inset="1pt,1pt,1pt,1pt">
                <w:txbxContent>
                  <w:p w:rsidR="003B5525" w:rsidRPr="008C1BDA" w:rsidRDefault="003B5525" w:rsidP="009779D8">
                    <w:pPr>
                      <w:jc w:val="center"/>
                      <w:rPr>
                        <w:rFonts w:ascii="Times New Roman" w:hAnsi="Times New Roman"/>
                      </w:rPr>
                    </w:pPr>
                    <w:r w:rsidRPr="008C1BDA">
                      <w:rPr>
                        <w:rFonts w:ascii="Times New Roman" w:hAnsi="Times New Roman"/>
                        <w:sz w:val="18"/>
                      </w:rPr>
                      <w:t>Дата</w:t>
                    </w:r>
                  </w:p>
                </w:txbxContent>
              </v:textbox>
            </v:rect>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1299845</wp:posOffset>
              </wp:positionH>
              <wp:positionV relativeFrom="paragraph">
                <wp:posOffset>-695325</wp:posOffset>
              </wp:positionV>
              <wp:extent cx="504190" cy="157480"/>
              <wp:effectExtent l="0" t="0" r="0" b="0"/>
              <wp:wrapNone/>
              <wp:docPr id="99" name="Прямоугольник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19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jc w:val="center"/>
                            <w:rPr>
                              <w:rFonts w:ascii="Times New Roman" w:hAnsi="Times New Roman"/>
                            </w:rPr>
                          </w:pPr>
                          <w:r w:rsidRPr="008C1BDA">
                            <w:rPr>
                              <w:rFonts w:ascii="Times New Roman" w:hAnsi="Times New Roman"/>
                              <w:sz w:val="18"/>
                            </w:rPr>
                            <w:t>Підпис</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9" o:spid="_x0000_s1049" style="position:absolute;left:0;text-align:left;margin-left:102.35pt;margin-top:-54.75pt;width:39.7pt;height:1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" filled="f" stroked="f" strokeweight=".25pt">
              <v:textbox inset="1pt,1pt,1pt,1pt">
                <w:txbxContent>
                  <w:p w:rsidR="003B5525" w:rsidRPr="008C1BDA" w:rsidRDefault="003B5525" w:rsidP="009779D8">
                    <w:pPr>
                      <w:jc w:val="center"/>
                      <w:rPr>
                        <w:rFonts w:ascii="Times New Roman" w:hAnsi="Times New Roman"/>
                      </w:rPr>
                    </w:pPr>
                    <w:r w:rsidRPr="008C1BDA">
                      <w:rPr>
                        <w:rFonts w:ascii="Times New Roman" w:hAnsi="Times New Roman"/>
                        <w:sz w:val="18"/>
                      </w:rPr>
                      <w:t>Підпис</w:t>
                    </w:r>
                  </w:p>
                </w:txbxContent>
              </v:textbox>
            </v:rect>
          </w:pict>
        </mc:Fallback>
      </mc:AlternateContent>
    </w:r>
    <w:r>
      <w:rPr>
        <w:noProof/>
      </w:rPr>
      <mc:AlternateContent>
        <mc:Choice Requires="wps">
          <w:drawing>
            <wp:anchor distT="0" distB="0" distL="114300" distR="114300" simplePos="0" relativeHeight="251670528" behindDoc="0" locked="0" layoutInCell="1" allowOverlap="1">
              <wp:simplePos x="0" y="0"/>
              <wp:positionH relativeFrom="column">
                <wp:posOffset>407035</wp:posOffset>
              </wp:positionH>
              <wp:positionV relativeFrom="paragraph">
                <wp:posOffset>-695325</wp:posOffset>
              </wp:positionV>
              <wp:extent cx="845820" cy="157480"/>
              <wp:effectExtent l="0" t="0" r="0" b="0"/>
              <wp:wrapNone/>
              <wp:docPr id="98" name="Прямоуголь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582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jc w:val="center"/>
                            <w:rPr>
                              <w:rFonts w:ascii="Times New Roman" w:hAnsi="Times New Roman"/>
                            </w:rPr>
                          </w:pPr>
                          <w:r w:rsidRPr="008C1BDA">
                            <w:rPr>
                              <w:rFonts w:ascii="Times New Roman" w:hAnsi="Times New Roman"/>
                              <w:sz w:val="18"/>
                            </w:rPr>
                            <w:t>№ докум.</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8" o:spid="_x0000_s1050" style="position:absolute;left:0;text-align:left;margin-left:32.05pt;margin-top:-54.75pt;width:66.6pt;height:12.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" filled="f" stroked="f" strokeweight=".25pt">
              <v:textbox inset="1pt,1pt,1pt,1pt">
                <w:txbxContent>
                  <w:p w:rsidR="003B5525" w:rsidRPr="008C1BDA" w:rsidRDefault="003B5525" w:rsidP="009779D8">
                    <w:pPr>
                      <w:jc w:val="center"/>
                      <w:rPr>
                        <w:rFonts w:ascii="Times New Roman" w:hAnsi="Times New Roman"/>
                      </w:rPr>
                    </w:pPr>
                    <w:r w:rsidRPr="008C1BDA">
                      <w:rPr>
                        <w:rFonts w:ascii="Times New Roman" w:hAnsi="Times New Roman"/>
                        <w:sz w:val="18"/>
                      </w:rPr>
                      <w:t>№ докум.</w:t>
                    </w:r>
                  </w:p>
                </w:txbxContent>
              </v:textbox>
            </v:rect>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column">
                <wp:posOffset>7620</wp:posOffset>
              </wp:positionH>
              <wp:positionV relativeFrom="paragraph">
                <wp:posOffset>-695325</wp:posOffset>
              </wp:positionV>
              <wp:extent cx="361315" cy="157480"/>
              <wp:effectExtent l="0" t="0" r="635" b="0"/>
              <wp:wrapNone/>
              <wp:docPr id="97" name="Прямоуголь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31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jc w:val="center"/>
                            <w:rPr>
                              <w:rFonts w:ascii="Times New Roman" w:hAnsi="Times New Roman"/>
                            </w:rPr>
                          </w:pPr>
                          <w:r w:rsidRPr="008C1BDA">
                            <w:rPr>
                              <w:rFonts w:ascii="Times New Roman" w:hAnsi="Times New Roman"/>
                              <w:sz w:val="18"/>
                            </w:rPr>
                            <w:t>Лист</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7" o:spid="_x0000_s1051" style="position:absolute;left:0;text-align:left;margin-left:.6pt;margin-top:-54.75pt;width:28.45pt;height:12.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" filled="f" stroked="f" strokeweight=".25pt">
              <v:textbox inset="1pt,1pt,1pt,1pt">
                <w:txbxContent>
                  <w:p w:rsidR="003B5525" w:rsidRPr="008C1BDA" w:rsidRDefault="003B5525" w:rsidP="009779D8">
                    <w:pPr>
                      <w:jc w:val="center"/>
                      <w:rPr>
                        <w:rFonts w:ascii="Times New Roman" w:hAnsi="Times New Roman"/>
                      </w:rPr>
                    </w:pPr>
                    <w:r w:rsidRPr="008C1BDA">
                      <w:rPr>
                        <w:rFonts w:ascii="Times New Roman" w:hAnsi="Times New Roman"/>
                        <w:sz w:val="18"/>
                      </w:rPr>
                      <w:t>Лист</w:t>
                    </w:r>
                  </w:p>
                </w:txbxContent>
              </v:textbox>
            </v:rect>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-320040</wp:posOffset>
              </wp:positionH>
              <wp:positionV relativeFrom="paragraph">
                <wp:posOffset>-695325</wp:posOffset>
              </wp:positionV>
              <wp:extent cx="290195" cy="157480"/>
              <wp:effectExtent l="0" t="0" r="0" b="0"/>
              <wp:wrapNone/>
              <wp:docPr id="96" name="Прямоуголь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19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B5525" w:rsidRPr="008C1BDA" w:rsidRDefault="003B5525" w:rsidP="009779D8">
                          <w:pPr>
                            <w:jc w:val="center"/>
                            <w:rPr>
                              <w:rFonts w:ascii="Times New Roman" w:hAnsi="Times New Roman"/>
                            </w:rPr>
                          </w:pPr>
                          <w:r w:rsidRPr="008C1BDA">
                            <w:rPr>
                              <w:rFonts w:ascii="Times New Roman" w:hAnsi="Times New Roman"/>
                              <w:sz w:val="18"/>
                            </w:rPr>
                            <w:t>Змн.</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6" o:spid="_x0000_s1052" style="position:absolute;left:0;text-align:left;margin-left:-25.2pt;margin-top:-54.75pt;width:22.85pt;height:12.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" filled="f" stroked="f" strokeweight=".25pt">
              <v:textbox inset="1pt,1pt,1pt,1pt">
                <w:txbxContent>
                  <w:p w:rsidR="003B5525" w:rsidRPr="008C1BDA" w:rsidRDefault="003B5525" w:rsidP="009779D8">
                    <w:pPr>
                      <w:jc w:val="center"/>
                      <w:rPr>
                        <w:rFonts w:ascii="Times New Roman" w:hAnsi="Times New Roman"/>
                      </w:rPr>
                    </w:pPr>
                    <w:r w:rsidRPr="008C1BDA">
                      <w:rPr>
                        <w:rFonts w:ascii="Times New Roman" w:hAnsi="Times New Roman"/>
                        <w:sz w:val="18"/>
                      </w:rPr>
                      <w:t>Змн.</w:t>
                    </w:r>
                  </w:p>
                </w:txbxContent>
              </v:textbox>
            </v:rect>
          </w:pict>
        </mc:Fallback>
      </mc:AlternateContent>
    </w:r>
    <w:r>
      <w:rPr>
        <w:noProof/>
      </w:rPr>
      <mc:AlternateContent>
        <mc:Choice Requires="wps">
          <w:drawing>
            <wp:anchor distT="0" distB="0" distL="114300" distR="114300" simplePos="0" relativeHeight="251667456" behindDoc="0" locked="0" layoutInCell="1" allowOverlap="1">
              <wp:simplePos x="0" y="0"/>
              <wp:positionH relativeFrom="column">
                <wp:posOffset>-334645</wp:posOffset>
              </wp:positionH>
              <wp:positionV relativeFrom="paragraph">
                <wp:posOffset>189230</wp:posOffset>
              </wp:positionV>
              <wp:extent cx="2504440" cy="635"/>
              <wp:effectExtent l="0" t="0" r="29210" b="37465"/>
              <wp:wrapNone/>
              <wp:docPr id="95" name="Прямая соединительная линия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EEABF" id="Прямая соединительная линия 95"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14.9pt" to="170.8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" strokeweight="1pt"/>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-334645</wp:posOffset>
              </wp:positionH>
              <wp:positionV relativeFrom="paragraph">
                <wp:posOffset>8890</wp:posOffset>
              </wp:positionV>
              <wp:extent cx="2504440" cy="1270"/>
              <wp:effectExtent l="0" t="0" r="29210" b="36830"/>
              <wp:wrapNone/>
              <wp:docPr id="94" name="Прямая соединительная линия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127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761380" id="Прямая соединительная линия 94"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7pt" to="170.8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" strokeweight="1pt"/>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4869815</wp:posOffset>
              </wp:positionH>
              <wp:positionV relativeFrom="paragraph">
                <wp:posOffset>-528320</wp:posOffset>
              </wp:positionV>
              <wp:extent cx="1270" cy="353060"/>
              <wp:effectExtent l="0" t="0" r="36830" b="27940"/>
              <wp:wrapNone/>
              <wp:docPr id="93" name="Прямая соединительная линия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5306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D09927" id="Прямая соединительная линия 9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3.45pt,-41.6pt" to="383.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" strokeweight="2pt"/>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-334645</wp:posOffset>
              </wp:positionH>
              <wp:positionV relativeFrom="paragraph">
                <wp:posOffset>-1071880</wp:posOffset>
              </wp:positionV>
              <wp:extent cx="6561455" cy="635"/>
              <wp:effectExtent l="0" t="0" r="29845" b="37465"/>
              <wp:wrapNone/>
              <wp:docPr id="92" name="Прямая соединительная линия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145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FA7CE" id="Прямая соединительная линия 9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84.4pt" to="490.3pt,-8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" strokeweight="2pt"/>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-1066800</wp:posOffset>
              </wp:positionV>
              <wp:extent cx="635" cy="528955"/>
              <wp:effectExtent l="0" t="0" r="37465" b="23495"/>
              <wp:wrapNone/>
              <wp:docPr id="91" name="Прямая соединительная линия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2895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DD9A4A" id="Прямая соединительная линия 9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84pt" to="-.85pt,-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" strokeweight="2pt"/>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2BFC" w:rsidRDefault="00DA2BFC">
      <w:pPr>
        <w:spacing w:line="240" w:lineRule="auto"/>
      </w:pPr>
      <w:r>
        <w:separator/>
      </w:r>
    </w:p>
  </w:footnote>
  <w:footnote w:type="continuationSeparator" w:id="0">
    <w:p w:rsidR="00DA2BFC" w:rsidRDefault="00DA2BF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5525" w:rsidRDefault="003B5525" w:rsidP="009779D8">
    <w:pPr>
      <w:tabs>
        <w:tab w:val="left" w:pos="6144"/>
      </w:tabs>
    </w:pP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F6440"/>
    <w:multiLevelType w:val="multilevel"/>
    <w:tmpl w:val="76C03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AD27BB"/>
    <w:multiLevelType w:val="multilevel"/>
    <w:tmpl w:val="D27EB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233333"/>
    <w:multiLevelType w:val="multilevel"/>
    <w:tmpl w:val="E0060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A93F6C"/>
    <w:multiLevelType w:val="hybridMultilevel"/>
    <w:tmpl w:val="7BB8BBBC"/>
    <w:lvl w:ilvl="0" w:tplc="A5DED90A">
      <w:numFmt w:val="bullet"/>
      <w:lvlText w:val="–"/>
      <w:lvlJc w:val="left"/>
      <w:pPr>
        <w:ind w:left="1429" w:hanging="360"/>
      </w:pPr>
      <w:rPr>
        <w:rFonts w:ascii="Times New Roman" w:eastAsia="Times New Roman" w:hAnsi="Times New Roman" w:hint="default"/>
        <w:b w:val="0"/>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3005935"/>
    <w:multiLevelType w:val="multilevel"/>
    <w:tmpl w:val="F8603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DB012C"/>
    <w:multiLevelType w:val="multilevel"/>
    <w:tmpl w:val="4C106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4F4220D"/>
    <w:multiLevelType w:val="multilevel"/>
    <w:tmpl w:val="F8E27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1C6E0F"/>
    <w:multiLevelType w:val="multilevel"/>
    <w:tmpl w:val="F8E07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95F389A"/>
    <w:multiLevelType w:val="multilevel"/>
    <w:tmpl w:val="4B929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966641"/>
    <w:multiLevelType w:val="multilevel"/>
    <w:tmpl w:val="1D2EA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9C75B65"/>
    <w:multiLevelType w:val="multilevel"/>
    <w:tmpl w:val="FE3AB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B364841"/>
    <w:multiLevelType w:val="multilevel"/>
    <w:tmpl w:val="393AE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C821A17"/>
    <w:multiLevelType w:val="multilevel"/>
    <w:tmpl w:val="1EBEAC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D9673E1"/>
    <w:multiLevelType w:val="multilevel"/>
    <w:tmpl w:val="B3124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E173265"/>
    <w:multiLevelType w:val="multilevel"/>
    <w:tmpl w:val="2966A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E4474CC"/>
    <w:multiLevelType w:val="multilevel"/>
    <w:tmpl w:val="25883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06D6A41"/>
    <w:multiLevelType w:val="multilevel"/>
    <w:tmpl w:val="FDDC9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0FD7737"/>
    <w:multiLevelType w:val="multilevel"/>
    <w:tmpl w:val="82FCA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12B4DF0"/>
    <w:multiLevelType w:val="multilevel"/>
    <w:tmpl w:val="64660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3F70D91"/>
    <w:multiLevelType w:val="multilevel"/>
    <w:tmpl w:val="6414C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82612B0"/>
    <w:multiLevelType w:val="multilevel"/>
    <w:tmpl w:val="46326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AD5077D"/>
    <w:multiLevelType w:val="hybridMultilevel"/>
    <w:tmpl w:val="C9E265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1C6F0A50"/>
    <w:multiLevelType w:val="multilevel"/>
    <w:tmpl w:val="A1FA6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E141B44"/>
    <w:multiLevelType w:val="hybridMultilevel"/>
    <w:tmpl w:val="8382A6D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234834BC"/>
    <w:multiLevelType w:val="multilevel"/>
    <w:tmpl w:val="AF420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3BB032B"/>
    <w:multiLevelType w:val="multilevel"/>
    <w:tmpl w:val="7F7AD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4354B0F"/>
    <w:multiLevelType w:val="multilevel"/>
    <w:tmpl w:val="A0DE0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56719CE"/>
    <w:multiLevelType w:val="multilevel"/>
    <w:tmpl w:val="37DED1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75238ED"/>
    <w:multiLevelType w:val="multilevel"/>
    <w:tmpl w:val="564CF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8661B61"/>
    <w:multiLevelType w:val="multilevel"/>
    <w:tmpl w:val="3ABA4C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94B6742"/>
    <w:multiLevelType w:val="multilevel"/>
    <w:tmpl w:val="305ED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A9437DD"/>
    <w:multiLevelType w:val="multilevel"/>
    <w:tmpl w:val="92880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AD85595"/>
    <w:multiLevelType w:val="multilevel"/>
    <w:tmpl w:val="485A01AC"/>
    <w:lvl w:ilvl="0">
      <w:start w:val="1"/>
      <w:numFmt w:val="decimal"/>
      <w:lvlText w:val="%1."/>
      <w:lvlJc w:val="left"/>
      <w:pPr>
        <w:ind w:left="450" w:hanging="450"/>
      </w:pPr>
      <w:rPr>
        <w:rFonts w:hint="default"/>
      </w:rPr>
    </w:lvl>
    <w:lvl w:ilvl="1">
      <w:start w:val="1"/>
      <w:numFmt w:val="decimal"/>
      <w:lvlText w:val="%1.%2."/>
      <w:lvlJc w:val="left"/>
      <w:pPr>
        <w:ind w:left="4690" w:hanging="720"/>
      </w:pPr>
      <w:rPr>
        <w:rFonts w:hint="default"/>
      </w:rPr>
    </w:lvl>
    <w:lvl w:ilvl="2">
      <w:start w:val="1"/>
      <w:numFmt w:val="decimal"/>
      <w:pStyle w:val="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2B064238"/>
    <w:multiLevelType w:val="multilevel"/>
    <w:tmpl w:val="3B745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C057355"/>
    <w:multiLevelType w:val="multilevel"/>
    <w:tmpl w:val="BAB6591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3041788D"/>
    <w:multiLevelType w:val="multilevel"/>
    <w:tmpl w:val="18C82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11657F6"/>
    <w:multiLevelType w:val="multilevel"/>
    <w:tmpl w:val="8A4C2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1C17427"/>
    <w:multiLevelType w:val="multilevel"/>
    <w:tmpl w:val="9FBC7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1DE5491"/>
    <w:multiLevelType w:val="multilevel"/>
    <w:tmpl w:val="E6A27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28B4EB6"/>
    <w:multiLevelType w:val="multilevel"/>
    <w:tmpl w:val="C60A1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6D012CF"/>
    <w:multiLevelType w:val="multilevel"/>
    <w:tmpl w:val="9B5ED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77428E6"/>
    <w:multiLevelType w:val="multilevel"/>
    <w:tmpl w:val="6338C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8607CE4"/>
    <w:multiLevelType w:val="multilevel"/>
    <w:tmpl w:val="0DC20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A1A3C6F"/>
    <w:multiLevelType w:val="multilevel"/>
    <w:tmpl w:val="3CC4B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A9F2CEB"/>
    <w:multiLevelType w:val="hybridMultilevel"/>
    <w:tmpl w:val="EC1C8D1C"/>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45" w15:restartNumberingAfterBreak="0">
    <w:nsid w:val="3BD33BD6"/>
    <w:multiLevelType w:val="multilevel"/>
    <w:tmpl w:val="8C8AF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EB15AEC"/>
    <w:multiLevelType w:val="multilevel"/>
    <w:tmpl w:val="A8D46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F0F6826"/>
    <w:multiLevelType w:val="multilevel"/>
    <w:tmpl w:val="9B905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0665D63"/>
    <w:multiLevelType w:val="multilevel"/>
    <w:tmpl w:val="EBD6E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33A474B"/>
    <w:multiLevelType w:val="multilevel"/>
    <w:tmpl w:val="BAF83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34A1D60"/>
    <w:multiLevelType w:val="multilevel"/>
    <w:tmpl w:val="6158C79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5260B2B"/>
    <w:multiLevelType w:val="multilevel"/>
    <w:tmpl w:val="278698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6863FDC"/>
    <w:multiLevelType w:val="multilevel"/>
    <w:tmpl w:val="2B769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47181666"/>
    <w:multiLevelType w:val="multilevel"/>
    <w:tmpl w:val="D6760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93A04B7"/>
    <w:multiLevelType w:val="multilevel"/>
    <w:tmpl w:val="1D72E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A9B61D2"/>
    <w:multiLevelType w:val="hybridMultilevel"/>
    <w:tmpl w:val="1242E656"/>
    <w:lvl w:ilvl="0" w:tplc="04220001">
      <w:start w:val="1"/>
      <w:numFmt w:val="bullet"/>
      <w:lvlText w:val=""/>
      <w:lvlJc w:val="left"/>
      <w:pPr>
        <w:ind w:left="720" w:hanging="360"/>
      </w:pPr>
      <w:rPr>
        <w:rFonts w:ascii="Symbol" w:hAnsi="Symbol" w:hint="default"/>
        <w:b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6" w15:restartNumberingAfterBreak="0">
    <w:nsid w:val="4BD20488"/>
    <w:multiLevelType w:val="multilevel"/>
    <w:tmpl w:val="EAB01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C691DA8"/>
    <w:multiLevelType w:val="multilevel"/>
    <w:tmpl w:val="FE3E5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E28209F"/>
    <w:multiLevelType w:val="multilevel"/>
    <w:tmpl w:val="48EAA8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4EF95EC2"/>
    <w:multiLevelType w:val="multilevel"/>
    <w:tmpl w:val="2BA4A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0063B4B"/>
    <w:multiLevelType w:val="multilevel"/>
    <w:tmpl w:val="EB2CB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51D07069"/>
    <w:multiLevelType w:val="multilevel"/>
    <w:tmpl w:val="63342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2217A79"/>
    <w:multiLevelType w:val="multilevel"/>
    <w:tmpl w:val="979CC7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3AA62B9"/>
    <w:multiLevelType w:val="multilevel"/>
    <w:tmpl w:val="20BC3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4533358"/>
    <w:multiLevelType w:val="multilevel"/>
    <w:tmpl w:val="EC2AB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45E6FC4"/>
    <w:multiLevelType w:val="multilevel"/>
    <w:tmpl w:val="0040E8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6332A0D"/>
    <w:multiLevelType w:val="multilevel"/>
    <w:tmpl w:val="F67C8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D206E20"/>
    <w:multiLevelType w:val="multilevel"/>
    <w:tmpl w:val="37C25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5DB125D6"/>
    <w:multiLevelType w:val="multilevel"/>
    <w:tmpl w:val="86F00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5E4F3D23"/>
    <w:multiLevelType w:val="multilevel"/>
    <w:tmpl w:val="4022C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60FE3971"/>
    <w:multiLevelType w:val="multilevel"/>
    <w:tmpl w:val="E25A2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9647B01"/>
    <w:multiLevelType w:val="hybridMultilevel"/>
    <w:tmpl w:val="561C01C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2" w15:restartNumberingAfterBreak="0">
    <w:nsid w:val="6AC14E78"/>
    <w:multiLevelType w:val="hybridMultilevel"/>
    <w:tmpl w:val="4B988D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3" w15:restartNumberingAfterBreak="0">
    <w:nsid w:val="6AE353B0"/>
    <w:multiLevelType w:val="multilevel"/>
    <w:tmpl w:val="C156B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6B5C79FE"/>
    <w:multiLevelType w:val="multilevel"/>
    <w:tmpl w:val="A62ED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6BAD173D"/>
    <w:multiLevelType w:val="multilevel"/>
    <w:tmpl w:val="80F4A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C9554D4"/>
    <w:multiLevelType w:val="multilevel"/>
    <w:tmpl w:val="FFB20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CA379C5"/>
    <w:multiLevelType w:val="multilevel"/>
    <w:tmpl w:val="BCBE3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D866C53"/>
    <w:multiLevelType w:val="multilevel"/>
    <w:tmpl w:val="077A1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FE6249D"/>
    <w:multiLevelType w:val="multilevel"/>
    <w:tmpl w:val="AE36D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2B556CE"/>
    <w:multiLevelType w:val="multilevel"/>
    <w:tmpl w:val="BF8E6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3746A75"/>
    <w:multiLevelType w:val="multilevel"/>
    <w:tmpl w:val="B1464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3F145C7"/>
    <w:multiLevelType w:val="multilevel"/>
    <w:tmpl w:val="63DC5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4424EBA"/>
    <w:multiLevelType w:val="multilevel"/>
    <w:tmpl w:val="D9AE7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68631AC"/>
    <w:multiLevelType w:val="multilevel"/>
    <w:tmpl w:val="A6BE4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7FD0719"/>
    <w:multiLevelType w:val="multilevel"/>
    <w:tmpl w:val="CECE7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7A3045FB"/>
    <w:multiLevelType w:val="multilevel"/>
    <w:tmpl w:val="F7BED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A4325C8"/>
    <w:multiLevelType w:val="multilevel"/>
    <w:tmpl w:val="585E6D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7AD62B35"/>
    <w:multiLevelType w:val="multilevel"/>
    <w:tmpl w:val="A656D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7BCE68B0"/>
    <w:multiLevelType w:val="hybridMultilevel"/>
    <w:tmpl w:val="C96E2D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0" w15:restartNumberingAfterBreak="0">
    <w:nsid w:val="7C132E44"/>
    <w:multiLevelType w:val="multilevel"/>
    <w:tmpl w:val="2BB4D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7CD83154"/>
    <w:multiLevelType w:val="multilevel"/>
    <w:tmpl w:val="42A64A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7D2E2249"/>
    <w:multiLevelType w:val="multilevel"/>
    <w:tmpl w:val="F8E61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7D562B3F"/>
    <w:multiLevelType w:val="multilevel"/>
    <w:tmpl w:val="8C482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2"/>
  </w:num>
  <w:num w:numId="2">
    <w:abstractNumId w:val="22"/>
  </w:num>
  <w:num w:numId="3">
    <w:abstractNumId w:val="1"/>
  </w:num>
  <w:num w:numId="4">
    <w:abstractNumId w:val="48"/>
  </w:num>
  <w:num w:numId="5">
    <w:abstractNumId w:val="74"/>
  </w:num>
  <w:num w:numId="6">
    <w:abstractNumId w:val="14"/>
  </w:num>
  <w:num w:numId="7">
    <w:abstractNumId w:val="73"/>
  </w:num>
  <w:num w:numId="8">
    <w:abstractNumId w:val="90"/>
  </w:num>
  <w:num w:numId="9">
    <w:abstractNumId w:val="16"/>
  </w:num>
  <w:num w:numId="10">
    <w:abstractNumId w:val="52"/>
  </w:num>
  <w:num w:numId="11">
    <w:abstractNumId w:val="64"/>
  </w:num>
  <w:num w:numId="12">
    <w:abstractNumId w:val="20"/>
  </w:num>
  <w:num w:numId="13">
    <w:abstractNumId w:val="4"/>
  </w:num>
  <w:num w:numId="14">
    <w:abstractNumId w:val="92"/>
  </w:num>
  <w:num w:numId="15">
    <w:abstractNumId w:val="0"/>
  </w:num>
  <w:num w:numId="16">
    <w:abstractNumId w:val="69"/>
  </w:num>
  <w:num w:numId="17">
    <w:abstractNumId w:val="40"/>
  </w:num>
  <w:num w:numId="18">
    <w:abstractNumId w:val="29"/>
  </w:num>
  <w:num w:numId="19">
    <w:abstractNumId w:val="88"/>
  </w:num>
  <w:num w:numId="20">
    <w:abstractNumId w:val="93"/>
  </w:num>
  <w:num w:numId="21">
    <w:abstractNumId w:val="70"/>
  </w:num>
  <w:num w:numId="22">
    <w:abstractNumId w:val="17"/>
  </w:num>
  <w:num w:numId="23">
    <w:abstractNumId w:val="41"/>
  </w:num>
  <w:num w:numId="24">
    <w:abstractNumId w:val="10"/>
  </w:num>
  <w:num w:numId="25">
    <w:abstractNumId w:val="68"/>
  </w:num>
  <w:num w:numId="26">
    <w:abstractNumId w:val="80"/>
  </w:num>
  <w:num w:numId="27">
    <w:abstractNumId w:val="86"/>
  </w:num>
  <w:num w:numId="28">
    <w:abstractNumId w:val="2"/>
  </w:num>
  <w:num w:numId="29">
    <w:abstractNumId w:val="35"/>
  </w:num>
  <w:num w:numId="30">
    <w:abstractNumId w:val="38"/>
  </w:num>
  <w:num w:numId="31">
    <w:abstractNumId w:val="75"/>
  </w:num>
  <w:num w:numId="32">
    <w:abstractNumId w:val="9"/>
  </w:num>
  <w:num w:numId="33">
    <w:abstractNumId w:val="6"/>
  </w:num>
  <w:num w:numId="34">
    <w:abstractNumId w:val="24"/>
  </w:num>
  <w:num w:numId="35">
    <w:abstractNumId w:val="78"/>
  </w:num>
  <w:num w:numId="36">
    <w:abstractNumId w:val="53"/>
  </w:num>
  <w:num w:numId="37">
    <w:abstractNumId w:val="7"/>
  </w:num>
  <w:num w:numId="38">
    <w:abstractNumId w:val="30"/>
  </w:num>
  <w:num w:numId="39">
    <w:abstractNumId w:val="50"/>
  </w:num>
  <w:num w:numId="40">
    <w:abstractNumId w:val="42"/>
  </w:num>
  <w:num w:numId="41">
    <w:abstractNumId w:val="8"/>
  </w:num>
  <w:num w:numId="42">
    <w:abstractNumId w:val="36"/>
  </w:num>
  <w:num w:numId="43">
    <w:abstractNumId w:val="46"/>
  </w:num>
  <w:num w:numId="44">
    <w:abstractNumId w:val="49"/>
  </w:num>
  <w:num w:numId="45">
    <w:abstractNumId w:val="67"/>
  </w:num>
  <w:num w:numId="46">
    <w:abstractNumId w:val="25"/>
  </w:num>
  <w:num w:numId="47">
    <w:abstractNumId w:val="51"/>
  </w:num>
  <w:num w:numId="48">
    <w:abstractNumId w:val="58"/>
  </w:num>
  <w:num w:numId="49">
    <w:abstractNumId w:val="91"/>
  </w:num>
  <w:num w:numId="50">
    <w:abstractNumId w:val="87"/>
  </w:num>
  <w:num w:numId="51">
    <w:abstractNumId w:val="65"/>
  </w:num>
  <w:num w:numId="52">
    <w:abstractNumId w:val="27"/>
  </w:num>
  <w:num w:numId="53">
    <w:abstractNumId w:val="12"/>
  </w:num>
  <w:num w:numId="54">
    <w:abstractNumId w:val="11"/>
  </w:num>
  <w:num w:numId="55">
    <w:abstractNumId w:val="83"/>
  </w:num>
  <w:num w:numId="56">
    <w:abstractNumId w:val="19"/>
  </w:num>
  <w:num w:numId="57">
    <w:abstractNumId w:val="76"/>
  </w:num>
  <w:num w:numId="58">
    <w:abstractNumId w:val="15"/>
  </w:num>
  <w:num w:numId="59">
    <w:abstractNumId w:val="43"/>
  </w:num>
  <w:num w:numId="60">
    <w:abstractNumId w:val="61"/>
  </w:num>
  <w:num w:numId="61">
    <w:abstractNumId w:val="54"/>
  </w:num>
  <w:num w:numId="62">
    <w:abstractNumId w:val="66"/>
  </w:num>
  <w:num w:numId="63">
    <w:abstractNumId w:val="82"/>
  </w:num>
  <w:num w:numId="64">
    <w:abstractNumId w:val="26"/>
  </w:num>
  <w:num w:numId="65">
    <w:abstractNumId w:val="45"/>
  </w:num>
  <w:num w:numId="66">
    <w:abstractNumId w:val="57"/>
  </w:num>
  <w:num w:numId="67">
    <w:abstractNumId w:val="5"/>
  </w:num>
  <w:num w:numId="68">
    <w:abstractNumId w:val="47"/>
  </w:num>
  <w:num w:numId="69">
    <w:abstractNumId w:val="39"/>
  </w:num>
  <w:num w:numId="70">
    <w:abstractNumId w:val="79"/>
  </w:num>
  <w:num w:numId="71">
    <w:abstractNumId w:val="63"/>
  </w:num>
  <w:num w:numId="72">
    <w:abstractNumId w:val="28"/>
  </w:num>
  <w:num w:numId="73">
    <w:abstractNumId w:val="77"/>
  </w:num>
  <w:num w:numId="74">
    <w:abstractNumId w:val="18"/>
  </w:num>
  <w:num w:numId="75">
    <w:abstractNumId w:val="84"/>
  </w:num>
  <w:num w:numId="76">
    <w:abstractNumId w:val="59"/>
  </w:num>
  <w:num w:numId="77">
    <w:abstractNumId w:val="31"/>
  </w:num>
  <w:num w:numId="78">
    <w:abstractNumId w:val="85"/>
  </w:num>
  <w:num w:numId="79">
    <w:abstractNumId w:val="60"/>
  </w:num>
  <w:num w:numId="80">
    <w:abstractNumId w:val="33"/>
  </w:num>
  <w:num w:numId="81">
    <w:abstractNumId w:val="56"/>
  </w:num>
  <w:num w:numId="82">
    <w:abstractNumId w:val="37"/>
  </w:num>
  <w:num w:numId="83">
    <w:abstractNumId w:val="81"/>
  </w:num>
  <w:num w:numId="84">
    <w:abstractNumId w:val="13"/>
  </w:num>
  <w:num w:numId="85">
    <w:abstractNumId w:val="62"/>
  </w:num>
  <w:num w:numId="86">
    <w:abstractNumId w:val="21"/>
  </w:num>
  <w:num w:numId="87">
    <w:abstractNumId w:val="44"/>
  </w:num>
  <w:num w:numId="88">
    <w:abstractNumId w:val="72"/>
  </w:num>
  <w:num w:numId="89">
    <w:abstractNumId w:val="89"/>
  </w:num>
  <w:num w:numId="90">
    <w:abstractNumId w:val="3"/>
  </w:num>
  <w:num w:numId="91">
    <w:abstractNumId w:val="55"/>
  </w:num>
  <w:num w:numId="92">
    <w:abstractNumId w:val="23"/>
  </w:num>
  <w:num w:numId="93">
    <w:abstractNumId w:val="71"/>
  </w:num>
  <w:num w:numId="94">
    <w:abstractNumId w:val="34"/>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9D8"/>
    <w:rsid w:val="00011B9B"/>
    <w:rsid w:val="00075A2F"/>
    <w:rsid w:val="00085932"/>
    <w:rsid w:val="00091341"/>
    <w:rsid w:val="000E6563"/>
    <w:rsid w:val="0010607C"/>
    <w:rsid w:val="00106CBE"/>
    <w:rsid w:val="00107E71"/>
    <w:rsid w:val="001257E9"/>
    <w:rsid w:val="00141640"/>
    <w:rsid w:val="00146C4D"/>
    <w:rsid w:val="001737BD"/>
    <w:rsid w:val="001851BE"/>
    <w:rsid w:val="001C14A6"/>
    <w:rsid w:val="001E0339"/>
    <w:rsid w:val="00206587"/>
    <w:rsid w:val="0022393A"/>
    <w:rsid w:val="00224701"/>
    <w:rsid w:val="00250957"/>
    <w:rsid w:val="002538DC"/>
    <w:rsid w:val="002C373D"/>
    <w:rsid w:val="002E1252"/>
    <w:rsid w:val="002F2155"/>
    <w:rsid w:val="002F4FF5"/>
    <w:rsid w:val="00326E08"/>
    <w:rsid w:val="003403EC"/>
    <w:rsid w:val="003544CC"/>
    <w:rsid w:val="003749A1"/>
    <w:rsid w:val="003A4164"/>
    <w:rsid w:val="003B5525"/>
    <w:rsid w:val="003D0A77"/>
    <w:rsid w:val="003E25AD"/>
    <w:rsid w:val="00420E34"/>
    <w:rsid w:val="004327C9"/>
    <w:rsid w:val="004B52CA"/>
    <w:rsid w:val="004B586F"/>
    <w:rsid w:val="004C16D3"/>
    <w:rsid w:val="004C44DD"/>
    <w:rsid w:val="004E4F88"/>
    <w:rsid w:val="00503626"/>
    <w:rsid w:val="00513011"/>
    <w:rsid w:val="005156D9"/>
    <w:rsid w:val="00542F40"/>
    <w:rsid w:val="005438B4"/>
    <w:rsid w:val="00547BA4"/>
    <w:rsid w:val="0055609E"/>
    <w:rsid w:val="00560AB9"/>
    <w:rsid w:val="00577D42"/>
    <w:rsid w:val="005861F6"/>
    <w:rsid w:val="005B2A36"/>
    <w:rsid w:val="005C2BEA"/>
    <w:rsid w:val="005C2FFB"/>
    <w:rsid w:val="005D197C"/>
    <w:rsid w:val="005F749D"/>
    <w:rsid w:val="0061358D"/>
    <w:rsid w:val="00614901"/>
    <w:rsid w:val="00626AB4"/>
    <w:rsid w:val="00661640"/>
    <w:rsid w:val="006624F2"/>
    <w:rsid w:val="006C1479"/>
    <w:rsid w:val="006C5168"/>
    <w:rsid w:val="006F0171"/>
    <w:rsid w:val="006F2F5E"/>
    <w:rsid w:val="006F5458"/>
    <w:rsid w:val="006F7153"/>
    <w:rsid w:val="00701BE0"/>
    <w:rsid w:val="00716672"/>
    <w:rsid w:val="00734A06"/>
    <w:rsid w:val="00746B43"/>
    <w:rsid w:val="007656EC"/>
    <w:rsid w:val="007C4BF3"/>
    <w:rsid w:val="007E26CD"/>
    <w:rsid w:val="00802245"/>
    <w:rsid w:val="00812D7E"/>
    <w:rsid w:val="00847FCB"/>
    <w:rsid w:val="008503F1"/>
    <w:rsid w:val="00871594"/>
    <w:rsid w:val="008A6F77"/>
    <w:rsid w:val="008D7FAA"/>
    <w:rsid w:val="008E5A08"/>
    <w:rsid w:val="008E61D0"/>
    <w:rsid w:val="008F39D5"/>
    <w:rsid w:val="008F3C7B"/>
    <w:rsid w:val="00930497"/>
    <w:rsid w:val="00953CEC"/>
    <w:rsid w:val="009779D8"/>
    <w:rsid w:val="009A00EF"/>
    <w:rsid w:val="009A738E"/>
    <w:rsid w:val="009E36ED"/>
    <w:rsid w:val="00A03F84"/>
    <w:rsid w:val="00A82AE6"/>
    <w:rsid w:val="00AF1159"/>
    <w:rsid w:val="00AF1E9F"/>
    <w:rsid w:val="00AF4C9D"/>
    <w:rsid w:val="00AF7E50"/>
    <w:rsid w:val="00B21F56"/>
    <w:rsid w:val="00B34574"/>
    <w:rsid w:val="00B449CC"/>
    <w:rsid w:val="00B55F1C"/>
    <w:rsid w:val="00BA0354"/>
    <w:rsid w:val="00BA1D7F"/>
    <w:rsid w:val="00BC57B7"/>
    <w:rsid w:val="00BE5D83"/>
    <w:rsid w:val="00BE7DC2"/>
    <w:rsid w:val="00BF63F3"/>
    <w:rsid w:val="00C168B7"/>
    <w:rsid w:val="00C710C2"/>
    <w:rsid w:val="00C94303"/>
    <w:rsid w:val="00CE4EB8"/>
    <w:rsid w:val="00D570CB"/>
    <w:rsid w:val="00D6439D"/>
    <w:rsid w:val="00DA2BFC"/>
    <w:rsid w:val="00DF0752"/>
    <w:rsid w:val="00E4410F"/>
    <w:rsid w:val="00E7506E"/>
    <w:rsid w:val="00E77D23"/>
    <w:rsid w:val="00E8315D"/>
    <w:rsid w:val="00E97211"/>
    <w:rsid w:val="00EB3BDD"/>
    <w:rsid w:val="00ED55CD"/>
    <w:rsid w:val="00ED7C18"/>
    <w:rsid w:val="00F77FD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0CB14A1A"/>
  <w15:chartTrackingRefBased/>
  <w15:docId w15:val="{6F0E9A4C-59F4-47D2-88F6-A70143C79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79D8"/>
    <w:pPr>
      <w:spacing w:after="0" w:line="360" w:lineRule="auto"/>
      <w:ind w:firstLine="709"/>
    </w:pPr>
    <w:rPr>
      <w:rFonts w:ascii="Calibri" w:eastAsia="Times New Roman" w:hAnsi="Calibri" w:cs="Times New Roman"/>
      <w:lang w:eastAsia="uk-UA"/>
    </w:rPr>
  </w:style>
  <w:style w:type="paragraph" w:styleId="1">
    <w:name w:val="heading 1"/>
    <w:basedOn w:val="a"/>
    <w:next w:val="a"/>
    <w:link w:val="10"/>
    <w:uiPriority w:val="9"/>
    <w:qFormat/>
    <w:rsid w:val="00CE4EB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749A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aliases w:val="РИС"/>
    <w:basedOn w:val="a"/>
    <w:next w:val="a"/>
    <w:link w:val="30"/>
    <w:qFormat/>
    <w:rsid w:val="009779D8"/>
    <w:pPr>
      <w:keepNext/>
      <w:numPr>
        <w:ilvl w:val="2"/>
        <w:numId w:val="1"/>
      </w:numPr>
      <w:spacing w:before="240" w:after="60"/>
      <w:outlineLvl w:val="2"/>
    </w:pPr>
    <w:rPr>
      <w:rFonts w:ascii="Times New Roman" w:hAnsi="Times New Roman"/>
      <w:b/>
      <w:bCs/>
      <w:sz w:val="28"/>
      <w:szCs w:val="26"/>
    </w:rPr>
  </w:style>
  <w:style w:type="paragraph" w:styleId="6">
    <w:name w:val="heading 6"/>
    <w:basedOn w:val="a"/>
    <w:next w:val="a"/>
    <w:link w:val="60"/>
    <w:qFormat/>
    <w:rsid w:val="009779D8"/>
    <w:pPr>
      <w:keepNext/>
      <w:spacing w:line="240" w:lineRule="auto"/>
      <w:jc w:val="center"/>
      <w:outlineLvl w:val="5"/>
    </w:pPr>
    <w:rPr>
      <w:rFonts w:ascii="Times New Roman" w:hAnsi="Times New Roman"/>
      <w:sz w:val="24"/>
      <w:szCs w:val="20"/>
      <w:lang w:eastAsia="ru-RU"/>
    </w:rPr>
  </w:style>
  <w:style w:type="paragraph" w:styleId="7">
    <w:name w:val="heading 7"/>
    <w:basedOn w:val="a"/>
    <w:next w:val="a"/>
    <w:link w:val="70"/>
    <w:uiPriority w:val="9"/>
    <w:unhideWhenUsed/>
    <w:qFormat/>
    <w:rsid w:val="005C2BEA"/>
    <w:pPr>
      <w:keepNext/>
      <w:keepLines/>
      <w:spacing w:before="40"/>
      <w:outlineLvl w:val="6"/>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aliases w:val="РИС Знак"/>
    <w:basedOn w:val="a0"/>
    <w:link w:val="3"/>
    <w:rsid w:val="009779D8"/>
    <w:rPr>
      <w:rFonts w:ascii="Times New Roman" w:eastAsia="Times New Roman" w:hAnsi="Times New Roman" w:cs="Times New Roman"/>
      <w:b/>
      <w:bCs/>
      <w:sz w:val="28"/>
      <w:szCs w:val="26"/>
      <w:lang w:eastAsia="uk-UA"/>
    </w:rPr>
  </w:style>
  <w:style w:type="character" w:customStyle="1" w:styleId="60">
    <w:name w:val="Заголовок 6 Знак"/>
    <w:basedOn w:val="a0"/>
    <w:link w:val="6"/>
    <w:rsid w:val="009779D8"/>
    <w:rPr>
      <w:rFonts w:ascii="Times New Roman" w:eastAsia="Times New Roman" w:hAnsi="Times New Roman" w:cs="Times New Roman"/>
      <w:sz w:val="24"/>
      <w:szCs w:val="20"/>
      <w:lang w:eastAsia="ru-RU"/>
    </w:rPr>
  </w:style>
  <w:style w:type="character" w:styleId="a3">
    <w:name w:val="Hyperlink"/>
    <w:uiPriority w:val="99"/>
    <w:rsid w:val="009779D8"/>
    <w:rPr>
      <w:color w:val="0000FF"/>
      <w:u w:val="single"/>
    </w:rPr>
  </w:style>
  <w:style w:type="paragraph" w:styleId="21">
    <w:name w:val="toc 2"/>
    <w:basedOn w:val="a"/>
    <w:next w:val="a"/>
    <w:link w:val="22"/>
    <w:autoRedefine/>
    <w:uiPriority w:val="39"/>
    <w:rsid w:val="009779D8"/>
    <w:pPr>
      <w:tabs>
        <w:tab w:val="left" w:pos="1418"/>
        <w:tab w:val="right" w:leader="dot" w:pos="9401"/>
      </w:tabs>
      <w:ind w:firstLine="0"/>
    </w:pPr>
    <w:rPr>
      <w:rFonts w:ascii="Times New Roman CYR" w:hAnsi="Times New Roman CYR"/>
      <w:sz w:val="28"/>
      <w:szCs w:val="28"/>
      <w:lang w:eastAsia="ru-RU"/>
    </w:rPr>
  </w:style>
  <w:style w:type="character" w:customStyle="1" w:styleId="22">
    <w:name w:val="Оглавление 2 Знак"/>
    <w:link w:val="21"/>
    <w:uiPriority w:val="39"/>
    <w:locked/>
    <w:rsid w:val="009779D8"/>
    <w:rPr>
      <w:rFonts w:ascii="Times New Roman CYR" w:eastAsia="Times New Roman" w:hAnsi="Times New Roman CYR" w:cs="Times New Roman"/>
      <w:sz w:val="28"/>
      <w:szCs w:val="28"/>
      <w:lang w:eastAsia="ru-RU"/>
    </w:rPr>
  </w:style>
  <w:style w:type="table" w:customStyle="1" w:styleId="11">
    <w:name w:val="Сітка таблиці1"/>
    <w:basedOn w:val="a1"/>
    <w:next w:val="a4"/>
    <w:uiPriority w:val="39"/>
    <w:rsid w:val="009779D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4">
    <w:name w:val="Table Grid"/>
    <w:basedOn w:val="a1"/>
    <w:uiPriority w:val="39"/>
    <w:rsid w:val="009779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CE4EB8"/>
    <w:pPr>
      <w:spacing w:before="100" w:beforeAutospacing="1" w:after="100" w:afterAutospacing="1" w:line="240" w:lineRule="auto"/>
      <w:ind w:firstLine="0"/>
    </w:pPr>
    <w:rPr>
      <w:rFonts w:ascii="Times New Roman" w:hAnsi="Times New Roman"/>
      <w:sz w:val="24"/>
      <w:szCs w:val="24"/>
    </w:rPr>
  </w:style>
  <w:style w:type="character" w:customStyle="1" w:styleId="10">
    <w:name w:val="Заголовок 1 Знак"/>
    <w:basedOn w:val="a0"/>
    <w:link w:val="1"/>
    <w:uiPriority w:val="9"/>
    <w:rsid w:val="00CE4EB8"/>
    <w:rPr>
      <w:rFonts w:asciiTheme="majorHAnsi" w:eastAsiaTheme="majorEastAsia" w:hAnsiTheme="majorHAnsi" w:cstheme="majorBidi"/>
      <w:color w:val="2E74B5" w:themeColor="accent1" w:themeShade="BF"/>
      <w:sz w:val="32"/>
      <w:szCs w:val="32"/>
      <w:lang w:eastAsia="uk-UA"/>
    </w:rPr>
  </w:style>
  <w:style w:type="character" w:styleId="a6">
    <w:name w:val="Strong"/>
    <w:basedOn w:val="a0"/>
    <w:uiPriority w:val="22"/>
    <w:qFormat/>
    <w:rsid w:val="00CE4EB8"/>
    <w:rPr>
      <w:b/>
      <w:bCs/>
    </w:rPr>
  </w:style>
  <w:style w:type="character" w:customStyle="1" w:styleId="20">
    <w:name w:val="Заголовок 2 Знак"/>
    <w:basedOn w:val="a0"/>
    <w:link w:val="2"/>
    <w:uiPriority w:val="9"/>
    <w:rsid w:val="003749A1"/>
    <w:rPr>
      <w:rFonts w:asciiTheme="majorHAnsi" w:eastAsiaTheme="majorEastAsia" w:hAnsiTheme="majorHAnsi" w:cstheme="majorBidi"/>
      <w:color w:val="2E74B5" w:themeColor="accent1" w:themeShade="BF"/>
      <w:sz w:val="26"/>
      <w:szCs w:val="26"/>
      <w:lang w:eastAsia="uk-UA"/>
    </w:rPr>
  </w:style>
  <w:style w:type="paragraph" w:styleId="a7">
    <w:name w:val="Title"/>
    <w:basedOn w:val="a"/>
    <w:next w:val="a"/>
    <w:link w:val="a8"/>
    <w:uiPriority w:val="10"/>
    <w:qFormat/>
    <w:rsid w:val="005C2BEA"/>
    <w:pPr>
      <w:spacing w:line="240" w:lineRule="auto"/>
      <w:contextualSpacing/>
    </w:pPr>
    <w:rPr>
      <w:rFonts w:asciiTheme="majorHAnsi" w:eastAsiaTheme="majorEastAsia" w:hAnsiTheme="majorHAnsi" w:cstheme="majorBidi"/>
      <w:spacing w:val="-10"/>
      <w:kern w:val="28"/>
      <w:sz w:val="56"/>
      <w:szCs w:val="56"/>
    </w:rPr>
  </w:style>
  <w:style w:type="character" w:customStyle="1" w:styleId="a8">
    <w:name w:val="Заголовок Знак"/>
    <w:basedOn w:val="a0"/>
    <w:link w:val="a7"/>
    <w:uiPriority w:val="10"/>
    <w:rsid w:val="005C2BEA"/>
    <w:rPr>
      <w:rFonts w:asciiTheme="majorHAnsi" w:eastAsiaTheme="majorEastAsia" w:hAnsiTheme="majorHAnsi" w:cstheme="majorBidi"/>
      <w:spacing w:val="-10"/>
      <w:kern w:val="28"/>
      <w:sz w:val="56"/>
      <w:szCs w:val="56"/>
      <w:lang w:eastAsia="uk-UA"/>
    </w:rPr>
  </w:style>
  <w:style w:type="character" w:customStyle="1" w:styleId="70">
    <w:name w:val="Заголовок 7 Знак"/>
    <w:basedOn w:val="a0"/>
    <w:link w:val="7"/>
    <w:uiPriority w:val="9"/>
    <w:rsid w:val="005C2BEA"/>
    <w:rPr>
      <w:rFonts w:asciiTheme="majorHAnsi" w:eastAsiaTheme="majorEastAsia" w:hAnsiTheme="majorHAnsi" w:cstheme="majorBidi"/>
      <w:i/>
      <w:iCs/>
      <w:color w:val="1F4D78" w:themeColor="accent1" w:themeShade="7F"/>
      <w:lang w:eastAsia="uk-UA"/>
    </w:rPr>
  </w:style>
  <w:style w:type="character" w:customStyle="1" w:styleId="katex-mathml">
    <w:name w:val="katex-mathml"/>
    <w:basedOn w:val="a0"/>
    <w:rsid w:val="00802245"/>
  </w:style>
  <w:style w:type="character" w:customStyle="1" w:styleId="mord">
    <w:name w:val="mord"/>
    <w:basedOn w:val="a0"/>
    <w:rsid w:val="00802245"/>
  </w:style>
  <w:style w:type="character" w:customStyle="1" w:styleId="mrel">
    <w:name w:val="mrel"/>
    <w:basedOn w:val="a0"/>
    <w:rsid w:val="00802245"/>
  </w:style>
  <w:style w:type="character" w:customStyle="1" w:styleId="mpunct">
    <w:name w:val="mpunct"/>
    <w:basedOn w:val="a0"/>
    <w:rsid w:val="00802245"/>
  </w:style>
  <w:style w:type="character" w:customStyle="1" w:styleId="vlist-s">
    <w:name w:val="vlist-s"/>
    <w:basedOn w:val="a0"/>
    <w:rsid w:val="00802245"/>
  </w:style>
  <w:style w:type="character" w:customStyle="1" w:styleId="mbin">
    <w:name w:val="mbin"/>
    <w:basedOn w:val="a0"/>
    <w:rsid w:val="00802245"/>
  </w:style>
  <w:style w:type="character" w:styleId="a9">
    <w:name w:val="Emphasis"/>
    <w:basedOn w:val="a0"/>
    <w:uiPriority w:val="20"/>
    <w:qFormat/>
    <w:rsid w:val="002F4FF5"/>
    <w:rPr>
      <w:i/>
      <w:iCs/>
    </w:rPr>
  </w:style>
  <w:style w:type="paragraph" w:customStyle="1" w:styleId="aa">
    <w:name w:val="стандарт"/>
    <w:link w:val="ab"/>
    <w:qFormat/>
    <w:rsid w:val="00106CBE"/>
    <w:rPr>
      <w:rFonts w:ascii="Times New Roman" w:eastAsia="Times New Roman" w:hAnsi="Times New Roman" w:cs="Times New Roman"/>
      <w:color w:val="000000" w:themeColor="text1"/>
      <w:sz w:val="28"/>
      <w:lang w:eastAsia="uk-UA"/>
    </w:rPr>
  </w:style>
  <w:style w:type="paragraph" w:customStyle="1" w:styleId="ac">
    <w:name w:val="заголовок"/>
    <w:basedOn w:val="6"/>
    <w:link w:val="ad"/>
    <w:qFormat/>
    <w:rsid w:val="005861F6"/>
    <w:rPr>
      <w:b/>
      <w:color w:val="000000" w:themeColor="text1"/>
      <w:sz w:val="32"/>
    </w:rPr>
  </w:style>
  <w:style w:type="character" w:customStyle="1" w:styleId="ab">
    <w:name w:val="стандарт Знак"/>
    <w:basedOn w:val="a0"/>
    <w:link w:val="aa"/>
    <w:rsid w:val="00106CBE"/>
    <w:rPr>
      <w:rFonts w:ascii="Times New Roman" w:eastAsia="Times New Roman" w:hAnsi="Times New Roman" w:cs="Times New Roman"/>
      <w:color w:val="000000" w:themeColor="text1"/>
      <w:sz w:val="28"/>
      <w:lang w:eastAsia="uk-UA"/>
    </w:rPr>
  </w:style>
  <w:style w:type="character" w:customStyle="1" w:styleId="ad">
    <w:name w:val="заголовок Знак"/>
    <w:basedOn w:val="60"/>
    <w:link w:val="ac"/>
    <w:rsid w:val="005861F6"/>
    <w:rPr>
      <w:rFonts w:ascii="Times New Roman" w:eastAsia="Times New Roman" w:hAnsi="Times New Roman" w:cs="Times New Roman"/>
      <w:b/>
      <w:color w:val="000000" w:themeColor="text1"/>
      <w:sz w:val="32"/>
      <w:szCs w:val="20"/>
      <w:lang w:eastAsia="ru-RU"/>
    </w:rPr>
  </w:style>
  <w:style w:type="paragraph" w:styleId="ae">
    <w:name w:val="header"/>
    <w:basedOn w:val="a"/>
    <w:link w:val="af"/>
    <w:uiPriority w:val="99"/>
    <w:unhideWhenUsed/>
    <w:rsid w:val="008E5A08"/>
    <w:pPr>
      <w:tabs>
        <w:tab w:val="center" w:pos="4819"/>
        <w:tab w:val="right" w:pos="9639"/>
      </w:tabs>
      <w:spacing w:line="240" w:lineRule="auto"/>
    </w:pPr>
  </w:style>
  <w:style w:type="character" w:customStyle="1" w:styleId="af">
    <w:name w:val="Верхний колонтитул Знак"/>
    <w:basedOn w:val="a0"/>
    <w:link w:val="ae"/>
    <w:uiPriority w:val="99"/>
    <w:rsid w:val="008E5A08"/>
    <w:rPr>
      <w:rFonts w:ascii="Calibri" w:eastAsia="Times New Roman" w:hAnsi="Calibri" w:cs="Times New Roman"/>
      <w:lang w:eastAsia="uk-UA"/>
    </w:rPr>
  </w:style>
  <w:style w:type="paragraph" w:styleId="af0">
    <w:name w:val="footer"/>
    <w:basedOn w:val="a"/>
    <w:link w:val="af1"/>
    <w:uiPriority w:val="99"/>
    <w:unhideWhenUsed/>
    <w:rsid w:val="008E5A08"/>
    <w:pPr>
      <w:tabs>
        <w:tab w:val="center" w:pos="4819"/>
        <w:tab w:val="right" w:pos="9639"/>
      </w:tabs>
      <w:spacing w:line="240" w:lineRule="auto"/>
    </w:pPr>
  </w:style>
  <w:style w:type="character" w:customStyle="1" w:styleId="af1">
    <w:name w:val="Нижний колонтитул Знак"/>
    <w:basedOn w:val="a0"/>
    <w:link w:val="af0"/>
    <w:uiPriority w:val="99"/>
    <w:rsid w:val="008E5A08"/>
    <w:rPr>
      <w:rFonts w:ascii="Calibri" w:eastAsia="Times New Roman" w:hAnsi="Calibri" w:cs="Times New Roman"/>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737647">
      <w:bodyDiv w:val="1"/>
      <w:marLeft w:val="0"/>
      <w:marRight w:val="0"/>
      <w:marTop w:val="0"/>
      <w:marBottom w:val="0"/>
      <w:divBdr>
        <w:top w:val="none" w:sz="0" w:space="0" w:color="auto"/>
        <w:left w:val="none" w:sz="0" w:space="0" w:color="auto"/>
        <w:bottom w:val="none" w:sz="0" w:space="0" w:color="auto"/>
        <w:right w:val="none" w:sz="0" w:space="0" w:color="auto"/>
      </w:divBdr>
    </w:div>
    <w:div w:id="138495778">
      <w:bodyDiv w:val="1"/>
      <w:marLeft w:val="0"/>
      <w:marRight w:val="0"/>
      <w:marTop w:val="0"/>
      <w:marBottom w:val="0"/>
      <w:divBdr>
        <w:top w:val="none" w:sz="0" w:space="0" w:color="auto"/>
        <w:left w:val="none" w:sz="0" w:space="0" w:color="auto"/>
        <w:bottom w:val="none" w:sz="0" w:space="0" w:color="auto"/>
        <w:right w:val="none" w:sz="0" w:space="0" w:color="auto"/>
      </w:divBdr>
    </w:div>
    <w:div w:id="207566783">
      <w:bodyDiv w:val="1"/>
      <w:marLeft w:val="0"/>
      <w:marRight w:val="0"/>
      <w:marTop w:val="0"/>
      <w:marBottom w:val="0"/>
      <w:divBdr>
        <w:top w:val="none" w:sz="0" w:space="0" w:color="auto"/>
        <w:left w:val="none" w:sz="0" w:space="0" w:color="auto"/>
        <w:bottom w:val="none" w:sz="0" w:space="0" w:color="auto"/>
        <w:right w:val="none" w:sz="0" w:space="0" w:color="auto"/>
      </w:divBdr>
      <w:divsChild>
        <w:div w:id="959994583">
          <w:marLeft w:val="0"/>
          <w:marRight w:val="0"/>
          <w:marTop w:val="0"/>
          <w:marBottom w:val="0"/>
          <w:divBdr>
            <w:top w:val="none" w:sz="0" w:space="0" w:color="auto"/>
            <w:left w:val="none" w:sz="0" w:space="0" w:color="auto"/>
            <w:bottom w:val="none" w:sz="0" w:space="0" w:color="auto"/>
            <w:right w:val="none" w:sz="0" w:space="0" w:color="auto"/>
          </w:divBdr>
          <w:divsChild>
            <w:div w:id="157500899">
              <w:marLeft w:val="0"/>
              <w:marRight w:val="0"/>
              <w:marTop w:val="0"/>
              <w:marBottom w:val="0"/>
              <w:divBdr>
                <w:top w:val="none" w:sz="0" w:space="0" w:color="auto"/>
                <w:left w:val="none" w:sz="0" w:space="0" w:color="auto"/>
                <w:bottom w:val="none" w:sz="0" w:space="0" w:color="auto"/>
                <w:right w:val="none" w:sz="0" w:space="0" w:color="auto"/>
              </w:divBdr>
            </w:div>
          </w:divsChild>
        </w:div>
        <w:div w:id="1434864789">
          <w:marLeft w:val="0"/>
          <w:marRight w:val="0"/>
          <w:marTop w:val="0"/>
          <w:marBottom w:val="0"/>
          <w:divBdr>
            <w:top w:val="none" w:sz="0" w:space="0" w:color="auto"/>
            <w:left w:val="none" w:sz="0" w:space="0" w:color="auto"/>
            <w:bottom w:val="none" w:sz="0" w:space="0" w:color="auto"/>
            <w:right w:val="none" w:sz="0" w:space="0" w:color="auto"/>
          </w:divBdr>
          <w:divsChild>
            <w:div w:id="2879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668331">
      <w:bodyDiv w:val="1"/>
      <w:marLeft w:val="0"/>
      <w:marRight w:val="0"/>
      <w:marTop w:val="0"/>
      <w:marBottom w:val="0"/>
      <w:divBdr>
        <w:top w:val="none" w:sz="0" w:space="0" w:color="auto"/>
        <w:left w:val="none" w:sz="0" w:space="0" w:color="auto"/>
        <w:bottom w:val="none" w:sz="0" w:space="0" w:color="auto"/>
        <w:right w:val="none" w:sz="0" w:space="0" w:color="auto"/>
      </w:divBdr>
    </w:div>
    <w:div w:id="273950679">
      <w:bodyDiv w:val="1"/>
      <w:marLeft w:val="0"/>
      <w:marRight w:val="0"/>
      <w:marTop w:val="0"/>
      <w:marBottom w:val="0"/>
      <w:divBdr>
        <w:top w:val="none" w:sz="0" w:space="0" w:color="auto"/>
        <w:left w:val="none" w:sz="0" w:space="0" w:color="auto"/>
        <w:bottom w:val="none" w:sz="0" w:space="0" w:color="auto"/>
        <w:right w:val="none" w:sz="0" w:space="0" w:color="auto"/>
      </w:divBdr>
    </w:div>
    <w:div w:id="294144770">
      <w:bodyDiv w:val="1"/>
      <w:marLeft w:val="0"/>
      <w:marRight w:val="0"/>
      <w:marTop w:val="0"/>
      <w:marBottom w:val="0"/>
      <w:divBdr>
        <w:top w:val="none" w:sz="0" w:space="0" w:color="auto"/>
        <w:left w:val="none" w:sz="0" w:space="0" w:color="auto"/>
        <w:bottom w:val="none" w:sz="0" w:space="0" w:color="auto"/>
        <w:right w:val="none" w:sz="0" w:space="0" w:color="auto"/>
      </w:divBdr>
      <w:divsChild>
        <w:div w:id="1665936074">
          <w:marLeft w:val="0"/>
          <w:marRight w:val="0"/>
          <w:marTop w:val="0"/>
          <w:marBottom w:val="0"/>
          <w:divBdr>
            <w:top w:val="none" w:sz="0" w:space="0" w:color="auto"/>
            <w:left w:val="none" w:sz="0" w:space="0" w:color="auto"/>
            <w:bottom w:val="none" w:sz="0" w:space="0" w:color="auto"/>
            <w:right w:val="none" w:sz="0" w:space="0" w:color="auto"/>
          </w:divBdr>
          <w:divsChild>
            <w:div w:id="1957061855">
              <w:marLeft w:val="0"/>
              <w:marRight w:val="0"/>
              <w:marTop w:val="0"/>
              <w:marBottom w:val="0"/>
              <w:divBdr>
                <w:top w:val="none" w:sz="0" w:space="0" w:color="auto"/>
                <w:left w:val="none" w:sz="0" w:space="0" w:color="auto"/>
                <w:bottom w:val="none" w:sz="0" w:space="0" w:color="auto"/>
                <w:right w:val="none" w:sz="0" w:space="0" w:color="auto"/>
              </w:divBdr>
            </w:div>
          </w:divsChild>
        </w:div>
        <w:div w:id="1535074536">
          <w:marLeft w:val="0"/>
          <w:marRight w:val="0"/>
          <w:marTop w:val="0"/>
          <w:marBottom w:val="0"/>
          <w:divBdr>
            <w:top w:val="none" w:sz="0" w:space="0" w:color="auto"/>
            <w:left w:val="none" w:sz="0" w:space="0" w:color="auto"/>
            <w:bottom w:val="none" w:sz="0" w:space="0" w:color="auto"/>
            <w:right w:val="none" w:sz="0" w:space="0" w:color="auto"/>
          </w:divBdr>
          <w:divsChild>
            <w:div w:id="1126116995">
              <w:marLeft w:val="0"/>
              <w:marRight w:val="0"/>
              <w:marTop w:val="0"/>
              <w:marBottom w:val="0"/>
              <w:divBdr>
                <w:top w:val="none" w:sz="0" w:space="0" w:color="auto"/>
                <w:left w:val="none" w:sz="0" w:space="0" w:color="auto"/>
                <w:bottom w:val="none" w:sz="0" w:space="0" w:color="auto"/>
                <w:right w:val="none" w:sz="0" w:space="0" w:color="auto"/>
              </w:divBdr>
            </w:div>
          </w:divsChild>
        </w:div>
        <w:div w:id="1855922913">
          <w:marLeft w:val="0"/>
          <w:marRight w:val="0"/>
          <w:marTop w:val="0"/>
          <w:marBottom w:val="0"/>
          <w:divBdr>
            <w:top w:val="none" w:sz="0" w:space="0" w:color="auto"/>
            <w:left w:val="none" w:sz="0" w:space="0" w:color="auto"/>
            <w:bottom w:val="none" w:sz="0" w:space="0" w:color="auto"/>
            <w:right w:val="none" w:sz="0" w:space="0" w:color="auto"/>
          </w:divBdr>
          <w:divsChild>
            <w:div w:id="1258710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568247">
      <w:bodyDiv w:val="1"/>
      <w:marLeft w:val="0"/>
      <w:marRight w:val="0"/>
      <w:marTop w:val="0"/>
      <w:marBottom w:val="0"/>
      <w:divBdr>
        <w:top w:val="none" w:sz="0" w:space="0" w:color="auto"/>
        <w:left w:val="none" w:sz="0" w:space="0" w:color="auto"/>
        <w:bottom w:val="none" w:sz="0" w:space="0" w:color="auto"/>
        <w:right w:val="none" w:sz="0" w:space="0" w:color="auto"/>
      </w:divBdr>
    </w:div>
    <w:div w:id="616908182">
      <w:bodyDiv w:val="1"/>
      <w:marLeft w:val="0"/>
      <w:marRight w:val="0"/>
      <w:marTop w:val="0"/>
      <w:marBottom w:val="0"/>
      <w:divBdr>
        <w:top w:val="none" w:sz="0" w:space="0" w:color="auto"/>
        <w:left w:val="none" w:sz="0" w:space="0" w:color="auto"/>
        <w:bottom w:val="none" w:sz="0" w:space="0" w:color="auto"/>
        <w:right w:val="none" w:sz="0" w:space="0" w:color="auto"/>
      </w:divBdr>
    </w:div>
    <w:div w:id="717971320">
      <w:bodyDiv w:val="1"/>
      <w:marLeft w:val="0"/>
      <w:marRight w:val="0"/>
      <w:marTop w:val="0"/>
      <w:marBottom w:val="0"/>
      <w:divBdr>
        <w:top w:val="none" w:sz="0" w:space="0" w:color="auto"/>
        <w:left w:val="none" w:sz="0" w:space="0" w:color="auto"/>
        <w:bottom w:val="none" w:sz="0" w:space="0" w:color="auto"/>
        <w:right w:val="none" w:sz="0" w:space="0" w:color="auto"/>
      </w:divBdr>
    </w:div>
    <w:div w:id="756563190">
      <w:bodyDiv w:val="1"/>
      <w:marLeft w:val="0"/>
      <w:marRight w:val="0"/>
      <w:marTop w:val="0"/>
      <w:marBottom w:val="0"/>
      <w:divBdr>
        <w:top w:val="none" w:sz="0" w:space="0" w:color="auto"/>
        <w:left w:val="none" w:sz="0" w:space="0" w:color="auto"/>
        <w:bottom w:val="none" w:sz="0" w:space="0" w:color="auto"/>
        <w:right w:val="none" w:sz="0" w:space="0" w:color="auto"/>
      </w:divBdr>
      <w:divsChild>
        <w:div w:id="480737897">
          <w:marLeft w:val="0"/>
          <w:marRight w:val="0"/>
          <w:marTop w:val="0"/>
          <w:marBottom w:val="0"/>
          <w:divBdr>
            <w:top w:val="none" w:sz="0" w:space="0" w:color="auto"/>
            <w:left w:val="none" w:sz="0" w:space="0" w:color="auto"/>
            <w:bottom w:val="none" w:sz="0" w:space="0" w:color="auto"/>
            <w:right w:val="none" w:sz="0" w:space="0" w:color="auto"/>
          </w:divBdr>
          <w:divsChild>
            <w:div w:id="2131166439">
              <w:marLeft w:val="0"/>
              <w:marRight w:val="0"/>
              <w:marTop w:val="0"/>
              <w:marBottom w:val="0"/>
              <w:divBdr>
                <w:top w:val="none" w:sz="0" w:space="0" w:color="auto"/>
                <w:left w:val="none" w:sz="0" w:space="0" w:color="auto"/>
                <w:bottom w:val="none" w:sz="0" w:space="0" w:color="auto"/>
                <w:right w:val="none" w:sz="0" w:space="0" w:color="auto"/>
              </w:divBdr>
            </w:div>
          </w:divsChild>
        </w:div>
        <w:div w:id="2119375689">
          <w:marLeft w:val="0"/>
          <w:marRight w:val="0"/>
          <w:marTop w:val="0"/>
          <w:marBottom w:val="0"/>
          <w:divBdr>
            <w:top w:val="none" w:sz="0" w:space="0" w:color="auto"/>
            <w:left w:val="none" w:sz="0" w:space="0" w:color="auto"/>
            <w:bottom w:val="none" w:sz="0" w:space="0" w:color="auto"/>
            <w:right w:val="none" w:sz="0" w:space="0" w:color="auto"/>
          </w:divBdr>
          <w:divsChild>
            <w:div w:id="1387296636">
              <w:marLeft w:val="0"/>
              <w:marRight w:val="0"/>
              <w:marTop w:val="0"/>
              <w:marBottom w:val="0"/>
              <w:divBdr>
                <w:top w:val="none" w:sz="0" w:space="0" w:color="auto"/>
                <w:left w:val="none" w:sz="0" w:space="0" w:color="auto"/>
                <w:bottom w:val="none" w:sz="0" w:space="0" w:color="auto"/>
                <w:right w:val="none" w:sz="0" w:space="0" w:color="auto"/>
              </w:divBdr>
            </w:div>
          </w:divsChild>
        </w:div>
        <w:div w:id="776825403">
          <w:marLeft w:val="0"/>
          <w:marRight w:val="0"/>
          <w:marTop w:val="0"/>
          <w:marBottom w:val="0"/>
          <w:divBdr>
            <w:top w:val="none" w:sz="0" w:space="0" w:color="auto"/>
            <w:left w:val="none" w:sz="0" w:space="0" w:color="auto"/>
            <w:bottom w:val="none" w:sz="0" w:space="0" w:color="auto"/>
            <w:right w:val="none" w:sz="0" w:space="0" w:color="auto"/>
          </w:divBdr>
          <w:divsChild>
            <w:div w:id="1147476878">
              <w:marLeft w:val="0"/>
              <w:marRight w:val="0"/>
              <w:marTop w:val="0"/>
              <w:marBottom w:val="0"/>
              <w:divBdr>
                <w:top w:val="none" w:sz="0" w:space="0" w:color="auto"/>
                <w:left w:val="none" w:sz="0" w:space="0" w:color="auto"/>
                <w:bottom w:val="none" w:sz="0" w:space="0" w:color="auto"/>
                <w:right w:val="none" w:sz="0" w:space="0" w:color="auto"/>
              </w:divBdr>
            </w:div>
          </w:divsChild>
        </w:div>
        <w:div w:id="770667425">
          <w:marLeft w:val="0"/>
          <w:marRight w:val="0"/>
          <w:marTop w:val="0"/>
          <w:marBottom w:val="0"/>
          <w:divBdr>
            <w:top w:val="none" w:sz="0" w:space="0" w:color="auto"/>
            <w:left w:val="none" w:sz="0" w:space="0" w:color="auto"/>
            <w:bottom w:val="none" w:sz="0" w:space="0" w:color="auto"/>
            <w:right w:val="none" w:sz="0" w:space="0" w:color="auto"/>
          </w:divBdr>
          <w:divsChild>
            <w:div w:id="1852257311">
              <w:marLeft w:val="0"/>
              <w:marRight w:val="0"/>
              <w:marTop w:val="0"/>
              <w:marBottom w:val="0"/>
              <w:divBdr>
                <w:top w:val="none" w:sz="0" w:space="0" w:color="auto"/>
                <w:left w:val="none" w:sz="0" w:space="0" w:color="auto"/>
                <w:bottom w:val="none" w:sz="0" w:space="0" w:color="auto"/>
                <w:right w:val="none" w:sz="0" w:space="0" w:color="auto"/>
              </w:divBdr>
            </w:div>
          </w:divsChild>
        </w:div>
        <w:div w:id="773207278">
          <w:marLeft w:val="0"/>
          <w:marRight w:val="0"/>
          <w:marTop w:val="0"/>
          <w:marBottom w:val="0"/>
          <w:divBdr>
            <w:top w:val="none" w:sz="0" w:space="0" w:color="auto"/>
            <w:left w:val="none" w:sz="0" w:space="0" w:color="auto"/>
            <w:bottom w:val="none" w:sz="0" w:space="0" w:color="auto"/>
            <w:right w:val="none" w:sz="0" w:space="0" w:color="auto"/>
          </w:divBdr>
          <w:divsChild>
            <w:div w:id="494490501">
              <w:marLeft w:val="0"/>
              <w:marRight w:val="0"/>
              <w:marTop w:val="0"/>
              <w:marBottom w:val="0"/>
              <w:divBdr>
                <w:top w:val="none" w:sz="0" w:space="0" w:color="auto"/>
                <w:left w:val="none" w:sz="0" w:space="0" w:color="auto"/>
                <w:bottom w:val="none" w:sz="0" w:space="0" w:color="auto"/>
                <w:right w:val="none" w:sz="0" w:space="0" w:color="auto"/>
              </w:divBdr>
            </w:div>
          </w:divsChild>
        </w:div>
        <w:div w:id="105928849">
          <w:marLeft w:val="0"/>
          <w:marRight w:val="0"/>
          <w:marTop w:val="0"/>
          <w:marBottom w:val="0"/>
          <w:divBdr>
            <w:top w:val="none" w:sz="0" w:space="0" w:color="auto"/>
            <w:left w:val="none" w:sz="0" w:space="0" w:color="auto"/>
            <w:bottom w:val="none" w:sz="0" w:space="0" w:color="auto"/>
            <w:right w:val="none" w:sz="0" w:space="0" w:color="auto"/>
          </w:divBdr>
          <w:divsChild>
            <w:div w:id="1371106178">
              <w:marLeft w:val="0"/>
              <w:marRight w:val="0"/>
              <w:marTop w:val="0"/>
              <w:marBottom w:val="0"/>
              <w:divBdr>
                <w:top w:val="none" w:sz="0" w:space="0" w:color="auto"/>
                <w:left w:val="none" w:sz="0" w:space="0" w:color="auto"/>
                <w:bottom w:val="none" w:sz="0" w:space="0" w:color="auto"/>
                <w:right w:val="none" w:sz="0" w:space="0" w:color="auto"/>
              </w:divBdr>
            </w:div>
          </w:divsChild>
        </w:div>
        <w:div w:id="1916040712">
          <w:marLeft w:val="0"/>
          <w:marRight w:val="0"/>
          <w:marTop w:val="0"/>
          <w:marBottom w:val="0"/>
          <w:divBdr>
            <w:top w:val="none" w:sz="0" w:space="0" w:color="auto"/>
            <w:left w:val="none" w:sz="0" w:space="0" w:color="auto"/>
            <w:bottom w:val="none" w:sz="0" w:space="0" w:color="auto"/>
            <w:right w:val="none" w:sz="0" w:space="0" w:color="auto"/>
          </w:divBdr>
          <w:divsChild>
            <w:div w:id="213085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551536">
      <w:bodyDiv w:val="1"/>
      <w:marLeft w:val="0"/>
      <w:marRight w:val="0"/>
      <w:marTop w:val="0"/>
      <w:marBottom w:val="0"/>
      <w:divBdr>
        <w:top w:val="none" w:sz="0" w:space="0" w:color="auto"/>
        <w:left w:val="none" w:sz="0" w:space="0" w:color="auto"/>
        <w:bottom w:val="none" w:sz="0" w:space="0" w:color="auto"/>
        <w:right w:val="none" w:sz="0" w:space="0" w:color="auto"/>
      </w:divBdr>
    </w:div>
    <w:div w:id="905530419">
      <w:bodyDiv w:val="1"/>
      <w:marLeft w:val="0"/>
      <w:marRight w:val="0"/>
      <w:marTop w:val="0"/>
      <w:marBottom w:val="0"/>
      <w:divBdr>
        <w:top w:val="none" w:sz="0" w:space="0" w:color="auto"/>
        <w:left w:val="none" w:sz="0" w:space="0" w:color="auto"/>
        <w:bottom w:val="none" w:sz="0" w:space="0" w:color="auto"/>
        <w:right w:val="none" w:sz="0" w:space="0" w:color="auto"/>
      </w:divBdr>
    </w:div>
    <w:div w:id="906844970">
      <w:bodyDiv w:val="1"/>
      <w:marLeft w:val="0"/>
      <w:marRight w:val="0"/>
      <w:marTop w:val="0"/>
      <w:marBottom w:val="0"/>
      <w:divBdr>
        <w:top w:val="none" w:sz="0" w:space="0" w:color="auto"/>
        <w:left w:val="none" w:sz="0" w:space="0" w:color="auto"/>
        <w:bottom w:val="none" w:sz="0" w:space="0" w:color="auto"/>
        <w:right w:val="none" w:sz="0" w:space="0" w:color="auto"/>
      </w:divBdr>
    </w:div>
    <w:div w:id="908418888">
      <w:bodyDiv w:val="1"/>
      <w:marLeft w:val="0"/>
      <w:marRight w:val="0"/>
      <w:marTop w:val="0"/>
      <w:marBottom w:val="0"/>
      <w:divBdr>
        <w:top w:val="none" w:sz="0" w:space="0" w:color="auto"/>
        <w:left w:val="none" w:sz="0" w:space="0" w:color="auto"/>
        <w:bottom w:val="none" w:sz="0" w:space="0" w:color="auto"/>
        <w:right w:val="none" w:sz="0" w:space="0" w:color="auto"/>
      </w:divBdr>
      <w:divsChild>
        <w:div w:id="152642157">
          <w:marLeft w:val="0"/>
          <w:marRight w:val="0"/>
          <w:marTop w:val="0"/>
          <w:marBottom w:val="0"/>
          <w:divBdr>
            <w:top w:val="none" w:sz="0" w:space="0" w:color="auto"/>
            <w:left w:val="none" w:sz="0" w:space="0" w:color="auto"/>
            <w:bottom w:val="none" w:sz="0" w:space="0" w:color="auto"/>
            <w:right w:val="none" w:sz="0" w:space="0" w:color="auto"/>
          </w:divBdr>
          <w:divsChild>
            <w:div w:id="1175806936">
              <w:marLeft w:val="0"/>
              <w:marRight w:val="0"/>
              <w:marTop w:val="0"/>
              <w:marBottom w:val="0"/>
              <w:divBdr>
                <w:top w:val="none" w:sz="0" w:space="0" w:color="auto"/>
                <w:left w:val="none" w:sz="0" w:space="0" w:color="auto"/>
                <w:bottom w:val="none" w:sz="0" w:space="0" w:color="auto"/>
                <w:right w:val="none" w:sz="0" w:space="0" w:color="auto"/>
              </w:divBdr>
            </w:div>
          </w:divsChild>
        </w:div>
        <w:div w:id="1924991523">
          <w:marLeft w:val="0"/>
          <w:marRight w:val="0"/>
          <w:marTop w:val="0"/>
          <w:marBottom w:val="0"/>
          <w:divBdr>
            <w:top w:val="none" w:sz="0" w:space="0" w:color="auto"/>
            <w:left w:val="none" w:sz="0" w:space="0" w:color="auto"/>
            <w:bottom w:val="none" w:sz="0" w:space="0" w:color="auto"/>
            <w:right w:val="none" w:sz="0" w:space="0" w:color="auto"/>
          </w:divBdr>
          <w:divsChild>
            <w:div w:id="421998348">
              <w:marLeft w:val="0"/>
              <w:marRight w:val="0"/>
              <w:marTop w:val="0"/>
              <w:marBottom w:val="0"/>
              <w:divBdr>
                <w:top w:val="none" w:sz="0" w:space="0" w:color="auto"/>
                <w:left w:val="none" w:sz="0" w:space="0" w:color="auto"/>
                <w:bottom w:val="none" w:sz="0" w:space="0" w:color="auto"/>
                <w:right w:val="none" w:sz="0" w:space="0" w:color="auto"/>
              </w:divBdr>
            </w:div>
          </w:divsChild>
        </w:div>
        <w:div w:id="1026252756">
          <w:marLeft w:val="0"/>
          <w:marRight w:val="0"/>
          <w:marTop w:val="0"/>
          <w:marBottom w:val="0"/>
          <w:divBdr>
            <w:top w:val="none" w:sz="0" w:space="0" w:color="auto"/>
            <w:left w:val="none" w:sz="0" w:space="0" w:color="auto"/>
            <w:bottom w:val="none" w:sz="0" w:space="0" w:color="auto"/>
            <w:right w:val="none" w:sz="0" w:space="0" w:color="auto"/>
          </w:divBdr>
          <w:divsChild>
            <w:div w:id="603924721">
              <w:marLeft w:val="0"/>
              <w:marRight w:val="0"/>
              <w:marTop w:val="0"/>
              <w:marBottom w:val="0"/>
              <w:divBdr>
                <w:top w:val="none" w:sz="0" w:space="0" w:color="auto"/>
                <w:left w:val="none" w:sz="0" w:space="0" w:color="auto"/>
                <w:bottom w:val="none" w:sz="0" w:space="0" w:color="auto"/>
                <w:right w:val="none" w:sz="0" w:space="0" w:color="auto"/>
              </w:divBdr>
            </w:div>
          </w:divsChild>
        </w:div>
        <w:div w:id="18240147">
          <w:marLeft w:val="0"/>
          <w:marRight w:val="0"/>
          <w:marTop w:val="0"/>
          <w:marBottom w:val="0"/>
          <w:divBdr>
            <w:top w:val="none" w:sz="0" w:space="0" w:color="auto"/>
            <w:left w:val="none" w:sz="0" w:space="0" w:color="auto"/>
            <w:bottom w:val="none" w:sz="0" w:space="0" w:color="auto"/>
            <w:right w:val="none" w:sz="0" w:space="0" w:color="auto"/>
          </w:divBdr>
          <w:divsChild>
            <w:div w:id="2078286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588315">
      <w:bodyDiv w:val="1"/>
      <w:marLeft w:val="0"/>
      <w:marRight w:val="0"/>
      <w:marTop w:val="0"/>
      <w:marBottom w:val="0"/>
      <w:divBdr>
        <w:top w:val="none" w:sz="0" w:space="0" w:color="auto"/>
        <w:left w:val="none" w:sz="0" w:space="0" w:color="auto"/>
        <w:bottom w:val="none" w:sz="0" w:space="0" w:color="auto"/>
        <w:right w:val="none" w:sz="0" w:space="0" w:color="auto"/>
      </w:divBdr>
    </w:div>
    <w:div w:id="1178884704">
      <w:bodyDiv w:val="1"/>
      <w:marLeft w:val="0"/>
      <w:marRight w:val="0"/>
      <w:marTop w:val="0"/>
      <w:marBottom w:val="0"/>
      <w:divBdr>
        <w:top w:val="none" w:sz="0" w:space="0" w:color="auto"/>
        <w:left w:val="none" w:sz="0" w:space="0" w:color="auto"/>
        <w:bottom w:val="none" w:sz="0" w:space="0" w:color="auto"/>
        <w:right w:val="none" w:sz="0" w:space="0" w:color="auto"/>
      </w:divBdr>
      <w:divsChild>
        <w:div w:id="1991052079">
          <w:marLeft w:val="0"/>
          <w:marRight w:val="0"/>
          <w:marTop w:val="0"/>
          <w:marBottom w:val="0"/>
          <w:divBdr>
            <w:top w:val="none" w:sz="0" w:space="0" w:color="auto"/>
            <w:left w:val="none" w:sz="0" w:space="0" w:color="auto"/>
            <w:bottom w:val="none" w:sz="0" w:space="0" w:color="auto"/>
            <w:right w:val="none" w:sz="0" w:space="0" w:color="auto"/>
          </w:divBdr>
          <w:divsChild>
            <w:div w:id="1590238740">
              <w:marLeft w:val="0"/>
              <w:marRight w:val="0"/>
              <w:marTop w:val="0"/>
              <w:marBottom w:val="0"/>
              <w:divBdr>
                <w:top w:val="none" w:sz="0" w:space="0" w:color="auto"/>
                <w:left w:val="none" w:sz="0" w:space="0" w:color="auto"/>
                <w:bottom w:val="none" w:sz="0" w:space="0" w:color="auto"/>
                <w:right w:val="none" w:sz="0" w:space="0" w:color="auto"/>
              </w:divBdr>
            </w:div>
          </w:divsChild>
        </w:div>
        <w:div w:id="978530239">
          <w:marLeft w:val="0"/>
          <w:marRight w:val="0"/>
          <w:marTop w:val="0"/>
          <w:marBottom w:val="0"/>
          <w:divBdr>
            <w:top w:val="none" w:sz="0" w:space="0" w:color="auto"/>
            <w:left w:val="none" w:sz="0" w:space="0" w:color="auto"/>
            <w:bottom w:val="none" w:sz="0" w:space="0" w:color="auto"/>
            <w:right w:val="none" w:sz="0" w:space="0" w:color="auto"/>
          </w:divBdr>
          <w:divsChild>
            <w:div w:id="1866360794">
              <w:marLeft w:val="0"/>
              <w:marRight w:val="0"/>
              <w:marTop w:val="0"/>
              <w:marBottom w:val="0"/>
              <w:divBdr>
                <w:top w:val="none" w:sz="0" w:space="0" w:color="auto"/>
                <w:left w:val="none" w:sz="0" w:space="0" w:color="auto"/>
                <w:bottom w:val="none" w:sz="0" w:space="0" w:color="auto"/>
                <w:right w:val="none" w:sz="0" w:space="0" w:color="auto"/>
              </w:divBdr>
            </w:div>
          </w:divsChild>
        </w:div>
        <w:div w:id="1823110508">
          <w:marLeft w:val="0"/>
          <w:marRight w:val="0"/>
          <w:marTop w:val="0"/>
          <w:marBottom w:val="0"/>
          <w:divBdr>
            <w:top w:val="none" w:sz="0" w:space="0" w:color="auto"/>
            <w:left w:val="none" w:sz="0" w:space="0" w:color="auto"/>
            <w:bottom w:val="none" w:sz="0" w:space="0" w:color="auto"/>
            <w:right w:val="none" w:sz="0" w:space="0" w:color="auto"/>
          </w:divBdr>
          <w:divsChild>
            <w:div w:id="1207254894">
              <w:marLeft w:val="0"/>
              <w:marRight w:val="0"/>
              <w:marTop w:val="0"/>
              <w:marBottom w:val="0"/>
              <w:divBdr>
                <w:top w:val="none" w:sz="0" w:space="0" w:color="auto"/>
                <w:left w:val="none" w:sz="0" w:space="0" w:color="auto"/>
                <w:bottom w:val="none" w:sz="0" w:space="0" w:color="auto"/>
                <w:right w:val="none" w:sz="0" w:space="0" w:color="auto"/>
              </w:divBdr>
            </w:div>
          </w:divsChild>
        </w:div>
        <w:div w:id="2080322849">
          <w:marLeft w:val="0"/>
          <w:marRight w:val="0"/>
          <w:marTop w:val="0"/>
          <w:marBottom w:val="0"/>
          <w:divBdr>
            <w:top w:val="none" w:sz="0" w:space="0" w:color="auto"/>
            <w:left w:val="none" w:sz="0" w:space="0" w:color="auto"/>
            <w:bottom w:val="none" w:sz="0" w:space="0" w:color="auto"/>
            <w:right w:val="none" w:sz="0" w:space="0" w:color="auto"/>
          </w:divBdr>
          <w:divsChild>
            <w:div w:id="201884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772565">
      <w:bodyDiv w:val="1"/>
      <w:marLeft w:val="0"/>
      <w:marRight w:val="0"/>
      <w:marTop w:val="0"/>
      <w:marBottom w:val="0"/>
      <w:divBdr>
        <w:top w:val="none" w:sz="0" w:space="0" w:color="auto"/>
        <w:left w:val="none" w:sz="0" w:space="0" w:color="auto"/>
        <w:bottom w:val="none" w:sz="0" w:space="0" w:color="auto"/>
        <w:right w:val="none" w:sz="0" w:space="0" w:color="auto"/>
      </w:divBdr>
      <w:divsChild>
        <w:div w:id="1932086830">
          <w:marLeft w:val="0"/>
          <w:marRight w:val="0"/>
          <w:marTop w:val="0"/>
          <w:marBottom w:val="0"/>
          <w:divBdr>
            <w:top w:val="none" w:sz="0" w:space="0" w:color="auto"/>
            <w:left w:val="none" w:sz="0" w:space="0" w:color="auto"/>
            <w:bottom w:val="none" w:sz="0" w:space="0" w:color="auto"/>
            <w:right w:val="none" w:sz="0" w:space="0" w:color="auto"/>
          </w:divBdr>
          <w:divsChild>
            <w:div w:id="1353334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340083">
      <w:bodyDiv w:val="1"/>
      <w:marLeft w:val="0"/>
      <w:marRight w:val="0"/>
      <w:marTop w:val="0"/>
      <w:marBottom w:val="0"/>
      <w:divBdr>
        <w:top w:val="none" w:sz="0" w:space="0" w:color="auto"/>
        <w:left w:val="none" w:sz="0" w:space="0" w:color="auto"/>
        <w:bottom w:val="none" w:sz="0" w:space="0" w:color="auto"/>
        <w:right w:val="none" w:sz="0" w:space="0" w:color="auto"/>
      </w:divBdr>
    </w:div>
    <w:div w:id="1234777394">
      <w:bodyDiv w:val="1"/>
      <w:marLeft w:val="0"/>
      <w:marRight w:val="0"/>
      <w:marTop w:val="0"/>
      <w:marBottom w:val="0"/>
      <w:divBdr>
        <w:top w:val="none" w:sz="0" w:space="0" w:color="auto"/>
        <w:left w:val="none" w:sz="0" w:space="0" w:color="auto"/>
        <w:bottom w:val="none" w:sz="0" w:space="0" w:color="auto"/>
        <w:right w:val="none" w:sz="0" w:space="0" w:color="auto"/>
      </w:divBdr>
    </w:div>
    <w:div w:id="1301155666">
      <w:bodyDiv w:val="1"/>
      <w:marLeft w:val="0"/>
      <w:marRight w:val="0"/>
      <w:marTop w:val="0"/>
      <w:marBottom w:val="0"/>
      <w:divBdr>
        <w:top w:val="none" w:sz="0" w:space="0" w:color="auto"/>
        <w:left w:val="none" w:sz="0" w:space="0" w:color="auto"/>
        <w:bottom w:val="none" w:sz="0" w:space="0" w:color="auto"/>
        <w:right w:val="none" w:sz="0" w:space="0" w:color="auto"/>
      </w:divBdr>
      <w:divsChild>
        <w:div w:id="1427576916">
          <w:marLeft w:val="0"/>
          <w:marRight w:val="0"/>
          <w:marTop w:val="0"/>
          <w:marBottom w:val="0"/>
          <w:divBdr>
            <w:top w:val="none" w:sz="0" w:space="0" w:color="auto"/>
            <w:left w:val="none" w:sz="0" w:space="0" w:color="auto"/>
            <w:bottom w:val="none" w:sz="0" w:space="0" w:color="auto"/>
            <w:right w:val="none" w:sz="0" w:space="0" w:color="auto"/>
          </w:divBdr>
          <w:divsChild>
            <w:div w:id="1732120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8636437">
      <w:bodyDiv w:val="1"/>
      <w:marLeft w:val="0"/>
      <w:marRight w:val="0"/>
      <w:marTop w:val="0"/>
      <w:marBottom w:val="0"/>
      <w:divBdr>
        <w:top w:val="none" w:sz="0" w:space="0" w:color="auto"/>
        <w:left w:val="none" w:sz="0" w:space="0" w:color="auto"/>
        <w:bottom w:val="none" w:sz="0" w:space="0" w:color="auto"/>
        <w:right w:val="none" w:sz="0" w:space="0" w:color="auto"/>
      </w:divBdr>
    </w:div>
    <w:div w:id="1386756874">
      <w:bodyDiv w:val="1"/>
      <w:marLeft w:val="0"/>
      <w:marRight w:val="0"/>
      <w:marTop w:val="0"/>
      <w:marBottom w:val="0"/>
      <w:divBdr>
        <w:top w:val="none" w:sz="0" w:space="0" w:color="auto"/>
        <w:left w:val="none" w:sz="0" w:space="0" w:color="auto"/>
        <w:bottom w:val="none" w:sz="0" w:space="0" w:color="auto"/>
        <w:right w:val="none" w:sz="0" w:space="0" w:color="auto"/>
      </w:divBdr>
    </w:div>
    <w:div w:id="1441997822">
      <w:bodyDiv w:val="1"/>
      <w:marLeft w:val="0"/>
      <w:marRight w:val="0"/>
      <w:marTop w:val="0"/>
      <w:marBottom w:val="0"/>
      <w:divBdr>
        <w:top w:val="none" w:sz="0" w:space="0" w:color="auto"/>
        <w:left w:val="none" w:sz="0" w:space="0" w:color="auto"/>
        <w:bottom w:val="none" w:sz="0" w:space="0" w:color="auto"/>
        <w:right w:val="none" w:sz="0" w:space="0" w:color="auto"/>
      </w:divBdr>
    </w:div>
    <w:div w:id="1489058678">
      <w:bodyDiv w:val="1"/>
      <w:marLeft w:val="0"/>
      <w:marRight w:val="0"/>
      <w:marTop w:val="0"/>
      <w:marBottom w:val="0"/>
      <w:divBdr>
        <w:top w:val="none" w:sz="0" w:space="0" w:color="auto"/>
        <w:left w:val="none" w:sz="0" w:space="0" w:color="auto"/>
        <w:bottom w:val="none" w:sz="0" w:space="0" w:color="auto"/>
        <w:right w:val="none" w:sz="0" w:space="0" w:color="auto"/>
      </w:divBdr>
    </w:div>
    <w:div w:id="1506901310">
      <w:bodyDiv w:val="1"/>
      <w:marLeft w:val="0"/>
      <w:marRight w:val="0"/>
      <w:marTop w:val="0"/>
      <w:marBottom w:val="0"/>
      <w:divBdr>
        <w:top w:val="none" w:sz="0" w:space="0" w:color="auto"/>
        <w:left w:val="none" w:sz="0" w:space="0" w:color="auto"/>
        <w:bottom w:val="none" w:sz="0" w:space="0" w:color="auto"/>
        <w:right w:val="none" w:sz="0" w:space="0" w:color="auto"/>
      </w:divBdr>
      <w:divsChild>
        <w:div w:id="1210650565">
          <w:marLeft w:val="0"/>
          <w:marRight w:val="0"/>
          <w:marTop w:val="0"/>
          <w:marBottom w:val="0"/>
          <w:divBdr>
            <w:top w:val="none" w:sz="0" w:space="0" w:color="auto"/>
            <w:left w:val="none" w:sz="0" w:space="0" w:color="auto"/>
            <w:bottom w:val="none" w:sz="0" w:space="0" w:color="auto"/>
            <w:right w:val="none" w:sz="0" w:space="0" w:color="auto"/>
          </w:divBdr>
          <w:divsChild>
            <w:div w:id="1576476799">
              <w:marLeft w:val="0"/>
              <w:marRight w:val="0"/>
              <w:marTop w:val="0"/>
              <w:marBottom w:val="0"/>
              <w:divBdr>
                <w:top w:val="none" w:sz="0" w:space="0" w:color="auto"/>
                <w:left w:val="none" w:sz="0" w:space="0" w:color="auto"/>
                <w:bottom w:val="none" w:sz="0" w:space="0" w:color="auto"/>
                <w:right w:val="none" w:sz="0" w:space="0" w:color="auto"/>
              </w:divBdr>
            </w:div>
          </w:divsChild>
        </w:div>
        <w:div w:id="1639531145">
          <w:marLeft w:val="0"/>
          <w:marRight w:val="0"/>
          <w:marTop w:val="0"/>
          <w:marBottom w:val="0"/>
          <w:divBdr>
            <w:top w:val="none" w:sz="0" w:space="0" w:color="auto"/>
            <w:left w:val="none" w:sz="0" w:space="0" w:color="auto"/>
            <w:bottom w:val="none" w:sz="0" w:space="0" w:color="auto"/>
            <w:right w:val="none" w:sz="0" w:space="0" w:color="auto"/>
          </w:divBdr>
          <w:divsChild>
            <w:div w:id="1887058090">
              <w:marLeft w:val="0"/>
              <w:marRight w:val="0"/>
              <w:marTop w:val="0"/>
              <w:marBottom w:val="0"/>
              <w:divBdr>
                <w:top w:val="none" w:sz="0" w:space="0" w:color="auto"/>
                <w:left w:val="none" w:sz="0" w:space="0" w:color="auto"/>
                <w:bottom w:val="none" w:sz="0" w:space="0" w:color="auto"/>
                <w:right w:val="none" w:sz="0" w:space="0" w:color="auto"/>
              </w:divBdr>
            </w:div>
          </w:divsChild>
        </w:div>
        <w:div w:id="1130368079">
          <w:marLeft w:val="0"/>
          <w:marRight w:val="0"/>
          <w:marTop w:val="0"/>
          <w:marBottom w:val="0"/>
          <w:divBdr>
            <w:top w:val="none" w:sz="0" w:space="0" w:color="auto"/>
            <w:left w:val="none" w:sz="0" w:space="0" w:color="auto"/>
            <w:bottom w:val="none" w:sz="0" w:space="0" w:color="auto"/>
            <w:right w:val="none" w:sz="0" w:space="0" w:color="auto"/>
          </w:divBdr>
          <w:divsChild>
            <w:div w:id="1987121015">
              <w:marLeft w:val="0"/>
              <w:marRight w:val="0"/>
              <w:marTop w:val="0"/>
              <w:marBottom w:val="0"/>
              <w:divBdr>
                <w:top w:val="none" w:sz="0" w:space="0" w:color="auto"/>
                <w:left w:val="none" w:sz="0" w:space="0" w:color="auto"/>
                <w:bottom w:val="none" w:sz="0" w:space="0" w:color="auto"/>
                <w:right w:val="none" w:sz="0" w:space="0" w:color="auto"/>
              </w:divBdr>
            </w:div>
          </w:divsChild>
        </w:div>
        <w:div w:id="971785757">
          <w:marLeft w:val="0"/>
          <w:marRight w:val="0"/>
          <w:marTop w:val="0"/>
          <w:marBottom w:val="0"/>
          <w:divBdr>
            <w:top w:val="none" w:sz="0" w:space="0" w:color="auto"/>
            <w:left w:val="none" w:sz="0" w:space="0" w:color="auto"/>
            <w:bottom w:val="none" w:sz="0" w:space="0" w:color="auto"/>
            <w:right w:val="none" w:sz="0" w:space="0" w:color="auto"/>
          </w:divBdr>
          <w:divsChild>
            <w:div w:id="1624076671">
              <w:marLeft w:val="0"/>
              <w:marRight w:val="0"/>
              <w:marTop w:val="0"/>
              <w:marBottom w:val="0"/>
              <w:divBdr>
                <w:top w:val="none" w:sz="0" w:space="0" w:color="auto"/>
                <w:left w:val="none" w:sz="0" w:space="0" w:color="auto"/>
                <w:bottom w:val="none" w:sz="0" w:space="0" w:color="auto"/>
                <w:right w:val="none" w:sz="0" w:space="0" w:color="auto"/>
              </w:divBdr>
            </w:div>
          </w:divsChild>
        </w:div>
        <w:div w:id="772171419">
          <w:marLeft w:val="0"/>
          <w:marRight w:val="0"/>
          <w:marTop w:val="0"/>
          <w:marBottom w:val="0"/>
          <w:divBdr>
            <w:top w:val="none" w:sz="0" w:space="0" w:color="auto"/>
            <w:left w:val="none" w:sz="0" w:space="0" w:color="auto"/>
            <w:bottom w:val="none" w:sz="0" w:space="0" w:color="auto"/>
            <w:right w:val="none" w:sz="0" w:space="0" w:color="auto"/>
          </w:divBdr>
          <w:divsChild>
            <w:div w:id="945691851">
              <w:marLeft w:val="0"/>
              <w:marRight w:val="0"/>
              <w:marTop w:val="0"/>
              <w:marBottom w:val="0"/>
              <w:divBdr>
                <w:top w:val="none" w:sz="0" w:space="0" w:color="auto"/>
                <w:left w:val="none" w:sz="0" w:space="0" w:color="auto"/>
                <w:bottom w:val="none" w:sz="0" w:space="0" w:color="auto"/>
                <w:right w:val="none" w:sz="0" w:space="0" w:color="auto"/>
              </w:divBdr>
            </w:div>
          </w:divsChild>
        </w:div>
        <w:div w:id="1189682663">
          <w:marLeft w:val="0"/>
          <w:marRight w:val="0"/>
          <w:marTop w:val="0"/>
          <w:marBottom w:val="0"/>
          <w:divBdr>
            <w:top w:val="none" w:sz="0" w:space="0" w:color="auto"/>
            <w:left w:val="none" w:sz="0" w:space="0" w:color="auto"/>
            <w:bottom w:val="none" w:sz="0" w:space="0" w:color="auto"/>
            <w:right w:val="none" w:sz="0" w:space="0" w:color="auto"/>
          </w:divBdr>
          <w:divsChild>
            <w:div w:id="190605538">
              <w:marLeft w:val="0"/>
              <w:marRight w:val="0"/>
              <w:marTop w:val="0"/>
              <w:marBottom w:val="0"/>
              <w:divBdr>
                <w:top w:val="none" w:sz="0" w:space="0" w:color="auto"/>
                <w:left w:val="none" w:sz="0" w:space="0" w:color="auto"/>
                <w:bottom w:val="none" w:sz="0" w:space="0" w:color="auto"/>
                <w:right w:val="none" w:sz="0" w:space="0" w:color="auto"/>
              </w:divBdr>
            </w:div>
          </w:divsChild>
        </w:div>
        <w:div w:id="863909210">
          <w:marLeft w:val="0"/>
          <w:marRight w:val="0"/>
          <w:marTop w:val="0"/>
          <w:marBottom w:val="0"/>
          <w:divBdr>
            <w:top w:val="none" w:sz="0" w:space="0" w:color="auto"/>
            <w:left w:val="none" w:sz="0" w:space="0" w:color="auto"/>
            <w:bottom w:val="none" w:sz="0" w:space="0" w:color="auto"/>
            <w:right w:val="none" w:sz="0" w:space="0" w:color="auto"/>
          </w:divBdr>
          <w:divsChild>
            <w:div w:id="1086413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878340">
      <w:bodyDiv w:val="1"/>
      <w:marLeft w:val="0"/>
      <w:marRight w:val="0"/>
      <w:marTop w:val="0"/>
      <w:marBottom w:val="0"/>
      <w:divBdr>
        <w:top w:val="none" w:sz="0" w:space="0" w:color="auto"/>
        <w:left w:val="none" w:sz="0" w:space="0" w:color="auto"/>
        <w:bottom w:val="none" w:sz="0" w:space="0" w:color="auto"/>
        <w:right w:val="none" w:sz="0" w:space="0" w:color="auto"/>
      </w:divBdr>
    </w:div>
    <w:div w:id="1586649603">
      <w:bodyDiv w:val="1"/>
      <w:marLeft w:val="0"/>
      <w:marRight w:val="0"/>
      <w:marTop w:val="0"/>
      <w:marBottom w:val="0"/>
      <w:divBdr>
        <w:top w:val="none" w:sz="0" w:space="0" w:color="auto"/>
        <w:left w:val="none" w:sz="0" w:space="0" w:color="auto"/>
        <w:bottom w:val="none" w:sz="0" w:space="0" w:color="auto"/>
        <w:right w:val="none" w:sz="0" w:space="0" w:color="auto"/>
      </w:divBdr>
    </w:div>
    <w:div w:id="1673097697">
      <w:bodyDiv w:val="1"/>
      <w:marLeft w:val="0"/>
      <w:marRight w:val="0"/>
      <w:marTop w:val="0"/>
      <w:marBottom w:val="0"/>
      <w:divBdr>
        <w:top w:val="none" w:sz="0" w:space="0" w:color="auto"/>
        <w:left w:val="none" w:sz="0" w:space="0" w:color="auto"/>
        <w:bottom w:val="none" w:sz="0" w:space="0" w:color="auto"/>
        <w:right w:val="none" w:sz="0" w:space="0" w:color="auto"/>
      </w:divBdr>
      <w:divsChild>
        <w:div w:id="1825655774">
          <w:marLeft w:val="0"/>
          <w:marRight w:val="0"/>
          <w:marTop w:val="0"/>
          <w:marBottom w:val="0"/>
          <w:divBdr>
            <w:top w:val="none" w:sz="0" w:space="0" w:color="auto"/>
            <w:left w:val="none" w:sz="0" w:space="0" w:color="auto"/>
            <w:bottom w:val="none" w:sz="0" w:space="0" w:color="auto"/>
            <w:right w:val="none" w:sz="0" w:space="0" w:color="auto"/>
          </w:divBdr>
          <w:divsChild>
            <w:div w:id="1982609902">
              <w:marLeft w:val="0"/>
              <w:marRight w:val="0"/>
              <w:marTop w:val="0"/>
              <w:marBottom w:val="0"/>
              <w:divBdr>
                <w:top w:val="none" w:sz="0" w:space="0" w:color="auto"/>
                <w:left w:val="none" w:sz="0" w:space="0" w:color="auto"/>
                <w:bottom w:val="none" w:sz="0" w:space="0" w:color="auto"/>
                <w:right w:val="none" w:sz="0" w:space="0" w:color="auto"/>
              </w:divBdr>
            </w:div>
          </w:divsChild>
        </w:div>
        <w:div w:id="1912621303">
          <w:marLeft w:val="0"/>
          <w:marRight w:val="0"/>
          <w:marTop w:val="0"/>
          <w:marBottom w:val="0"/>
          <w:divBdr>
            <w:top w:val="none" w:sz="0" w:space="0" w:color="auto"/>
            <w:left w:val="none" w:sz="0" w:space="0" w:color="auto"/>
            <w:bottom w:val="none" w:sz="0" w:space="0" w:color="auto"/>
            <w:right w:val="none" w:sz="0" w:space="0" w:color="auto"/>
          </w:divBdr>
          <w:divsChild>
            <w:div w:id="1778062634">
              <w:marLeft w:val="0"/>
              <w:marRight w:val="0"/>
              <w:marTop w:val="0"/>
              <w:marBottom w:val="0"/>
              <w:divBdr>
                <w:top w:val="none" w:sz="0" w:space="0" w:color="auto"/>
                <w:left w:val="none" w:sz="0" w:space="0" w:color="auto"/>
                <w:bottom w:val="none" w:sz="0" w:space="0" w:color="auto"/>
                <w:right w:val="none" w:sz="0" w:space="0" w:color="auto"/>
              </w:divBdr>
            </w:div>
          </w:divsChild>
        </w:div>
        <w:div w:id="204828570">
          <w:marLeft w:val="0"/>
          <w:marRight w:val="0"/>
          <w:marTop w:val="0"/>
          <w:marBottom w:val="0"/>
          <w:divBdr>
            <w:top w:val="none" w:sz="0" w:space="0" w:color="auto"/>
            <w:left w:val="none" w:sz="0" w:space="0" w:color="auto"/>
            <w:bottom w:val="none" w:sz="0" w:space="0" w:color="auto"/>
            <w:right w:val="none" w:sz="0" w:space="0" w:color="auto"/>
          </w:divBdr>
          <w:divsChild>
            <w:div w:id="819612494">
              <w:marLeft w:val="0"/>
              <w:marRight w:val="0"/>
              <w:marTop w:val="0"/>
              <w:marBottom w:val="0"/>
              <w:divBdr>
                <w:top w:val="none" w:sz="0" w:space="0" w:color="auto"/>
                <w:left w:val="none" w:sz="0" w:space="0" w:color="auto"/>
                <w:bottom w:val="none" w:sz="0" w:space="0" w:color="auto"/>
                <w:right w:val="none" w:sz="0" w:space="0" w:color="auto"/>
              </w:divBdr>
            </w:div>
          </w:divsChild>
        </w:div>
        <w:div w:id="209079814">
          <w:marLeft w:val="0"/>
          <w:marRight w:val="0"/>
          <w:marTop w:val="0"/>
          <w:marBottom w:val="0"/>
          <w:divBdr>
            <w:top w:val="none" w:sz="0" w:space="0" w:color="auto"/>
            <w:left w:val="none" w:sz="0" w:space="0" w:color="auto"/>
            <w:bottom w:val="none" w:sz="0" w:space="0" w:color="auto"/>
            <w:right w:val="none" w:sz="0" w:space="0" w:color="auto"/>
          </w:divBdr>
          <w:divsChild>
            <w:div w:id="1307970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444033">
      <w:bodyDiv w:val="1"/>
      <w:marLeft w:val="0"/>
      <w:marRight w:val="0"/>
      <w:marTop w:val="0"/>
      <w:marBottom w:val="0"/>
      <w:divBdr>
        <w:top w:val="none" w:sz="0" w:space="0" w:color="auto"/>
        <w:left w:val="none" w:sz="0" w:space="0" w:color="auto"/>
        <w:bottom w:val="none" w:sz="0" w:space="0" w:color="auto"/>
        <w:right w:val="none" w:sz="0" w:space="0" w:color="auto"/>
      </w:divBdr>
    </w:div>
    <w:div w:id="1802991209">
      <w:bodyDiv w:val="1"/>
      <w:marLeft w:val="0"/>
      <w:marRight w:val="0"/>
      <w:marTop w:val="0"/>
      <w:marBottom w:val="0"/>
      <w:divBdr>
        <w:top w:val="none" w:sz="0" w:space="0" w:color="auto"/>
        <w:left w:val="none" w:sz="0" w:space="0" w:color="auto"/>
        <w:bottom w:val="none" w:sz="0" w:space="0" w:color="auto"/>
        <w:right w:val="none" w:sz="0" w:space="0" w:color="auto"/>
      </w:divBdr>
      <w:divsChild>
        <w:div w:id="758673813">
          <w:marLeft w:val="0"/>
          <w:marRight w:val="0"/>
          <w:marTop w:val="0"/>
          <w:marBottom w:val="0"/>
          <w:divBdr>
            <w:top w:val="none" w:sz="0" w:space="0" w:color="auto"/>
            <w:left w:val="none" w:sz="0" w:space="0" w:color="auto"/>
            <w:bottom w:val="none" w:sz="0" w:space="0" w:color="auto"/>
            <w:right w:val="none" w:sz="0" w:space="0" w:color="auto"/>
          </w:divBdr>
          <w:divsChild>
            <w:div w:id="1377271324">
              <w:marLeft w:val="0"/>
              <w:marRight w:val="0"/>
              <w:marTop w:val="0"/>
              <w:marBottom w:val="0"/>
              <w:divBdr>
                <w:top w:val="none" w:sz="0" w:space="0" w:color="auto"/>
                <w:left w:val="none" w:sz="0" w:space="0" w:color="auto"/>
                <w:bottom w:val="none" w:sz="0" w:space="0" w:color="auto"/>
                <w:right w:val="none" w:sz="0" w:space="0" w:color="auto"/>
              </w:divBdr>
            </w:div>
          </w:divsChild>
        </w:div>
        <w:div w:id="1048840856">
          <w:marLeft w:val="0"/>
          <w:marRight w:val="0"/>
          <w:marTop w:val="0"/>
          <w:marBottom w:val="0"/>
          <w:divBdr>
            <w:top w:val="none" w:sz="0" w:space="0" w:color="auto"/>
            <w:left w:val="none" w:sz="0" w:space="0" w:color="auto"/>
            <w:bottom w:val="none" w:sz="0" w:space="0" w:color="auto"/>
            <w:right w:val="none" w:sz="0" w:space="0" w:color="auto"/>
          </w:divBdr>
          <w:divsChild>
            <w:div w:id="574365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5773902">
      <w:bodyDiv w:val="1"/>
      <w:marLeft w:val="0"/>
      <w:marRight w:val="0"/>
      <w:marTop w:val="0"/>
      <w:marBottom w:val="0"/>
      <w:divBdr>
        <w:top w:val="none" w:sz="0" w:space="0" w:color="auto"/>
        <w:left w:val="none" w:sz="0" w:space="0" w:color="auto"/>
        <w:bottom w:val="none" w:sz="0" w:space="0" w:color="auto"/>
        <w:right w:val="none" w:sz="0" w:space="0" w:color="auto"/>
      </w:divBdr>
      <w:divsChild>
        <w:div w:id="1646349951">
          <w:marLeft w:val="0"/>
          <w:marRight w:val="0"/>
          <w:marTop w:val="0"/>
          <w:marBottom w:val="0"/>
          <w:divBdr>
            <w:top w:val="none" w:sz="0" w:space="0" w:color="auto"/>
            <w:left w:val="none" w:sz="0" w:space="0" w:color="auto"/>
            <w:bottom w:val="none" w:sz="0" w:space="0" w:color="auto"/>
            <w:right w:val="none" w:sz="0" w:space="0" w:color="auto"/>
          </w:divBdr>
          <w:divsChild>
            <w:div w:id="1570964953">
              <w:marLeft w:val="0"/>
              <w:marRight w:val="0"/>
              <w:marTop w:val="0"/>
              <w:marBottom w:val="0"/>
              <w:divBdr>
                <w:top w:val="none" w:sz="0" w:space="0" w:color="auto"/>
                <w:left w:val="none" w:sz="0" w:space="0" w:color="auto"/>
                <w:bottom w:val="none" w:sz="0" w:space="0" w:color="auto"/>
                <w:right w:val="none" w:sz="0" w:space="0" w:color="auto"/>
              </w:divBdr>
            </w:div>
          </w:divsChild>
        </w:div>
        <w:div w:id="320427739">
          <w:marLeft w:val="0"/>
          <w:marRight w:val="0"/>
          <w:marTop w:val="0"/>
          <w:marBottom w:val="0"/>
          <w:divBdr>
            <w:top w:val="none" w:sz="0" w:space="0" w:color="auto"/>
            <w:left w:val="none" w:sz="0" w:space="0" w:color="auto"/>
            <w:bottom w:val="none" w:sz="0" w:space="0" w:color="auto"/>
            <w:right w:val="none" w:sz="0" w:space="0" w:color="auto"/>
          </w:divBdr>
          <w:divsChild>
            <w:div w:id="821192745">
              <w:marLeft w:val="0"/>
              <w:marRight w:val="0"/>
              <w:marTop w:val="0"/>
              <w:marBottom w:val="0"/>
              <w:divBdr>
                <w:top w:val="none" w:sz="0" w:space="0" w:color="auto"/>
                <w:left w:val="none" w:sz="0" w:space="0" w:color="auto"/>
                <w:bottom w:val="none" w:sz="0" w:space="0" w:color="auto"/>
                <w:right w:val="none" w:sz="0" w:space="0" w:color="auto"/>
              </w:divBdr>
            </w:div>
          </w:divsChild>
        </w:div>
        <w:div w:id="1945768282">
          <w:marLeft w:val="0"/>
          <w:marRight w:val="0"/>
          <w:marTop w:val="0"/>
          <w:marBottom w:val="0"/>
          <w:divBdr>
            <w:top w:val="none" w:sz="0" w:space="0" w:color="auto"/>
            <w:left w:val="none" w:sz="0" w:space="0" w:color="auto"/>
            <w:bottom w:val="none" w:sz="0" w:space="0" w:color="auto"/>
            <w:right w:val="none" w:sz="0" w:space="0" w:color="auto"/>
          </w:divBdr>
          <w:divsChild>
            <w:div w:id="1957834725">
              <w:marLeft w:val="0"/>
              <w:marRight w:val="0"/>
              <w:marTop w:val="0"/>
              <w:marBottom w:val="0"/>
              <w:divBdr>
                <w:top w:val="none" w:sz="0" w:space="0" w:color="auto"/>
                <w:left w:val="none" w:sz="0" w:space="0" w:color="auto"/>
                <w:bottom w:val="none" w:sz="0" w:space="0" w:color="auto"/>
                <w:right w:val="none" w:sz="0" w:space="0" w:color="auto"/>
              </w:divBdr>
            </w:div>
          </w:divsChild>
        </w:div>
        <w:div w:id="860094963">
          <w:marLeft w:val="0"/>
          <w:marRight w:val="0"/>
          <w:marTop w:val="0"/>
          <w:marBottom w:val="0"/>
          <w:divBdr>
            <w:top w:val="none" w:sz="0" w:space="0" w:color="auto"/>
            <w:left w:val="none" w:sz="0" w:space="0" w:color="auto"/>
            <w:bottom w:val="none" w:sz="0" w:space="0" w:color="auto"/>
            <w:right w:val="none" w:sz="0" w:space="0" w:color="auto"/>
          </w:divBdr>
          <w:divsChild>
            <w:div w:id="1332609332">
              <w:marLeft w:val="0"/>
              <w:marRight w:val="0"/>
              <w:marTop w:val="0"/>
              <w:marBottom w:val="0"/>
              <w:divBdr>
                <w:top w:val="none" w:sz="0" w:space="0" w:color="auto"/>
                <w:left w:val="none" w:sz="0" w:space="0" w:color="auto"/>
                <w:bottom w:val="none" w:sz="0" w:space="0" w:color="auto"/>
                <w:right w:val="none" w:sz="0" w:space="0" w:color="auto"/>
              </w:divBdr>
            </w:div>
          </w:divsChild>
        </w:div>
        <w:div w:id="1257906731">
          <w:marLeft w:val="0"/>
          <w:marRight w:val="0"/>
          <w:marTop w:val="0"/>
          <w:marBottom w:val="0"/>
          <w:divBdr>
            <w:top w:val="none" w:sz="0" w:space="0" w:color="auto"/>
            <w:left w:val="none" w:sz="0" w:space="0" w:color="auto"/>
            <w:bottom w:val="none" w:sz="0" w:space="0" w:color="auto"/>
            <w:right w:val="none" w:sz="0" w:space="0" w:color="auto"/>
          </w:divBdr>
          <w:divsChild>
            <w:div w:id="1947732464">
              <w:marLeft w:val="0"/>
              <w:marRight w:val="0"/>
              <w:marTop w:val="0"/>
              <w:marBottom w:val="0"/>
              <w:divBdr>
                <w:top w:val="none" w:sz="0" w:space="0" w:color="auto"/>
                <w:left w:val="none" w:sz="0" w:space="0" w:color="auto"/>
                <w:bottom w:val="none" w:sz="0" w:space="0" w:color="auto"/>
                <w:right w:val="none" w:sz="0" w:space="0" w:color="auto"/>
              </w:divBdr>
            </w:div>
          </w:divsChild>
        </w:div>
        <w:div w:id="615260258">
          <w:marLeft w:val="0"/>
          <w:marRight w:val="0"/>
          <w:marTop w:val="0"/>
          <w:marBottom w:val="0"/>
          <w:divBdr>
            <w:top w:val="none" w:sz="0" w:space="0" w:color="auto"/>
            <w:left w:val="none" w:sz="0" w:space="0" w:color="auto"/>
            <w:bottom w:val="none" w:sz="0" w:space="0" w:color="auto"/>
            <w:right w:val="none" w:sz="0" w:space="0" w:color="auto"/>
          </w:divBdr>
          <w:divsChild>
            <w:div w:id="55015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869014">
      <w:bodyDiv w:val="1"/>
      <w:marLeft w:val="0"/>
      <w:marRight w:val="0"/>
      <w:marTop w:val="0"/>
      <w:marBottom w:val="0"/>
      <w:divBdr>
        <w:top w:val="none" w:sz="0" w:space="0" w:color="auto"/>
        <w:left w:val="none" w:sz="0" w:space="0" w:color="auto"/>
        <w:bottom w:val="none" w:sz="0" w:space="0" w:color="auto"/>
        <w:right w:val="none" w:sz="0" w:space="0" w:color="auto"/>
      </w:divBdr>
      <w:divsChild>
        <w:div w:id="1172405572">
          <w:marLeft w:val="0"/>
          <w:marRight w:val="0"/>
          <w:marTop w:val="0"/>
          <w:marBottom w:val="0"/>
          <w:divBdr>
            <w:top w:val="none" w:sz="0" w:space="0" w:color="auto"/>
            <w:left w:val="none" w:sz="0" w:space="0" w:color="auto"/>
            <w:bottom w:val="none" w:sz="0" w:space="0" w:color="auto"/>
            <w:right w:val="none" w:sz="0" w:space="0" w:color="auto"/>
          </w:divBdr>
          <w:divsChild>
            <w:div w:id="4163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92394">
      <w:bodyDiv w:val="1"/>
      <w:marLeft w:val="0"/>
      <w:marRight w:val="0"/>
      <w:marTop w:val="0"/>
      <w:marBottom w:val="0"/>
      <w:divBdr>
        <w:top w:val="none" w:sz="0" w:space="0" w:color="auto"/>
        <w:left w:val="none" w:sz="0" w:space="0" w:color="auto"/>
        <w:bottom w:val="none" w:sz="0" w:space="0" w:color="auto"/>
        <w:right w:val="none" w:sz="0" w:space="0" w:color="auto"/>
      </w:divBdr>
      <w:divsChild>
        <w:div w:id="1831679304">
          <w:marLeft w:val="0"/>
          <w:marRight w:val="0"/>
          <w:marTop w:val="0"/>
          <w:marBottom w:val="0"/>
          <w:divBdr>
            <w:top w:val="none" w:sz="0" w:space="0" w:color="auto"/>
            <w:left w:val="none" w:sz="0" w:space="0" w:color="auto"/>
            <w:bottom w:val="none" w:sz="0" w:space="0" w:color="auto"/>
            <w:right w:val="none" w:sz="0" w:space="0" w:color="auto"/>
          </w:divBdr>
          <w:divsChild>
            <w:div w:id="633103343">
              <w:marLeft w:val="0"/>
              <w:marRight w:val="0"/>
              <w:marTop w:val="0"/>
              <w:marBottom w:val="0"/>
              <w:divBdr>
                <w:top w:val="none" w:sz="0" w:space="0" w:color="auto"/>
                <w:left w:val="none" w:sz="0" w:space="0" w:color="auto"/>
                <w:bottom w:val="none" w:sz="0" w:space="0" w:color="auto"/>
                <w:right w:val="none" w:sz="0" w:space="0" w:color="auto"/>
              </w:divBdr>
            </w:div>
          </w:divsChild>
        </w:div>
        <w:div w:id="438381379">
          <w:marLeft w:val="0"/>
          <w:marRight w:val="0"/>
          <w:marTop w:val="0"/>
          <w:marBottom w:val="0"/>
          <w:divBdr>
            <w:top w:val="none" w:sz="0" w:space="0" w:color="auto"/>
            <w:left w:val="none" w:sz="0" w:space="0" w:color="auto"/>
            <w:bottom w:val="none" w:sz="0" w:space="0" w:color="auto"/>
            <w:right w:val="none" w:sz="0" w:space="0" w:color="auto"/>
          </w:divBdr>
          <w:divsChild>
            <w:div w:id="109590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47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C96CCF-E668-4723-9ECC-0F5973A4F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103</Pages>
  <Words>79722</Words>
  <Characters>45442</Characters>
  <Application>Microsoft Office Word</Application>
  <DocSecurity>0</DocSecurity>
  <Lines>378</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Ihor Uhorchuk</dc:creator>
  <cp:keywords/>
  <dc:description/>
  <cp:lastModifiedBy>Ihor Uhorchuk</cp:lastModifiedBy>
  <cp:revision>3</cp:revision>
  <dcterms:created xsi:type="dcterms:W3CDTF">2025-12-03T20:27:00Z</dcterms:created>
  <dcterms:modified xsi:type="dcterms:W3CDTF">2025-12-03T20:29:00Z</dcterms:modified>
</cp:coreProperties>
</file>