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50A45" w14:textId="77777777" w:rsidR="00672923" w:rsidRPr="007344EE" w:rsidRDefault="00672923" w:rsidP="00672923">
      <w:pPr>
        <w:spacing w:line="360" w:lineRule="auto"/>
        <w:jc w:val="center"/>
        <w:rPr>
          <w:b/>
          <w:bCs/>
          <w:szCs w:val="28"/>
        </w:rPr>
      </w:pPr>
      <w:r w:rsidRPr="007344EE">
        <w:rPr>
          <w:b/>
          <w:bCs/>
          <w:szCs w:val="28"/>
        </w:rPr>
        <w:t>Міністерство освіти і науки України</w:t>
      </w:r>
    </w:p>
    <w:p w14:paraId="2887F3CD" w14:textId="77777777" w:rsidR="00672923" w:rsidRPr="007344EE" w:rsidRDefault="00672923" w:rsidP="00672923">
      <w:pPr>
        <w:spacing w:line="360" w:lineRule="auto"/>
        <w:jc w:val="center"/>
        <w:rPr>
          <w:b/>
          <w:bCs/>
          <w:szCs w:val="28"/>
        </w:rPr>
      </w:pPr>
      <w:r w:rsidRPr="007344EE">
        <w:rPr>
          <w:b/>
          <w:bCs/>
          <w:szCs w:val="28"/>
        </w:rPr>
        <w:t>Івано-Франківський національний технічний університет нафти і газу</w:t>
      </w:r>
    </w:p>
    <w:p w14:paraId="02A0C755" w14:textId="77777777" w:rsidR="00672923" w:rsidRPr="007344EE" w:rsidRDefault="00672923" w:rsidP="00672923">
      <w:pPr>
        <w:spacing w:line="360" w:lineRule="auto"/>
        <w:jc w:val="center"/>
        <w:rPr>
          <w:b/>
          <w:bCs/>
          <w:szCs w:val="28"/>
        </w:rPr>
      </w:pPr>
      <w:r w:rsidRPr="007344EE">
        <w:rPr>
          <w:b/>
          <w:bCs/>
          <w:szCs w:val="28"/>
        </w:rPr>
        <w:t>Інститут архітектури, будівництва та енергетики</w:t>
      </w:r>
    </w:p>
    <w:p w14:paraId="6D0BC2C5" w14:textId="04DA6A3D" w:rsidR="00672923" w:rsidRPr="007344EE" w:rsidRDefault="00672923" w:rsidP="00672923">
      <w:pPr>
        <w:spacing w:line="360" w:lineRule="auto"/>
        <w:jc w:val="center"/>
        <w:rPr>
          <w:b/>
          <w:bCs/>
          <w:szCs w:val="28"/>
        </w:rPr>
      </w:pPr>
      <w:r w:rsidRPr="007344EE">
        <w:rPr>
          <w:b/>
          <w:bCs/>
          <w:szCs w:val="28"/>
        </w:rPr>
        <w:t xml:space="preserve">Кафедра </w:t>
      </w:r>
      <w:r w:rsidR="0089295A" w:rsidRPr="007344EE">
        <w:rPr>
          <w:b/>
          <w:bCs/>
          <w:szCs w:val="28"/>
        </w:rPr>
        <w:t>будівництва</w:t>
      </w:r>
    </w:p>
    <w:p w14:paraId="773BF6ED" w14:textId="4950A099" w:rsidR="00672923" w:rsidRPr="007344EE" w:rsidRDefault="007344EE" w:rsidP="00672923">
      <w:pPr>
        <w:jc w:val="center"/>
        <w:rPr>
          <w:i/>
          <w:iCs/>
          <w:sz w:val="36"/>
          <w:szCs w:val="36"/>
        </w:rPr>
      </w:pPr>
      <w:r w:rsidRPr="007344EE">
        <w:rPr>
          <w:i/>
          <w:iCs/>
          <w:sz w:val="36"/>
          <w:szCs w:val="36"/>
        </w:rPr>
        <w:t xml:space="preserve">Олексюк Максим Володимирович </w:t>
      </w:r>
    </w:p>
    <w:p w14:paraId="527CE080" w14:textId="352DF908" w:rsidR="00672923" w:rsidRPr="00D145A4" w:rsidRDefault="00672923" w:rsidP="00672923">
      <w:pPr>
        <w:kinsoku w:val="0"/>
        <w:overflowPunct w:val="0"/>
        <w:spacing w:line="200" w:lineRule="exact"/>
        <w:rPr>
          <w:sz w:val="20"/>
          <w:szCs w:val="20"/>
        </w:rPr>
      </w:pPr>
    </w:p>
    <w:p w14:paraId="1BBD78D3" w14:textId="77777777" w:rsidR="00672923" w:rsidRPr="00DE1069" w:rsidRDefault="00672923" w:rsidP="00672923">
      <w:pPr>
        <w:pStyle w:val="1"/>
      </w:pPr>
    </w:p>
    <w:p w14:paraId="43AE29E8" w14:textId="4DCE8A79" w:rsidR="00672923" w:rsidRPr="007344EE" w:rsidRDefault="00672923" w:rsidP="007344EE">
      <w:pPr>
        <w:rPr>
          <w:szCs w:val="28"/>
        </w:rPr>
      </w:pPr>
      <w:r w:rsidRPr="00DE1069">
        <w:rPr>
          <w:szCs w:val="28"/>
        </w:rPr>
        <w:t xml:space="preserve">                                                                                      </w:t>
      </w:r>
      <w:r>
        <w:rPr>
          <w:szCs w:val="28"/>
        </w:rPr>
        <w:t xml:space="preserve">                    </w:t>
      </w:r>
      <w:r w:rsidRPr="00DE1069">
        <w:rPr>
          <w:szCs w:val="28"/>
        </w:rPr>
        <w:t xml:space="preserve">  УДК</w:t>
      </w:r>
      <w:r>
        <w:rPr>
          <w:szCs w:val="28"/>
        </w:rPr>
        <w:t>-</w:t>
      </w:r>
      <w:r w:rsidR="007344EE">
        <w:rPr>
          <w:szCs w:val="28"/>
        </w:rPr>
        <w:t>624.01</w:t>
      </w:r>
    </w:p>
    <w:p w14:paraId="0B8A93E8" w14:textId="77777777" w:rsidR="00672923" w:rsidRPr="00DE1069" w:rsidRDefault="00672923" w:rsidP="00672923">
      <w:pPr>
        <w:pStyle w:val="1"/>
        <w:spacing w:line="360" w:lineRule="auto"/>
        <w:jc w:val="both"/>
        <w:rPr>
          <w:b w:val="0"/>
          <w:sz w:val="16"/>
          <w:szCs w:val="16"/>
        </w:rPr>
      </w:pPr>
    </w:p>
    <w:p w14:paraId="5E58F0F7" w14:textId="56DBD657" w:rsidR="00672923" w:rsidRPr="00DE1069" w:rsidRDefault="00672923" w:rsidP="00672923">
      <w:pPr>
        <w:pStyle w:val="1"/>
        <w:spacing w:line="360" w:lineRule="auto"/>
        <w:rPr>
          <w:b w:val="0"/>
          <w:i/>
          <w:sz w:val="40"/>
          <w:szCs w:val="40"/>
        </w:rPr>
      </w:pPr>
      <w:r w:rsidRPr="00DE1069">
        <w:rPr>
          <w:sz w:val="40"/>
          <w:szCs w:val="40"/>
        </w:rPr>
        <w:t>БАКАЛАВРСЬКА РОБОТА</w:t>
      </w:r>
    </w:p>
    <w:p w14:paraId="15210ABA" w14:textId="15DDCB9B" w:rsidR="00672923" w:rsidRPr="00EF176A" w:rsidRDefault="00AE7EA0" w:rsidP="00672923">
      <w:pPr>
        <w:jc w:val="center"/>
        <w:rPr>
          <w:szCs w:val="28"/>
          <w:lang w:val="ru-RU"/>
        </w:rPr>
      </w:pPr>
      <w:r w:rsidRPr="00AE7EA0">
        <w:rPr>
          <w:szCs w:val="28"/>
        </w:rPr>
        <w:t xml:space="preserve">"Проєктування будівлі ресторану з міні-маркетом придорожнього типу в </w:t>
      </w:r>
      <w:r w:rsidRPr="00EF176A">
        <w:rPr>
          <w:szCs w:val="28"/>
          <w:lang w:val="ru-RU"/>
        </w:rPr>
        <w:br/>
      </w:r>
      <w:r w:rsidRPr="00AE7EA0">
        <w:rPr>
          <w:szCs w:val="28"/>
        </w:rPr>
        <w:t>с. Березівка Івано-Франківської області"</w:t>
      </w:r>
    </w:p>
    <w:p w14:paraId="2FA530A0" w14:textId="77777777" w:rsidR="00672923" w:rsidRPr="00DE1069" w:rsidRDefault="00672923" w:rsidP="00672923">
      <w:pPr>
        <w:pStyle w:val="afd"/>
        <w:spacing w:before="37"/>
        <w:ind w:left="808" w:right="888"/>
        <w:jc w:val="center"/>
        <w:rPr>
          <w:u w:val="single"/>
        </w:rPr>
      </w:pPr>
      <w:r w:rsidRPr="00DE1069">
        <w:rPr>
          <w:u w:val="single"/>
        </w:rPr>
        <w:t>Будівництво та цивільна інженерія</w:t>
      </w:r>
    </w:p>
    <w:p w14:paraId="6F4746A9" w14:textId="77777777" w:rsidR="00672923" w:rsidRPr="00DE1069" w:rsidRDefault="00672923" w:rsidP="00672923">
      <w:pPr>
        <w:pStyle w:val="afd"/>
        <w:spacing w:before="37"/>
        <w:ind w:left="808" w:right="888"/>
        <w:jc w:val="center"/>
      </w:pPr>
      <w:r w:rsidRPr="00DE1069">
        <w:rPr>
          <w:u w:val="single"/>
        </w:rPr>
        <w:t>192 – «Будівництво та цивільна інженерія»</w:t>
      </w:r>
    </w:p>
    <w:p w14:paraId="1C6EA7C0" w14:textId="77777777" w:rsidR="00672923" w:rsidRPr="00DE1069" w:rsidRDefault="00672923" w:rsidP="00672923">
      <w:pPr>
        <w:jc w:val="center"/>
        <w:rPr>
          <w:sz w:val="20"/>
          <w:szCs w:val="20"/>
        </w:rPr>
      </w:pPr>
    </w:p>
    <w:p w14:paraId="5C262905" w14:textId="77777777" w:rsidR="00672923" w:rsidRPr="006B3889" w:rsidRDefault="00672923" w:rsidP="00672923">
      <w:pPr>
        <w:pStyle w:val="1"/>
        <w:rPr>
          <w:sz w:val="24"/>
        </w:rPr>
      </w:pPr>
      <w:r w:rsidRPr="006B3889">
        <w:rPr>
          <w:sz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F008E77" w14:textId="77777777" w:rsidR="00672923" w:rsidRDefault="00672923" w:rsidP="00672923">
      <w:pPr>
        <w:pStyle w:val="1"/>
        <w:jc w:val="both"/>
        <w:rPr>
          <w:u w:val="single"/>
        </w:rPr>
      </w:pPr>
    </w:p>
    <w:p w14:paraId="1366496B" w14:textId="77777777" w:rsidR="00672923" w:rsidRPr="00D145A4" w:rsidRDefault="00672923" w:rsidP="00672923">
      <w:pPr>
        <w:pStyle w:val="afd"/>
        <w:tabs>
          <w:tab w:val="left" w:pos="4733"/>
        </w:tabs>
        <w:kinsoku w:val="0"/>
        <w:overflowPunct w:val="0"/>
      </w:pPr>
    </w:p>
    <w:p w14:paraId="561B4DB5" w14:textId="6158443D" w:rsidR="00672923" w:rsidRPr="0027018E" w:rsidRDefault="00672923" w:rsidP="00672923">
      <w:pPr>
        <w:pStyle w:val="afd"/>
        <w:tabs>
          <w:tab w:val="left" w:pos="4733"/>
        </w:tabs>
        <w:kinsoku w:val="0"/>
        <w:overflowPunct w:val="0"/>
        <w:rPr>
          <w:u w:val="single"/>
        </w:rPr>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t xml:space="preserve"> </w:t>
      </w:r>
      <w:r w:rsidR="00EF176A">
        <w:rPr>
          <w:u w:val="single"/>
        </w:rPr>
        <w:t>Олексюк М.В.</w:t>
      </w:r>
    </w:p>
    <w:p w14:paraId="70810FAA" w14:textId="77777777" w:rsidR="00672923" w:rsidRPr="00DE1069" w:rsidRDefault="00672923" w:rsidP="00672923">
      <w:pPr>
        <w:rPr>
          <w:szCs w:val="28"/>
        </w:rPr>
      </w:pPr>
      <w:r w:rsidRPr="00DE1069">
        <w:rPr>
          <w:szCs w:val="28"/>
        </w:rPr>
        <w:t>Науковий керівник</w:t>
      </w:r>
    </w:p>
    <w:p w14:paraId="2242D0B7" w14:textId="41CD1753" w:rsidR="00672923" w:rsidRPr="00DE1069" w:rsidRDefault="003611FD" w:rsidP="00672923">
      <w:pPr>
        <w:rPr>
          <w:sz w:val="20"/>
          <w:szCs w:val="20"/>
        </w:rPr>
      </w:pPr>
      <w:r>
        <w:rPr>
          <w:rFonts w:eastAsia="Calibri"/>
          <w:i/>
          <w:szCs w:val="28"/>
          <w:u w:val="single"/>
        </w:rPr>
        <w:t>д</w:t>
      </w:r>
      <w:r w:rsidR="00672923">
        <w:rPr>
          <w:rFonts w:eastAsia="Calibri"/>
          <w:i/>
          <w:szCs w:val="28"/>
          <w:u w:val="single"/>
        </w:rPr>
        <w:t xml:space="preserve">оцент </w:t>
      </w:r>
      <w:proofErr w:type="spellStart"/>
      <w:r w:rsidR="00672923">
        <w:rPr>
          <w:rFonts w:eastAsia="Calibri"/>
          <w:i/>
          <w:szCs w:val="28"/>
          <w:u w:val="single"/>
        </w:rPr>
        <w:t>Величкович</w:t>
      </w:r>
      <w:proofErr w:type="spellEnd"/>
      <w:r w:rsidR="00672923">
        <w:rPr>
          <w:rFonts w:eastAsia="Calibri"/>
          <w:i/>
          <w:szCs w:val="28"/>
          <w:u w:val="single"/>
        </w:rPr>
        <w:t xml:space="preserve"> Андрій Семенович </w:t>
      </w:r>
      <w:r w:rsidR="00672923" w:rsidRPr="00DE1069">
        <w:rPr>
          <w:rFonts w:eastAsia="Calibri"/>
          <w:i/>
          <w:szCs w:val="28"/>
          <w:u w:val="single"/>
        </w:rPr>
        <w:t xml:space="preserve">                                                                                                                              </w:t>
      </w:r>
    </w:p>
    <w:p w14:paraId="784DBBF1" w14:textId="77777777" w:rsidR="00672923" w:rsidRPr="00DE1069" w:rsidRDefault="00672923" w:rsidP="00672923">
      <w:pPr>
        <w:spacing w:line="360" w:lineRule="auto"/>
        <w:rPr>
          <w:i/>
          <w:sz w:val="16"/>
          <w:szCs w:val="16"/>
          <w:u w:val="single"/>
        </w:rPr>
      </w:pPr>
    </w:p>
    <w:p w14:paraId="593006FB" w14:textId="77777777" w:rsidR="00672923" w:rsidRPr="00DE1069" w:rsidRDefault="00672923" w:rsidP="00672923">
      <w:pPr>
        <w:rPr>
          <w:b/>
          <w:szCs w:val="28"/>
        </w:rPr>
      </w:pPr>
      <w:r w:rsidRPr="00DE1069">
        <w:rPr>
          <w:b/>
          <w:szCs w:val="28"/>
        </w:rPr>
        <w:t>Допущено до захисту</w:t>
      </w:r>
    </w:p>
    <w:p w14:paraId="2288C3E5" w14:textId="77777777" w:rsidR="00672923" w:rsidRPr="00DE1069" w:rsidRDefault="00672923" w:rsidP="00672923">
      <w:pPr>
        <w:rPr>
          <w:sz w:val="6"/>
          <w:szCs w:val="6"/>
        </w:rPr>
      </w:pPr>
    </w:p>
    <w:p w14:paraId="73CFF391" w14:textId="77777777" w:rsidR="00672923" w:rsidRPr="00DE1069" w:rsidRDefault="00672923" w:rsidP="00672923">
      <w:pPr>
        <w:rPr>
          <w:szCs w:val="28"/>
        </w:rPr>
      </w:pPr>
      <w:r w:rsidRPr="00DE1069">
        <w:rPr>
          <w:szCs w:val="28"/>
        </w:rPr>
        <w:t>Завідувач кафедри</w:t>
      </w:r>
    </w:p>
    <w:p w14:paraId="0BBFF78B" w14:textId="77777777" w:rsidR="00672923" w:rsidRPr="00DE1069" w:rsidRDefault="00672923" w:rsidP="00672923">
      <w:pPr>
        <w:rPr>
          <w:sz w:val="16"/>
          <w:szCs w:val="16"/>
          <w:u w:val="single"/>
        </w:rPr>
      </w:pPr>
    </w:p>
    <w:p w14:paraId="5E883855" w14:textId="77777777" w:rsidR="00672923" w:rsidRPr="00DE1069" w:rsidRDefault="00672923" w:rsidP="00672923">
      <w:pPr>
        <w:rPr>
          <w:szCs w:val="28"/>
          <w:u w:val="single"/>
        </w:rPr>
      </w:pPr>
      <w:r w:rsidRPr="00DE1069">
        <w:rPr>
          <w:szCs w:val="28"/>
          <w:u w:val="single"/>
        </w:rPr>
        <w:t xml:space="preserve">                           </w:t>
      </w:r>
      <w:r w:rsidRPr="00DE1069">
        <w:rPr>
          <w:i/>
          <w:szCs w:val="28"/>
          <w:u w:val="single"/>
        </w:rPr>
        <w:t xml:space="preserve">                                                                                                                           </w:t>
      </w:r>
    </w:p>
    <w:p w14:paraId="2AE5EE7F" w14:textId="77777777" w:rsidR="00672923" w:rsidRPr="00DE1069" w:rsidRDefault="00672923" w:rsidP="00672923">
      <w:pPr>
        <w:rPr>
          <w:sz w:val="20"/>
          <w:szCs w:val="20"/>
        </w:rPr>
      </w:pPr>
      <w:r w:rsidRPr="00DE1069">
        <w:rPr>
          <w:sz w:val="20"/>
          <w:szCs w:val="20"/>
        </w:rPr>
        <w:t xml:space="preserve">                 (посада)                    (підпис)                              (дата)                               (ініціали та прізвище)</w:t>
      </w:r>
    </w:p>
    <w:p w14:paraId="0F664CA2" w14:textId="37026D85" w:rsidR="00672923" w:rsidRDefault="00672923" w:rsidP="00672923">
      <w:pPr>
        <w:spacing w:line="360" w:lineRule="auto"/>
        <w:ind w:firstLine="0"/>
        <w:rPr>
          <w:szCs w:val="28"/>
          <w:u w:val="single"/>
        </w:rPr>
      </w:pPr>
    </w:p>
    <w:p w14:paraId="1705D4EE" w14:textId="77777777" w:rsidR="007344EE" w:rsidRDefault="007344EE" w:rsidP="00672923">
      <w:pPr>
        <w:spacing w:line="360" w:lineRule="auto"/>
        <w:ind w:firstLine="0"/>
        <w:rPr>
          <w:szCs w:val="28"/>
          <w:u w:val="single"/>
        </w:rPr>
      </w:pPr>
    </w:p>
    <w:p w14:paraId="3B0073D0" w14:textId="77777777" w:rsidR="007344EE" w:rsidRDefault="007344EE" w:rsidP="00672923">
      <w:pPr>
        <w:spacing w:line="360" w:lineRule="auto"/>
        <w:ind w:firstLine="0"/>
        <w:rPr>
          <w:szCs w:val="28"/>
          <w:u w:val="single"/>
        </w:rPr>
      </w:pPr>
    </w:p>
    <w:p w14:paraId="74BDE3C1" w14:textId="77777777" w:rsidR="007344EE" w:rsidRDefault="007344EE" w:rsidP="00672923">
      <w:pPr>
        <w:spacing w:line="360" w:lineRule="auto"/>
        <w:ind w:firstLine="0"/>
        <w:rPr>
          <w:szCs w:val="28"/>
          <w:u w:val="single"/>
        </w:rPr>
      </w:pPr>
    </w:p>
    <w:p w14:paraId="58AE831D" w14:textId="77777777" w:rsidR="007344EE" w:rsidRDefault="007344EE" w:rsidP="00672923">
      <w:pPr>
        <w:spacing w:line="360" w:lineRule="auto"/>
        <w:ind w:firstLine="0"/>
        <w:rPr>
          <w:szCs w:val="28"/>
          <w:u w:val="single"/>
        </w:rPr>
      </w:pPr>
    </w:p>
    <w:p w14:paraId="629697C0" w14:textId="740496D4" w:rsidR="00672923" w:rsidRDefault="00672923" w:rsidP="003611FD">
      <w:pPr>
        <w:spacing w:line="360" w:lineRule="auto"/>
        <w:ind w:firstLine="0"/>
        <w:rPr>
          <w:szCs w:val="28"/>
          <w:u w:val="single"/>
        </w:rPr>
      </w:pPr>
    </w:p>
    <w:p w14:paraId="464883BB" w14:textId="0AB2D851" w:rsidR="00672923" w:rsidRPr="0027018E" w:rsidRDefault="00672923" w:rsidP="00672923">
      <w:pPr>
        <w:spacing w:line="360" w:lineRule="auto"/>
        <w:jc w:val="center"/>
        <w:rPr>
          <w:szCs w:val="28"/>
        </w:rPr>
      </w:pPr>
      <w:r w:rsidRPr="0027018E">
        <w:rPr>
          <w:szCs w:val="28"/>
        </w:rPr>
        <w:t>Івано-Франківськ – 202</w:t>
      </w:r>
      <w:r w:rsidR="009E4F03">
        <w:rPr>
          <w:szCs w:val="28"/>
        </w:rPr>
        <w:t>6</w:t>
      </w:r>
    </w:p>
    <w:p w14:paraId="4B15FC50" w14:textId="45CCEE10" w:rsidR="00672923" w:rsidRPr="00220412" w:rsidRDefault="00F73514" w:rsidP="00220412">
      <w:pPr>
        <w:pStyle w:val="1"/>
        <w:rPr>
          <w:b w:val="0"/>
          <w:szCs w:val="28"/>
        </w:rPr>
      </w:pPr>
      <w:r>
        <w:br w:type="page"/>
      </w:r>
      <w:r w:rsidR="00672923" w:rsidRPr="004C0C97">
        <w:rPr>
          <w:szCs w:val="28"/>
        </w:rPr>
        <w:lastRenderedPageBreak/>
        <w:t>ІВАНО-ФРАНКІВСЬКИЙ НАЦІОНАЛЬНИЙ ТЕХНІЧНИЙ УНІВЕРСИТЕТ НАФТИ І ГАЗУ</w:t>
      </w:r>
    </w:p>
    <w:p w14:paraId="257D6839" w14:textId="77777777" w:rsidR="00672923" w:rsidRPr="004C0C97" w:rsidRDefault="00672923" w:rsidP="00672923">
      <w:pPr>
        <w:rPr>
          <w:i/>
          <w:szCs w:val="28"/>
          <w:u w:val="single"/>
        </w:rPr>
      </w:pPr>
      <w:r w:rsidRPr="004C0C97">
        <w:rPr>
          <w:szCs w:val="28"/>
        </w:rPr>
        <w:t xml:space="preserve">Інститут  </w:t>
      </w:r>
      <w:r w:rsidRPr="004C0C97">
        <w:rPr>
          <w:i/>
          <w:szCs w:val="28"/>
          <w:u w:val="single"/>
        </w:rPr>
        <w:t>архітектури, будівництва та енергетики</w:t>
      </w:r>
    </w:p>
    <w:p w14:paraId="57142068" w14:textId="7D980AD1" w:rsidR="00672923" w:rsidRPr="00413B85" w:rsidRDefault="00672923" w:rsidP="00672923">
      <w:pPr>
        <w:rPr>
          <w:i/>
          <w:iCs/>
          <w:szCs w:val="28"/>
          <w:u w:val="single"/>
        </w:rPr>
      </w:pPr>
      <w:r w:rsidRPr="004C0C97">
        <w:rPr>
          <w:szCs w:val="28"/>
        </w:rPr>
        <w:t xml:space="preserve">Кафедра </w:t>
      </w:r>
      <w:r w:rsidR="00EF176A">
        <w:rPr>
          <w:szCs w:val="28"/>
        </w:rPr>
        <w:t xml:space="preserve"> </w:t>
      </w:r>
      <w:r w:rsidR="00E80B2E" w:rsidRPr="00E80B2E">
        <w:rPr>
          <w:i/>
          <w:iCs/>
          <w:szCs w:val="28"/>
          <w:u w:val="single"/>
        </w:rPr>
        <w:t>будівництва</w:t>
      </w:r>
    </w:p>
    <w:p w14:paraId="3A2C1D7C" w14:textId="77777777" w:rsidR="00672923" w:rsidRPr="004C0C97" w:rsidRDefault="00672923" w:rsidP="00672923">
      <w:pPr>
        <w:rPr>
          <w:szCs w:val="28"/>
        </w:rPr>
      </w:pPr>
      <w:r w:rsidRPr="004C0C97">
        <w:rPr>
          <w:szCs w:val="28"/>
        </w:rPr>
        <w:t xml:space="preserve">Спеціальність </w:t>
      </w:r>
      <w:r w:rsidRPr="004C0C97">
        <w:rPr>
          <w:i/>
          <w:szCs w:val="28"/>
          <w:u w:val="single"/>
        </w:rPr>
        <w:t>192 - “Будівництво та цивільна інженерія”</w:t>
      </w:r>
    </w:p>
    <w:p w14:paraId="4973E082" w14:textId="55106324" w:rsidR="00672923" w:rsidRPr="004C0C97" w:rsidRDefault="00672923" w:rsidP="00672923">
      <w:pPr>
        <w:rPr>
          <w:i/>
          <w:szCs w:val="28"/>
          <w:u w:val="single"/>
        </w:rPr>
      </w:pPr>
      <w:r w:rsidRPr="004C0C97">
        <w:rPr>
          <w:szCs w:val="28"/>
        </w:rPr>
        <w:t xml:space="preserve"> ОПП             </w:t>
      </w:r>
      <w:r w:rsidRPr="004C0C97">
        <w:rPr>
          <w:i/>
          <w:szCs w:val="28"/>
        </w:rPr>
        <w:t xml:space="preserve"> </w:t>
      </w:r>
      <w:r w:rsidRPr="004C0C97">
        <w:rPr>
          <w:i/>
          <w:szCs w:val="28"/>
          <w:u w:val="single"/>
        </w:rPr>
        <w:t>Будівництво та цивільна інженерія</w:t>
      </w:r>
    </w:p>
    <w:p w14:paraId="7D78B97C" w14:textId="70B83038" w:rsidR="00672923" w:rsidRPr="004C0C97" w:rsidRDefault="00220412" w:rsidP="00672923">
      <w:pPr>
        <w:rPr>
          <w:i/>
          <w:szCs w:val="28"/>
          <w:u w:val="single"/>
        </w:rPr>
      </w:pPr>
      <w:r w:rsidRPr="004C0C97">
        <w:rPr>
          <w:noProof/>
          <w:szCs w:val="28"/>
          <w:lang w:val="en-US" w:eastAsia="en-US" w:bidi="ar-SA"/>
        </w:rPr>
        <mc:AlternateContent>
          <mc:Choice Requires="wps">
            <w:drawing>
              <wp:anchor distT="0" distB="0" distL="114300" distR="114300" simplePos="0" relativeHeight="251661312" behindDoc="0" locked="0" layoutInCell="1" allowOverlap="1" wp14:anchorId="48A12ECD" wp14:editId="320897F6">
                <wp:simplePos x="0" y="0"/>
                <wp:positionH relativeFrom="margin">
                  <wp:posOffset>4150360</wp:posOffset>
                </wp:positionH>
                <wp:positionV relativeFrom="paragraph">
                  <wp:posOffset>112395</wp:posOffset>
                </wp:positionV>
                <wp:extent cx="2204720" cy="1224501"/>
                <wp:effectExtent l="0" t="0" r="508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720" cy="122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4598" w14:textId="77777777" w:rsidR="002D76EA" w:rsidRPr="00A0042A" w:rsidRDefault="002D76EA" w:rsidP="00672923">
                            <w:pPr>
                              <w:rPr>
                                <w:b/>
                                <w:caps/>
                                <w:sz w:val="26"/>
                                <w:szCs w:val="26"/>
                              </w:rPr>
                            </w:pPr>
                            <w:r w:rsidRPr="00A0042A">
                              <w:rPr>
                                <w:b/>
                                <w:caps/>
                                <w:szCs w:val="28"/>
                              </w:rPr>
                              <w:t>Затвердж</w:t>
                            </w:r>
                            <w:r>
                              <w:rPr>
                                <w:b/>
                                <w:caps/>
                                <w:szCs w:val="28"/>
                              </w:rPr>
                              <w:t>ую</w:t>
                            </w:r>
                          </w:p>
                          <w:p w14:paraId="0C39B821" w14:textId="77777777" w:rsidR="002D76EA" w:rsidRPr="00FD4292" w:rsidRDefault="002D76EA" w:rsidP="00672923">
                            <w:pPr>
                              <w:rPr>
                                <w:sz w:val="16"/>
                                <w:szCs w:val="16"/>
                              </w:rPr>
                            </w:pPr>
                          </w:p>
                          <w:p w14:paraId="1D5990A6" w14:textId="77777777" w:rsidR="002D76EA" w:rsidRDefault="002D76EA" w:rsidP="00672923">
                            <w:pPr>
                              <w:rPr>
                                <w:sz w:val="26"/>
                                <w:szCs w:val="26"/>
                              </w:rPr>
                            </w:pPr>
                            <w:r w:rsidRPr="00035895">
                              <w:rPr>
                                <w:sz w:val="26"/>
                                <w:szCs w:val="26"/>
                              </w:rPr>
                              <w:t xml:space="preserve">Завідувач кафедри </w:t>
                            </w:r>
                          </w:p>
                          <w:p w14:paraId="100EEECC" w14:textId="1F456F56" w:rsidR="002D76EA" w:rsidRPr="00035895" w:rsidRDefault="00220412" w:rsidP="00672923">
                            <w:pPr>
                              <w:rPr>
                                <w:sz w:val="26"/>
                                <w:szCs w:val="26"/>
                              </w:rPr>
                            </w:pPr>
                            <w:r>
                              <w:rPr>
                                <w:sz w:val="26"/>
                                <w:szCs w:val="26"/>
                              </w:rPr>
                              <w:t xml:space="preserve">А.В. Андрусяк </w:t>
                            </w:r>
                          </w:p>
                          <w:p w14:paraId="27EBCE52" w14:textId="0EBA7D3B" w:rsidR="002D76EA" w:rsidRPr="00035895" w:rsidRDefault="002D76EA" w:rsidP="00672923">
                            <w:pPr>
                              <w:spacing w:line="276" w:lineRule="auto"/>
                              <w:rPr>
                                <w:sz w:val="26"/>
                                <w:szCs w:val="26"/>
                              </w:rPr>
                            </w:pPr>
                            <w:r w:rsidRPr="00035895">
                              <w:rPr>
                                <w:sz w:val="26"/>
                                <w:szCs w:val="26"/>
                              </w:rPr>
                              <w:t>"</w:t>
                            </w:r>
                            <w:r w:rsidR="00220412">
                              <w:rPr>
                                <w:sz w:val="26"/>
                                <w:szCs w:val="26"/>
                              </w:rPr>
                              <w:t>31</w:t>
                            </w:r>
                            <w:r w:rsidRPr="00035895">
                              <w:rPr>
                                <w:sz w:val="26"/>
                                <w:szCs w:val="26"/>
                              </w:rPr>
                              <w:t>"</w:t>
                            </w:r>
                            <w:r w:rsidR="00220412">
                              <w:rPr>
                                <w:sz w:val="26"/>
                                <w:szCs w:val="26"/>
                              </w:rPr>
                              <w:t xml:space="preserve"> Березня </w:t>
                            </w:r>
                            <w:r w:rsidRPr="00035895">
                              <w:rPr>
                                <w:sz w:val="26"/>
                                <w:szCs w:val="26"/>
                              </w:rPr>
                              <w:t>20</w:t>
                            </w:r>
                            <w:r>
                              <w:rPr>
                                <w:sz w:val="26"/>
                                <w:szCs w:val="26"/>
                              </w:rPr>
                              <w:t>2</w:t>
                            </w:r>
                            <w:r w:rsidR="00EF176A">
                              <w:rPr>
                                <w:sz w:val="26"/>
                                <w:szCs w:val="26"/>
                              </w:rPr>
                              <w:t>6</w:t>
                            </w:r>
                            <w:r w:rsidRPr="00035895">
                              <w:rPr>
                                <w:sz w:val="26"/>
                                <w:szCs w:val="26"/>
                              </w:rPr>
                              <w:t xml:space="preserve"> р.</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12ECD" id="Прямоугольник 4" o:spid="_x0000_s1026" style="position:absolute;left:0;text-align:left;margin-left:326.8pt;margin-top:8.85pt;width:173.6pt;height:96.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" filled="f" stroked="f">
                <v:textbox inset="1pt,1pt,1pt,1pt">
                  <w:txbxContent>
                    <w:p w14:paraId="37CB4598" w14:textId="77777777" w:rsidR="002D76EA" w:rsidRPr="00A0042A" w:rsidRDefault="002D76EA" w:rsidP="00672923">
                      <w:pPr>
                        <w:rPr>
                          <w:b/>
                          <w:caps/>
                          <w:sz w:val="26"/>
                          <w:szCs w:val="26"/>
                        </w:rPr>
                      </w:pPr>
                      <w:r w:rsidRPr="00A0042A">
                        <w:rPr>
                          <w:b/>
                          <w:caps/>
                          <w:szCs w:val="28"/>
                        </w:rPr>
                        <w:t>Затвердж</w:t>
                      </w:r>
                      <w:r>
                        <w:rPr>
                          <w:b/>
                          <w:caps/>
                          <w:szCs w:val="28"/>
                        </w:rPr>
                        <w:t>ую</w:t>
                      </w:r>
                    </w:p>
                    <w:p w14:paraId="0C39B821" w14:textId="77777777" w:rsidR="002D76EA" w:rsidRPr="00FD4292" w:rsidRDefault="002D76EA" w:rsidP="00672923">
                      <w:pPr>
                        <w:rPr>
                          <w:sz w:val="16"/>
                          <w:szCs w:val="16"/>
                        </w:rPr>
                      </w:pPr>
                    </w:p>
                    <w:p w14:paraId="1D5990A6" w14:textId="77777777" w:rsidR="002D76EA" w:rsidRDefault="002D76EA" w:rsidP="00672923">
                      <w:pPr>
                        <w:rPr>
                          <w:sz w:val="26"/>
                          <w:szCs w:val="26"/>
                        </w:rPr>
                      </w:pPr>
                      <w:r w:rsidRPr="00035895">
                        <w:rPr>
                          <w:sz w:val="26"/>
                          <w:szCs w:val="26"/>
                        </w:rPr>
                        <w:t xml:space="preserve">Завідувач кафедри </w:t>
                      </w:r>
                    </w:p>
                    <w:p w14:paraId="100EEECC" w14:textId="1F456F56" w:rsidR="002D76EA" w:rsidRPr="00035895" w:rsidRDefault="00220412" w:rsidP="00672923">
                      <w:pPr>
                        <w:rPr>
                          <w:sz w:val="26"/>
                          <w:szCs w:val="26"/>
                        </w:rPr>
                      </w:pPr>
                      <w:r>
                        <w:rPr>
                          <w:sz w:val="26"/>
                          <w:szCs w:val="26"/>
                        </w:rPr>
                        <w:t xml:space="preserve">А.В. Андрусяк </w:t>
                      </w:r>
                    </w:p>
                    <w:p w14:paraId="27EBCE52" w14:textId="0EBA7D3B" w:rsidR="002D76EA" w:rsidRPr="00035895" w:rsidRDefault="002D76EA" w:rsidP="00672923">
                      <w:pPr>
                        <w:spacing w:line="276" w:lineRule="auto"/>
                        <w:rPr>
                          <w:sz w:val="26"/>
                          <w:szCs w:val="26"/>
                        </w:rPr>
                      </w:pPr>
                      <w:r w:rsidRPr="00035895">
                        <w:rPr>
                          <w:sz w:val="26"/>
                          <w:szCs w:val="26"/>
                        </w:rPr>
                        <w:t>"</w:t>
                      </w:r>
                      <w:r w:rsidR="00220412">
                        <w:rPr>
                          <w:sz w:val="26"/>
                          <w:szCs w:val="26"/>
                        </w:rPr>
                        <w:t>31</w:t>
                      </w:r>
                      <w:r w:rsidRPr="00035895">
                        <w:rPr>
                          <w:sz w:val="26"/>
                          <w:szCs w:val="26"/>
                        </w:rPr>
                        <w:t>"</w:t>
                      </w:r>
                      <w:r w:rsidR="00220412">
                        <w:rPr>
                          <w:sz w:val="26"/>
                          <w:szCs w:val="26"/>
                        </w:rPr>
                        <w:t xml:space="preserve"> Березня </w:t>
                      </w:r>
                      <w:r w:rsidRPr="00035895">
                        <w:rPr>
                          <w:sz w:val="26"/>
                          <w:szCs w:val="26"/>
                        </w:rPr>
                        <w:t>20</w:t>
                      </w:r>
                      <w:r>
                        <w:rPr>
                          <w:sz w:val="26"/>
                          <w:szCs w:val="26"/>
                        </w:rPr>
                        <w:t>2</w:t>
                      </w:r>
                      <w:r w:rsidR="00EF176A">
                        <w:rPr>
                          <w:sz w:val="26"/>
                          <w:szCs w:val="26"/>
                        </w:rPr>
                        <w:t>6</w:t>
                      </w:r>
                      <w:r w:rsidRPr="00035895">
                        <w:rPr>
                          <w:sz w:val="26"/>
                          <w:szCs w:val="26"/>
                        </w:rPr>
                        <w:t xml:space="preserve"> р.</w:t>
                      </w:r>
                    </w:p>
                  </w:txbxContent>
                </v:textbox>
                <w10:wrap anchorx="margin"/>
              </v:rect>
            </w:pict>
          </mc:Fallback>
        </mc:AlternateContent>
      </w:r>
    </w:p>
    <w:p w14:paraId="1B70B738" w14:textId="77777777" w:rsidR="00672923" w:rsidRPr="004C0C97" w:rsidRDefault="00672923" w:rsidP="00672923">
      <w:pPr>
        <w:rPr>
          <w:i/>
          <w:szCs w:val="28"/>
          <w:u w:val="single"/>
        </w:rPr>
      </w:pPr>
    </w:p>
    <w:p w14:paraId="4E31ABD8" w14:textId="77777777" w:rsidR="00672923" w:rsidRPr="004C0C97" w:rsidRDefault="00672923" w:rsidP="00672923">
      <w:pPr>
        <w:rPr>
          <w:szCs w:val="28"/>
          <w:u w:val="single"/>
        </w:rPr>
      </w:pPr>
    </w:p>
    <w:p w14:paraId="629A68C4" w14:textId="77777777" w:rsidR="00672923" w:rsidRPr="004C0C97" w:rsidRDefault="00672923" w:rsidP="00672923">
      <w:pPr>
        <w:pStyle w:val="3"/>
        <w:tabs>
          <w:tab w:val="left" w:pos="4428"/>
        </w:tabs>
        <w:rPr>
          <w:rFonts w:ascii="Times New Roman" w:hAnsi="Times New Roman"/>
          <w:color w:val="000000"/>
          <w:sz w:val="28"/>
          <w:szCs w:val="28"/>
        </w:rPr>
      </w:pPr>
      <w:r w:rsidRPr="004C0C97">
        <w:rPr>
          <w:rFonts w:ascii="Times New Roman" w:hAnsi="Times New Roman"/>
          <w:sz w:val="28"/>
          <w:szCs w:val="28"/>
        </w:rPr>
        <w:tab/>
      </w:r>
    </w:p>
    <w:p w14:paraId="58B2053D" w14:textId="77777777" w:rsidR="00672923" w:rsidRPr="004C0C97" w:rsidRDefault="00672923" w:rsidP="00672923">
      <w:pPr>
        <w:pStyle w:val="3"/>
        <w:rPr>
          <w:rFonts w:ascii="Times New Roman" w:hAnsi="Times New Roman"/>
          <w:color w:val="000000"/>
          <w:sz w:val="28"/>
          <w:szCs w:val="28"/>
        </w:rPr>
      </w:pPr>
    </w:p>
    <w:p w14:paraId="407FCD6D" w14:textId="77777777" w:rsidR="00672923" w:rsidRPr="004C0C97" w:rsidRDefault="00672923" w:rsidP="00672923">
      <w:pPr>
        <w:pStyle w:val="3"/>
        <w:jc w:val="center"/>
        <w:rPr>
          <w:rFonts w:ascii="Times New Roman" w:hAnsi="Times New Roman"/>
          <w:color w:val="000000"/>
          <w:sz w:val="28"/>
          <w:szCs w:val="28"/>
        </w:rPr>
      </w:pPr>
      <w:r w:rsidRPr="004C0C97">
        <w:rPr>
          <w:rFonts w:ascii="Times New Roman" w:hAnsi="Times New Roman"/>
          <w:color w:val="000000"/>
          <w:sz w:val="28"/>
          <w:szCs w:val="28"/>
        </w:rPr>
        <w:t>ЗАВДАННЯ</w:t>
      </w:r>
    </w:p>
    <w:p w14:paraId="01F8A764" w14:textId="77777777" w:rsidR="00672923" w:rsidRPr="004C0C97" w:rsidRDefault="00672923" w:rsidP="00672923">
      <w:pPr>
        <w:keepNext/>
        <w:keepLines/>
        <w:pBdr>
          <w:top w:val="nil"/>
          <w:left w:val="nil"/>
          <w:bottom w:val="nil"/>
          <w:right w:val="nil"/>
          <w:between w:val="nil"/>
        </w:pBdr>
        <w:spacing w:before="200"/>
        <w:jc w:val="center"/>
        <w:rPr>
          <w:b/>
          <w:color w:val="404040"/>
          <w:szCs w:val="28"/>
        </w:rPr>
      </w:pPr>
      <w:r w:rsidRPr="004C0C97">
        <w:rPr>
          <w:b/>
          <w:color w:val="404040"/>
          <w:szCs w:val="28"/>
        </w:rPr>
        <w:t>НА БАКАЛАВ</w:t>
      </w:r>
      <w:r w:rsidRPr="004C0C97">
        <w:rPr>
          <w:b/>
          <w:smallCaps/>
          <w:color w:val="404040"/>
          <w:szCs w:val="28"/>
        </w:rPr>
        <w:t>РСЬКУ РОБОТУ</w:t>
      </w:r>
    </w:p>
    <w:p w14:paraId="3B3A642C" w14:textId="77777777" w:rsidR="00672923" w:rsidRPr="004C0C97" w:rsidRDefault="00672923" w:rsidP="00672923">
      <w:pPr>
        <w:jc w:val="center"/>
        <w:rPr>
          <w:b/>
          <w:szCs w:val="28"/>
        </w:rPr>
      </w:pPr>
    </w:p>
    <w:p w14:paraId="4A21B258" w14:textId="7D2FF43A" w:rsidR="00672923" w:rsidRPr="004C0C97" w:rsidRDefault="00672923" w:rsidP="005D7FA7">
      <w:pPr>
        <w:spacing w:line="276" w:lineRule="auto"/>
        <w:rPr>
          <w:szCs w:val="28"/>
          <w:u w:val="single"/>
        </w:rPr>
      </w:pPr>
      <w:r w:rsidRPr="004C0C97">
        <w:rPr>
          <w:szCs w:val="28"/>
        </w:rPr>
        <w:t xml:space="preserve">Студенту </w:t>
      </w:r>
      <w:r w:rsidR="005D7FA7" w:rsidRPr="004C0C97">
        <w:rPr>
          <w:szCs w:val="28"/>
          <w:u w:val="single"/>
        </w:rPr>
        <w:t>групи Б-2</w:t>
      </w:r>
      <w:r w:rsidR="00EF176A">
        <w:rPr>
          <w:szCs w:val="28"/>
          <w:u w:val="single"/>
        </w:rPr>
        <w:t>2</w:t>
      </w:r>
      <w:r w:rsidR="005D7FA7" w:rsidRPr="004C0C97">
        <w:rPr>
          <w:szCs w:val="28"/>
          <w:u w:val="single"/>
        </w:rPr>
        <w:t xml:space="preserve">-1 </w:t>
      </w:r>
      <w:r w:rsidR="00EF176A">
        <w:rPr>
          <w:szCs w:val="28"/>
          <w:u w:val="single"/>
        </w:rPr>
        <w:t>Олексюк</w:t>
      </w:r>
      <w:r w:rsidR="00CD1D04">
        <w:rPr>
          <w:szCs w:val="28"/>
          <w:u w:val="single"/>
        </w:rPr>
        <w:t>у</w:t>
      </w:r>
      <w:r w:rsidR="00EF176A">
        <w:rPr>
          <w:szCs w:val="28"/>
          <w:u w:val="single"/>
        </w:rPr>
        <w:t xml:space="preserve"> М</w:t>
      </w:r>
      <w:r w:rsidR="00CD1D04">
        <w:rPr>
          <w:szCs w:val="28"/>
          <w:u w:val="single"/>
        </w:rPr>
        <w:t xml:space="preserve">аксиму </w:t>
      </w:r>
      <w:r w:rsidR="00EF176A">
        <w:rPr>
          <w:szCs w:val="28"/>
          <w:u w:val="single"/>
        </w:rPr>
        <w:t>В</w:t>
      </w:r>
      <w:r w:rsidR="00CD1D04">
        <w:rPr>
          <w:szCs w:val="28"/>
          <w:u w:val="single"/>
        </w:rPr>
        <w:t>олодимировича</w:t>
      </w:r>
      <w:r w:rsidR="00EF176A">
        <w:rPr>
          <w:szCs w:val="28"/>
          <w:u w:val="single"/>
        </w:rPr>
        <w:t>.</w:t>
      </w:r>
    </w:p>
    <w:p w14:paraId="34C19344" w14:textId="5729C369" w:rsidR="00672923" w:rsidRPr="00EF176A" w:rsidRDefault="00672923" w:rsidP="005D7FA7">
      <w:pPr>
        <w:tabs>
          <w:tab w:val="left" w:pos="9900"/>
        </w:tabs>
        <w:spacing w:after="120" w:line="276" w:lineRule="auto"/>
        <w:ind w:right="21"/>
        <w:rPr>
          <w:szCs w:val="28"/>
          <w:u w:val="single"/>
        </w:rPr>
      </w:pPr>
      <w:r w:rsidRPr="004C0C97">
        <w:rPr>
          <w:szCs w:val="28"/>
        </w:rPr>
        <w:t xml:space="preserve">1 Тема </w:t>
      </w:r>
      <w:r w:rsidR="005D7FA7" w:rsidRPr="004C0C97">
        <w:rPr>
          <w:szCs w:val="28"/>
        </w:rPr>
        <w:t xml:space="preserve">роботи </w:t>
      </w:r>
      <w:r w:rsidR="005D7FA7" w:rsidRPr="00EF176A">
        <w:rPr>
          <w:szCs w:val="28"/>
          <w:u w:val="single"/>
        </w:rPr>
        <w:t>«</w:t>
      </w:r>
      <w:r w:rsidR="00EF176A" w:rsidRPr="00EF176A">
        <w:rPr>
          <w:szCs w:val="28"/>
          <w:u w:val="single"/>
        </w:rPr>
        <w:t>Проєктування будівлі ресторану з міні-маркетом придорожнього типу в с. Березівка Івано-Франківської області</w:t>
      </w:r>
      <w:r w:rsidR="005D7FA7" w:rsidRPr="00EF176A">
        <w:rPr>
          <w:szCs w:val="28"/>
          <w:u w:val="single"/>
        </w:rPr>
        <w:t>»</w:t>
      </w:r>
    </w:p>
    <w:p w14:paraId="013B7871" w14:textId="6791F456" w:rsidR="00672923" w:rsidRPr="004C0C97" w:rsidRDefault="00672923" w:rsidP="00672923">
      <w:pPr>
        <w:spacing w:before="60" w:line="276" w:lineRule="auto"/>
        <w:rPr>
          <w:szCs w:val="28"/>
        </w:rPr>
      </w:pPr>
      <w:r w:rsidRPr="004C0C97">
        <w:rPr>
          <w:szCs w:val="28"/>
        </w:rPr>
        <w:t xml:space="preserve">Затверджена наказом № </w:t>
      </w:r>
      <w:r w:rsidR="00220412">
        <w:rPr>
          <w:szCs w:val="28"/>
        </w:rPr>
        <w:t>157</w:t>
      </w:r>
      <w:r w:rsidR="00220412" w:rsidRPr="00220412">
        <w:rPr>
          <w:szCs w:val="28"/>
          <w:lang w:val="ru-RU"/>
        </w:rPr>
        <w:t>/</w:t>
      </w:r>
      <w:r w:rsidR="00220412">
        <w:rPr>
          <w:szCs w:val="28"/>
        </w:rPr>
        <w:t xml:space="preserve">7 </w:t>
      </w:r>
      <w:r w:rsidRPr="004C0C97">
        <w:rPr>
          <w:szCs w:val="28"/>
        </w:rPr>
        <w:t xml:space="preserve">  ві</w:t>
      </w:r>
      <w:r w:rsidR="00220412">
        <w:rPr>
          <w:szCs w:val="28"/>
        </w:rPr>
        <w:t xml:space="preserve">д  </w:t>
      </w:r>
      <w:r w:rsidR="00220412">
        <w:rPr>
          <w:szCs w:val="28"/>
          <w:u w:val="single"/>
        </w:rPr>
        <w:t>31 березня 2026р.</w:t>
      </w:r>
      <w:r w:rsidRPr="004C0C97">
        <w:rPr>
          <w:szCs w:val="28"/>
        </w:rPr>
        <w:t xml:space="preserve"> </w:t>
      </w:r>
    </w:p>
    <w:p w14:paraId="61882745" w14:textId="489D399B" w:rsidR="00672923" w:rsidRPr="004C0C97" w:rsidRDefault="00672923" w:rsidP="00672923">
      <w:pPr>
        <w:spacing w:line="276" w:lineRule="auto"/>
        <w:rPr>
          <w:b/>
          <w:szCs w:val="28"/>
        </w:rPr>
      </w:pPr>
      <w:r w:rsidRPr="004C0C97">
        <w:rPr>
          <w:szCs w:val="28"/>
        </w:rPr>
        <w:t xml:space="preserve">2 Термін здачі студентом закінченої роботи  </w:t>
      </w:r>
      <w:r w:rsidRPr="004C0C97">
        <w:rPr>
          <w:szCs w:val="28"/>
          <w:u w:val="single"/>
        </w:rPr>
        <w:tab/>
      </w:r>
    </w:p>
    <w:p w14:paraId="3F575FF4" w14:textId="620007F9" w:rsidR="00672923" w:rsidRPr="004C0C97" w:rsidRDefault="00672923" w:rsidP="00220412">
      <w:pPr>
        <w:spacing w:line="288" w:lineRule="auto"/>
        <w:ind w:left="425" w:firstLine="0"/>
        <w:rPr>
          <w:szCs w:val="28"/>
        </w:rPr>
      </w:pPr>
      <w:r w:rsidRPr="004C0C97">
        <w:rPr>
          <w:szCs w:val="28"/>
        </w:rPr>
        <w:t>3 Вихідні дані до роботи</w:t>
      </w:r>
      <w:r w:rsidR="00220412" w:rsidRPr="00220412">
        <w:rPr>
          <w:szCs w:val="28"/>
        </w:rPr>
        <w:t xml:space="preserve"> </w:t>
      </w:r>
      <w:r w:rsidR="00220412" w:rsidRPr="00220412">
        <w:rPr>
          <w:szCs w:val="28"/>
          <w:u w:val="single"/>
        </w:rPr>
        <w:t>Проєктування будівлі ресторану з міні-маркетом              придорожнього типу в   с. Березівка Івано-Франківської області</w:t>
      </w:r>
      <w:r w:rsidRPr="004C0C97">
        <w:rPr>
          <w:szCs w:val="28"/>
        </w:rPr>
        <w:t xml:space="preserve">  </w:t>
      </w:r>
    </w:p>
    <w:p w14:paraId="1608E970" w14:textId="720E532B" w:rsidR="005D7FA7" w:rsidRPr="0051495C" w:rsidRDefault="00672923">
      <w:pPr>
        <w:pStyle w:val="af0"/>
        <w:numPr>
          <w:ilvl w:val="0"/>
          <w:numId w:val="4"/>
        </w:numPr>
        <w:spacing w:line="288" w:lineRule="auto"/>
        <w:rPr>
          <w:szCs w:val="28"/>
          <w:u w:val="single"/>
        </w:rPr>
      </w:pPr>
      <w:r w:rsidRPr="0051495C">
        <w:rPr>
          <w:szCs w:val="28"/>
        </w:rPr>
        <w:t>Зміст розрахунково-пояснювальної записки (перелік питань)</w:t>
      </w:r>
    </w:p>
    <w:p w14:paraId="551FEFE5" w14:textId="7CCDAB9A" w:rsidR="004C0C97" w:rsidRPr="0051495C" w:rsidRDefault="004C0C97">
      <w:pPr>
        <w:pStyle w:val="af0"/>
        <w:numPr>
          <w:ilvl w:val="0"/>
          <w:numId w:val="8"/>
        </w:numPr>
        <w:spacing w:line="288" w:lineRule="auto"/>
        <w:rPr>
          <w:szCs w:val="28"/>
        </w:rPr>
      </w:pPr>
      <w:r w:rsidRPr="0051495C">
        <w:rPr>
          <w:szCs w:val="28"/>
        </w:rPr>
        <w:t>Архітектурна частина.</w:t>
      </w:r>
    </w:p>
    <w:p w14:paraId="11B30CDB" w14:textId="44D80B0B" w:rsidR="004C0C97" w:rsidRPr="0051495C" w:rsidRDefault="004C0C97">
      <w:pPr>
        <w:pStyle w:val="af0"/>
        <w:numPr>
          <w:ilvl w:val="0"/>
          <w:numId w:val="8"/>
        </w:numPr>
        <w:spacing w:line="288" w:lineRule="auto"/>
        <w:rPr>
          <w:szCs w:val="28"/>
        </w:rPr>
      </w:pPr>
      <w:r w:rsidRPr="0051495C">
        <w:rPr>
          <w:szCs w:val="28"/>
        </w:rPr>
        <w:t>Розрахунково-конструктивна частина</w:t>
      </w:r>
    </w:p>
    <w:p w14:paraId="0055F2CD" w14:textId="2D6B3C68" w:rsidR="004C0C97" w:rsidRPr="0051495C" w:rsidRDefault="004C0C97">
      <w:pPr>
        <w:pStyle w:val="af0"/>
        <w:numPr>
          <w:ilvl w:val="0"/>
          <w:numId w:val="8"/>
        </w:numPr>
        <w:spacing w:line="288" w:lineRule="auto"/>
        <w:rPr>
          <w:szCs w:val="28"/>
        </w:rPr>
      </w:pPr>
      <w:r w:rsidRPr="0051495C">
        <w:rPr>
          <w:szCs w:val="28"/>
        </w:rPr>
        <w:t>Технологія будівельного виробництва</w:t>
      </w:r>
    </w:p>
    <w:p w14:paraId="08C7415B" w14:textId="1642FA2D" w:rsidR="004C0C97" w:rsidRPr="0051495C" w:rsidRDefault="004C0C97">
      <w:pPr>
        <w:pStyle w:val="af0"/>
        <w:numPr>
          <w:ilvl w:val="0"/>
          <w:numId w:val="8"/>
        </w:numPr>
        <w:spacing w:line="288" w:lineRule="auto"/>
        <w:rPr>
          <w:szCs w:val="28"/>
        </w:rPr>
      </w:pPr>
      <w:r w:rsidRPr="0051495C">
        <w:rPr>
          <w:szCs w:val="28"/>
        </w:rPr>
        <w:t xml:space="preserve">Економія </w:t>
      </w:r>
    </w:p>
    <w:p w14:paraId="6EF02056" w14:textId="2E39D671" w:rsidR="00672923" w:rsidRPr="0051495C" w:rsidRDefault="004C0C97">
      <w:pPr>
        <w:pStyle w:val="af0"/>
        <w:numPr>
          <w:ilvl w:val="0"/>
          <w:numId w:val="8"/>
        </w:numPr>
        <w:spacing w:line="288" w:lineRule="auto"/>
        <w:rPr>
          <w:szCs w:val="28"/>
        </w:rPr>
      </w:pPr>
      <w:proofErr w:type="spellStart"/>
      <w:r w:rsidRPr="0051495C">
        <w:rPr>
          <w:szCs w:val="28"/>
        </w:rPr>
        <w:t>Охорна</w:t>
      </w:r>
      <w:proofErr w:type="spellEnd"/>
      <w:r w:rsidRPr="0051495C">
        <w:rPr>
          <w:szCs w:val="28"/>
        </w:rPr>
        <w:t xml:space="preserve"> праці</w:t>
      </w:r>
    </w:p>
    <w:p w14:paraId="09A5B7CA" w14:textId="5FC0E65C" w:rsidR="005D7FA7" w:rsidRPr="004C0C97" w:rsidRDefault="00672923" w:rsidP="005D7FA7">
      <w:pPr>
        <w:spacing w:line="288" w:lineRule="auto"/>
        <w:rPr>
          <w:szCs w:val="28"/>
        </w:rPr>
      </w:pPr>
      <w:r w:rsidRPr="004C0C97">
        <w:rPr>
          <w:szCs w:val="28"/>
        </w:rPr>
        <w:t xml:space="preserve">5 </w:t>
      </w:r>
      <w:r w:rsidR="00EF176A">
        <w:rPr>
          <w:szCs w:val="28"/>
        </w:rPr>
        <w:t xml:space="preserve"> </w:t>
      </w:r>
      <w:r w:rsidRPr="004C0C97">
        <w:rPr>
          <w:szCs w:val="28"/>
        </w:rPr>
        <w:t>Перелік графічного матеріалу</w:t>
      </w:r>
      <w:r w:rsidR="00220412">
        <w:rPr>
          <w:szCs w:val="28"/>
        </w:rPr>
        <w:t xml:space="preserve"> А3</w:t>
      </w:r>
      <w:r w:rsidRPr="004C0C97">
        <w:rPr>
          <w:szCs w:val="28"/>
        </w:rPr>
        <w:t xml:space="preserve"> (з точним зазначенням креслень)</w:t>
      </w:r>
    </w:p>
    <w:p w14:paraId="7C1BC5E1" w14:textId="3BB72A01" w:rsidR="004C0C97" w:rsidRPr="00EF176A" w:rsidRDefault="004C0C97">
      <w:pPr>
        <w:pStyle w:val="af0"/>
        <w:widowControl/>
        <w:numPr>
          <w:ilvl w:val="0"/>
          <w:numId w:val="3"/>
        </w:numPr>
        <w:tabs>
          <w:tab w:val="clear" w:pos="4820"/>
          <w:tab w:val="clear" w:pos="9639"/>
        </w:tabs>
        <w:jc w:val="left"/>
        <w:rPr>
          <w:rFonts w:eastAsia="Times New Roman" w:cs="Times New Roman"/>
          <w:color w:val="auto"/>
          <w:szCs w:val="28"/>
          <w:lang w:val="ru-RU" w:eastAsia="en-US" w:bidi="ar-SA"/>
        </w:rPr>
      </w:pPr>
      <w:proofErr w:type="spellStart"/>
      <w:r w:rsidRPr="00EF176A">
        <w:rPr>
          <w:rFonts w:eastAsia="Times New Roman" w:cs="Times New Roman"/>
          <w:szCs w:val="28"/>
          <w:lang w:val="ru-RU" w:eastAsia="en-US" w:bidi="ar-SA"/>
        </w:rPr>
        <w:t>Генеральний</w:t>
      </w:r>
      <w:proofErr w:type="spellEnd"/>
      <w:r w:rsidRPr="00EF176A">
        <w:rPr>
          <w:rFonts w:eastAsia="Times New Roman" w:cs="Times New Roman"/>
          <w:szCs w:val="28"/>
          <w:lang w:val="ru-RU" w:eastAsia="en-US" w:bidi="ar-SA"/>
        </w:rPr>
        <w:t xml:space="preserve"> план, </w:t>
      </w:r>
      <w:proofErr w:type="spellStart"/>
      <w:r w:rsidRPr="00EF176A">
        <w:rPr>
          <w:rFonts w:eastAsia="Times New Roman" w:cs="Times New Roman"/>
          <w:szCs w:val="28"/>
          <w:lang w:val="ru-RU" w:eastAsia="en-US" w:bidi="ar-SA"/>
        </w:rPr>
        <w:t>ескплікація</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будівель</w:t>
      </w:r>
      <w:proofErr w:type="spellEnd"/>
      <w:r w:rsidRPr="00EF176A">
        <w:rPr>
          <w:rFonts w:eastAsia="Times New Roman" w:cs="Times New Roman"/>
          <w:szCs w:val="28"/>
          <w:lang w:val="ru-RU" w:eastAsia="en-US" w:bidi="ar-SA"/>
        </w:rPr>
        <w:t xml:space="preserve"> та </w:t>
      </w:r>
      <w:proofErr w:type="spellStart"/>
      <w:r w:rsidRPr="00EF176A">
        <w:rPr>
          <w:rFonts w:eastAsia="Times New Roman" w:cs="Times New Roman"/>
          <w:szCs w:val="28"/>
          <w:lang w:val="ru-RU" w:eastAsia="en-US" w:bidi="ar-SA"/>
        </w:rPr>
        <w:t>споруд</w:t>
      </w:r>
      <w:proofErr w:type="spellEnd"/>
      <w:r w:rsidRPr="00EF176A">
        <w:rPr>
          <w:rFonts w:eastAsia="Times New Roman" w:cs="Times New Roman"/>
          <w:szCs w:val="28"/>
          <w:lang w:val="ru-RU" w:eastAsia="en-US" w:bidi="ar-SA"/>
        </w:rPr>
        <w:t>.</w:t>
      </w:r>
    </w:p>
    <w:p w14:paraId="21890BDF" w14:textId="59186020" w:rsidR="004C0C97" w:rsidRPr="00EF176A" w:rsidRDefault="004C0C97">
      <w:pPr>
        <w:pStyle w:val="af0"/>
        <w:widowControl/>
        <w:numPr>
          <w:ilvl w:val="0"/>
          <w:numId w:val="3"/>
        </w:numPr>
        <w:tabs>
          <w:tab w:val="clear" w:pos="4820"/>
          <w:tab w:val="clear" w:pos="9639"/>
        </w:tabs>
        <w:jc w:val="left"/>
        <w:rPr>
          <w:rFonts w:eastAsia="Times New Roman" w:cs="Times New Roman"/>
          <w:color w:val="auto"/>
          <w:szCs w:val="28"/>
          <w:lang w:val="ru-RU" w:eastAsia="en-US" w:bidi="ar-SA"/>
        </w:rPr>
      </w:pPr>
      <w:proofErr w:type="spellStart"/>
      <w:r w:rsidRPr="00EF176A">
        <w:rPr>
          <w:rFonts w:eastAsia="Times New Roman" w:cs="Times New Roman"/>
          <w:szCs w:val="28"/>
          <w:lang w:val="ru-RU" w:eastAsia="en-US" w:bidi="ar-SA"/>
        </w:rPr>
        <w:t>Фасади</w:t>
      </w:r>
      <w:proofErr w:type="spellEnd"/>
      <w:r w:rsidRPr="00EF176A">
        <w:rPr>
          <w:rFonts w:eastAsia="Times New Roman" w:cs="Times New Roman"/>
          <w:szCs w:val="28"/>
          <w:lang w:val="ru-RU" w:eastAsia="en-US" w:bidi="ar-SA"/>
        </w:rPr>
        <w:t xml:space="preserve"> в осях </w:t>
      </w:r>
      <w:proofErr w:type="gramStart"/>
      <w:r w:rsidRPr="00EF176A">
        <w:rPr>
          <w:rFonts w:eastAsia="Times New Roman" w:cs="Times New Roman"/>
          <w:szCs w:val="28"/>
          <w:lang w:val="ru-RU" w:eastAsia="en-US" w:bidi="ar-SA"/>
        </w:rPr>
        <w:t>1-6</w:t>
      </w:r>
      <w:proofErr w:type="gramEnd"/>
      <w:r w:rsidRPr="00EF176A">
        <w:rPr>
          <w:rFonts w:eastAsia="Times New Roman" w:cs="Times New Roman"/>
          <w:szCs w:val="28"/>
          <w:lang w:val="ru-RU" w:eastAsia="en-US" w:bidi="ar-SA"/>
        </w:rPr>
        <w:t xml:space="preserve"> та А-Ж, </w:t>
      </w:r>
      <w:proofErr w:type="spellStart"/>
      <w:r w:rsidRPr="00EF176A">
        <w:rPr>
          <w:rFonts w:eastAsia="Times New Roman" w:cs="Times New Roman"/>
          <w:szCs w:val="28"/>
          <w:lang w:val="ru-RU" w:eastAsia="en-US" w:bidi="ar-SA"/>
        </w:rPr>
        <w:t>умовні</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позначення</w:t>
      </w:r>
      <w:proofErr w:type="spellEnd"/>
      <w:r w:rsidRPr="00EF176A">
        <w:rPr>
          <w:rFonts w:eastAsia="Times New Roman" w:cs="Times New Roman"/>
          <w:szCs w:val="28"/>
          <w:lang w:val="ru-RU" w:eastAsia="en-US" w:bidi="ar-SA"/>
        </w:rPr>
        <w:t>.</w:t>
      </w:r>
    </w:p>
    <w:p w14:paraId="246A5C7D" w14:textId="506443EA" w:rsidR="004C0C97" w:rsidRPr="00EF176A" w:rsidRDefault="0051495C">
      <w:pPr>
        <w:pStyle w:val="af0"/>
        <w:widowControl/>
        <w:numPr>
          <w:ilvl w:val="0"/>
          <w:numId w:val="3"/>
        </w:numPr>
        <w:tabs>
          <w:tab w:val="clear" w:pos="4820"/>
          <w:tab w:val="clear" w:pos="9639"/>
        </w:tabs>
        <w:jc w:val="left"/>
        <w:rPr>
          <w:rFonts w:eastAsia="Times New Roman" w:cs="Times New Roman"/>
          <w:color w:val="auto"/>
          <w:szCs w:val="28"/>
          <w:lang w:val="ru-RU" w:eastAsia="en-US" w:bidi="ar-SA"/>
        </w:rPr>
      </w:pPr>
      <w:proofErr w:type="spellStart"/>
      <w:r w:rsidRPr="00EF176A">
        <w:rPr>
          <w:rFonts w:eastAsia="Times New Roman" w:cs="Times New Roman"/>
          <w:szCs w:val="28"/>
          <w:lang w:val="ru-RU" w:eastAsia="en-US" w:bidi="ar-SA"/>
        </w:rPr>
        <w:t>Фасади</w:t>
      </w:r>
      <w:proofErr w:type="spellEnd"/>
      <w:r w:rsidRPr="00EF176A">
        <w:rPr>
          <w:rFonts w:eastAsia="Times New Roman" w:cs="Times New Roman"/>
          <w:szCs w:val="28"/>
          <w:lang w:val="ru-RU" w:eastAsia="en-US" w:bidi="ar-SA"/>
        </w:rPr>
        <w:t xml:space="preserve"> в осях </w:t>
      </w:r>
      <w:proofErr w:type="gramStart"/>
      <w:r w:rsidR="004C0C97" w:rsidRPr="00EF176A">
        <w:rPr>
          <w:rFonts w:eastAsia="Times New Roman" w:cs="Times New Roman"/>
          <w:szCs w:val="28"/>
          <w:lang w:val="ru-RU" w:eastAsia="en-US" w:bidi="ar-SA"/>
        </w:rPr>
        <w:t>6</w:t>
      </w:r>
      <w:r w:rsidRPr="00EF176A">
        <w:rPr>
          <w:rFonts w:eastAsia="Times New Roman" w:cs="Times New Roman"/>
          <w:szCs w:val="28"/>
          <w:lang w:val="ru-RU" w:eastAsia="en-US" w:bidi="ar-SA"/>
        </w:rPr>
        <w:t>-1</w:t>
      </w:r>
      <w:proofErr w:type="gramEnd"/>
      <w:r w:rsidRPr="00EF176A">
        <w:rPr>
          <w:rFonts w:eastAsia="Times New Roman" w:cs="Times New Roman"/>
          <w:szCs w:val="28"/>
          <w:lang w:val="ru-RU" w:eastAsia="en-US" w:bidi="ar-SA"/>
        </w:rPr>
        <w:t xml:space="preserve"> та </w:t>
      </w:r>
      <w:r w:rsidR="004C0C97" w:rsidRPr="00EF176A">
        <w:rPr>
          <w:rFonts w:eastAsia="Times New Roman" w:cs="Times New Roman"/>
          <w:szCs w:val="28"/>
          <w:lang w:val="ru-RU" w:eastAsia="en-US" w:bidi="ar-SA"/>
        </w:rPr>
        <w:t>Ж</w:t>
      </w:r>
      <w:r w:rsidRPr="00EF176A">
        <w:rPr>
          <w:rFonts w:eastAsia="Times New Roman" w:cs="Times New Roman"/>
          <w:szCs w:val="28"/>
          <w:lang w:val="ru-RU" w:eastAsia="en-US" w:bidi="ar-SA"/>
        </w:rPr>
        <w:t>-А</w:t>
      </w:r>
      <w:r w:rsidR="004C0C97" w:rsidRPr="00EF176A">
        <w:rPr>
          <w:rFonts w:eastAsia="Times New Roman" w:cs="Times New Roman"/>
          <w:szCs w:val="28"/>
          <w:lang w:val="ru-RU" w:eastAsia="en-US" w:bidi="ar-SA"/>
        </w:rPr>
        <w:t xml:space="preserve">, </w:t>
      </w:r>
      <w:proofErr w:type="spellStart"/>
      <w:r w:rsidR="004C0C97" w:rsidRPr="00EF176A">
        <w:rPr>
          <w:rFonts w:eastAsia="Times New Roman" w:cs="Times New Roman"/>
          <w:szCs w:val="28"/>
          <w:lang w:val="ru-RU" w:eastAsia="en-US" w:bidi="ar-SA"/>
        </w:rPr>
        <w:t>умовні</w:t>
      </w:r>
      <w:proofErr w:type="spellEnd"/>
      <w:r w:rsidR="004C0C97" w:rsidRPr="00EF176A">
        <w:rPr>
          <w:rFonts w:eastAsia="Times New Roman" w:cs="Times New Roman"/>
          <w:szCs w:val="28"/>
          <w:lang w:val="ru-RU" w:eastAsia="en-US" w:bidi="ar-SA"/>
        </w:rPr>
        <w:t xml:space="preserve"> </w:t>
      </w:r>
      <w:proofErr w:type="spellStart"/>
      <w:r w:rsidR="004C0C97" w:rsidRPr="00EF176A">
        <w:rPr>
          <w:rFonts w:eastAsia="Times New Roman" w:cs="Times New Roman"/>
          <w:szCs w:val="28"/>
          <w:lang w:val="ru-RU" w:eastAsia="en-US" w:bidi="ar-SA"/>
        </w:rPr>
        <w:t>позначення</w:t>
      </w:r>
      <w:proofErr w:type="spellEnd"/>
      <w:r w:rsidR="004C0C97" w:rsidRPr="00EF176A">
        <w:rPr>
          <w:rFonts w:eastAsia="Times New Roman" w:cs="Times New Roman"/>
          <w:szCs w:val="28"/>
          <w:lang w:val="ru-RU" w:eastAsia="en-US" w:bidi="ar-SA"/>
        </w:rPr>
        <w:t>.</w:t>
      </w:r>
    </w:p>
    <w:p w14:paraId="7B0DF671" w14:textId="31BDBD8C" w:rsidR="0051495C" w:rsidRPr="00EF176A" w:rsidRDefault="0051495C">
      <w:pPr>
        <w:pStyle w:val="af0"/>
        <w:widowControl/>
        <w:numPr>
          <w:ilvl w:val="0"/>
          <w:numId w:val="3"/>
        </w:numPr>
        <w:tabs>
          <w:tab w:val="clear" w:pos="4820"/>
          <w:tab w:val="clear" w:pos="9639"/>
        </w:tabs>
        <w:jc w:val="left"/>
        <w:rPr>
          <w:rFonts w:eastAsia="Times New Roman" w:cs="Times New Roman"/>
          <w:color w:val="auto"/>
          <w:szCs w:val="28"/>
          <w:lang w:val="ru-RU" w:eastAsia="en-US" w:bidi="ar-SA"/>
        </w:rPr>
      </w:pPr>
      <w:r w:rsidRPr="00EF176A">
        <w:rPr>
          <w:rFonts w:eastAsia="Times New Roman" w:cs="Times New Roman"/>
          <w:szCs w:val="28"/>
          <w:lang w:val="ru-RU" w:eastAsia="en-US" w:bidi="ar-SA"/>
        </w:rPr>
        <w:t xml:space="preserve">План </w:t>
      </w:r>
      <w:proofErr w:type="spellStart"/>
      <w:r w:rsidRPr="00EF176A">
        <w:rPr>
          <w:rFonts w:eastAsia="Times New Roman" w:cs="Times New Roman"/>
          <w:szCs w:val="28"/>
          <w:lang w:val="ru-RU" w:eastAsia="en-US" w:bidi="ar-SA"/>
        </w:rPr>
        <w:t>монолітної</w:t>
      </w:r>
      <w:proofErr w:type="spellEnd"/>
      <w:r w:rsidRPr="00EF176A">
        <w:rPr>
          <w:rFonts w:eastAsia="Times New Roman" w:cs="Times New Roman"/>
          <w:szCs w:val="28"/>
          <w:lang w:val="ru-RU" w:eastAsia="en-US" w:bidi="ar-SA"/>
        </w:rPr>
        <w:t xml:space="preserve"> подушки та план </w:t>
      </w:r>
      <w:proofErr w:type="spellStart"/>
      <w:r w:rsidRPr="00EF176A">
        <w:rPr>
          <w:rFonts w:eastAsia="Times New Roman" w:cs="Times New Roman"/>
          <w:szCs w:val="28"/>
          <w:lang w:val="ru-RU" w:eastAsia="en-US" w:bidi="ar-SA"/>
        </w:rPr>
        <w:t>армопояса</w:t>
      </w:r>
      <w:proofErr w:type="spellEnd"/>
      <w:r w:rsidRPr="00EF176A">
        <w:rPr>
          <w:rFonts w:eastAsia="Times New Roman" w:cs="Times New Roman"/>
          <w:szCs w:val="28"/>
          <w:lang w:val="ru-RU" w:eastAsia="en-US" w:bidi="ar-SA"/>
        </w:rPr>
        <w:t>.</w:t>
      </w:r>
    </w:p>
    <w:p w14:paraId="01A95F67" w14:textId="59BDA332" w:rsidR="0051495C" w:rsidRPr="00EF176A" w:rsidRDefault="0051495C">
      <w:pPr>
        <w:pStyle w:val="af0"/>
        <w:numPr>
          <w:ilvl w:val="0"/>
          <w:numId w:val="3"/>
        </w:numPr>
        <w:tabs>
          <w:tab w:val="clear" w:pos="4820"/>
          <w:tab w:val="clear" w:pos="9639"/>
        </w:tabs>
        <w:jc w:val="left"/>
        <w:rPr>
          <w:rStyle w:val="fontstyle01"/>
          <w:rFonts w:ascii="Times New Roman" w:hAnsi="Times New Roman" w:cs="Times New Roman"/>
          <w:color w:val="auto"/>
          <w:sz w:val="28"/>
          <w:szCs w:val="28"/>
        </w:rPr>
      </w:pPr>
      <w:r w:rsidRPr="00EF176A">
        <w:rPr>
          <w:rStyle w:val="fontstyle01"/>
          <w:rFonts w:ascii="Times New Roman" w:hAnsi="Times New Roman" w:cs="Times New Roman"/>
          <w:sz w:val="28"/>
          <w:szCs w:val="28"/>
        </w:rPr>
        <w:t>Розкладка блоків 1-го ряду, розкладка</w:t>
      </w:r>
      <w:r w:rsidRPr="00EF176A">
        <w:rPr>
          <w:rFonts w:cs="Times New Roman"/>
          <w:szCs w:val="28"/>
        </w:rPr>
        <w:t xml:space="preserve"> </w:t>
      </w:r>
      <w:r w:rsidRPr="00EF176A">
        <w:rPr>
          <w:rStyle w:val="fontstyle01"/>
          <w:rFonts w:ascii="Times New Roman" w:hAnsi="Times New Roman" w:cs="Times New Roman"/>
          <w:sz w:val="28"/>
          <w:szCs w:val="28"/>
        </w:rPr>
        <w:t>блоків 2-го ряду, специфікація елементів.</w:t>
      </w:r>
    </w:p>
    <w:p w14:paraId="0642A976" w14:textId="246BEC67" w:rsidR="0051495C" w:rsidRPr="00EF176A" w:rsidRDefault="0051495C">
      <w:pPr>
        <w:pStyle w:val="af0"/>
        <w:widowControl/>
        <w:numPr>
          <w:ilvl w:val="0"/>
          <w:numId w:val="3"/>
        </w:numPr>
        <w:tabs>
          <w:tab w:val="clear" w:pos="4820"/>
          <w:tab w:val="clear" w:pos="9639"/>
        </w:tabs>
        <w:jc w:val="left"/>
        <w:rPr>
          <w:rFonts w:eastAsia="Times New Roman" w:cs="Times New Roman"/>
          <w:color w:val="auto"/>
          <w:szCs w:val="28"/>
          <w:lang w:val="ru-RU" w:eastAsia="en-US" w:bidi="ar-SA"/>
        </w:rPr>
      </w:pPr>
      <w:r w:rsidRPr="00EF176A">
        <w:rPr>
          <w:rFonts w:eastAsia="Times New Roman" w:cs="Times New Roman"/>
          <w:szCs w:val="28"/>
          <w:lang w:val="ru-RU" w:eastAsia="en-US" w:bidi="ar-SA"/>
        </w:rPr>
        <w:t xml:space="preserve">План </w:t>
      </w:r>
      <w:proofErr w:type="spellStart"/>
      <w:r w:rsidRPr="00EF176A">
        <w:rPr>
          <w:rFonts w:eastAsia="Times New Roman" w:cs="Times New Roman"/>
          <w:szCs w:val="28"/>
          <w:lang w:val="ru-RU" w:eastAsia="en-US" w:bidi="ar-SA"/>
        </w:rPr>
        <w:t>першого</w:t>
      </w:r>
      <w:proofErr w:type="spellEnd"/>
      <w:r w:rsidRPr="00EF176A">
        <w:rPr>
          <w:rFonts w:eastAsia="Times New Roman" w:cs="Times New Roman"/>
          <w:szCs w:val="28"/>
          <w:lang w:val="ru-RU" w:eastAsia="en-US" w:bidi="ar-SA"/>
        </w:rPr>
        <w:t xml:space="preserve"> поверху, </w:t>
      </w:r>
      <w:proofErr w:type="spellStart"/>
      <w:r w:rsidRPr="00EF176A">
        <w:rPr>
          <w:rFonts w:eastAsia="Times New Roman" w:cs="Times New Roman"/>
          <w:szCs w:val="28"/>
          <w:lang w:val="ru-RU" w:eastAsia="en-US" w:bidi="ar-SA"/>
        </w:rPr>
        <w:t>розріз</w:t>
      </w:r>
      <w:proofErr w:type="spellEnd"/>
      <w:r w:rsidRPr="00EF176A">
        <w:rPr>
          <w:rFonts w:eastAsia="Times New Roman" w:cs="Times New Roman"/>
          <w:szCs w:val="28"/>
          <w:lang w:val="ru-RU" w:eastAsia="en-US" w:bidi="ar-SA"/>
        </w:rPr>
        <w:t xml:space="preserve"> </w:t>
      </w:r>
      <w:proofErr w:type="gramStart"/>
      <w:r w:rsidRPr="00EF176A">
        <w:rPr>
          <w:rFonts w:eastAsia="Times New Roman" w:cs="Times New Roman"/>
          <w:szCs w:val="28"/>
          <w:lang w:val="ru-RU" w:eastAsia="en-US" w:bidi="ar-SA"/>
        </w:rPr>
        <w:t>1-1</w:t>
      </w:r>
      <w:proofErr w:type="gram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експлікація</w:t>
      </w:r>
      <w:proofErr w:type="spellEnd"/>
      <w:r w:rsidRPr="00EF176A">
        <w:rPr>
          <w:rFonts w:eastAsia="Times New Roman" w:cs="Times New Roman"/>
          <w:szCs w:val="28"/>
          <w:lang w:eastAsia="en-US" w:bidi="ar-SA"/>
        </w:rPr>
        <w:t xml:space="preserve"> приміщень 1-го поверху.</w:t>
      </w:r>
    </w:p>
    <w:p w14:paraId="2AE1AF16" w14:textId="08D23BBF" w:rsidR="0051495C" w:rsidRPr="00EF176A" w:rsidRDefault="0051495C">
      <w:pPr>
        <w:pStyle w:val="af0"/>
        <w:widowControl/>
        <w:numPr>
          <w:ilvl w:val="0"/>
          <w:numId w:val="3"/>
        </w:numPr>
        <w:tabs>
          <w:tab w:val="clear" w:pos="4820"/>
          <w:tab w:val="clear" w:pos="9639"/>
        </w:tabs>
        <w:jc w:val="left"/>
        <w:rPr>
          <w:rFonts w:eastAsia="Times New Roman" w:cs="Times New Roman"/>
          <w:color w:val="auto"/>
          <w:szCs w:val="28"/>
          <w:lang w:val="ru-RU" w:eastAsia="en-US" w:bidi="ar-SA"/>
        </w:rPr>
      </w:pPr>
      <w:r w:rsidRPr="00EF176A">
        <w:rPr>
          <w:rFonts w:eastAsia="Times New Roman" w:cs="Times New Roman"/>
          <w:szCs w:val="28"/>
          <w:lang w:val="ru-RU" w:eastAsia="en-US" w:bidi="ar-SA"/>
        </w:rPr>
        <w:t xml:space="preserve">План другого поверху, принцип </w:t>
      </w:r>
      <w:proofErr w:type="spellStart"/>
      <w:r w:rsidRPr="00EF176A">
        <w:rPr>
          <w:rFonts w:eastAsia="Times New Roman" w:cs="Times New Roman"/>
          <w:szCs w:val="28"/>
          <w:lang w:val="ru-RU" w:eastAsia="en-US" w:bidi="ar-SA"/>
        </w:rPr>
        <w:t>примикання</w:t>
      </w:r>
      <w:proofErr w:type="spellEnd"/>
      <w:r w:rsidRPr="00EF176A">
        <w:rPr>
          <w:rFonts w:eastAsia="Times New Roman" w:cs="Times New Roman"/>
          <w:szCs w:val="28"/>
          <w:lang w:val="ru-RU" w:eastAsia="en-US" w:bidi="ar-SA"/>
        </w:rPr>
        <w:t xml:space="preserve"> плит </w:t>
      </w:r>
      <w:proofErr w:type="spellStart"/>
      <w:r w:rsidRPr="00EF176A">
        <w:rPr>
          <w:rFonts w:eastAsia="Times New Roman" w:cs="Times New Roman"/>
          <w:szCs w:val="28"/>
          <w:lang w:val="ru-RU" w:eastAsia="en-US" w:bidi="ar-SA"/>
        </w:rPr>
        <w:t>перекриття</w:t>
      </w:r>
      <w:proofErr w:type="spellEnd"/>
      <w:r w:rsidRPr="00EF176A">
        <w:rPr>
          <w:rFonts w:eastAsia="Times New Roman" w:cs="Times New Roman"/>
          <w:szCs w:val="28"/>
          <w:lang w:val="ru-RU" w:eastAsia="en-US" w:bidi="ar-SA"/>
        </w:rPr>
        <w:t xml:space="preserve"> по </w:t>
      </w:r>
      <w:proofErr w:type="spellStart"/>
      <w:r w:rsidRPr="00EF176A">
        <w:rPr>
          <w:rFonts w:eastAsia="Times New Roman" w:cs="Times New Roman"/>
          <w:szCs w:val="28"/>
          <w:lang w:val="ru-RU" w:eastAsia="en-US" w:bidi="ar-SA"/>
        </w:rPr>
        <w:t>осі</w:t>
      </w:r>
      <w:proofErr w:type="spellEnd"/>
      <w:r w:rsidRPr="00EF176A">
        <w:rPr>
          <w:rFonts w:eastAsia="Times New Roman" w:cs="Times New Roman"/>
          <w:szCs w:val="28"/>
          <w:lang w:val="ru-RU" w:eastAsia="en-US" w:bidi="ar-SA"/>
        </w:rPr>
        <w:t xml:space="preserve"> Г, принцип </w:t>
      </w:r>
      <w:proofErr w:type="spellStart"/>
      <w:r w:rsidRPr="00EF176A">
        <w:rPr>
          <w:rFonts w:eastAsia="Times New Roman" w:cs="Times New Roman"/>
          <w:szCs w:val="28"/>
          <w:lang w:val="ru-RU" w:eastAsia="en-US" w:bidi="ar-SA"/>
        </w:rPr>
        <w:t>замонолічення</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стиків</w:t>
      </w:r>
      <w:proofErr w:type="spellEnd"/>
      <w:r w:rsidRPr="00EF176A">
        <w:rPr>
          <w:rFonts w:eastAsia="Times New Roman" w:cs="Times New Roman"/>
          <w:szCs w:val="28"/>
          <w:lang w:val="ru-RU" w:eastAsia="en-US" w:bidi="ar-SA"/>
        </w:rPr>
        <w:t>.</w:t>
      </w:r>
    </w:p>
    <w:p w14:paraId="0CD769FC" w14:textId="59C45A34" w:rsidR="0051495C" w:rsidRPr="00A41AC2" w:rsidRDefault="0051495C" w:rsidP="00A41AC2">
      <w:pPr>
        <w:pStyle w:val="af0"/>
        <w:widowControl/>
        <w:numPr>
          <w:ilvl w:val="0"/>
          <w:numId w:val="3"/>
        </w:numPr>
        <w:tabs>
          <w:tab w:val="clear" w:pos="4820"/>
          <w:tab w:val="clear" w:pos="9639"/>
        </w:tabs>
        <w:jc w:val="left"/>
        <w:rPr>
          <w:rFonts w:eastAsia="Times New Roman" w:cs="Times New Roman"/>
          <w:color w:val="auto"/>
          <w:szCs w:val="28"/>
          <w:lang w:val="ru-RU" w:eastAsia="en-US" w:bidi="ar-SA"/>
        </w:rPr>
      </w:pPr>
      <w:proofErr w:type="spellStart"/>
      <w:r w:rsidRPr="00EF176A">
        <w:rPr>
          <w:rFonts w:eastAsia="Times New Roman" w:cs="Times New Roman"/>
          <w:szCs w:val="28"/>
          <w:lang w:val="ru-RU" w:eastAsia="en-US" w:bidi="ar-SA"/>
        </w:rPr>
        <w:t>Технічка</w:t>
      </w:r>
      <w:proofErr w:type="spellEnd"/>
      <w:r w:rsidRPr="00EF176A">
        <w:rPr>
          <w:rFonts w:eastAsia="Times New Roman" w:cs="Times New Roman"/>
          <w:szCs w:val="28"/>
          <w:lang w:val="ru-RU" w:eastAsia="en-US" w:bidi="ar-SA"/>
        </w:rPr>
        <w:t xml:space="preserve"> карта на </w:t>
      </w:r>
      <w:proofErr w:type="spellStart"/>
      <w:r w:rsidRPr="00EF176A">
        <w:rPr>
          <w:rFonts w:eastAsia="Times New Roman" w:cs="Times New Roman"/>
          <w:szCs w:val="28"/>
          <w:lang w:val="ru-RU" w:eastAsia="en-US" w:bidi="ar-SA"/>
        </w:rPr>
        <w:t>виконнання</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цегляної</w:t>
      </w:r>
      <w:proofErr w:type="spellEnd"/>
      <w:r w:rsidRPr="00EF176A">
        <w:rPr>
          <w:rFonts w:eastAsia="Times New Roman" w:cs="Times New Roman"/>
          <w:szCs w:val="28"/>
          <w:lang w:val="ru-RU" w:eastAsia="en-US" w:bidi="ar-SA"/>
        </w:rPr>
        <w:t xml:space="preserve"> кладки на 2-му </w:t>
      </w:r>
      <w:proofErr w:type="spellStart"/>
      <w:r w:rsidRPr="00EF176A">
        <w:rPr>
          <w:rFonts w:eastAsia="Times New Roman" w:cs="Times New Roman"/>
          <w:szCs w:val="28"/>
          <w:lang w:val="ru-RU" w:eastAsia="en-US" w:bidi="ar-SA"/>
        </w:rPr>
        <w:t>поверсі</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календарний</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графік</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виконання</w:t>
      </w:r>
      <w:proofErr w:type="spellEnd"/>
      <w:r w:rsidRPr="00EF176A">
        <w:rPr>
          <w:rFonts w:eastAsia="Times New Roman" w:cs="Times New Roman"/>
          <w:szCs w:val="28"/>
          <w:lang w:val="ru-RU" w:eastAsia="en-US" w:bidi="ar-SA"/>
        </w:rPr>
        <w:t xml:space="preserve"> </w:t>
      </w:r>
      <w:proofErr w:type="spellStart"/>
      <w:r w:rsidRPr="00EF176A">
        <w:rPr>
          <w:rFonts w:eastAsia="Times New Roman" w:cs="Times New Roman"/>
          <w:szCs w:val="28"/>
          <w:lang w:val="ru-RU" w:eastAsia="en-US" w:bidi="ar-SA"/>
        </w:rPr>
        <w:t>робіт</w:t>
      </w:r>
      <w:proofErr w:type="spellEnd"/>
      <w:r w:rsidRPr="00EF176A">
        <w:rPr>
          <w:rFonts w:eastAsia="Times New Roman" w:cs="Times New Roman"/>
          <w:szCs w:val="28"/>
          <w:lang w:val="ru-RU" w:eastAsia="en-US" w:bidi="ar-SA"/>
        </w:rPr>
        <w:t>.</w:t>
      </w:r>
    </w:p>
    <w:p w14:paraId="553164BF" w14:textId="77777777" w:rsidR="00A41AC2" w:rsidRDefault="00A41AC2" w:rsidP="00A41AC2">
      <w:pPr>
        <w:widowControl/>
        <w:tabs>
          <w:tab w:val="clear" w:pos="4820"/>
          <w:tab w:val="clear" w:pos="9639"/>
        </w:tabs>
        <w:jc w:val="left"/>
        <w:rPr>
          <w:rFonts w:eastAsia="Times New Roman" w:cs="Times New Roman"/>
          <w:color w:val="auto"/>
          <w:szCs w:val="28"/>
          <w:lang w:val="ru-RU" w:eastAsia="en-US" w:bidi="ar-SA"/>
        </w:rPr>
      </w:pPr>
    </w:p>
    <w:p w14:paraId="19AC253E" w14:textId="77777777" w:rsidR="00A41AC2" w:rsidRPr="00220412" w:rsidRDefault="00A41AC2" w:rsidP="00A41AC2">
      <w:pPr>
        <w:widowControl/>
        <w:tabs>
          <w:tab w:val="clear" w:pos="4820"/>
          <w:tab w:val="clear" w:pos="9639"/>
        </w:tabs>
        <w:jc w:val="left"/>
        <w:rPr>
          <w:rFonts w:eastAsia="Times New Roman" w:cs="Times New Roman"/>
          <w:color w:val="auto"/>
          <w:szCs w:val="28"/>
          <w:lang w:eastAsia="en-US" w:bidi="ar-SA"/>
        </w:rPr>
      </w:pPr>
    </w:p>
    <w:p w14:paraId="6CB6B5A9" w14:textId="77777777" w:rsidR="00672923" w:rsidRPr="004C0C97" w:rsidRDefault="00672923" w:rsidP="005D7FA7">
      <w:pPr>
        <w:spacing w:line="288" w:lineRule="auto"/>
        <w:ind w:right="-851"/>
        <w:rPr>
          <w:szCs w:val="28"/>
        </w:rPr>
      </w:pPr>
      <w:r w:rsidRPr="004C0C97">
        <w:rPr>
          <w:szCs w:val="28"/>
        </w:rPr>
        <w:lastRenderedPageBreak/>
        <w:t>6 Консультанти по роботі (за необхідністю).</w:t>
      </w:r>
    </w:p>
    <w:tbl>
      <w:tblPr>
        <w:tblW w:w="99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3132"/>
        <w:gridCol w:w="2135"/>
        <w:gridCol w:w="2455"/>
      </w:tblGrid>
      <w:tr w:rsidR="00672923" w:rsidRPr="004C0C97" w14:paraId="276953D2" w14:textId="77777777" w:rsidTr="00DC6F32">
        <w:trPr>
          <w:cantSplit/>
          <w:trHeight w:val="366"/>
        </w:trPr>
        <w:tc>
          <w:tcPr>
            <w:tcW w:w="2245" w:type="dxa"/>
            <w:vMerge w:val="restart"/>
            <w:vAlign w:val="center"/>
          </w:tcPr>
          <w:p w14:paraId="3864144C" w14:textId="77777777" w:rsidR="00672923" w:rsidRPr="004C0C97" w:rsidRDefault="00672923" w:rsidP="00D44D86">
            <w:pPr>
              <w:spacing w:line="288" w:lineRule="auto"/>
              <w:rPr>
                <w:b/>
                <w:szCs w:val="28"/>
              </w:rPr>
            </w:pPr>
            <w:r w:rsidRPr="004C0C97">
              <w:rPr>
                <w:b/>
                <w:szCs w:val="28"/>
              </w:rPr>
              <w:t>Розділ</w:t>
            </w:r>
          </w:p>
        </w:tc>
        <w:tc>
          <w:tcPr>
            <w:tcW w:w="3132" w:type="dxa"/>
            <w:vMerge w:val="restart"/>
            <w:vAlign w:val="center"/>
          </w:tcPr>
          <w:p w14:paraId="726B83D8" w14:textId="77777777" w:rsidR="00672923" w:rsidRPr="004C0C97" w:rsidRDefault="00672923" w:rsidP="00D44D86">
            <w:pPr>
              <w:spacing w:line="288" w:lineRule="auto"/>
              <w:ind w:left="-70" w:right="-60"/>
              <w:rPr>
                <w:b/>
                <w:szCs w:val="28"/>
              </w:rPr>
            </w:pPr>
            <w:r w:rsidRPr="004C0C97">
              <w:rPr>
                <w:b/>
                <w:szCs w:val="28"/>
              </w:rPr>
              <w:t>Консультант</w:t>
            </w:r>
          </w:p>
        </w:tc>
        <w:tc>
          <w:tcPr>
            <w:tcW w:w="4590" w:type="dxa"/>
            <w:gridSpan w:val="2"/>
            <w:vAlign w:val="center"/>
          </w:tcPr>
          <w:p w14:paraId="21ADE650" w14:textId="77777777" w:rsidR="00672923" w:rsidRPr="004C0C97" w:rsidRDefault="00672923" w:rsidP="00D44D86">
            <w:pPr>
              <w:spacing w:line="288" w:lineRule="auto"/>
              <w:rPr>
                <w:b/>
                <w:szCs w:val="28"/>
              </w:rPr>
            </w:pPr>
            <w:r w:rsidRPr="004C0C97">
              <w:rPr>
                <w:b/>
                <w:szCs w:val="28"/>
              </w:rPr>
              <w:t>Підпис, дата</w:t>
            </w:r>
          </w:p>
        </w:tc>
      </w:tr>
      <w:tr w:rsidR="00672923" w:rsidRPr="004C0C97" w14:paraId="00F66C32" w14:textId="77777777" w:rsidTr="00DC6F32">
        <w:trPr>
          <w:cantSplit/>
          <w:trHeight w:val="746"/>
        </w:trPr>
        <w:tc>
          <w:tcPr>
            <w:tcW w:w="2245" w:type="dxa"/>
            <w:vMerge/>
            <w:vAlign w:val="center"/>
          </w:tcPr>
          <w:p w14:paraId="0EC16114" w14:textId="77777777" w:rsidR="00672923" w:rsidRPr="004C0C97" w:rsidRDefault="00672923" w:rsidP="00D44D86">
            <w:pPr>
              <w:pBdr>
                <w:top w:val="nil"/>
                <w:left w:val="nil"/>
                <w:bottom w:val="nil"/>
                <w:right w:val="nil"/>
                <w:between w:val="nil"/>
              </w:pBdr>
              <w:spacing w:line="276" w:lineRule="auto"/>
              <w:rPr>
                <w:b/>
                <w:szCs w:val="28"/>
              </w:rPr>
            </w:pPr>
          </w:p>
        </w:tc>
        <w:tc>
          <w:tcPr>
            <w:tcW w:w="3132" w:type="dxa"/>
            <w:vMerge/>
            <w:vAlign w:val="center"/>
          </w:tcPr>
          <w:p w14:paraId="2BB6022D" w14:textId="77777777" w:rsidR="00672923" w:rsidRPr="004C0C97" w:rsidRDefault="00672923" w:rsidP="00D44D86">
            <w:pPr>
              <w:pBdr>
                <w:top w:val="nil"/>
                <w:left w:val="nil"/>
                <w:bottom w:val="nil"/>
                <w:right w:val="nil"/>
                <w:between w:val="nil"/>
              </w:pBdr>
              <w:spacing w:line="276" w:lineRule="auto"/>
              <w:rPr>
                <w:b/>
                <w:szCs w:val="28"/>
              </w:rPr>
            </w:pPr>
          </w:p>
        </w:tc>
        <w:tc>
          <w:tcPr>
            <w:tcW w:w="2135" w:type="dxa"/>
          </w:tcPr>
          <w:p w14:paraId="007E3DE3" w14:textId="77777777" w:rsidR="00672923" w:rsidRPr="004C0C97" w:rsidRDefault="00672923" w:rsidP="00D44D86">
            <w:pPr>
              <w:spacing w:line="288" w:lineRule="auto"/>
              <w:rPr>
                <w:b/>
                <w:szCs w:val="28"/>
              </w:rPr>
            </w:pPr>
            <w:r w:rsidRPr="004C0C97">
              <w:rPr>
                <w:b/>
                <w:szCs w:val="28"/>
              </w:rPr>
              <w:t>Завдання видав</w:t>
            </w:r>
          </w:p>
        </w:tc>
        <w:tc>
          <w:tcPr>
            <w:tcW w:w="2454" w:type="dxa"/>
          </w:tcPr>
          <w:p w14:paraId="0618D029" w14:textId="77777777" w:rsidR="00672923" w:rsidRPr="004C0C97" w:rsidRDefault="00672923" w:rsidP="00D44D86">
            <w:pPr>
              <w:spacing w:line="288" w:lineRule="auto"/>
              <w:rPr>
                <w:b/>
                <w:szCs w:val="28"/>
              </w:rPr>
            </w:pPr>
            <w:r w:rsidRPr="004C0C97">
              <w:rPr>
                <w:b/>
                <w:szCs w:val="28"/>
              </w:rPr>
              <w:t>Завдання прийняв</w:t>
            </w:r>
          </w:p>
        </w:tc>
      </w:tr>
      <w:tr w:rsidR="00672923" w:rsidRPr="004C0C97" w14:paraId="136D3673" w14:textId="77777777" w:rsidTr="00DC6F32">
        <w:trPr>
          <w:trHeight w:val="732"/>
        </w:trPr>
        <w:tc>
          <w:tcPr>
            <w:tcW w:w="2245" w:type="dxa"/>
          </w:tcPr>
          <w:p w14:paraId="08A17B17" w14:textId="4C5A1CB8" w:rsidR="00672923" w:rsidRPr="004C0C97" w:rsidRDefault="00CD500D" w:rsidP="00CD500D">
            <w:pPr>
              <w:spacing w:line="288" w:lineRule="auto"/>
              <w:ind w:firstLine="0"/>
              <w:jc w:val="left"/>
              <w:rPr>
                <w:szCs w:val="28"/>
              </w:rPr>
            </w:pPr>
            <w:proofErr w:type="spellStart"/>
            <w:r>
              <w:rPr>
                <w:szCs w:val="28"/>
              </w:rPr>
              <w:t>Архітектуна</w:t>
            </w:r>
            <w:proofErr w:type="spellEnd"/>
            <w:r>
              <w:rPr>
                <w:szCs w:val="28"/>
              </w:rPr>
              <w:t xml:space="preserve"> частина</w:t>
            </w:r>
          </w:p>
        </w:tc>
        <w:tc>
          <w:tcPr>
            <w:tcW w:w="3132" w:type="dxa"/>
          </w:tcPr>
          <w:p w14:paraId="35FBC90C" w14:textId="0A215E31" w:rsidR="00672923" w:rsidRPr="004C0C97" w:rsidRDefault="00672923" w:rsidP="00CD500D">
            <w:pPr>
              <w:spacing w:line="288" w:lineRule="auto"/>
              <w:ind w:left="-70" w:right="-60"/>
              <w:jc w:val="center"/>
              <w:rPr>
                <w:szCs w:val="28"/>
              </w:rPr>
            </w:pPr>
          </w:p>
        </w:tc>
        <w:tc>
          <w:tcPr>
            <w:tcW w:w="2135" w:type="dxa"/>
          </w:tcPr>
          <w:p w14:paraId="175C9AE5" w14:textId="77777777" w:rsidR="00672923" w:rsidRPr="004C0C97" w:rsidRDefault="00672923" w:rsidP="00D44D86">
            <w:pPr>
              <w:spacing w:line="288" w:lineRule="auto"/>
              <w:rPr>
                <w:szCs w:val="28"/>
              </w:rPr>
            </w:pPr>
          </w:p>
        </w:tc>
        <w:tc>
          <w:tcPr>
            <w:tcW w:w="2454" w:type="dxa"/>
          </w:tcPr>
          <w:p w14:paraId="56AF055A" w14:textId="77777777" w:rsidR="00672923" w:rsidRPr="004C0C97" w:rsidRDefault="00672923" w:rsidP="00D44D86">
            <w:pPr>
              <w:spacing w:line="288" w:lineRule="auto"/>
              <w:rPr>
                <w:szCs w:val="28"/>
              </w:rPr>
            </w:pPr>
          </w:p>
        </w:tc>
      </w:tr>
      <w:tr w:rsidR="00672923" w:rsidRPr="004C0C97" w14:paraId="720E2D37" w14:textId="77777777" w:rsidTr="00DC6F32">
        <w:trPr>
          <w:trHeight w:val="1098"/>
        </w:trPr>
        <w:tc>
          <w:tcPr>
            <w:tcW w:w="2245" w:type="dxa"/>
          </w:tcPr>
          <w:p w14:paraId="5FCE8AB4" w14:textId="23E68E7F" w:rsidR="00CD500D" w:rsidRPr="004C0C97" w:rsidRDefault="00CD500D" w:rsidP="00CD500D">
            <w:pPr>
              <w:spacing w:line="288" w:lineRule="auto"/>
              <w:ind w:firstLine="0"/>
              <w:jc w:val="left"/>
              <w:rPr>
                <w:szCs w:val="28"/>
              </w:rPr>
            </w:pPr>
            <w:r>
              <w:rPr>
                <w:szCs w:val="28"/>
              </w:rPr>
              <w:t>Розрахунково-конструктивна частина</w:t>
            </w:r>
          </w:p>
        </w:tc>
        <w:tc>
          <w:tcPr>
            <w:tcW w:w="3132" w:type="dxa"/>
          </w:tcPr>
          <w:p w14:paraId="11AC0CAF" w14:textId="3D272B35" w:rsidR="00672923" w:rsidRPr="004C0C97" w:rsidRDefault="00672923" w:rsidP="00CD500D">
            <w:pPr>
              <w:spacing w:line="288" w:lineRule="auto"/>
              <w:ind w:left="-70" w:right="-60"/>
              <w:jc w:val="center"/>
              <w:rPr>
                <w:szCs w:val="28"/>
              </w:rPr>
            </w:pPr>
          </w:p>
        </w:tc>
        <w:tc>
          <w:tcPr>
            <w:tcW w:w="2135" w:type="dxa"/>
          </w:tcPr>
          <w:p w14:paraId="106F61A1" w14:textId="77777777" w:rsidR="00672923" w:rsidRPr="004C0C97" w:rsidRDefault="00672923" w:rsidP="00D44D86">
            <w:pPr>
              <w:spacing w:line="288" w:lineRule="auto"/>
              <w:rPr>
                <w:szCs w:val="28"/>
              </w:rPr>
            </w:pPr>
          </w:p>
        </w:tc>
        <w:tc>
          <w:tcPr>
            <w:tcW w:w="2454" w:type="dxa"/>
          </w:tcPr>
          <w:p w14:paraId="1C011EFA" w14:textId="77777777" w:rsidR="00672923" w:rsidRPr="004C0C97" w:rsidRDefault="00672923" w:rsidP="00D44D86">
            <w:pPr>
              <w:spacing w:line="288" w:lineRule="auto"/>
              <w:rPr>
                <w:szCs w:val="28"/>
              </w:rPr>
            </w:pPr>
          </w:p>
        </w:tc>
      </w:tr>
    </w:tbl>
    <w:p w14:paraId="24E9935D" w14:textId="77777777" w:rsidR="00672923" w:rsidRPr="004C0C97" w:rsidRDefault="00672923" w:rsidP="00672923">
      <w:pPr>
        <w:rPr>
          <w:szCs w:val="28"/>
        </w:rPr>
      </w:pPr>
    </w:p>
    <w:p w14:paraId="2FC71E58" w14:textId="2458F4E7" w:rsidR="00672923" w:rsidRPr="004C0C97" w:rsidRDefault="00672923" w:rsidP="005D7FA7">
      <w:pPr>
        <w:rPr>
          <w:szCs w:val="28"/>
          <w:u w:val="single"/>
        </w:rPr>
      </w:pPr>
      <w:r w:rsidRPr="004C0C97">
        <w:rPr>
          <w:szCs w:val="28"/>
        </w:rPr>
        <w:t xml:space="preserve"> Дата видачі завдання</w:t>
      </w:r>
      <w:r w:rsidRPr="004C0C97">
        <w:rPr>
          <w:szCs w:val="28"/>
          <w:u w:val="single"/>
        </w:rPr>
        <w:tab/>
      </w:r>
      <w:r w:rsidRPr="004C0C97">
        <w:rPr>
          <w:szCs w:val="28"/>
          <w:u w:val="single"/>
        </w:rPr>
        <w:tab/>
      </w:r>
    </w:p>
    <w:p w14:paraId="04E3DB5B" w14:textId="77777777" w:rsidR="00672923" w:rsidRPr="004C0C97" w:rsidRDefault="00672923" w:rsidP="00672923">
      <w:pPr>
        <w:rPr>
          <w:szCs w:val="28"/>
          <w:u w:val="single"/>
        </w:rPr>
      </w:pPr>
    </w:p>
    <w:p w14:paraId="3462ED2E" w14:textId="77777777" w:rsidR="00672923" w:rsidRPr="00DE1069" w:rsidRDefault="00672923" w:rsidP="00672923">
      <w:pPr>
        <w:pStyle w:val="2"/>
        <w:jc w:val="both"/>
        <w:rPr>
          <w:color w:val="000000"/>
        </w:rPr>
      </w:pPr>
    </w:p>
    <w:p w14:paraId="5231BD40" w14:textId="3F09A5D7" w:rsidR="00672923" w:rsidRPr="00DE1069" w:rsidRDefault="00672923" w:rsidP="00672923">
      <w:pPr>
        <w:pStyle w:val="2"/>
        <w:jc w:val="both"/>
        <w:rPr>
          <w:color w:val="000000"/>
        </w:rPr>
      </w:pPr>
      <w:r w:rsidRPr="0051495C">
        <w:rPr>
          <w:b w:val="0"/>
          <w:color w:val="000000"/>
        </w:rPr>
        <w:t>Керівник</w:t>
      </w:r>
      <w:r w:rsidRPr="00DE1069">
        <w:rPr>
          <w:color w:val="000000"/>
        </w:rPr>
        <w:t xml:space="preserve"> ______________ / </w:t>
      </w:r>
      <w:r w:rsidRPr="0051495C">
        <w:rPr>
          <w:b w:val="0"/>
          <w:color w:val="000000"/>
          <w:u w:val="single"/>
        </w:rPr>
        <w:tab/>
      </w:r>
      <w:r w:rsidRPr="00DE1069">
        <w:rPr>
          <w:color w:val="000000"/>
        </w:rPr>
        <w:t>/</w:t>
      </w:r>
    </w:p>
    <w:p w14:paraId="59361B49" w14:textId="66A611AF" w:rsidR="00672923" w:rsidRPr="00DE1069" w:rsidRDefault="00672923" w:rsidP="00672923">
      <w:pPr>
        <w:ind w:firstLine="567"/>
        <w:rPr>
          <w:sz w:val="26"/>
          <w:szCs w:val="26"/>
        </w:rPr>
      </w:pPr>
      <w:r w:rsidRPr="00DE1069">
        <w:rPr>
          <w:sz w:val="20"/>
          <w:szCs w:val="20"/>
        </w:rPr>
        <w:t xml:space="preserve">            </w:t>
      </w:r>
      <w:r w:rsidR="0051495C">
        <w:rPr>
          <w:sz w:val="20"/>
          <w:szCs w:val="20"/>
        </w:rPr>
        <w:t xml:space="preserve">           </w:t>
      </w:r>
      <w:r w:rsidRPr="00DE1069">
        <w:rPr>
          <w:sz w:val="20"/>
          <w:szCs w:val="20"/>
        </w:rPr>
        <w:t>Особистий підпис    Розшифровка</w:t>
      </w:r>
      <w:r w:rsidRPr="00DE1069">
        <w:rPr>
          <w:sz w:val="26"/>
          <w:szCs w:val="26"/>
        </w:rPr>
        <w:t xml:space="preserve"> </w:t>
      </w:r>
      <w:r w:rsidRPr="00DE1069">
        <w:rPr>
          <w:sz w:val="20"/>
          <w:szCs w:val="20"/>
        </w:rPr>
        <w:t>підпису</w:t>
      </w:r>
    </w:p>
    <w:p w14:paraId="0BC1B3F6" w14:textId="77777777" w:rsidR="00672923" w:rsidRPr="00DE1069" w:rsidRDefault="00672923" w:rsidP="00672923">
      <w:pPr>
        <w:pStyle w:val="4"/>
        <w:ind w:firstLine="709"/>
        <w:rPr>
          <w:rFonts w:ascii="Times New Roman" w:hAnsi="Times New Roman"/>
          <w:i w:val="0"/>
          <w:color w:val="000000"/>
          <w:sz w:val="26"/>
          <w:szCs w:val="26"/>
        </w:rPr>
      </w:pPr>
    </w:p>
    <w:p w14:paraId="2121A22F" w14:textId="03047325" w:rsidR="00672923" w:rsidRPr="00DE1069" w:rsidRDefault="00672923" w:rsidP="0051495C">
      <w:pPr>
        <w:pStyle w:val="4"/>
        <w:jc w:val="left"/>
        <w:rPr>
          <w:rFonts w:ascii="Times New Roman" w:hAnsi="Times New Roman"/>
          <w:color w:val="000000"/>
          <w:sz w:val="26"/>
          <w:szCs w:val="26"/>
        </w:rPr>
      </w:pPr>
      <w:r w:rsidRPr="00DE1069">
        <w:rPr>
          <w:rFonts w:ascii="Times New Roman" w:hAnsi="Times New Roman"/>
          <w:i w:val="0"/>
          <w:color w:val="000000"/>
          <w:sz w:val="26"/>
          <w:szCs w:val="26"/>
        </w:rPr>
        <w:t>Завдання прийняв до виконання</w:t>
      </w:r>
      <w:r w:rsidRPr="00DE1069">
        <w:rPr>
          <w:rFonts w:ascii="Times New Roman" w:hAnsi="Times New Roman"/>
          <w:color w:val="000000"/>
          <w:sz w:val="26"/>
          <w:szCs w:val="26"/>
        </w:rPr>
        <w:t xml:space="preserve"> ______________  / </w:t>
      </w:r>
      <w:r w:rsidR="0051495C">
        <w:rPr>
          <w:rFonts w:ascii="Times New Roman" w:hAnsi="Times New Roman"/>
          <w:color w:val="000000"/>
          <w:sz w:val="26"/>
          <w:szCs w:val="26"/>
          <w:u w:val="single"/>
        </w:rPr>
        <w:t xml:space="preserve">                            </w:t>
      </w:r>
      <w:r w:rsidRPr="00DE1069">
        <w:rPr>
          <w:rFonts w:ascii="Times New Roman" w:hAnsi="Times New Roman"/>
          <w:color w:val="000000"/>
          <w:sz w:val="26"/>
          <w:szCs w:val="26"/>
          <w:u w:val="single"/>
        </w:rPr>
        <w:t xml:space="preserve">   </w:t>
      </w:r>
      <w:r w:rsidRPr="00DE1069">
        <w:rPr>
          <w:rFonts w:ascii="Times New Roman" w:hAnsi="Times New Roman"/>
          <w:color w:val="000000"/>
          <w:sz w:val="26"/>
          <w:szCs w:val="26"/>
        </w:rPr>
        <w:t xml:space="preserve">/ </w:t>
      </w:r>
    </w:p>
    <w:p w14:paraId="2257B94C" w14:textId="77777777" w:rsidR="00672923" w:rsidRPr="00DE1069" w:rsidRDefault="00672923" w:rsidP="00672923">
      <w:pPr>
        <w:rPr>
          <w:sz w:val="20"/>
          <w:szCs w:val="20"/>
        </w:rPr>
      </w:pPr>
      <w:r w:rsidRPr="00DE1069">
        <w:rPr>
          <w:sz w:val="20"/>
          <w:szCs w:val="20"/>
        </w:rPr>
        <w:t xml:space="preserve">                                       </w:t>
      </w:r>
      <w:r>
        <w:rPr>
          <w:sz w:val="20"/>
          <w:szCs w:val="20"/>
        </w:rPr>
        <w:t xml:space="preserve">                                     </w:t>
      </w:r>
      <w:r w:rsidRPr="00DE1069">
        <w:rPr>
          <w:sz w:val="20"/>
          <w:szCs w:val="20"/>
        </w:rPr>
        <w:t xml:space="preserve"> Особистий підпис     Розшифровка підпису</w:t>
      </w:r>
    </w:p>
    <w:p w14:paraId="0D6513C8" w14:textId="11D2AC15" w:rsidR="00522D71" w:rsidRDefault="00522D71" w:rsidP="005D7FA7">
      <w:pPr>
        <w:ind w:firstLine="0"/>
        <w:rPr>
          <w:lang w:eastAsia="en-US" w:bidi="ar-SA"/>
        </w:rPr>
      </w:pPr>
    </w:p>
    <w:p w14:paraId="1F077654" w14:textId="77777777" w:rsidR="00522D71" w:rsidRPr="00522D71" w:rsidRDefault="00522D71" w:rsidP="00522D71">
      <w:pPr>
        <w:rPr>
          <w:lang w:eastAsia="en-US" w:bidi="ar-SA"/>
        </w:rPr>
      </w:pPr>
    </w:p>
    <w:p w14:paraId="2B501288" w14:textId="3E54B0B8" w:rsidR="00522D71" w:rsidRPr="00DE1069" w:rsidRDefault="00522D71" w:rsidP="00522D71">
      <w:pPr>
        <w:pStyle w:val="5"/>
        <w:ind w:left="851"/>
        <w:jc w:val="center"/>
        <w:rPr>
          <w:rFonts w:ascii="Times New Roman" w:hAnsi="Times New Roman"/>
          <w:b/>
          <w:color w:val="000000"/>
          <w:sz w:val="32"/>
          <w:szCs w:val="32"/>
        </w:rPr>
      </w:pPr>
      <w:r w:rsidRPr="00DE1069">
        <w:rPr>
          <w:rFonts w:ascii="Times New Roman" w:hAnsi="Times New Roman"/>
          <w:b/>
          <w:color w:val="000000"/>
          <w:sz w:val="32"/>
          <w:szCs w:val="32"/>
        </w:rPr>
        <w:t>КАЛЕНДАРНИЙ ПЛАН</w:t>
      </w:r>
    </w:p>
    <w:p w14:paraId="39E3C3D3" w14:textId="77777777" w:rsidR="00522D71" w:rsidRPr="00DE1069" w:rsidRDefault="00522D71" w:rsidP="00522D71">
      <w:pPr>
        <w:rPr>
          <w:b/>
          <w:sz w:val="26"/>
          <w:szCs w:val="26"/>
        </w:rPr>
      </w:pPr>
    </w:p>
    <w:tbl>
      <w:tblPr>
        <w:tblW w:w="9939"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1"/>
        <w:gridCol w:w="2972"/>
        <w:gridCol w:w="1556"/>
      </w:tblGrid>
      <w:tr w:rsidR="00522D71" w:rsidRPr="00DE1069" w14:paraId="46DBB0E3" w14:textId="77777777" w:rsidTr="00CD500D">
        <w:trPr>
          <w:trHeight w:val="340"/>
        </w:trPr>
        <w:tc>
          <w:tcPr>
            <w:tcW w:w="5411" w:type="dxa"/>
            <w:vAlign w:val="center"/>
          </w:tcPr>
          <w:p w14:paraId="2811126B" w14:textId="0C463B6B" w:rsidR="00522D71" w:rsidRPr="00DE1069" w:rsidRDefault="00522D71" w:rsidP="00CD500D">
            <w:pPr>
              <w:pStyle w:val="af5"/>
            </w:pPr>
            <w:r w:rsidRPr="00DE1069">
              <w:t>Номер і назва етапів</w:t>
            </w:r>
            <w:r w:rsidR="00CD500D">
              <w:t xml:space="preserve"> </w:t>
            </w:r>
            <w:r w:rsidRPr="00DE1069">
              <w:t>роботи</w:t>
            </w:r>
          </w:p>
        </w:tc>
        <w:tc>
          <w:tcPr>
            <w:tcW w:w="2972" w:type="dxa"/>
            <w:vAlign w:val="center"/>
          </w:tcPr>
          <w:p w14:paraId="31FC5A21" w14:textId="77777777" w:rsidR="00522D71" w:rsidRPr="00DE1069" w:rsidRDefault="00522D71" w:rsidP="00CD500D">
            <w:pPr>
              <w:pStyle w:val="af5"/>
              <w:rPr>
                <w:b/>
                <w:sz w:val="26"/>
                <w:szCs w:val="26"/>
              </w:rPr>
            </w:pPr>
            <w:r w:rsidRPr="00DE1069">
              <w:rPr>
                <w:b/>
                <w:sz w:val="26"/>
                <w:szCs w:val="26"/>
              </w:rPr>
              <w:t>Термін виконання етапів роботи</w:t>
            </w:r>
          </w:p>
        </w:tc>
        <w:tc>
          <w:tcPr>
            <w:tcW w:w="1556" w:type="dxa"/>
            <w:vAlign w:val="center"/>
          </w:tcPr>
          <w:p w14:paraId="391A73DD" w14:textId="77777777" w:rsidR="00522D71" w:rsidRPr="00DE1069" w:rsidRDefault="00522D71" w:rsidP="00CD500D">
            <w:pPr>
              <w:pStyle w:val="af5"/>
            </w:pPr>
            <w:r w:rsidRPr="00DE1069">
              <w:t>Примітка</w:t>
            </w:r>
          </w:p>
        </w:tc>
      </w:tr>
      <w:tr w:rsidR="00522D71" w:rsidRPr="00DE1069" w14:paraId="6C443F95" w14:textId="77777777" w:rsidTr="00CD500D">
        <w:trPr>
          <w:trHeight w:val="340"/>
        </w:trPr>
        <w:tc>
          <w:tcPr>
            <w:tcW w:w="5411" w:type="dxa"/>
            <w:vAlign w:val="center"/>
          </w:tcPr>
          <w:p w14:paraId="751DD8DE" w14:textId="6190DA82" w:rsidR="00522D71" w:rsidRPr="00CD500D" w:rsidRDefault="00CD500D">
            <w:pPr>
              <w:pStyle w:val="af5"/>
              <w:numPr>
                <w:ilvl w:val="0"/>
                <w:numId w:val="5"/>
              </w:numPr>
              <w:rPr>
                <w:sz w:val="26"/>
                <w:szCs w:val="26"/>
              </w:rPr>
            </w:pPr>
            <w:r>
              <w:rPr>
                <w:sz w:val="26"/>
                <w:szCs w:val="26"/>
              </w:rPr>
              <w:t>Архітектурна частина</w:t>
            </w:r>
          </w:p>
        </w:tc>
        <w:tc>
          <w:tcPr>
            <w:tcW w:w="2972" w:type="dxa"/>
          </w:tcPr>
          <w:p w14:paraId="1515A5C7" w14:textId="588ECC69" w:rsidR="00522D71" w:rsidRPr="00DE1069" w:rsidRDefault="00220412" w:rsidP="00CD500D">
            <w:pPr>
              <w:pStyle w:val="af5"/>
              <w:rPr>
                <w:sz w:val="26"/>
                <w:szCs w:val="26"/>
              </w:rPr>
            </w:pPr>
            <w:r>
              <w:rPr>
                <w:sz w:val="26"/>
                <w:szCs w:val="26"/>
              </w:rPr>
              <w:t>31 березня - 17 квітня 2026</w:t>
            </w:r>
          </w:p>
        </w:tc>
        <w:tc>
          <w:tcPr>
            <w:tcW w:w="1556" w:type="dxa"/>
          </w:tcPr>
          <w:p w14:paraId="7A8570C5" w14:textId="17AC8DCC" w:rsidR="00522D71" w:rsidRPr="00DE1069" w:rsidRDefault="00CD1D04" w:rsidP="00CD500D">
            <w:pPr>
              <w:pStyle w:val="af5"/>
              <w:rPr>
                <w:i/>
                <w:sz w:val="26"/>
                <w:szCs w:val="26"/>
              </w:rPr>
            </w:pPr>
            <w:r>
              <w:rPr>
                <w:i/>
                <w:sz w:val="26"/>
                <w:szCs w:val="26"/>
              </w:rPr>
              <w:t>Виконано</w:t>
            </w:r>
          </w:p>
        </w:tc>
      </w:tr>
      <w:tr w:rsidR="00522D71" w:rsidRPr="00DE1069" w14:paraId="61F3B72A" w14:textId="77777777" w:rsidTr="004B49BF">
        <w:trPr>
          <w:trHeight w:val="213"/>
        </w:trPr>
        <w:tc>
          <w:tcPr>
            <w:tcW w:w="5411" w:type="dxa"/>
            <w:vAlign w:val="center"/>
          </w:tcPr>
          <w:p w14:paraId="11482773" w14:textId="77777777" w:rsidR="00522D71" w:rsidRPr="00DE1069" w:rsidRDefault="00522D71" w:rsidP="00CD500D">
            <w:pPr>
              <w:pStyle w:val="af5"/>
              <w:rPr>
                <w:i/>
                <w:sz w:val="26"/>
                <w:szCs w:val="26"/>
              </w:rPr>
            </w:pPr>
          </w:p>
        </w:tc>
        <w:tc>
          <w:tcPr>
            <w:tcW w:w="2972" w:type="dxa"/>
            <w:vAlign w:val="center"/>
          </w:tcPr>
          <w:p w14:paraId="181E250C" w14:textId="77777777" w:rsidR="00522D71" w:rsidRPr="00DE1069" w:rsidRDefault="00522D71" w:rsidP="00CD500D">
            <w:pPr>
              <w:pStyle w:val="af5"/>
              <w:rPr>
                <w:sz w:val="26"/>
                <w:szCs w:val="26"/>
              </w:rPr>
            </w:pPr>
          </w:p>
        </w:tc>
        <w:tc>
          <w:tcPr>
            <w:tcW w:w="1556" w:type="dxa"/>
          </w:tcPr>
          <w:p w14:paraId="577FEEA9" w14:textId="77777777" w:rsidR="00522D71" w:rsidRPr="00DE1069" w:rsidRDefault="00522D71" w:rsidP="00CD500D">
            <w:pPr>
              <w:pStyle w:val="af5"/>
              <w:rPr>
                <w:i/>
                <w:sz w:val="26"/>
                <w:szCs w:val="26"/>
              </w:rPr>
            </w:pPr>
          </w:p>
        </w:tc>
      </w:tr>
      <w:tr w:rsidR="00522D71" w:rsidRPr="00DE1069" w14:paraId="27897ED6" w14:textId="77777777" w:rsidTr="00CD500D">
        <w:trPr>
          <w:trHeight w:val="340"/>
        </w:trPr>
        <w:tc>
          <w:tcPr>
            <w:tcW w:w="5411" w:type="dxa"/>
            <w:vAlign w:val="center"/>
          </w:tcPr>
          <w:p w14:paraId="5DC6A411" w14:textId="1989CF88" w:rsidR="00522D71" w:rsidRPr="00CD500D" w:rsidRDefault="00CD500D">
            <w:pPr>
              <w:pStyle w:val="af5"/>
              <w:numPr>
                <w:ilvl w:val="0"/>
                <w:numId w:val="5"/>
              </w:numPr>
              <w:rPr>
                <w:sz w:val="26"/>
                <w:szCs w:val="26"/>
              </w:rPr>
            </w:pPr>
            <w:r w:rsidRPr="00CD500D">
              <w:rPr>
                <w:sz w:val="26"/>
                <w:szCs w:val="26"/>
              </w:rPr>
              <w:t>Розрахунково-конструктивна частина</w:t>
            </w:r>
          </w:p>
        </w:tc>
        <w:tc>
          <w:tcPr>
            <w:tcW w:w="2972" w:type="dxa"/>
            <w:vAlign w:val="center"/>
          </w:tcPr>
          <w:p w14:paraId="289109E7" w14:textId="1992868D" w:rsidR="00522D71" w:rsidRPr="00DE1069" w:rsidRDefault="00220412" w:rsidP="00CD500D">
            <w:pPr>
              <w:pStyle w:val="af5"/>
              <w:rPr>
                <w:sz w:val="26"/>
                <w:szCs w:val="26"/>
              </w:rPr>
            </w:pPr>
            <w:r>
              <w:rPr>
                <w:sz w:val="26"/>
                <w:szCs w:val="26"/>
              </w:rPr>
              <w:t>17 квітня – 30 квітня 2026</w:t>
            </w:r>
          </w:p>
        </w:tc>
        <w:tc>
          <w:tcPr>
            <w:tcW w:w="1556" w:type="dxa"/>
          </w:tcPr>
          <w:p w14:paraId="5F35A1B5" w14:textId="6F79905E" w:rsidR="00522D71" w:rsidRPr="00DE1069" w:rsidRDefault="00CD1D04" w:rsidP="00CD500D">
            <w:pPr>
              <w:pStyle w:val="af5"/>
              <w:rPr>
                <w:i/>
                <w:sz w:val="26"/>
                <w:szCs w:val="26"/>
              </w:rPr>
            </w:pPr>
            <w:r>
              <w:rPr>
                <w:i/>
                <w:sz w:val="26"/>
                <w:szCs w:val="26"/>
              </w:rPr>
              <w:t>Виконано</w:t>
            </w:r>
          </w:p>
        </w:tc>
      </w:tr>
      <w:tr w:rsidR="00522D71" w:rsidRPr="00DE1069" w14:paraId="6E61D361" w14:textId="77777777" w:rsidTr="004B49BF">
        <w:trPr>
          <w:trHeight w:val="123"/>
        </w:trPr>
        <w:tc>
          <w:tcPr>
            <w:tcW w:w="5411" w:type="dxa"/>
            <w:vAlign w:val="center"/>
          </w:tcPr>
          <w:p w14:paraId="60D3A8AA" w14:textId="77777777" w:rsidR="00522D71" w:rsidRPr="00DE1069" w:rsidRDefault="00522D71" w:rsidP="00CD500D">
            <w:pPr>
              <w:pStyle w:val="af5"/>
              <w:rPr>
                <w:i/>
                <w:sz w:val="26"/>
                <w:szCs w:val="26"/>
              </w:rPr>
            </w:pPr>
          </w:p>
        </w:tc>
        <w:tc>
          <w:tcPr>
            <w:tcW w:w="2972" w:type="dxa"/>
            <w:vAlign w:val="center"/>
          </w:tcPr>
          <w:p w14:paraId="32FA6231" w14:textId="77777777" w:rsidR="00522D71" w:rsidRPr="00DE1069" w:rsidRDefault="00522D71" w:rsidP="00CD500D">
            <w:pPr>
              <w:pStyle w:val="af5"/>
              <w:rPr>
                <w:sz w:val="26"/>
                <w:szCs w:val="26"/>
              </w:rPr>
            </w:pPr>
          </w:p>
        </w:tc>
        <w:tc>
          <w:tcPr>
            <w:tcW w:w="1556" w:type="dxa"/>
          </w:tcPr>
          <w:p w14:paraId="4A95C2DF" w14:textId="77777777" w:rsidR="00522D71" w:rsidRPr="00DE1069" w:rsidRDefault="00522D71" w:rsidP="00CD500D">
            <w:pPr>
              <w:pStyle w:val="af5"/>
              <w:rPr>
                <w:i/>
                <w:sz w:val="26"/>
                <w:szCs w:val="26"/>
              </w:rPr>
            </w:pPr>
          </w:p>
        </w:tc>
      </w:tr>
      <w:tr w:rsidR="00522D71" w:rsidRPr="00DE1069" w14:paraId="625157C7" w14:textId="77777777" w:rsidTr="00CD500D">
        <w:trPr>
          <w:trHeight w:val="340"/>
        </w:trPr>
        <w:tc>
          <w:tcPr>
            <w:tcW w:w="5411" w:type="dxa"/>
            <w:vAlign w:val="center"/>
          </w:tcPr>
          <w:p w14:paraId="39F71F6F" w14:textId="16D04B76" w:rsidR="00522D71" w:rsidRPr="00CD500D" w:rsidRDefault="00CD500D">
            <w:pPr>
              <w:pStyle w:val="af5"/>
              <w:numPr>
                <w:ilvl w:val="0"/>
                <w:numId w:val="5"/>
              </w:numPr>
              <w:rPr>
                <w:sz w:val="26"/>
                <w:szCs w:val="26"/>
              </w:rPr>
            </w:pPr>
            <w:r>
              <w:rPr>
                <w:sz w:val="26"/>
                <w:szCs w:val="26"/>
              </w:rPr>
              <w:t>Технологія будівельного виробництва</w:t>
            </w:r>
          </w:p>
        </w:tc>
        <w:tc>
          <w:tcPr>
            <w:tcW w:w="2972" w:type="dxa"/>
            <w:vAlign w:val="center"/>
          </w:tcPr>
          <w:p w14:paraId="587DAE14" w14:textId="13D3569C" w:rsidR="00522D71" w:rsidRPr="00DE1069" w:rsidRDefault="00220412" w:rsidP="00CD500D">
            <w:pPr>
              <w:pStyle w:val="af5"/>
              <w:rPr>
                <w:sz w:val="26"/>
                <w:szCs w:val="26"/>
              </w:rPr>
            </w:pPr>
            <w:r>
              <w:rPr>
                <w:sz w:val="26"/>
                <w:szCs w:val="26"/>
              </w:rPr>
              <w:t>30 квітня – 14 травня 2026</w:t>
            </w:r>
          </w:p>
        </w:tc>
        <w:tc>
          <w:tcPr>
            <w:tcW w:w="1556" w:type="dxa"/>
          </w:tcPr>
          <w:p w14:paraId="688C1D6A" w14:textId="25A45798" w:rsidR="00522D71" w:rsidRPr="00DE1069" w:rsidRDefault="00CD1D04" w:rsidP="00CD500D">
            <w:pPr>
              <w:pStyle w:val="af5"/>
              <w:rPr>
                <w:i/>
                <w:sz w:val="26"/>
                <w:szCs w:val="26"/>
              </w:rPr>
            </w:pPr>
            <w:r>
              <w:rPr>
                <w:i/>
                <w:sz w:val="26"/>
                <w:szCs w:val="26"/>
              </w:rPr>
              <w:t>Виконано</w:t>
            </w:r>
          </w:p>
        </w:tc>
      </w:tr>
      <w:tr w:rsidR="00522D71" w:rsidRPr="00DE1069" w14:paraId="25C3B048" w14:textId="77777777" w:rsidTr="004B49BF">
        <w:trPr>
          <w:trHeight w:val="161"/>
        </w:trPr>
        <w:tc>
          <w:tcPr>
            <w:tcW w:w="5411" w:type="dxa"/>
            <w:vAlign w:val="center"/>
          </w:tcPr>
          <w:p w14:paraId="65A15930" w14:textId="77777777" w:rsidR="00522D71" w:rsidRPr="00CD500D" w:rsidRDefault="00522D71" w:rsidP="00CD500D">
            <w:pPr>
              <w:pStyle w:val="af5"/>
              <w:rPr>
                <w:sz w:val="26"/>
                <w:szCs w:val="26"/>
              </w:rPr>
            </w:pPr>
          </w:p>
        </w:tc>
        <w:tc>
          <w:tcPr>
            <w:tcW w:w="2972" w:type="dxa"/>
            <w:vAlign w:val="center"/>
          </w:tcPr>
          <w:p w14:paraId="79E775DA" w14:textId="77777777" w:rsidR="00522D71" w:rsidRPr="00DE1069" w:rsidRDefault="00522D71" w:rsidP="00CD500D">
            <w:pPr>
              <w:pStyle w:val="af5"/>
              <w:rPr>
                <w:sz w:val="26"/>
                <w:szCs w:val="26"/>
              </w:rPr>
            </w:pPr>
          </w:p>
        </w:tc>
        <w:tc>
          <w:tcPr>
            <w:tcW w:w="1556" w:type="dxa"/>
          </w:tcPr>
          <w:p w14:paraId="3FA13038" w14:textId="77777777" w:rsidR="00522D71" w:rsidRPr="00DE1069" w:rsidRDefault="00522D71" w:rsidP="00CD500D">
            <w:pPr>
              <w:pStyle w:val="af5"/>
              <w:rPr>
                <w:i/>
                <w:sz w:val="26"/>
                <w:szCs w:val="26"/>
              </w:rPr>
            </w:pPr>
          </w:p>
        </w:tc>
      </w:tr>
      <w:tr w:rsidR="00522D71" w:rsidRPr="00DE1069" w14:paraId="2F21FA67" w14:textId="77777777" w:rsidTr="00CD500D">
        <w:trPr>
          <w:trHeight w:val="340"/>
        </w:trPr>
        <w:tc>
          <w:tcPr>
            <w:tcW w:w="5411" w:type="dxa"/>
            <w:vAlign w:val="center"/>
          </w:tcPr>
          <w:p w14:paraId="5F4E8F20" w14:textId="2DAE6854" w:rsidR="00522D71" w:rsidRPr="00CD500D" w:rsidRDefault="00CD500D">
            <w:pPr>
              <w:pStyle w:val="af5"/>
              <w:numPr>
                <w:ilvl w:val="0"/>
                <w:numId w:val="5"/>
              </w:numPr>
              <w:rPr>
                <w:sz w:val="26"/>
                <w:szCs w:val="26"/>
              </w:rPr>
            </w:pPr>
            <w:r>
              <w:rPr>
                <w:sz w:val="26"/>
                <w:szCs w:val="26"/>
              </w:rPr>
              <w:t xml:space="preserve">Економіка </w:t>
            </w:r>
          </w:p>
        </w:tc>
        <w:tc>
          <w:tcPr>
            <w:tcW w:w="2972" w:type="dxa"/>
            <w:vAlign w:val="center"/>
          </w:tcPr>
          <w:p w14:paraId="63D597B6" w14:textId="671E1615" w:rsidR="00522D71" w:rsidRPr="00DE1069" w:rsidRDefault="00220412" w:rsidP="00CD500D">
            <w:pPr>
              <w:pStyle w:val="af5"/>
              <w:rPr>
                <w:sz w:val="26"/>
                <w:szCs w:val="26"/>
              </w:rPr>
            </w:pPr>
            <w:r>
              <w:rPr>
                <w:sz w:val="26"/>
                <w:szCs w:val="26"/>
              </w:rPr>
              <w:t xml:space="preserve">14 травня </w:t>
            </w:r>
            <w:r w:rsidR="00CD1D04">
              <w:rPr>
                <w:sz w:val="26"/>
                <w:szCs w:val="26"/>
              </w:rPr>
              <w:t>–</w:t>
            </w:r>
            <w:r>
              <w:rPr>
                <w:sz w:val="26"/>
                <w:szCs w:val="26"/>
              </w:rPr>
              <w:t xml:space="preserve"> </w:t>
            </w:r>
            <w:r w:rsidR="00CD1D04">
              <w:rPr>
                <w:sz w:val="26"/>
                <w:szCs w:val="26"/>
              </w:rPr>
              <w:t>29 травня 2026</w:t>
            </w:r>
          </w:p>
        </w:tc>
        <w:tc>
          <w:tcPr>
            <w:tcW w:w="1556" w:type="dxa"/>
          </w:tcPr>
          <w:p w14:paraId="142A2033" w14:textId="2CC115FF" w:rsidR="00522D71" w:rsidRPr="00DE1069" w:rsidRDefault="00CD1D04" w:rsidP="00CD500D">
            <w:pPr>
              <w:pStyle w:val="af5"/>
              <w:rPr>
                <w:i/>
                <w:sz w:val="26"/>
                <w:szCs w:val="26"/>
              </w:rPr>
            </w:pPr>
            <w:r>
              <w:rPr>
                <w:i/>
                <w:sz w:val="26"/>
                <w:szCs w:val="26"/>
              </w:rPr>
              <w:t>Виконано</w:t>
            </w:r>
          </w:p>
        </w:tc>
      </w:tr>
      <w:tr w:rsidR="00522D71" w:rsidRPr="00DE1069" w14:paraId="32931A53" w14:textId="77777777" w:rsidTr="004B49BF">
        <w:trPr>
          <w:trHeight w:val="72"/>
        </w:trPr>
        <w:tc>
          <w:tcPr>
            <w:tcW w:w="5411" w:type="dxa"/>
            <w:vAlign w:val="center"/>
          </w:tcPr>
          <w:p w14:paraId="45900BE6" w14:textId="77777777" w:rsidR="00522D71" w:rsidRPr="00CD500D" w:rsidRDefault="00522D71" w:rsidP="00CD500D">
            <w:pPr>
              <w:pStyle w:val="af5"/>
              <w:rPr>
                <w:sz w:val="26"/>
                <w:szCs w:val="26"/>
              </w:rPr>
            </w:pPr>
          </w:p>
        </w:tc>
        <w:tc>
          <w:tcPr>
            <w:tcW w:w="2972" w:type="dxa"/>
            <w:vAlign w:val="center"/>
          </w:tcPr>
          <w:p w14:paraId="42253F29" w14:textId="77777777" w:rsidR="00522D71" w:rsidRPr="00DE1069" w:rsidRDefault="00522D71" w:rsidP="00CD500D">
            <w:pPr>
              <w:pStyle w:val="af5"/>
              <w:rPr>
                <w:sz w:val="26"/>
                <w:szCs w:val="26"/>
              </w:rPr>
            </w:pPr>
          </w:p>
        </w:tc>
        <w:tc>
          <w:tcPr>
            <w:tcW w:w="1556" w:type="dxa"/>
          </w:tcPr>
          <w:p w14:paraId="29F4E21C" w14:textId="77777777" w:rsidR="00522D71" w:rsidRPr="00DE1069" w:rsidRDefault="00522D71" w:rsidP="00CD500D">
            <w:pPr>
              <w:pStyle w:val="af5"/>
              <w:rPr>
                <w:i/>
                <w:sz w:val="26"/>
                <w:szCs w:val="26"/>
              </w:rPr>
            </w:pPr>
          </w:p>
        </w:tc>
      </w:tr>
      <w:tr w:rsidR="00522D71" w:rsidRPr="00DE1069" w14:paraId="1E9E4E96" w14:textId="77777777" w:rsidTr="00CD500D">
        <w:trPr>
          <w:trHeight w:val="340"/>
        </w:trPr>
        <w:tc>
          <w:tcPr>
            <w:tcW w:w="5411" w:type="dxa"/>
            <w:vAlign w:val="center"/>
          </w:tcPr>
          <w:p w14:paraId="5065A6F0" w14:textId="4540429B" w:rsidR="00522D71" w:rsidRPr="00CD500D" w:rsidRDefault="00CD500D">
            <w:pPr>
              <w:pStyle w:val="af5"/>
              <w:numPr>
                <w:ilvl w:val="0"/>
                <w:numId w:val="5"/>
              </w:numPr>
              <w:rPr>
                <w:sz w:val="26"/>
                <w:szCs w:val="26"/>
              </w:rPr>
            </w:pPr>
            <w:r>
              <w:rPr>
                <w:sz w:val="26"/>
                <w:szCs w:val="26"/>
              </w:rPr>
              <w:t>Охорона праці</w:t>
            </w:r>
          </w:p>
        </w:tc>
        <w:tc>
          <w:tcPr>
            <w:tcW w:w="2972" w:type="dxa"/>
            <w:vAlign w:val="center"/>
          </w:tcPr>
          <w:p w14:paraId="66C21549" w14:textId="584E6F11" w:rsidR="00522D71" w:rsidRPr="00DE1069" w:rsidRDefault="00CD1D04" w:rsidP="00CD500D">
            <w:pPr>
              <w:pStyle w:val="af5"/>
              <w:rPr>
                <w:sz w:val="26"/>
                <w:szCs w:val="26"/>
              </w:rPr>
            </w:pPr>
            <w:r>
              <w:rPr>
                <w:sz w:val="26"/>
                <w:szCs w:val="26"/>
              </w:rPr>
              <w:t xml:space="preserve"> 29 травня – 14 червня 2026</w:t>
            </w:r>
          </w:p>
        </w:tc>
        <w:tc>
          <w:tcPr>
            <w:tcW w:w="1556" w:type="dxa"/>
          </w:tcPr>
          <w:p w14:paraId="3EB77207" w14:textId="06759ED3" w:rsidR="00522D71" w:rsidRPr="00DE1069" w:rsidRDefault="00CD1D04" w:rsidP="00CD500D">
            <w:pPr>
              <w:pStyle w:val="af5"/>
              <w:rPr>
                <w:i/>
                <w:sz w:val="26"/>
                <w:szCs w:val="26"/>
              </w:rPr>
            </w:pPr>
            <w:r>
              <w:rPr>
                <w:i/>
                <w:sz w:val="26"/>
                <w:szCs w:val="26"/>
              </w:rPr>
              <w:t>Виконано</w:t>
            </w:r>
          </w:p>
        </w:tc>
      </w:tr>
      <w:tr w:rsidR="00522D71" w:rsidRPr="00DE1069" w14:paraId="20172BDA" w14:textId="77777777" w:rsidTr="004B49BF">
        <w:trPr>
          <w:trHeight w:val="123"/>
        </w:trPr>
        <w:tc>
          <w:tcPr>
            <w:tcW w:w="5411" w:type="dxa"/>
            <w:vAlign w:val="center"/>
          </w:tcPr>
          <w:p w14:paraId="3A399461" w14:textId="77777777" w:rsidR="00522D71" w:rsidRPr="00CD500D" w:rsidRDefault="00522D71" w:rsidP="00CD500D">
            <w:pPr>
              <w:pStyle w:val="af5"/>
              <w:rPr>
                <w:sz w:val="26"/>
                <w:szCs w:val="26"/>
              </w:rPr>
            </w:pPr>
          </w:p>
        </w:tc>
        <w:tc>
          <w:tcPr>
            <w:tcW w:w="2972" w:type="dxa"/>
            <w:vAlign w:val="center"/>
          </w:tcPr>
          <w:p w14:paraId="4DFE1671" w14:textId="77777777" w:rsidR="00522D71" w:rsidRPr="00DE1069" w:rsidRDefault="00522D71" w:rsidP="00CD500D">
            <w:pPr>
              <w:pStyle w:val="af5"/>
              <w:rPr>
                <w:sz w:val="26"/>
                <w:szCs w:val="26"/>
              </w:rPr>
            </w:pPr>
          </w:p>
        </w:tc>
        <w:tc>
          <w:tcPr>
            <w:tcW w:w="1556" w:type="dxa"/>
          </w:tcPr>
          <w:p w14:paraId="27AFD8A6" w14:textId="77777777" w:rsidR="00522D71" w:rsidRPr="00DE1069" w:rsidRDefault="00522D71" w:rsidP="00CD500D">
            <w:pPr>
              <w:pStyle w:val="af5"/>
              <w:rPr>
                <w:i/>
                <w:sz w:val="26"/>
                <w:szCs w:val="26"/>
              </w:rPr>
            </w:pPr>
          </w:p>
        </w:tc>
      </w:tr>
    </w:tbl>
    <w:p w14:paraId="5B6FB0CF" w14:textId="77777777" w:rsidR="00522D71" w:rsidRPr="00DE1069" w:rsidRDefault="00522D71" w:rsidP="00522D71">
      <w:pPr>
        <w:rPr>
          <w:b/>
          <w:sz w:val="26"/>
          <w:szCs w:val="26"/>
        </w:rPr>
      </w:pPr>
    </w:p>
    <w:p w14:paraId="66DEDD7F" w14:textId="649C45C8" w:rsidR="00522D71" w:rsidRPr="00DE1069" w:rsidRDefault="00522D71" w:rsidP="00522D71">
      <w:pPr>
        <w:pStyle w:val="6"/>
        <w:ind w:right="-142"/>
        <w:jc w:val="both"/>
        <w:rPr>
          <w:rFonts w:ascii="Times New Roman" w:hAnsi="Times New Roman"/>
          <w:sz w:val="26"/>
          <w:szCs w:val="26"/>
        </w:rPr>
      </w:pPr>
      <w:r w:rsidRPr="00DE1069">
        <w:rPr>
          <w:rFonts w:ascii="Times New Roman" w:hAnsi="Times New Roman"/>
          <w:color w:val="000000"/>
          <w:sz w:val="26"/>
          <w:szCs w:val="26"/>
        </w:rPr>
        <w:t xml:space="preserve">    </w:t>
      </w:r>
      <w:r w:rsidR="005D7FA7">
        <w:rPr>
          <w:rFonts w:ascii="Times New Roman" w:hAnsi="Times New Roman"/>
          <w:color w:val="000000"/>
          <w:sz w:val="26"/>
          <w:szCs w:val="26"/>
        </w:rPr>
        <w:t xml:space="preserve">  </w:t>
      </w:r>
      <w:r w:rsidRPr="00DE1069">
        <w:rPr>
          <w:rFonts w:ascii="Times New Roman" w:hAnsi="Times New Roman"/>
          <w:b/>
          <w:color w:val="000000"/>
          <w:sz w:val="26"/>
          <w:szCs w:val="26"/>
        </w:rPr>
        <w:t>Студент</w:t>
      </w:r>
      <w:r w:rsidRPr="00DE1069">
        <w:rPr>
          <w:rFonts w:ascii="Times New Roman" w:hAnsi="Times New Roman"/>
          <w:sz w:val="26"/>
          <w:szCs w:val="26"/>
        </w:rPr>
        <w:t xml:space="preserve"> _______________/________________</w:t>
      </w:r>
      <w:r w:rsidRPr="00DE1069">
        <w:rPr>
          <w:rFonts w:ascii="Times New Roman" w:hAnsi="Times New Roman"/>
          <w:color w:val="000000"/>
          <w:sz w:val="26"/>
          <w:szCs w:val="26"/>
          <w:u w:val="single"/>
        </w:rPr>
        <w:t xml:space="preserve"> </w:t>
      </w:r>
      <w:r w:rsidRPr="00DE1069">
        <w:rPr>
          <w:rFonts w:ascii="Times New Roman" w:hAnsi="Times New Roman"/>
          <w:color w:val="000000"/>
          <w:sz w:val="26"/>
          <w:szCs w:val="26"/>
        </w:rPr>
        <w:t>/</w:t>
      </w:r>
    </w:p>
    <w:p w14:paraId="0EE44B59" w14:textId="11DEAE04" w:rsidR="00522D71" w:rsidRPr="00DE1069" w:rsidRDefault="00522D71" w:rsidP="00522D71">
      <w:pPr>
        <w:rPr>
          <w:sz w:val="20"/>
          <w:szCs w:val="20"/>
        </w:rPr>
      </w:pPr>
      <w:r w:rsidRPr="00DE1069">
        <w:rPr>
          <w:sz w:val="20"/>
          <w:szCs w:val="20"/>
        </w:rPr>
        <w:t xml:space="preserve">             </w:t>
      </w:r>
      <w:r w:rsidR="005D7FA7">
        <w:rPr>
          <w:sz w:val="20"/>
          <w:szCs w:val="20"/>
        </w:rPr>
        <w:t xml:space="preserve">          Особистий підпис         </w:t>
      </w:r>
      <w:r w:rsidRPr="00DE1069">
        <w:rPr>
          <w:sz w:val="20"/>
          <w:szCs w:val="20"/>
        </w:rPr>
        <w:t>Розшифровка підпису</w:t>
      </w:r>
    </w:p>
    <w:p w14:paraId="672B529F" w14:textId="77777777" w:rsidR="00522D71" w:rsidRPr="00DE1069" w:rsidRDefault="00522D71" w:rsidP="00522D71">
      <w:pPr>
        <w:rPr>
          <w:sz w:val="16"/>
          <w:szCs w:val="16"/>
        </w:rPr>
      </w:pPr>
    </w:p>
    <w:p w14:paraId="040D8DEF" w14:textId="77777777" w:rsidR="00522D71" w:rsidRPr="00DE1069" w:rsidRDefault="00522D71" w:rsidP="00522D71">
      <w:pPr>
        <w:rPr>
          <w:sz w:val="26"/>
          <w:szCs w:val="26"/>
        </w:rPr>
      </w:pPr>
      <w:r w:rsidRPr="00DE1069">
        <w:rPr>
          <w:b/>
          <w:sz w:val="26"/>
          <w:szCs w:val="26"/>
        </w:rPr>
        <w:t>Керівник роботи</w:t>
      </w:r>
      <w:r w:rsidRPr="00DE1069">
        <w:rPr>
          <w:sz w:val="26"/>
          <w:szCs w:val="26"/>
        </w:rPr>
        <w:t xml:space="preserve"> </w:t>
      </w:r>
      <w:r w:rsidRPr="00DE1069">
        <w:rPr>
          <w:b/>
          <w:sz w:val="26"/>
          <w:szCs w:val="26"/>
        </w:rPr>
        <w:t>_______________ /</w:t>
      </w:r>
      <w:r w:rsidRPr="00DE1069">
        <w:rPr>
          <w:sz w:val="26"/>
          <w:szCs w:val="26"/>
        </w:rPr>
        <w:t>_________________</w:t>
      </w:r>
      <w:r w:rsidRPr="00DE1069">
        <w:rPr>
          <w:b/>
          <w:sz w:val="26"/>
          <w:szCs w:val="26"/>
        </w:rPr>
        <w:t>/</w:t>
      </w:r>
    </w:p>
    <w:p w14:paraId="7E1ABB17" w14:textId="2063D315" w:rsidR="00522D71" w:rsidRPr="00062AB7" w:rsidRDefault="00522D71" w:rsidP="00062AB7">
      <w:pPr>
        <w:rPr>
          <w:sz w:val="20"/>
          <w:szCs w:val="20"/>
        </w:rPr>
      </w:pPr>
      <w:r w:rsidRPr="00DE1069">
        <w:rPr>
          <w:sz w:val="20"/>
          <w:szCs w:val="20"/>
        </w:rPr>
        <w:t xml:space="preserve">                                  </w:t>
      </w:r>
      <w:r w:rsidR="005D7FA7">
        <w:rPr>
          <w:sz w:val="20"/>
          <w:szCs w:val="20"/>
        </w:rPr>
        <w:t xml:space="preserve">            </w:t>
      </w:r>
      <w:r w:rsidRPr="00DE1069">
        <w:rPr>
          <w:sz w:val="20"/>
          <w:szCs w:val="20"/>
        </w:rPr>
        <w:t>Особистий підпис        Розшифровка підпису</w:t>
      </w:r>
    </w:p>
    <w:p w14:paraId="1FC01E9B" w14:textId="77777777" w:rsidR="00C45CE6" w:rsidRDefault="00C45CE6" w:rsidP="00E16C13">
      <w:pPr>
        <w:pStyle w:val="1"/>
      </w:pPr>
    </w:p>
    <w:p w14:paraId="4B9A57E3" w14:textId="77777777" w:rsidR="00C45CE6" w:rsidRDefault="00C45CE6" w:rsidP="00E16C13">
      <w:pPr>
        <w:pStyle w:val="1"/>
      </w:pPr>
    </w:p>
    <w:p w14:paraId="62C44836" w14:textId="27B0FB03" w:rsidR="00E16C13" w:rsidRPr="00E16C13" w:rsidRDefault="00E16C13" w:rsidP="00577AEB">
      <w:pPr>
        <w:pStyle w:val="1"/>
      </w:pPr>
      <w:r w:rsidRPr="00E16C13">
        <w:t>РЕФЕРАТ</w:t>
      </w:r>
    </w:p>
    <w:p w14:paraId="38C6041A" w14:textId="0ABE79E2" w:rsidR="00F678D3" w:rsidRPr="00F678D3" w:rsidRDefault="00F678D3" w:rsidP="00F678D3">
      <w:pPr>
        <w:rPr>
          <w:szCs w:val="28"/>
        </w:rPr>
      </w:pPr>
      <w:r w:rsidRPr="00F678D3">
        <w:rPr>
          <w:b/>
          <w:bCs/>
          <w:szCs w:val="28"/>
        </w:rPr>
        <w:t>Проєктування будівлі ресторану з міні-маркетом придорожнього типу в с. Березівка Івано-Франківської області.</w:t>
      </w:r>
      <w:r w:rsidRPr="00F678D3">
        <w:rPr>
          <w:szCs w:val="28"/>
        </w:rPr>
        <w:br/>
      </w:r>
      <w:r>
        <w:rPr>
          <w:szCs w:val="28"/>
        </w:rPr>
        <w:t xml:space="preserve">      </w:t>
      </w:r>
      <w:r w:rsidRPr="00F678D3">
        <w:rPr>
          <w:szCs w:val="28"/>
        </w:rPr>
        <w:t>Олексюк Максим Володимирович – Бакалаврська кваліфікаційна робота. Інститут архітектури, будівництва та енергетики. Івано-Франківський національний технічний університет нафти і газу, кафедра будівництва та енергоефективних конструкцій – 2026.</w:t>
      </w:r>
      <w:r w:rsidRPr="00F678D3">
        <w:rPr>
          <w:szCs w:val="28"/>
        </w:rPr>
        <w:br/>
      </w:r>
      <w:r w:rsidR="00D635FA" w:rsidRPr="00010A5D">
        <w:rPr>
          <w:szCs w:val="28"/>
          <w:lang w:val="ru-RU"/>
        </w:rPr>
        <w:t xml:space="preserve">80 </w:t>
      </w:r>
      <w:r w:rsidRPr="00F678D3">
        <w:rPr>
          <w:szCs w:val="28"/>
        </w:rPr>
        <w:t>с. пояснювальної записки, 57 використаних джерел, 8 аркушів графічної частини формату А1.</w:t>
      </w:r>
    </w:p>
    <w:p w14:paraId="1F9826B3" w14:textId="77777777" w:rsidR="00F678D3" w:rsidRPr="00F678D3" w:rsidRDefault="00F678D3" w:rsidP="00F678D3">
      <w:pPr>
        <w:rPr>
          <w:szCs w:val="28"/>
        </w:rPr>
      </w:pPr>
      <w:r w:rsidRPr="00F678D3">
        <w:rPr>
          <w:szCs w:val="28"/>
        </w:rPr>
        <w:t xml:space="preserve">У бакалаврській кваліфікаційній роботі виконано комплексне проєктування будівлі ресторану з інтегрованим міні-маркетом придорожнього типу, що планується до розміщення у селі Березівка Івано-Франківської області. Об’єкт запроєктовано як двоповерхову громадську будівлю з раціональним </w:t>
      </w:r>
      <w:proofErr w:type="spellStart"/>
      <w:r w:rsidRPr="00F678D3">
        <w:rPr>
          <w:szCs w:val="28"/>
        </w:rPr>
        <w:t>об’ємно</w:t>
      </w:r>
      <w:proofErr w:type="spellEnd"/>
      <w:r w:rsidRPr="00F678D3">
        <w:rPr>
          <w:szCs w:val="28"/>
        </w:rPr>
        <w:t>-планувальним рішенням та чітким функціональним зонуванням.</w:t>
      </w:r>
    </w:p>
    <w:p w14:paraId="2B115EEB" w14:textId="77777777" w:rsidR="00F678D3" w:rsidRPr="00F678D3" w:rsidRDefault="00F678D3" w:rsidP="00F678D3">
      <w:pPr>
        <w:rPr>
          <w:szCs w:val="28"/>
        </w:rPr>
      </w:pPr>
      <w:r w:rsidRPr="00F678D3">
        <w:rPr>
          <w:szCs w:val="28"/>
        </w:rPr>
        <w:t>Конструктивна схема будівлі передбачає використання цегляних несучих стін у поєднанні з сучасними інженерними рішеннями. У межах проєкту сформовано планувальну структуру, що включає зал ресторану, виробничі та допоміжні приміщення кухні, торгову зону міні-маркету, складські та адміністративно-побутові приміщення, забезпечуючи зручність експлуатації та відповідність чинним будівельним нормам.</w:t>
      </w:r>
    </w:p>
    <w:p w14:paraId="5473388F" w14:textId="77777777" w:rsidR="00F678D3" w:rsidRPr="00F678D3" w:rsidRDefault="00F678D3" w:rsidP="00F678D3">
      <w:pPr>
        <w:rPr>
          <w:szCs w:val="28"/>
        </w:rPr>
      </w:pPr>
      <w:r w:rsidRPr="00F678D3">
        <w:rPr>
          <w:szCs w:val="28"/>
        </w:rPr>
        <w:t>Розроблено архітектурні рішення об’єкта, зокрема плани поверхів, фасади та конструкцію покрівлі. Проведено інженерні розрахунки та запроєктовано фундаменти з урахуванням характеристик ґрунтів і навантажень. Також виконано розроблення організаційно-технологічної документації, що включає технологічні карти, будівельний генеральний план та календарний графік виконання робіт.</w:t>
      </w:r>
    </w:p>
    <w:p w14:paraId="70CA804F" w14:textId="634DA1F6" w:rsidR="00CD72B9" w:rsidRDefault="00CD72B9" w:rsidP="00F678D3"/>
    <w:p w14:paraId="3A763DE2" w14:textId="77777777" w:rsidR="00577AEB" w:rsidRDefault="00577AEB" w:rsidP="00F678D3">
      <w:pPr>
        <w:jc w:val="center"/>
        <w:rPr>
          <w:b/>
        </w:rPr>
      </w:pPr>
      <w:r>
        <w:rPr>
          <w:b/>
        </w:rPr>
        <w:br/>
      </w:r>
    </w:p>
    <w:p w14:paraId="1D216705" w14:textId="77777777" w:rsidR="00577AEB" w:rsidRDefault="00577AEB" w:rsidP="00F678D3">
      <w:pPr>
        <w:jc w:val="center"/>
        <w:rPr>
          <w:b/>
        </w:rPr>
      </w:pPr>
    </w:p>
    <w:p w14:paraId="53A742FF" w14:textId="77777777" w:rsidR="00577AEB" w:rsidRDefault="00577AEB" w:rsidP="00F678D3">
      <w:pPr>
        <w:jc w:val="center"/>
        <w:rPr>
          <w:b/>
        </w:rPr>
      </w:pPr>
    </w:p>
    <w:p w14:paraId="7C1B1954" w14:textId="77777777" w:rsidR="00577AEB" w:rsidRDefault="00577AEB" w:rsidP="00F678D3">
      <w:pPr>
        <w:jc w:val="center"/>
        <w:rPr>
          <w:b/>
        </w:rPr>
      </w:pPr>
    </w:p>
    <w:p w14:paraId="5A98B666" w14:textId="77777777" w:rsidR="00577AEB" w:rsidRDefault="00577AEB" w:rsidP="00F678D3">
      <w:pPr>
        <w:jc w:val="center"/>
        <w:rPr>
          <w:b/>
        </w:rPr>
      </w:pPr>
    </w:p>
    <w:p w14:paraId="4CF1B4C4" w14:textId="77777777" w:rsidR="00577AEB" w:rsidRDefault="00577AEB" w:rsidP="00F678D3">
      <w:pPr>
        <w:jc w:val="center"/>
        <w:rPr>
          <w:b/>
        </w:rPr>
      </w:pPr>
    </w:p>
    <w:p w14:paraId="67208E2C" w14:textId="77777777" w:rsidR="00577AEB" w:rsidRDefault="00577AEB" w:rsidP="00F678D3">
      <w:pPr>
        <w:jc w:val="center"/>
        <w:rPr>
          <w:b/>
        </w:rPr>
      </w:pPr>
    </w:p>
    <w:p w14:paraId="4B0591AE" w14:textId="77777777" w:rsidR="00577AEB" w:rsidRDefault="00577AEB" w:rsidP="00F678D3">
      <w:pPr>
        <w:jc w:val="center"/>
        <w:rPr>
          <w:b/>
        </w:rPr>
      </w:pPr>
    </w:p>
    <w:p w14:paraId="74171C02" w14:textId="77777777" w:rsidR="00577AEB" w:rsidRDefault="00577AEB" w:rsidP="00F678D3">
      <w:pPr>
        <w:jc w:val="center"/>
        <w:rPr>
          <w:b/>
        </w:rPr>
      </w:pPr>
    </w:p>
    <w:p w14:paraId="028B4F4C" w14:textId="77777777" w:rsidR="00577AEB" w:rsidRDefault="00577AEB" w:rsidP="00F678D3">
      <w:pPr>
        <w:jc w:val="center"/>
        <w:rPr>
          <w:b/>
        </w:rPr>
      </w:pPr>
    </w:p>
    <w:p w14:paraId="506FD9D9" w14:textId="77777777" w:rsidR="00577AEB" w:rsidRDefault="00577AEB" w:rsidP="00F678D3">
      <w:pPr>
        <w:jc w:val="center"/>
        <w:rPr>
          <w:b/>
        </w:rPr>
      </w:pPr>
    </w:p>
    <w:p w14:paraId="5731EF73" w14:textId="77777777" w:rsidR="00577AEB" w:rsidRDefault="00577AEB" w:rsidP="00F678D3">
      <w:pPr>
        <w:jc w:val="center"/>
        <w:rPr>
          <w:b/>
        </w:rPr>
      </w:pPr>
    </w:p>
    <w:p w14:paraId="13DA246A" w14:textId="77777777" w:rsidR="00577AEB" w:rsidRDefault="00577AEB" w:rsidP="00F678D3">
      <w:pPr>
        <w:jc w:val="center"/>
        <w:rPr>
          <w:b/>
        </w:rPr>
      </w:pPr>
    </w:p>
    <w:p w14:paraId="32B22D07" w14:textId="77777777" w:rsidR="00577AEB" w:rsidRDefault="00577AEB" w:rsidP="00F678D3">
      <w:pPr>
        <w:jc w:val="center"/>
        <w:rPr>
          <w:b/>
        </w:rPr>
      </w:pPr>
    </w:p>
    <w:p w14:paraId="7BF9CFC9" w14:textId="32B3B1A1" w:rsidR="00522D71" w:rsidRPr="00522D71" w:rsidRDefault="00522D71" w:rsidP="00F678D3">
      <w:pPr>
        <w:jc w:val="center"/>
        <w:rPr>
          <w:b/>
        </w:rPr>
      </w:pPr>
      <w:r w:rsidRPr="00522D71">
        <w:rPr>
          <w:b/>
        </w:rPr>
        <w:lastRenderedPageBreak/>
        <w:t>ABSTRACT</w:t>
      </w:r>
    </w:p>
    <w:p w14:paraId="6681BBE8" w14:textId="23961247" w:rsidR="00F678D3" w:rsidRPr="00F678D3" w:rsidRDefault="00F678D3" w:rsidP="00F678D3">
      <w:pPr>
        <w:tabs>
          <w:tab w:val="clear" w:pos="4820"/>
          <w:tab w:val="clear" w:pos="9639"/>
        </w:tabs>
        <w:jc w:val="left"/>
        <w:rPr>
          <w:b/>
          <w:bCs/>
          <w:lang w:val="en"/>
        </w:rPr>
      </w:pPr>
      <w:r w:rsidRPr="00F678D3">
        <w:rPr>
          <w:b/>
          <w:bCs/>
          <w:lang w:val="en"/>
        </w:rPr>
        <w:t xml:space="preserve">Design of a restaurant building with a roadside </w:t>
      </w:r>
      <w:proofErr w:type="gramStart"/>
      <w:r w:rsidRPr="00F678D3">
        <w:rPr>
          <w:b/>
          <w:bCs/>
          <w:lang w:val="en"/>
        </w:rPr>
        <w:t>mini-market</w:t>
      </w:r>
      <w:proofErr w:type="gramEnd"/>
      <w:r w:rsidRPr="00F678D3">
        <w:rPr>
          <w:b/>
          <w:bCs/>
          <w:lang w:val="en"/>
        </w:rPr>
        <w:t xml:space="preserve"> in the village of </w:t>
      </w:r>
      <w:proofErr w:type="spellStart"/>
      <w:r w:rsidRPr="00F678D3">
        <w:rPr>
          <w:b/>
          <w:bCs/>
          <w:lang w:val="en"/>
        </w:rPr>
        <w:t>Berezivka</w:t>
      </w:r>
      <w:proofErr w:type="spellEnd"/>
      <w:r w:rsidRPr="00F678D3">
        <w:rPr>
          <w:b/>
          <w:bCs/>
          <w:lang w:val="en"/>
        </w:rPr>
        <w:t>, Ivano-Frankivsk region.</w:t>
      </w:r>
    </w:p>
    <w:p w14:paraId="35EC0FA3" w14:textId="7405E8B9" w:rsidR="00F678D3" w:rsidRPr="00F678D3" w:rsidRDefault="00F678D3" w:rsidP="00F678D3">
      <w:pPr>
        <w:tabs>
          <w:tab w:val="clear" w:pos="4820"/>
          <w:tab w:val="clear" w:pos="9639"/>
        </w:tabs>
        <w:jc w:val="left"/>
      </w:pPr>
      <w:proofErr w:type="spellStart"/>
      <w:r w:rsidRPr="00F678D3">
        <w:rPr>
          <w:lang w:val="en"/>
        </w:rPr>
        <w:t>Oleksiuk</w:t>
      </w:r>
      <w:proofErr w:type="spellEnd"/>
      <w:r w:rsidRPr="00F678D3">
        <w:rPr>
          <w:lang w:val="en"/>
        </w:rPr>
        <w:t xml:space="preserve"> Maksym Volodymyrovych – </w:t>
      </w:r>
      <w:proofErr w:type="gramStart"/>
      <w:r w:rsidRPr="00F678D3">
        <w:rPr>
          <w:lang w:val="en"/>
        </w:rPr>
        <w:t>Bachelor's</w:t>
      </w:r>
      <w:proofErr w:type="gramEnd"/>
      <w:r w:rsidRPr="00F678D3">
        <w:rPr>
          <w:lang w:val="en"/>
        </w:rPr>
        <w:t xml:space="preserve"> qualification work. Institute of Architecture, Construction and Energy. Ivano-Frankivsk National Technical University of Oil and Gas, Department of Construction and Energy-efficient Structures – 2026.</w:t>
      </w:r>
      <w:r>
        <w:t xml:space="preserve"> </w:t>
      </w:r>
      <w:r w:rsidRPr="00F678D3">
        <w:rPr>
          <w:lang w:val="en"/>
        </w:rPr>
        <w:t>65 p. of explanatory note, 57 sources used, 8 sheets of graphic part of A1 format.</w:t>
      </w:r>
      <w:r>
        <w:br/>
        <w:t xml:space="preserve"> </w:t>
      </w:r>
      <w:r>
        <w:tab/>
      </w:r>
      <w:r w:rsidRPr="00F678D3">
        <w:rPr>
          <w:lang w:val="en"/>
        </w:rPr>
        <w:t xml:space="preserve">The bachelor's qualification work includes a comprehensive design of a restaurant building with an integrated roadside </w:t>
      </w:r>
      <w:proofErr w:type="gramStart"/>
      <w:r w:rsidRPr="00F678D3">
        <w:rPr>
          <w:lang w:val="en"/>
        </w:rPr>
        <w:t>mini-market</w:t>
      </w:r>
      <w:proofErr w:type="gramEnd"/>
      <w:r w:rsidRPr="00F678D3">
        <w:rPr>
          <w:lang w:val="en"/>
        </w:rPr>
        <w:t xml:space="preserve">, which is planned to </w:t>
      </w:r>
      <w:proofErr w:type="gramStart"/>
      <w:r w:rsidRPr="00F678D3">
        <w:rPr>
          <w:lang w:val="en"/>
        </w:rPr>
        <w:t>be located in</w:t>
      </w:r>
      <w:proofErr w:type="gramEnd"/>
      <w:r w:rsidRPr="00F678D3">
        <w:rPr>
          <w:lang w:val="en"/>
        </w:rPr>
        <w:t xml:space="preserve"> the village of </w:t>
      </w:r>
      <w:proofErr w:type="spellStart"/>
      <w:r w:rsidRPr="00F678D3">
        <w:rPr>
          <w:lang w:val="en"/>
        </w:rPr>
        <w:t>Berezivka</w:t>
      </w:r>
      <w:proofErr w:type="spellEnd"/>
      <w:r w:rsidRPr="00F678D3">
        <w:rPr>
          <w:lang w:val="en"/>
        </w:rPr>
        <w:t>, Ivano-Frankivsk region. The facility is designed as a two-story public building with a rational spatial planning solution and clear functional zoning.</w:t>
      </w:r>
      <w:r>
        <w:t xml:space="preserve"> </w:t>
      </w:r>
      <w:r>
        <w:br/>
        <w:t xml:space="preserve"> </w:t>
      </w:r>
      <w:r>
        <w:tab/>
      </w:r>
      <w:r w:rsidRPr="00F678D3">
        <w:rPr>
          <w:lang w:val="en"/>
        </w:rPr>
        <w:t>The structural scheme of the building involves the use of brick load-bearing walls in combination with modern engineering solutions. The project has formed a planning structure that includes a restaurant hall, production and auxiliary kitchen premises, a mini-market sales area, warehouse and administrative and household premises, ensuring ease of operation and compliance with current building codes.</w:t>
      </w:r>
    </w:p>
    <w:p w14:paraId="4D1D6435" w14:textId="77777777" w:rsidR="00577AEB" w:rsidRPr="00577AEB" w:rsidRDefault="00577AEB" w:rsidP="00577AEB">
      <w:pPr>
        <w:tabs>
          <w:tab w:val="clear" w:pos="4820"/>
          <w:tab w:val="clear" w:pos="9639"/>
        </w:tabs>
        <w:jc w:val="left"/>
      </w:pPr>
      <w:r w:rsidRPr="00577AEB">
        <w:rPr>
          <w:lang w:val="en"/>
        </w:rPr>
        <w:t xml:space="preserve">Architectural solutions for the facility have been developed, including floor plans, facades, and roof construction. Engineering calculations have been performed and foundations have been designed, </w:t>
      </w:r>
      <w:proofErr w:type="gramStart"/>
      <w:r w:rsidRPr="00577AEB">
        <w:rPr>
          <w:lang w:val="en"/>
        </w:rPr>
        <w:t>taking into account</w:t>
      </w:r>
      <w:proofErr w:type="gramEnd"/>
      <w:r w:rsidRPr="00577AEB">
        <w:rPr>
          <w:lang w:val="en"/>
        </w:rPr>
        <w:t xml:space="preserve"> soil characteristics and loads. Organizational and technological documentation has also been developed, including technological maps, a construction master plan, and a work schedule.</w:t>
      </w:r>
    </w:p>
    <w:p w14:paraId="790A8A2B" w14:textId="3C20BD80" w:rsidR="00F678D3" w:rsidRPr="00F678D3" w:rsidRDefault="00F678D3" w:rsidP="00577AEB">
      <w:pPr>
        <w:tabs>
          <w:tab w:val="clear" w:pos="4820"/>
          <w:tab w:val="clear" w:pos="9639"/>
        </w:tabs>
        <w:ind w:firstLine="0"/>
        <w:jc w:val="left"/>
      </w:pPr>
    </w:p>
    <w:p w14:paraId="598AF895" w14:textId="24639F5D" w:rsidR="00F678D3" w:rsidRPr="00F678D3" w:rsidRDefault="00F678D3" w:rsidP="00F678D3">
      <w:pPr>
        <w:tabs>
          <w:tab w:val="clear" w:pos="4820"/>
          <w:tab w:val="clear" w:pos="9639"/>
        </w:tabs>
        <w:jc w:val="left"/>
      </w:pPr>
    </w:p>
    <w:p w14:paraId="135F3C10" w14:textId="4C254868" w:rsidR="00E16C13" w:rsidRDefault="00E16C13" w:rsidP="006559F6">
      <w:pPr>
        <w:tabs>
          <w:tab w:val="clear" w:pos="4820"/>
          <w:tab w:val="clear" w:pos="9639"/>
        </w:tabs>
        <w:ind w:firstLine="0"/>
        <w:jc w:val="left"/>
      </w:pPr>
      <w:r>
        <w:br w:type="page"/>
      </w:r>
    </w:p>
    <w:p w14:paraId="0E7C39E5" w14:textId="1BF42460" w:rsidR="00E16C13" w:rsidRDefault="00E16C13" w:rsidP="00E16C13">
      <w:pPr>
        <w:pStyle w:val="1"/>
      </w:pPr>
      <w:r>
        <w:lastRenderedPageBreak/>
        <w:t>ЗМІСТ</w:t>
      </w:r>
    </w:p>
    <w:p w14:paraId="30FBEF06" w14:textId="6E090648" w:rsidR="001D4F21" w:rsidRPr="00010B97" w:rsidRDefault="001D4F21" w:rsidP="00010B97">
      <w:pPr>
        <w:spacing w:line="360" w:lineRule="auto"/>
        <w:rPr>
          <w:rFonts w:cs="Times New Roman"/>
          <w:szCs w:val="28"/>
        </w:rPr>
      </w:pPr>
      <w:r w:rsidRPr="00010B97">
        <w:rPr>
          <w:rFonts w:cs="Times New Roman"/>
          <w:szCs w:val="28"/>
        </w:rPr>
        <w:t>Вступ</w:t>
      </w:r>
    </w:p>
    <w:p w14:paraId="2F9B0AA3" w14:textId="55EBEBEC" w:rsidR="00F73514" w:rsidRPr="00010B97" w:rsidRDefault="00F73514" w:rsidP="00010B97">
      <w:pPr>
        <w:spacing w:line="360" w:lineRule="auto"/>
        <w:ind w:firstLine="0"/>
        <w:rPr>
          <w:rFonts w:cs="Times New Roman"/>
          <w:szCs w:val="28"/>
        </w:rPr>
      </w:pPr>
      <w:r w:rsidRPr="00010B97">
        <w:rPr>
          <w:rFonts w:cs="Times New Roman"/>
          <w:szCs w:val="28"/>
        </w:rPr>
        <w:t>1 .АРХІТЕКТУРН</w:t>
      </w:r>
      <w:r w:rsidR="002D76EA" w:rsidRPr="00010B97">
        <w:rPr>
          <w:rFonts w:cs="Times New Roman"/>
          <w:szCs w:val="28"/>
        </w:rPr>
        <w:t>ИЙ РОЗДІЛ</w:t>
      </w:r>
    </w:p>
    <w:p w14:paraId="60C72D05" w14:textId="25296C0C" w:rsidR="00F73514" w:rsidRPr="00010B97" w:rsidRDefault="00577AEB" w:rsidP="00010B97">
      <w:pPr>
        <w:spacing w:line="360" w:lineRule="auto"/>
        <w:ind w:firstLine="0"/>
        <w:rPr>
          <w:rFonts w:cs="Times New Roman"/>
          <w:szCs w:val="28"/>
        </w:rPr>
      </w:pPr>
      <w:r w:rsidRPr="00010B97">
        <w:rPr>
          <w:rFonts w:cs="Times New Roman"/>
          <w:szCs w:val="28"/>
        </w:rPr>
        <w:t xml:space="preserve">      1.1 Вихідні дані, необхідні для проєктування</w:t>
      </w:r>
      <w:r w:rsidRPr="00010B97">
        <w:rPr>
          <w:rFonts w:cs="Times New Roman"/>
          <w:szCs w:val="28"/>
        </w:rPr>
        <w:br/>
        <w:t xml:space="preserve">      1.2 Генеральне планування території</w:t>
      </w:r>
      <w:r w:rsidRPr="00010B97">
        <w:rPr>
          <w:rFonts w:cs="Times New Roman"/>
          <w:szCs w:val="28"/>
        </w:rPr>
        <w:br/>
        <w:t xml:space="preserve">      1.3 </w:t>
      </w:r>
      <w:proofErr w:type="spellStart"/>
      <w:r w:rsidRPr="00010B97">
        <w:rPr>
          <w:rFonts w:cs="Times New Roman"/>
          <w:szCs w:val="28"/>
        </w:rPr>
        <w:t>Об’ємно</w:t>
      </w:r>
      <w:proofErr w:type="spellEnd"/>
      <w:r w:rsidRPr="00010B97">
        <w:rPr>
          <w:rFonts w:cs="Times New Roman"/>
          <w:szCs w:val="28"/>
        </w:rPr>
        <w:t>-просторове та планувальне вирішення будівлі</w:t>
      </w:r>
      <w:r w:rsidRPr="00010B97">
        <w:rPr>
          <w:rFonts w:cs="Times New Roman"/>
          <w:szCs w:val="28"/>
        </w:rPr>
        <w:br/>
        <w:t xml:space="preserve">      1.4 Розрахунок теплотехнічних показників</w:t>
      </w:r>
      <w:r w:rsidRPr="00010B97">
        <w:rPr>
          <w:rFonts w:cs="Times New Roman"/>
          <w:szCs w:val="28"/>
        </w:rPr>
        <w:br/>
        <w:t xml:space="preserve">      1.5 Конструктивна схема та рішення будівлі</w:t>
      </w:r>
      <w:r w:rsidRPr="00010B97">
        <w:rPr>
          <w:rFonts w:cs="Times New Roman"/>
          <w:szCs w:val="28"/>
        </w:rPr>
        <w:br/>
        <w:t xml:space="preserve">      1.6 Система електропостачання та електрообладнання</w:t>
      </w:r>
      <w:r w:rsidRPr="00010B97">
        <w:rPr>
          <w:rFonts w:cs="Times New Roman"/>
          <w:szCs w:val="28"/>
        </w:rPr>
        <w:br/>
        <w:t xml:space="preserve">      1.7 Системи опалення та вентиляції приміщень</w:t>
      </w:r>
      <w:r w:rsidRPr="00010B97">
        <w:rPr>
          <w:rFonts w:cs="Times New Roman"/>
          <w:szCs w:val="28"/>
        </w:rPr>
        <w:br/>
        <w:t xml:space="preserve">      1.8 Заходи з антисейсмічної та протипожежної безпеки</w:t>
      </w:r>
      <w:r w:rsidRPr="00010B97">
        <w:rPr>
          <w:rFonts w:cs="Times New Roman"/>
          <w:szCs w:val="28"/>
        </w:rPr>
        <w:br/>
      </w:r>
      <w:r w:rsidR="00F73514" w:rsidRPr="00010B97">
        <w:rPr>
          <w:rFonts w:cs="Times New Roman"/>
          <w:szCs w:val="28"/>
        </w:rPr>
        <w:t>2.РОЗРАХУНКОВО</w:t>
      </w:r>
      <w:r w:rsidR="000B731D" w:rsidRPr="00010B97">
        <w:rPr>
          <w:rFonts w:cs="Times New Roman"/>
          <w:szCs w:val="28"/>
        </w:rPr>
        <w:t>-</w:t>
      </w:r>
      <w:r w:rsidR="00F73514" w:rsidRPr="00010B97">
        <w:rPr>
          <w:rFonts w:cs="Times New Roman"/>
          <w:szCs w:val="28"/>
        </w:rPr>
        <w:t>КОНСТРУКТИВН</w:t>
      </w:r>
      <w:r w:rsidR="002D76EA" w:rsidRPr="00010B97">
        <w:rPr>
          <w:rFonts w:cs="Times New Roman"/>
          <w:szCs w:val="28"/>
        </w:rPr>
        <w:t>ИЙ РОЗДІЛ</w:t>
      </w:r>
    </w:p>
    <w:p w14:paraId="54171220" w14:textId="1028151C" w:rsidR="00F73514" w:rsidRPr="00010B97" w:rsidRDefault="00BD3421" w:rsidP="00010B97">
      <w:pPr>
        <w:spacing w:line="360" w:lineRule="auto"/>
        <w:ind w:left="425" w:firstLine="0"/>
        <w:rPr>
          <w:rFonts w:cs="Times New Roman"/>
          <w:szCs w:val="28"/>
        </w:rPr>
      </w:pPr>
      <w:r w:rsidRPr="00010B97">
        <w:rPr>
          <w:rFonts w:cs="Times New Roman"/>
          <w:szCs w:val="28"/>
        </w:rPr>
        <w:t>2.1</w:t>
      </w:r>
      <w:r w:rsidR="00F73514" w:rsidRPr="00010B97">
        <w:rPr>
          <w:rFonts w:cs="Times New Roman"/>
          <w:szCs w:val="28"/>
        </w:rPr>
        <w:t xml:space="preserve"> Розрахунок збірного стрічкового фундаменту під стіну по осі «Б»</w:t>
      </w:r>
    </w:p>
    <w:p w14:paraId="7B1722D3" w14:textId="23DE7F3B" w:rsidR="00F73514" w:rsidRPr="00010B97" w:rsidRDefault="00F73514" w:rsidP="00010B97">
      <w:pPr>
        <w:spacing w:line="360" w:lineRule="auto"/>
        <w:ind w:left="425" w:firstLine="0"/>
        <w:rPr>
          <w:rFonts w:cs="Times New Roman"/>
          <w:szCs w:val="28"/>
        </w:rPr>
      </w:pPr>
      <w:r w:rsidRPr="00010B97">
        <w:rPr>
          <w:rFonts w:cs="Times New Roman"/>
          <w:szCs w:val="28"/>
        </w:rPr>
        <w:t xml:space="preserve">2.2 </w:t>
      </w:r>
      <w:r w:rsidR="001134A7" w:rsidRPr="00010B97">
        <w:rPr>
          <w:rFonts w:cs="Times New Roman"/>
          <w:szCs w:val="28"/>
        </w:rPr>
        <w:t>Розрахунок та конструктивне опрацювання цегляного простінка</w:t>
      </w:r>
    </w:p>
    <w:p w14:paraId="777A8625" w14:textId="77777777" w:rsidR="008E1CEF" w:rsidRPr="00010B97" w:rsidRDefault="00F73514" w:rsidP="00010B97">
      <w:pPr>
        <w:spacing w:line="360" w:lineRule="auto"/>
        <w:ind w:left="425" w:firstLine="0"/>
        <w:rPr>
          <w:rFonts w:cs="Times New Roman"/>
          <w:szCs w:val="28"/>
        </w:rPr>
      </w:pPr>
      <w:r w:rsidRPr="00010B97">
        <w:rPr>
          <w:rFonts w:cs="Times New Roman"/>
          <w:szCs w:val="28"/>
        </w:rPr>
        <w:t xml:space="preserve">2.3 </w:t>
      </w:r>
      <w:r w:rsidR="008E1CEF" w:rsidRPr="00010B97">
        <w:rPr>
          <w:rFonts w:cs="Times New Roman"/>
          <w:szCs w:val="28"/>
        </w:rPr>
        <w:t>Розрахунок та проєктування монолітної балки Б-1</w:t>
      </w:r>
    </w:p>
    <w:p w14:paraId="6EF41681" w14:textId="2DE37305" w:rsidR="00F73514" w:rsidRPr="00010B97" w:rsidRDefault="00BD3421" w:rsidP="00010B97">
      <w:pPr>
        <w:spacing w:line="360" w:lineRule="auto"/>
        <w:ind w:left="425" w:firstLine="0"/>
        <w:rPr>
          <w:rFonts w:cs="Times New Roman"/>
          <w:szCs w:val="28"/>
        </w:rPr>
      </w:pPr>
      <w:r w:rsidRPr="00010B97">
        <w:rPr>
          <w:rFonts w:cs="Times New Roman"/>
          <w:szCs w:val="28"/>
        </w:rPr>
        <w:t>2.4</w:t>
      </w:r>
      <w:r w:rsidR="00F73514" w:rsidRPr="00010B97">
        <w:rPr>
          <w:rFonts w:cs="Times New Roman"/>
          <w:szCs w:val="28"/>
        </w:rPr>
        <w:t xml:space="preserve"> </w:t>
      </w:r>
      <w:r w:rsidR="008E1CEF" w:rsidRPr="00010B97">
        <w:rPr>
          <w:rFonts w:cs="Times New Roman"/>
          <w:szCs w:val="28"/>
        </w:rPr>
        <w:t>Розрахунок стрічкових фундаментів</w:t>
      </w:r>
    </w:p>
    <w:p w14:paraId="11A28E6E" w14:textId="10AC39D0" w:rsidR="00F73514" w:rsidRPr="00010B97" w:rsidRDefault="00F73514" w:rsidP="00010B97">
      <w:pPr>
        <w:pStyle w:val="TableParagraph"/>
        <w:spacing w:line="360" w:lineRule="auto"/>
        <w:ind w:left="107"/>
        <w:jc w:val="both"/>
        <w:rPr>
          <w:sz w:val="28"/>
          <w:szCs w:val="28"/>
          <w:lang w:val="ru-RU"/>
        </w:rPr>
      </w:pPr>
      <w:r w:rsidRPr="00010B97">
        <w:rPr>
          <w:sz w:val="28"/>
          <w:szCs w:val="28"/>
        </w:rPr>
        <w:t xml:space="preserve">3. </w:t>
      </w:r>
      <w:r w:rsidR="00B06FB4" w:rsidRPr="00010B97">
        <w:rPr>
          <w:sz w:val="28"/>
          <w:szCs w:val="28"/>
          <w:lang w:bidi="uk-UA"/>
        </w:rPr>
        <w:t>ТЕХНОЛОГІЯ ТА ОРГАНІЗАЦІЯ БУДІВНИЦТВА</w:t>
      </w:r>
    </w:p>
    <w:p w14:paraId="243EC98F" w14:textId="4F315EAB" w:rsidR="00F73514" w:rsidRPr="00010B97" w:rsidRDefault="00F73514" w:rsidP="00010B97">
      <w:pPr>
        <w:spacing w:line="360" w:lineRule="auto"/>
        <w:ind w:left="425" w:firstLine="0"/>
        <w:rPr>
          <w:rFonts w:cs="Times New Roman"/>
          <w:szCs w:val="28"/>
          <w:lang w:val="ru-RU"/>
        </w:rPr>
      </w:pPr>
      <w:r w:rsidRPr="00010B97">
        <w:rPr>
          <w:rFonts w:cs="Times New Roman"/>
          <w:szCs w:val="28"/>
        </w:rPr>
        <w:t xml:space="preserve">3.1 </w:t>
      </w:r>
      <w:r w:rsidR="00B06FB4" w:rsidRPr="00010B97">
        <w:rPr>
          <w:rFonts w:cs="Times New Roman"/>
          <w:szCs w:val="28"/>
        </w:rPr>
        <w:t>Розроблення технології виконання цегляної кладки</w:t>
      </w:r>
    </w:p>
    <w:p w14:paraId="7716710D" w14:textId="3F99A012" w:rsidR="00F73514" w:rsidRDefault="00F73514" w:rsidP="00010B97">
      <w:pPr>
        <w:spacing w:line="360" w:lineRule="auto"/>
        <w:ind w:left="425" w:firstLine="0"/>
        <w:rPr>
          <w:rFonts w:cs="Times New Roman"/>
          <w:szCs w:val="28"/>
        </w:rPr>
      </w:pPr>
      <w:r w:rsidRPr="00010B97">
        <w:rPr>
          <w:rFonts w:cs="Times New Roman"/>
          <w:szCs w:val="28"/>
        </w:rPr>
        <w:t xml:space="preserve">3.2 </w:t>
      </w:r>
      <w:r w:rsidR="00B06FB4" w:rsidRPr="00010B97">
        <w:rPr>
          <w:rFonts w:cs="Times New Roman"/>
          <w:szCs w:val="28"/>
        </w:rPr>
        <w:t xml:space="preserve">Схема розміщення тимчасових будівель, споруд і доріг на </w:t>
      </w:r>
      <w:proofErr w:type="spellStart"/>
      <w:r w:rsidR="00B06FB4" w:rsidRPr="00010B97">
        <w:rPr>
          <w:rFonts w:cs="Times New Roman"/>
          <w:szCs w:val="28"/>
        </w:rPr>
        <w:t>будгенплані</w:t>
      </w:r>
      <w:proofErr w:type="spellEnd"/>
    </w:p>
    <w:p w14:paraId="5D55DCCC" w14:textId="533BF81E" w:rsidR="000639E0" w:rsidRPr="00010B97" w:rsidRDefault="000639E0" w:rsidP="000639E0">
      <w:pPr>
        <w:spacing w:line="360" w:lineRule="auto"/>
        <w:ind w:left="425" w:firstLine="0"/>
        <w:rPr>
          <w:rFonts w:cs="Times New Roman"/>
          <w:szCs w:val="28"/>
        </w:rPr>
      </w:pPr>
      <w:r>
        <w:rPr>
          <w:rFonts w:cs="Times New Roman"/>
          <w:szCs w:val="28"/>
          <w:lang w:eastAsia="ru-RU" w:bidi="ru-RU"/>
        </w:rPr>
        <w:t>3</w:t>
      </w:r>
      <w:r w:rsidRPr="00010B97">
        <w:rPr>
          <w:rFonts w:cs="Times New Roman"/>
          <w:szCs w:val="28"/>
          <w:lang w:eastAsia="ru-RU" w:bidi="ru-RU"/>
        </w:rPr>
        <w:t>.</w:t>
      </w:r>
      <w:r>
        <w:rPr>
          <w:rFonts w:cs="Times New Roman"/>
          <w:szCs w:val="28"/>
          <w:lang w:eastAsia="ru-RU" w:bidi="ru-RU"/>
        </w:rPr>
        <w:t>3</w:t>
      </w:r>
      <w:r w:rsidRPr="00010B97">
        <w:rPr>
          <w:rFonts w:cs="Times New Roman"/>
          <w:szCs w:val="28"/>
          <w:lang w:eastAsia="ru-RU" w:bidi="ru-RU"/>
        </w:rPr>
        <w:t xml:space="preserve"> Визначення </w:t>
      </w:r>
      <w:r w:rsidRPr="00010B97">
        <w:rPr>
          <w:rFonts w:cs="Times New Roman"/>
          <w:szCs w:val="28"/>
        </w:rPr>
        <w:t xml:space="preserve">об’ємів робіт та витрат часу і кількості машино змін </w:t>
      </w:r>
    </w:p>
    <w:p w14:paraId="42045C72" w14:textId="57546858" w:rsidR="000639E0" w:rsidRPr="00010B97" w:rsidRDefault="000639E0" w:rsidP="000639E0">
      <w:pPr>
        <w:spacing w:line="360" w:lineRule="auto"/>
        <w:ind w:left="425" w:firstLine="0"/>
        <w:rPr>
          <w:rFonts w:cs="Times New Roman"/>
          <w:szCs w:val="28"/>
        </w:rPr>
      </w:pPr>
      <w:r>
        <w:rPr>
          <w:rFonts w:cs="Times New Roman"/>
          <w:szCs w:val="28"/>
        </w:rPr>
        <w:t>3</w:t>
      </w:r>
      <w:r w:rsidRPr="00010B97">
        <w:rPr>
          <w:rFonts w:cs="Times New Roman"/>
          <w:szCs w:val="28"/>
        </w:rPr>
        <w:t>.</w:t>
      </w:r>
      <w:r>
        <w:rPr>
          <w:rFonts w:cs="Times New Roman"/>
          <w:szCs w:val="28"/>
        </w:rPr>
        <w:t>4</w:t>
      </w:r>
      <w:r w:rsidRPr="00010B97">
        <w:rPr>
          <w:rFonts w:cs="Times New Roman"/>
          <w:szCs w:val="28"/>
        </w:rPr>
        <w:t xml:space="preserve"> Розрахунок тривалості робіт</w:t>
      </w:r>
    </w:p>
    <w:p w14:paraId="3C5B4F31" w14:textId="09FFC77E" w:rsidR="000639E0" w:rsidRPr="00010B97" w:rsidRDefault="000639E0" w:rsidP="000639E0">
      <w:pPr>
        <w:spacing w:line="360" w:lineRule="auto"/>
        <w:ind w:left="425" w:firstLine="0"/>
        <w:rPr>
          <w:rFonts w:cs="Times New Roman"/>
          <w:szCs w:val="28"/>
        </w:rPr>
      </w:pPr>
      <w:r>
        <w:rPr>
          <w:rFonts w:cs="Times New Roman"/>
          <w:szCs w:val="28"/>
        </w:rPr>
        <w:t>3</w:t>
      </w:r>
      <w:r w:rsidRPr="00010B97">
        <w:rPr>
          <w:rFonts w:cs="Times New Roman"/>
          <w:szCs w:val="28"/>
        </w:rPr>
        <w:t>.</w:t>
      </w:r>
      <w:r>
        <w:rPr>
          <w:rFonts w:cs="Times New Roman"/>
          <w:szCs w:val="28"/>
        </w:rPr>
        <w:t>5</w:t>
      </w:r>
      <w:r w:rsidRPr="00010B97">
        <w:rPr>
          <w:rFonts w:cs="Times New Roman"/>
          <w:szCs w:val="28"/>
        </w:rPr>
        <w:t xml:space="preserve"> Розрахунок тимчасових споруд</w:t>
      </w:r>
    </w:p>
    <w:p w14:paraId="15F9D31C" w14:textId="4DF8CE18" w:rsidR="000639E0" w:rsidRPr="00010B97" w:rsidRDefault="000639E0" w:rsidP="000639E0">
      <w:pPr>
        <w:spacing w:line="360" w:lineRule="auto"/>
        <w:ind w:left="425" w:firstLine="0"/>
        <w:rPr>
          <w:rFonts w:cs="Times New Roman"/>
          <w:szCs w:val="28"/>
        </w:rPr>
      </w:pPr>
      <w:r>
        <w:rPr>
          <w:rFonts w:cs="Times New Roman"/>
          <w:szCs w:val="28"/>
        </w:rPr>
        <w:t>3</w:t>
      </w:r>
      <w:r w:rsidRPr="00010B97">
        <w:rPr>
          <w:rFonts w:cs="Times New Roman"/>
          <w:szCs w:val="28"/>
        </w:rPr>
        <w:t>.</w:t>
      </w:r>
      <w:r>
        <w:rPr>
          <w:rFonts w:cs="Times New Roman"/>
          <w:szCs w:val="28"/>
        </w:rPr>
        <w:t>6</w:t>
      </w:r>
      <w:r w:rsidRPr="00010B97">
        <w:rPr>
          <w:rFonts w:cs="Times New Roman"/>
          <w:szCs w:val="28"/>
        </w:rPr>
        <w:t xml:space="preserve"> Електропостачання будівельного майданчика.</w:t>
      </w:r>
    </w:p>
    <w:p w14:paraId="2C249784" w14:textId="7D1B14BC" w:rsidR="000639E0" w:rsidRPr="00010B97" w:rsidRDefault="000639E0" w:rsidP="000639E0">
      <w:pPr>
        <w:spacing w:line="360" w:lineRule="auto"/>
        <w:ind w:left="425" w:firstLine="0"/>
        <w:rPr>
          <w:rFonts w:cs="Times New Roman"/>
          <w:szCs w:val="28"/>
        </w:rPr>
      </w:pPr>
      <w:r>
        <w:rPr>
          <w:rFonts w:cs="Times New Roman"/>
          <w:szCs w:val="28"/>
        </w:rPr>
        <w:t>3</w:t>
      </w:r>
      <w:r w:rsidRPr="00010B97">
        <w:rPr>
          <w:rFonts w:cs="Times New Roman"/>
          <w:szCs w:val="28"/>
        </w:rPr>
        <w:t>.</w:t>
      </w:r>
      <w:r>
        <w:rPr>
          <w:rFonts w:cs="Times New Roman"/>
          <w:szCs w:val="28"/>
        </w:rPr>
        <w:t>7</w:t>
      </w:r>
      <w:r w:rsidRPr="00010B97">
        <w:rPr>
          <w:rFonts w:cs="Times New Roman"/>
          <w:szCs w:val="28"/>
        </w:rPr>
        <w:t xml:space="preserve"> Організація водопостачання. Розрахунок тимчасової мережі </w:t>
      </w:r>
    </w:p>
    <w:p w14:paraId="701E815E" w14:textId="0A95C831" w:rsidR="000639E0" w:rsidRPr="000639E0" w:rsidRDefault="000639E0" w:rsidP="000639E0">
      <w:pPr>
        <w:spacing w:line="360" w:lineRule="auto"/>
        <w:ind w:left="425" w:firstLine="0"/>
        <w:rPr>
          <w:rFonts w:cs="Times New Roman"/>
          <w:szCs w:val="28"/>
        </w:rPr>
      </w:pPr>
      <w:r>
        <w:rPr>
          <w:rFonts w:cs="Times New Roman"/>
          <w:szCs w:val="28"/>
        </w:rPr>
        <w:t>3</w:t>
      </w:r>
      <w:r w:rsidRPr="00010B97">
        <w:rPr>
          <w:rFonts w:cs="Times New Roman"/>
          <w:szCs w:val="28"/>
        </w:rPr>
        <w:t>.</w:t>
      </w:r>
      <w:r>
        <w:rPr>
          <w:rFonts w:cs="Times New Roman"/>
          <w:szCs w:val="28"/>
        </w:rPr>
        <w:t>8</w:t>
      </w:r>
      <w:r w:rsidRPr="00010B97">
        <w:rPr>
          <w:rFonts w:cs="Times New Roman"/>
          <w:szCs w:val="28"/>
        </w:rPr>
        <w:t xml:space="preserve"> Рекомендації по розташуванню будівель при </w:t>
      </w:r>
      <w:proofErr w:type="spellStart"/>
      <w:r w:rsidRPr="00010B97">
        <w:rPr>
          <w:rFonts w:cs="Times New Roman"/>
          <w:szCs w:val="28"/>
        </w:rPr>
        <w:t>проектуванні</w:t>
      </w:r>
      <w:proofErr w:type="spellEnd"/>
      <w:r w:rsidRPr="00010B97">
        <w:rPr>
          <w:rFonts w:cs="Times New Roman"/>
          <w:szCs w:val="28"/>
        </w:rPr>
        <w:t xml:space="preserve"> генплану.</w:t>
      </w:r>
    </w:p>
    <w:p w14:paraId="0871572A" w14:textId="00CBE6ED" w:rsidR="00BF17B3" w:rsidRDefault="00576CF4" w:rsidP="00010B97">
      <w:pPr>
        <w:spacing w:line="360" w:lineRule="auto"/>
        <w:ind w:firstLine="0"/>
        <w:jc w:val="left"/>
        <w:rPr>
          <w:rFonts w:cs="Times New Roman"/>
          <w:szCs w:val="28"/>
        </w:rPr>
      </w:pPr>
      <w:r w:rsidRPr="00010B97">
        <w:rPr>
          <w:rFonts w:cs="Times New Roman"/>
          <w:szCs w:val="28"/>
        </w:rPr>
        <w:t xml:space="preserve">4. </w:t>
      </w:r>
      <w:r w:rsidR="00B8681C" w:rsidRPr="00010B97">
        <w:rPr>
          <w:rFonts w:cs="Times New Roman"/>
          <w:szCs w:val="28"/>
        </w:rPr>
        <w:t xml:space="preserve">ЕКОНОМІКА </w:t>
      </w:r>
    </w:p>
    <w:p w14:paraId="07EA34F8" w14:textId="72E0AFF6" w:rsidR="000639E0" w:rsidRDefault="000639E0" w:rsidP="008B017A">
      <w:pPr>
        <w:spacing w:line="360" w:lineRule="auto"/>
        <w:ind w:firstLine="0"/>
        <w:jc w:val="left"/>
        <w:rPr>
          <w:rFonts w:cs="Times New Roman"/>
          <w:szCs w:val="28"/>
        </w:rPr>
      </w:pPr>
      <w:r>
        <w:rPr>
          <w:rFonts w:cs="Times New Roman"/>
          <w:szCs w:val="28"/>
        </w:rPr>
        <w:t xml:space="preserve">      </w:t>
      </w:r>
      <w:r w:rsidRPr="000639E0">
        <w:rPr>
          <w:rFonts w:cs="Times New Roman"/>
          <w:szCs w:val="28"/>
        </w:rPr>
        <w:t>4.1</w:t>
      </w:r>
      <w:r w:rsidR="005D46AB">
        <w:rPr>
          <w:rFonts w:cs="Times New Roman"/>
          <w:szCs w:val="28"/>
        </w:rPr>
        <w:t xml:space="preserve"> </w:t>
      </w:r>
      <w:r w:rsidRPr="000639E0">
        <w:rPr>
          <w:rFonts w:cs="Times New Roman"/>
          <w:szCs w:val="28"/>
        </w:rPr>
        <w:t>Визначення кошторисної вартості будівництва</w:t>
      </w:r>
    </w:p>
    <w:p w14:paraId="1497847C" w14:textId="532DFFD5" w:rsidR="008B017A" w:rsidRPr="008B017A" w:rsidRDefault="008B017A" w:rsidP="008B017A">
      <w:pPr>
        <w:spacing w:line="360" w:lineRule="auto"/>
        <w:ind w:left="360" w:firstLine="0"/>
      </w:pPr>
      <w:r>
        <w:rPr>
          <w:rFonts w:cs="Times New Roman"/>
          <w:szCs w:val="28"/>
        </w:rPr>
        <w:t xml:space="preserve"> </w:t>
      </w:r>
      <w:r w:rsidRPr="008B017A">
        <w:rPr>
          <w:rFonts w:cs="Times New Roman"/>
          <w:szCs w:val="28"/>
        </w:rPr>
        <w:t xml:space="preserve">4.2 </w:t>
      </w:r>
      <w:r w:rsidRPr="008B017A">
        <w:t>Зведений кошторисний розрахунок</w:t>
      </w:r>
    </w:p>
    <w:p w14:paraId="13C24BBC" w14:textId="68697D6D" w:rsidR="008B017A" w:rsidRPr="008B017A" w:rsidRDefault="008B017A" w:rsidP="008B017A">
      <w:pPr>
        <w:spacing w:line="360" w:lineRule="auto"/>
        <w:ind w:firstLine="0"/>
        <w:sectPr w:rsidR="008B017A" w:rsidRPr="008B017A" w:rsidSect="008B017A">
          <w:headerReference w:type="default" r:id="rId8"/>
          <w:footerReference w:type="even" r:id="rId9"/>
          <w:footnotePr>
            <w:numStart w:val="2"/>
          </w:footnotePr>
          <w:pgSz w:w="11900" w:h="16840"/>
          <w:pgMar w:top="851" w:right="782" w:bottom="851" w:left="1559" w:header="448" w:footer="6" w:gutter="0"/>
          <w:cols w:space="720"/>
          <w:noEndnote/>
          <w:docGrid w:linePitch="360"/>
        </w:sectPr>
      </w:pPr>
      <w:r w:rsidRPr="008B017A">
        <w:t xml:space="preserve">     </w:t>
      </w:r>
      <w:r>
        <w:t xml:space="preserve"> </w:t>
      </w:r>
      <w:r w:rsidRPr="008B017A">
        <w:t>4.3 Локальний кошторисний розрахуно</w:t>
      </w:r>
      <w:r w:rsidR="005B5EB1">
        <w:t>к</w:t>
      </w:r>
    </w:p>
    <w:p w14:paraId="56D17D3B" w14:textId="1FE0381A" w:rsidR="000639E0" w:rsidRPr="000639E0" w:rsidRDefault="000639E0" w:rsidP="00010B97">
      <w:pPr>
        <w:spacing w:line="360" w:lineRule="auto"/>
        <w:ind w:firstLine="0"/>
        <w:jc w:val="left"/>
        <w:rPr>
          <w:rFonts w:cs="Times New Roman"/>
          <w:szCs w:val="28"/>
        </w:rPr>
      </w:pPr>
    </w:p>
    <w:p w14:paraId="10CE7333" w14:textId="01BB000D" w:rsidR="00BF17B3" w:rsidRPr="00010B97" w:rsidRDefault="00BF17B3" w:rsidP="00010B97">
      <w:pPr>
        <w:spacing w:line="360" w:lineRule="auto"/>
        <w:ind w:firstLine="0"/>
        <w:rPr>
          <w:rFonts w:cs="Times New Roman"/>
          <w:szCs w:val="28"/>
        </w:rPr>
      </w:pPr>
      <w:r w:rsidRPr="00010B97">
        <w:rPr>
          <w:rFonts w:cs="Times New Roman"/>
          <w:szCs w:val="28"/>
        </w:rPr>
        <w:t>5.ОХОРОНА ПРАЦІ</w:t>
      </w:r>
    </w:p>
    <w:p w14:paraId="5B262FEF" w14:textId="23E5B8A9" w:rsidR="00BF17B3" w:rsidRPr="00010B97" w:rsidRDefault="00BF17B3" w:rsidP="00010B97">
      <w:pPr>
        <w:spacing w:line="360" w:lineRule="auto"/>
        <w:ind w:left="425" w:firstLine="0"/>
        <w:rPr>
          <w:rFonts w:cs="Times New Roman"/>
          <w:szCs w:val="28"/>
        </w:rPr>
      </w:pPr>
      <w:r w:rsidRPr="00010B97">
        <w:rPr>
          <w:rFonts w:cs="Times New Roman"/>
          <w:szCs w:val="28"/>
          <w:lang w:val="ru-RU"/>
        </w:rPr>
        <w:t xml:space="preserve">5.1 </w:t>
      </w:r>
      <w:r w:rsidRPr="00010B97">
        <w:rPr>
          <w:rFonts w:cs="Times New Roman"/>
          <w:szCs w:val="28"/>
        </w:rPr>
        <w:t>Екологічна безпека</w:t>
      </w:r>
    </w:p>
    <w:p w14:paraId="17BA1005" w14:textId="790CC5CD" w:rsidR="00335A8E" w:rsidRPr="00010B97" w:rsidRDefault="00BD3421" w:rsidP="00010B97">
      <w:pPr>
        <w:spacing w:line="360" w:lineRule="auto"/>
        <w:ind w:left="425" w:firstLine="0"/>
        <w:jc w:val="left"/>
        <w:rPr>
          <w:rFonts w:cs="Times New Roman"/>
          <w:szCs w:val="28"/>
        </w:rPr>
      </w:pPr>
      <w:r w:rsidRPr="00010B97">
        <w:rPr>
          <w:rStyle w:val="20"/>
          <w:rFonts w:cs="Times New Roman"/>
          <w:b w:val="0"/>
          <w:szCs w:val="28"/>
        </w:rPr>
        <w:t xml:space="preserve">5.2 </w:t>
      </w:r>
      <w:r w:rsidR="00BF17B3" w:rsidRPr="00010B97">
        <w:rPr>
          <w:rFonts w:cs="Times New Roman"/>
          <w:szCs w:val="28"/>
        </w:rPr>
        <w:t>Природоохоронні заходи при будівництві будівель і споруд.</w:t>
      </w:r>
    </w:p>
    <w:p w14:paraId="2C648A9B" w14:textId="2E0524B7" w:rsidR="00335A8E" w:rsidRPr="00010B97" w:rsidRDefault="00AE5A7B" w:rsidP="00010B97">
      <w:pPr>
        <w:spacing w:line="360" w:lineRule="auto"/>
        <w:ind w:firstLine="0"/>
        <w:rPr>
          <w:rFonts w:cs="Times New Roman"/>
          <w:szCs w:val="28"/>
        </w:rPr>
      </w:pPr>
      <w:r w:rsidRPr="00010B97">
        <w:rPr>
          <w:rStyle w:val="10"/>
          <w:rFonts w:cs="Times New Roman"/>
          <w:b w:val="0"/>
          <w:szCs w:val="28"/>
        </w:rPr>
        <w:t>БІБЛІОГРАФІЧНИЙ СПИСОК</w:t>
      </w:r>
    </w:p>
    <w:p w14:paraId="231EE604" w14:textId="736AF8E6" w:rsidR="001D4F21" w:rsidRDefault="00E16C13">
      <w:pPr>
        <w:tabs>
          <w:tab w:val="clear" w:pos="4820"/>
          <w:tab w:val="clear" w:pos="9639"/>
        </w:tabs>
        <w:ind w:firstLine="0"/>
        <w:jc w:val="left"/>
      </w:pPr>
      <w:r>
        <w:br w:type="page"/>
      </w:r>
    </w:p>
    <w:p w14:paraId="35442462" w14:textId="413CCF3D" w:rsidR="001D4F21" w:rsidRPr="0003761D" w:rsidRDefault="001D4F21" w:rsidP="0003761D">
      <w:pPr>
        <w:spacing w:line="360" w:lineRule="auto"/>
        <w:jc w:val="center"/>
        <w:rPr>
          <w:rFonts w:cs="Times New Roman"/>
          <w:b/>
          <w:szCs w:val="28"/>
        </w:rPr>
      </w:pPr>
      <w:r w:rsidRPr="00010B97">
        <w:rPr>
          <w:rFonts w:cs="Times New Roman"/>
          <w:b/>
          <w:szCs w:val="28"/>
        </w:rPr>
        <w:lastRenderedPageBreak/>
        <w:t>Вступ</w:t>
      </w:r>
    </w:p>
    <w:p w14:paraId="12349653" w14:textId="77777777" w:rsidR="001D4F21" w:rsidRPr="00010B97" w:rsidRDefault="001D4F21" w:rsidP="00010B97">
      <w:pPr>
        <w:spacing w:line="360" w:lineRule="auto"/>
        <w:ind w:firstLine="709"/>
        <w:rPr>
          <w:rFonts w:cs="Times New Roman"/>
          <w:szCs w:val="28"/>
        </w:rPr>
      </w:pPr>
      <w:r w:rsidRPr="00010B97">
        <w:rPr>
          <w:rFonts w:cs="Times New Roman"/>
          <w:szCs w:val="28"/>
        </w:rPr>
        <w:t>Сучасний розвиток транспортної, торгівельної та сервісної інфраструктури в Україні дедалі більше орієнтується не лише на великі міста, але і на населені пункти, розташовані вздовж активних транспортних напрямків. У таких місцях формується стабільний попит на об’єкти придорожнього обслуговування, що поєднують функції харчування, короткочасного відпочинку, побутового сервісу та швидких покупок. Для Івано-Франківської області ця тенденція є особливо помітною, оскільки регіон поєднує роль обласного центру, транзитної території на шляху до рекреаційних зон Прикарпаття та Карпат, а також простору активного внутрішнього туризму. Обласна влада прямо фіксує високий рівень туристичної активності громад, а Івано-Франківська громада за підсумками 2024 року посіла перше місце в обласному рейтингу туристичної активності; при цьому серед критеріїв оцінювання окремо враховувався розвиток інфраструктури. Туристичний збір в області за 2024 рік становив 33,1 млн. грн., а за 11 місяців 2025 року зріс до 45,6 млн. грн., що було охарактеризовано як рекордний показник. Такі дані свідчать, що регіональний попит на об’єкти харчування, зупинки та супутнього сервісу не є випадковим, а має стійку економічну основу.</w:t>
      </w:r>
    </w:p>
    <w:p w14:paraId="0677B603" w14:textId="77777777" w:rsidR="001D4F21" w:rsidRPr="00010B97" w:rsidRDefault="001D4F21" w:rsidP="00010B97">
      <w:pPr>
        <w:spacing w:line="360" w:lineRule="auto"/>
        <w:ind w:firstLine="709"/>
        <w:rPr>
          <w:rFonts w:cs="Times New Roman"/>
          <w:szCs w:val="28"/>
        </w:rPr>
      </w:pPr>
      <w:r w:rsidRPr="00010B97">
        <w:rPr>
          <w:rFonts w:cs="Times New Roman"/>
          <w:szCs w:val="28"/>
        </w:rPr>
        <w:t>Актуальність теми посилюється тим, що сучасний придорожній заклад уже не може розглядатися лише як "місце, де можна поїсти</w:t>
      </w:r>
      <w:r w:rsidRPr="00010B97">
        <w:rPr>
          <w:rFonts w:cs="Times New Roman"/>
          <w:szCs w:val="28"/>
          <w:lang w:val="ru-RU"/>
        </w:rPr>
        <w:t>"</w:t>
      </w:r>
      <w:r w:rsidRPr="00010B97">
        <w:rPr>
          <w:rFonts w:cs="Times New Roman"/>
          <w:szCs w:val="28"/>
        </w:rPr>
        <w:t xml:space="preserve">. Для користувача дороги </w:t>
      </w:r>
      <w:r w:rsidRPr="00010B97">
        <w:rPr>
          <w:rFonts w:cs="Times New Roman"/>
          <w:szCs w:val="28"/>
          <w:lang w:val="ru-RU"/>
        </w:rPr>
        <w:t>–</w:t>
      </w:r>
      <w:r w:rsidRPr="00010B97">
        <w:rPr>
          <w:rFonts w:cs="Times New Roman"/>
          <w:szCs w:val="28"/>
        </w:rPr>
        <w:t xml:space="preserve"> водія, пасажира, туриста, перевізника, місцевого мешканця</w:t>
      </w:r>
      <w:r w:rsidRPr="00010B97">
        <w:rPr>
          <w:rFonts w:cs="Times New Roman"/>
          <w:szCs w:val="28"/>
          <w:lang w:val="ru-RU"/>
        </w:rPr>
        <w:t xml:space="preserve"> </w:t>
      </w:r>
      <w:r w:rsidRPr="00010B97">
        <w:rPr>
          <w:rFonts w:cs="Times New Roman"/>
          <w:szCs w:val="28"/>
        </w:rPr>
        <w:t xml:space="preserve">він перетворюється на багатофункціональний вузол короткотривалого обслуговування. У таких об’єктах поєднуються потреби у гарячому харчуванні, санітарно-гігієнічних умовах, придбанні товарів першої необхідності, безпечній короткій зупинці, очікуванні транспорту, а в окремих випадках – у швидкому поповненні запасів у дорозі. Для невеликих сіл і передмість такий заклад часто виконує ще й локальну соціально-економічну функцію: створює робочі місця, підтримує малий бізнес, підвищує якість повсякденного обслуговування населення та частково компенсує дефіцит доступних сервісів поза великими міськими центрами. У </w:t>
      </w:r>
      <w:r w:rsidRPr="00010B97">
        <w:rPr>
          <w:rFonts w:cs="Times New Roman"/>
          <w:szCs w:val="28"/>
          <w:lang w:val="en-US"/>
        </w:rPr>
        <w:t>c</w:t>
      </w:r>
      <w:proofErr w:type="spellStart"/>
      <w:r w:rsidRPr="00010B97">
        <w:rPr>
          <w:rFonts w:cs="Times New Roman"/>
          <w:szCs w:val="28"/>
        </w:rPr>
        <w:t>тратегії</w:t>
      </w:r>
      <w:proofErr w:type="spellEnd"/>
      <w:r w:rsidRPr="00010B97">
        <w:rPr>
          <w:rFonts w:cs="Times New Roman"/>
          <w:szCs w:val="28"/>
        </w:rPr>
        <w:t xml:space="preserve"> розвитку Івано-Франківської області зазначено, що малі міста та гір</w:t>
      </w:r>
      <w:r w:rsidRPr="00010B97">
        <w:rPr>
          <w:rFonts w:cs="Times New Roman"/>
          <w:szCs w:val="28"/>
        </w:rPr>
        <w:lastRenderedPageBreak/>
        <w:t>ські села мають звужені можливості розвитку локальних ринків праці, а більшість робочих місць зосереджена у більших центрах. Водночас для сільських громад характерний нижчий, ніж у містах, рівень інженерного облаштування та вища диференціація рівня добробуту, що стає чинником міграції мешканців до міст. У такому контексті навіть один якісно спроєктований придорожній об’єкт може розглядатися як малий, але реальний інструмент підтримки місцевої економіки та зайнятості.</w:t>
      </w:r>
    </w:p>
    <w:p w14:paraId="398E4BFC" w14:textId="77777777" w:rsidR="001D4F21" w:rsidRPr="00010B97" w:rsidRDefault="001D4F21" w:rsidP="00010B97">
      <w:pPr>
        <w:spacing w:line="360" w:lineRule="auto"/>
        <w:ind w:firstLine="709"/>
        <w:rPr>
          <w:rFonts w:cs="Times New Roman"/>
          <w:szCs w:val="28"/>
        </w:rPr>
      </w:pPr>
      <w:r w:rsidRPr="00010B97">
        <w:rPr>
          <w:rFonts w:cs="Times New Roman"/>
          <w:szCs w:val="28"/>
        </w:rPr>
        <w:t>Вибір саме села Березівка як місця для проєктування має логічне просторове обґрунтування. На офіційних міських матеріалах з безпеки дорожнього руху зафіксовано, що вулиця Шевченка в с. Березівка збігається з автомобільною дорогою Т-09-06 Івано-Франківськ–Надвірна, а також розглядалося питання облаштування на цій ділянці додаткових зупинок громадського транспорту з посадковими майданчиками, лавками, урнами та навісами. Сам факт таких звернень показує, що ця локація не є периферійною чи випадковою, вона вже функціонує як простір інтенсивного щоденного переміщення людей, де є потреба в організованих місцях зупинки, очікування та сервісу. Додатково важливо, що у державних рішеннях щодо фінансування дорожньої галузі на 2025 рік було передбачено 119,7 млн. грн. на капітальний ремонт ділянки дороги Т-09-06 Івано-Франківськ–Надвірна, що вказує на її транспортне значення та на перспективу збереження або посилення ролі цього напрямку в майбутньому. Отже, розміщення придорожнього ресторану з міні-маркетом у Березівці узгоджується і з фактичним характером руху, і з перспективами розвитку самої транспортної артерії.</w:t>
      </w:r>
    </w:p>
    <w:p w14:paraId="2305D38C" w14:textId="77777777" w:rsidR="001D4F21" w:rsidRPr="00010B97" w:rsidRDefault="001D4F21" w:rsidP="00010B97">
      <w:pPr>
        <w:spacing w:line="360" w:lineRule="auto"/>
        <w:ind w:firstLine="709"/>
        <w:rPr>
          <w:rFonts w:cs="Times New Roman"/>
          <w:szCs w:val="28"/>
        </w:rPr>
      </w:pPr>
      <w:r w:rsidRPr="00010B97">
        <w:rPr>
          <w:rFonts w:cs="Times New Roman"/>
          <w:szCs w:val="28"/>
        </w:rPr>
        <w:t xml:space="preserve">Окрему вагу для обґрунтування теми має туристичний чинник. Івано-Франківська область давно перестала сприйматися лише як транзит до гірських курортів. Вона сама є потужним туристичним регіоном із розвиненим культурним, гастрономічним, паломницьким, екологічним та сільським туризмом. За офіційними даними обласного туристичного порталу, розрахункова кількість туристів і екскурсантів, які відвідали область у 2025 році, становила 2,5 млн. осіб, а структура короткотермінових відвідувань показує, що 38,5% гостей перебували в області 1 день, 37% – 2–3 дні, 24,5% – 4–7 днів. Для придорожнього ресторану з </w:t>
      </w:r>
      <w:r w:rsidRPr="00010B97">
        <w:rPr>
          <w:rFonts w:cs="Times New Roman"/>
          <w:szCs w:val="28"/>
        </w:rPr>
        <w:lastRenderedPageBreak/>
        <w:t>міні-маркетом особливо важливо, що значна частка відвідувачів є саме короткотерміновою, адже така людина рідше потребує повного готельного сервісу, але майже завжди потребує їжі, кави, санітарної зупинки, швидкої покупки або нетривалого перепочинку в дорозі. Крім того, в області активно розвивається сільський туризм: на профільному туристичному порталі зазначено, що послуги розміщення надають майже 800 садиб, а в оновленій регіональній стратегії розвитку вказано, що понад 700 сільських господарів приймають туристів. Це означає, що попит на локальну їжу, продукцію регіонального походження, автентичні страви та дрібну придорожню торгівлю має не лише транзитний, а й виразний туристично-культурний вимір.</w:t>
      </w:r>
    </w:p>
    <w:p w14:paraId="319162E6" w14:textId="77777777" w:rsidR="001D4F21" w:rsidRPr="00010B97" w:rsidRDefault="001D4F21" w:rsidP="00010B97">
      <w:pPr>
        <w:spacing w:line="360" w:lineRule="auto"/>
        <w:ind w:firstLine="709"/>
        <w:rPr>
          <w:rFonts w:cs="Times New Roman"/>
          <w:szCs w:val="28"/>
        </w:rPr>
      </w:pPr>
      <w:r w:rsidRPr="00010B97">
        <w:rPr>
          <w:rFonts w:cs="Times New Roman"/>
          <w:szCs w:val="28"/>
        </w:rPr>
        <w:t>В умовах війни роль таких об’єктів ще більше зростає. Повномасштабна агресія змінила внутрішню мобільність населення, напрями переміщення людей, характер споживання та логіку розміщення малого бізнесу. Івано-Франківська область стала одним із регіонів, що прийняли значну кількість внутрішньо переміщених осіб. Станом на 1 вересня 2025 року в області було обліковано 109905 ВПО. Це означає додаткове навантаження на житлову, торговельну, сервісну та транспортну інфраструктуру, але одночасно й формування нового сталого попиту на повсякденні послуги. Разом із тим війна посилила значення внутрішнього туризму та безпечних регіонів для короткочасного відпочинку, психологічного відновлення, сімейних поїздок і поїздок вихідного дня. У річному звіті про розвиток туризму в області за 2025 рік прямо згадується розвиток рекреаційної інфраструктури та навіть проєкти, пов’язані з психологічною реабілітацією у туристичних громадах. У такій ситуації придорожній ресторан із міні-маркетом варто розглядати не тільки як комерційний об’єкт, а і як частину нової інфраструктури повсякденної стійкості, місце, де людина в дорозі може отримати базовий комфорт, відчуття безпеки, нормального побуту і передбачуваного сервісу.</w:t>
      </w:r>
    </w:p>
    <w:p w14:paraId="318BDE82" w14:textId="77777777" w:rsidR="001D4F21" w:rsidRPr="00010B97" w:rsidRDefault="001D4F21" w:rsidP="00010B97">
      <w:pPr>
        <w:spacing w:line="360" w:lineRule="auto"/>
        <w:ind w:firstLine="709"/>
        <w:rPr>
          <w:rFonts w:cs="Times New Roman"/>
          <w:szCs w:val="28"/>
        </w:rPr>
      </w:pPr>
      <w:r w:rsidRPr="00010B97">
        <w:rPr>
          <w:rFonts w:cs="Times New Roman"/>
          <w:szCs w:val="28"/>
        </w:rPr>
        <w:t xml:space="preserve">Для малих населених пунктів і приміських сіл такі об’єкти мають ще один важливий аспект – вони можуть поєднувати інтереси різних груп користувачів без конфлікту функцій. Для місцевих жителів міні-маркет при ресторані – це </w:t>
      </w:r>
      <w:r w:rsidRPr="00010B97">
        <w:rPr>
          <w:rFonts w:cs="Times New Roman"/>
          <w:szCs w:val="28"/>
        </w:rPr>
        <w:lastRenderedPageBreak/>
        <w:t xml:space="preserve">можливість придбати повсякденні товари без поїздки до міста, особливо у вечірній час або під час повернення з роботи. Для водіїв легкових автомобілів – це якісна та безпечна зупинка без потреби заїжджати у щільну міську забудову. Для перевізників, водіїв мікроавтобусів, служб доставки, невеликих комерційних вантажоперевезень – це точка відновлення працездатності, прийому їжі, санітарної паузи та швидкого поповнення запасів у дорозі. Для туристів – це перше або проміжне знайомство з локальною гастрономією і сервісом регіону. Саме тому сучасний придорожній об’єкт доцільно проєктувати не як випадкову будівлю обслуговування, а як архітектурно, функціонально і </w:t>
      </w:r>
      <w:proofErr w:type="spellStart"/>
      <w:r w:rsidRPr="00010B97">
        <w:rPr>
          <w:rFonts w:cs="Times New Roman"/>
          <w:szCs w:val="28"/>
        </w:rPr>
        <w:t>конструктивно</w:t>
      </w:r>
      <w:proofErr w:type="spellEnd"/>
      <w:r w:rsidRPr="00010B97">
        <w:rPr>
          <w:rFonts w:cs="Times New Roman"/>
          <w:szCs w:val="28"/>
        </w:rPr>
        <w:t xml:space="preserve"> продуманий комплекс, у якому зручність руху, логістика під’їздів, безпечна посадка-висадка людей, санітарно-гігієнічні умови, </w:t>
      </w:r>
      <w:proofErr w:type="spellStart"/>
      <w:r w:rsidRPr="00010B97">
        <w:rPr>
          <w:rFonts w:cs="Times New Roman"/>
          <w:szCs w:val="28"/>
        </w:rPr>
        <w:t>інклюзивність</w:t>
      </w:r>
      <w:proofErr w:type="spellEnd"/>
      <w:r w:rsidRPr="00010B97">
        <w:rPr>
          <w:rFonts w:cs="Times New Roman"/>
          <w:szCs w:val="28"/>
        </w:rPr>
        <w:t>, енергоефективність і комфорт перебування взаємопов’язані.</w:t>
      </w:r>
    </w:p>
    <w:p w14:paraId="5DE3E99B" w14:textId="77777777" w:rsidR="001D4F21" w:rsidRPr="00010B97" w:rsidRDefault="001D4F21" w:rsidP="00010B97">
      <w:pPr>
        <w:spacing w:line="360" w:lineRule="auto"/>
        <w:ind w:firstLine="709"/>
        <w:rPr>
          <w:rFonts w:cs="Times New Roman"/>
          <w:szCs w:val="28"/>
        </w:rPr>
      </w:pPr>
      <w:r w:rsidRPr="00010B97">
        <w:rPr>
          <w:rFonts w:cs="Times New Roman"/>
          <w:szCs w:val="28"/>
        </w:rPr>
        <w:t>Перспективи такого будівництва в Івано-Франківській області загалом можна оцінити як сприятливі. Їх формують одразу кілька факторів: стабільний туристичний попит, розвиток сільського і зеленого туризму, висока роль регіону у внутрішніх переміщеннях населення, збереження значення дорожнього транзиту до передгірських і гірських територій, а також зацікавленість громад у розвитку інфраструктури та малого підприємництва. Додатково важливим є те, що в офіційних матеріалах області зелений туризм прямо розглядається як драйвер економічного зростання сільських територій, а гастрономічні й рекреаційні сервіси – як одна з форм капіталізації місцевого потенціалу. Отже, об’єкт у Березівці має перспективу працювати не лише на місцевий потік, а й у ширшій системі регіонального обслуговування мобільного населення.</w:t>
      </w:r>
    </w:p>
    <w:p w14:paraId="0B85CAFC" w14:textId="77777777" w:rsidR="001D4F21" w:rsidRPr="00010B97" w:rsidRDefault="001D4F21" w:rsidP="00010B97">
      <w:pPr>
        <w:spacing w:line="360" w:lineRule="auto"/>
        <w:ind w:firstLine="709"/>
        <w:rPr>
          <w:rFonts w:cs="Times New Roman"/>
          <w:szCs w:val="28"/>
        </w:rPr>
      </w:pPr>
      <w:r w:rsidRPr="00010B97">
        <w:rPr>
          <w:rFonts w:cs="Times New Roman"/>
          <w:szCs w:val="28"/>
        </w:rPr>
        <w:t xml:space="preserve">Разом з тим проєктування такого об’єкта потребує врахування і ризиків. Насамперед це воєнні ризики, пов’язані з загальною нестабільністю економічного середовища, коливанням платоспроможного попиту, можливими перебоями енергопостачання та логістики. Другий блок ризиків – природно-кліматичний. В оновлених регіональних документах зазначено, що для Івано-Франківської області у найближчому майбутньому дуже високим ризиком будуть зливи та дощові паводки, також очікується зростання середньої температури та посилення впливу екстремальних погодних факторів. Це безпосередньо впливає на </w:t>
      </w:r>
      <w:r w:rsidRPr="00010B97">
        <w:rPr>
          <w:rFonts w:cs="Times New Roman"/>
          <w:szCs w:val="28"/>
        </w:rPr>
        <w:lastRenderedPageBreak/>
        <w:t>вимоги до генплану ділянки, водовідведення, благоустрою, дорожніх під’їздів, захисту покриттів, експлуатаційної надійності інженерних мереж і вибору конструктивних рішень. Третій блок – ринкові ризики: сезонність попиту, конкуренція з існуючими АЗС, кафе та торговими точками, а також необхідність забезпечити достатній рівень сервісу, щоб заклад став місцем цільової зупинки, а не випадкового відвідування. Саме тому рентабельність такого об’єкта визначається не самим фактом будівництва, а якістю проєктного рішення: правильним вибором місткості, раціональною функціональною схемою, зручною логістикою, привабливою архітектурою та оптимальними витратами на будівництво й експлуатацію.</w:t>
      </w:r>
    </w:p>
    <w:p w14:paraId="26C8D9B3" w14:textId="77777777" w:rsidR="001D4F21" w:rsidRPr="00010B97" w:rsidRDefault="001D4F21" w:rsidP="00010B97">
      <w:pPr>
        <w:spacing w:line="360" w:lineRule="auto"/>
        <w:ind w:firstLine="709"/>
        <w:rPr>
          <w:rFonts w:cs="Times New Roman"/>
          <w:szCs w:val="28"/>
        </w:rPr>
      </w:pPr>
      <w:r w:rsidRPr="00010B97">
        <w:rPr>
          <w:rFonts w:cs="Times New Roman"/>
          <w:szCs w:val="28"/>
        </w:rPr>
        <w:t xml:space="preserve">З погляду будівництва та цивільної інженерії тема бакалаврської роботи є цілком виправданою і фахово насиченою. Вона дає можливість комплексно опрацювати питання вибору земельної ділянки, містобудівного розміщення, формування </w:t>
      </w:r>
      <w:proofErr w:type="spellStart"/>
      <w:r w:rsidRPr="00010B97">
        <w:rPr>
          <w:rFonts w:cs="Times New Roman"/>
          <w:szCs w:val="28"/>
        </w:rPr>
        <w:t>об’ємно</w:t>
      </w:r>
      <w:proofErr w:type="spellEnd"/>
      <w:r w:rsidRPr="00010B97">
        <w:rPr>
          <w:rFonts w:cs="Times New Roman"/>
          <w:szCs w:val="28"/>
        </w:rPr>
        <w:t xml:space="preserve">-планувальної структури, забезпечення нормативних вимог до громадських будівель, транспортної організації території, конструктивної схеми, інженерного обладнання, пожежної безпеки, санітарно-гігієнічних умов, енергоефективності та благоустрою. Водночас такий об’єкт належить до категорії будівель, де </w:t>
      </w:r>
      <w:proofErr w:type="spellStart"/>
      <w:r w:rsidRPr="00010B97">
        <w:rPr>
          <w:rFonts w:cs="Times New Roman"/>
          <w:szCs w:val="28"/>
        </w:rPr>
        <w:t>проектні</w:t>
      </w:r>
      <w:proofErr w:type="spellEnd"/>
      <w:r w:rsidRPr="00010B97">
        <w:rPr>
          <w:rFonts w:cs="Times New Roman"/>
          <w:szCs w:val="28"/>
        </w:rPr>
        <w:t xml:space="preserve"> рішення мають безпосередній зв’язок із реальною економічною ефективністю: кожен квадратний метр площі, кожен напрям руху відвідувача, кожне рішення щодо паркування, навісів, входів, торговельної зони і залу харчування впливає на зручність користування та комерційну успішність закладу.</w:t>
      </w:r>
    </w:p>
    <w:p w14:paraId="23F39C28" w14:textId="35667494" w:rsidR="001D4F21" w:rsidRPr="00010B97" w:rsidRDefault="001D4F21" w:rsidP="00010B97">
      <w:pPr>
        <w:spacing w:line="360" w:lineRule="auto"/>
        <w:ind w:firstLine="709"/>
        <w:rPr>
          <w:rFonts w:cs="Times New Roman"/>
          <w:szCs w:val="28"/>
        </w:rPr>
      </w:pPr>
      <w:r w:rsidRPr="00010B97">
        <w:rPr>
          <w:rFonts w:cs="Times New Roman"/>
          <w:szCs w:val="28"/>
        </w:rPr>
        <w:t xml:space="preserve">Отже, проєктування будівлі ресторану з міні-маркетом придорожнього типу в с. Березівка Івано-Франківської області є актуальним, соціально потрібним і потенційно економічно доцільним напрямом бакалаврського дослідження. Таке будівництво відповідає сучасним потребам населення, транзитних користувачів дороги, туристів і перевізників, узгоджується з тенденціями розвитку інфраструктури та туризму на Прикарпатті, враховує нові виклики воєнного часу й одночасно відкриває можливості для підсилення місцевої економіки. За умови грамотного архітектурно-планувального та конструктивного вирішення, правильного вибору потужності об’єкта і сучасної організації сервісу такий заклад </w:t>
      </w:r>
      <w:r w:rsidRPr="00010B97">
        <w:rPr>
          <w:rFonts w:cs="Times New Roman"/>
          <w:szCs w:val="28"/>
        </w:rPr>
        <w:lastRenderedPageBreak/>
        <w:t>можна вважати обґрунтовано потрібним і потенційно рентабельним для даної локації.</w:t>
      </w:r>
    </w:p>
    <w:p w14:paraId="1A8EF239" w14:textId="77777777" w:rsidR="001D4F21" w:rsidRDefault="001D4F21" w:rsidP="00802FF7">
      <w:pPr>
        <w:pStyle w:val="1"/>
      </w:pPr>
    </w:p>
    <w:p w14:paraId="0D521D4E" w14:textId="77777777" w:rsidR="001D4F21" w:rsidRDefault="001D4F21" w:rsidP="001D4F21"/>
    <w:p w14:paraId="4AE92A3B" w14:textId="77777777" w:rsidR="001D4F21" w:rsidRDefault="001D4F21" w:rsidP="001D4F21"/>
    <w:p w14:paraId="785AB32E" w14:textId="77777777" w:rsidR="001D4F21" w:rsidRDefault="001D4F21" w:rsidP="001D4F21"/>
    <w:p w14:paraId="678842C9" w14:textId="77777777" w:rsidR="001D4F21" w:rsidRDefault="001D4F21" w:rsidP="001D4F21"/>
    <w:p w14:paraId="013A8F71" w14:textId="77777777" w:rsidR="001D4F21" w:rsidRDefault="001D4F21" w:rsidP="001D4F21"/>
    <w:p w14:paraId="40ABD4A1" w14:textId="77777777" w:rsidR="001D4F21" w:rsidRDefault="001D4F21" w:rsidP="001D4F21"/>
    <w:p w14:paraId="3FE432C9" w14:textId="77777777" w:rsidR="001D4F21" w:rsidRDefault="001D4F21" w:rsidP="001D4F21"/>
    <w:p w14:paraId="4DEB29DB" w14:textId="77777777" w:rsidR="001D4F21" w:rsidRDefault="001D4F21" w:rsidP="001D4F21"/>
    <w:p w14:paraId="27812240" w14:textId="77777777" w:rsidR="001D4F21" w:rsidRDefault="001D4F21" w:rsidP="001D4F21"/>
    <w:p w14:paraId="7BD4CD0E" w14:textId="77777777" w:rsidR="001D4F21" w:rsidRDefault="001D4F21" w:rsidP="001D4F21"/>
    <w:p w14:paraId="75255926" w14:textId="77777777" w:rsidR="001D4F21" w:rsidRDefault="001D4F21" w:rsidP="001D4F21"/>
    <w:p w14:paraId="283AECDB" w14:textId="77777777" w:rsidR="001D4F21" w:rsidRDefault="001D4F21" w:rsidP="001D4F21"/>
    <w:p w14:paraId="6ABA3B10" w14:textId="77777777" w:rsidR="001D4F21" w:rsidRDefault="001D4F21" w:rsidP="001D4F21"/>
    <w:p w14:paraId="05ED1F03" w14:textId="77777777" w:rsidR="001D4F21" w:rsidRDefault="001D4F21" w:rsidP="001D4F21"/>
    <w:p w14:paraId="38BAC713" w14:textId="77777777" w:rsidR="001D4F21" w:rsidRDefault="001D4F21" w:rsidP="001D4F21"/>
    <w:p w14:paraId="2D13B11C" w14:textId="77777777" w:rsidR="001D4F21" w:rsidRDefault="001D4F21" w:rsidP="001D4F21"/>
    <w:p w14:paraId="7443A41B" w14:textId="77777777" w:rsidR="001D4F21" w:rsidRDefault="001D4F21" w:rsidP="001D4F21"/>
    <w:p w14:paraId="0ACF4084" w14:textId="77777777" w:rsidR="001D4F21" w:rsidRDefault="001D4F21" w:rsidP="001D4F21"/>
    <w:p w14:paraId="080E1229" w14:textId="77777777" w:rsidR="001D4F21" w:rsidRDefault="001D4F21" w:rsidP="001D4F21"/>
    <w:p w14:paraId="6300352C" w14:textId="77777777" w:rsidR="001D4F21" w:rsidRDefault="001D4F21" w:rsidP="001D4F21"/>
    <w:p w14:paraId="426F6D43" w14:textId="77777777" w:rsidR="001D4F21" w:rsidRDefault="001D4F21" w:rsidP="001D4F21"/>
    <w:p w14:paraId="18FE3634" w14:textId="77777777" w:rsidR="001D4F21" w:rsidRDefault="001D4F21" w:rsidP="001D4F21"/>
    <w:p w14:paraId="15CADBE6" w14:textId="77777777" w:rsidR="001D4F21" w:rsidRDefault="001D4F21" w:rsidP="001D4F21"/>
    <w:p w14:paraId="41340ED2" w14:textId="77777777" w:rsidR="001D4F21" w:rsidRDefault="001D4F21" w:rsidP="001D4F21"/>
    <w:p w14:paraId="1DEBE9ED" w14:textId="77777777" w:rsidR="001D4F21" w:rsidRDefault="001D4F21" w:rsidP="001D4F21"/>
    <w:p w14:paraId="24C7BCCD" w14:textId="77777777" w:rsidR="001D4F21" w:rsidRPr="001D4F21" w:rsidRDefault="001D4F21" w:rsidP="001D4F21"/>
    <w:p w14:paraId="1BA75C9D" w14:textId="77777777" w:rsidR="00010B97" w:rsidRDefault="00010B97" w:rsidP="00802FF7">
      <w:pPr>
        <w:pStyle w:val="1"/>
      </w:pPr>
    </w:p>
    <w:p w14:paraId="4394661A" w14:textId="77777777" w:rsidR="00010B97" w:rsidRDefault="00010B97" w:rsidP="00802FF7">
      <w:pPr>
        <w:pStyle w:val="1"/>
      </w:pPr>
    </w:p>
    <w:p w14:paraId="27D19EBE" w14:textId="77777777" w:rsidR="00010B97" w:rsidRDefault="00010B97" w:rsidP="00802FF7">
      <w:pPr>
        <w:pStyle w:val="1"/>
      </w:pPr>
    </w:p>
    <w:p w14:paraId="27341D15" w14:textId="77777777" w:rsidR="00010B97" w:rsidRDefault="00010B97" w:rsidP="00802FF7">
      <w:pPr>
        <w:pStyle w:val="1"/>
      </w:pPr>
    </w:p>
    <w:p w14:paraId="2EFD703D" w14:textId="77777777" w:rsidR="00010B97" w:rsidRPr="00010B97" w:rsidRDefault="00010B97" w:rsidP="00010B97"/>
    <w:p w14:paraId="1EF173B8" w14:textId="77777777" w:rsidR="002A573C" w:rsidRDefault="002A573C" w:rsidP="00010B97">
      <w:pPr>
        <w:pStyle w:val="1"/>
        <w:spacing w:line="360" w:lineRule="auto"/>
      </w:pPr>
    </w:p>
    <w:p w14:paraId="260840F1" w14:textId="6617179B" w:rsidR="00CF35B1" w:rsidRPr="00C6452A" w:rsidRDefault="00BD3421" w:rsidP="00010B97">
      <w:pPr>
        <w:pStyle w:val="1"/>
        <w:spacing w:line="360" w:lineRule="auto"/>
      </w:pPr>
      <w:r>
        <w:t>1</w:t>
      </w:r>
      <w:r w:rsidR="00AB4AE9" w:rsidRPr="00C6452A">
        <w:t>.</w:t>
      </w:r>
      <w:r>
        <w:t xml:space="preserve"> </w:t>
      </w:r>
      <w:r w:rsidR="00AB4AE9" w:rsidRPr="00C6452A">
        <w:t>АРХІТЕКТУРН</w:t>
      </w:r>
      <w:r w:rsidR="002D76EA">
        <w:t>ИЙ РОЗДІЛ</w:t>
      </w:r>
    </w:p>
    <w:p w14:paraId="25B02602" w14:textId="4CE122BD" w:rsidR="00CF35B1" w:rsidRPr="00C6452A" w:rsidRDefault="00AB4AE9" w:rsidP="00010B97">
      <w:pPr>
        <w:pStyle w:val="2"/>
        <w:spacing w:line="360" w:lineRule="auto"/>
      </w:pPr>
      <w:bookmarkStart w:id="0" w:name="bookmark2"/>
      <w:r w:rsidRPr="00C6452A">
        <w:t>1.1</w:t>
      </w:r>
      <w:r w:rsidR="00E942D4" w:rsidRPr="00C6452A">
        <w:t xml:space="preserve"> </w:t>
      </w:r>
      <w:r w:rsidRPr="00C6452A">
        <w:t xml:space="preserve">Вихідні дані </w:t>
      </w:r>
      <w:r w:rsidR="002D76EA">
        <w:t>для</w:t>
      </w:r>
      <w:r w:rsidRPr="00C6452A">
        <w:t xml:space="preserve"> </w:t>
      </w:r>
      <w:proofErr w:type="spellStart"/>
      <w:r w:rsidRPr="00C6452A">
        <w:t>проект</w:t>
      </w:r>
      <w:r w:rsidR="00E942D4" w:rsidRPr="00C6452A">
        <w:t>у</w:t>
      </w:r>
      <w:r w:rsidRPr="00C6452A">
        <w:t>ванн</w:t>
      </w:r>
      <w:r w:rsidR="00E942D4" w:rsidRPr="00C6452A">
        <w:t>я</w:t>
      </w:r>
      <w:bookmarkEnd w:id="0"/>
      <w:proofErr w:type="spellEnd"/>
    </w:p>
    <w:p w14:paraId="2ED7DFF2" w14:textId="2BE86D74" w:rsidR="009054C5" w:rsidRPr="009054C5" w:rsidRDefault="009054C5" w:rsidP="00010B97">
      <w:pPr>
        <w:pStyle w:val="aff"/>
        <w:spacing w:line="360" w:lineRule="auto"/>
        <w:ind w:firstLine="0"/>
        <w:rPr>
          <w:color w:val="auto"/>
          <w:sz w:val="28"/>
          <w:szCs w:val="28"/>
        </w:rPr>
      </w:pPr>
      <w:bookmarkStart w:id="1" w:name="bookmark4"/>
      <w:r>
        <w:rPr>
          <w:sz w:val="28"/>
          <w:szCs w:val="28"/>
        </w:rPr>
        <w:tab/>
        <w:t xml:space="preserve">       </w:t>
      </w:r>
      <w:r w:rsidRPr="009054C5">
        <w:rPr>
          <w:sz w:val="28"/>
          <w:szCs w:val="28"/>
        </w:rPr>
        <w:t>Об’єктом проєктування є будівля ресторану з міні-маркетом придорожнього типу, що розташовується у с. Березівка Івано-Франківської області.</w:t>
      </w:r>
    </w:p>
    <w:p w14:paraId="2AB70FE5" w14:textId="498E9A7F" w:rsidR="009054C5" w:rsidRPr="009054C5" w:rsidRDefault="009054C5" w:rsidP="00010B97">
      <w:pPr>
        <w:pStyle w:val="aff"/>
        <w:spacing w:line="360" w:lineRule="auto"/>
        <w:ind w:firstLine="0"/>
        <w:rPr>
          <w:sz w:val="28"/>
          <w:szCs w:val="28"/>
        </w:rPr>
      </w:pPr>
      <w:r w:rsidRPr="009054C5">
        <w:rPr>
          <w:sz w:val="28"/>
          <w:szCs w:val="28"/>
        </w:rPr>
        <w:t xml:space="preserve">Клас наслідків (відповідальності) будівельних конструкцій – ІІ, відповідно </w:t>
      </w:r>
      <w:r>
        <w:rPr>
          <w:sz w:val="28"/>
          <w:szCs w:val="28"/>
        </w:rPr>
        <w:t xml:space="preserve">          </w:t>
      </w:r>
      <w:r w:rsidRPr="009054C5">
        <w:rPr>
          <w:sz w:val="28"/>
          <w:szCs w:val="28"/>
        </w:rPr>
        <w:t>до.</w:t>
      </w:r>
      <w:r w:rsidRPr="009054C5">
        <w:rPr>
          <w:sz w:val="28"/>
          <w:szCs w:val="28"/>
        </w:rPr>
        <w:br/>
        <w:t>Ступінь вогнестійкості будівлі – ІІ, згідно з.</w:t>
      </w:r>
    </w:p>
    <w:p w14:paraId="4BE99AE2" w14:textId="6CCAB9F1" w:rsidR="009054C5" w:rsidRPr="009054C5" w:rsidRDefault="009054C5" w:rsidP="00010B97">
      <w:pPr>
        <w:pStyle w:val="aff"/>
        <w:spacing w:line="360" w:lineRule="auto"/>
        <w:ind w:firstLine="0"/>
        <w:rPr>
          <w:sz w:val="28"/>
          <w:szCs w:val="28"/>
        </w:rPr>
      </w:pPr>
      <w:r w:rsidRPr="009054C5">
        <w:rPr>
          <w:sz w:val="28"/>
          <w:szCs w:val="28"/>
        </w:rPr>
        <w:t>Ґрунтові умови будівельного майданчика представлені суглинками.</w:t>
      </w:r>
      <w:r w:rsidRPr="009054C5">
        <w:rPr>
          <w:sz w:val="28"/>
          <w:szCs w:val="28"/>
        </w:rPr>
        <w:br/>
        <w:t>Сейсмічність території становить 6 балів відповідно до.</w:t>
      </w:r>
    </w:p>
    <w:p w14:paraId="5BE7B002" w14:textId="77777777" w:rsidR="009054C5" w:rsidRPr="009054C5" w:rsidRDefault="009054C5" w:rsidP="00010B97">
      <w:pPr>
        <w:pStyle w:val="aff"/>
        <w:spacing w:line="360" w:lineRule="auto"/>
        <w:ind w:firstLine="0"/>
        <w:rPr>
          <w:sz w:val="28"/>
          <w:szCs w:val="28"/>
        </w:rPr>
      </w:pPr>
      <w:r w:rsidRPr="009054C5">
        <w:rPr>
          <w:sz w:val="28"/>
          <w:szCs w:val="28"/>
        </w:rPr>
        <w:t>Район будівництва належить до IV кліматичної зони, для якої характерні такі розрахункові показники:</w:t>
      </w:r>
    </w:p>
    <w:p w14:paraId="625829BF" w14:textId="6C597364" w:rsidR="009054C5" w:rsidRPr="009054C5" w:rsidRDefault="009054C5">
      <w:pPr>
        <w:pStyle w:val="af0"/>
        <w:widowControl/>
        <w:numPr>
          <w:ilvl w:val="0"/>
          <w:numId w:val="9"/>
        </w:numPr>
        <w:tabs>
          <w:tab w:val="clear" w:pos="4820"/>
          <w:tab w:val="clear" w:pos="9639"/>
        </w:tabs>
        <w:spacing w:before="100" w:beforeAutospacing="1" w:after="100" w:afterAutospacing="1" w:line="360" w:lineRule="auto"/>
        <w:jc w:val="left"/>
        <w:rPr>
          <w:rFonts w:cs="Times New Roman"/>
          <w:szCs w:val="28"/>
        </w:rPr>
      </w:pPr>
      <w:r w:rsidRPr="009054C5">
        <w:rPr>
          <w:rFonts w:cs="Times New Roman"/>
          <w:szCs w:val="28"/>
        </w:rPr>
        <w:t xml:space="preserve">розрахункова температура зовнішнього повітря в холодний період року – мінус 18°C; </w:t>
      </w:r>
    </w:p>
    <w:p w14:paraId="6B46693D" w14:textId="4D423CBC" w:rsidR="009054C5" w:rsidRPr="009054C5" w:rsidRDefault="009054C5">
      <w:pPr>
        <w:pStyle w:val="af0"/>
        <w:widowControl/>
        <w:numPr>
          <w:ilvl w:val="0"/>
          <w:numId w:val="9"/>
        </w:numPr>
        <w:tabs>
          <w:tab w:val="clear" w:pos="4820"/>
          <w:tab w:val="clear" w:pos="9639"/>
        </w:tabs>
        <w:spacing w:before="100" w:beforeAutospacing="1" w:after="100" w:afterAutospacing="1" w:line="360" w:lineRule="auto"/>
        <w:jc w:val="left"/>
        <w:rPr>
          <w:rFonts w:cs="Times New Roman"/>
          <w:szCs w:val="28"/>
        </w:rPr>
      </w:pPr>
      <w:r w:rsidRPr="009054C5">
        <w:rPr>
          <w:rFonts w:cs="Times New Roman"/>
          <w:szCs w:val="28"/>
        </w:rPr>
        <w:t xml:space="preserve">нормативна глибина промерзання ґрунту – 0,8 м ; </w:t>
      </w:r>
    </w:p>
    <w:p w14:paraId="074035BC" w14:textId="77777777" w:rsidR="009054C5" w:rsidRPr="009054C5" w:rsidRDefault="009054C5">
      <w:pPr>
        <w:pStyle w:val="af0"/>
        <w:widowControl/>
        <w:numPr>
          <w:ilvl w:val="0"/>
          <w:numId w:val="9"/>
        </w:numPr>
        <w:tabs>
          <w:tab w:val="clear" w:pos="4820"/>
          <w:tab w:val="clear" w:pos="9639"/>
        </w:tabs>
        <w:spacing w:before="100" w:beforeAutospacing="1" w:after="100" w:afterAutospacing="1" w:line="360" w:lineRule="auto"/>
        <w:jc w:val="left"/>
        <w:rPr>
          <w:rFonts w:cs="Times New Roman"/>
          <w:szCs w:val="28"/>
        </w:rPr>
      </w:pPr>
      <w:r w:rsidRPr="009054C5">
        <w:rPr>
          <w:rFonts w:cs="Times New Roman"/>
          <w:szCs w:val="28"/>
        </w:rPr>
        <w:t xml:space="preserve">розрахункове снігове навантаження на горизонтальну поверхню – 1,40 кПа [8]; </w:t>
      </w:r>
    </w:p>
    <w:p w14:paraId="460C063F" w14:textId="77777777" w:rsidR="0003761D" w:rsidRDefault="009054C5">
      <w:pPr>
        <w:pStyle w:val="af0"/>
        <w:widowControl/>
        <w:numPr>
          <w:ilvl w:val="0"/>
          <w:numId w:val="9"/>
        </w:numPr>
        <w:tabs>
          <w:tab w:val="clear" w:pos="4820"/>
          <w:tab w:val="clear" w:pos="9639"/>
        </w:tabs>
        <w:spacing w:before="100" w:beforeAutospacing="1" w:after="100" w:afterAutospacing="1" w:line="360" w:lineRule="auto"/>
        <w:jc w:val="left"/>
        <w:rPr>
          <w:rFonts w:cs="Times New Roman"/>
          <w:szCs w:val="28"/>
        </w:rPr>
      </w:pPr>
      <w:r w:rsidRPr="009054C5">
        <w:rPr>
          <w:rFonts w:cs="Times New Roman"/>
          <w:szCs w:val="28"/>
        </w:rPr>
        <w:t>нормативний тиск вітру – 0,55 кПа .</w:t>
      </w:r>
    </w:p>
    <w:p w14:paraId="091DCEAD" w14:textId="1F6A0489" w:rsidR="00F555A5" w:rsidRPr="0003761D" w:rsidRDefault="009054C5" w:rsidP="0003761D">
      <w:pPr>
        <w:widowControl/>
        <w:tabs>
          <w:tab w:val="clear" w:pos="4820"/>
          <w:tab w:val="clear" w:pos="9639"/>
        </w:tabs>
        <w:spacing w:before="100" w:beforeAutospacing="1" w:after="100" w:afterAutospacing="1" w:line="360" w:lineRule="auto"/>
        <w:jc w:val="left"/>
      </w:pPr>
      <w:r w:rsidRPr="0003761D">
        <w:t>Дана бакалаврська кваліфікаційна робота виконана відповідно до завдання на проєктування на тему: «Проєктування будівлі ресторану з міні-маркетом придорожнього типу в с. Березівка Івано-Франківської області». Обрана земельна ділянка характеризується незначною щільністю забудови, що створює сприятливі умови для розміщення об’єкта. Архітектурно-планувальне рішення будівлі забезпечує її гармонійне поєднання з навколишнім природним середовищем. Конструктивна схема передбачає використання несучих цегляних стін.</w:t>
      </w:r>
      <w:r w:rsidR="0003761D">
        <w:t xml:space="preserve">      </w:t>
      </w:r>
      <w:r w:rsidR="009147CF" w:rsidRPr="009147CF">
        <w:t xml:space="preserve">Конструктивна схема будівлі ресторану з міні-маркетом придорожнього типу передбачає систему взаємодіючих вертикальних і горизонтальних несучих елементів, що забезпечують необхідну міцність, просторову жорсткість та стійкість споруди в процесі експлуатації. Горизонтальні конструкції – перекриття </w:t>
      </w:r>
      <w:r w:rsidR="009147CF" w:rsidRPr="009147CF">
        <w:lastRenderedPageBreak/>
        <w:t>та покриття – сприймають дію постійних і тимчасових навантажень, після чого передають їх на вертикальні несучі елементи (стіни). Вертикальні конструкції, у свою чергу, передають навантаження на фундаментну основу.</w:t>
      </w:r>
    </w:p>
    <w:p w14:paraId="11B8DE9B" w14:textId="69863C7F" w:rsidR="00F555A5" w:rsidRDefault="009147CF" w:rsidP="00010B97">
      <w:pPr>
        <w:pStyle w:val="2"/>
        <w:spacing w:line="360" w:lineRule="auto"/>
        <w:rPr>
          <w:rFonts w:eastAsia="Microsoft Sans Serif" w:cs="Microsoft Sans Serif"/>
          <w:b w:val="0"/>
          <w:color w:val="000000"/>
          <w:szCs w:val="24"/>
        </w:rPr>
      </w:pPr>
      <w:r w:rsidRPr="009147CF">
        <w:rPr>
          <w:rFonts w:eastAsia="Microsoft Sans Serif" w:cs="Microsoft Sans Serif"/>
          <w:b w:val="0"/>
          <w:color w:val="000000"/>
          <w:szCs w:val="24"/>
        </w:rPr>
        <w:t>Умовна відмітка ±0,000 прийнята на рівні чистої підлоги першого поверху будівлі ресторану та відповідає абсолютній відмітці 149,00 відповідно до генерального плану.</w:t>
      </w:r>
    </w:p>
    <w:p w14:paraId="35AFED2F" w14:textId="3B0009A6" w:rsidR="00CF35B1" w:rsidRPr="00C6452A" w:rsidRDefault="006559F6" w:rsidP="00010B97">
      <w:pPr>
        <w:pStyle w:val="2"/>
        <w:spacing w:line="360" w:lineRule="auto"/>
      </w:pPr>
      <w:r w:rsidRPr="006559F6">
        <w:rPr>
          <w:rFonts w:eastAsia="Microsoft Sans Serif" w:cs="Microsoft Sans Serif"/>
          <w:b w:val="0"/>
          <w:color w:val="000000"/>
          <w:szCs w:val="24"/>
        </w:rPr>
        <w:t xml:space="preserve"> </w:t>
      </w:r>
      <w:r w:rsidR="00AB4AE9" w:rsidRPr="00C6452A">
        <w:t>1.2. Генерал</w:t>
      </w:r>
      <w:r w:rsidR="00F37A25">
        <w:t>ьне</w:t>
      </w:r>
      <w:r w:rsidR="00AB4AE9" w:rsidRPr="00C6452A">
        <w:t xml:space="preserve"> план</w:t>
      </w:r>
      <w:r w:rsidR="00F37A25">
        <w:t xml:space="preserve">ування </w:t>
      </w:r>
      <w:proofErr w:type="spellStart"/>
      <w:r w:rsidR="00F37A25">
        <w:t>тереторії</w:t>
      </w:r>
      <w:proofErr w:type="spellEnd"/>
      <w:r w:rsidR="00AB4AE9" w:rsidRPr="00C6452A">
        <w:t>.</w:t>
      </w:r>
      <w:bookmarkEnd w:id="1"/>
    </w:p>
    <w:p w14:paraId="7F0BFD7E" w14:textId="4FBEA60F" w:rsidR="00F37A25" w:rsidRPr="00F37A25" w:rsidRDefault="005C3F4D" w:rsidP="00010B97">
      <w:pPr>
        <w:pStyle w:val="af5"/>
        <w:spacing w:before="120" w:after="120" w:line="360" w:lineRule="auto"/>
      </w:pPr>
      <w:r>
        <w:tab/>
      </w:r>
      <w:r w:rsidR="00F37A25" w:rsidRPr="00F37A25">
        <w:t>Генеральний план об’єкта представлений на аркуші графічної частини у масштабі 1:500. Проєктована будівля ресторану з міні-маркетом придорожнього типу розташована у с. Березівка Івано-Франківської області в межах сформованого транспортного вузла з примиканням другорядної дороги до основної магістралі.</w:t>
      </w:r>
    </w:p>
    <w:p w14:paraId="0A08C37D" w14:textId="77777777" w:rsidR="00F37A25" w:rsidRPr="00F37A25" w:rsidRDefault="00F37A25" w:rsidP="00010B97">
      <w:pPr>
        <w:pStyle w:val="af5"/>
        <w:spacing w:before="120" w:after="120" w:line="360" w:lineRule="auto"/>
      </w:pPr>
      <w:r w:rsidRPr="00F37A25">
        <w:t>Будівля розміщена з південної сторони відносно головної дороги, з відступом від червоної лінії, що забезпечує нормативну безпеку та зручність організації транспортного і пішохідного руху. Головний вхід орієнтований у сторону проїзної частини, що є доцільним для об’єктів придорожнього сервісу.</w:t>
      </w:r>
    </w:p>
    <w:p w14:paraId="0D404524" w14:textId="77777777" w:rsidR="00F37A25" w:rsidRPr="00F37A25" w:rsidRDefault="00F37A25" w:rsidP="00010B97">
      <w:pPr>
        <w:pStyle w:val="af5"/>
        <w:spacing w:before="120" w:after="120" w:line="360" w:lineRule="auto"/>
      </w:pPr>
      <w:r w:rsidRPr="00F37A25">
        <w:t>Транспортне обслуговування об’єкта вирішено шляхом організації зручного заїзду та виїзду з прилеглої дороги. Безпосередньо перед будівлею передбачено відкриту автостоянку для легкових автомобілів (поз. 4), розташовану паралельно до проїзної частини. Додаткові місця для короткочасної зупинки передбачені поблизу вхідної групи, що забезпечує комфорт для відвідувачів ресторану та міні-маркету.</w:t>
      </w:r>
    </w:p>
    <w:p w14:paraId="75A9286D" w14:textId="77777777" w:rsidR="00F37A25" w:rsidRPr="00F37A25" w:rsidRDefault="00F37A25" w:rsidP="00010B97">
      <w:pPr>
        <w:pStyle w:val="af5"/>
        <w:spacing w:before="120" w:after="120" w:line="360" w:lineRule="auto"/>
      </w:pPr>
      <w:r w:rsidRPr="00F37A25">
        <w:t>У безпосередній близькості до ділянки розташовані існуючі об’єкти інфраструктури, що формують єдиний функціональний комплекс придорожнього обслуговування. Зокрема, з північного боку через проїзд розташована будівля 2 – «Торговий дім», яка забезпечує додаткові торгові функції. Поруч також передбачено автостоянку (поз. 4), що межує з прилеглими територіями та використовується відвідувачами комплексу.</w:t>
      </w:r>
    </w:p>
    <w:p w14:paraId="7580E032" w14:textId="77777777" w:rsidR="00F37A25" w:rsidRPr="00F37A25" w:rsidRDefault="00F37A25" w:rsidP="00010B97">
      <w:pPr>
        <w:pStyle w:val="af5"/>
        <w:spacing w:before="120" w:after="120" w:line="360" w:lineRule="auto"/>
      </w:pPr>
      <w:r w:rsidRPr="00F37A25">
        <w:t>Зі східного боку знаходиться автозаправна станція (будівля 3), яка доповнює фу</w:t>
      </w:r>
      <w:r w:rsidRPr="00F37A25">
        <w:lastRenderedPageBreak/>
        <w:t>нкціональну структуру території та підвищує зручність обслуговування транзитного транспорту. Розташування АЗС поблизу ресторану є доцільним з точки зору формування придорожнього сервісного вузла.</w:t>
      </w:r>
    </w:p>
    <w:p w14:paraId="6C25CF14" w14:textId="77777777" w:rsidR="00F37A25" w:rsidRPr="00F37A25" w:rsidRDefault="00F37A25" w:rsidP="00010B97">
      <w:pPr>
        <w:pStyle w:val="af5"/>
        <w:spacing w:before="120" w:after="120" w:line="360" w:lineRule="auto"/>
      </w:pPr>
      <w:r w:rsidRPr="00F37A25">
        <w:t>Пішохідні зв’язки організовані за допомогою мережі доріжок з твердим покриттям, які з’єднують автостоянки, вхід до будівлі та рекреаційні зони. Перед входом сформовано благоустроєний майданчик для зручного пересування та короткочасного перебування відвідувачів.</w:t>
      </w:r>
    </w:p>
    <w:p w14:paraId="01862848" w14:textId="77777777" w:rsidR="00F37A25" w:rsidRPr="00F37A25" w:rsidRDefault="00F37A25" w:rsidP="00010B97">
      <w:pPr>
        <w:pStyle w:val="af5"/>
        <w:spacing w:before="120" w:after="120" w:line="360" w:lineRule="auto"/>
      </w:pPr>
      <w:r w:rsidRPr="00F37A25">
        <w:t>Озеленення території вирішено шляхом поєднання існуючих та проєктованих зелених насаджень. Уздовж меж ділянки та в зоні відпочинку передбачено висадку декоративних дерев і кущів, а також влаштування газонів. Додатково застосовано елементи благоустрою, зокрема клумби та малі архітектурні форми.</w:t>
      </w:r>
    </w:p>
    <w:p w14:paraId="12C408EF" w14:textId="77777777" w:rsidR="00F37A25" w:rsidRPr="00F37A25" w:rsidRDefault="00F37A25" w:rsidP="00010B97">
      <w:pPr>
        <w:pStyle w:val="af5"/>
        <w:spacing w:before="120" w:after="120" w:line="360" w:lineRule="auto"/>
      </w:pPr>
      <w:r w:rsidRPr="00F37A25">
        <w:t>Планувальною структурою ділянки передбачено функціональне зонування території на:</w:t>
      </w:r>
    </w:p>
    <w:p w14:paraId="059763D7" w14:textId="77777777" w:rsidR="00F37A25" w:rsidRPr="00F37A25" w:rsidRDefault="00F37A25">
      <w:pPr>
        <w:pStyle w:val="af5"/>
        <w:numPr>
          <w:ilvl w:val="0"/>
          <w:numId w:val="10"/>
        </w:numPr>
        <w:spacing w:before="120" w:after="120" w:line="360" w:lineRule="auto"/>
      </w:pPr>
      <w:r w:rsidRPr="00F37A25">
        <w:t xml:space="preserve">зону обслуговування відвідувачів (будівля ресторану, вхідна група, автостоянки); </w:t>
      </w:r>
    </w:p>
    <w:p w14:paraId="1BDDD1C3" w14:textId="77777777" w:rsidR="00F37A25" w:rsidRPr="00F37A25" w:rsidRDefault="00F37A25">
      <w:pPr>
        <w:pStyle w:val="af5"/>
        <w:numPr>
          <w:ilvl w:val="0"/>
          <w:numId w:val="10"/>
        </w:numPr>
        <w:spacing w:before="120" w:after="120" w:line="360" w:lineRule="auto"/>
      </w:pPr>
      <w:r w:rsidRPr="00F37A25">
        <w:t xml:space="preserve">рекреаційну зону (озеленення та місця відпочинку); </w:t>
      </w:r>
    </w:p>
    <w:p w14:paraId="27C4ECD6" w14:textId="77777777" w:rsidR="00F37A25" w:rsidRPr="00F37A25" w:rsidRDefault="00F37A25">
      <w:pPr>
        <w:pStyle w:val="af5"/>
        <w:numPr>
          <w:ilvl w:val="0"/>
          <w:numId w:val="10"/>
        </w:numPr>
        <w:spacing w:before="120" w:after="120" w:line="360" w:lineRule="auto"/>
      </w:pPr>
      <w:r w:rsidRPr="00F37A25">
        <w:t xml:space="preserve">господарську зону (під’їзди для обслуговування, технічні майданчики). </w:t>
      </w:r>
    </w:p>
    <w:p w14:paraId="48BE9868" w14:textId="77777777" w:rsidR="00F37A25" w:rsidRPr="00F37A25" w:rsidRDefault="00F37A25" w:rsidP="00010B97">
      <w:pPr>
        <w:pStyle w:val="af5"/>
        <w:spacing w:before="120" w:after="120" w:line="360" w:lineRule="auto"/>
      </w:pPr>
      <w:r w:rsidRPr="00F37A25">
        <w:t>Рельєф ділянки рівнинний із незначним перепадом висот, що не потребує складних інженерних рішень. Водовідведення організовано відкритим способом із відведенням поверхневих вод за межі ділянки.</w:t>
      </w:r>
    </w:p>
    <w:p w14:paraId="52E9BAFD" w14:textId="77777777" w:rsidR="00F37A25" w:rsidRPr="00F37A25" w:rsidRDefault="00F37A25" w:rsidP="00010B97">
      <w:pPr>
        <w:pStyle w:val="af5"/>
        <w:spacing w:before="120" w:after="120" w:line="360" w:lineRule="auto"/>
      </w:pPr>
      <w:r w:rsidRPr="00F37A25">
        <w:t>Інженерне забезпечення об’єкта передбачається від існуючих місцевих мереж. Проєктом враховано підведення електропостачання, водопостачання, водовідведення та газопостачання. Теплопостачання будівлі прийнято автономним.</w:t>
      </w:r>
    </w:p>
    <w:p w14:paraId="6BB75EF7" w14:textId="77777777" w:rsidR="00F37A25" w:rsidRPr="00F37A25" w:rsidRDefault="00F37A25" w:rsidP="00010B97">
      <w:pPr>
        <w:pStyle w:val="af5"/>
        <w:spacing w:before="120" w:after="120" w:line="360" w:lineRule="auto"/>
      </w:pPr>
      <w:r w:rsidRPr="00F37A25">
        <w:t>З метою забезпечення пожежної безпеки передбачено під’їзд пожежної техніки до будівлі та витримано нормативні протипожежні відстані між спорудами. Ширина пожежного проїзду становить не менше 3,5 м.</w:t>
      </w:r>
    </w:p>
    <w:p w14:paraId="144B4C31" w14:textId="74C30883" w:rsidR="005C3F4D" w:rsidRDefault="005C3F4D" w:rsidP="00010B97">
      <w:pPr>
        <w:pStyle w:val="af5"/>
        <w:spacing w:before="120" w:after="120" w:line="360" w:lineRule="auto"/>
      </w:pPr>
    </w:p>
    <w:p w14:paraId="574550E8" w14:textId="55B99413" w:rsidR="005C3F4D" w:rsidRDefault="005C3F4D" w:rsidP="00010B97">
      <w:pPr>
        <w:pStyle w:val="af5"/>
        <w:spacing w:before="120" w:after="120" w:line="360" w:lineRule="auto"/>
      </w:pPr>
      <w:r>
        <w:lastRenderedPageBreak/>
        <w:t xml:space="preserve">Техніко-економічні показники </w:t>
      </w:r>
      <w:proofErr w:type="spellStart"/>
      <w:r>
        <w:t>запроектованого</w:t>
      </w:r>
      <w:proofErr w:type="spellEnd"/>
      <w:r>
        <w:t xml:space="preserve"> торговельного центру з адміністративними приміщеннями наведені в таблиці 1.1.</w:t>
      </w:r>
    </w:p>
    <w:p w14:paraId="5A18FBBE" w14:textId="4B72704C" w:rsidR="00CF35B1" w:rsidRDefault="0003761D" w:rsidP="00010B97">
      <w:pPr>
        <w:pStyle w:val="af5"/>
        <w:spacing w:line="360" w:lineRule="auto"/>
      </w:pPr>
      <w:r>
        <w:rPr>
          <w:noProof/>
          <w:lang w:val="en-US" w:eastAsia="en-US" w:bidi="ar-SA"/>
        </w:rPr>
        <w:drawing>
          <wp:anchor distT="0" distB="0" distL="114300" distR="114300" simplePos="0" relativeHeight="251663360" behindDoc="0" locked="0" layoutInCell="1" allowOverlap="1" wp14:anchorId="5316D8C5" wp14:editId="08B2164E">
            <wp:simplePos x="0" y="0"/>
            <wp:positionH relativeFrom="column">
              <wp:posOffset>389255</wp:posOffset>
            </wp:positionH>
            <wp:positionV relativeFrom="paragraph">
              <wp:posOffset>271145</wp:posOffset>
            </wp:positionV>
            <wp:extent cx="4785360" cy="1989455"/>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png"/>
                    <pic:cNvPicPr/>
                  </pic:nvPicPr>
                  <pic:blipFill>
                    <a:blip r:embed="rId10">
                      <a:extLst>
                        <a:ext uri="{28A0092B-C50C-407E-A947-70E740481C1C}">
                          <a14:useLocalDpi xmlns:a14="http://schemas.microsoft.com/office/drawing/2010/main" val="0"/>
                        </a:ext>
                      </a:extLst>
                    </a:blip>
                    <a:stretch>
                      <a:fillRect/>
                    </a:stretch>
                  </pic:blipFill>
                  <pic:spPr>
                    <a:xfrm>
                      <a:off x="0" y="0"/>
                      <a:ext cx="4785360" cy="1989455"/>
                    </a:xfrm>
                    <a:prstGeom prst="rect">
                      <a:avLst/>
                    </a:prstGeom>
                  </pic:spPr>
                </pic:pic>
              </a:graphicData>
            </a:graphic>
            <wp14:sizeRelH relativeFrom="page">
              <wp14:pctWidth>0</wp14:pctWidth>
            </wp14:sizeRelH>
            <wp14:sizeRelV relativeFrom="page">
              <wp14:pctHeight>0</wp14:pctHeight>
            </wp14:sizeRelV>
          </wp:anchor>
        </w:drawing>
      </w:r>
      <w:r w:rsidR="00AB4AE9" w:rsidRPr="00C6452A">
        <w:t>Таблиця 1.1. Техніко-економічні показники</w:t>
      </w:r>
    </w:p>
    <w:p w14:paraId="6790B9BD" w14:textId="77777777" w:rsidR="00010B97" w:rsidRPr="00010B97" w:rsidRDefault="00F37A25" w:rsidP="00010B97">
      <w:pPr>
        <w:pStyle w:val="af5"/>
        <w:spacing w:line="360" w:lineRule="auto"/>
        <w:rPr>
          <w:rStyle w:val="20"/>
          <w:rFonts w:cs="Times New Roman"/>
          <w:szCs w:val="28"/>
        </w:rPr>
      </w:pPr>
      <w:r w:rsidRPr="00010B97">
        <w:rPr>
          <w:rFonts w:cs="Times New Roman"/>
          <w:szCs w:val="28"/>
        </w:rPr>
        <w:t xml:space="preserve"> </w:t>
      </w:r>
      <w:bookmarkStart w:id="2" w:name="bookmark6"/>
      <w:r w:rsidR="00AB4AE9" w:rsidRPr="00010B97">
        <w:rPr>
          <w:rStyle w:val="20"/>
          <w:rFonts w:cs="Times New Roman"/>
          <w:szCs w:val="28"/>
        </w:rPr>
        <w:t xml:space="preserve">1.3 </w:t>
      </w:r>
      <w:proofErr w:type="spellStart"/>
      <w:r w:rsidR="00AB4AE9" w:rsidRPr="00010B97">
        <w:rPr>
          <w:rStyle w:val="20"/>
          <w:rFonts w:cs="Times New Roman"/>
          <w:szCs w:val="28"/>
        </w:rPr>
        <w:t>Об’ємно</w:t>
      </w:r>
      <w:proofErr w:type="spellEnd"/>
      <w:r w:rsidR="00AB4AE9" w:rsidRPr="00010B97">
        <w:rPr>
          <w:rStyle w:val="20"/>
          <w:rFonts w:cs="Times New Roman"/>
          <w:szCs w:val="28"/>
        </w:rPr>
        <w:t>-планувальне рішення</w:t>
      </w:r>
      <w:bookmarkEnd w:id="2"/>
      <w:r w:rsidR="002D76EA" w:rsidRPr="00010B97">
        <w:rPr>
          <w:rStyle w:val="20"/>
          <w:rFonts w:cs="Times New Roman"/>
          <w:szCs w:val="28"/>
        </w:rPr>
        <w:t xml:space="preserve"> будівлі</w:t>
      </w:r>
    </w:p>
    <w:p w14:paraId="28A41233" w14:textId="6558B2E3" w:rsidR="00010B97" w:rsidRPr="00010B97" w:rsidRDefault="00010B97" w:rsidP="00010B97">
      <w:pPr>
        <w:pStyle w:val="af5"/>
        <w:spacing w:line="360" w:lineRule="auto"/>
        <w:rPr>
          <w:rFonts w:cs="Times New Roman"/>
          <w:szCs w:val="28"/>
        </w:rPr>
      </w:pPr>
      <w:r w:rsidRPr="00010B97">
        <w:rPr>
          <w:rFonts w:cs="Times New Roman"/>
          <w:szCs w:val="28"/>
        </w:rPr>
        <w:tab/>
        <w:t xml:space="preserve">     </w:t>
      </w:r>
      <w:r w:rsidR="004C6EAE" w:rsidRPr="00010B97">
        <w:rPr>
          <w:rFonts w:cs="Times New Roman"/>
          <w:szCs w:val="28"/>
        </w:rPr>
        <w:t>Проєктом передбачено будівництво двоповерхової будівлі ресторану з міні-маркетом придорожнього типу. Планувальні рішення першого та другого поверхів наведені на кресленнях графічної частини.</w:t>
      </w:r>
    </w:p>
    <w:p w14:paraId="0F5CFE22" w14:textId="77777777" w:rsidR="00010B97" w:rsidRPr="00010B97" w:rsidRDefault="00010B97" w:rsidP="00010B97">
      <w:pPr>
        <w:pStyle w:val="af5"/>
        <w:spacing w:line="360" w:lineRule="auto"/>
        <w:rPr>
          <w:rFonts w:cs="Times New Roman"/>
          <w:szCs w:val="28"/>
        </w:rPr>
      </w:pPr>
      <w:r w:rsidRPr="00010B97">
        <w:rPr>
          <w:rFonts w:cs="Times New Roman"/>
          <w:szCs w:val="28"/>
        </w:rPr>
        <w:tab/>
        <w:t xml:space="preserve">     </w:t>
      </w:r>
      <w:r w:rsidR="004C6EAE" w:rsidRPr="00010B97">
        <w:rPr>
          <w:rFonts w:cs="Times New Roman"/>
          <w:szCs w:val="28"/>
        </w:rPr>
        <w:t>Будівля запроєктована як громадський об’єкт із чітким функціональним зонуванням, що забезпечує зручність експлуатації, логічні зв’язки між приміщеннями та відповідність сучасним санітарно-гігієнічним і будівельним нормам. Висота поверхів від підлоги до стелі становить 3,9 м. Вертикальне сполучення між поверхами здійснюється за допомогою внутрішніх сходів шириною 1,6 м із параметрами сходинок 300×150 мм. Передбачено доступ до горища через сходову клітку, а також вихід на покрівлю через люк.</w:t>
      </w:r>
    </w:p>
    <w:p w14:paraId="1CEF6E51" w14:textId="77777777" w:rsidR="00E80B2E" w:rsidRDefault="00010B97" w:rsidP="00010B97">
      <w:pPr>
        <w:pStyle w:val="af5"/>
        <w:spacing w:line="360" w:lineRule="auto"/>
        <w:rPr>
          <w:rFonts w:cs="Times New Roman"/>
          <w:szCs w:val="28"/>
        </w:rPr>
      </w:pPr>
      <w:r w:rsidRPr="00010B97">
        <w:rPr>
          <w:rFonts w:cs="Times New Roman"/>
          <w:szCs w:val="28"/>
        </w:rPr>
        <w:t xml:space="preserve">    </w:t>
      </w:r>
      <w:r w:rsidR="004C6EAE" w:rsidRPr="00010B97">
        <w:rPr>
          <w:rFonts w:cs="Times New Roman"/>
          <w:szCs w:val="28"/>
        </w:rPr>
        <w:t xml:space="preserve">Головний вхід до будівлі обладнаний </w:t>
      </w:r>
      <w:proofErr w:type="spellStart"/>
      <w:r w:rsidR="004C6EAE" w:rsidRPr="00010B97">
        <w:rPr>
          <w:rFonts w:cs="Times New Roman"/>
          <w:szCs w:val="28"/>
        </w:rPr>
        <w:t>ганком</w:t>
      </w:r>
      <w:proofErr w:type="spellEnd"/>
      <w:r w:rsidR="004C6EAE" w:rsidRPr="00010B97">
        <w:rPr>
          <w:rFonts w:cs="Times New Roman"/>
          <w:szCs w:val="28"/>
        </w:rPr>
        <w:t xml:space="preserve"> із навісом та пандусом для маломобільних груп населення. Відмітка підвіконня першого поверху становить 0,85 м від рівня ±0,000. На першому поверсі також розташовано електрощитову.</w:t>
      </w:r>
      <w:r w:rsidRPr="00010B97">
        <w:rPr>
          <w:rFonts w:cs="Times New Roman"/>
          <w:szCs w:val="28"/>
        </w:rPr>
        <w:t xml:space="preserve">      </w:t>
      </w:r>
      <w:r w:rsidR="004C6EAE" w:rsidRPr="00010B97">
        <w:rPr>
          <w:rFonts w:cs="Times New Roman"/>
          <w:szCs w:val="28"/>
        </w:rPr>
        <w:t xml:space="preserve">Планувальне рішення першого поверху сформовано з урахуванням функціонального поділу на зону обслуговування відвідувачів та виробничо-допоміжну частину. </w:t>
      </w:r>
    </w:p>
    <w:p w14:paraId="319406EF" w14:textId="77777777" w:rsidR="00E80B2E" w:rsidRDefault="00E80B2E" w:rsidP="00010B97">
      <w:pPr>
        <w:pStyle w:val="af5"/>
        <w:spacing w:line="360" w:lineRule="auto"/>
        <w:rPr>
          <w:rFonts w:cs="Times New Roman"/>
          <w:szCs w:val="28"/>
        </w:rPr>
      </w:pPr>
    </w:p>
    <w:p w14:paraId="6568FB69" w14:textId="77777777" w:rsidR="00E80B2E" w:rsidRDefault="00E80B2E" w:rsidP="00010B97">
      <w:pPr>
        <w:pStyle w:val="af5"/>
        <w:spacing w:line="360" w:lineRule="auto"/>
        <w:rPr>
          <w:rFonts w:cs="Times New Roman"/>
          <w:szCs w:val="28"/>
        </w:rPr>
      </w:pPr>
    </w:p>
    <w:p w14:paraId="1A51B37F" w14:textId="77777777" w:rsidR="00E80B2E" w:rsidRDefault="00E80B2E" w:rsidP="00010B97">
      <w:pPr>
        <w:pStyle w:val="af5"/>
        <w:spacing w:line="360" w:lineRule="auto"/>
        <w:rPr>
          <w:rFonts w:cs="Times New Roman"/>
          <w:szCs w:val="28"/>
        </w:rPr>
      </w:pPr>
    </w:p>
    <w:p w14:paraId="33639696" w14:textId="77777777" w:rsidR="00E80B2E" w:rsidRDefault="00E80B2E" w:rsidP="00010B97">
      <w:pPr>
        <w:pStyle w:val="af5"/>
        <w:spacing w:line="360" w:lineRule="auto"/>
        <w:rPr>
          <w:rFonts w:cs="Times New Roman"/>
          <w:szCs w:val="28"/>
        </w:rPr>
      </w:pPr>
    </w:p>
    <w:p w14:paraId="7F8C4A94" w14:textId="77777777" w:rsidR="00E80B2E" w:rsidRDefault="00E80B2E" w:rsidP="00010B97">
      <w:pPr>
        <w:pStyle w:val="af5"/>
        <w:spacing w:line="360" w:lineRule="auto"/>
        <w:rPr>
          <w:rFonts w:cs="Times New Roman"/>
          <w:szCs w:val="28"/>
        </w:rPr>
      </w:pPr>
    </w:p>
    <w:p w14:paraId="309FE268" w14:textId="0E94DA6D" w:rsidR="004C6EAE" w:rsidRDefault="004C6EAE" w:rsidP="00010B97">
      <w:pPr>
        <w:pStyle w:val="af5"/>
        <w:spacing w:line="360" w:lineRule="auto"/>
        <w:rPr>
          <w:rFonts w:cs="Times New Roman"/>
          <w:szCs w:val="28"/>
        </w:rPr>
      </w:pPr>
      <w:r w:rsidRPr="00010B97">
        <w:rPr>
          <w:rFonts w:cs="Times New Roman"/>
          <w:szCs w:val="28"/>
        </w:rPr>
        <w:lastRenderedPageBreak/>
        <w:t>До складу приміщень входять:</w:t>
      </w:r>
    </w:p>
    <w:p w14:paraId="70C26C3C"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тамбур  площею 10 м²; </w:t>
      </w:r>
    </w:p>
    <w:p w14:paraId="6DBF2EE8"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головний зал ресторану  площею 125,4 м² (банкетний зал); </w:t>
      </w:r>
    </w:p>
    <w:p w14:paraId="5A7776E3"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санвузли для відвідувачів  площею 7,5 м² та 9,2 м²; </w:t>
      </w:r>
    </w:p>
    <w:p w14:paraId="3418BF01"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гардероб для гостей площею 22,6 м²; </w:t>
      </w:r>
    </w:p>
    <w:p w14:paraId="3464495A"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кафе площею 47 м²; </w:t>
      </w:r>
    </w:p>
    <w:p w14:paraId="065EE02F"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кухня площею 79,6 м²; </w:t>
      </w:r>
    </w:p>
    <w:p w14:paraId="00CB206D"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санвузол для персоналу площею 7,1 м²; </w:t>
      </w:r>
    </w:p>
    <w:p w14:paraId="0BA7B5AA"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душова для персоналу площею 5,4 м²; </w:t>
      </w:r>
    </w:p>
    <w:p w14:paraId="3BF0F9D9"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складське приміщення площею 4,0 м²; </w:t>
      </w:r>
    </w:p>
    <w:p w14:paraId="13E6CD4A" w14:textId="1E0FAE45" w:rsidR="00010B97" w:rsidRPr="00010B97" w:rsidRDefault="00010B97" w:rsidP="00010B97">
      <w:pPr>
        <w:pStyle w:val="2"/>
        <w:spacing w:line="360" w:lineRule="auto"/>
        <w:rPr>
          <w:rFonts w:cs="Times New Roman"/>
          <w:b w:val="0"/>
          <w:szCs w:val="28"/>
        </w:rPr>
      </w:pPr>
      <w:r w:rsidRPr="00010B97">
        <w:rPr>
          <w:rFonts w:cs="Times New Roman"/>
          <w:b w:val="0"/>
          <w:szCs w:val="28"/>
        </w:rPr>
        <w:t xml:space="preserve">міні-маркет площею 25,2 м². </w:t>
      </w:r>
      <w:r>
        <w:rPr>
          <w:rFonts w:cs="Times New Roman"/>
          <w:b w:val="0"/>
          <w:szCs w:val="28"/>
        </w:rPr>
        <w:t xml:space="preserve">                                                                                            </w:t>
      </w:r>
      <w:r w:rsidRPr="00010B97">
        <w:rPr>
          <w:rFonts w:cs="Times New Roman"/>
          <w:b w:val="0"/>
          <w:szCs w:val="28"/>
        </w:rPr>
        <w:t>Другий поверх призначений для розміщення банкетної та адміністративно-побутової функції. До його складу входять:</w:t>
      </w:r>
    </w:p>
    <w:p w14:paraId="185E4D67"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банкетний зал площею 164,2 м²; </w:t>
      </w:r>
    </w:p>
    <w:p w14:paraId="74CC20C3"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складське приміщення 8 м²; </w:t>
      </w:r>
    </w:p>
    <w:p w14:paraId="5611C975"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пральня та чиста пральня 7,9 та 5,2 м²; </w:t>
      </w:r>
    </w:p>
    <w:p w14:paraId="036A67A6"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коридор 25,5 м²; </w:t>
      </w:r>
    </w:p>
    <w:p w14:paraId="2416EC20"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кімнати відпочинку персоналу 9,7 та 18,7 м²; </w:t>
      </w:r>
    </w:p>
    <w:p w14:paraId="1E6D5088" w14:textId="77777777"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житлові </w:t>
      </w:r>
      <w:proofErr w:type="spellStart"/>
      <w:r w:rsidRPr="00010B97">
        <w:rPr>
          <w:rFonts w:cs="Times New Roman"/>
          <w:b w:val="0"/>
          <w:szCs w:val="28"/>
        </w:rPr>
        <w:t>кімнатиплощею</w:t>
      </w:r>
      <w:proofErr w:type="spellEnd"/>
      <w:r w:rsidRPr="00010B97">
        <w:rPr>
          <w:rFonts w:cs="Times New Roman"/>
          <w:b w:val="0"/>
          <w:szCs w:val="28"/>
        </w:rPr>
        <w:t xml:space="preserve"> 18,7 м²; </w:t>
      </w:r>
    </w:p>
    <w:p w14:paraId="26ADDCED" w14:textId="6ED0363C" w:rsidR="00010B97" w:rsidRPr="00010B97" w:rsidRDefault="00010B97" w:rsidP="00010B97">
      <w:pPr>
        <w:pStyle w:val="2"/>
        <w:spacing w:line="360" w:lineRule="auto"/>
        <w:ind w:left="360" w:firstLine="0"/>
        <w:rPr>
          <w:rFonts w:cs="Times New Roman"/>
          <w:b w:val="0"/>
          <w:szCs w:val="28"/>
        </w:rPr>
      </w:pPr>
      <w:r w:rsidRPr="00010B97">
        <w:rPr>
          <w:rFonts w:cs="Times New Roman"/>
          <w:b w:val="0"/>
          <w:szCs w:val="28"/>
        </w:rPr>
        <w:t xml:space="preserve">адміністративне приміщення 18,4 м². </w:t>
      </w:r>
    </w:p>
    <w:p w14:paraId="730AE99D" w14:textId="77777777" w:rsidR="00010B97" w:rsidRPr="00010B97" w:rsidRDefault="00010B97" w:rsidP="00010B97"/>
    <w:p w14:paraId="28697536" w14:textId="77777777" w:rsidR="00010B97" w:rsidRPr="00010B97" w:rsidRDefault="00010B97" w:rsidP="00010B97">
      <w:pPr>
        <w:pStyle w:val="af5"/>
        <w:spacing w:line="360" w:lineRule="auto"/>
        <w:rPr>
          <w:rFonts w:cs="Times New Roman"/>
          <w:szCs w:val="28"/>
        </w:rPr>
      </w:pPr>
    </w:p>
    <w:p w14:paraId="305A67BE" w14:textId="77777777" w:rsidR="004C6EAE" w:rsidRPr="00010B97" w:rsidRDefault="004C6EAE" w:rsidP="00010B97">
      <w:pPr>
        <w:pStyle w:val="2"/>
        <w:spacing w:line="360" w:lineRule="auto"/>
        <w:rPr>
          <w:rFonts w:cs="Times New Roman"/>
          <w:b w:val="0"/>
          <w:szCs w:val="28"/>
        </w:rPr>
      </w:pPr>
      <w:r w:rsidRPr="00010B97">
        <w:rPr>
          <w:rFonts w:cs="Times New Roman"/>
          <w:b w:val="0"/>
          <w:szCs w:val="28"/>
        </w:rPr>
        <w:lastRenderedPageBreak/>
        <w:t>Планування приміщень забезпечує зручний технологічний зв’язок між кухнею, складськими зонами та залами обслуговування, що є важливим для ефективної роботи закладу ресторанного господарства.</w:t>
      </w:r>
    </w:p>
    <w:p w14:paraId="174AB71F" w14:textId="77777777" w:rsidR="004C6EAE" w:rsidRPr="00010B97" w:rsidRDefault="004C6EAE" w:rsidP="00010B97">
      <w:pPr>
        <w:pStyle w:val="2"/>
        <w:spacing w:line="360" w:lineRule="auto"/>
        <w:rPr>
          <w:rFonts w:cs="Times New Roman"/>
          <w:b w:val="0"/>
          <w:szCs w:val="28"/>
        </w:rPr>
      </w:pPr>
      <w:r w:rsidRPr="00010B97">
        <w:rPr>
          <w:rFonts w:cs="Times New Roman"/>
          <w:b w:val="0"/>
          <w:szCs w:val="28"/>
        </w:rPr>
        <w:t>Кухонна зона обладнана необхідним технологічним устаткуванням, зокрема передбачено встановлення газового обладнання та систем гарячого водопостачання. У проєкті передбачено влаштування димових та вентиляційних каналів для забезпечення нормативного повітрообміну та можливості встановлення додаткового обладнання (наприклад, каміну у залі).</w:t>
      </w:r>
    </w:p>
    <w:p w14:paraId="75607DFA" w14:textId="42B26292" w:rsidR="005C3F4D" w:rsidRPr="00010B97" w:rsidRDefault="004C6EAE" w:rsidP="00010B97">
      <w:pPr>
        <w:pStyle w:val="2"/>
        <w:spacing w:line="360" w:lineRule="auto"/>
        <w:rPr>
          <w:rFonts w:cs="Times New Roman"/>
          <w:b w:val="0"/>
          <w:szCs w:val="28"/>
        </w:rPr>
      </w:pPr>
      <w:r w:rsidRPr="00010B97">
        <w:rPr>
          <w:rFonts w:cs="Times New Roman"/>
          <w:b w:val="0"/>
          <w:szCs w:val="28"/>
        </w:rPr>
        <w:t xml:space="preserve">Загалом </w:t>
      </w:r>
      <w:proofErr w:type="spellStart"/>
      <w:r w:rsidRPr="00010B97">
        <w:rPr>
          <w:rFonts w:cs="Times New Roman"/>
          <w:b w:val="0"/>
          <w:szCs w:val="28"/>
        </w:rPr>
        <w:t>об’ємно</w:t>
      </w:r>
      <w:proofErr w:type="spellEnd"/>
      <w:r w:rsidRPr="00010B97">
        <w:rPr>
          <w:rFonts w:cs="Times New Roman"/>
          <w:b w:val="0"/>
          <w:szCs w:val="28"/>
        </w:rPr>
        <w:t>-планувальне рішення будівлі забезпечує функціональність, зручність експлуатації та відповідність вимогам до сучасних закладів придорожнього сервісу.</w:t>
      </w:r>
    </w:p>
    <w:p w14:paraId="01DF14F8" w14:textId="2984890F" w:rsidR="00CF35B1" w:rsidRPr="00010B97" w:rsidRDefault="00AB4AE9" w:rsidP="00010B97">
      <w:pPr>
        <w:pStyle w:val="2"/>
        <w:spacing w:line="360" w:lineRule="auto"/>
        <w:rPr>
          <w:rFonts w:cs="Times New Roman"/>
          <w:szCs w:val="28"/>
        </w:rPr>
      </w:pPr>
      <w:r w:rsidRPr="00010B97">
        <w:rPr>
          <w:rFonts w:cs="Times New Roman"/>
          <w:szCs w:val="28"/>
        </w:rPr>
        <w:t xml:space="preserve">1.4. </w:t>
      </w:r>
      <w:r w:rsidR="001F1474" w:rsidRPr="00010B97">
        <w:rPr>
          <w:rFonts w:cs="Times New Roman"/>
          <w:szCs w:val="28"/>
        </w:rPr>
        <w:t>Розрахунок теплотехнічних показників</w:t>
      </w:r>
      <w:r w:rsidRPr="00010B97">
        <w:rPr>
          <w:rFonts w:cs="Times New Roman"/>
          <w:szCs w:val="28"/>
        </w:rPr>
        <w:t xml:space="preserve"> </w:t>
      </w:r>
    </w:p>
    <w:p w14:paraId="7D03E959" w14:textId="4FDA1C6A" w:rsidR="0032379A" w:rsidRPr="00010B97" w:rsidRDefault="00CF3E54" w:rsidP="00010B97">
      <w:pPr>
        <w:spacing w:line="360" w:lineRule="auto"/>
        <w:rPr>
          <w:rFonts w:cs="Times New Roman"/>
          <w:szCs w:val="28"/>
        </w:rPr>
      </w:pPr>
      <w:r w:rsidRPr="00010B97">
        <w:rPr>
          <w:rFonts w:cs="Times New Roman"/>
          <w:noProof/>
          <w:szCs w:val="28"/>
          <w:lang w:val="en-US" w:eastAsia="en-US" w:bidi="ar-SA"/>
        </w:rPr>
        <w:drawing>
          <wp:anchor distT="0" distB="0" distL="114300" distR="114300" simplePos="0" relativeHeight="251662336" behindDoc="0" locked="0" layoutInCell="1" allowOverlap="1" wp14:anchorId="7220C2CC" wp14:editId="1B62518C">
            <wp:simplePos x="0" y="0"/>
            <wp:positionH relativeFrom="column">
              <wp:posOffset>2301875</wp:posOffset>
            </wp:positionH>
            <wp:positionV relativeFrom="paragraph">
              <wp:posOffset>1170305</wp:posOffset>
            </wp:positionV>
            <wp:extent cx="1518285" cy="542925"/>
            <wp:effectExtent l="0" t="0" r="5715" b="952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1.png"/>
                    <pic:cNvPicPr/>
                  </pic:nvPicPr>
                  <pic:blipFill>
                    <a:blip r:embed="rId11">
                      <a:extLst>
                        <a:ext uri="{28A0092B-C50C-407E-A947-70E740481C1C}">
                          <a14:useLocalDpi xmlns:a14="http://schemas.microsoft.com/office/drawing/2010/main" val="0"/>
                        </a:ext>
                      </a:extLst>
                    </a:blip>
                    <a:stretch>
                      <a:fillRect/>
                    </a:stretch>
                  </pic:blipFill>
                  <pic:spPr>
                    <a:xfrm>
                      <a:off x="0" y="0"/>
                      <a:ext cx="1518285" cy="542925"/>
                    </a:xfrm>
                    <a:prstGeom prst="rect">
                      <a:avLst/>
                    </a:prstGeom>
                  </pic:spPr>
                </pic:pic>
              </a:graphicData>
            </a:graphic>
            <wp14:sizeRelH relativeFrom="page">
              <wp14:pctWidth>0</wp14:pctWidth>
            </wp14:sizeRelH>
            <wp14:sizeRelV relativeFrom="page">
              <wp14:pctHeight>0</wp14:pctHeight>
            </wp14:sizeRelV>
          </wp:anchor>
        </w:drawing>
      </w:r>
      <w:r w:rsidR="0032379A" w:rsidRPr="00010B97">
        <w:rPr>
          <w:rFonts w:cs="Times New Roman"/>
          <w:szCs w:val="28"/>
        </w:rPr>
        <w:t>Теплотехнічний розрахунок зовнішніх стін виконується з метою забезпечення нормативного опору теплопередачі огороджувальних конструкцій, а також визначення необхідної товщини теплоізоляційного шару. Для проєктованої будівлі приймається нормативне значення термічного опору відповідно до другої температурної зони.</w:t>
      </w:r>
    </w:p>
    <w:p w14:paraId="3375DB47" w14:textId="507C49F0" w:rsidR="0048740A" w:rsidRPr="00010B97" w:rsidRDefault="0032379A" w:rsidP="00010B97">
      <w:pPr>
        <w:spacing w:line="360" w:lineRule="auto"/>
        <w:rPr>
          <w:rFonts w:cs="Times New Roman"/>
          <w:szCs w:val="28"/>
        </w:rPr>
      </w:pPr>
      <w:r w:rsidRPr="00010B97">
        <w:rPr>
          <w:rFonts w:cs="Times New Roman"/>
          <w:szCs w:val="28"/>
        </w:rPr>
        <w:t>Для визначення товщини утеплювача розглядається конструкція зовнішньої стіни, що включає такі шари:</w:t>
      </w:r>
    </w:p>
    <w:p w14:paraId="1ABAE7BC" w14:textId="579416A5" w:rsidR="00CF2F50" w:rsidRPr="00010B97" w:rsidRDefault="0032379A" w:rsidP="00010B97">
      <w:pPr>
        <w:spacing w:line="360" w:lineRule="auto"/>
        <w:rPr>
          <w:rFonts w:cs="Times New Roman"/>
          <w:szCs w:val="28"/>
        </w:rPr>
      </w:pPr>
      <w:r w:rsidRPr="00010B97">
        <w:rPr>
          <w:rFonts w:cs="Times New Roman"/>
          <w:szCs w:val="28"/>
        </w:rPr>
        <w:t>Для визначення необхідної товщини теплоізоляційного шару розглянемо конструкцію зовнішньої стіни, наведену на рисунку.</w:t>
      </w:r>
      <w:r w:rsidR="00EA6A54" w:rsidRPr="00010B97">
        <w:rPr>
          <w:rFonts w:cs="Times New Roman"/>
          <w:szCs w:val="28"/>
        </w:rPr>
        <w:t>1.1</w:t>
      </w:r>
      <w:r w:rsidR="00424E18" w:rsidRPr="00010B97">
        <w:rPr>
          <w:rFonts w:cs="Times New Roman"/>
          <w:szCs w:val="28"/>
        </w:rPr>
        <w:t>:</w:t>
      </w:r>
    </w:p>
    <w:p w14:paraId="14891F79" w14:textId="77777777" w:rsidR="008C4E6B" w:rsidRPr="00010B97" w:rsidRDefault="008C4E6B" w:rsidP="00010B97">
      <w:pPr>
        <w:spacing w:line="360" w:lineRule="auto"/>
        <w:rPr>
          <w:rFonts w:cs="Times New Roman"/>
          <w:szCs w:val="28"/>
        </w:rPr>
      </w:pPr>
    </w:p>
    <w:p w14:paraId="3760F9C4" w14:textId="2E3DDD1A" w:rsidR="004E748A" w:rsidRPr="00010B97" w:rsidRDefault="005E48D7">
      <w:pPr>
        <w:pStyle w:val="af5"/>
        <w:numPr>
          <w:ilvl w:val="0"/>
          <w:numId w:val="1"/>
        </w:numPr>
        <w:spacing w:line="360" w:lineRule="auto"/>
        <w:rPr>
          <w:rFonts w:cs="Times New Roman"/>
          <w:szCs w:val="28"/>
        </w:rPr>
      </w:pPr>
      <w:r w:rsidRPr="00010B97">
        <w:rPr>
          <w:rFonts w:cs="Times New Roman"/>
          <w:noProof/>
          <w:szCs w:val="28"/>
          <w:lang w:val="en-US" w:eastAsia="en-US" w:bidi="ar-SA"/>
        </w:rPr>
        <w:drawing>
          <wp:anchor distT="0" distB="0" distL="114300" distR="114300" simplePos="0" relativeHeight="251665408" behindDoc="0" locked="0" layoutInCell="1" allowOverlap="1" wp14:anchorId="3FD32B4C" wp14:editId="405136C1">
            <wp:simplePos x="0" y="0"/>
            <wp:positionH relativeFrom="column">
              <wp:posOffset>3703320</wp:posOffset>
            </wp:positionH>
            <wp:positionV relativeFrom="paragraph">
              <wp:posOffset>56515</wp:posOffset>
            </wp:positionV>
            <wp:extent cx="771525" cy="175260"/>
            <wp:effectExtent l="0" t="0" r="9525" b="762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4.png"/>
                    <pic:cNvPicPr/>
                  </pic:nvPicPr>
                  <pic:blipFill rotWithShape="1">
                    <a:blip r:embed="rId12">
                      <a:extLst>
                        <a:ext uri="{28A0092B-C50C-407E-A947-70E740481C1C}">
                          <a14:useLocalDpi xmlns:a14="http://schemas.microsoft.com/office/drawing/2010/main" val="0"/>
                        </a:ext>
                      </a:extLst>
                    </a:blip>
                    <a:srcRect t="23306" b="25023"/>
                    <a:stretch/>
                  </pic:blipFill>
                  <pic:spPr bwMode="auto">
                    <a:xfrm>
                      <a:off x="0" y="0"/>
                      <a:ext cx="771525" cy="175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0B97">
        <w:rPr>
          <w:rFonts w:cs="Times New Roman"/>
          <w:noProof/>
          <w:szCs w:val="28"/>
          <w:lang w:val="en-US" w:eastAsia="en-US" w:bidi="ar-SA"/>
        </w:rPr>
        <w:drawing>
          <wp:anchor distT="0" distB="0" distL="114300" distR="114300" simplePos="0" relativeHeight="251666432" behindDoc="0" locked="0" layoutInCell="1" allowOverlap="1" wp14:anchorId="61E741A7" wp14:editId="0A5D0C32">
            <wp:simplePos x="0" y="0"/>
            <wp:positionH relativeFrom="column">
              <wp:posOffset>4580255</wp:posOffset>
            </wp:positionH>
            <wp:positionV relativeFrom="paragraph">
              <wp:posOffset>3810</wp:posOffset>
            </wp:positionV>
            <wp:extent cx="817245" cy="359410"/>
            <wp:effectExtent l="0" t="0" r="1905" b="254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5.png"/>
                    <pic:cNvPicPr/>
                  </pic:nvPicPr>
                  <pic:blipFill rotWithShape="1">
                    <a:blip r:embed="rId13">
                      <a:extLst>
                        <a:ext uri="{28A0092B-C50C-407E-A947-70E740481C1C}">
                          <a14:useLocalDpi xmlns:a14="http://schemas.microsoft.com/office/drawing/2010/main" val="0"/>
                        </a:ext>
                      </a:extLst>
                    </a:blip>
                    <a:srcRect l="3569" r="4449"/>
                    <a:stretch/>
                  </pic:blipFill>
                  <pic:spPr bwMode="auto">
                    <a:xfrm>
                      <a:off x="0" y="0"/>
                      <a:ext cx="817245" cy="359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0B97">
        <w:rPr>
          <w:rFonts w:cs="Times New Roman"/>
          <w:noProof/>
          <w:szCs w:val="28"/>
          <w:lang w:val="en-US" w:eastAsia="en-US" w:bidi="ar-SA"/>
        </w:rPr>
        <w:drawing>
          <wp:anchor distT="0" distB="0" distL="114300" distR="114300" simplePos="0" relativeHeight="251673600" behindDoc="0" locked="0" layoutInCell="1" allowOverlap="1" wp14:anchorId="793A5E6C" wp14:editId="65EDD253">
            <wp:simplePos x="0" y="0"/>
            <wp:positionH relativeFrom="margin">
              <wp:posOffset>2730500</wp:posOffset>
            </wp:positionH>
            <wp:positionV relativeFrom="paragraph">
              <wp:posOffset>9525</wp:posOffset>
            </wp:positionV>
            <wp:extent cx="899160" cy="332740"/>
            <wp:effectExtent l="0" t="0" r="0" b="0"/>
            <wp:wrapThrough wrapText="bothSides">
              <wp:wrapPolygon edited="0">
                <wp:start x="0" y="0"/>
                <wp:lineTo x="0" y="19786"/>
                <wp:lineTo x="21051" y="19786"/>
                <wp:lineTo x="21051"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_3.png"/>
                    <pic:cNvPicPr/>
                  </pic:nvPicPr>
                  <pic:blipFill rotWithShape="1">
                    <a:blip r:embed="rId14">
                      <a:extLst>
                        <a:ext uri="{28A0092B-C50C-407E-A947-70E740481C1C}">
                          <a14:useLocalDpi xmlns:a14="http://schemas.microsoft.com/office/drawing/2010/main" val="0"/>
                        </a:ext>
                      </a:extLst>
                    </a:blip>
                    <a:srcRect t="13690" b="-1"/>
                    <a:stretch/>
                  </pic:blipFill>
                  <pic:spPr bwMode="auto">
                    <a:xfrm>
                      <a:off x="0" y="0"/>
                      <a:ext cx="89916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4E18" w:rsidRPr="00010B97">
        <w:rPr>
          <w:rFonts w:cs="Times New Roman"/>
          <w:szCs w:val="28"/>
        </w:rPr>
        <w:t>облицювальної штукатурки</w:t>
      </w:r>
      <w:r w:rsidR="004E748A" w:rsidRPr="00010B97">
        <w:rPr>
          <w:rFonts w:cs="Times New Roman"/>
          <w:szCs w:val="28"/>
        </w:rPr>
        <w:t>:</w:t>
      </w:r>
    </w:p>
    <w:p w14:paraId="13FC053B" w14:textId="3EE129C9" w:rsidR="00424E18" w:rsidRPr="00010B97" w:rsidRDefault="00424E18" w:rsidP="00010B97">
      <w:pPr>
        <w:pStyle w:val="af5"/>
        <w:spacing w:line="360" w:lineRule="auto"/>
        <w:rPr>
          <w:rFonts w:cs="Times New Roman"/>
          <w:szCs w:val="28"/>
        </w:rPr>
      </w:pPr>
    </w:p>
    <w:p w14:paraId="46615803" w14:textId="34290594" w:rsidR="00424E18" w:rsidRPr="00010B97" w:rsidRDefault="008C4E6B">
      <w:pPr>
        <w:pStyle w:val="af5"/>
        <w:numPr>
          <w:ilvl w:val="0"/>
          <w:numId w:val="1"/>
        </w:numPr>
        <w:spacing w:line="360" w:lineRule="auto"/>
        <w:rPr>
          <w:rFonts w:cs="Times New Roman"/>
          <w:szCs w:val="28"/>
        </w:rPr>
      </w:pPr>
      <w:r w:rsidRPr="00010B97">
        <w:rPr>
          <w:rFonts w:cs="Times New Roman"/>
          <w:szCs w:val="28"/>
        </w:rPr>
        <w:t>Теплоізоляційний шар (</w:t>
      </w:r>
      <w:proofErr w:type="spellStart"/>
      <w:r w:rsidRPr="00010B97">
        <w:rPr>
          <w:rFonts w:cs="Times New Roman"/>
          <w:szCs w:val="28"/>
        </w:rPr>
        <w:t>пінополістирольні</w:t>
      </w:r>
      <w:proofErr w:type="spellEnd"/>
      <w:r w:rsidRPr="00010B97">
        <w:rPr>
          <w:rFonts w:cs="Times New Roman"/>
          <w:szCs w:val="28"/>
        </w:rPr>
        <w:t xml:space="preserve"> плити)</w:t>
      </w:r>
      <w:r w:rsidR="00424E18" w:rsidRPr="00010B97">
        <w:rPr>
          <w:rFonts w:cs="Times New Roman"/>
          <w:szCs w:val="28"/>
        </w:rPr>
        <w:t xml:space="preserve">: </w:t>
      </w:r>
    </w:p>
    <w:p w14:paraId="1ED6F490" w14:textId="5688C257" w:rsidR="004E748A" w:rsidRPr="00010B97" w:rsidRDefault="008C4E6B" w:rsidP="00010B97">
      <w:pPr>
        <w:pStyle w:val="af5"/>
        <w:spacing w:line="360" w:lineRule="auto"/>
        <w:ind w:left="720"/>
        <w:rPr>
          <w:rFonts w:cs="Times New Roman"/>
          <w:szCs w:val="28"/>
        </w:rPr>
      </w:pPr>
      <w:r w:rsidRPr="00010B97">
        <w:rPr>
          <w:rFonts w:cs="Times New Roman"/>
          <w:noProof/>
          <w:szCs w:val="28"/>
          <w:lang w:val="en-US" w:eastAsia="en-US" w:bidi="ar-SA"/>
        </w:rPr>
        <w:drawing>
          <wp:anchor distT="0" distB="0" distL="114300" distR="114300" simplePos="0" relativeHeight="251669504" behindDoc="0" locked="0" layoutInCell="1" allowOverlap="1" wp14:anchorId="23C0268F" wp14:editId="4D954955">
            <wp:simplePos x="0" y="0"/>
            <wp:positionH relativeFrom="margin">
              <wp:posOffset>2366010</wp:posOffset>
            </wp:positionH>
            <wp:positionV relativeFrom="paragraph">
              <wp:posOffset>4445</wp:posOffset>
            </wp:positionV>
            <wp:extent cx="661035" cy="302260"/>
            <wp:effectExtent l="0" t="0" r="5715" b="2540"/>
            <wp:wrapThrough wrapText="bothSides">
              <wp:wrapPolygon edited="0">
                <wp:start x="0" y="0"/>
                <wp:lineTo x="0" y="20420"/>
                <wp:lineTo x="21164" y="20420"/>
                <wp:lineTo x="21164"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1035" cy="302260"/>
                    </a:xfrm>
                    <a:prstGeom prst="rect">
                      <a:avLst/>
                    </a:prstGeom>
                  </pic:spPr>
                </pic:pic>
              </a:graphicData>
            </a:graphic>
            <wp14:sizeRelH relativeFrom="page">
              <wp14:pctWidth>0</wp14:pctWidth>
            </wp14:sizeRelH>
            <wp14:sizeRelV relativeFrom="page">
              <wp14:pctHeight>0</wp14:pctHeight>
            </wp14:sizeRelV>
          </wp:anchor>
        </w:drawing>
      </w:r>
      <w:r w:rsidRPr="00010B97">
        <w:rPr>
          <w:rFonts w:cs="Times New Roman"/>
          <w:noProof/>
          <w:szCs w:val="28"/>
          <w:lang w:val="en-US" w:eastAsia="en-US" w:bidi="ar-SA"/>
        </w:rPr>
        <w:drawing>
          <wp:anchor distT="0" distB="0" distL="114300" distR="114300" simplePos="0" relativeHeight="251668480" behindDoc="0" locked="0" layoutInCell="1" allowOverlap="1" wp14:anchorId="6CA51254" wp14:editId="522AC35B">
            <wp:simplePos x="0" y="0"/>
            <wp:positionH relativeFrom="margin">
              <wp:posOffset>3936365</wp:posOffset>
            </wp:positionH>
            <wp:positionV relativeFrom="paragraph">
              <wp:posOffset>32385</wp:posOffset>
            </wp:positionV>
            <wp:extent cx="777240" cy="292735"/>
            <wp:effectExtent l="0" t="0" r="3810" b="0"/>
            <wp:wrapThrough wrapText="bothSides">
              <wp:wrapPolygon edited="0">
                <wp:start x="0" y="0"/>
                <wp:lineTo x="0" y="19679"/>
                <wp:lineTo x="21176" y="19679"/>
                <wp:lineTo x="21176"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7240" cy="292735"/>
                    </a:xfrm>
                    <a:prstGeom prst="rect">
                      <a:avLst/>
                    </a:prstGeom>
                  </pic:spPr>
                </pic:pic>
              </a:graphicData>
            </a:graphic>
            <wp14:sizeRelH relativeFrom="page">
              <wp14:pctWidth>0</wp14:pctWidth>
            </wp14:sizeRelH>
            <wp14:sizeRelV relativeFrom="page">
              <wp14:pctHeight>0</wp14:pctHeight>
            </wp14:sizeRelV>
          </wp:anchor>
        </w:drawing>
      </w:r>
    </w:p>
    <w:p w14:paraId="4772AE65" w14:textId="5009C08C" w:rsidR="008C4E6B" w:rsidRPr="00010B97" w:rsidRDefault="008C4E6B" w:rsidP="00010B97">
      <w:pPr>
        <w:pStyle w:val="af5"/>
        <w:spacing w:line="360" w:lineRule="auto"/>
        <w:ind w:left="720"/>
        <w:rPr>
          <w:rFonts w:cs="Times New Roman"/>
          <w:szCs w:val="28"/>
        </w:rPr>
      </w:pPr>
    </w:p>
    <w:p w14:paraId="04CA437D" w14:textId="6BB8A343" w:rsidR="00DE2063" w:rsidRPr="00010B97" w:rsidRDefault="008C4E6B">
      <w:pPr>
        <w:pStyle w:val="af5"/>
        <w:numPr>
          <w:ilvl w:val="0"/>
          <w:numId w:val="1"/>
        </w:numPr>
        <w:spacing w:line="360" w:lineRule="auto"/>
        <w:rPr>
          <w:rFonts w:cs="Times New Roman"/>
          <w:szCs w:val="28"/>
        </w:rPr>
      </w:pPr>
      <w:r w:rsidRPr="00010B97">
        <w:rPr>
          <w:rFonts w:cs="Times New Roman"/>
          <w:szCs w:val="28"/>
        </w:rPr>
        <w:t>кладка з повнотілої керамічної цегли на цементно-піщаному розчині;</w:t>
      </w:r>
    </w:p>
    <w:p w14:paraId="66B32914" w14:textId="5730F422" w:rsidR="008C4E6B" w:rsidRPr="00010B97" w:rsidRDefault="008C4E6B" w:rsidP="00010B97">
      <w:pPr>
        <w:pStyle w:val="af5"/>
        <w:spacing w:line="360" w:lineRule="auto"/>
        <w:rPr>
          <w:rFonts w:cs="Times New Roman"/>
          <w:szCs w:val="28"/>
        </w:rPr>
      </w:pPr>
      <w:r w:rsidRPr="00010B97">
        <w:rPr>
          <w:rFonts w:cs="Times New Roman"/>
          <w:noProof/>
          <w:szCs w:val="28"/>
          <w:lang w:val="en-US" w:eastAsia="en-US" w:bidi="ar-SA"/>
        </w:rPr>
        <w:lastRenderedPageBreak/>
        <w:drawing>
          <wp:anchor distT="0" distB="0" distL="114300" distR="114300" simplePos="0" relativeHeight="251672576" behindDoc="0" locked="0" layoutInCell="1" allowOverlap="1" wp14:anchorId="76C9DFA8" wp14:editId="614FAAB4">
            <wp:simplePos x="0" y="0"/>
            <wp:positionH relativeFrom="margin">
              <wp:posOffset>3706495</wp:posOffset>
            </wp:positionH>
            <wp:positionV relativeFrom="paragraph">
              <wp:posOffset>110490</wp:posOffset>
            </wp:positionV>
            <wp:extent cx="774739" cy="302400"/>
            <wp:effectExtent l="0" t="0" r="6350" b="2540"/>
            <wp:wrapThrough wrapText="bothSides">
              <wp:wrapPolygon edited="0">
                <wp:start x="0" y="0"/>
                <wp:lineTo x="0" y="20420"/>
                <wp:lineTo x="21246" y="20420"/>
                <wp:lineTo x="21246"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4739" cy="302400"/>
                    </a:xfrm>
                    <a:prstGeom prst="rect">
                      <a:avLst/>
                    </a:prstGeom>
                  </pic:spPr>
                </pic:pic>
              </a:graphicData>
            </a:graphic>
            <wp14:sizeRelH relativeFrom="page">
              <wp14:pctWidth>0</wp14:pctWidth>
            </wp14:sizeRelH>
            <wp14:sizeRelV relativeFrom="page">
              <wp14:pctHeight>0</wp14:pctHeight>
            </wp14:sizeRelV>
          </wp:anchor>
        </w:drawing>
      </w:r>
      <w:r w:rsidRPr="00010B97">
        <w:rPr>
          <w:rFonts w:cs="Times New Roman"/>
          <w:noProof/>
          <w:szCs w:val="28"/>
          <w:lang w:val="en-US" w:eastAsia="en-US" w:bidi="ar-SA"/>
        </w:rPr>
        <w:drawing>
          <wp:anchor distT="0" distB="0" distL="114300" distR="114300" simplePos="0" relativeHeight="251671552" behindDoc="0" locked="0" layoutInCell="1" allowOverlap="1" wp14:anchorId="552EA3D2" wp14:editId="35FD5175">
            <wp:simplePos x="0" y="0"/>
            <wp:positionH relativeFrom="page">
              <wp:align>center</wp:align>
            </wp:positionH>
            <wp:positionV relativeFrom="paragraph">
              <wp:posOffset>80010</wp:posOffset>
            </wp:positionV>
            <wp:extent cx="767251" cy="302400"/>
            <wp:effectExtent l="0" t="0" r="0" b="2540"/>
            <wp:wrapThrough wrapText="bothSides">
              <wp:wrapPolygon edited="0">
                <wp:start x="0" y="0"/>
                <wp:lineTo x="0" y="20420"/>
                <wp:lineTo x="20921" y="20420"/>
                <wp:lineTo x="20921"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_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7251" cy="302400"/>
                    </a:xfrm>
                    <a:prstGeom prst="rect">
                      <a:avLst/>
                    </a:prstGeom>
                  </pic:spPr>
                </pic:pic>
              </a:graphicData>
            </a:graphic>
            <wp14:sizeRelH relativeFrom="page">
              <wp14:pctWidth>0</wp14:pctWidth>
            </wp14:sizeRelH>
            <wp14:sizeRelV relativeFrom="page">
              <wp14:pctHeight>0</wp14:pctHeight>
            </wp14:sizeRelV>
          </wp:anchor>
        </w:drawing>
      </w:r>
      <w:r w:rsidRPr="00010B97">
        <w:rPr>
          <w:rFonts w:cs="Times New Roman"/>
          <w:noProof/>
          <w:szCs w:val="28"/>
          <w:lang w:val="en-US" w:eastAsia="en-US" w:bidi="ar-SA"/>
        </w:rPr>
        <w:drawing>
          <wp:anchor distT="0" distB="0" distL="114300" distR="114300" simplePos="0" relativeHeight="251670528" behindDoc="0" locked="0" layoutInCell="1" allowOverlap="1" wp14:anchorId="2C405930" wp14:editId="39E8E09A">
            <wp:simplePos x="0" y="0"/>
            <wp:positionH relativeFrom="margin">
              <wp:posOffset>1394460</wp:posOffset>
            </wp:positionH>
            <wp:positionV relativeFrom="paragraph">
              <wp:posOffset>72390</wp:posOffset>
            </wp:positionV>
            <wp:extent cx="825563" cy="302400"/>
            <wp:effectExtent l="0" t="0" r="0" b="2540"/>
            <wp:wrapThrough wrapText="bothSides">
              <wp:wrapPolygon edited="0">
                <wp:start x="0" y="0"/>
                <wp:lineTo x="0" y="20420"/>
                <wp:lineTo x="20935" y="20420"/>
                <wp:lineTo x="20935"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5563" cy="302400"/>
                    </a:xfrm>
                    <a:prstGeom prst="rect">
                      <a:avLst/>
                    </a:prstGeom>
                  </pic:spPr>
                </pic:pic>
              </a:graphicData>
            </a:graphic>
            <wp14:sizeRelH relativeFrom="page">
              <wp14:pctWidth>0</wp14:pctWidth>
            </wp14:sizeRelH>
            <wp14:sizeRelV relativeFrom="page">
              <wp14:pctHeight>0</wp14:pctHeight>
            </wp14:sizeRelV>
          </wp:anchor>
        </w:drawing>
      </w:r>
    </w:p>
    <w:p w14:paraId="1F7A520B" w14:textId="758577EC" w:rsidR="00424E18" w:rsidRPr="00010B97" w:rsidRDefault="00424E18" w:rsidP="00010B97">
      <w:pPr>
        <w:pStyle w:val="af5"/>
        <w:spacing w:line="360" w:lineRule="auto"/>
        <w:rPr>
          <w:rFonts w:cs="Times New Roman"/>
          <w:szCs w:val="28"/>
        </w:rPr>
      </w:pPr>
    </w:p>
    <w:p w14:paraId="52903C45" w14:textId="61E832B9" w:rsidR="00CF2F50" w:rsidRPr="00010B97" w:rsidRDefault="008C4E6B">
      <w:pPr>
        <w:pStyle w:val="af5"/>
        <w:numPr>
          <w:ilvl w:val="0"/>
          <w:numId w:val="1"/>
        </w:numPr>
        <w:spacing w:line="360" w:lineRule="auto"/>
        <w:rPr>
          <w:rFonts w:cs="Times New Roman"/>
          <w:szCs w:val="28"/>
        </w:rPr>
      </w:pPr>
      <w:r w:rsidRPr="00010B97">
        <w:rPr>
          <w:rFonts w:cs="Times New Roman"/>
          <w:szCs w:val="28"/>
        </w:rPr>
        <w:t>внутрішній шар цементно-піщаного розчину.</w:t>
      </w:r>
      <w:r w:rsidR="0095007F" w:rsidRPr="0095007F">
        <w:rPr>
          <w:noProof/>
        </w:rPr>
        <w:t xml:space="preserve"> </w:t>
      </w:r>
    </w:p>
    <w:p w14:paraId="18B4149D" w14:textId="7581B556" w:rsidR="0095007F" w:rsidRDefault="0095007F" w:rsidP="00010B97">
      <w:pPr>
        <w:pStyle w:val="af5"/>
        <w:spacing w:line="360" w:lineRule="auto"/>
        <w:jc w:val="center"/>
        <w:rPr>
          <w:rFonts w:cs="Times New Roman"/>
          <w:szCs w:val="28"/>
        </w:rPr>
      </w:pPr>
      <w:r w:rsidRPr="00010B97">
        <w:rPr>
          <w:rFonts w:cs="Times New Roman"/>
          <w:noProof/>
          <w:szCs w:val="28"/>
          <w:lang w:val="en-US" w:eastAsia="en-US" w:bidi="ar-SA"/>
        </w:rPr>
        <w:drawing>
          <wp:anchor distT="0" distB="0" distL="114300" distR="114300" simplePos="0" relativeHeight="251677696" behindDoc="0" locked="0" layoutInCell="1" allowOverlap="1" wp14:anchorId="71FEBC8F" wp14:editId="4EAFDECF">
            <wp:simplePos x="0" y="0"/>
            <wp:positionH relativeFrom="margin">
              <wp:posOffset>1211580</wp:posOffset>
            </wp:positionH>
            <wp:positionV relativeFrom="paragraph">
              <wp:posOffset>94615</wp:posOffset>
            </wp:positionV>
            <wp:extent cx="899160" cy="332740"/>
            <wp:effectExtent l="0" t="0" r="0" b="0"/>
            <wp:wrapThrough wrapText="bothSides">
              <wp:wrapPolygon edited="0">
                <wp:start x="0" y="0"/>
                <wp:lineTo x="0" y="19786"/>
                <wp:lineTo x="21051" y="19786"/>
                <wp:lineTo x="21051"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_3.png"/>
                    <pic:cNvPicPr/>
                  </pic:nvPicPr>
                  <pic:blipFill rotWithShape="1">
                    <a:blip r:embed="rId14">
                      <a:extLst>
                        <a:ext uri="{28A0092B-C50C-407E-A947-70E740481C1C}">
                          <a14:useLocalDpi xmlns:a14="http://schemas.microsoft.com/office/drawing/2010/main" val="0"/>
                        </a:ext>
                      </a:extLst>
                    </a:blip>
                    <a:srcRect t="13690" b="-1"/>
                    <a:stretch/>
                  </pic:blipFill>
                  <pic:spPr bwMode="auto">
                    <a:xfrm>
                      <a:off x="0" y="0"/>
                      <a:ext cx="89916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0B97">
        <w:rPr>
          <w:rFonts w:cs="Times New Roman"/>
          <w:noProof/>
          <w:szCs w:val="28"/>
          <w:lang w:val="en-US" w:eastAsia="en-US" w:bidi="ar-SA"/>
        </w:rPr>
        <w:drawing>
          <wp:anchor distT="0" distB="0" distL="114300" distR="114300" simplePos="0" relativeHeight="251675648" behindDoc="0" locked="0" layoutInCell="1" allowOverlap="1" wp14:anchorId="2C7C7FE9" wp14:editId="77CBC74D">
            <wp:simplePos x="0" y="0"/>
            <wp:positionH relativeFrom="column">
              <wp:posOffset>3804920</wp:posOffset>
            </wp:positionH>
            <wp:positionV relativeFrom="paragraph">
              <wp:posOffset>530860</wp:posOffset>
            </wp:positionV>
            <wp:extent cx="771525" cy="175260"/>
            <wp:effectExtent l="0" t="0" r="9525" b="762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4.png"/>
                    <pic:cNvPicPr/>
                  </pic:nvPicPr>
                  <pic:blipFill rotWithShape="1">
                    <a:blip r:embed="rId12">
                      <a:extLst>
                        <a:ext uri="{28A0092B-C50C-407E-A947-70E740481C1C}">
                          <a14:useLocalDpi xmlns:a14="http://schemas.microsoft.com/office/drawing/2010/main" val="0"/>
                        </a:ext>
                      </a:extLst>
                    </a:blip>
                    <a:srcRect t="23306" b="25023"/>
                    <a:stretch/>
                  </pic:blipFill>
                  <pic:spPr bwMode="auto">
                    <a:xfrm>
                      <a:off x="0" y="0"/>
                      <a:ext cx="771525" cy="175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0B97">
        <w:rPr>
          <w:rFonts w:cs="Times New Roman"/>
          <w:noProof/>
          <w:szCs w:val="28"/>
          <w:lang w:val="en-US" w:eastAsia="en-US" w:bidi="ar-SA"/>
        </w:rPr>
        <w:drawing>
          <wp:anchor distT="0" distB="0" distL="114300" distR="114300" simplePos="0" relativeHeight="251676672" behindDoc="0" locked="0" layoutInCell="1" allowOverlap="1" wp14:anchorId="2AD51491" wp14:editId="16FAC7DF">
            <wp:simplePos x="0" y="0"/>
            <wp:positionH relativeFrom="column">
              <wp:posOffset>3750945</wp:posOffset>
            </wp:positionH>
            <wp:positionV relativeFrom="paragraph">
              <wp:posOffset>9525</wp:posOffset>
            </wp:positionV>
            <wp:extent cx="817245" cy="359410"/>
            <wp:effectExtent l="0" t="0" r="1905" b="254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5.png"/>
                    <pic:cNvPicPr/>
                  </pic:nvPicPr>
                  <pic:blipFill rotWithShape="1">
                    <a:blip r:embed="rId13">
                      <a:extLst>
                        <a:ext uri="{28A0092B-C50C-407E-A947-70E740481C1C}">
                          <a14:useLocalDpi xmlns:a14="http://schemas.microsoft.com/office/drawing/2010/main" val="0"/>
                        </a:ext>
                      </a:extLst>
                    </a:blip>
                    <a:srcRect l="3569" r="4449"/>
                    <a:stretch/>
                  </pic:blipFill>
                  <pic:spPr bwMode="auto">
                    <a:xfrm>
                      <a:off x="0" y="0"/>
                      <a:ext cx="817245" cy="359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14:anchorId="17AD0953" wp14:editId="0C16A7F8">
            <wp:simplePos x="0" y="0"/>
            <wp:positionH relativeFrom="margin">
              <wp:align>center</wp:align>
            </wp:positionH>
            <wp:positionV relativeFrom="paragraph">
              <wp:posOffset>265430</wp:posOffset>
            </wp:positionV>
            <wp:extent cx="822960" cy="2205355"/>
            <wp:effectExtent l="0" t="0" r="0" b="4445"/>
            <wp:wrapTopAndBottom/>
            <wp:docPr id="606458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5870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2960" cy="2205355"/>
                    </a:xfrm>
                    <a:prstGeom prst="rect">
                      <a:avLst/>
                    </a:prstGeom>
                  </pic:spPr>
                </pic:pic>
              </a:graphicData>
            </a:graphic>
          </wp:anchor>
        </w:drawing>
      </w:r>
    </w:p>
    <w:p w14:paraId="1F269592" w14:textId="394980D0" w:rsidR="0095007F" w:rsidRDefault="0095007F" w:rsidP="00010B97">
      <w:pPr>
        <w:pStyle w:val="af5"/>
        <w:spacing w:line="360" w:lineRule="auto"/>
        <w:jc w:val="center"/>
        <w:rPr>
          <w:rFonts w:cs="Times New Roman"/>
          <w:szCs w:val="28"/>
        </w:rPr>
      </w:pPr>
    </w:p>
    <w:p w14:paraId="3029AE38" w14:textId="5266249E" w:rsidR="008C4E6B" w:rsidRPr="00010B97" w:rsidRDefault="00AB4AE9" w:rsidP="00010B97">
      <w:pPr>
        <w:pStyle w:val="af5"/>
        <w:spacing w:line="360" w:lineRule="auto"/>
        <w:jc w:val="center"/>
        <w:rPr>
          <w:rFonts w:cs="Times New Roman"/>
          <w:szCs w:val="28"/>
        </w:rPr>
      </w:pPr>
      <w:r w:rsidRPr="00010B97">
        <w:rPr>
          <w:rFonts w:cs="Times New Roman"/>
          <w:szCs w:val="28"/>
        </w:rPr>
        <w:t>Рис</w:t>
      </w:r>
      <w:r w:rsidR="0048740A" w:rsidRPr="00010B97">
        <w:rPr>
          <w:rFonts w:cs="Times New Roman"/>
          <w:szCs w:val="28"/>
        </w:rPr>
        <w:t xml:space="preserve">унок </w:t>
      </w:r>
      <w:r w:rsidRPr="00010B97">
        <w:rPr>
          <w:rFonts w:cs="Times New Roman"/>
          <w:szCs w:val="28"/>
        </w:rPr>
        <w:t>1.1</w:t>
      </w:r>
      <w:r w:rsidR="0048740A" w:rsidRPr="00010B97">
        <w:rPr>
          <w:rFonts w:cs="Times New Roman"/>
          <w:szCs w:val="28"/>
        </w:rPr>
        <w:t xml:space="preserve"> </w:t>
      </w:r>
      <w:r w:rsidR="008A2BC0" w:rsidRPr="00010B97">
        <w:rPr>
          <w:rFonts w:cs="Times New Roman"/>
          <w:szCs w:val="28"/>
        </w:rPr>
        <w:t>–</w:t>
      </w:r>
      <w:r w:rsidRPr="00010B97">
        <w:rPr>
          <w:rFonts w:cs="Times New Roman"/>
          <w:szCs w:val="28"/>
        </w:rPr>
        <w:t xml:space="preserve"> </w:t>
      </w:r>
      <w:r w:rsidR="008A2BC0" w:rsidRPr="00010B97">
        <w:rPr>
          <w:rFonts w:cs="Times New Roman"/>
          <w:szCs w:val="28"/>
        </w:rPr>
        <w:t>Приклад конструкції</w:t>
      </w:r>
      <w:r w:rsidRPr="00010B97">
        <w:rPr>
          <w:rFonts w:cs="Times New Roman"/>
          <w:szCs w:val="28"/>
        </w:rPr>
        <w:t xml:space="preserve"> зовнішньої стіни</w:t>
      </w:r>
    </w:p>
    <w:p w14:paraId="51B3453D" w14:textId="676EB357" w:rsidR="00D41BC3" w:rsidRPr="00010B97" w:rsidRDefault="008C4E6B" w:rsidP="00010B97">
      <w:pPr>
        <w:spacing w:line="360" w:lineRule="auto"/>
        <w:rPr>
          <w:rFonts w:cs="Times New Roman"/>
          <w:szCs w:val="28"/>
        </w:rPr>
      </w:pPr>
      <w:r w:rsidRPr="00010B97">
        <w:rPr>
          <w:rFonts w:cs="Times New Roman"/>
          <w:szCs w:val="28"/>
        </w:rPr>
        <w:t>Сумарний опір теплопередачі однорідної непрозорої огороджувальної конструкції визначається за відповідними формулами:</w:t>
      </w:r>
    </w:p>
    <w:p w14:paraId="6DB38C80" w14:textId="6C11C061" w:rsidR="00EB477C" w:rsidRPr="00010B97" w:rsidRDefault="00D41BC3" w:rsidP="00010B97">
      <w:pPr>
        <w:spacing w:line="360" w:lineRule="auto"/>
        <w:jc w:val="center"/>
        <w:rPr>
          <w:rFonts w:cs="Times New Roman"/>
          <w:szCs w:val="28"/>
        </w:rPr>
      </w:pPr>
      <w:r w:rsidRPr="00010B97">
        <w:rPr>
          <w:rFonts w:cs="Times New Roman"/>
          <w:noProof/>
          <w:szCs w:val="28"/>
          <w:lang w:val="en-US" w:eastAsia="en-US" w:bidi="ar-SA"/>
        </w:rPr>
        <w:drawing>
          <wp:inline distT="0" distB="0" distL="0" distR="0" wp14:anchorId="5AA840FF" wp14:editId="03D25101">
            <wp:extent cx="2166620" cy="540385"/>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_11.png"/>
                    <pic:cNvPicPr/>
                  </pic:nvPicPr>
                  <pic:blipFill rotWithShape="1">
                    <a:blip r:embed="rId21">
                      <a:extLst>
                        <a:ext uri="{28A0092B-C50C-407E-A947-70E740481C1C}">
                          <a14:useLocalDpi xmlns:a14="http://schemas.microsoft.com/office/drawing/2010/main" val="0"/>
                        </a:ext>
                      </a:extLst>
                    </a:blip>
                    <a:srcRect t="4110"/>
                    <a:stretch/>
                  </pic:blipFill>
                  <pic:spPr bwMode="auto">
                    <a:xfrm>
                      <a:off x="0" y="0"/>
                      <a:ext cx="2166620" cy="540385"/>
                    </a:xfrm>
                    <a:prstGeom prst="rect">
                      <a:avLst/>
                    </a:prstGeom>
                    <a:ln>
                      <a:noFill/>
                    </a:ln>
                    <a:extLst>
                      <a:ext uri="{53640926-AAD7-44D8-BBD7-CCE9431645EC}">
                        <a14:shadowObscured xmlns:a14="http://schemas.microsoft.com/office/drawing/2010/main"/>
                      </a:ext>
                    </a:extLst>
                  </pic:spPr>
                </pic:pic>
              </a:graphicData>
            </a:graphic>
          </wp:inline>
        </w:drawing>
      </w:r>
      <w:r w:rsidR="00EB477C" w:rsidRPr="00010B97">
        <w:rPr>
          <w:rFonts w:cs="Times New Roman"/>
          <w:szCs w:val="28"/>
        </w:rPr>
        <w:tab/>
        <w:t>(1.1)</w:t>
      </w:r>
    </w:p>
    <w:p w14:paraId="1BC519D0" w14:textId="11AB84D5" w:rsidR="00D41BC3" w:rsidRPr="00010B97" w:rsidRDefault="0003761D" w:rsidP="00010B97">
      <w:pPr>
        <w:spacing w:line="360" w:lineRule="auto"/>
        <w:ind w:firstLine="0"/>
        <w:rPr>
          <w:rFonts w:cs="Times New Roman"/>
          <w:szCs w:val="28"/>
        </w:rPr>
      </w:pPr>
      <w:r w:rsidRPr="00010B97">
        <w:rPr>
          <w:rFonts w:cs="Times New Roman"/>
          <w:noProof/>
          <w:szCs w:val="28"/>
          <w:lang w:val="en-US" w:eastAsia="en-US" w:bidi="ar-SA"/>
        </w:rPr>
        <w:drawing>
          <wp:anchor distT="0" distB="0" distL="114300" distR="114300" simplePos="0" relativeHeight="251679744" behindDoc="1" locked="0" layoutInCell="1" allowOverlap="1" wp14:anchorId="0169EEBE" wp14:editId="4F68DD5A">
            <wp:simplePos x="0" y="0"/>
            <wp:positionH relativeFrom="margin">
              <wp:posOffset>1211580</wp:posOffset>
            </wp:positionH>
            <wp:positionV relativeFrom="paragraph">
              <wp:posOffset>694055</wp:posOffset>
            </wp:positionV>
            <wp:extent cx="1317625" cy="424180"/>
            <wp:effectExtent l="0" t="0" r="0" b="0"/>
            <wp:wrapTight wrapText="bothSides">
              <wp:wrapPolygon edited="0">
                <wp:start x="0" y="0"/>
                <wp:lineTo x="0" y="20371"/>
                <wp:lineTo x="21236" y="20371"/>
                <wp:lineTo x="21236"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_1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17625" cy="424180"/>
                    </a:xfrm>
                    <a:prstGeom prst="rect">
                      <a:avLst/>
                    </a:prstGeom>
                  </pic:spPr>
                </pic:pic>
              </a:graphicData>
            </a:graphic>
            <wp14:sizeRelH relativeFrom="page">
              <wp14:pctWidth>0</wp14:pctWidth>
            </wp14:sizeRelH>
            <wp14:sizeRelV relativeFrom="page">
              <wp14:pctHeight>0</wp14:pctHeight>
            </wp14:sizeRelV>
          </wp:anchor>
        </w:drawing>
      </w:r>
      <w:r w:rsidR="00EB477C" w:rsidRPr="00010B97">
        <w:rPr>
          <w:rFonts w:cs="Times New Roman"/>
          <w:szCs w:val="28"/>
        </w:rPr>
        <w:t xml:space="preserve">де </w:t>
      </w:r>
      <w:r w:rsidR="00EB477C" w:rsidRPr="00010B97">
        <w:rPr>
          <w:rFonts w:cs="Times New Roman"/>
          <w:position w:val="-12"/>
          <w:szCs w:val="28"/>
        </w:rPr>
        <w:object w:dxaOrig="700" w:dyaOrig="380" w14:anchorId="05C183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8pt" o:ole="">
            <v:imagedata r:id="rId23" o:title=""/>
          </v:shape>
          <o:OLEObject Type="Embed" ProgID="Equation.DSMT4" ShapeID="_x0000_i1025" DrawAspect="Content" ObjectID="_1843044435" r:id="rId24"/>
        </w:object>
      </w:r>
      <w:r w:rsidR="00EB477C" w:rsidRPr="00010B97">
        <w:rPr>
          <w:rFonts w:cs="Times New Roman"/>
          <w:szCs w:val="28"/>
        </w:rPr>
        <w:t xml:space="preserve"> </w:t>
      </w:r>
      <w:r w:rsidR="00EB477C" w:rsidRPr="00010B97">
        <w:rPr>
          <w:rFonts w:cs="Times New Roman"/>
          <w:szCs w:val="28"/>
        </w:rPr>
        <w:noBreakHyphen/>
        <w:t xml:space="preserve"> </w:t>
      </w:r>
      <w:r w:rsidR="00204DE9" w:rsidRPr="00010B97">
        <w:rPr>
          <w:rFonts w:cs="Times New Roman"/>
          <w:szCs w:val="28"/>
        </w:rPr>
        <w:t xml:space="preserve">коефіцієнти тепловіддачі внутрішньої та зовнішньої поверхонь огороджувальної конструкції. </w:t>
      </w:r>
      <w:r w:rsidR="00AE09BC" w:rsidRPr="00010B97">
        <w:rPr>
          <w:rFonts w:cs="Times New Roman"/>
          <w:szCs w:val="28"/>
        </w:rPr>
        <w:t>Застосовується</w:t>
      </w:r>
      <w:r w:rsidR="00EB477C" w:rsidRPr="00010B97">
        <w:rPr>
          <w:rFonts w:cs="Times New Roman"/>
          <w:szCs w:val="28"/>
        </w:rPr>
        <w:t xml:space="preserve"> для зовнішніх стін</w:t>
      </w:r>
      <w:r w:rsidR="00424E18" w:rsidRPr="00010B97">
        <w:rPr>
          <w:rFonts w:cs="Times New Roman"/>
          <w:szCs w:val="28"/>
        </w:rPr>
        <w:t>:</w:t>
      </w:r>
      <w:r w:rsidR="00D41BC3" w:rsidRPr="00010B97">
        <w:rPr>
          <w:rFonts w:cs="Times New Roman"/>
          <w:noProof/>
          <w:szCs w:val="28"/>
          <w:lang w:eastAsia="en-US" w:bidi="ar-SA"/>
        </w:rPr>
        <w:t xml:space="preserve"> </w:t>
      </w:r>
      <w:r w:rsidR="00EB477C" w:rsidRPr="00010B97">
        <w:rPr>
          <w:rFonts w:cs="Times New Roman"/>
          <w:szCs w:val="28"/>
        </w:rPr>
        <w:t xml:space="preserve"> </w:t>
      </w:r>
    </w:p>
    <w:p w14:paraId="3BA20D01" w14:textId="7C13AC7A" w:rsidR="008C4E6B" w:rsidRPr="00010B97" w:rsidRDefault="0003761D" w:rsidP="00010B97">
      <w:pPr>
        <w:spacing w:line="360" w:lineRule="auto"/>
        <w:ind w:firstLine="0"/>
        <w:rPr>
          <w:rFonts w:cs="Times New Roman"/>
          <w:szCs w:val="28"/>
        </w:rPr>
      </w:pPr>
      <w:r w:rsidRPr="00010B97">
        <w:rPr>
          <w:rFonts w:cs="Times New Roman"/>
          <w:noProof/>
          <w:szCs w:val="28"/>
          <w:lang w:val="en-US" w:eastAsia="en-US" w:bidi="ar-SA"/>
        </w:rPr>
        <w:drawing>
          <wp:anchor distT="0" distB="0" distL="114300" distR="114300" simplePos="0" relativeHeight="251680768" behindDoc="0" locked="0" layoutInCell="1" allowOverlap="1" wp14:anchorId="381A8C82" wp14:editId="43BE5739">
            <wp:simplePos x="0" y="0"/>
            <wp:positionH relativeFrom="margin">
              <wp:posOffset>3300095</wp:posOffset>
            </wp:positionH>
            <wp:positionV relativeFrom="paragraph">
              <wp:posOffset>8890</wp:posOffset>
            </wp:positionV>
            <wp:extent cx="1095375" cy="400050"/>
            <wp:effectExtent l="0" t="0" r="9525"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_12.png"/>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1095375"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477C" w:rsidRPr="00010B97">
        <w:rPr>
          <w:rFonts w:cs="Times New Roman"/>
          <w:szCs w:val="28"/>
        </w:rPr>
        <w:t xml:space="preserve"> </w:t>
      </w:r>
    </w:p>
    <w:p w14:paraId="1EAEFDD1" w14:textId="1827C225" w:rsidR="00CC36E1" w:rsidRPr="00010B97" w:rsidRDefault="00EB477C" w:rsidP="00010B97">
      <w:pPr>
        <w:spacing w:line="360" w:lineRule="auto"/>
        <w:ind w:firstLine="0"/>
        <w:rPr>
          <w:rFonts w:cs="Times New Roman"/>
          <w:szCs w:val="28"/>
        </w:rPr>
      </w:pPr>
      <w:r w:rsidRPr="00010B97">
        <w:rPr>
          <w:rFonts w:cs="Times New Roman"/>
          <w:szCs w:val="28"/>
        </w:rPr>
        <w:t xml:space="preserve"> </w:t>
      </w:r>
      <w:r w:rsidRPr="00010B97">
        <w:rPr>
          <w:rFonts w:cs="Times New Roman"/>
          <w:szCs w:val="28"/>
        </w:rPr>
        <w:noBreakHyphen/>
        <w:t xml:space="preserve"> </w:t>
      </w:r>
      <w:r w:rsidR="00504D94" w:rsidRPr="00010B97">
        <w:rPr>
          <w:rFonts w:cs="Times New Roman"/>
          <w:szCs w:val="28"/>
        </w:rPr>
        <w:t xml:space="preserve">сумарний термічний опір окремих шарів огороджувальної конструкції, </w:t>
      </w:r>
      <w:r w:rsidRPr="00010B97">
        <w:rPr>
          <w:rFonts w:cs="Times New Roman"/>
          <w:szCs w:val="28"/>
        </w:rPr>
        <w:t xml:space="preserve">де </w:t>
      </w:r>
      <w:r w:rsidRPr="00010B97">
        <w:rPr>
          <w:rFonts w:cs="Times New Roman"/>
          <w:position w:val="-12"/>
          <w:szCs w:val="28"/>
        </w:rPr>
        <w:object w:dxaOrig="260" w:dyaOrig="380" w14:anchorId="5FD52D1A">
          <v:shape id="_x0000_i1026" type="#_x0000_t75" style="width:12pt;height:18pt" o:ole="">
            <v:imagedata r:id="rId26" o:title=""/>
          </v:shape>
          <o:OLEObject Type="Embed" ProgID="Equation.DSMT4" ShapeID="_x0000_i1026" DrawAspect="Content" ObjectID="_1843044436" r:id="rId27"/>
        </w:object>
      </w:r>
      <w:r w:rsidRPr="00010B97">
        <w:rPr>
          <w:rFonts w:cs="Times New Roman"/>
          <w:szCs w:val="28"/>
        </w:rPr>
        <w:t xml:space="preserve"> </w:t>
      </w:r>
      <w:r w:rsidRPr="00010B97">
        <w:rPr>
          <w:rFonts w:cs="Times New Roman"/>
          <w:szCs w:val="28"/>
        </w:rPr>
        <w:noBreakHyphen/>
        <w:t xml:space="preserve"> товщина і-го шару огородження, </w:t>
      </w:r>
      <w:r w:rsidRPr="00010B97">
        <w:rPr>
          <w:rFonts w:cs="Times New Roman"/>
          <w:position w:val="-12"/>
          <w:szCs w:val="28"/>
        </w:rPr>
        <w:object w:dxaOrig="260" w:dyaOrig="380" w14:anchorId="5B1241C4">
          <v:shape id="_x0000_i1027" type="#_x0000_t75" style="width:12pt;height:18pt" o:ole="">
            <v:imagedata r:id="rId28" o:title=""/>
          </v:shape>
          <o:OLEObject Type="Embed" ProgID="Equation.DSMT4" ShapeID="_x0000_i1027" DrawAspect="Content" ObjectID="_1843044437" r:id="rId29"/>
        </w:object>
      </w:r>
      <w:r w:rsidRPr="00010B97">
        <w:rPr>
          <w:rFonts w:cs="Times New Roman"/>
          <w:szCs w:val="28"/>
        </w:rPr>
        <w:t xml:space="preserve"> </w:t>
      </w:r>
      <w:r w:rsidRPr="00010B97">
        <w:rPr>
          <w:rFonts w:cs="Times New Roman"/>
          <w:szCs w:val="28"/>
        </w:rPr>
        <w:noBreakHyphen/>
        <w:t xml:space="preserve"> </w:t>
      </w:r>
      <w:r w:rsidR="001F1474" w:rsidRPr="00010B97">
        <w:rPr>
          <w:rFonts w:cs="Times New Roman"/>
          <w:szCs w:val="28"/>
        </w:rPr>
        <w:t>коефіцієнт теплопровідності i-го шару конструкції, який приймається залежно від виду матеріалу та умов його експлуатації. Для теплоізоляційного шару товщина визначається за формулою опору теплопередачі зовнішньої стіни:</w:t>
      </w:r>
    </w:p>
    <w:p w14:paraId="11E465D7" w14:textId="5941A39A" w:rsidR="00CC36E1" w:rsidRPr="00010B97" w:rsidRDefault="00CC36E1" w:rsidP="00010B97">
      <w:pPr>
        <w:spacing w:line="360" w:lineRule="auto"/>
        <w:rPr>
          <w:rFonts w:cs="Times New Roman"/>
          <w:szCs w:val="28"/>
        </w:rPr>
      </w:pPr>
      <w:r w:rsidRPr="00010B97">
        <w:rPr>
          <w:rFonts w:cs="Times New Roman"/>
          <w:noProof/>
          <w:szCs w:val="28"/>
          <w:lang w:val="en-US" w:eastAsia="en-US" w:bidi="ar-SA"/>
        </w:rPr>
        <w:drawing>
          <wp:anchor distT="0" distB="0" distL="114300" distR="114300" simplePos="0" relativeHeight="251681792" behindDoc="0" locked="0" layoutInCell="1" allowOverlap="1" wp14:anchorId="6E91270C" wp14:editId="32E6D3EA">
            <wp:simplePos x="0" y="0"/>
            <wp:positionH relativeFrom="column">
              <wp:posOffset>1730375</wp:posOffset>
            </wp:positionH>
            <wp:positionV relativeFrom="paragraph">
              <wp:posOffset>41910</wp:posOffset>
            </wp:positionV>
            <wp:extent cx="2293620" cy="431800"/>
            <wp:effectExtent l="0" t="0" r="0" b="6350"/>
            <wp:wrapThrough wrapText="bothSides">
              <wp:wrapPolygon edited="0">
                <wp:start x="0" y="0"/>
                <wp:lineTo x="0" y="20965"/>
                <wp:lineTo x="21349" y="20965"/>
                <wp:lineTo x="21349" y="0"/>
                <wp:lineTo x="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_14.png"/>
                    <pic:cNvPicPr/>
                  </pic:nvPicPr>
                  <pic:blipFill>
                    <a:blip r:embed="rId30">
                      <a:extLst>
                        <a:ext uri="{28A0092B-C50C-407E-A947-70E740481C1C}">
                          <a14:useLocalDpi xmlns:a14="http://schemas.microsoft.com/office/drawing/2010/main" val="0"/>
                        </a:ext>
                      </a:extLst>
                    </a:blip>
                    <a:stretch>
                      <a:fillRect/>
                    </a:stretch>
                  </pic:blipFill>
                  <pic:spPr>
                    <a:xfrm>
                      <a:off x="0" y="0"/>
                      <a:ext cx="2293620" cy="431800"/>
                    </a:xfrm>
                    <a:prstGeom prst="rect">
                      <a:avLst/>
                    </a:prstGeom>
                  </pic:spPr>
                </pic:pic>
              </a:graphicData>
            </a:graphic>
            <wp14:sizeRelH relativeFrom="page">
              <wp14:pctWidth>0</wp14:pctWidth>
            </wp14:sizeRelH>
            <wp14:sizeRelV relativeFrom="page">
              <wp14:pctHeight>0</wp14:pctHeight>
            </wp14:sizeRelV>
          </wp:anchor>
        </w:drawing>
      </w:r>
    </w:p>
    <w:p w14:paraId="2AD35675" w14:textId="1590D9AA" w:rsidR="00EB477C" w:rsidRPr="00010B97" w:rsidRDefault="00EB477C" w:rsidP="00010B97">
      <w:pPr>
        <w:spacing w:line="360" w:lineRule="auto"/>
        <w:rPr>
          <w:rFonts w:cs="Times New Roman"/>
          <w:szCs w:val="28"/>
        </w:rPr>
      </w:pPr>
    </w:p>
    <w:p w14:paraId="58803DD5" w14:textId="7F9EAC23" w:rsidR="00EB477C" w:rsidRPr="00010B97" w:rsidRDefault="0003761D" w:rsidP="00010B97">
      <w:pPr>
        <w:spacing w:line="360" w:lineRule="auto"/>
        <w:rPr>
          <w:rFonts w:cs="Times New Roman"/>
          <w:szCs w:val="28"/>
        </w:rPr>
      </w:pPr>
      <w:r w:rsidRPr="00010B97">
        <w:rPr>
          <w:rFonts w:cs="Times New Roman"/>
          <w:noProof/>
          <w:szCs w:val="28"/>
          <w:lang w:val="en-US" w:eastAsia="en-US" w:bidi="ar-SA"/>
        </w:rPr>
        <w:lastRenderedPageBreak/>
        <w:drawing>
          <wp:anchor distT="0" distB="0" distL="114300" distR="114300" simplePos="0" relativeHeight="251682816" behindDoc="0" locked="0" layoutInCell="1" allowOverlap="1" wp14:anchorId="33EDE695" wp14:editId="7031C2DB">
            <wp:simplePos x="0" y="0"/>
            <wp:positionH relativeFrom="margin">
              <wp:posOffset>1176363</wp:posOffset>
            </wp:positionH>
            <wp:positionV relativeFrom="paragraph">
              <wp:posOffset>518795</wp:posOffset>
            </wp:positionV>
            <wp:extent cx="3846830" cy="974725"/>
            <wp:effectExtent l="0" t="0" r="127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_15.png"/>
                    <pic:cNvPicPr/>
                  </pic:nvPicPr>
                  <pic:blipFill>
                    <a:blip r:embed="rId31">
                      <a:extLst>
                        <a:ext uri="{28A0092B-C50C-407E-A947-70E740481C1C}">
                          <a14:useLocalDpi xmlns:a14="http://schemas.microsoft.com/office/drawing/2010/main" val="0"/>
                        </a:ext>
                      </a:extLst>
                    </a:blip>
                    <a:stretch>
                      <a:fillRect/>
                    </a:stretch>
                  </pic:blipFill>
                  <pic:spPr>
                    <a:xfrm>
                      <a:off x="0" y="0"/>
                      <a:ext cx="3846830" cy="974725"/>
                    </a:xfrm>
                    <a:prstGeom prst="rect">
                      <a:avLst/>
                    </a:prstGeom>
                  </pic:spPr>
                </pic:pic>
              </a:graphicData>
            </a:graphic>
            <wp14:sizeRelH relativeFrom="page">
              <wp14:pctWidth>0</wp14:pctWidth>
            </wp14:sizeRelH>
            <wp14:sizeRelV relativeFrom="page">
              <wp14:pctHeight>0</wp14:pctHeight>
            </wp14:sizeRelV>
          </wp:anchor>
        </w:drawing>
      </w:r>
      <w:r w:rsidR="00EB477C" w:rsidRPr="00010B97">
        <w:rPr>
          <w:rFonts w:cs="Times New Roman"/>
          <w:szCs w:val="28"/>
        </w:rPr>
        <w:tab/>
      </w:r>
      <w:r w:rsidR="001072E1" w:rsidRPr="00010B97">
        <w:rPr>
          <w:rFonts w:cs="Times New Roman"/>
          <w:position w:val="-4"/>
          <w:szCs w:val="28"/>
        </w:rPr>
        <w:object w:dxaOrig="200" w:dyaOrig="300" w14:anchorId="0385CE40">
          <v:shape id="_x0000_i1028" type="#_x0000_t75" style="width:12pt;height:18pt" o:ole="">
            <v:imagedata r:id="rId32" o:title=""/>
          </v:shape>
          <o:OLEObject Type="Embed" ProgID="Equation.DSMT4" ShapeID="_x0000_i1028" DrawAspect="Content" ObjectID="_1843044438" r:id="rId33"/>
        </w:object>
      </w:r>
      <w:r w:rsidR="00EB477C" w:rsidRPr="00010B97">
        <w:rPr>
          <w:rFonts w:cs="Times New Roman"/>
          <w:szCs w:val="28"/>
        </w:rPr>
        <w:tab/>
        <w:t>(1.2)</w:t>
      </w:r>
    </w:p>
    <w:p w14:paraId="3C3398A5" w14:textId="5405DA90" w:rsidR="00EB477C" w:rsidRPr="00010B97" w:rsidRDefault="00EB477C" w:rsidP="00010B97">
      <w:pPr>
        <w:spacing w:line="360" w:lineRule="auto"/>
        <w:rPr>
          <w:rFonts w:cs="Times New Roman"/>
          <w:szCs w:val="28"/>
        </w:rPr>
      </w:pPr>
      <w:r w:rsidRPr="00010B97">
        <w:rPr>
          <w:rFonts w:cs="Times New Roman"/>
          <w:szCs w:val="28"/>
        </w:rPr>
        <w:tab/>
      </w:r>
      <w:r w:rsidRPr="00010B97">
        <w:rPr>
          <w:rFonts w:cs="Times New Roman"/>
          <w:szCs w:val="28"/>
        </w:rPr>
        <w:tab/>
        <w:t>(1.3)</w:t>
      </w:r>
    </w:p>
    <w:p w14:paraId="495EE64D" w14:textId="497FF85F" w:rsidR="00CF35B1" w:rsidRPr="00010B97" w:rsidRDefault="008A2BC0" w:rsidP="00010B97">
      <w:pPr>
        <w:spacing w:line="360" w:lineRule="auto"/>
        <w:rPr>
          <w:rFonts w:cs="Times New Roman"/>
          <w:szCs w:val="28"/>
        </w:rPr>
      </w:pPr>
      <w:r w:rsidRPr="00010B97">
        <w:rPr>
          <w:rFonts w:cs="Times New Roman"/>
          <w:szCs w:val="28"/>
        </w:rPr>
        <w:t>Обираємо</w:t>
      </w:r>
      <w:r w:rsidR="0012135A" w:rsidRPr="00010B97">
        <w:rPr>
          <w:rFonts w:cs="Times New Roman"/>
          <w:szCs w:val="28"/>
        </w:rPr>
        <w:t xml:space="preserve"> стандартний розмір </w:t>
      </w:r>
      <w:r w:rsidR="001072E1" w:rsidRPr="00010B97">
        <w:rPr>
          <w:rFonts w:cs="Times New Roman"/>
          <w:position w:val="-12"/>
          <w:szCs w:val="28"/>
        </w:rPr>
        <w:object w:dxaOrig="940" w:dyaOrig="380" w14:anchorId="59CE67CC">
          <v:shape id="_x0000_i1029" type="#_x0000_t75" style="width:48pt;height:18pt" o:ole="">
            <v:imagedata r:id="rId34" o:title=""/>
          </v:shape>
          <o:OLEObject Type="Embed" ProgID="Equation.DSMT4" ShapeID="_x0000_i1029" DrawAspect="Content" ObjectID="_1843044439" r:id="rId35"/>
        </w:object>
      </w:r>
      <w:r w:rsidR="00CC2912" w:rsidRPr="00010B97">
        <w:rPr>
          <w:rFonts w:cs="Times New Roman"/>
          <w:szCs w:val="28"/>
        </w:rPr>
        <w:t xml:space="preserve"> м. Ф</w:t>
      </w:r>
      <w:r w:rsidR="00AB4AE9" w:rsidRPr="00010B97">
        <w:rPr>
          <w:rFonts w:cs="Times New Roman"/>
          <w:szCs w:val="28"/>
        </w:rPr>
        <w:t xml:space="preserve">актичний опір теплопередачі зовнішньої стіни </w:t>
      </w:r>
      <w:r w:rsidR="00CC2912" w:rsidRPr="00010B97">
        <w:rPr>
          <w:rFonts w:cs="Times New Roman"/>
          <w:szCs w:val="28"/>
        </w:rPr>
        <w:t>дорівнює</w:t>
      </w:r>
      <w:r w:rsidR="00AB4AE9" w:rsidRPr="00010B97">
        <w:rPr>
          <w:rFonts w:cs="Times New Roman"/>
          <w:szCs w:val="28"/>
        </w:rPr>
        <w:t>:</w:t>
      </w:r>
    </w:p>
    <w:p w14:paraId="38C793D4" w14:textId="6A1142D1" w:rsidR="001072E1" w:rsidRPr="00010B97" w:rsidRDefault="00D10147" w:rsidP="00010B97">
      <w:pPr>
        <w:spacing w:line="360" w:lineRule="auto"/>
        <w:rPr>
          <w:rFonts w:cs="Times New Roman"/>
          <w:szCs w:val="28"/>
        </w:rPr>
      </w:pPr>
      <w:r w:rsidRPr="00010B97">
        <w:rPr>
          <w:rFonts w:cs="Times New Roman"/>
          <w:szCs w:val="28"/>
        </w:rPr>
        <w:tab/>
      </w:r>
      <w:r w:rsidR="00EA6A54" w:rsidRPr="00010B97">
        <w:rPr>
          <w:rFonts w:cs="Times New Roman"/>
          <w:noProof/>
          <w:szCs w:val="28"/>
          <w:lang w:val="en-US" w:eastAsia="en-US" w:bidi="ar-SA"/>
        </w:rPr>
        <w:drawing>
          <wp:inline distT="0" distB="0" distL="0" distR="0" wp14:anchorId="333D367A" wp14:editId="60741B11">
            <wp:extent cx="3634740" cy="650791"/>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_16.png"/>
                    <pic:cNvPicPr/>
                  </pic:nvPicPr>
                  <pic:blipFill>
                    <a:blip r:embed="rId36">
                      <a:extLst>
                        <a:ext uri="{28A0092B-C50C-407E-A947-70E740481C1C}">
                          <a14:useLocalDpi xmlns:a14="http://schemas.microsoft.com/office/drawing/2010/main" val="0"/>
                        </a:ext>
                      </a:extLst>
                    </a:blip>
                    <a:stretch>
                      <a:fillRect/>
                    </a:stretch>
                  </pic:blipFill>
                  <pic:spPr>
                    <a:xfrm>
                      <a:off x="0" y="0"/>
                      <a:ext cx="3751769" cy="671745"/>
                    </a:xfrm>
                    <a:prstGeom prst="rect">
                      <a:avLst/>
                    </a:prstGeom>
                  </pic:spPr>
                </pic:pic>
              </a:graphicData>
            </a:graphic>
          </wp:inline>
        </w:drawing>
      </w:r>
    </w:p>
    <w:p w14:paraId="58B5FEC6" w14:textId="4D101AA0" w:rsidR="00D10147" w:rsidRPr="00010B97" w:rsidRDefault="001F1474" w:rsidP="00010B97">
      <w:pPr>
        <w:spacing w:line="360" w:lineRule="auto"/>
        <w:rPr>
          <w:rFonts w:cs="Times New Roman"/>
          <w:szCs w:val="28"/>
        </w:rPr>
      </w:pPr>
      <w:r w:rsidRPr="00010B97">
        <w:rPr>
          <w:rFonts w:cs="Times New Roman"/>
          <w:szCs w:val="28"/>
        </w:rPr>
        <w:t>Умова виконується, що свідчить про правильність вибору товщини теплоізоляційного шару.</w:t>
      </w:r>
    </w:p>
    <w:p w14:paraId="58FBD3DC" w14:textId="66D2F5B7" w:rsidR="00CF35B1" w:rsidRPr="00010B97" w:rsidRDefault="00D10147" w:rsidP="00010B97">
      <w:pPr>
        <w:pStyle w:val="2"/>
        <w:spacing w:line="360" w:lineRule="auto"/>
        <w:rPr>
          <w:rFonts w:cs="Times New Roman"/>
          <w:szCs w:val="28"/>
        </w:rPr>
      </w:pPr>
      <w:bookmarkStart w:id="3" w:name="bookmark8"/>
      <w:r w:rsidRPr="00010B97">
        <w:rPr>
          <w:rFonts w:cs="Times New Roman"/>
          <w:szCs w:val="28"/>
        </w:rPr>
        <w:t xml:space="preserve">1.5 </w:t>
      </w:r>
      <w:bookmarkEnd w:id="3"/>
      <w:r w:rsidR="001F1474" w:rsidRPr="00010B97">
        <w:rPr>
          <w:rFonts w:cs="Times New Roman"/>
          <w:szCs w:val="28"/>
        </w:rPr>
        <w:t>Конструктивна схема та рішення будівлі</w:t>
      </w:r>
    </w:p>
    <w:p w14:paraId="425DBA61" w14:textId="77777777" w:rsidR="001F1474" w:rsidRPr="00010B97" w:rsidRDefault="001F1474" w:rsidP="00010B97">
      <w:pPr>
        <w:spacing w:line="360" w:lineRule="auto"/>
        <w:rPr>
          <w:rFonts w:cs="Times New Roman"/>
          <w:szCs w:val="28"/>
        </w:rPr>
      </w:pPr>
      <w:bookmarkStart w:id="4" w:name="bookmark10"/>
      <w:r w:rsidRPr="00010B97">
        <w:rPr>
          <w:rFonts w:cs="Times New Roman"/>
          <w:szCs w:val="28"/>
        </w:rPr>
        <w:t>У даному розділі наведено основні конструктивні рішення, прийняті під час проєктування будівлі ресторану з міні-маркетом.</w:t>
      </w:r>
    </w:p>
    <w:p w14:paraId="20C3EDE3" w14:textId="77777777" w:rsidR="001F1474" w:rsidRPr="00010B97" w:rsidRDefault="001F1474" w:rsidP="00010B97">
      <w:pPr>
        <w:spacing w:line="360" w:lineRule="auto"/>
        <w:rPr>
          <w:rFonts w:cs="Times New Roman"/>
          <w:szCs w:val="28"/>
        </w:rPr>
      </w:pPr>
      <w:r w:rsidRPr="00010B97">
        <w:rPr>
          <w:rFonts w:cs="Times New Roman"/>
          <w:szCs w:val="28"/>
          <w:u w:val="single"/>
        </w:rPr>
        <w:t>Фундаменти</w:t>
      </w:r>
      <w:r w:rsidRPr="00010B97">
        <w:rPr>
          <w:rFonts w:cs="Times New Roman"/>
          <w:szCs w:val="28"/>
        </w:rPr>
        <w:br/>
        <w:t>Конструкція фундаментів представлена на аркуші 4 графічної частини. Фундаменти запроєктовані із збірних блоків із влаштуванням монолітних вставок. По периметру будівлі передбачено підпірні стіни, які забезпечують передачу навантажень від терас.</w:t>
      </w:r>
    </w:p>
    <w:p w14:paraId="1789DE5B" w14:textId="77777777" w:rsidR="001F1474" w:rsidRPr="00010B97" w:rsidRDefault="001F1474" w:rsidP="00010B97">
      <w:pPr>
        <w:spacing w:line="360" w:lineRule="auto"/>
        <w:rPr>
          <w:rFonts w:cs="Times New Roman"/>
          <w:szCs w:val="28"/>
        </w:rPr>
      </w:pPr>
      <w:r w:rsidRPr="00010B97">
        <w:rPr>
          <w:rFonts w:cs="Times New Roman"/>
          <w:szCs w:val="28"/>
          <w:u w:val="single"/>
        </w:rPr>
        <w:t>Зовнішні стіни</w:t>
      </w:r>
      <w:r w:rsidRPr="00010B97">
        <w:rPr>
          <w:rFonts w:cs="Times New Roman"/>
          <w:szCs w:val="28"/>
        </w:rPr>
        <w:br/>
        <w:t xml:space="preserve">Зовнішні стіни виконані з керамічної цегли товщиною 380 мм. Для підвищення енергоефективності передбачено утеплення </w:t>
      </w:r>
      <w:proofErr w:type="spellStart"/>
      <w:r w:rsidRPr="00010B97">
        <w:rPr>
          <w:rFonts w:cs="Times New Roman"/>
          <w:szCs w:val="28"/>
        </w:rPr>
        <w:t>екструдованим</w:t>
      </w:r>
      <w:proofErr w:type="spellEnd"/>
      <w:r w:rsidRPr="00010B97">
        <w:rPr>
          <w:rFonts w:cs="Times New Roman"/>
          <w:szCs w:val="28"/>
        </w:rPr>
        <w:t xml:space="preserve"> пінополістиролом товщиною 100 мм. Фасад облицьовано клінкерною цеглою темно-червоного кольору. Скління виконано у вигляді двокамерних склопакетів зі стандартними теплотехнічними характеристиками.</w:t>
      </w:r>
    </w:p>
    <w:p w14:paraId="1F240813" w14:textId="77777777" w:rsidR="001F1474" w:rsidRPr="00010B97" w:rsidRDefault="001F1474" w:rsidP="00010B97">
      <w:pPr>
        <w:spacing w:line="360" w:lineRule="auto"/>
        <w:rPr>
          <w:rFonts w:cs="Times New Roman"/>
          <w:szCs w:val="28"/>
        </w:rPr>
      </w:pPr>
      <w:r w:rsidRPr="00010B97">
        <w:rPr>
          <w:rFonts w:cs="Times New Roman"/>
          <w:szCs w:val="28"/>
          <w:u w:val="single"/>
        </w:rPr>
        <w:t>Внутрішні перегородки</w:t>
      </w:r>
      <w:r w:rsidRPr="00010B97">
        <w:rPr>
          <w:rFonts w:cs="Times New Roman"/>
          <w:szCs w:val="28"/>
        </w:rPr>
        <w:br/>
        <w:t>Внутрішні перегородки запроєктовані з цегли товщиною 120 мм. У санітарних вузлах та приміщеннях з підвищеною вологістю стіни оздоблені вологостійким гіпсокартоном із подальшим облицюванням керамічною плиткою.</w:t>
      </w:r>
    </w:p>
    <w:p w14:paraId="44569186" w14:textId="77777777" w:rsidR="001F1474" w:rsidRPr="00010B97" w:rsidRDefault="001F1474" w:rsidP="00010B97">
      <w:pPr>
        <w:spacing w:line="360" w:lineRule="auto"/>
        <w:rPr>
          <w:rFonts w:cs="Times New Roman"/>
          <w:szCs w:val="28"/>
        </w:rPr>
      </w:pPr>
      <w:r w:rsidRPr="00010B97">
        <w:rPr>
          <w:rFonts w:cs="Times New Roman"/>
          <w:szCs w:val="28"/>
          <w:u w:val="single"/>
        </w:rPr>
        <w:lastRenderedPageBreak/>
        <w:t>Перекриття</w:t>
      </w:r>
      <w:r w:rsidRPr="00010B97">
        <w:rPr>
          <w:rFonts w:cs="Times New Roman"/>
          <w:szCs w:val="28"/>
        </w:rPr>
        <w:br/>
        <w:t>Проєктом передбачено використання збірних залізобетонних плит перекриття з улаштуванням монолітних ділянок. Застосування таких плит дозволяє скоротити терміни будівництва. Конструктивні рішення стиків між плитами наведені на аркуші 7 графічної частини.</w:t>
      </w:r>
    </w:p>
    <w:p w14:paraId="4819AC9A" w14:textId="77777777" w:rsidR="001F1474" w:rsidRPr="00010B97" w:rsidRDefault="001F1474" w:rsidP="00010B97">
      <w:pPr>
        <w:spacing w:line="360" w:lineRule="auto"/>
        <w:rPr>
          <w:rFonts w:cs="Times New Roman"/>
          <w:szCs w:val="28"/>
        </w:rPr>
      </w:pPr>
      <w:r w:rsidRPr="00010B97">
        <w:rPr>
          <w:rFonts w:cs="Times New Roman"/>
          <w:szCs w:val="28"/>
          <w:u w:val="single"/>
        </w:rPr>
        <w:t>Перемички</w:t>
      </w:r>
      <w:r w:rsidRPr="00010B97">
        <w:rPr>
          <w:rFonts w:cs="Times New Roman"/>
          <w:szCs w:val="28"/>
        </w:rPr>
        <w:br/>
        <w:t>У прорізах вікон і дверей у цегляних стінах встановлюються збірні залізобетонні перемички класу PR, що забезпечують рівномірний розподіл навантажень.</w:t>
      </w:r>
    </w:p>
    <w:p w14:paraId="1BFF7181" w14:textId="77777777" w:rsidR="001F1474" w:rsidRPr="00010B97" w:rsidRDefault="001F1474" w:rsidP="00010B97">
      <w:pPr>
        <w:spacing w:line="360" w:lineRule="auto"/>
        <w:rPr>
          <w:rFonts w:cs="Times New Roman"/>
          <w:szCs w:val="28"/>
        </w:rPr>
      </w:pPr>
      <w:r w:rsidRPr="00010B97">
        <w:rPr>
          <w:rFonts w:cs="Times New Roman"/>
          <w:szCs w:val="28"/>
          <w:u w:val="single"/>
        </w:rPr>
        <w:t>Підлоги</w:t>
      </w:r>
      <w:r w:rsidRPr="00010B97">
        <w:rPr>
          <w:rFonts w:cs="Times New Roman"/>
          <w:szCs w:val="28"/>
        </w:rPr>
        <w:br/>
        <w:t>Покриття підлог обрано з урахуванням їх міцності, зносостійкості, безшумності та зручності експлуатації. У кухні, технічних приміщеннях, душових і санвузлах підлоги виконані з керамічної плитки. Основа підлог — цементно-піщана стяжка. В інших приміщеннях застосовано паркетне покриття.</w:t>
      </w:r>
    </w:p>
    <w:p w14:paraId="60E6825C" w14:textId="2AD7EE64" w:rsidR="001F1474" w:rsidRPr="00010B97" w:rsidRDefault="001F1474" w:rsidP="00010B97">
      <w:pPr>
        <w:spacing w:line="360" w:lineRule="auto"/>
        <w:rPr>
          <w:rFonts w:cs="Times New Roman"/>
          <w:szCs w:val="28"/>
        </w:rPr>
      </w:pPr>
      <w:r w:rsidRPr="00010B97">
        <w:rPr>
          <w:rFonts w:cs="Times New Roman"/>
          <w:szCs w:val="28"/>
          <w:u w:val="single"/>
        </w:rPr>
        <w:t>Вікна та двері</w:t>
      </w:r>
      <w:r w:rsidRPr="00010B97">
        <w:rPr>
          <w:rFonts w:cs="Times New Roman"/>
          <w:szCs w:val="28"/>
        </w:rPr>
        <w:br/>
        <w:t>Віконні блоки виконані у вигляді склопакетів у дерев’яних рамах. Прийняті розміри вікон: 1000×770 мм, 2100×800 мм, 1800×770 мм, 1700×900 мм, 1300×770 мм, 1800×800 мм.</w:t>
      </w:r>
      <w:r w:rsidRPr="00010B97">
        <w:rPr>
          <w:rFonts w:cs="Times New Roman"/>
          <w:szCs w:val="28"/>
        </w:rPr>
        <w:br/>
        <w:t xml:space="preserve">Для забезпечення безпечної евакуації всі двері відчиняються назовні у напрямку виходу на вулицю відповідно до вимог пожежної безпеки. Двері оснащені ручками та </w:t>
      </w:r>
      <w:proofErr w:type="spellStart"/>
      <w:r w:rsidRPr="00010B97">
        <w:rPr>
          <w:rFonts w:cs="Times New Roman"/>
          <w:szCs w:val="28"/>
        </w:rPr>
        <w:t>врізними</w:t>
      </w:r>
      <w:proofErr w:type="spellEnd"/>
      <w:r w:rsidRPr="00010B97">
        <w:rPr>
          <w:rFonts w:cs="Times New Roman"/>
          <w:szCs w:val="28"/>
        </w:rPr>
        <w:t xml:space="preserve"> замками. Прийняті розміри дверей: 2800×1800 мм, 3000×1800 мм, 2600×1200 мм.</w:t>
      </w:r>
    </w:p>
    <w:p w14:paraId="1AC39B6E" w14:textId="22242D31" w:rsidR="001F1474" w:rsidRPr="00010B97" w:rsidRDefault="001F1474" w:rsidP="00010B97">
      <w:pPr>
        <w:spacing w:line="360" w:lineRule="auto"/>
        <w:rPr>
          <w:rFonts w:cs="Times New Roman"/>
          <w:szCs w:val="28"/>
        </w:rPr>
      </w:pPr>
      <w:r w:rsidRPr="00010B97">
        <w:rPr>
          <w:rFonts w:cs="Times New Roman"/>
          <w:szCs w:val="28"/>
          <w:u w:val="single"/>
        </w:rPr>
        <w:t>Кухня</w:t>
      </w:r>
      <w:r w:rsidRPr="00010B97">
        <w:rPr>
          <w:rFonts w:cs="Times New Roman"/>
          <w:szCs w:val="28"/>
        </w:rPr>
        <w:br/>
        <w:t>Кухонне приміщення обладнане санвузлом, витяжною вентиляцією, газовою плитою та мийкою.</w:t>
      </w:r>
    </w:p>
    <w:p w14:paraId="5D2E9969" w14:textId="77777777" w:rsidR="001F1474" w:rsidRPr="00010B97" w:rsidRDefault="001F1474" w:rsidP="00010B97">
      <w:pPr>
        <w:spacing w:line="360" w:lineRule="auto"/>
        <w:rPr>
          <w:rFonts w:cs="Times New Roman"/>
          <w:szCs w:val="28"/>
        </w:rPr>
      </w:pPr>
      <w:r w:rsidRPr="00010B97">
        <w:rPr>
          <w:rFonts w:cs="Times New Roman"/>
          <w:szCs w:val="28"/>
          <w:u w:val="single"/>
        </w:rPr>
        <w:t>Душові та санвузли</w:t>
      </w:r>
      <w:r w:rsidRPr="00010B97">
        <w:rPr>
          <w:rFonts w:cs="Times New Roman"/>
          <w:szCs w:val="28"/>
        </w:rPr>
        <w:br/>
        <w:t>У душових і санвузлах передбачено витяжну вентиляцію. Стіни облицьовані керамічною плиткою на висоту до 2,2 м від рівня підлоги.</w:t>
      </w:r>
    </w:p>
    <w:p w14:paraId="4CB77E4C" w14:textId="77777777" w:rsidR="00010B97" w:rsidRDefault="001F1474" w:rsidP="00010B97">
      <w:pPr>
        <w:spacing w:line="360" w:lineRule="auto"/>
        <w:rPr>
          <w:rFonts w:cs="Times New Roman"/>
          <w:szCs w:val="28"/>
        </w:rPr>
      </w:pPr>
      <w:r w:rsidRPr="00010B97">
        <w:rPr>
          <w:rFonts w:cs="Times New Roman"/>
          <w:szCs w:val="28"/>
          <w:u w:val="single"/>
        </w:rPr>
        <w:t>Сходові клітки</w:t>
      </w:r>
      <w:r w:rsidRPr="00010B97">
        <w:rPr>
          <w:rFonts w:cs="Times New Roman"/>
          <w:szCs w:val="28"/>
        </w:rPr>
        <w:br/>
        <w:t>У будівлі передбачено дві сходові клітки, які використовуються для щоденного пересування. Сходові марші виконані з металу, сходинки — із залізобетону, ос</w:t>
      </w:r>
      <w:r w:rsidRPr="00010B97">
        <w:rPr>
          <w:rFonts w:cs="Times New Roman"/>
          <w:szCs w:val="28"/>
        </w:rPr>
        <w:lastRenderedPageBreak/>
        <w:t>новні сходи — залізобетонні. Двері на сходових клітках і в коридорах відкриваються у напрямку евакуації з будівлі. Сходові клітки обладнані металевими перилами та огородженнями.</w:t>
      </w:r>
      <w:bookmarkStart w:id="5" w:name="bookmark17"/>
      <w:bookmarkEnd w:id="4"/>
      <w:r w:rsidR="00010B97">
        <w:rPr>
          <w:rFonts w:cs="Times New Roman"/>
          <w:szCs w:val="28"/>
        </w:rPr>
        <w:t xml:space="preserve">  </w:t>
      </w:r>
    </w:p>
    <w:p w14:paraId="43D28E63" w14:textId="77777777" w:rsidR="00010B97" w:rsidRDefault="00CF5147" w:rsidP="00010B97">
      <w:pPr>
        <w:spacing w:line="360" w:lineRule="auto"/>
        <w:rPr>
          <w:rFonts w:eastAsiaTheme="minorEastAsia" w:cs="Times New Roman"/>
          <w:szCs w:val="28"/>
          <w:u w:val="single"/>
        </w:rPr>
      </w:pPr>
      <w:r w:rsidRPr="00010B97">
        <w:rPr>
          <w:rFonts w:eastAsiaTheme="minorEastAsia" w:cs="Times New Roman"/>
          <w:szCs w:val="28"/>
          <w:u w:val="single"/>
        </w:rPr>
        <w:t>Електропостачання</w:t>
      </w:r>
      <w:r w:rsidR="00010B97">
        <w:rPr>
          <w:rFonts w:eastAsiaTheme="minorEastAsia" w:cs="Times New Roman"/>
          <w:szCs w:val="28"/>
          <w:u w:val="single"/>
        </w:rPr>
        <w:t xml:space="preserve"> </w:t>
      </w:r>
    </w:p>
    <w:p w14:paraId="4661CF55" w14:textId="77777777" w:rsidR="00010B97" w:rsidRDefault="0073349B" w:rsidP="00010B97">
      <w:pPr>
        <w:spacing w:line="360" w:lineRule="auto"/>
        <w:rPr>
          <w:rFonts w:eastAsiaTheme="minorEastAsia" w:cs="Times New Roman"/>
          <w:bCs/>
          <w:szCs w:val="28"/>
        </w:rPr>
      </w:pPr>
      <w:r w:rsidRPr="00010B97">
        <w:rPr>
          <w:rFonts w:eastAsiaTheme="minorEastAsia" w:cs="Times New Roman"/>
          <w:bCs/>
          <w:szCs w:val="28"/>
        </w:rPr>
        <w:t>Система електропостачання будівлі розроблена на підставі технічних умов. Проєктом передбачено прокладання двох кабельних ліній напругою 0,4 кВ типу АВВГ 4×70 мм² від різних секцій шин підстанції №14 до розподільчого пристрою об’єкта, а також реконструкцію трансформаторної підстанції ЗТП №14 із заміною двох низьковольтних панелей ЩО-70 на панелі ЩО-94.</w:t>
      </w:r>
      <w:r w:rsidR="00010B97">
        <w:rPr>
          <w:rFonts w:eastAsiaTheme="minorEastAsia" w:cs="Times New Roman"/>
          <w:bCs/>
          <w:szCs w:val="28"/>
        </w:rPr>
        <w:t xml:space="preserve"> </w:t>
      </w:r>
    </w:p>
    <w:p w14:paraId="24FDCCD8" w14:textId="4E21DE9B" w:rsidR="00010B97" w:rsidRDefault="0073349B" w:rsidP="00010B97">
      <w:pPr>
        <w:spacing w:line="360" w:lineRule="auto"/>
        <w:rPr>
          <w:rFonts w:eastAsiaTheme="minorEastAsia" w:cs="Times New Roman"/>
          <w:bCs/>
          <w:szCs w:val="28"/>
        </w:rPr>
      </w:pPr>
      <w:r w:rsidRPr="00010B97">
        <w:rPr>
          <w:rFonts w:eastAsiaTheme="minorEastAsia" w:cs="Times New Roman"/>
          <w:bCs/>
          <w:szCs w:val="28"/>
        </w:rPr>
        <w:t>Кабельні лінії 0,4 кВ обрані з урахуванням допустимих струмових навантажень у нормальному та аварійному режимах роботи та перевірені за умовами спрацювання захисту при однофазному замиканні на корпус або нульовий провід. Прокладання кабелів передбачено у траншеях у ґрунті та водопропускних каналах. Захист від механічних пошкоджень забезпечується укладанням цегли по всій довжині траншеї, а в місцях перетину з іншими інженерними мережами застосуванням сталевих труб.</w:t>
      </w:r>
    </w:p>
    <w:p w14:paraId="4CF2022C" w14:textId="07034F17" w:rsidR="00010B97" w:rsidRDefault="0073349B" w:rsidP="00010B97">
      <w:pPr>
        <w:spacing w:line="360" w:lineRule="auto"/>
        <w:rPr>
          <w:rFonts w:eastAsiaTheme="minorEastAsia" w:cs="Times New Roman"/>
          <w:bCs/>
          <w:szCs w:val="28"/>
        </w:rPr>
      </w:pPr>
      <w:r w:rsidRPr="00010B97">
        <w:rPr>
          <w:rFonts w:eastAsiaTheme="minorEastAsia" w:cs="Times New Roman"/>
          <w:bCs/>
          <w:szCs w:val="28"/>
        </w:rPr>
        <w:t xml:space="preserve">Розрахункова потужність становить: </w:t>
      </w:r>
    </w:p>
    <w:p w14:paraId="6AEFA7C0" w14:textId="77777777" w:rsidR="00010B97" w:rsidRDefault="0073349B" w:rsidP="00010B97">
      <w:pPr>
        <w:spacing w:line="360" w:lineRule="auto"/>
        <w:rPr>
          <w:rFonts w:eastAsiaTheme="minorEastAsia" w:cs="Times New Roman"/>
          <w:bCs/>
          <w:szCs w:val="28"/>
        </w:rPr>
      </w:pPr>
      <w:r w:rsidRPr="00010B97">
        <w:rPr>
          <w:rFonts w:eastAsiaTheme="minorEastAsia" w:cs="Times New Roman"/>
          <w:bCs/>
          <w:szCs w:val="28"/>
        </w:rPr>
        <w:t xml:space="preserve">введення №1 — 33,5 кВт, </w:t>
      </w:r>
    </w:p>
    <w:p w14:paraId="54D95B5C" w14:textId="77777777" w:rsidR="00010B97" w:rsidRDefault="0073349B" w:rsidP="00010B97">
      <w:pPr>
        <w:spacing w:line="360" w:lineRule="auto"/>
        <w:rPr>
          <w:rFonts w:eastAsiaTheme="minorEastAsia" w:cs="Times New Roman"/>
          <w:bCs/>
          <w:szCs w:val="28"/>
        </w:rPr>
      </w:pPr>
      <w:r w:rsidRPr="00010B97">
        <w:rPr>
          <w:rFonts w:eastAsiaTheme="minorEastAsia" w:cs="Times New Roman"/>
          <w:bCs/>
          <w:szCs w:val="28"/>
        </w:rPr>
        <w:t>введення №2 — 20,3 кВт.</w:t>
      </w:r>
    </w:p>
    <w:p w14:paraId="7792C985" w14:textId="77777777" w:rsidR="00010B97" w:rsidRDefault="0073349B" w:rsidP="00010B97">
      <w:pPr>
        <w:spacing w:line="360" w:lineRule="auto"/>
        <w:rPr>
          <w:rFonts w:eastAsiaTheme="minorEastAsia" w:cs="Times New Roman"/>
          <w:bCs/>
          <w:szCs w:val="28"/>
        </w:rPr>
      </w:pPr>
      <w:r w:rsidRPr="00010B97">
        <w:rPr>
          <w:rFonts w:eastAsiaTheme="minorEastAsia" w:cs="Times New Roman"/>
          <w:bCs/>
          <w:szCs w:val="28"/>
        </w:rPr>
        <w:t xml:space="preserve">Внутрішні електромережі запроєктовані відповідно до вимог чинних нормативних документів. </w:t>
      </w:r>
      <w:proofErr w:type="spellStart"/>
      <w:r w:rsidRPr="00010B97">
        <w:rPr>
          <w:rFonts w:eastAsiaTheme="minorEastAsia" w:cs="Times New Roman"/>
          <w:bCs/>
          <w:szCs w:val="28"/>
        </w:rPr>
        <w:t>Електроприймачі</w:t>
      </w:r>
      <w:proofErr w:type="spellEnd"/>
      <w:r w:rsidRPr="00010B97">
        <w:rPr>
          <w:rFonts w:eastAsiaTheme="minorEastAsia" w:cs="Times New Roman"/>
          <w:bCs/>
          <w:szCs w:val="28"/>
        </w:rPr>
        <w:t xml:space="preserve"> об’єкта належать до ІІ категорії надійності електропостачання, при цьому системи пожежогасіння та газового контролю відносяться до І категорії. В електрощитовій передбачено встановлення ввідних пристроїв типу ВРУ-1-12-10 та головних розподільчих щитів ГРЩ-1 і ГРЩ-2. Облік електроенергії здійснюється через ввідні пристрої.</w:t>
      </w:r>
    </w:p>
    <w:p w14:paraId="257A00E3" w14:textId="67991A4C" w:rsidR="0073349B" w:rsidRPr="00010B97" w:rsidRDefault="0073349B" w:rsidP="00010B97">
      <w:pPr>
        <w:spacing w:line="360" w:lineRule="auto"/>
        <w:rPr>
          <w:rFonts w:cs="Times New Roman"/>
          <w:szCs w:val="28"/>
        </w:rPr>
      </w:pPr>
      <w:r w:rsidRPr="00010B97">
        <w:rPr>
          <w:rFonts w:eastAsiaTheme="minorEastAsia" w:cs="Times New Roman"/>
          <w:bCs/>
          <w:szCs w:val="28"/>
        </w:rPr>
        <w:t xml:space="preserve">На кожному поверсі передбачено встановлення розподільчих щитів для живлення </w:t>
      </w:r>
      <w:proofErr w:type="spellStart"/>
      <w:r w:rsidRPr="00010B97">
        <w:rPr>
          <w:rFonts w:eastAsiaTheme="minorEastAsia" w:cs="Times New Roman"/>
          <w:bCs/>
          <w:szCs w:val="28"/>
        </w:rPr>
        <w:t>електроприймачів</w:t>
      </w:r>
      <w:proofErr w:type="spellEnd"/>
      <w:r w:rsidRPr="00010B97">
        <w:rPr>
          <w:rFonts w:eastAsiaTheme="minorEastAsia" w:cs="Times New Roman"/>
          <w:bCs/>
          <w:szCs w:val="28"/>
        </w:rPr>
        <w:t>, керування освітленням і підключення переносного обладнання. Для котельні запроєктовано окремий розподільчий щит з обліком електроенергії, який живиться від двох незалежних джерел. Перемикання між вводами здійснюється вручну.</w:t>
      </w:r>
    </w:p>
    <w:p w14:paraId="5480BC96" w14:textId="77777777" w:rsidR="0073349B" w:rsidRPr="00010B97" w:rsidRDefault="0073349B" w:rsidP="00010B97">
      <w:pPr>
        <w:pStyle w:val="2"/>
        <w:spacing w:line="360" w:lineRule="auto"/>
        <w:rPr>
          <w:rFonts w:eastAsiaTheme="minorEastAsia" w:cs="Times New Roman"/>
          <w:b w:val="0"/>
          <w:bCs/>
          <w:szCs w:val="28"/>
        </w:rPr>
      </w:pPr>
      <w:r w:rsidRPr="00010B97">
        <w:rPr>
          <w:rFonts w:eastAsiaTheme="minorEastAsia" w:cs="Times New Roman"/>
          <w:b w:val="0"/>
          <w:bCs/>
          <w:szCs w:val="28"/>
        </w:rPr>
        <w:lastRenderedPageBreak/>
        <w:t>Проєктом передбачено робоче, аварійне, ремонтне, рекламне та декоративне освітлення. Тип світильників обрано відповідно до умов експлуатації приміщень. Керування освітленням здійснюється централізовано від щитів, автоматично за допомогою реле часу та локально за допомогою вимикачів.</w:t>
      </w:r>
    </w:p>
    <w:p w14:paraId="69CFA234" w14:textId="77777777" w:rsidR="0073349B" w:rsidRPr="00010B97" w:rsidRDefault="0073349B" w:rsidP="00010B97">
      <w:pPr>
        <w:pStyle w:val="2"/>
        <w:spacing w:line="360" w:lineRule="auto"/>
        <w:rPr>
          <w:rFonts w:eastAsiaTheme="minorEastAsia" w:cs="Times New Roman"/>
          <w:b w:val="0"/>
          <w:bCs/>
          <w:szCs w:val="28"/>
        </w:rPr>
      </w:pPr>
      <w:r w:rsidRPr="00010B97">
        <w:rPr>
          <w:rFonts w:eastAsiaTheme="minorEastAsia" w:cs="Times New Roman"/>
          <w:b w:val="0"/>
          <w:bCs/>
          <w:szCs w:val="28"/>
        </w:rPr>
        <w:t xml:space="preserve">Розподільча мережа виконана проводами у </w:t>
      </w:r>
      <w:proofErr w:type="spellStart"/>
      <w:r w:rsidRPr="00010B97">
        <w:rPr>
          <w:rFonts w:eastAsiaTheme="minorEastAsia" w:cs="Times New Roman"/>
          <w:b w:val="0"/>
          <w:bCs/>
          <w:szCs w:val="28"/>
        </w:rPr>
        <w:t>вініпластових</w:t>
      </w:r>
      <w:proofErr w:type="spellEnd"/>
      <w:r w:rsidRPr="00010B97">
        <w:rPr>
          <w:rFonts w:eastAsiaTheme="minorEastAsia" w:cs="Times New Roman"/>
          <w:b w:val="0"/>
          <w:bCs/>
          <w:szCs w:val="28"/>
        </w:rPr>
        <w:t xml:space="preserve"> трубах. Групові мережі прокладаються в металевих рукавах за підвісними стелями, у металевих трубах на горищі, у коробах уздовж стін, а також кабелями ВВГ, закріпленими на кронштейнах у котельні. Усі розетки мають заземлювальні контакти, до яких підключено </w:t>
      </w:r>
      <w:proofErr w:type="spellStart"/>
      <w:r w:rsidRPr="00010B97">
        <w:rPr>
          <w:rFonts w:eastAsiaTheme="minorEastAsia" w:cs="Times New Roman"/>
          <w:b w:val="0"/>
          <w:bCs/>
          <w:szCs w:val="28"/>
        </w:rPr>
        <w:t>трипровідну</w:t>
      </w:r>
      <w:proofErr w:type="spellEnd"/>
      <w:r w:rsidRPr="00010B97">
        <w:rPr>
          <w:rFonts w:eastAsiaTheme="minorEastAsia" w:cs="Times New Roman"/>
          <w:b w:val="0"/>
          <w:bCs/>
          <w:szCs w:val="28"/>
        </w:rPr>
        <w:t xml:space="preserve"> систему, при цьому робочий і захисний нульові провідники мають однаковий переріз із фазним.</w:t>
      </w:r>
    </w:p>
    <w:p w14:paraId="5D8E8B51" w14:textId="77777777" w:rsidR="0073349B" w:rsidRPr="00010B97" w:rsidRDefault="0073349B" w:rsidP="00010B97">
      <w:pPr>
        <w:pStyle w:val="2"/>
        <w:spacing w:line="360" w:lineRule="auto"/>
        <w:rPr>
          <w:rFonts w:eastAsiaTheme="minorEastAsia" w:cs="Times New Roman"/>
          <w:b w:val="0"/>
          <w:bCs/>
          <w:szCs w:val="28"/>
        </w:rPr>
      </w:pPr>
      <w:r w:rsidRPr="00010B97">
        <w:rPr>
          <w:rFonts w:eastAsiaTheme="minorEastAsia" w:cs="Times New Roman"/>
          <w:b w:val="0"/>
          <w:bCs/>
          <w:szCs w:val="28"/>
        </w:rPr>
        <w:t xml:space="preserve">Підключення до мережі радіомовлення здійснюється від існуючого </w:t>
      </w:r>
      <w:proofErr w:type="spellStart"/>
      <w:r w:rsidRPr="00010B97">
        <w:rPr>
          <w:rFonts w:eastAsiaTheme="minorEastAsia" w:cs="Times New Roman"/>
          <w:b w:val="0"/>
          <w:bCs/>
          <w:szCs w:val="28"/>
        </w:rPr>
        <w:t>радіофідера</w:t>
      </w:r>
      <w:proofErr w:type="spellEnd"/>
      <w:r w:rsidRPr="00010B97">
        <w:rPr>
          <w:rFonts w:eastAsiaTheme="minorEastAsia" w:cs="Times New Roman"/>
          <w:b w:val="0"/>
          <w:bCs/>
          <w:szCs w:val="28"/>
        </w:rPr>
        <w:t>. Фідер виконаний зі сталевого дроту марки ВМ-4. На покрівлі встановлюється фідерна стійка висотою 3,9 м із абонентським трансформатором ТАМУ-10Т. Стійка заземлюється шляхом приєднання сталевих провідників до опорних колон. Пристрої блискавкозахисту передбачені відповідно до нормативних вимог.</w:t>
      </w:r>
    </w:p>
    <w:p w14:paraId="408387E1" w14:textId="77777777" w:rsidR="0073349B" w:rsidRPr="00010B97" w:rsidRDefault="0073349B" w:rsidP="00010B97">
      <w:pPr>
        <w:pStyle w:val="2"/>
        <w:spacing w:line="360" w:lineRule="auto"/>
        <w:rPr>
          <w:rFonts w:eastAsiaTheme="minorEastAsia" w:cs="Times New Roman"/>
          <w:b w:val="0"/>
          <w:bCs/>
          <w:szCs w:val="28"/>
        </w:rPr>
      </w:pPr>
      <w:r w:rsidRPr="00010B97">
        <w:rPr>
          <w:rFonts w:eastAsiaTheme="minorEastAsia" w:cs="Times New Roman"/>
          <w:b w:val="0"/>
          <w:bCs/>
          <w:szCs w:val="28"/>
        </w:rPr>
        <w:t xml:space="preserve">Прокладання радіомережі виконується проводом ПВЖ 1×1,8 із використанням з’єднувальних коробок без розриву лінії. </w:t>
      </w:r>
      <w:proofErr w:type="spellStart"/>
      <w:r w:rsidRPr="00010B97">
        <w:rPr>
          <w:rFonts w:eastAsiaTheme="minorEastAsia" w:cs="Times New Roman"/>
          <w:b w:val="0"/>
          <w:bCs/>
          <w:szCs w:val="28"/>
        </w:rPr>
        <w:t>Радіорозетки</w:t>
      </w:r>
      <w:proofErr w:type="spellEnd"/>
      <w:r w:rsidRPr="00010B97">
        <w:rPr>
          <w:rFonts w:eastAsiaTheme="minorEastAsia" w:cs="Times New Roman"/>
          <w:b w:val="0"/>
          <w:bCs/>
          <w:szCs w:val="28"/>
        </w:rPr>
        <w:t xml:space="preserve"> встановлюються на висоті 50–100 мм від плінтуса або на рівні електричних розеток. Прихована проводка виконується кабелем ПТПЖ діаметром жил 1,2 мм.</w:t>
      </w:r>
    </w:p>
    <w:p w14:paraId="11009A55" w14:textId="77777777" w:rsidR="0073349B" w:rsidRPr="00010B97" w:rsidRDefault="0073349B" w:rsidP="00010B97">
      <w:pPr>
        <w:pStyle w:val="2"/>
        <w:spacing w:line="360" w:lineRule="auto"/>
        <w:rPr>
          <w:rFonts w:eastAsiaTheme="minorEastAsia" w:cs="Times New Roman"/>
          <w:b w:val="0"/>
          <w:bCs/>
          <w:szCs w:val="28"/>
        </w:rPr>
      </w:pPr>
      <w:r w:rsidRPr="00010B97">
        <w:rPr>
          <w:rFonts w:eastAsiaTheme="minorEastAsia" w:cs="Times New Roman"/>
          <w:b w:val="0"/>
          <w:bCs/>
          <w:szCs w:val="28"/>
        </w:rPr>
        <w:t>Телефонна мережа запроєктована відповідно до технічного завдання, із загальною кількістю 10 пар. Прокладання здійснюється кабелем ТПП 10×2×0,5 від телефонної шафи до існуючих і запроєктованих каналізаційних мереж зв’язку. Кількість вводів і типи колодязів визначені проєктною документацією.</w:t>
      </w:r>
    </w:p>
    <w:p w14:paraId="111D95E6" w14:textId="232D1145" w:rsidR="00CF5147" w:rsidRPr="00010B97" w:rsidRDefault="00B54DE5" w:rsidP="00010B97">
      <w:pPr>
        <w:pStyle w:val="2"/>
        <w:spacing w:line="360" w:lineRule="auto"/>
        <w:ind w:firstLine="0"/>
        <w:rPr>
          <w:rFonts w:eastAsiaTheme="minorEastAsia" w:cs="Times New Roman"/>
          <w:b w:val="0"/>
          <w:bCs/>
          <w:szCs w:val="28"/>
        </w:rPr>
      </w:pPr>
      <w:r>
        <w:rPr>
          <w:rFonts w:eastAsiaTheme="minorEastAsia" w:cs="Times New Roman"/>
          <w:b w:val="0"/>
          <w:bCs/>
          <w:szCs w:val="28"/>
        </w:rPr>
        <w:t xml:space="preserve">  </w:t>
      </w:r>
      <w:r w:rsidR="0073349B" w:rsidRPr="00010B97">
        <w:rPr>
          <w:rFonts w:eastAsiaTheme="minorEastAsia" w:cs="Times New Roman"/>
          <w:b w:val="0"/>
          <w:bCs/>
          <w:szCs w:val="28"/>
        </w:rPr>
        <w:t xml:space="preserve">Внутрішня телефонна мережа формується від розподільчих коробок до поверхових телекомунікаційних щитів. Прокладання виконується кабелями ТПП різної ємності та проводами ПСВВ у </w:t>
      </w:r>
      <w:proofErr w:type="spellStart"/>
      <w:r w:rsidR="0073349B" w:rsidRPr="00010B97">
        <w:rPr>
          <w:rFonts w:eastAsiaTheme="minorEastAsia" w:cs="Times New Roman"/>
          <w:b w:val="0"/>
          <w:bCs/>
          <w:szCs w:val="28"/>
        </w:rPr>
        <w:t>вініпластових</w:t>
      </w:r>
      <w:proofErr w:type="spellEnd"/>
      <w:r w:rsidR="0073349B" w:rsidRPr="00010B97">
        <w:rPr>
          <w:rFonts w:eastAsiaTheme="minorEastAsia" w:cs="Times New Roman"/>
          <w:b w:val="0"/>
          <w:bCs/>
          <w:szCs w:val="28"/>
        </w:rPr>
        <w:t xml:space="preserve"> трубах, по плінтусах, у гофрованих трубах під штукатуркою, за підвісними стелями та приховано в каналах. У залах передбачено встановлення таксофонів. Для внутрішнього зв’язку персоналу використовується телефон типу </w:t>
      </w:r>
      <w:proofErr w:type="spellStart"/>
      <w:r w:rsidR="0073349B" w:rsidRPr="00010B97">
        <w:rPr>
          <w:rFonts w:eastAsiaTheme="minorEastAsia" w:cs="Times New Roman"/>
          <w:b w:val="0"/>
          <w:bCs/>
          <w:szCs w:val="28"/>
        </w:rPr>
        <w:t>Panasonic</w:t>
      </w:r>
      <w:proofErr w:type="spellEnd"/>
      <w:r w:rsidR="0073349B" w:rsidRPr="00010B97">
        <w:rPr>
          <w:rFonts w:eastAsiaTheme="minorEastAsia" w:cs="Times New Roman"/>
          <w:b w:val="0"/>
          <w:bCs/>
          <w:szCs w:val="28"/>
        </w:rPr>
        <w:t xml:space="preserve"> KX-TS2361 або аналогічний.</w:t>
      </w:r>
    </w:p>
    <w:p w14:paraId="5DEEDD8B" w14:textId="0AC2ECF8" w:rsidR="00CF35B1" w:rsidRPr="00010B97" w:rsidRDefault="00835D3D" w:rsidP="00010B97">
      <w:pPr>
        <w:pStyle w:val="2"/>
        <w:spacing w:line="360" w:lineRule="auto"/>
        <w:rPr>
          <w:rFonts w:cs="Times New Roman"/>
          <w:szCs w:val="28"/>
        </w:rPr>
      </w:pPr>
      <w:r w:rsidRPr="00010B97">
        <w:rPr>
          <w:rFonts w:cs="Times New Roman"/>
          <w:szCs w:val="28"/>
        </w:rPr>
        <w:lastRenderedPageBreak/>
        <w:t xml:space="preserve">1.7 </w:t>
      </w:r>
      <w:bookmarkEnd w:id="5"/>
      <w:r w:rsidR="000B731D" w:rsidRPr="00010B97">
        <w:rPr>
          <w:rFonts w:cs="Times New Roman"/>
          <w:szCs w:val="28"/>
        </w:rPr>
        <w:t>Системи опалення та вентиляції приміщень</w:t>
      </w:r>
    </w:p>
    <w:p w14:paraId="610BE83B" w14:textId="0C9CEC73" w:rsidR="00195F34" w:rsidRPr="00010B97" w:rsidRDefault="00CC2912" w:rsidP="00010B97">
      <w:pPr>
        <w:pStyle w:val="2"/>
        <w:spacing w:line="360" w:lineRule="auto"/>
        <w:rPr>
          <w:rFonts w:eastAsiaTheme="minorEastAsia" w:cs="Times New Roman"/>
          <w:b w:val="0"/>
          <w:szCs w:val="28"/>
          <w:u w:val="single"/>
        </w:rPr>
      </w:pPr>
      <w:bookmarkStart w:id="6" w:name="bookmark44"/>
      <w:r w:rsidRPr="00010B97">
        <w:rPr>
          <w:rFonts w:eastAsiaTheme="minorEastAsia" w:cs="Times New Roman"/>
          <w:b w:val="0"/>
          <w:szCs w:val="28"/>
          <w:u w:val="single"/>
        </w:rPr>
        <w:t>Опалюва</w:t>
      </w:r>
      <w:r w:rsidR="00195F34" w:rsidRPr="00010B97">
        <w:rPr>
          <w:rFonts w:eastAsiaTheme="minorEastAsia" w:cs="Times New Roman"/>
          <w:b w:val="0"/>
          <w:szCs w:val="28"/>
          <w:u w:val="single"/>
        </w:rPr>
        <w:t>ння.</w:t>
      </w:r>
    </w:p>
    <w:p w14:paraId="311D97A6" w14:textId="77777777" w:rsidR="000B731D" w:rsidRPr="00010B97" w:rsidRDefault="000B731D" w:rsidP="00010B97">
      <w:pPr>
        <w:pStyle w:val="2"/>
        <w:spacing w:line="360" w:lineRule="auto"/>
        <w:rPr>
          <w:rFonts w:cs="Times New Roman"/>
          <w:b w:val="0"/>
          <w:bCs/>
          <w:szCs w:val="28"/>
        </w:rPr>
      </w:pPr>
      <w:r w:rsidRPr="00010B97">
        <w:rPr>
          <w:rFonts w:cs="Times New Roman"/>
          <w:b w:val="0"/>
          <w:bCs/>
          <w:szCs w:val="28"/>
        </w:rPr>
        <w:t xml:space="preserve">Система опалення будівлі запроєктована відповідно до завдання у вигляді двотрубної горизонтальної тупикової схеми. </w:t>
      </w:r>
      <w:proofErr w:type="spellStart"/>
      <w:r w:rsidRPr="00010B97">
        <w:rPr>
          <w:rFonts w:cs="Times New Roman"/>
          <w:b w:val="0"/>
          <w:bCs/>
          <w:szCs w:val="28"/>
        </w:rPr>
        <w:t>Подаючі</w:t>
      </w:r>
      <w:proofErr w:type="spellEnd"/>
      <w:r w:rsidRPr="00010B97">
        <w:rPr>
          <w:rFonts w:cs="Times New Roman"/>
          <w:b w:val="0"/>
          <w:bCs/>
          <w:szCs w:val="28"/>
        </w:rPr>
        <w:t xml:space="preserve"> та зворотні трубопроводи від котельні прокладаються відкрито вздовж цегляних конструкцій. Також передбачено розміщення трубопроводів у конструкції перекриття з подальшим розгалуженням системи по поверхах. Циркуляція теплоносія здійснюється за допомогою насосів.</w:t>
      </w:r>
    </w:p>
    <w:p w14:paraId="574F8D5A" w14:textId="77777777" w:rsidR="000B731D" w:rsidRPr="00010B97" w:rsidRDefault="000B731D" w:rsidP="00010B97">
      <w:pPr>
        <w:pStyle w:val="2"/>
        <w:spacing w:line="360" w:lineRule="auto"/>
        <w:rPr>
          <w:rFonts w:cs="Times New Roman"/>
          <w:b w:val="0"/>
          <w:bCs/>
          <w:szCs w:val="28"/>
        </w:rPr>
      </w:pPr>
      <w:r w:rsidRPr="00010B97">
        <w:rPr>
          <w:rFonts w:cs="Times New Roman"/>
          <w:b w:val="0"/>
          <w:bCs/>
          <w:szCs w:val="28"/>
        </w:rPr>
        <w:t>Для монтажу системи опалення застосовано таке обладнання:</w:t>
      </w:r>
    </w:p>
    <w:p w14:paraId="21EE8B91" w14:textId="77777777" w:rsidR="000B731D" w:rsidRPr="00010B97" w:rsidRDefault="000B731D">
      <w:pPr>
        <w:pStyle w:val="2"/>
        <w:numPr>
          <w:ilvl w:val="0"/>
          <w:numId w:val="11"/>
        </w:numPr>
        <w:spacing w:line="360" w:lineRule="auto"/>
        <w:rPr>
          <w:rFonts w:cs="Times New Roman"/>
          <w:b w:val="0"/>
          <w:bCs/>
          <w:szCs w:val="28"/>
        </w:rPr>
      </w:pPr>
      <w:r w:rsidRPr="00010B97">
        <w:rPr>
          <w:rFonts w:cs="Times New Roman"/>
          <w:b w:val="0"/>
          <w:bCs/>
          <w:szCs w:val="28"/>
        </w:rPr>
        <w:t xml:space="preserve">сталеві радіатори типу RADIK-KLASIK; </w:t>
      </w:r>
    </w:p>
    <w:p w14:paraId="576CF34B" w14:textId="77777777" w:rsidR="000B731D" w:rsidRPr="00010B97" w:rsidRDefault="000B731D">
      <w:pPr>
        <w:pStyle w:val="2"/>
        <w:numPr>
          <w:ilvl w:val="0"/>
          <w:numId w:val="11"/>
        </w:numPr>
        <w:spacing w:line="360" w:lineRule="auto"/>
        <w:rPr>
          <w:rFonts w:cs="Times New Roman"/>
          <w:b w:val="0"/>
          <w:bCs/>
          <w:szCs w:val="28"/>
        </w:rPr>
      </w:pPr>
      <w:r w:rsidRPr="00010B97">
        <w:rPr>
          <w:rFonts w:cs="Times New Roman"/>
          <w:b w:val="0"/>
          <w:bCs/>
          <w:szCs w:val="28"/>
        </w:rPr>
        <w:t xml:space="preserve">трубопроводи з поліпропілену PP-R (80) </w:t>
      </w:r>
      <w:proofErr w:type="spellStart"/>
      <w:r w:rsidRPr="00010B97">
        <w:rPr>
          <w:rFonts w:cs="Times New Roman"/>
          <w:b w:val="0"/>
          <w:bCs/>
          <w:szCs w:val="28"/>
        </w:rPr>
        <w:t>Stabi</w:t>
      </w:r>
      <w:proofErr w:type="spellEnd"/>
      <w:r w:rsidRPr="00010B97">
        <w:rPr>
          <w:rFonts w:cs="Times New Roman"/>
          <w:b w:val="0"/>
          <w:bCs/>
          <w:szCs w:val="28"/>
        </w:rPr>
        <w:t xml:space="preserve"> </w:t>
      </w:r>
      <w:proofErr w:type="spellStart"/>
      <w:r w:rsidRPr="00010B97">
        <w:rPr>
          <w:rFonts w:cs="Times New Roman"/>
          <w:b w:val="0"/>
          <w:bCs/>
          <w:szCs w:val="28"/>
        </w:rPr>
        <w:t>Fusiotherm</w:t>
      </w:r>
      <w:proofErr w:type="spellEnd"/>
      <w:r w:rsidRPr="00010B97">
        <w:rPr>
          <w:rFonts w:cs="Times New Roman"/>
          <w:b w:val="0"/>
          <w:bCs/>
          <w:szCs w:val="28"/>
        </w:rPr>
        <w:t xml:space="preserve"> із </w:t>
      </w:r>
      <w:proofErr w:type="spellStart"/>
      <w:r w:rsidRPr="00010B97">
        <w:rPr>
          <w:rFonts w:cs="Times New Roman"/>
          <w:b w:val="0"/>
          <w:bCs/>
          <w:szCs w:val="28"/>
        </w:rPr>
        <w:t>фузіолену</w:t>
      </w:r>
      <w:proofErr w:type="spellEnd"/>
      <w:r w:rsidRPr="00010B97">
        <w:rPr>
          <w:rFonts w:cs="Times New Roman"/>
          <w:b w:val="0"/>
          <w:bCs/>
          <w:szCs w:val="28"/>
        </w:rPr>
        <w:t xml:space="preserve">, армовані алюмінієвим шаром, з теплоізоляцією з мінеральної вати </w:t>
      </w:r>
      <w:proofErr w:type="spellStart"/>
      <w:r w:rsidRPr="00010B97">
        <w:rPr>
          <w:rFonts w:cs="Times New Roman"/>
          <w:b w:val="0"/>
          <w:bCs/>
          <w:szCs w:val="28"/>
        </w:rPr>
        <w:t>Rockwool</w:t>
      </w:r>
      <w:proofErr w:type="spellEnd"/>
      <w:r w:rsidRPr="00010B97">
        <w:rPr>
          <w:rFonts w:cs="Times New Roman"/>
          <w:b w:val="0"/>
          <w:bCs/>
          <w:szCs w:val="28"/>
        </w:rPr>
        <w:t xml:space="preserve"> FLEXOROCK у вигляді циліндрів; </w:t>
      </w:r>
    </w:p>
    <w:p w14:paraId="09BE783D" w14:textId="77777777" w:rsidR="000B731D" w:rsidRPr="00010B97" w:rsidRDefault="000B731D">
      <w:pPr>
        <w:pStyle w:val="2"/>
        <w:numPr>
          <w:ilvl w:val="0"/>
          <w:numId w:val="11"/>
        </w:numPr>
        <w:spacing w:line="360" w:lineRule="auto"/>
        <w:rPr>
          <w:rFonts w:cs="Times New Roman"/>
          <w:b w:val="0"/>
          <w:bCs/>
          <w:szCs w:val="28"/>
        </w:rPr>
      </w:pPr>
      <w:r w:rsidRPr="00010B97">
        <w:rPr>
          <w:rFonts w:cs="Times New Roman"/>
          <w:b w:val="0"/>
          <w:bCs/>
          <w:szCs w:val="28"/>
        </w:rPr>
        <w:t xml:space="preserve">регулювання тепловіддачі здійснюється за допомогою клапанів </w:t>
      </w:r>
      <w:proofErr w:type="spellStart"/>
      <w:r w:rsidRPr="00010B97">
        <w:rPr>
          <w:rFonts w:cs="Times New Roman"/>
          <w:b w:val="0"/>
          <w:bCs/>
          <w:szCs w:val="28"/>
        </w:rPr>
        <w:t>Danfoss</w:t>
      </w:r>
      <w:proofErr w:type="spellEnd"/>
      <w:r w:rsidRPr="00010B97">
        <w:rPr>
          <w:rFonts w:cs="Times New Roman"/>
          <w:b w:val="0"/>
          <w:bCs/>
          <w:szCs w:val="28"/>
        </w:rPr>
        <w:t xml:space="preserve"> RTDN; </w:t>
      </w:r>
    </w:p>
    <w:p w14:paraId="6B177687" w14:textId="77777777" w:rsidR="000B731D" w:rsidRPr="00010B97" w:rsidRDefault="000B731D">
      <w:pPr>
        <w:pStyle w:val="2"/>
        <w:numPr>
          <w:ilvl w:val="0"/>
          <w:numId w:val="11"/>
        </w:numPr>
        <w:spacing w:line="360" w:lineRule="auto"/>
        <w:rPr>
          <w:rFonts w:cs="Times New Roman"/>
          <w:b w:val="0"/>
          <w:bCs/>
          <w:szCs w:val="28"/>
        </w:rPr>
      </w:pPr>
      <w:r w:rsidRPr="00010B97">
        <w:rPr>
          <w:rFonts w:cs="Times New Roman"/>
          <w:b w:val="0"/>
          <w:bCs/>
          <w:szCs w:val="28"/>
        </w:rPr>
        <w:t xml:space="preserve">відключення радіаторів забезпечується запірними клапанами </w:t>
      </w:r>
      <w:proofErr w:type="spellStart"/>
      <w:r w:rsidRPr="00010B97">
        <w:rPr>
          <w:rFonts w:cs="Times New Roman"/>
          <w:b w:val="0"/>
          <w:bCs/>
          <w:szCs w:val="28"/>
        </w:rPr>
        <w:t>Danfoss</w:t>
      </w:r>
      <w:proofErr w:type="spellEnd"/>
      <w:r w:rsidRPr="00010B97">
        <w:rPr>
          <w:rFonts w:cs="Times New Roman"/>
          <w:b w:val="0"/>
          <w:bCs/>
          <w:szCs w:val="28"/>
        </w:rPr>
        <w:t xml:space="preserve"> RLV; </w:t>
      </w:r>
    </w:p>
    <w:p w14:paraId="7E2B05FC" w14:textId="77777777" w:rsidR="000B731D" w:rsidRPr="00010B97" w:rsidRDefault="000B731D">
      <w:pPr>
        <w:pStyle w:val="2"/>
        <w:numPr>
          <w:ilvl w:val="0"/>
          <w:numId w:val="11"/>
        </w:numPr>
        <w:spacing w:line="360" w:lineRule="auto"/>
        <w:rPr>
          <w:rFonts w:cs="Times New Roman"/>
          <w:b w:val="0"/>
          <w:bCs/>
          <w:szCs w:val="28"/>
        </w:rPr>
      </w:pPr>
      <w:r w:rsidRPr="00010B97">
        <w:rPr>
          <w:rFonts w:cs="Times New Roman"/>
          <w:b w:val="0"/>
          <w:bCs/>
          <w:szCs w:val="28"/>
        </w:rPr>
        <w:t xml:space="preserve">видалення повітря з системи передбачено через </w:t>
      </w:r>
      <w:proofErr w:type="spellStart"/>
      <w:r w:rsidRPr="00010B97">
        <w:rPr>
          <w:rFonts w:cs="Times New Roman"/>
          <w:b w:val="0"/>
          <w:bCs/>
          <w:szCs w:val="28"/>
        </w:rPr>
        <w:t>повітровідвідники</w:t>
      </w:r>
      <w:proofErr w:type="spellEnd"/>
      <w:r w:rsidRPr="00010B97">
        <w:rPr>
          <w:rFonts w:cs="Times New Roman"/>
          <w:b w:val="0"/>
          <w:bCs/>
          <w:szCs w:val="28"/>
        </w:rPr>
        <w:t xml:space="preserve">, встановлені у верхніх точках системи та на радіаторах; </w:t>
      </w:r>
    </w:p>
    <w:p w14:paraId="539198F2" w14:textId="77777777" w:rsidR="000B731D" w:rsidRPr="00010B97" w:rsidRDefault="000B731D">
      <w:pPr>
        <w:pStyle w:val="2"/>
        <w:numPr>
          <w:ilvl w:val="0"/>
          <w:numId w:val="11"/>
        </w:numPr>
        <w:spacing w:line="360" w:lineRule="auto"/>
        <w:rPr>
          <w:rFonts w:cs="Times New Roman"/>
          <w:b w:val="0"/>
          <w:bCs/>
          <w:szCs w:val="28"/>
        </w:rPr>
      </w:pPr>
      <w:r w:rsidRPr="00010B97">
        <w:rPr>
          <w:rFonts w:cs="Times New Roman"/>
          <w:b w:val="0"/>
          <w:bCs/>
          <w:szCs w:val="28"/>
        </w:rPr>
        <w:t xml:space="preserve">заповнення системи виконується хімічно очищеною водою з установки пом’якшення GDP 63 KZZ, розташованої в котельні; </w:t>
      </w:r>
    </w:p>
    <w:p w14:paraId="13A55442" w14:textId="77777777" w:rsidR="000B731D" w:rsidRPr="00010B97" w:rsidRDefault="000B731D">
      <w:pPr>
        <w:pStyle w:val="2"/>
        <w:numPr>
          <w:ilvl w:val="0"/>
          <w:numId w:val="11"/>
        </w:numPr>
        <w:spacing w:line="360" w:lineRule="auto"/>
        <w:rPr>
          <w:rFonts w:cs="Times New Roman"/>
          <w:b w:val="0"/>
          <w:bCs/>
          <w:szCs w:val="28"/>
        </w:rPr>
      </w:pPr>
      <w:r w:rsidRPr="00010B97">
        <w:rPr>
          <w:rFonts w:cs="Times New Roman"/>
          <w:b w:val="0"/>
          <w:bCs/>
          <w:szCs w:val="28"/>
        </w:rPr>
        <w:t xml:space="preserve">спорожнення системи здійснюється через дренажні пристрої, розміщені в нижній частині трубопроводів. </w:t>
      </w:r>
    </w:p>
    <w:p w14:paraId="489E215F" w14:textId="028B92B9" w:rsidR="000B731D" w:rsidRPr="00010B97" w:rsidRDefault="000B731D" w:rsidP="00010B97">
      <w:pPr>
        <w:pStyle w:val="2"/>
        <w:spacing w:line="360" w:lineRule="auto"/>
        <w:rPr>
          <w:rFonts w:cs="Times New Roman"/>
          <w:b w:val="0"/>
          <w:bCs/>
          <w:szCs w:val="28"/>
        </w:rPr>
      </w:pPr>
      <w:r w:rsidRPr="00010B97">
        <w:rPr>
          <w:rFonts w:cs="Times New Roman"/>
          <w:b w:val="0"/>
          <w:bCs/>
          <w:szCs w:val="28"/>
          <w:u w:val="single"/>
        </w:rPr>
        <w:t xml:space="preserve">Вентиляція </w:t>
      </w:r>
      <w:r w:rsidRPr="00010B97">
        <w:rPr>
          <w:rFonts w:cs="Times New Roman"/>
          <w:b w:val="0"/>
          <w:bCs/>
          <w:szCs w:val="28"/>
        </w:rPr>
        <w:t>в будівлі передбачена природна припливно-витяжна. Повітроводи виконані з тонколистової оцинкованої сталі відповідно до</w:t>
      </w:r>
      <w:r w:rsidR="009301B0" w:rsidRPr="00010B97">
        <w:rPr>
          <w:rFonts w:eastAsia="Microsoft Sans Serif" w:cs="Times New Roman"/>
          <w:b w:val="0"/>
          <w:color w:val="000000"/>
          <w:szCs w:val="28"/>
        </w:rPr>
        <w:t xml:space="preserve"> </w:t>
      </w:r>
      <w:r w:rsidR="009301B0" w:rsidRPr="00010B97">
        <w:rPr>
          <w:rFonts w:cs="Times New Roman"/>
          <w:b w:val="0"/>
          <w:bCs/>
          <w:szCs w:val="28"/>
        </w:rPr>
        <w:t>ДСТУ EN та нормативів вентиляційних систем</w:t>
      </w:r>
      <w:r w:rsidRPr="00010B97">
        <w:rPr>
          <w:rFonts w:cs="Times New Roman"/>
          <w:b w:val="0"/>
          <w:bCs/>
          <w:szCs w:val="28"/>
        </w:rPr>
        <w:t>. Для забезпечення необхідної вогнестійкості використано вогнезахисне покриття CONLIT 150 на основі мінеральної вати, яке відповідає класу EI 35.</w:t>
      </w:r>
    </w:p>
    <w:p w14:paraId="64167A0A" w14:textId="5751B27D" w:rsidR="00CF35B1" w:rsidRPr="00010B97" w:rsidRDefault="0012135A" w:rsidP="00010B97">
      <w:pPr>
        <w:pStyle w:val="2"/>
        <w:spacing w:line="360" w:lineRule="auto"/>
        <w:rPr>
          <w:rFonts w:cs="Times New Roman"/>
          <w:szCs w:val="28"/>
        </w:rPr>
      </w:pPr>
      <w:r w:rsidRPr="00010B97">
        <w:rPr>
          <w:rFonts w:cs="Times New Roman"/>
          <w:szCs w:val="28"/>
        </w:rPr>
        <w:lastRenderedPageBreak/>
        <w:t xml:space="preserve">1.8 </w:t>
      </w:r>
      <w:bookmarkEnd w:id="6"/>
      <w:r w:rsidR="000B731D" w:rsidRPr="00010B97">
        <w:rPr>
          <w:rFonts w:cs="Times New Roman"/>
          <w:szCs w:val="28"/>
        </w:rPr>
        <w:t>Заходи з антисейсмічної та протипожежної безпеки</w:t>
      </w:r>
    </w:p>
    <w:p w14:paraId="1DBF7C68" w14:textId="0D5D2832" w:rsidR="000B731D" w:rsidRPr="00010B97" w:rsidRDefault="000B731D" w:rsidP="00010B97">
      <w:pPr>
        <w:spacing w:line="360" w:lineRule="auto"/>
        <w:rPr>
          <w:rFonts w:cs="Times New Roman"/>
          <w:szCs w:val="28"/>
        </w:rPr>
      </w:pPr>
      <w:r w:rsidRPr="00010B97">
        <w:rPr>
          <w:rFonts w:cs="Times New Roman"/>
          <w:szCs w:val="28"/>
        </w:rPr>
        <w:t xml:space="preserve">У проєкті передбачено комплекс конструктивних антисейсмічних заходів відповідно до вимог </w:t>
      </w:r>
      <w:r w:rsidR="00010A5D" w:rsidRPr="00010B97">
        <w:rPr>
          <w:rFonts w:cs="Times New Roman"/>
          <w:szCs w:val="28"/>
        </w:rPr>
        <w:t>ДБН В.1.1-12:2014 «Будівництво в сейсмічних районах України»</w:t>
      </w:r>
    </w:p>
    <w:p w14:paraId="561461EB" w14:textId="77777777" w:rsidR="000B731D" w:rsidRPr="00010B97" w:rsidRDefault="000B731D" w:rsidP="00010B97">
      <w:pPr>
        <w:spacing w:line="360" w:lineRule="auto"/>
        <w:rPr>
          <w:rFonts w:cs="Times New Roman"/>
          <w:szCs w:val="28"/>
        </w:rPr>
      </w:pPr>
      <w:r w:rsidRPr="00010B97">
        <w:rPr>
          <w:rFonts w:cs="Times New Roman"/>
          <w:szCs w:val="28"/>
        </w:rPr>
        <w:t>Цегляні стіни, а також стіни, що примикають до елементів каркаса, підсилюються армуванням у горизонтальних швах кладки за допомогою арматурних сіток, які укладаються через кожні 1,5 ряди кладки. Армування виконується в обох напрямках по висоті будівлі до відмітки 9 м.</w:t>
      </w:r>
    </w:p>
    <w:p w14:paraId="66FD60CA" w14:textId="77777777" w:rsidR="000B731D" w:rsidRPr="00010B97" w:rsidRDefault="000B731D" w:rsidP="00010B97">
      <w:pPr>
        <w:spacing w:line="360" w:lineRule="auto"/>
        <w:rPr>
          <w:rFonts w:cs="Times New Roman"/>
          <w:szCs w:val="28"/>
        </w:rPr>
      </w:pPr>
      <w:r w:rsidRPr="00010B97">
        <w:rPr>
          <w:rFonts w:cs="Times New Roman"/>
          <w:szCs w:val="28"/>
        </w:rPr>
        <w:t xml:space="preserve">Міцність зчеплення цегли з розчином повинна відповідати нормативному значенню не менше </w:t>
      </w:r>
      <w:proofErr w:type="spellStart"/>
      <w:r w:rsidRPr="00010B97">
        <w:rPr>
          <w:rFonts w:cs="Times New Roman"/>
          <w:szCs w:val="28"/>
        </w:rPr>
        <w:t>Gr</w:t>
      </w:r>
      <w:proofErr w:type="spellEnd"/>
      <w:r w:rsidRPr="00010B97">
        <w:rPr>
          <w:rFonts w:cs="Times New Roman"/>
          <w:szCs w:val="28"/>
        </w:rPr>
        <w:t xml:space="preserve"> &gt; 1,2 кг/см². У сейсмостійких конструкціях передбачено застосування збірних залізобетонних панелей із рифленою поверхнею та отворами для арматури.</w:t>
      </w:r>
    </w:p>
    <w:p w14:paraId="21771F38" w14:textId="77777777" w:rsidR="000B731D" w:rsidRPr="00010B97" w:rsidRDefault="000B731D" w:rsidP="00010B97">
      <w:pPr>
        <w:spacing w:line="360" w:lineRule="auto"/>
        <w:rPr>
          <w:rFonts w:cs="Times New Roman"/>
          <w:szCs w:val="28"/>
        </w:rPr>
      </w:pPr>
      <w:r w:rsidRPr="00010B97">
        <w:rPr>
          <w:rFonts w:cs="Times New Roman"/>
          <w:szCs w:val="28"/>
        </w:rPr>
        <w:t>Для забезпечення просторової жорсткості будівлі перекриття із збірних залізобетонних плит об’єднуються в єдиний жорсткий диск шляхом улаштування залізобетонних поясів та ретельного заповнення й армування швів між плитами (лист 3).</w:t>
      </w:r>
    </w:p>
    <w:p w14:paraId="71F56827" w14:textId="77777777" w:rsidR="000B731D" w:rsidRPr="00010B97" w:rsidRDefault="000B731D" w:rsidP="00010B97">
      <w:pPr>
        <w:spacing w:line="360" w:lineRule="auto"/>
        <w:rPr>
          <w:rFonts w:cs="Times New Roman"/>
          <w:szCs w:val="28"/>
        </w:rPr>
      </w:pPr>
      <w:r w:rsidRPr="00010B97">
        <w:rPr>
          <w:rFonts w:cs="Times New Roman"/>
          <w:szCs w:val="28"/>
        </w:rPr>
        <w:t xml:space="preserve">Зв’язок верхніх конструкцій із нижніми кам’яними елементами забезпечується за допомогою анкерних кріплень. Окремо розташовані стіни додатково підсилюються анкерами, залізобетонними стрижнями, горизонтальними сітками та стяжками відповідно до їх висоти. Перегородки жорстко закріплюються до несучих стін і </w:t>
      </w:r>
      <w:proofErr w:type="spellStart"/>
      <w:r w:rsidRPr="00010B97">
        <w:rPr>
          <w:rFonts w:cs="Times New Roman"/>
          <w:szCs w:val="28"/>
        </w:rPr>
        <w:t>перекриттів</w:t>
      </w:r>
      <w:proofErr w:type="spellEnd"/>
      <w:r w:rsidRPr="00010B97">
        <w:rPr>
          <w:rFonts w:cs="Times New Roman"/>
          <w:szCs w:val="28"/>
        </w:rPr>
        <w:t>.</w:t>
      </w:r>
    </w:p>
    <w:p w14:paraId="6EA9A4F0" w14:textId="716D4C99" w:rsidR="000B731D" w:rsidRPr="00010B97" w:rsidRDefault="000B731D" w:rsidP="00010B97">
      <w:pPr>
        <w:spacing w:line="360" w:lineRule="auto"/>
        <w:rPr>
          <w:rFonts w:cs="Times New Roman"/>
          <w:szCs w:val="28"/>
        </w:rPr>
      </w:pPr>
      <w:r w:rsidRPr="00010B97">
        <w:rPr>
          <w:rFonts w:cs="Times New Roman"/>
          <w:szCs w:val="28"/>
        </w:rPr>
        <w:t>Будівельні роботи виконуються відповідно до вимог ДБН В.1.1-12:20</w:t>
      </w:r>
      <w:r w:rsidR="000A5472" w:rsidRPr="00010B97">
        <w:rPr>
          <w:rFonts w:cs="Times New Roman"/>
          <w:szCs w:val="28"/>
        </w:rPr>
        <w:t>14</w:t>
      </w:r>
      <w:r w:rsidRPr="00010B97">
        <w:rPr>
          <w:rFonts w:cs="Times New Roman"/>
          <w:szCs w:val="28"/>
        </w:rPr>
        <w:t>, з дотриманням чинних норм, правил, інструкцій і стандартів, що регламентують будівництво в сейсмічних районах.</w:t>
      </w:r>
    </w:p>
    <w:p w14:paraId="7D29864B" w14:textId="77777777" w:rsidR="000B731D" w:rsidRPr="00010B97" w:rsidRDefault="000B731D" w:rsidP="00010B97">
      <w:pPr>
        <w:spacing w:line="360" w:lineRule="auto"/>
        <w:rPr>
          <w:rFonts w:cs="Times New Roman"/>
          <w:szCs w:val="28"/>
        </w:rPr>
      </w:pPr>
      <w:r w:rsidRPr="00010B97">
        <w:rPr>
          <w:rFonts w:cs="Times New Roman"/>
          <w:szCs w:val="28"/>
        </w:rPr>
        <w:t>Розміри дверних прорізів, а також ширина сходових маршів прийняті відповідно до діючих протипожежних норм. Дерев’яні конструкції захищаються від дії вогню шляхом обробки спеціальними вогнезахисними просочувальними складами.</w:t>
      </w:r>
    </w:p>
    <w:p w14:paraId="120447C0" w14:textId="77777777" w:rsidR="000B731D" w:rsidRDefault="000B731D" w:rsidP="000B731D"/>
    <w:p w14:paraId="69C34124" w14:textId="77777777" w:rsidR="000B731D" w:rsidRDefault="000B731D" w:rsidP="000B731D"/>
    <w:p w14:paraId="5C573298" w14:textId="77777777" w:rsidR="000B731D" w:rsidRDefault="000B731D" w:rsidP="000B731D"/>
    <w:p w14:paraId="7E121ED5" w14:textId="11B13A82" w:rsidR="00262550" w:rsidRDefault="00262550" w:rsidP="0003761D">
      <w:pPr>
        <w:pStyle w:val="1"/>
        <w:spacing w:line="360" w:lineRule="auto"/>
        <w:ind w:firstLine="0"/>
        <w:jc w:val="both"/>
        <w:rPr>
          <w:rFonts w:cs="Times New Roman"/>
          <w:szCs w:val="28"/>
        </w:rPr>
      </w:pPr>
      <w:r w:rsidRPr="00B54DE5">
        <w:rPr>
          <w:rFonts w:cs="Times New Roman"/>
          <w:noProof/>
          <w:szCs w:val="28"/>
          <w:lang w:val="en-US" w:eastAsia="en-US" w:bidi="ar-SA"/>
        </w:rPr>
        <w:lastRenderedPageBreak/>
        <w:drawing>
          <wp:anchor distT="0" distB="0" distL="114300" distR="114300" simplePos="0" relativeHeight="251692032" behindDoc="0" locked="0" layoutInCell="1" allowOverlap="1" wp14:anchorId="3D6E714D" wp14:editId="3F59D553">
            <wp:simplePos x="0" y="0"/>
            <wp:positionH relativeFrom="margin">
              <wp:posOffset>191135</wp:posOffset>
            </wp:positionH>
            <wp:positionV relativeFrom="paragraph">
              <wp:posOffset>221615</wp:posOffset>
            </wp:positionV>
            <wp:extent cx="5214620" cy="7093585"/>
            <wp:effectExtent l="0" t="0" r="5080" b="0"/>
            <wp:wrapTopAndBottom/>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6079184d4448772c6c536de10a607cc8-20.jpg"/>
                    <pic:cNvPicPr/>
                  </pic:nvPicPr>
                  <pic:blipFill rotWithShape="1">
                    <a:blip r:embed="rId37" cstate="print">
                      <a:extLst>
                        <a:ext uri="{28A0092B-C50C-407E-A947-70E740481C1C}">
                          <a14:useLocalDpi xmlns:a14="http://schemas.microsoft.com/office/drawing/2010/main" val="0"/>
                        </a:ext>
                      </a:extLst>
                    </a:blip>
                    <a:srcRect l="13309" t="18631" r="7035" b="4794"/>
                    <a:stretch/>
                  </pic:blipFill>
                  <pic:spPr bwMode="auto">
                    <a:xfrm>
                      <a:off x="0" y="0"/>
                      <a:ext cx="5214620" cy="7093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D6B166" w14:textId="77777777" w:rsidR="0003761D" w:rsidRDefault="0003761D" w:rsidP="00B54DE5">
      <w:pPr>
        <w:pStyle w:val="1"/>
        <w:spacing w:line="360" w:lineRule="auto"/>
        <w:ind w:firstLine="0"/>
        <w:rPr>
          <w:rFonts w:cs="Times New Roman"/>
          <w:szCs w:val="28"/>
        </w:rPr>
      </w:pPr>
    </w:p>
    <w:p w14:paraId="29E32D37" w14:textId="77777777" w:rsidR="0003761D" w:rsidRDefault="0003761D" w:rsidP="00B54DE5">
      <w:pPr>
        <w:pStyle w:val="1"/>
        <w:spacing w:line="360" w:lineRule="auto"/>
        <w:ind w:firstLine="0"/>
        <w:rPr>
          <w:rFonts w:cs="Times New Roman"/>
          <w:szCs w:val="28"/>
        </w:rPr>
      </w:pPr>
    </w:p>
    <w:p w14:paraId="41A33C4A" w14:textId="77777777" w:rsidR="0003761D" w:rsidRDefault="0003761D" w:rsidP="00B54DE5">
      <w:pPr>
        <w:pStyle w:val="1"/>
        <w:spacing w:line="360" w:lineRule="auto"/>
        <w:ind w:firstLine="0"/>
        <w:rPr>
          <w:rFonts w:cs="Times New Roman"/>
          <w:szCs w:val="28"/>
        </w:rPr>
      </w:pPr>
    </w:p>
    <w:p w14:paraId="507DDC0D" w14:textId="77777777" w:rsidR="0003761D" w:rsidRDefault="0003761D" w:rsidP="00B54DE5">
      <w:pPr>
        <w:pStyle w:val="1"/>
        <w:spacing w:line="360" w:lineRule="auto"/>
        <w:ind w:firstLine="0"/>
        <w:rPr>
          <w:rFonts w:cs="Times New Roman"/>
          <w:szCs w:val="28"/>
        </w:rPr>
      </w:pPr>
    </w:p>
    <w:p w14:paraId="65ABEB1A" w14:textId="77777777" w:rsidR="0003761D" w:rsidRDefault="0003761D" w:rsidP="00B54DE5">
      <w:pPr>
        <w:pStyle w:val="1"/>
        <w:spacing w:line="360" w:lineRule="auto"/>
        <w:ind w:firstLine="0"/>
        <w:rPr>
          <w:rFonts w:cs="Times New Roman"/>
          <w:szCs w:val="28"/>
        </w:rPr>
      </w:pPr>
    </w:p>
    <w:p w14:paraId="25C443F4" w14:textId="076FC381" w:rsidR="00CF35B1" w:rsidRPr="00B54DE5" w:rsidRDefault="00AB4AE9" w:rsidP="00B54DE5">
      <w:pPr>
        <w:pStyle w:val="1"/>
        <w:spacing w:line="360" w:lineRule="auto"/>
        <w:ind w:firstLine="0"/>
        <w:rPr>
          <w:rFonts w:cs="Times New Roman"/>
          <w:szCs w:val="28"/>
        </w:rPr>
      </w:pPr>
      <w:r w:rsidRPr="00B54DE5">
        <w:rPr>
          <w:rFonts w:cs="Times New Roman"/>
          <w:szCs w:val="28"/>
        </w:rPr>
        <w:lastRenderedPageBreak/>
        <w:t>2.РОЗРАХУНКОВО-КОНСТРУКТИВН</w:t>
      </w:r>
      <w:r w:rsidR="002D76EA" w:rsidRPr="00B54DE5">
        <w:rPr>
          <w:rFonts w:cs="Times New Roman"/>
          <w:szCs w:val="28"/>
        </w:rPr>
        <w:t>ИЙ</w:t>
      </w:r>
      <w:r w:rsidRPr="00B54DE5">
        <w:rPr>
          <w:rFonts w:cs="Times New Roman"/>
          <w:szCs w:val="28"/>
        </w:rPr>
        <w:t xml:space="preserve"> </w:t>
      </w:r>
      <w:r w:rsidR="002D76EA" w:rsidRPr="00B54DE5">
        <w:rPr>
          <w:rFonts w:cs="Times New Roman"/>
          <w:szCs w:val="28"/>
        </w:rPr>
        <w:t>РОЗДІЛ</w:t>
      </w:r>
    </w:p>
    <w:p w14:paraId="13147ABF" w14:textId="571E3CA8" w:rsidR="00275E27" w:rsidRPr="00B54DE5" w:rsidRDefault="00C10360" w:rsidP="00262550">
      <w:pPr>
        <w:pStyle w:val="2"/>
        <w:spacing w:line="360" w:lineRule="auto"/>
        <w:rPr>
          <w:rFonts w:cs="Times New Roman"/>
          <w:szCs w:val="28"/>
        </w:rPr>
      </w:pPr>
      <w:r w:rsidRPr="00B54DE5">
        <w:rPr>
          <w:rFonts w:cs="Times New Roman"/>
          <w:szCs w:val="28"/>
        </w:rPr>
        <w:t xml:space="preserve">2.1 </w:t>
      </w:r>
      <w:r w:rsidR="007767C9" w:rsidRPr="00B54DE5">
        <w:rPr>
          <w:rFonts w:cs="Times New Roman"/>
          <w:szCs w:val="28"/>
        </w:rPr>
        <w:t>Розрахунок збірного стрічкового фундаменту під стіну по осі «Б»</w:t>
      </w:r>
    </w:p>
    <w:p w14:paraId="6E402A54" w14:textId="0B10FC52" w:rsidR="007B1436" w:rsidRPr="00B54DE5" w:rsidRDefault="007767C9" w:rsidP="00242933">
      <w:pPr>
        <w:spacing w:line="360" w:lineRule="auto"/>
        <w:rPr>
          <w:rFonts w:cs="Times New Roman"/>
          <w:szCs w:val="28"/>
        </w:rPr>
      </w:pPr>
      <w:r w:rsidRPr="00B54DE5">
        <w:rPr>
          <w:rFonts w:cs="Times New Roman"/>
          <w:szCs w:val="28"/>
        </w:rPr>
        <w:t>Для виконання розрахунку фундаменту проєктованої будівлі необхідно визначити навантаження, які він сприйматиме. Для зручності розрахункові дані наведені в таблиці та рис. 2.1 — «Навантаження, що діють на фундамент».</w:t>
      </w:r>
    </w:p>
    <w:p w14:paraId="0ABE7FE7" w14:textId="2628A9EE" w:rsidR="00CF35B1" w:rsidRPr="00B54DE5" w:rsidRDefault="00242933" w:rsidP="00262550">
      <w:pPr>
        <w:pStyle w:val="af5"/>
        <w:spacing w:line="360" w:lineRule="auto"/>
        <w:jc w:val="center"/>
        <w:rPr>
          <w:rFonts w:cs="Times New Roman"/>
          <w:szCs w:val="28"/>
        </w:rPr>
      </w:pPr>
      <w:r>
        <w:rPr>
          <w:noProof/>
        </w:rPr>
        <w:drawing>
          <wp:inline distT="0" distB="0" distL="0" distR="0" wp14:anchorId="39C192DA" wp14:editId="4DC7F50E">
            <wp:extent cx="1104900" cy="3279610"/>
            <wp:effectExtent l="0" t="0" r="0" b="0"/>
            <wp:docPr id="1750832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32250" name=""/>
                    <pic:cNvPicPr/>
                  </pic:nvPicPr>
                  <pic:blipFill>
                    <a:blip r:embed="rId38"/>
                    <a:stretch>
                      <a:fillRect/>
                    </a:stretch>
                  </pic:blipFill>
                  <pic:spPr>
                    <a:xfrm>
                      <a:off x="0" y="0"/>
                      <a:ext cx="1119676" cy="3323469"/>
                    </a:xfrm>
                    <a:prstGeom prst="rect">
                      <a:avLst/>
                    </a:prstGeom>
                  </pic:spPr>
                </pic:pic>
              </a:graphicData>
            </a:graphic>
          </wp:inline>
        </w:drawing>
      </w:r>
    </w:p>
    <w:p w14:paraId="568A2E25" w14:textId="1F2F745C" w:rsidR="00CF35B1" w:rsidRPr="00B54DE5" w:rsidRDefault="007B1436" w:rsidP="00B54DE5">
      <w:pPr>
        <w:pStyle w:val="af5"/>
        <w:spacing w:line="360" w:lineRule="auto"/>
        <w:jc w:val="center"/>
        <w:rPr>
          <w:rFonts w:cs="Times New Roman"/>
          <w:szCs w:val="28"/>
        </w:rPr>
      </w:pPr>
      <w:r w:rsidRPr="00B54DE5">
        <w:rPr>
          <w:rFonts w:cs="Times New Roman"/>
          <w:szCs w:val="28"/>
          <w:lang w:eastAsia="ru-RU" w:bidi="ru-RU"/>
        </w:rPr>
        <w:t xml:space="preserve">Рисунок 2.1 </w:t>
      </w:r>
      <w:r w:rsidRPr="00B54DE5">
        <w:rPr>
          <w:rFonts w:cs="Times New Roman"/>
          <w:szCs w:val="28"/>
          <w:lang w:eastAsia="ru-RU" w:bidi="ru-RU"/>
        </w:rPr>
        <w:noBreakHyphen/>
      </w:r>
      <w:r w:rsidR="00AB4AE9" w:rsidRPr="00B54DE5">
        <w:rPr>
          <w:rFonts w:cs="Times New Roman"/>
          <w:szCs w:val="28"/>
          <w:lang w:eastAsia="ru-RU" w:bidi="ru-RU"/>
        </w:rPr>
        <w:t xml:space="preserve"> </w:t>
      </w:r>
      <w:r w:rsidR="005A3390" w:rsidRPr="00B54DE5">
        <w:rPr>
          <w:rFonts w:cs="Times New Roman"/>
          <w:szCs w:val="28"/>
        </w:rPr>
        <w:t>П</w:t>
      </w:r>
      <w:r w:rsidR="00AB4AE9" w:rsidRPr="00B54DE5">
        <w:rPr>
          <w:rFonts w:cs="Times New Roman"/>
          <w:szCs w:val="28"/>
        </w:rPr>
        <w:t xml:space="preserve">лоща </w:t>
      </w:r>
      <w:r w:rsidR="005A3390" w:rsidRPr="00B54DE5">
        <w:rPr>
          <w:rFonts w:cs="Times New Roman"/>
          <w:szCs w:val="28"/>
        </w:rPr>
        <w:t xml:space="preserve">навантаження </w:t>
      </w:r>
      <w:r w:rsidR="007767C9" w:rsidRPr="00B54DE5">
        <w:rPr>
          <w:rFonts w:cs="Times New Roman"/>
          <w:szCs w:val="28"/>
        </w:rPr>
        <w:t xml:space="preserve">що діє </w:t>
      </w:r>
      <w:r w:rsidR="00AB4AE9" w:rsidRPr="00B54DE5">
        <w:rPr>
          <w:rFonts w:cs="Times New Roman"/>
          <w:szCs w:val="28"/>
        </w:rPr>
        <w:t>на фундамент по осі Б</w:t>
      </w:r>
    </w:p>
    <w:p w14:paraId="3E3308DF" w14:textId="49B84DB1" w:rsidR="009251DE" w:rsidRPr="00B54DE5" w:rsidRDefault="005A3390" w:rsidP="00B54DE5">
      <w:pPr>
        <w:spacing w:line="360" w:lineRule="auto"/>
        <w:rPr>
          <w:rFonts w:eastAsiaTheme="minorEastAsia" w:cs="Times New Roman"/>
          <w:color w:val="auto"/>
          <w:szCs w:val="28"/>
          <w:u w:val="single"/>
        </w:rPr>
      </w:pPr>
      <w:r w:rsidRPr="00B54DE5">
        <w:rPr>
          <w:rFonts w:eastAsiaTheme="minorEastAsia" w:cs="Times New Roman"/>
          <w:color w:val="auto"/>
          <w:szCs w:val="28"/>
          <w:u w:val="single"/>
        </w:rPr>
        <w:t>В</w:t>
      </w:r>
      <w:r w:rsidR="009251DE" w:rsidRPr="00B54DE5">
        <w:rPr>
          <w:rFonts w:eastAsiaTheme="minorEastAsia" w:cs="Times New Roman"/>
          <w:color w:val="auto"/>
          <w:szCs w:val="28"/>
          <w:u w:val="single"/>
        </w:rPr>
        <w:t>пливу вітру на будівлю</w:t>
      </w:r>
    </w:p>
    <w:p w14:paraId="6075569C" w14:textId="12FC4ED9" w:rsidR="00B156DF" w:rsidRPr="00B54DE5" w:rsidRDefault="007767C9" w:rsidP="00B54DE5">
      <w:pPr>
        <w:spacing w:line="360" w:lineRule="auto"/>
        <w:rPr>
          <w:rFonts w:eastAsiaTheme="minorEastAsia" w:cs="Times New Roman"/>
          <w:color w:val="auto"/>
          <w:szCs w:val="28"/>
        </w:rPr>
      </w:pPr>
      <w:r w:rsidRPr="00B54DE5">
        <w:rPr>
          <w:rFonts w:eastAsiaTheme="minorEastAsia" w:cs="Times New Roman"/>
          <w:color w:val="auto"/>
          <w:szCs w:val="28"/>
        </w:rPr>
        <w:t>Вітрове навантаження на будівлю визначається відповідно до вимог</w:t>
      </w:r>
      <w:r w:rsidR="009301B0" w:rsidRPr="00B54DE5">
        <w:rPr>
          <w:rFonts w:cs="Times New Roman"/>
          <w:b/>
          <w:bCs/>
          <w:szCs w:val="28"/>
        </w:rPr>
        <w:t xml:space="preserve"> </w:t>
      </w:r>
      <w:r w:rsidR="009301B0" w:rsidRPr="00B54DE5">
        <w:rPr>
          <w:rFonts w:eastAsiaTheme="minorEastAsia" w:cs="Times New Roman"/>
          <w:color w:val="auto"/>
          <w:szCs w:val="28"/>
        </w:rPr>
        <w:t>ДБН В.1.2-2:2021 «Навантаження і впливи</w:t>
      </w:r>
      <w:r w:rsidRPr="00B54DE5">
        <w:rPr>
          <w:rFonts w:eastAsiaTheme="minorEastAsia" w:cs="Times New Roman"/>
          <w:color w:val="auto"/>
          <w:szCs w:val="28"/>
        </w:rPr>
        <w:t>». Розрахунок виконується згідно з даним нормативним документом.</w:t>
      </w:r>
    </w:p>
    <w:p w14:paraId="6058C501" w14:textId="108895D0" w:rsidR="00B156DF" w:rsidRPr="00B54DE5" w:rsidRDefault="00B156DF" w:rsidP="00B54DE5">
      <w:pPr>
        <w:spacing w:line="360" w:lineRule="auto"/>
        <w:jc w:val="center"/>
        <w:rPr>
          <w:rFonts w:eastAsiaTheme="minorEastAsia" w:cs="Times New Roman"/>
          <w:color w:val="auto"/>
          <w:szCs w:val="28"/>
        </w:rPr>
      </w:pPr>
      <w:r w:rsidRPr="00B54DE5">
        <w:rPr>
          <w:rFonts w:cs="Times New Roman"/>
          <w:noProof/>
          <w:szCs w:val="28"/>
          <w:lang w:val="en-US" w:eastAsia="en-US" w:bidi="ar-SA"/>
        </w:rPr>
        <w:drawing>
          <wp:inline distT="0" distB="0" distL="0" distR="0" wp14:anchorId="2385B7FE" wp14:editId="1F36440A">
            <wp:extent cx="1356360" cy="315025"/>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17.png"/>
                    <pic:cNvPicPr/>
                  </pic:nvPicPr>
                  <pic:blipFill>
                    <a:blip r:embed="rId39">
                      <a:extLst>
                        <a:ext uri="{28A0092B-C50C-407E-A947-70E740481C1C}">
                          <a14:useLocalDpi xmlns:a14="http://schemas.microsoft.com/office/drawing/2010/main" val="0"/>
                        </a:ext>
                      </a:extLst>
                    </a:blip>
                    <a:stretch>
                      <a:fillRect/>
                    </a:stretch>
                  </pic:blipFill>
                  <pic:spPr>
                    <a:xfrm>
                      <a:off x="0" y="0"/>
                      <a:ext cx="1456158" cy="338204"/>
                    </a:xfrm>
                    <a:prstGeom prst="rect">
                      <a:avLst/>
                    </a:prstGeom>
                  </pic:spPr>
                </pic:pic>
              </a:graphicData>
            </a:graphic>
          </wp:inline>
        </w:drawing>
      </w:r>
    </w:p>
    <w:p w14:paraId="4C6FC4ED" w14:textId="2FA64B57" w:rsidR="007B1436" w:rsidRPr="00B54DE5" w:rsidRDefault="009251DE" w:rsidP="00B54DE5">
      <w:pPr>
        <w:spacing w:line="360" w:lineRule="auto"/>
        <w:rPr>
          <w:rFonts w:cs="Times New Roman"/>
          <w:szCs w:val="28"/>
        </w:rPr>
      </w:pPr>
      <w:r w:rsidRPr="00B54DE5">
        <w:rPr>
          <w:rFonts w:eastAsiaTheme="minorEastAsia" w:cs="Times New Roman"/>
          <w:color w:val="auto"/>
          <w:szCs w:val="28"/>
        </w:rPr>
        <w:t>I від землі:</w:t>
      </w:r>
      <w:r w:rsidR="007B1436" w:rsidRPr="00B54DE5">
        <w:rPr>
          <w:rFonts w:cs="Times New Roman"/>
          <w:szCs w:val="28"/>
        </w:rPr>
        <w:tab/>
      </w:r>
    </w:p>
    <w:p w14:paraId="1546BA61" w14:textId="1DB23D29" w:rsidR="00CF35B1" w:rsidRPr="00B54DE5" w:rsidRDefault="00B156DF" w:rsidP="00B54DE5">
      <w:pPr>
        <w:spacing w:line="360" w:lineRule="auto"/>
        <w:ind w:firstLine="0"/>
        <w:rPr>
          <w:rFonts w:cs="Times New Roman"/>
          <w:szCs w:val="28"/>
        </w:rPr>
      </w:pPr>
      <w:r w:rsidRPr="00B54DE5">
        <w:rPr>
          <w:rFonts w:cs="Times New Roman"/>
          <w:szCs w:val="28"/>
        </w:rPr>
        <w:t xml:space="preserve">де = 550 Н/м² (відповідно до додатку Е </w:t>
      </w:r>
      <w:r w:rsidR="009301B0" w:rsidRPr="00B54DE5">
        <w:rPr>
          <w:rFonts w:cs="Times New Roman"/>
          <w:szCs w:val="28"/>
        </w:rPr>
        <w:t>ДБН В.1.2-2:2021</w:t>
      </w:r>
      <w:r w:rsidRPr="00B54DE5">
        <w:rPr>
          <w:rFonts w:cs="Times New Roman"/>
          <w:szCs w:val="28"/>
        </w:rPr>
        <w:t xml:space="preserve">); коефіцієнт надійності, що відповідає граничному розрахунковому значенню вітрового навантаження, приймається залежно від середнього періоду повторюваності (T = 100 років = </w:t>
      </w:r>
      <w:r w:rsidRPr="00B54DE5">
        <w:rPr>
          <w:rFonts w:cs="Times New Roman"/>
          <w:szCs w:val="28"/>
          <w:lang w:val="en-US"/>
        </w:rPr>
        <w:t>I</w:t>
      </w:r>
      <w:r w:rsidRPr="00B54DE5">
        <w:rPr>
          <w:rFonts w:cs="Times New Roman"/>
          <w:szCs w:val="28"/>
        </w:rPr>
        <w:t xml:space="preserve">, 1,14) згідно з таблицею 9.1 </w:t>
      </w:r>
      <w:r w:rsidR="009301B0" w:rsidRPr="00B54DE5">
        <w:rPr>
          <w:rFonts w:cs="Times New Roman"/>
          <w:szCs w:val="28"/>
        </w:rPr>
        <w:t>ДБН В.1.2-2:2021</w:t>
      </w:r>
      <w:r w:rsidRPr="00B54DE5">
        <w:rPr>
          <w:rFonts w:cs="Times New Roman"/>
          <w:szCs w:val="28"/>
        </w:rPr>
        <w:t>; коефіцієнт визначається за формулою:</w:t>
      </w:r>
    </w:p>
    <w:p w14:paraId="56AEB075" w14:textId="17A69EAA" w:rsidR="007B1436" w:rsidRPr="00B54DE5" w:rsidRDefault="007B1436" w:rsidP="00B54DE5">
      <w:pPr>
        <w:spacing w:line="360" w:lineRule="auto"/>
        <w:rPr>
          <w:rFonts w:cs="Times New Roman"/>
          <w:i/>
          <w:iCs/>
          <w:szCs w:val="28"/>
        </w:rPr>
      </w:pPr>
      <w:r w:rsidRPr="00B54DE5">
        <w:rPr>
          <w:rFonts w:cs="Times New Roman"/>
          <w:i/>
          <w:iCs/>
          <w:szCs w:val="28"/>
        </w:rPr>
        <w:tab/>
      </w:r>
      <w:r w:rsidR="00F85C5D" w:rsidRPr="00B54DE5">
        <w:rPr>
          <w:rFonts w:cs="Times New Roman"/>
          <w:i/>
          <w:iCs/>
          <w:noProof/>
          <w:szCs w:val="28"/>
          <w:lang w:val="en-US" w:eastAsia="en-US" w:bidi="ar-SA"/>
        </w:rPr>
        <w:drawing>
          <wp:inline distT="0" distB="0" distL="0" distR="0" wp14:anchorId="6E21A451" wp14:editId="6C0AD6F5">
            <wp:extent cx="1851660" cy="257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18.png"/>
                    <pic:cNvPicPr/>
                  </pic:nvPicPr>
                  <pic:blipFill>
                    <a:blip r:embed="rId40">
                      <a:extLst>
                        <a:ext uri="{28A0092B-C50C-407E-A947-70E740481C1C}">
                          <a14:useLocalDpi xmlns:a14="http://schemas.microsoft.com/office/drawing/2010/main" val="0"/>
                        </a:ext>
                      </a:extLst>
                    </a:blip>
                    <a:stretch>
                      <a:fillRect/>
                    </a:stretch>
                  </pic:blipFill>
                  <pic:spPr>
                    <a:xfrm>
                      <a:off x="0" y="0"/>
                      <a:ext cx="1857521" cy="257989"/>
                    </a:xfrm>
                    <a:prstGeom prst="rect">
                      <a:avLst/>
                    </a:prstGeom>
                  </pic:spPr>
                </pic:pic>
              </a:graphicData>
            </a:graphic>
          </wp:inline>
        </w:drawing>
      </w:r>
    </w:p>
    <w:p w14:paraId="612A54A6" w14:textId="77777777" w:rsidR="00043231" w:rsidRPr="00B54DE5" w:rsidRDefault="007B1436" w:rsidP="00B54DE5">
      <w:pPr>
        <w:spacing w:line="360" w:lineRule="auto"/>
        <w:ind w:firstLine="0"/>
        <w:rPr>
          <w:rFonts w:cs="Times New Roman"/>
          <w:szCs w:val="28"/>
        </w:rPr>
      </w:pPr>
      <w:r w:rsidRPr="00B54DE5">
        <w:rPr>
          <w:rFonts w:cs="Times New Roman"/>
          <w:szCs w:val="28"/>
        </w:rPr>
        <w:t xml:space="preserve">де </w:t>
      </w:r>
      <w:r w:rsidRPr="00B54DE5">
        <w:rPr>
          <w:rFonts w:cs="Times New Roman"/>
          <w:position w:val="-12"/>
          <w:szCs w:val="28"/>
        </w:rPr>
        <w:object w:dxaOrig="420" w:dyaOrig="380" w14:anchorId="11102D9A">
          <v:shape id="_x0000_i1030" type="#_x0000_t75" style="width:24pt;height:18pt" o:ole="">
            <v:imagedata r:id="rId41" o:title=""/>
          </v:shape>
          <o:OLEObject Type="Embed" ProgID="Equation.DSMT4" ShapeID="_x0000_i1030" DrawAspect="Content" ObjectID="_1843044440" r:id="rId42"/>
        </w:object>
      </w:r>
      <w:r w:rsidRPr="00B54DE5">
        <w:rPr>
          <w:rFonts w:cs="Times New Roman"/>
          <w:szCs w:val="28"/>
        </w:rPr>
        <w:t xml:space="preserve"> </w:t>
      </w:r>
      <w:r w:rsidRPr="00B54DE5">
        <w:rPr>
          <w:rFonts w:cs="Times New Roman"/>
          <w:szCs w:val="28"/>
        </w:rPr>
        <w:noBreakHyphen/>
        <w:t xml:space="preserve"> </w:t>
      </w:r>
      <w:r w:rsidR="00AB4AE9" w:rsidRPr="00B54DE5">
        <w:rPr>
          <w:rFonts w:cs="Times New Roman"/>
          <w:szCs w:val="28"/>
        </w:rPr>
        <w:t>аеродинамічний коефіцієнт</w:t>
      </w:r>
      <w:r w:rsidR="00043231" w:rsidRPr="00B54DE5">
        <w:rPr>
          <w:rFonts w:cs="Times New Roman"/>
          <w:szCs w:val="28"/>
        </w:rPr>
        <w:t>:</w:t>
      </w:r>
    </w:p>
    <w:p w14:paraId="4CE9E654" w14:textId="13D3D450" w:rsidR="00043231" w:rsidRPr="00B54DE5" w:rsidRDefault="00043231" w:rsidP="00B54DE5">
      <w:pPr>
        <w:spacing w:line="360" w:lineRule="auto"/>
        <w:rPr>
          <w:rFonts w:cs="Times New Roman"/>
          <w:szCs w:val="28"/>
        </w:rPr>
      </w:pPr>
      <w:r w:rsidRPr="00B54DE5">
        <w:rPr>
          <w:rFonts w:cs="Times New Roman"/>
          <w:szCs w:val="28"/>
        </w:rPr>
        <w:lastRenderedPageBreak/>
        <w:tab/>
      </w:r>
      <w:r w:rsidR="00F85C5D" w:rsidRPr="00B54DE5">
        <w:rPr>
          <w:rFonts w:cs="Times New Roman"/>
          <w:noProof/>
          <w:szCs w:val="28"/>
          <w:lang w:val="en-US" w:eastAsia="en-US" w:bidi="ar-SA"/>
        </w:rPr>
        <w:drawing>
          <wp:inline distT="0" distB="0" distL="0" distR="0" wp14:anchorId="4084C7DF" wp14:editId="4C187D14">
            <wp:extent cx="2278380" cy="246542"/>
            <wp:effectExtent l="0" t="0" r="762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19.png"/>
                    <pic:cNvPicPr/>
                  </pic:nvPicPr>
                  <pic:blipFill>
                    <a:blip r:embed="rId43">
                      <a:extLst>
                        <a:ext uri="{28A0092B-C50C-407E-A947-70E740481C1C}">
                          <a14:useLocalDpi xmlns:a14="http://schemas.microsoft.com/office/drawing/2010/main" val="0"/>
                        </a:ext>
                      </a:extLst>
                    </a:blip>
                    <a:stretch>
                      <a:fillRect/>
                    </a:stretch>
                  </pic:blipFill>
                  <pic:spPr>
                    <a:xfrm>
                      <a:off x="0" y="0"/>
                      <a:ext cx="2298059" cy="248671"/>
                    </a:xfrm>
                    <a:prstGeom prst="rect">
                      <a:avLst/>
                    </a:prstGeom>
                  </pic:spPr>
                </pic:pic>
              </a:graphicData>
            </a:graphic>
          </wp:inline>
        </w:drawing>
      </w:r>
    </w:p>
    <w:p w14:paraId="121D6C03" w14:textId="1076B897" w:rsidR="00B54DE5" w:rsidRPr="00B54DE5" w:rsidRDefault="00F62596" w:rsidP="00B54DE5">
      <w:pPr>
        <w:spacing w:line="360" w:lineRule="auto"/>
        <w:ind w:firstLine="0"/>
        <w:rPr>
          <w:rFonts w:eastAsia="Times New Roman" w:cs="Times New Roman"/>
          <w:szCs w:val="28"/>
        </w:rPr>
      </w:pPr>
      <w:r w:rsidRPr="00B54DE5">
        <w:rPr>
          <w:rFonts w:cs="Times New Roman"/>
          <w:szCs w:val="28"/>
        </w:rPr>
        <w:t xml:space="preserve">де </w:t>
      </w:r>
      <w:r w:rsidR="007B1436" w:rsidRPr="00B54DE5">
        <w:rPr>
          <w:rFonts w:cs="Times New Roman"/>
          <w:position w:val="-12"/>
          <w:szCs w:val="28"/>
        </w:rPr>
        <w:object w:dxaOrig="279" w:dyaOrig="380" w14:anchorId="27A495DC">
          <v:shape id="_x0000_i1031" type="#_x0000_t75" style="width:12pt;height:18pt" o:ole="">
            <v:imagedata r:id="rId44" o:title=""/>
          </v:shape>
          <o:OLEObject Type="Embed" ProgID="Equation.DSMT4" ShapeID="_x0000_i1031" DrawAspect="Content" ObjectID="_1843044441" r:id="rId45"/>
        </w:object>
      </w:r>
      <w:r w:rsidR="007B1436" w:rsidRPr="00B54DE5">
        <w:rPr>
          <w:rFonts w:cs="Times New Roman"/>
          <w:szCs w:val="28"/>
        </w:rPr>
        <w:t xml:space="preserve"> </w:t>
      </w:r>
      <w:r w:rsidR="007B1436" w:rsidRPr="00B54DE5">
        <w:rPr>
          <w:rFonts w:cs="Times New Roman"/>
          <w:szCs w:val="28"/>
        </w:rPr>
        <w:noBreakHyphen/>
        <w:t xml:space="preserve"> </w:t>
      </w:r>
      <w:r w:rsidR="00AB4AE9" w:rsidRPr="00B54DE5">
        <w:rPr>
          <w:rFonts w:cs="Times New Roman"/>
          <w:szCs w:val="28"/>
        </w:rPr>
        <w:t>коефіцієнт висоти споруди</w:t>
      </w:r>
      <w:r w:rsidR="007B1436" w:rsidRPr="00B54DE5">
        <w:rPr>
          <w:rFonts w:cs="Times New Roman"/>
          <w:szCs w:val="28"/>
        </w:rPr>
        <w:t xml:space="preserve">, </w:t>
      </w:r>
      <w:r w:rsidR="007B1436" w:rsidRPr="00B54DE5">
        <w:rPr>
          <w:rFonts w:cs="Times New Roman"/>
          <w:position w:val="-12"/>
          <w:szCs w:val="28"/>
        </w:rPr>
        <w:object w:dxaOrig="380" w:dyaOrig="380" w14:anchorId="4836102F">
          <v:shape id="_x0000_i1032" type="#_x0000_t75" style="width:18pt;height:18pt" o:ole="">
            <v:imagedata r:id="rId46" o:title=""/>
          </v:shape>
          <o:OLEObject Type="Embed" ProgID="Equation.DSMT4" ShapeID="_x0000_i1032" DrawAspect="Content" ObjectID="_1843044442" r:id="rId47"/>
        </w:object>
      </w:r>
      <w:r w:rsidR="007B1436" w:rsidRPr="00B54DE5">
        <w:rPr>
          <w:rFonts w:cs="Times New Roman"/>
          <w:szCs w:val="28"/>
        </w:rPr>
        <w:t xml:space="preserve"> </w:t>
      </w:r>
      <w:r w:rsidR="007B1436" w:rsidRPr="00B54DE5">
        <w:rPr>
          <w:rFonts w:cs="Times New Roman"/>
          <w:szCs w:val="28"/>
        </w:rPr>
        <w:noBreakHyphen/>
        <w:t xml:space="preserve"> </w:t>
      </w:r>
      <w:r w:rsidR="00AB4AE9" w:rsidRPr="00B54DE5">
        <w:rPr>
          <w:rFonts w:cs="Times New Roman"/>
          <w:szCs w:val="28"/>
        </w:rPr>
        <w:t xml:space="preserve"> коефіцієнт </w:t>
      </w:r>
      <w:r w:rsidR="005A3390" w:rsidRPr="00B54DE5">
        <w:rPr>
          <w:rFonts w:cs="Times New Roman"/>
          <w:szCs w:val="28"/>
        </w:rPr>
        <w:t xml:space="preserve">висоти </w:t>
      </w:r>
      <w:r w:rsidR="00AB4AE9" w:rsidRPr="00B54DE5">
        <w:rPr>
          <w:rFonts w:cs="Times New Roman"/>
          <w:szCs w:val="28"/>
        </w:rPr>
        <w:t xml:space="preserve">географічної </w:t>
      </w:r>
      <w:r w:rsidR="007B1436" w:rsidRPr="00B54DE5">
        <w:rPr>
          <w:rFonts w:cs="Times New Roman"/>
          <w:szCs w:val="28"/>
        </w:rPr>
        <w:t>(</w:t>
      </w:r>
      <w:r w:rsidR="00043231" w:rsidRPr="00B54DE5">
        <w:rPr>
          <w:rFonts w:cs="Times New Roman"/>
          <w:position w:val="-12"/>
          <w:szCs w:val="28"/>
        </w:rPr>
        <w:object w:dxaOrig="780" w:dyaOrig="380" w14:anchorId="21D7382F">
          <v:shape id="_x0000_i1033" type="#_x0000_t75" style="width:42pt;height:18pt" o:ole="">
            <v:imagedata r:id="rId48" o:title=""/>
          </v:shape>
          <o:OLEObject Type="Embed" ProgID="Equation.DSMT4" ShapeID="_x0000_i1033" DrawAspect="Content" ObjectID="_1843044443" r:id="rId49"/>
        </w:object>
      </w:r>
      <w:r w:rsidR="007B1436" w:rsidRPr="00B54DE5">
        <w:rPr>
          <w:rFonts w:cs="Times New Roman"/>
          <w:szCs w:val="28"/>
        </w:rPr>
        <w:t>)</w:t>
      </w:r>
      <w:r w:rsidR="00AB4AE9" w:rsidRPr="00B54DE5">
        <w:rPr>
          <w:rFonts w:cs="Times New Roman"/>
          <w:szCs w:val="28"/>
        </w:rPr>
        <w:t>,</w:t>
      </w:r>
      <w:r w:rsidR="00043231" w:rsidRPr="00B54DE5">
        <w:rPr>
          <w:rFonts w:cs="Times New Roman"/>
          <w:szCs w:val="28"/>
        </w:rPr>
        <w:t xml:space="preserve"> </w:t>
      </w:r>
      <w:r w:rsidR="00043231" w:rsidRPr="00B54DE5">
        <w:rPr>
          <w:rFonts w:cs="Times New Roman"/>
          <w:position w:val="-12"/>
          <w:szCs w:val="28"/>
        </w:rPr>
        <w:object w:dxaOrig="380" w:dyaOrig="380" w14:anchorId="5F0DF76D">
          <v:shape id="_x0000_i1034" type="#_x0000_t75" style="width:18pt;height:18pt" o:ole="">
            <v:imagedata r:id="rId50" o:title=""/>
          </v:shape>
          <o:OLEObject Type="Embed" ProgID="Equation.DSMT4" ShapeID="_x0000_i1034" DrawAspect="Content" ObjectID="_1843044444" r:id="rId51"/>
        </w:object>
      </w:r>
      <w:r w:rsidR="00043231" w:rsidRPr="00B54DE5">
        <w:rPr>
          <w:rFonts w:cs="Times New Roman"/>
          <w:szCs w:val="28"/>
        </w:rPr>
        <w:t xml:space="preserve"> </w:t>
      </w:r>
      <w:r w:rsidR="00043231" w:rsidRPr="00B54DE5">
        <w:rPr>
          <w:rFonts w:cs="Times New Roman"/>
          <w:szCs w:val="28"/>
        </w:rPr>
        <w:noBreakHyphen/>
        <w:t xml:space="preserve"> </w:t>
      </w:r>
      <w:r w:rsidR="00AB4AE9" w:rsidRPr="00B54DE5">
        <w:rPr>
          <w:rFonts w:cs="Times New Roman"/>
          <w:szCs w:val="28"/>
        </w:rPr>
        <w:t>коефіцієнт рельєфу</w:t>
      </w:r>
      <w:r w:rsidR="005A3390" w:rsidRPr="00B54DE5">
        <w:rPr>
          <w:rFonts w:cs="Times New Roman"/>
          <w:szCs w:val="28"/>
        </w:rPr>
        <w:t xml:space="preserve"> ділянки</w:t>
      </w:r>
      <w:r w:rsidR="00043231" w:rsidRPr="00B54DE5">
        <w:rPr>
          <w:rFonts w:cs="Times New Roman"/>
          <w:szCs w:val="28"/>
        </w:rPr>
        <w:t xml:space="preserve"> (</w:t>
      </w:r>
      <w:r w:rsidR="00043231" w:rsidRPr="00B54DE5">
        <w:rPr>
          <w:rFonts w:cs="Times New Roman"/>
          <w:position w:val="-12"/>
          <w:szCs w:val="28"/>
        </w:rPr>
        <w:object w:dxaOrig="780" w:dyaOrig="380" w14:anchorId="1BB170E1">
          <v:shape id="_x0000_i1035" type="#_x0000_t75" style="width:42pt;height:18pt" o:ole="">
            <v:imagedata r:id="rId52" o:title=""/>
          </v:shape>
          <o:OLEObject Type="Embed" ProgID="Equation.DSMT4" ShapeID="_x0000_i1035" DrawAspect="Content" ObjectID="_1843044445" r:id="rId53"/>
        </w:object>
      </w:r>
      <w:r w:rsidR="00043231" w:rsidRPr="00B54DE5">
        <w:rPr>
          <w:rFonts w:cs="Times New Roman"/>
          <w:szCs w:val="28"/>
        </w:rPr>
        <w:t>)</w:t>
      </w:r>
      <w:r w:rsidR="00AB4AE9" w:rsidRPr="00B54DE5">
        <w:rPr>
          <w:rFonts w:cs="Times New Roman"/>
          <w:szCs w:val="28"/>
        </w:rPr>
        <w:t>,</w:t>
      </w:r>
      <w:r w:rsidR="00043231" w:rsidRPr="00B54DE5">
        <w:rPr>
          <w:rFonts w:cs="Times New Roman"/>
          <w:szCs w:val="28"/>
        </w:rPr>
        <w:t xml:space="preserve"> </w:t>
      </w:r>
      <w:r w:rsidR="00043231" w:rsidRPr="00B54DE5">
        <w:rPr>
          <w:rFonts w:cs="Times New Roman"/>
          <w:position w:val="-12"/>
          <w:szCs w:val="28"/>
        </w:rPr>
        <w:object w:dxaOrig="400" w:dyaOrig="380" w14:anchorId="7CB58E98">
          <v:shape id="_x0000_i1036" type="#_x0000_t75" style="width:18pt;height:18pt" o:ole="">
            <v:imagedata r:id="rId54" o:title=""/>
          </v:shape>
          <o:OLEObject Type="Embed" ProgID="Equation.DSMT4" ShapeID="_x0000_i1036" DrawAspect="Content" ObjectID="_1843044446" r:id="rId55"/>
        </w:object>
      </w:r>
      <w:r w:rsidR="00043231" w:rsidRPr="00B54DE5">
        <w:rPr>
          <w:rFonts w:cs="Times New Roman"/>
          <w:szCs w:val="28"/>
        </w:rPr>
        <w:t xml:space="preserve"> </w:t>
      </w:r>
      <w:r w:rsidR="00043231" w:rsidRPr="00B54DE5">
        <w:rPr>
          <w:rFonts w:cs="Times New Roman"/>
          <w:szCs w:val="28"/>
        </w:rPr>
        <w:noBreakHyphen/>
      </w:r>
      <w:r w:rsidR="00AB4AE9" w:rsidRPr="00B54DE5">
        <w:rPr>
          <w:rFonts w:cs="Times New Roman"/>
          <w:szCs w:val="28"/>
        </w:rPr>
        <w:t xml:space="preserve"> коефіцієнт напрямку</w:t>
      </w:r>
      <w:r w:rsidR="00043231" w:rsidRPr="00B54DE5">
        <w:rPr>
          <w:rFonts w:cs="Times New Roman"/>
          <w:szCs w:val="28"/>
        </w:rPr>
        <w:t xml:space="preserve"> (</w:t>
      </w:r>
      <w:r w:rsidR="00043231" w:rsidRPr="00B54DE5">
        <w:rPr>
          <w:rFonts w:cs="Times New Roman"/>
          <w:position w:val="-12"/>
          <w:szCs w:val="28"/>
        </w:rPr>
        <w:object w:dxaOrig="800" w:dyaOrig="380" w14:anchorId="4EFF5989">
          <v:shape id="_x0000_i1037" type="#_x0000_t75" style="width:42pt;height:18pt" o:ole="">
            <v:imagedata r:id="rId56" o:title=""/>
          </v:shape>
          <o:OLEObject Type="Embed" ProgID="Equation.DSMT4" ShapeID="_x0000_i1037" DrawAspect="Content" ObjectID="_1843044447" r:id="rId57"/>
        </w:object>
      </w:r>
      <w:r w:rsidR="00043231" w:rsidRPr="00B54DE5">
        <w:rPr>
          <w:rFonts w:cs="Times New Roman"/>
          <w:szCs w:val="28"/>
        </w:rPr>
        <w:t>)</w:t>
      </w:r>
      <w:r w:rsidR="00AB4AE9" w:rsidRPr="00B54DE5">
        <w:rPr>
          <w:rFonts w:cs="Times New Roman"/>
          <w:szCs w:val="28"/>
        </w:rPr>
        <w:t xml:space="preserve">, </w:t>
      </w:r>
      <w:r w:rsidR="00043231" w:rsidRPr="00B54DE5">
        <w:rPr>
          <w:rFonts w:cs="Times New Roman"/>
          <w:position w:val="-12"/>
          <w:szCs w:val="28"/>
        </w:rPr>
        <w:object w:dxaOrig="300" w:dyaOrig="380" w14:anchorId="79BB4CA2">
          <v:shape id="_x0000_i1038" type="#_x0000_t75" style="width:18pt;height:18pt" o:ole="">
            <v:imagedata r:id="rId58" o:title=""/>
          </v:shape>
          <o:OLEObject Type="Embed" ProgID="Equation.DSMT4" ShapeID="_x0000_i1038" DrawAspect="Content" ObjectID="_1843044448" r:id="rId59"/>
        </w:object>
      </w:r>
      <w:r w:rsidR="00043231" w:rsidRPr="00B54DE5">
        <w:rPr>
          <w:rFonts w:cs="Times New Roman"/>
          <w:szCs w:val="28"/>
        </w:rPr>
        <w:t xml:space="preserve"> </w:t>
      </w:r>
      <w:r w:rsidR="00AB4AE9" w:rsidRPr="00B54DE5">
        <w:rPr>
          <w:rFonts w:eastAsia="Times New Roman" w:cs="Times New Roman"/>
          <w:szCs w:val="28"/>
        </w:rPr>
        <w:t>- коефіцієнт динамічності</w:t>
      </w:r>
      <w:r w:rsidR="00043231" w:rsidRPr="00B54DE5">
        <w:rPr>
          <w:rFonts w:eastAsia="Times New Roman" w:cs="Times New Roman"/>
          <w:szCs w:val="28"/>
        </w:rPr>
        <w:t xml:space="preserve"> (</w:t>
      </w:r>
      <w:r w:rsidR="00043231" w:rsidRPr="00B54DE5">
        <w:rPr>
          <w:rFonts w:eastAsia="Times New Roman" w:cs="Times New Roman"/>
          <w:position w:val="-12"/>
          <w:szCs w:val="28"/>
        </w:rPr>
        <w:object w:dxaOrig="700" w:dyaOrig="380" w14:anchorId="2F1E6732">
          <v:shape id="_x0000_i1039" type="#_x0000_t75" style="width:36pt;height:18pt" o:ole="">
            <v:imagedata r:id="rId60" o:title=""/>
          </v:shape>
          <o:OLEObject Type="Embed" ProgID="Equation.DSMT4" ShapeID="_x0000_i1039" DrawAspect="Content" ObjectID="_1843044449" r:id="rId61"/>
        </w:object>
      </w:r>
      <w:r w:rsidR="00043231" w:rsidRPr="00B54DE5">
        <w:rPr>
          <w:rFonts w:eastAsia="Times New Roman" w:cs="Times New Roman"/>
          <w:szCs w:val="28"/>
        </w:rPr>
        <w:t xml:space="preserve">). </w:t>
      </w:r>
    </w:p>
    <w:p w14:paraId="51EB20F5" w14:textId="746998F2" w:rsidR="00CF35B1" w:rsidRPr="00B54DE5" w:rsidRDefault="00043231" w:rsidP="00B54DE5">
      <w:pPr>
        <w:spacing w:line="360" w:lineRule="auto"/>
        <w:ind w:firstLine="0"/>
        <w:rPr>
          <w:rFonts w:eastAsia="Times New Roman" w:cs="Times New Roman"/>
          <w:szCs w:val="28"/>
        </w:rPr>
      </w:pPr>
      <w:r w:rsidRPr="00B54DE5">
        <w:rPr>
          <w:rFonts w:eastAsia="Times New Roman" w:cs="Times New Roman"/>
          <w:szCs w:val="28"/>
        </w:rPr>
        <w:t xml:space="preserve">Звідси: </w:t>
      </w:r>
    </w:p>
    <w:p w14:paraId="416144E0" w14:textId="153795B3" w:rsidR="00CF35B1" w:rsidRPr="00242933" w:rsidRDefault="00242933" w:rsidP="00242933">
      <w:pPr>
        <w:pStyle w:val="af5"/>
        <w:spacing w:line="360" w:lineRule="auto"/>
        <w:jc w:val="center"/>
        <w:rPr>
          <w:rFonts w:eastAsia="Times New Roman" w:cs="Times New Roman"/>
          <w:szCs w:val="28"/>
        </w:rPr>
      </w:pPr>
      <w:r>
        <w:rPr>
          <w:noProof/>
        </w:rPr>
        <w:drawing>
          <wp:inline distT="0" distB="0" distL="0" distR="0" wp14:anchorId="64503EBB" wp14:editId="6F6F2050">
            <wp:extent cx="2354580" cy="3229510"/>
            <wp:effectExtent l="0" t="0" r="7620" b="9525"/>
            <wp:docPr id="1097367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67178" name=""/>
                    <pic:cNvPicPr/>
                  </pic:nvPicPr>
                  <pic:blipFill>
                    <a:blip r:embed="rId62"/>
                    <a:stretch>
                      <a:fillRect/>
                    </a:stretch>
                  </pic:blipFill>
                  <pic:spPr>
                    <a:xfrm>
                      <a:off x="0" y="0"/>
                      <a:ext cx="2374727" cy="3257144"/>
                    </a:xfrm>
                    <a:prstGeom prst="rect">
                      <a:avLst/>
                    </a:prstGeom>
                  </pic:spPr>
                </pic:pic>
              </a:graphicData>
            </a:graphic>
          </wp:inline>
        </w:drawing>
      </w:r>
    </w:p>
    <w:p w14:paraId="69CBBF06" w14:textId="77777777" w:rsidR="00A047D3" w:rsidRPr="00B54DE5" w:rsidRDefault="00043231" w:rsidP="00B54DE5">
      <w:pPr>
        <w:pStyle w:val="af5"/>
        <w:spacing w:line="360" w:lineRule="auto"/>
        <w:jc w:val="center"/>
        <w:rPr>
          <w:rFonts w:cs="Times New Roman"/>
          <w:szCs w:val="28"/>
          <w:lang w:val="ru-RU"/>
        </w:rPr>
      </w:pPr>
      <w:r w:rsidRPr="00B54DE5">
        <w:rPr>
          <w:rFonts w:cs="Times New Roman"/>
          <w:szCs w:val="28"/>
          <w:lang w:eastAsia="ru-RU" w:bidi="ru-RU"/>
        </w:rPr>
        <w:t>Рисунок</w:t>
      </w:r>
      <w:r w:rsidR="00AB4AE9" w:rsidRPr="00B54DE5">
        <w:rPr>
          <w:rFonts w:cs="Times New Roman"/>
          <w:szCs w:val="28"/>
          <w:lang w:eastAsia="ru-RU" w:bidi="ru-RU"/>
        </w:rPr>
        <w:t xml:space="preserve"> </w:t>
      </w:r>
      <w:r w:rsidR="00AB4AE9" w:rsidRPr="00B54DE5">
        <w:rPr>
          <w:rFonts w:cs="Times New Roman"/>
          <w:szCs w:val="28"/>
        </w:rPr>
        <w:t>2.2</w:t>
      </w:r>
      <w:r w:rsidR="005A3390" w:rsidRPr="00B54DE5">
        <w:rPr>
          <w:rFonts w:cs="Times New Roman"/>
          <w:szCs w:val="28"/>
        </w:rPr>
        <w:t>.</w:t>
      </w:r>
      <w:r w:rsidRPr="00B54DE5">
        <w:rPr>
          <w:rFonts w:cs="Times New Roman"/>
          <w:szCs w:val="28"/>
        </w:rPr>
        <w:t xml:space="preserve"> </w:t>
      </w:r>
      <w:r w:rsidRPr="00B54DE5">
        <w:rPr>
          <w:rFonts w:cs="Times New Roman"/>
          <w:szCs w:val="28"/>
        </w:rPr>
        <w:noBreakHyphen/>
      </w:r>
      <w:r w:rsidR="00AB4AE9" w:rsidRPr="00B54DE5">
        <w:rPr>
          <w:rFonts w:cs="Times New Roman"/>
          <w:szCs w:val="28"/>
        </w:rPr>
        <w:t xml:space="preserve"> </w:t>
      </w:r>
      <w:r w:rsidR="00A047D3" w:rsidRPr="00B54DE5">
        <w:rPr>
          <w:rFonts w:cs="Times New Roman"/>
          <w:szCs w:val="28"/>
        </w:rPr>
        <w:t>Розрахункова схема для визначення вітрового навантаження</w:t>
      </w:r>
    </w:p>
    <w:p w14:paraId="2C9A0D08" w14:textId="7AE622A3" w:rsidR="00CF35B1" w:rsidRPr="00B54DE5" w:rsidRDefault="00A047D3" w:rsidP="00B54DE5">
      <w:pPr>
        <w:pStyle w:val="af5"/>
        <w:spacing w:line="360" w:lineRule="auto"/>
        <w:jc w:val="left"/>
        <w:rPr>
          <w:rFonts w:cs="Times New Roman"/>
          <w:szCs w:val="28"/>
        </w:rPr>
      </w:pPr>
      <w:r w:rsidRPr="00B54DE5">
        <w:rPr>
          <w:rFonts w:cs="Times New Roman"/>
          <w:szCs w:val="28"/>
        </w:rPr>
        <w:t>Висота будівлі:</w:t>
      </w:r>
    </w:p>
    <w:p w14:paraId="7D0D2360" w14:textId="63E45BA9" w:rsidR="00043231" w:rsidRPr="00B54DE5" w:rsidRDefault="00043231" w:rsidP="00B54DE5">
      <w:pPr>
        <w:spacing w:line="360" w:lineRule="auto"/>
        <w:rPr>
          <w:rFonts w:cs="Times New Roman"/>
          <w:szCs w:val="28"/>
        </w:rPr>
      </w:pPr>
      <w:r w:rsidRPr="00B54DE5">
        <w:rPr>
          <w:rFonts w:cs="Times New Roman"/>
          <w:szCs w:val="28"/>
        </w:rPr>
        <w:tab/>
      </w:r>
      <w:r w:rsidR="00F85C5D" w:rsidRPr="00B54DE5">
        <w:rPr>
          <w:rFonts w:cs="Times New Roman"/>
          <w:noProof/>
          <w:szCs w:val="28"/>
          <w:lang w:val="en-US" w:eastAsia="en-US" w:bidi="ar-SA"/>
        </w:rPr>
        <w:drawing>
          <wp:inline distT="0" distB="0" distL="0" distR="0" wp14:anchorId="4A9D593B" wp14:editId="5DDED574">
            <wp:extent cx="990600" cy="29267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_20.png"/>
                    <pic:cNvPicPr/>
                  </pic:nvPicPr>
                  <pic:blipFill>
                    <a:blip r:embed="rId63">
                      <a:extLst>
                        <a:ext uri="{28A0092B-C50C-407E-A947-70E740481C1C}">
                          <a14:useLocalDpi xmlns:a14="http://schemas.microsoft.com/office/drawing/2010/main" val="0"/>
                        </a:ext>
                      </a:extLst>
                    </a:blip>
                    <a:stretch>
                      <a:fillRect/>
                    </a:stretch>
                  </pic:blipFill>
                  <pic:spPr>
                    <a:xfrm>
                      <a:off x="0" y="0"/>
                      <a:ext cx="997762" cy="294794"/>
                    </a:xfrm>
                    <a:prstGeom prst="rect">
                      <a:avLst/>
                    </a:prstGeom>
                  </pic:spPr>
                </pic:pic>
              </a:graphicData>
            </a:graphic>
          </wp:inline>
        </w:drawing>
      </w:r>
    </w:p>
    <w:p w14:paraId="7939FAD0" w14:textId="494EBA82" w:rsidR="00CF35B1" w:rsidRPr="00B54DE5" w:rsidRDefault="00A047D3" w:rsidP="00B54DE5">
      <w:pPr>
        <w:spacing w:line="360" w:lineRule="auto"/>
        <w:rPr>
          <w:rFonts w:cs="Times New Roman"/>
          <w:szCs w:val="28"/>
        </w:rPr>
      </w:pPr>
      <w:r w:rsidRPr="00B54DE5">
        <w:rPr>
          <w:rFonts w:cs="Times New Roman"/>
          <w:szCs w:val="28"/>
        </w:rPr>
        <w:t>Визначимо згинальний момент, який виникає в середині будівлі під дією вітрового навантаження:</w:t>
      </w:r>
    </w:p>
    <w:p w14:paraId="5E2E405B" w14:textId="05FA29F7" w:rsidR="00043231" w:rsidRPr="00B54DE5" w:rsidRDefault="00043231" w:rsidP="00B54DE5">
      <w:pPr>
        <w:spacing w:line="360" w:lineRule="auto"/>
        <w:rPr>
          <w:rFonts w:cs="Times New Roman"/>
          <w:szCs w:val="28"/>
        </w:rPr>
      </w:pPr>
      <w:r w:rsidRPr="00B54DE5">
        <w:rPr>
          <w:rFonts w:cs="Times New Roman"/>
          <w:szCs w:val="28"/>
        </w:rPr>
        <w:tab/>
      </w:r>
      <w:r w:rsidR="00F85C5D" w:rsidRPr="00B54DE5">
        <w:rPr>
          <w:rFonts w:cs="Times New Roman"/>
          <w:noProof/>
          <w:szCs w:val="28"/>
          <w:lang w:val="en-US" w:eastAsia="en-US" w:bidi="ar-SA"/>
        </w:rPr>
        <w:drawing>
          <wp:inline distT="0" distB="0" distL="0" distR="0" wp14:anchorId="692892FD" wp14:editId="2C1A597B">
            <wp:extent cx="3688080" cy="1099209"/>
            <wp:effectExtent l="0" t="0" r="7620"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_21.png"/>
                    <pic:cNvPicPr/>
                  </pic:nvPicPr>
                  <pic:blipFill>
                    <a:blip r:embed="rId64">
                      <a:extLst>
                        <a:ext uri="{28A0092B-C50C-407E-A947-70E740481C1C}">
                          <a14:useLocalDpi xmlns:a14="http://schemas.microsoft.com/office/drawing/2010/main" val="0"/>
                        </a:ext>
                      </a:extLst>
                    </a:blip>
                    <a:stretch>
                      <a:fillRect/>
                    </a:stretch>
                  </pic:blipFill>
                  <pic:spPr>
                    <a:xfrm>
                      <a:off x="0" y="0"/>
                      <a:ext cx="3737503" cy="1113939"/>
                    </a:xfrm>
                    <a:prstGeom prst="rect">
                      <a:avLst/>
                    </a:prstGeom>
                  </pic:spPr>
                </pic:pic>
              </a:graphicData>
            </a:graphic>
          </wp:inline>
        </w:drawing>
      </w:r>
    </w:p>
    <w:p w14:paraId="07CC2338" w14:textId="2F99FE6F" w:rsidR="00043231" w:rsidRPr="00B54DE5" w:rsidRDefault="00043231" w:rsidP="00B54DE5">
      <w:pPr>
        <w:spacing w:line="360" w:lineRule="auto"/>
        <w:rPr>
          <w:rFonts w:cs="Times New Roman"/>
          <w:szCs w:val="28"/>
        </w:rPr>
      </w:pPr>
    </w:p>
    <w:p w14:paraId="74FB1AE3" w14:textId="01B3C910" w:rsidR="00CF35B1" w:rsidRPr="00B54DE5" w:rsidRDefault="00A047D3" w:rsidP="00B54DE5">
      <w:pPr>
        <w:spacing w:line="360" w:lineRule="auto"/>
        <w:rPr>
          <w:rFonts w:cs="Times New Roman"/>
          <w:szCs w:val="28"/>
          <w:lang w:val="ru-RU"/>
        </w:rPr>
      </w:pPr>
      <w:r w:rsidRPr="00B54DE5">
        <w:rPr>
          <w:rFonts w:cs="Times New Roman"/>
          <w:szCs w:val="28"/>
        </w:rPr>
        <w:t>Опорну реакцію у відповідному перерізі визначаємо за формулою:</w:t>
      </w:r>
    </w:p>
    <w:p w14:paraId="6EEBAAB7" w14:textId="6C55F779" w:rsidR="00FA54A8" w:rsidRPr="00B54DE5" w:rsidRDefault="00D93DF9" w:rsidP="00B54DE5">
      <w:pPr>
        <w:spacing w:line="360" w:lineRule="auto"/>
        <w:rPr>
          <w:rFonts w:cs="Times New Roman"/>
          <w:szCs w:val="28"/>
        </w:rPr>
      </w:pPr>
      <w:r w:rsidRPr="00B54DE5">
        <w:rPr>
          <w:rFonts w:cs="Times New Roman"/>
          <w:szCs w:val="28"/>
        </w:rPr>
        <w:tab/>
      </w:r>
      <w:r w:rsidR="00F85C5D" w:rsidRPr="00B54DE5">
        <w:rPr>
          <w:rFonts w:cs="Times New Roman"/>
          <w:noProof/>
          <w:szCs w:val="28"/>
          <w:lang w:val="en-US" w:eastAsia="en-US" w:bidi="ar-SA"/>
        </w:rPr>
        <w:drawing>
          <wp:inline distT="0" distB="0" distL="0" distR="0" wp14:anchorId="5B5C1D36" wp14:editId="69C89853">
            <wp:extent cx="1638300" cy="3907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_22.png"/>
                    <pic:cNvPicPr/>
                  </pic:nvPicPr>
                  <pic:blipFill>
                    <a:blip r:embed="rId65">
                      <a:extLst>
                        <a:ext uri="{28A0092B-C50C-407E-A947-70E740481C1C}">
                          <a14:useLocalDpi xmlns:a14="http://schemas.microsoft.com/office/drawing/2010/main" val="0"/>
                        </a:ext>
                      </a:extLst>
                    </a:blip>
                    <a:stretch>
                      <a:fillRect/>
                    </a:stretch>
                  </pic:blipFill>
                  <pic:spPr>
                    <a:xfrm>
                      <a:off x="0" y="0"/>
                      <a:ext cx="1663475" cy="396729"/>
                    </a:xfrm>
                    <a:prstGeom prst="rect">
                      <a:avLst/>
                    </a:prstGeom>
                  </pic:spPr>
                </pic:pic>
              </a:graphicData>
            </a:graphic>
          </wp:inline>
        </w:drawing>
      </w:r>
    </w:p>
    <w:p w14:paraId="278F4EAB" w14:textId="24C9DB38" w:rsidR="00CF35B1" w:rsidRPr="00B54DE5" w:rsidRDefault="00A047D3" w:rsidP="00B54DE5">
      <w:pPr>
        <w:pStyle w:val="af7"/>
        <w:spacing w:line="360" w:lineRule="auto"/>
        <w:rPr>
          <w:rFonts w:cs="Times New Roman"/>
          <w:szCs w:val="28"/>
          <w:lang w:val="ru-RU"/>
        </w:rPr>
      </w:pPr>
      <w:r w:rsidRPr="00B54DE5">
        <w:rPr>
          <w:rFonts w:cs="Times New Roman"/>
          <w:szCs w:val="28"/>
        </w:rPr>
        <w:t>Проєктування стрічкового фундаменту</w:t>
      </w:r>
    </w:p>
    <w:p w14:paraId="3FC9C792" w14:textId="58A26B0F" w:rsidR="00CF35B1" w:rsidRPr="00B54DE5" w:rsidRDefault="00FA54A8" w:rsidP="00B54DE5">
      <w:pPr>
        <w:spacing w:line="360" w:lineRule="auto"/>
        <w:rPr>
          <w:rFonts w:cs="Times New Roman"/>
          <w:szCs w:val="28"/>
          <w:lang w:val="ru-RU"/>
        </w:rPr>
      </w:pPr>
      <w:r w:rsidRPr="00B54DE5">
        <w:rPr>
          <w:rFonts w:cs="Times New Roman"/>
          <w:szCs w:val="28"/>
        </w:rPr>
        <w:lastRenderedPageBreak/>
        <w:t>На початковому етапі ширину підошви фундаменту визначають за формулою:</w:t>
      </w:r>
    </w:p>
    <w:p w14:paraId="6A31C59E" w14:textId="1779B13F" w:rsidR="00F85C5D" w:rsidRPr="00B54DE5" w:rsidRDefault="001C553C" w:rsidP="00262550">
      <w:pPr>
        <w:spacing w:line="360" w:lineRule="auto"/>
        <w:rPr>
          <w:rFonts w:cs="Times New Roman"/>
          <w:szCs w:val="28"/>
        </w:rPr>
      </w:pPr>
      <w:r w:rsidRPr="00B54DE5">
        <w:rPr>
          <w:rFonts w:cs="Times New Roman"/>
          <w:szCs w:val="28"/>
        </w:rPr>
        <w:tab/>
      </w:r>
      <w:r w:rsidR="00F85C5D" w:rsidRPr="00B54DE5">
        <w:rPr>
          <w:rFonts w:cs="Times New Roman"/>
          <w:noProof/>
          <w:szCs w:val="28"/>
          <w:lang w:val="en-US" w:eastAsia="en-US" w:bidi="ar-SA"/>
        </w:rPr>
        <w:drawing>
          <wp:inline distT="0" distB="0" distL="0" distR="0" wp14:anchorId="0EE25D61" wp14:editId="43ADA6F3">
            <wp:extent cx="746760" cy="361335"/>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_23.png"/>
                    <pic:cNvPicPr/>
                  </pic:nvPicPr>
                  <pic:blipFill>
                    <a:blip r:embed="rId66">
                      <a:extLst>
                        <a:ext uri="{28A0092B-C50C-407E-A947-70E740481C1C}">
                          <a14:useLocalDpi xmlns:a14="http://schemas.microsoft.com/office/drawing/2010/main" val="0"/>
                        </a:ext>
                      </a:extLst>
                    </a:blip>
                    <a:stretch>
                      <a:fillRect/>
                    </a:stretch>
                  </pic:blipFill>
                  <pic:spPr>
                    <a:xfrm>
                      <a:off x="0" y="0"/>
                      <a:ext cx="768775" cy="371988"/>
                    </a:xfrm>
                    <a:prstGeom prst="rect">
                      <a:avLst/>
                    </a:prstGeom>
                  </pic:spPr>
                </pic:pic>
              </a:graphicData>
            </a:graphic>
          </wp:inline>
        </w:drawing>
      </w:r>
    </w:p>
    <w:p w14:paraId="3DF564B2" w14:textId="0CE51B18" w:rsidR="00CF35B1" w:rsidRPr="00B54DE5" w:rsidRDefault="00AB4AE9" w:rsidP="00B54DE5">
      <w:pPr>
        <w:spacing w:line="360" w:lineRule="auto"/>
        <w:rPr>
          <w:rFonts w:cs="Times New Roman"/>
          <w:szCs w:val="28"/>
        </w:rPr>
      </w:pPr>
      <w:r w:rsidRPr="00B54DE5">
        <w:rPr>
          <w:rFonts w:cs="Times New Roman"/>
          <w:szCs w:val="28"/>
        </w:rPr>
        <w:t xml:space="preserve">де </w:t>
      </w:r>
      <w:r w:rsidR="001C553C" w:rsidRPr="00B54DE5">
        <w:rPr>
          <w:rFonts w:cs="Times New Roman"/>
          <w:position w:val="-12"/>
          <w:szCs w:val="28"/>
        </w:rPr>
        <w:object w:dxaOrig="380" w:dyaOrig="380" w14:anchorId="1C71183A">
          <v:shape id="_x0000_i1040" type="#_x0000_t75" style="width:18pt;height:18pt" o:ole="">
            <v:imagedata r:id="rId67" o:title=""/>
          </v:shape>
          <o:OLEObject Type="Embed" ProgID="Equation.DSMT4" ShapeID="_x0000_i1040" DrawAspect="Content" ObjectID="_1843044450" r:id="rId68"/>
        </w:object>
      </w:r>
      <w:r w:rsidR="001C553C" w:rsidRPr="00B54DE5">
        <w:rPr>
          <w:rFonts w:cs="Times New Roman"/>
          <w:szCs w:val="28"/>
        </w:rPr>
        <w:t xml:space="preserve"> </w:t>
      </w:r>
      <w:r w:rsidR="001C553C" w:rsidRPr="00B54DE5">
        <w:rPr>
          <w:rFonts w:cs="Times New Roman"/>
          <w:szCs w:val="28"/>
        </w:rPr>
        <w:noBreakHyphen/>
      </w:r>
      <w:r w:rsidRPr="00B54DE5">
        <w:rPr>
          <w:rFonts w:cs="Times New Roman"/>
          <w:szCs w:val="28"/>
        </w:rPr>
        <w:t xml:space="preserve"> нормативне навантаження</w:t>
      </w:r>
      <w:r w:rsidR="005A3390" w:rsidRPr="00B54DE5">
        <w:rPr>
          <w:rFonts w:cs="Times New Roman"/>
          <w:szCs w:val="28"/>
        </w:rPr>
        <w:t xml:space="preserve"> вертикальне в </w:t>
      </w:r>
      <w:r w:rsidR="00A23389" w:rsidRPr="00B54DE5">
        <w:rPr>
          <w:rFonts w:cs="Times New Roman"/>
          <w:szCs w:val="28"/>
        </w:rPr>
        <w:t>заданому</w:t>
      </w:r>
      <w:r w:rsidRPr="00B54DE5">
        <w:rPr>
          <w:rFonts w:cs="Times New Roman"/>
          <w:szCs w:val="28"/>
        </w:rPr>
        <w:t xml:space="preserve"> перерізі:</w:t>
      </w:r>
    </w:p>
    <w:p w14:paraId="3347E692" w14:textId="637AB606" w:rsidR="001C553C" w:rsidRPr="00B54DE5" w:rsidRDefault="00F85C5D"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309BEF67" wp14:editId="11BAEA11">
            <wp:extent cx="1013460" cy="372416"/>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_24.png"/>
                    <pic:cNvPicPr/>
                  </pic:nvPicPr>
                  <pic:blipFill>
                    <a:blip r:embed="rId69">
                      <a:extLst>
                        <a:ext uri="{28A0092B-C50C-407E-A947-70E740481C1C}">
                          <a14:useLocalDpi xmlns:a14="http://schemas.microsoft.com/office/drawing/2010/main" val="0"/>
                        </a:ext>
                      </a:extLst>
                    </a:blip>
                    <a:stretch>
                      <a:fillRect/>
                    </a:stretch>
                  </pic:blipFill>
                  <pic:spPr>
                    <a:xfrm>
                      <a:off x="0" y="0"/>
                      <a:ext cx="1025038" cy="376670"/>
                    </a:xfrm>
                    <a:prstGeom prst="rect">
                      <a:avLst/>
                    </a:prstGeom>
                  </pic:spPr>
                </pic:pic>
              </a:graphicData>
            </a:graphic>
          </wp:inline>
        </w:drawing>
      </w:r>
    </w:p>
    <w:p w14:paraId="414F94C7" w14:textId="1B9CF0A5" w:rsidR="00CF35B1" w:rsidRPr="00B54DE5" w:rsidRDefault="001C553C" w:rsidP="00B54DE5">
      <w:pPr>
        <w:spacing w:line="360" w:lineRule="auto"/>
        <w:ind w:firstLine="0"/>
        <w:rPr>
          <w:rFonts w:cs="Times New Roman"/>
          <w:szCs w:val="28"/>
        </w:rPr>
      </w:pPr>
      <w:r w:rsidRPr="00B54DE5">
        <w:rPr>
          <w:rFonts w:cs="Times New Roman"/>
          <w:position w:val="-12"/>
          <w:szCs w:val="28"/>
        </w:rPr>
        <w:object w:dxaOrig="320" w:dyaOrig="380" w14:anchorId="2CEE6252">
          <v:shape id="_x0000_i1041" type="#_x0000_t75" style="width:18pt;height:18pt" o:ole="">
            <v:imagedata r:id="rId70" o:title=""/>
          </v:shape>
          <o:OLEObject Type="Embed" ProgID="Equation.DSMT4" ShapeID="_x0000_i1041" DrawAspect="Content" ObjectID="_1843044451" r:id="rId71"/>
        </w:object>
      </w:r>
      <w:r w:rsidR="005A3390" w:rsidRPr="00B54DE5">
        <w:rPr>
          <w:rFonts w:cs="Times New Roman"/>
          <w:szCs w:val="28"/>
        </w:rPr>
        <w:t xml:space="preserve"> -</w:t>
      </w:r>
      <w:r w:rsidRPr="00B54DE5">
        <w:rPr>
          <w:rFonts w:cs="Times New Roman"/>
          <w:szCs w:val="28"/>
        </w:rPr>
        <w:t xml:space="preserve"> </w:t>
      </w:r>
      <w:r w:rsidR="00AB4AE9" w:rsidRPr="00B54DE5">
        <w:rPr>
          <w:rFonts w:cs="Times New Roman"/>
          <w:szCs w:val="28"/>
        </w:rPr>
        <w:t>розрахунковий опір</w:t>
      </w:r>
      <w:r w:rsidR="005A3390" w:rsidRPr="00B54DE5">
        <w:rPr>
          <w:rFonts w:cs="Times New Roman"/>
          <w:szCs w:val="28"/>
        </w:rPr>
        <w:t xml:space="preserve"> для</w:t>
      </w:r>
      <w:r w:rsidR="00AB4AE9" w:rsidRPr="00B54DE5">
        <w:rPr>
          <w:rFonts w:cs="Times New Roman"/>
          <w:szCs w:val="28"/>
        </w:rPr>
        <w:t xml:space="preserve"> </w:t>
      </w:r>
      <w:r w:rsidRPr="00B54DE5">
        <w:rPr>
          <w:rFonts w:cs="Times New Roman"/>
          <w:szCs w:val="28"/>
        </w:rPr>
        <w:t>ґ</w:t>
      </w:r>
      <w:r w:rsidR="00AB4AE9" w:rsidRPr="00B54DE5">
        <w:rPr>
          <w:rFonts w:cs="Times New Roman"/>
          <w:szCs w:val="28"/>
        </w:rPr>
        <w:t>рунту</w:t>
      </w:r>
      <w:r w:rsidRPr="00B54DE5">
        <w:rPr>
          <w:rFonts w:cs="Times New Roman"/>
          <w:szCs w:val="28"/>
        </w:rPr>
        <w:t xml:space="preserve"> (</w:t>
      </w:r>
      <w:r w:rsidR="000C3C6C" w:rsidRPr="00B54DE5">
        <w:rPr>
          <w:rFonts w:cs="Times New Roman"/>
          <w:position w:val="-12"/>
          <w:szCs w:val="28"/>
        </w:rPr>
        <w:object w:dxaOrig="1020" w:dyaOrig="380" w14:anchorId="1284EB90">
          <v:shape id="_x0000_i1042" type="#_x0000_t75" style="width:54pt;height:18pt" o:ole="">
            <v:imagedata r:id="rId72" o:title=""/>
          </v:shape>
          <o:OLEObject Type="Embed" ProgID="Equation.DSMT4" ShapeID="_x0000_i1042" DrawAspect="Content" ObjectID="_1843044452" r:id="rId73"/>
        </w:object>
      </w:r>
      <w:r w:rsidR="000C3C6C" w:rsidRPr="00B54DE5">
        <w:rPr>
          <w:rFonts w:cs="Times New Roman"/>
          <w:szCs w:val="28"/>
        </w:rPr>
        <w:t xml:space="preserve"> МПа</w:t>
      </w:r>
      <w:r w:rsidRPr="00B54DE5">
        <w:rPr>
          <w:rFonts w:cs="Times New Roman"/>
          <w:szCs w:val="28"/>
        </w:rPr>
        <w:t>)</w:t>
      </w:r>
      <w:r w:rsidR="00AB4AE9" w:rsidRPr="00B54DE5">
        <w:rPr>
          <w:rFonts w:cs="Times New Roman"/>
          <w:szCs w:val="28"/>
        </w:rPr>
        <w:t>,</w:t>
      </w:r>
      <w:r w:rsidR="000C3C6C" w:rsidRPr="00B54DE5">
        <w:rPr>
          <w:rFonts w:cs="Times New Roman"/>
          <w:szCs w:val="28"/>
        </w:rPr>
        <w:t xml:space="preserve"> </w:t>
      </w:r>
      <w:r w:rsidR="000C3C6C" w:rsidRPr="00B54DE5">
        <w:rPr>
          <w:rFonts w:cs="Times New Roman"/>
          <w:position w:val="-12"/>
          <w:szCs w:val="28"/>
        </w:rPr>
        <w:object w:dxaOrig="279" w:dyaOrig="380" w14:anchorId="0905D0B1">
          <v:shape id="_x0000_i1043" type="#_x0000_t75" style="width:12pt;height:18pt" o:ole="">
            <v:imagedata r:id="rId74" o:title=""/>
          </v:shape>
          <o:OLEObject Type="Embed" ProgID="Equation.DSMT4" ShapeID="_x0000_i1043" DrawAspect="Content" ObjectID="_1843044453" r:id="rId75"/>
        </w:object>
      </w:r>
      <w:r w:rsidR="000C3C6C" w:rsidRPr="00B54DE5">
        <w:rPr>
          <w:rFonts w:cs="Times New Roman"/>
          <w:szCs w:val="28"/>
        </w:rPr>
        <w:t xml:space="preserve"> </w:t>
      </w:r>
      <w:r w:rsidR="000C3C6C" w:rsidRPr="00B54DE5">
        <w:rPr>
          <w:rFonts w:cs="Times New Roman"/>
          <w:szCs w:val="28"/>
        </w:rPr>
        <w:noBreakHyphen/>
        <w:t xml:space="preserve"> </w:t>
      </w:r>
      <w:r w:rsidR="005A3390" w:rsidRPr="00B54DE5">
        <w:rPr>
          <w:rFonts w:cs="Times New Roman"/>
          <w:szCs w:val="28"/>
        </w:rPr>
        <w:t>питома вага залізобетонного виробу</w:t>
      </w:r>
      <w:r w:rsidR="00AB4AE9" w:rsidRPr="00B54DE5">
        <w:rPr>
          <w:rFonts w:cs="Times New Roman"/>
          <w:szCs w:val="28"/>
        </w:rPr>
        <w:t xml:space="preserve"> </w:t>
      </w:r>
      <w:r w:rsidR="000C3C6C" w:rsidRPr="00B54DE5">
        <w:rPr>
          <w:rFonts w:cs="Times New Roman"/>
          <w:szCs w:val="28"/>
        </w:rPr>
        <w:t>(</w:t>
      </w:r>
      <w:r w:rsidR="000C3C6C" w:rsidRPr="00B54DE5">
        <w:rPr>
          <w:rFonts w:cs="Times New Roman"/>
          <w:position w:val="-12"/>
          <w:szCs w:val="28"/>
        </w:rPr>
        <w:object w:dxaOrig="279" w:dyaOrig="380" w14:anchorId="66AF042C">
          <v:shape id="_x0000_i1044" type="#_x0000_t75" style="width:12pt;height:18pt" o:ole="">
            <v:imagedata r:id="rId76" o:title=""/>
          </v:shape>
          <o:OLEObject Type="Embed" ProgID="Equation.DSMT4" ShapeID="_x0000_i1044" DrawAspect="Content" ObjectID="_1843044454" r:id="rId77"/>
        </w:object>
      </w:r>
      <w:r w:rsidR="000C3C6C" w:rsidRPr="00B54DE5">
        <w:rPr>
          <w:rFonts w:cs="Times New Roman"/>
          <w:szCs w:val="28"/>
        </w:rPr>
        <w:t xml:space="preserve"> =25), </w:t>
      </w:r>
      <w:r w:rsidR="000C3C6C" w:rsidRPr="00B54DE5">
        <w:rPr>
          <w:rFonts w:cs="Times New Roman"/>
          <w:position w:val="-6"/>
          <w:szCs w:val="28"/>
        </w:rPr>
        <w:object w:dxaOrig="240" w:dyaOrig="300" w14:anchorId="2B88EAC4">
          <v:shape id="_x0000_i1045" type="#_x0000_t75" style="width:12pt;height:18pt" o:ole="">
            <v:imagedata r:id="rId78" o:title=""/>
          </v:shape>
          <o:OLEObject Type="Embed" ProgID="Equation.DSMT4" ShapeID="_x0000_i1045" DrawAspect="Content" ObjectID="_1843044455" r:id="rId79"/>
        </w:object>
      </w:r>
      <w:r w:rsidR="000C3C6C" w:rsidRPr="00B54DE5">
        <w:rPr>
          <w:rFonts w:cs="Times New Roman"/>
          <w:szCs w:val="28"/>
        </w:rPr>
        <w:t xml:space="preserve"> </w:t>
      </w:r>
      <w:r w:rsidR="000C3C6C" w:rsidRPr="00B54DE5">
        <w:rPr>
          <w:rFonts w:cs="Times New Roman"/>
          <w:szCs w:val="28"/>
        </w:rPr>
        <w:noBreakHyphen/>
        <w:t xml:space="preserve"> </w:t>
      </w:r>
      <w:r w:rsidR="00AB4AE9" w:rsidRPr="00B54DE5">
        <w:rPr>
          <w:rFonts w:cs="Times New Roman"/>
          <w:szCs w:val="28"/>
        </w:rPr>
        <w:t>глибина закладання фундаменту</w:t>
      </w:r>
      <w:r w:rsidR="000C3C6C" w:rsidRPr="00B54DE5">
        <w:rPr>
          <w:rFonts w:cs="Times New Roman"/>
          <w:szCs w:val="28"/>
        </w:rPr>
        <w:t xml:space="preserve"> (</w:t>
      </w:r>
      <w:r w:rsidR="000C3C6C" w:rsidRPr="00B54DE5">
        <w:rPr>
          <w:rFonts w:cs="Times New Roman"/>
          <w:position w:val="-6"/>
          <w:szCs w:val="28"/>
        </w:rPr>
        <w:object w:dxaOrig="840" w:dyaOrig="300" w14:anchorId="31427F2A">
          <v:shape id="_x0000_i1046" type="#_x0000_t75" style="width:42pt;height:18pt" o:ole="">
            <v:imagedata r:id="rId80" o:title=""/>
          </v:shape>
          <o:OLEObject Type="Embed" ProgID="Equation.DSMT4" ShapeID="_x0000_i1046" DrawAspect="Content" ObjectID="_1843044456" r:id="rId81"/>
        </w:object>
      </w:r>
      <w:r w:rsidR="000C3C6C" w:rsidRPr="00B54DE5">
        <w:rPr>
          <w:rFonts w:cs="Times New Roman"/>
          <w:szCs w:val="28"/>
        </w:rPr>
        <w:t xml:space="preserve"> м)</w:t>
      </w:r>
      <w:r w:rsidR="005C2BD6" w:rsidRPr="00B54DE5">
        <w:rPr>
          <w:rFonts w:cs="Times New Roman"/>
          <w:szCs w:val="28"/>
        </w:rPr>
        <w:t>. Звідси:</w:t>
      </w:r>
    </w:p>
    <w:p w14:paraId="137509F6" w14:textId="5AFE85F3" w:rsidR="005C2BD6" w:rsidRPr="00B54DE5" w:rsidRDefault="00F85C5D"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4016AA09" wp14:editId="1F983F9F">
            <wp:extent cx="1524000" cy="346087"/>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25.png"/>
                    <pic:cNvPicPr/>
                  </pic:nvPicPr>
                  <pic:blipFill>
                    <a:blip r:embed="rId82">
                      <a:extLst>
                        <a:ext uri="{28A0092B-C50C-407E-A947-70E740481C1C}">
                          <a14:useLocalDpi xmlns:a14="http://schemas.microsoft.com/office/drawing/2010/main" val="0"/>
                        </a:ext>
                      </a:extLst>
                    </a:blip>
                    <a:stretch>
                      <a:fillRect/>
                    </a:stretch>
                  </pic:blipFill>
                  <pic:spPr>
                    <a:xfrm>
                      <a:off x="0" y="0"/>
                      <a:ext cx="1549497" cy="351877"/>
                    </a:xfrm>
                    <a:prstGeom prst="rect">
                      <a:avLst/>
                    </a:prstGeom>
                  </pic:spPr>
                </pic:pic>
              </a:graphicData>
            </a:graphic>
          </wp:inline>
        </w:drawing>
      </w:r>
    </w:p>
    <w:p w14:paraId="4D768873" w14:textId="5986B7C0" w:rsidR="00CF35B1" w:rsidRPr="00B54DE5" w:rsidRDefault="005A3390" w:rsidP="00B54DE5">
      <w:pPr>
        <w:spacing w:line="360" w:lineRule="auto"/>
        <w:rPr>
          <w:rFonts w:cs="Times New Roman"/>
          <w:szCs w:val="28"/>
        </w:rPr>
      </w:pPr>
      <w:r w:rsidRPr="00B54DE5">
        <w:rPr>
          <w:rFonts w:cs="Times New Roman"/>
          <w:szCs w:val="28"/>
        </w:rPr>
        <w:t>Ш</w:t>
      </w:r>
      <w:r w:rsidR="00AB4AE9" w:rsidRPr="00B54DE5">
        <w:rPr>
          <w:rFonts w:cs="Times New Roman"/>
          <w:szCs w:val="28"/>
        </w:rPr>
        <w:t>ирину підошви фундаменту</w:t>
      </w:r>
      <w:r w:rsidRPr="00B54DE5">
        <w:rPr>
          <w:rFonts w:cs="Times New Roman"/>
          <w:szCs w:val="28"/>
        </w:rPr>
        <w:t xml:space="preserve"> приймаємо</w:t>
      </w:r>
      <w:r w:rsidR="005C2BD6" w:rsidRPr="00B54DE5">
        <w:rPr>
          <w:rFonts w:cs="Times New Roman"/>
          <w:szCs w:val="28"/>
        </w:rPr>
        <w:t xml:space="preserve"> </w:t>
      </w:r>
      <w:r w:rsidR="005C2BD6" w:rsidRPr="00B54DE5">
        <w:rPr>
          <w:rFonts w:cs="Times New Roman"/>
          <w:i/>
          <w:iCs/>
          <w:szCs w:val="28"/>
        </w:rPr>
        <w:t>b</w:t>
      </w:r>
      <w:r w:rsidR="005C2BD6" w:rsidRPr="00B54DE5">
        <w:rPr>
          <w:rFonts w:cs="Times New Roman"/>
          <w:szCs w:val="28"/>
        </w:rPr>
        <w:t xml:space="preserve"> = 1.4 м.</w:t>
      </w:r>
    </w:p>
    <w:p w14:paraId="575D78BF" w14:textId="09C5F529" w:rsidR="00CF35B1" w:rsidRPr="00B54DE5" w:rsidRDefault="00A23389" w:rsidP="00B54DE5">
      <w:pPr>
        <w:spacing w:line="360" w:lineRule="auto"/>
        <w:rPr>
          <w:rFonts w:cs="Times New Roman"/>
          <w:szCs w:val="28"/>
        </w:rPr>
      </w:pPr>
      <w:r w:rsidRPr="00B54DE5">
        <w:rPr>
          <w:rFonts w:cs="Times New Roman"/>
          <w:szCs w:val="28"/>
        </w:rPr>
        <w:t>Для перевірки правильності отриманих розмірів скористаємося формулою:</w:t>
      </w:r>
    </w:p>
    <w:p w14:paraId="08C7E023" w14:textId="427D97F2" w:rsidR="005C2BD6" w:rsidRPr="00B54DE5" w:rsidRDefault="00F85C5D" w:rsidP="00B54DE5">
      <w:pPr>
        <w:spacing w:line="360" w:lineRule="auto"/>
        <w:jc w:val="center"/>
        <w:rPr>
          <w:rFonts w:cs="Times New Roman"/>
          <w:i/>
          <w:iCs/>
          <w:szCs w:val="28"/>
        </w:rPr>
      </w:pPr>
      <w:r w:rsidRPr="00B54DE5">
        <w:rPr>
          <w:rFonts w:cs="Times New Roman"/>
          <w:i/>
          <w:iCs/>
          <w:noProof/>
          <w:szCs w:val="28"/>
          <w:lang w:val="en-US" w:eastAsia="en-US" w:bidi="ar-SA"/>
        </w:rPr>
        <w:drawing>
          <wp:inline distT="0" distB="0" distL="0" distR="0" wp14:anchorId="480DAAE6" wp14:editId="331670A7">
            <wp:extent cx="1182124" cy="42860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_26.png"/>
                    <pic:cNvPicPr/>
                  </pic:nvPicPr>
                  <pic:blipFill>
                    <a:blip r:embed="rId83">
                      <a:extLst>
                        <a:ext uri="{28A0092B-C50C-407E-A947-70E740481C1C}">
                          <a14:useLocalDpi xmlns:a14="http://schemas.microsoft.com/office/drawing/2010/main" val="0"/>
                        </a:ext>
                      </a:extLst>
                    </a:blip>
                    <a:stretch>
                      <a:fillRect/>
                    </a:stretch>
                  </pic:blipFill>
                  <pic:spPr>
                    <a:xfrm>
                      <a:off x="0" y="0"/>
                      <a:ext cx="1215407" cy="440674"/>
                    </a:xfrm>
                    <a:prstGeom prst="rect">
                      <a:avLst/>
                    </a:prstGeom>
                  </pic:spPr>
                </pic:pic>
              </a:graphicData>
            </a:graphic>
          </wp:inline>
        </w:drawing>
      </w:r>
    </w:p>
    <w:p w14:paraId="351BBFB5" w14:textId="3DECF431" w:rsidR="00CF35B1" w:rsidRPr="00B54DE5" w:rsidRDefault="00AB4AE9" w:rsidP="00B54DE5">
      <w:pPr>
        <w:spacing w:line="360" w:lineRule="auto"/>
        <w:ind w:firstLine="0"/>
        <w:rPr>
          <w:rFonts w:cs="Times New Roman"/>
          <w:szCs w:val="28"/>
        </w:rPr>
      </w:pPr>
      <w:r w:rsidRPr="00B54DE5">
        <w:rPr>
          <w:rFonts w:cs="Times New Roman"/>
          <w:szCs w:val="28"/>
        </w:rPr>
        <w:t>де</w:t>
      </w:r>
      <w:r w:rsidR="005C2BD6" w:rsidRPr="00B54DE5">
        <w:rPr>
          <w:rFonts w:cs="Times New Roman"/>
          <w:szCs w:val="28"/>
        </w:rPr>
        <w:t xml:space="preserve"> </w:t>
      </w:r>
      <w:r w:rsidR="005C2BD6" w:rsidRPr="00B54DE5">
        <w:rPr>
          <w:rFonts w:cs="Times New Roman"/>
          <w:position w:val="-16"/>
          <w:szCs w:val="28"/>
        </w:rPr>
        <w:object w:dxaOrig="380" w:dyaOrig="420" w14:anchorId="31BA2E20">
          <v:shape id="_x0000_i1047" type="#_x0000_t75" style="width:18pt;height:24pt" o:ole="">
            <v:imagedata r:id="rId84" o:title=""/>
          </v:shape>
          <o:OLEObject Type="Embed" ProgID="Equation.DSMT4" ShapeID="_x0000_i1047" DrawAspect="Content" ObjectID="_1843044457" r:id="rId85"/>
        </w:object>
      </w:r>
      <w:r w:rsidRPr="00B54DE5">
        <w:rPr>
          <w:rFonts w:cs="Times New Roman"/>
          <w:szCs w:val="28"/>
        </w:rPr>
        <w:t xml:space="preserve"> </w:t>
      </w:r>
      <w:r w:rsidR="005C2BD6" w:rsidRPr="00B54DE5">
        <w:rPr>
          <w:rFonts w:cs="Times New Roman"/>
          <w:szCs w:val="28"/>
        </w:rPr>
        <w:noBreakHyphen/>
      </w:r>
      <w:r w:rsidRPr="00B54DE5">
        <w:rPr>
          <w:rFonts w:cs="Times New Roman"/>
          <w:szCs w:val="28"/>
        </w:rPr>
        <w:t xml:space="preserve"> </w:t>
      </w:r>
      <w:r w:rsidR="005A3390" w:rsidRPr="00B54DE5">
        <w:rPr>
          <w:rFonts w:cs="Times New Roman"/>
          <w:szCs w:val="28"/>
        </w:rPr>
        <w:t xml:space="preserve">фактична </w:t>
      </w:r>
      <w:r w:rsidRPr="00B54DE5">
        <w:rPr>
          <w:rFonts w:cs="Times New Roman"/>
          <w:szCs w:val="28"/>
        </w:rPr>
        <w:t>вага фундаменту</w:t>
      </w:r>
      <w:r w:rsidR="005C2BD6" w:rsidRPr="00B54DE5">
        <w:rPr>
          <w:rFonts w:cs="Times New Roman"/>
          <w:szCs w:val="28"/>
        </w:rPr>
        <w:t xml:space="preserve"> </w:t>
      </w:r>
      <w:r w:rsidR="005C2BD6" w:rsidRPr="00B54DE5">
        <w:rPr>
          <w:rFonts w:cs="Times New Roman"/>
          <w:position w:val="-16"/>
          <w:szCs w:val="28"/>
        </w:rPr>
        <w:object w:dxaOrig="380" w:dyaOrig="420" w14:anchorId="60B9AFA4">
          <v:shape id="_x0000_i1048" type="#_x0000_t75" style="width:18pt;height:24pt" o:ole="">
            <v:imagedata r:id="rId86" o:title=""/>
          </v:shape>
          <o:OLEObject Type="Embed" ProgID="Equation.DSMT4" ShapeID="_x0000_i1048" DrawAspect="Content" ObjectID="_1843044458" r:id="rId87"/>
        </w:object>
      </w:r>
      <w:r w:rsidR="005C2BD6" w:rsidRPr="00B54DE5">
        <w:rPr>
          <w:rFonts w:cs="Times New Roman"/>
          <w:szCs w:val="28"/>
        </w:rPr>
        <w:t xml:space="preserve"> = 15 </w:t>
      </w:r>
      <w:proofErr w:type="spellStart"/>
      <w:r w:rsidR="005C2BD6" w:rsidRPr="00B54DE5">
        <w:rPr>
          <w:rFonts w:cs="Times New Roman"/>
          <w:szCs w:val="28"/>
        </w:rPr>
        <w:t>кН</w:t>
      </w:r>
      <w:proofErr w:type="spellEnd"/>
      <w:r w:rsidR="00DC4E90" w:rsidRPr="00B54DE5">
        <w:rPr>
          <w:rFonts w:cs="Times New Roman"/>
          <w:szCs w:val="28"/>
        </w:rPr>
        <w:t xml:space="preserve"> </w:t>
      </w:r>
      <w:r w:rsidR="005C2BD6" w:rsidRPr="00B54DE5">
        <w:rPr>
          <w:rFonts w:cs="Times New Roman"/>
          <w:szCs w:val="28"/>
        </w:rPr>
        <w:t xml:space="preserve">, </w:t>
      </w:r>
      <w:r w:rsidR="005C2BD6" w:rsidRPr="00B54DE5">
        <w:rPr>
          <w:rFonts w:cs="Times New Roman"/>
          <w:position w:val="-16"/>
          <w:szCs w:val="28"/>
        </w:rPr>
        <w:object w:dxaOrig="360" w:dyaOrig="420" w14:anchorId="06A21FD5">
          <v:shape id="_x0000_i1049" type="#_x0000_t75" style="width:18pt;height:24pt" o:ole="">
            <v:imagedata r:id="rId88" o:title=""/>
          </v:shape>
          <o:OLEObject Type="Embed" ProgID="Equation.DSMT4" ShapeID="_x0000_i1049" DrawAspect="Content" ObjectID="_1843044459" r:id="rId89"/>
        </w:object>
      </w:r>
      <w:r w:rsidR="005C2BD6" w:rsidRPr="00B54DE5">
        <w:rPr>
          <w:rFonts w:cs="Times New Roman"/>
          <w:szCs w:val="28"/>
        </w:rPr>
        <w:t xml:space="preserve"> </w:t>
      </w:r>
      <w:r w:rsidR="005C2BD6" w:rsidRPr="00B54DE5">
        <w:rPr>
          <w:rFonts w:cs="Times New Roman"/>
          <w:szCs w:val="28"/>
        </w:rPr>
        <w:noBreakHyphen/>
        <w:t xml:space="preserve"> </w:t>
      </w:r>
      <w:r w:rsidRPr="00B54DE5">
        <w:rPr>
          <w:rFonts w:cs="Times New Roman"/>
          <w:szCs w:val="28"/>
        </w:rPr>
        <w:t xml:space="preserve">вага </w:t>
      </w:r>
      <w:r w:rsidR="005C2BD6" w:rsidRPr="00B54DE5">
        <w:rPr>
          <w:rFonts w:cs="Times New Roman"/>
          <w:szCs w:val="28"/>
        </w:rPr>
        <w:t>ґ</w:t>
      </w:r>
      <w:r w:rsidRPr="00B54DE5">
        <w:rPr>
          <w:rFonts w:cs="Times New Roman"/>
          <w:szCs w:val="28"/>
        </w:rPr>
        <w:t>рунту над</w:t>
      </w:r>
      <w:r w:rsidR="00D038C2" w:rsidRPr="00B54DE5">
        <w:rPr>
          <w:rFonts w:cs="Times New Roman"/>
          <w:szCs w:val="28"/>
        </w:rPr>
        <w:t xml:space="preserve"> поверхнею фундаменту</w:t>
      </w:r>
      <w:r w:rsidR="005C2BD6" w:rsidRPr="00B54DE5">
        <w:rPr>
          <w:rFonts w:cs="Times New Roman"/>
          <w:szCs w:val="28"/>
        </w:rPr>
        <w:t xml:space="preserve"> </w:t>
      </w:r>
      <w:r w:rsidR="005C2BD6" w:rsidRPr="00B54DE5">
        <w:rPr>
          <w:rFonts w:cs="Times New Roman"/>
          <w:position w:val="-16"/>
          <w:szCs w:val="28"/>
        </w:rPr>
        <w:object w:dxaOrig="360" w:dyaOrig="420" w14:anchorId="294399CD">
          <v:shape id="_x0000_i1050" type="#_x0000_t75" style="width:18pt;height:24pt" o:ole="">
            <v:imagedata r:id="rId90" o:title=""/>
          </v:shape>
          <o:OLEObject Type="Embed" ProgID="Equation.DSMT4" ShapeID="_x0000_i1050" DrawAspect="Content" ObjectID="_1843044460" r:id="rId91"/>
        </w:object>
      </w:r>
      <w:r w:rsidR="005C2BD6" w:rsidRPr="00B54DE5">
        <w:rPr>
          <w:rFonts w:cs="Times New Roman"/>
          <w:szCs w:val="28"/>
        </w:rPr>
        <w:t xml:space="preserve"> = 0.9 </w:t>
      </w:r>
      <w:proofErr w:type="spellStart"/>
      <w:r w:rsidR="005C2BD6" w:rsidRPr="00B54DE5">
        <w:rPr>
          <w:rFonts w:cs="Times New Roman"/>
          <w:szCs w:val="28"/>
        </w:rPr>
        <w:t>кН</w:t>
      </w:r>
      <w:proofErr w:type="spellEnd"/>
      <w:r w:rsidR="00DC4E90" w:rsidRPr="00B54DE5">
        <w:rPr>
          <w:rFonts w:cs="Times New Roman"/>
          <w:szCs w:val="28"/>
        </w:rPr>
        <w:t xml:space="preserve"> </w:t>
      </w:r>
      <w:r w:rsidR="005C2BD6" w:rsidRPr="00B54DE5">
        <w:rPr>
          <w:rFonts w:cs="Times New Roman"/>
          <w:szCs w:val="28"/>
        </w:rPr>
        <w:t xml:space="preserve">, </w:t>
      </w:r>
      <w:r w:rsidR="005C2BD6" w:rsidRPr="00B54DE5">
        <w:rPr>
          <w:rFonts w:cs="Times New Roman"/>
          <w:position w:val="-4"/>
          <w:szCs w:val="28"/>
        </w:rPr>
        <w:object w:dxaOrig="260" w:dyaOrig="279" w14:anchorId="48D9D58B">
          <v:shape id="_x0000_i1051" type="#_x0000_t75" style="width:12pt;height:12pt" o:ole="">
            <v:imagedata r:id="rId92" o:title=""/>
          </v:shape>
          <o:OLEObject Type="Embed" ProgID="Equation.DSMT4" ShapeID="_x0000_i1051" DrawAspect="Content" ObjectID="_1843044461" r:id="rId93"/>
        </w:object>
      </w:r>
      <w:r w:rsidR="005C2BD6" w:rsidRPr="00B54DE5">
        <w:rPr>
          <w:rFonts w:cs="Times New Roman"/>
          <w:szCs w:val="28"/>
        </w:rPr>
        <w:t xml:space="preserve"> </w:t>
      </w:r>
      <w:r w:rsidR="005C2BD6" w:rsidRPr="00B54DE5">
        <w:rPr>
          <w:rFonts w:cs="Times New Roman"/>
          <w:szCs w:val="28"/>
        </w:rPr>
        <w:noBreakHyphen/>
        <w:t xml:space="preserve"> </w:t>
      </w:r>
      <w:r w:rsidRPr="00B54DE5">
        <w:rPr>
          <w:rFonts w:cs="Times New Roman"/>
          <w:szCs w:val="28"/>
        </w:rPr>
        <w:t xml:space="preserve">розрахунковий опір </w:t>
      </w:r>
      <w:r w:rsidR="005C2BD6" w:rsidRPr="00B54DE5">
        <w:rPr>
          <w:rFonts w:cs="Times New Roman"/>
          <w:szCs w:val="28"/>
        </w:rPr>
        <w:t>ґ</w:t>
      </w:r>
      <w:r w:rsidRPr="00B54DE5">
        <w:rPr>
          <w:rFonts w:cs="Times New Roman"/>
          <w:szCs w:val="28"/>
        </w:rPr>
        <w:t>рунту основи</w:t>
      </w:r>
      <w:r w:rsidR="005C2BD6" w:rsidRPr="00B54DE5">
        <w:rPr>
          <w:rFonts w:cs="Times New Roman"/>
          <w:szCs w:val="28"/>
        </w:rPr>
        <w:t>:</w:t>
      </w:r>
    </w:p>
    <w:p w14:paraId="35E637D8" w14:textId="2B99675D" w:rsidR="005C2BD6" w:rsidRPr="00B54DE5" w:rsidRDefault="00F85C5D" w:rsidP="00B54DE5">
      <w:pPr>
        <w:spacing w:line="360" w:lineRule="auto"/>
        <w:jc w:val="center"/>
        <w:rPr>
          <w:rFonts w:cs="Times New Roman"/>
          <w:i/>
          <w:iCs/>
          <w:szCs w:val="28"/>
        </w:rPr>
      </w:pPr>
      <w:r w:rsidRPr="00B54DE5">
        <w:rPr>
          <w:rFonts w:cs="Times New Roman"/>
          <w:i/>
          <w:iCs/>
          <w:noProof/>
          <w:szCs w:val="28"/>
          <w:lang w:val="en-US" w:eastAsia="en-US" w:bidi="ar-SA"/>
        </w:rPr>
        <w:drawing>
          <wp:inline distT="0" distB="0" distL="0" distR="0" wp14:anchorId="4C90C4E8" wp14:editId="71C0B9B9">
            <wp:extent cx="4046220" cy="433806"/>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_27.png"/>
                    <pic:cNvPicPr/>
                  </pic:nvPicPr>
                  <pic:blipFill>
                    <a:blip r:embed="rId94">
                      <a:extLst>
                        <a:ext uri="{28A0092B-C50C-407E-A947-70E740481C1C}">
                          <a14:useLocalDpi xmlns:a14="http://schemas.microsoft.com/office/drawing/2010/main" val="0"/>
                        </a:ext>
                      </a:extLst>
                    </a:blip>
                    <a:stretch>
                      <a:fillRect/>
                    </a:stretch>
                  </pic:blipFill>
                  <pic:spPr>
                    <a:xfrm>
                      <a:off x="0" y="0"/>
                      <a:ext cx="4128599" cy="442638"/>
                    </a:xfrm>
                    <a:prstGeom prst="rect">
                      <a:avLst/>
                    </a:prstGeom>
                  </pic:spPr>
                </pic:pic>
              </a:graphicData>
            </a:graphic>
          </wp:inline>
        </w:drawing>
      </w:r>
    </w:p>
    <w:p w14:paraId="22AF0DFD" w14:textId="2532B527" w:rsidR="00CF35B1" w:rsidRPr="00B54DE5" w:rsidRDefault="00AB4AE9" w:rsidP="00B54DE5">
      <w:pPr>
        <w:spacing w:line="360" w:lineRule="auto"/>
        <w:ind w:firstLine="0"/>
        <w:rPr>
          <w:rFonts w:cs="Times New Roman"/>
          <w:szCs w:val="28"/>
        </w:rPr>
      </w:pPr>
      <w:r w:rsidRPr="00B54DE5">
        <w:rPr>
          <w:rFonts w:cs="Times New Roman"/>
          <w:szCs w:val="28"/>
        </w:rPr>
        <w:t xml:space="preserve">де </w:t>
      </w:r>
      <w:r w:rsidR="005C2BD6" w:rsidRPr="00B54DE5">
        <w:rPr>
          <w:rFonts w:cs="Times New Roman"/>
          <w:position w:val="-6"/>
          <w:szCs w:val="28"/>
        </w:rPr>
        <w:object w:dxaOrig="220" w:dyaOrig="300" w14:anchorId="55F1ADF4">
          <v:shape id="_x0000_i1052" type="#_x0000_t75" style="width:12pt;height:18pt" o:ole="">
            <v:imagedata r:id="rId95" o:title=""/>
          </v:shape>
          <o:OLEObject Type="Embed" ProgID="Equation.DSMT4" ShapeID="_x0000_i1052" DrawAspect="Content" ObjectID="_1843044462" r:id="rId96"/>
        </w:object>
      </w:r>
      <w:r w:rsidR="005C2BD6" w:rsidRPr="00B54DE5">
        <w:rPr>
          <w:rFonts w:cs="Times New Roman"/>
          <w:szCs w:val="28"/>
        </w:rPr>
        <w:t xml:space="preserve"> </w:t>
      </w:r>
      <w:r w:rsidRPr="00B54DE5">
        <w:rPr>
          <w:rFonts w:cs="Times New Roman"/>
          <w:szCs w:val="28"/>
        </w:rPr>
        <w:t>= 1</w:t>
      </w:r>
      <w:r w:rsidR="005C2BD6" w:rsidRPr="00B54DE5">
        <w:rPr>
          <w:rFonts w:cs="Times New Roman"/>
          <w:szCs w:val="28"/>
        </w:rPr>
        <w:t>.</w:t>
      </w:r>
      <w:r w:rsidRPr="00B54DE5">
        <w:rPr>
          <w:rFonts w:cs="Times New Roman"/>
          <w:szCs w:val="28"/>
        </w:rPr>
        <w:t xml:space="preserve">1 </w:t>
      </w:r>
      <w:r w:rsidR="005C2BD6" w:rsidRPr="00B54DE5">
        <w:rPr>
          <w:rFonts w:cs="Times New Roman"/>
          <w:szCs w:val="28"/>
        </w:rPr>
        <w:noBreakHyphen/>
      </w:r>
      <w:r w:rsidRPr="00B54DE5">
        <w:rPr>
          <w:rFonts w:cs="Times New Roman"/>
          <w:szCs w:val="28"/>
        </w:rPr>
        <w:t xml:space="preserve"> коефіцієнт, що залежить від розміру підошви фундаменту (</w:t>
      </w:r>
      <w:r w:rsidR="005C2BD6" w:rsidRPr="00B54DE5">
        <w:rPr>
          <w:rFonts w:cs="Times New Roman"/>
          <w:i/>
          <w:iCs/>
          <w:szCs w:val="28"/>
        </w:rPr>
        <w:t>b</w:t>
      </w:r>
      <w:r w:rsidRPr="00B54DE5">
        <w:rPr>
          <w:rFonts w:cs="Times New Roman"/>
          <w:szCs w:val="28"/>
        </w:rPr>
        <w:t>&lt;10)</w:t>
      </w:r>
      <w:r w:rsidR="005C2BD6" w:rsidRPr="00B54DE5">
        <w:rPr>
          <w:rFonts w:cs="Times New Roman"/>
          <w:szCs w:val="28"/>
        </w:rPr>
        <w:t xml:space="preserve">, </w:t>
      </w:r>
      <w:r w:rsidR="005C2BD6" w:rsidRPr="00B54DE5">
        <w:rPr>
          <w:rFonts w:cs="Times New Roman"/>
          <w:position w:val="-12"/>
          <w:szCs w:val="28"/>
        </w:rPr>
        <w:object w:dxaOrig="360" w:dyaOrig="380" w14:anchorId="09A92FC5">
          <v:shape id="_x0000_i1053" type="#_x0000_t75" style="width:18pt;height:18pt" o:ole="">
            <v:imagedata r:id="rId97" o:title=""/>
          </v:shape>
          <o:OLEObject Type="Embed" ProgID="Equation.DSMT4" ShapeID="_x0000_i1053" DrawAspect="Content" ObjectID="_1843044463" r:id="rId98"/>
        </w:object>
      </w:r>
      <w:r w:rsidR="005C2BD6" w:rsidRPr="00B54DE5">
        <w:rPr>
          <w:rFonts w:cs="Times New Roman"/>
          <w:szCs w:val="28"/>
        </w:rPr>
        <w:t xml:space="preserve"> і </w:t>
      </w:r>
      <w:r w:rsidR="005C2BD6" w:rsidRPr="00B54DE5">
        <w:rPr>
          <w:rFonts w:cs="Times New Roman"/>
          <w:position w:val="-12"/>
          <w:szCs w:val="28"/>
        </w:rPr>
        <w:object w:dxaOrig="380" w:dyaOrig="380" w14:anchorId="1E1CAC69">
          <v:shape id="_x0000_i1054" type="#_x0000_t75" style="width:18pt;height:18pt" o:ole="">
            <v:imagedata r:id="rId99" o:title=""/>
          </v:shape>
          <o:OLEObject Type="Embed" ProgID="Equation.DSMT4" ShapeID="_x0000_i1054" DrawAspect="Content" ObjectID="_1843044464" r:id="rId100"/>
        </w:object>
      </w:r>
      <w:r w:rsidR="005C2BD6" w:rsidRPr="00B54DE5">
        <w:rPr>
          <w:rFonts w:cs="Times New Roman"/>
          <w:szCs w:val="28"/>
        </w:rPr>
        <w:t xml:space="preserve"> </w:t>
      </w:r>
      <w:r w:rsidR="005C2BD6" w:rsidRPr="00B54DE5">
        <w:rPr>
          <w:rFonts w:cs="Times New Roman"/>
          <w:szCs w:val="28"/>
        </w:rPr>
        <w:noBreakHyphen/>
        <w:t xml:space="preserve"> </w:t>
      </w:r>
      <w:r w:rsidRPr="00B54DE5">
        <w:rPr>
          <w:rFonts w:cs="Times New Roman"/>
          <w:szCs w:val="28"/>
        </w:rPr>
        <w:t xml:space="preserve">коефіцієнти умов роботи </w:t>
      </w:r>
      <w:r w:rsidR="005C2BD6" w:rsidRPr="00B54DE5">
        <w:rPr>
          <w:rFonts w:cs="Times New Roman"/>
          <w:szCs w:val="28"/>
        </w:rPr>
        <w:t>ґ</w:t>
      </w:r>
      <w:r w:rsidRPr="00B54DE5">
        <w:rPr>
          <w:rFonts w:cs="Times New Roman"/>
          <w:szCs w:val="28"/>
        </w:rPr>
        <w:t>рунтової основи і умов роботи с</w:t>
      </w:r>
      <w:r w:rsidR="005C2BD6" w:rsidRPr="00B54DE5">
        <w:rPr>
          <w:rFonts w:cs="Times New Roman"/>
          <w:szCs w:val="28"/>
        </w:rPr>
        <w:t>п</w:t>
      </w:r>
      <w:r w:rsidRPr="00B54DE5">
        <w:rPr>
          <w:rFonts w:cs="Times New Roman"/>
          <w:szCs w:val="28"/>
        </w:rPr>
        <w:t>оруди у відповідності з основою</w:t>
      </w:r>
      <w:r w:rsidR="005C2BD6" w:rsidRPr="00B54DE5">
        <w:rPr>
          <w:rFonts w:cs="Times New Roman"/>
          <w:szCs w:val="28"/>
        </w:rPr>
        <w:t xml:space="preserve">, </w:t>
      </w:r>
      <w:r w:rsidR="005C2BD6" w:rsidRPr="00B54DE5">
        <w:rPr>
          <w:rFonts w:cs="Times New Roman"/>
          <w:position w:val="-12"/>
          <w:szCs w:val="28"/>
        </w:rPr>
        <w:object w:dxaOrig="360" w:dyaOrig="380" w14:anchorId="238B79FF">
          <v:shape id="_x0000_i1055" type="#_x0000_t75" style="width:18pt;height:18pt" o:ole="">
            <v:imagedata r:id="rId101" o:title=""/>
          </v:shape>
          <o:OLEObject Type="Embed" ProgID="Equation.DSMT4" ShapeID="_x0000_i1055" DrawAspect="Content" ObjectID="_1843044465" r:id="rId102"/>
        </w:object>
      </w:r>
      <w:r w:rsidR="005C2BD6" w:rsidRPr="00B54DE5">
        <w:rPr>
          <w:rFonts w:cs="Times New Roman"/>
          <w:szCs w:val="28"/>
        </w:rPr>
        <w:t xml:space="preserve"> </w:t>
      </w:r>
      <w:r w:rsidR="005C2BD6" w:rsidRPr="00B54DE5">
        <w:rPr>
          <w:rFonts w:cs="Times New Roman"/>
          <w:szCs w:val="28"/>
        </w:rPr>
        <w:noBreakHyphen/>
        <w:t xml:space="preserve"> </w:t>
      </w:r>
      <w:r w:rsidRPr="00B54DE5">
        <w:rPr>
          <w:rFonts w:cs="Times New Roman"/>
          <w:szCs w:val="28"/>
        </w:rPr>
        <w:t xml:space="preserve">усереднені розрахункові значення питомої ваги </w:t>
      </w:r>
      <w:r w:rsidR="005C2BD6" w:rsidRPr="00B54DE5">
        <w:rPr>
          <w:rFonts w:cs="Times New Roman"/>
          <w:szCs w:val="28"/>
        </w:rPr>
        <w:t>ґ</w:t>
      </w:r>
      <w:r w:rsidRPr="00B54DE5">
        <w:rPr>
          <w:rFonts w:cs="Times New Roman"/>
          <w:szCs w:val="28"/>
        </w:rPr>
        <w:t xml:space="preserve">рунтів, </w:t>
      </w:r>
      <w:r w:rsidR="00F13ED8" w:rsidRPr="00B54DE5">
        <w:rPr>
          <w:rFonts w:cs="Times New Roman"/>
          <w:szCs w:val="28"/>
        </w:rPr>
        <w:t xml:space="preserve">що </w:t>
      </w:r>
      <w:r w:rsidRPr="00B54DE5">
        <w:rPr>
          <w:rFonts w:cs="Times New Roman"/>
          <w:szCs w:val="28"/>
        </w:rPr>
        <w:t>залягаю</w:t>
      </w:r>
      <w:r w:rsidR="00F13ED8" w:rsidRPr="00B54DE5">
        <w:rPr>
          <w:rFonts w:cs="Times New Roman"/>
          <w:szCs w:val="28"/>
        </w:rPr>
        <w:t>ть</w:t>
      </w:r>
      <w:r w:rsidRPr="00B54DE5">
        <w:rPr>
          <w:rFonts w:cs="Times New Roman"/>
          <w:szCs w:val="28"/>
        </w:rPr>
        <w:t xml:space="preserve"> нижче і відповідно вище, підошви фундаменту.</w:t>
      </w:r>
    </w:p>
    <w:p w14:paraId="304906EA" w14:textId="77E4303E" w:rsidR="00CF35B1" w:rsidRPr="00B54DE5" w:rsidRDefault="00F85C5D"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23F32C58" wp14:editId="59D744AE">
            <wp:extent cx="1158240" cy="467898"/>
            <wp:effectExtent l="0" t="0" r="381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_28.png"/>
                    <pic:cNvPicPr/>
                  </pic:nvPicPr>
                  <pic:blipFill>
                    <a:blip r:embed="rId103">
                      <a:extLst>
                        <a:ext uri="{28A0092B-C50C-407E-A947-70E740481C1C}">
                          <a14:useLocalDpi xmlns:a14="http://schemas.microsoft.com/office/drawing/2010/main" val="0"/>
                        </a:ext>
                      </a:extLst>
                    </a:blip>
                    <a:stretch>
                      <a:fillRect/>
                    </a:stretch>
                  </pic:blipFill>
                  <pic:spPr>
                    <a:xfrm>
                      <a:off x="0" y="0"/>
                      <a:ext cx="1175803" cy="474993"/>
                    </a:xfrm>
                    <a:prstGeom prst="rect">
                      <a:avLst/>
                    </a:prstGeom>
                  </pic:spPr>
                </pic:pic>
              </a:graphicData>
            </a:graphic>
          </wp:inline>
        </w:drawing>
      </w:r>
    </w:p>
    <w:p w14:paraId="5B7E4426" w14:textId="344CAA23" w:rsidR="00CF35B1" w:rsidRPr="00B54DE5" w:rsidRDefault="005C2BD6" w:rsidP="00B54DE5">
      <w:pPr>
        <w:spacing w:line="360" w:lineRule="auto"/>
        <w:ind w:firstLine="0"/>
        <w:rPr>
          <w:rFonts w:cs="Times New Roman"/>
          <w:szCs w:val="28"/>
        </w:rPr>
      </w:pPr>
      <w:r w:rsidRPr="00B54DE5">
        <w:rPr>
          <w:rFonts w:cs="Times New Roman"/>
          <w:position w:val="-16"/>
          <w:szCs w:val="28"/>
        </w:rPr>
        <w:object w:dxaOrig="440" w:dyaOrig="420" w14:anchorId="0CDFB3DF">
          <v:shape id="_x0000_i1056" type="#_x0000_t75" style="width:24pt;height:24pt" o:ole="">
            <v:imagedata r:id="rId104" o:title=""/>
          </v:shape>
          <o:OLEObject Type="Embed" ProgID="Equation.DSMT4" ShapeID="_x0000_i1056" DrawAspect="Content" ObjectID="_1843044466" r:id="rId105"/>
        </w:object>
      </w:r>
      <w:r w:rsidRPr="00B54DE5">
        <w:rPr>
          <w:rFonts w:cs="Times New Roman"/>
          <w:szCs w:val="28"/>
        </w:rPr>
        <w:t xml:space="preserve"> = 0.51, </w:t>
      </w:r>
      <w:r w:rsidRPr="00B54DE5">
        <w:rPr>
          <w:rFonts w:cs="Times New Roman"/>
          <w:position w:val="-16"/>
          <w:szCs w:val="28"/>
        </w:rPr>
        <w:object w:dxaOrig="440" w:dyaOrig="420" w14:anchorId="6153BAD3">
          <v:shape id="_x0000_i1057" type="#_x0000_t75" style="width:24pt;height:24pt" o:ole="">
            <v:imagedata r:id="rId106" o:title=""/>
          </v:shape>
          <o:OLEObject Type="Embed" ProgID="Equation.DSMT4" ShapeID="_x0000_i1057" DrawAspect="Content" ObjectID="_1843044467" r:id="rId107"/>
        </w:object>
      </w:r>
      <w:r w:rsidRPr="00B54DE5">
        <w:rPr>
          <w:rFonts w:cs="Times New Roman"/>
          <w:szCs w:val="28"/>
        </w:rPr>
        <w:t xml:space="preserve"> = 3.06, </w:t>
      </w:r>
      <w:r w:rsidRPr="00B54DE5">
        <w:rPr>
          <w:rFonts w:cs="Times New Roman"/>
          <w:position w:val="-12"/>
          <w:szCs w:val="28"/>
        </w:rPr>
        <w:object w:dxaOrig="420" w:dyaOrig="380" w14:anchorId="6E4DFCC9">
          <v:shape id="_x0000_i1058" type="#_x0000_t75" style="width:24pt;height:18pt" o:ole="">
            <v:imagedata r:id="rId108" o:title=""/>
          </v:shape>
          <o:OLEObject Type="Embed" ProgID="Equation.DSMT4" ShapeID="_x0000_i1058" DrawAspect="Content" ObjectID="_1843044468" r:id="rId109"/>
        </w:object>
      </w:r>
      <w:r w:rsidRPr="00B54DE5">
        <w:rPr>
          <w:rFonts w:cs="Times New Roman"/>
          <w:szCs w:val="28"/>
        </w:rPr>
        <w:t xml:space="preserve"> = 5.66 </w:t>
      </w:r>
      <w:r w:rsidR="00AB4AE9" w:rsidRPr="00B54DE5">
        <w:rPr>
          <w:rFonts w:cs="Times New Roman"/>
          <w:szCs w:val="28"/>
        </w:rPr>
        <w:t>згідно таб</w:t>
      </w:r>
      <w:r w:rsidRPr="00B54DE5">
        <w:rPr>
          <w:rFonts w:cs="Times New Roman"/>
          <w:szCs w:val="28"/>
        </w:rPr>
        <w:t>л</w:t>
      </w:r>
      <w:r w:rsidR="00AB4AE9" w:rsidRPr="00B54DE5">
        <w:rPr>
          <w:rFonts w:cs="Times New Roman"/>
          <w:szCs w:val="28"/>
        </w:rPr>
        <w:t>.</w:t>
      </w:r>
      <w:r w:rsidRPr="00B54DE5">
        <w:rPr>
          <w:rFonts w:cs="Times New Roman"/>
          <w:szCs w:val="28"/>
        </w:rPr>
        <w:t xml:space="preserve"> </w:t>
      </w:r>
      <w:r w:rsidR="00AB4AE9" w:rsidRPr="00B54DE5">
        <w:rPr>
          <w:rFonts w:cs="Times New Roman"/>
          <w:szCs w:val="28"/>
        </w:rPr>
        <w:t>Е8 ДБН В.2.1-10-20</w:t>
      </w:r>
      <w:r w:rsidR="006603B8" w:rsidRPr="00B54DE5">
        <w:rPr>
          <w:rFonts w:cs="Times New Roman"/>
          <w:szCs w:val="28"/>
        </w:rPr>
        <w:t>18</w:t>
      </w:r>
      <w:r w:rsidR="00DD3C45" w:rsidRPr="00B54DE5">
        <w:rPr>
          <w:rFonts w:cs="Times New Roman"/>
          <w:szCs w:val="28"/>
        </w:rPr>
        <w:t xml:space="preserve">, </w:t>
      </w:r>
      <w:r w:rsidR="00DD3C45" w:rsidRPr="00B54DE5">
        <w:rPr>
          <w:rFonts w:cs="Times New Roman"/>
          <w:position w:val="-12"/>
          <w:szCs w:val="28"/>
        </w:rPr>
        <w:object w:dxaOrig="340" w:dyaOrig="380" w14:anchorId="54DBBCCD">
          <v:shape id="_x0000_i1059" type="#_x0000_t75" style="width:18pt;height:18pt" o:ole="">
            <v:imagedata r:id="rId110" o:title=""/>
          </v:shape>
          <o:OLEObject Type="Embed" ProgID="Equation.DSMT4" ShapeID="_x0000_i1059" DrawAspect="Content" ObjectID="_1843044469" r:id="rId111"/>
        </w:object>
      </w:r>
      <w:r w:rsidR="00AB4AE9" w:rsidRPr="00B54DE5">
        <w:rPr>
          <w:rFonts w:cs="Times New Roman"/>
          <w:szCs w:val="28"/>
        </w:rPr>
        <w:t xml:space="preserve"> - розрахункове значення питомого зчеплення </w:t>
      </w:r>
      <w:r w:rsidR="00DD3C45" w:rsidRPr="00B54DE5">
        <w:rPr>
          <w:rFonts w:cs="Times New Roman"/>
          <w:szCs w:val="28"/>
        </w:rPr>
        <w:t>ґ</w:t>
      </w:r>
      <w:r w:rsidR="00AB4AE9" w:rsidRPr="00B54DE5">
        <w:rPr>
          <w:rFonts w:cs="Times New Roman"/>
          <w:szCs w:val="28"/>
        </w:rPr>
        <w:t>рунту, що залягає безпосередньо під підошвою фундаменту</w:t>
      </w:r>
      <w:r w:rsidR="002C2023" w:rsidRPr="00B54DE5">
        <w:rPr>
          <w:rFonts w:cs="Times New Roman"/>
          <w:szCs w:val="28"/>
        </w:rPr>
        <w:t xml:space="preserve"> (</w:t>
      </w:r>
      <w:r w:rsidR="002C2023" w:rsidRPr="00B54DE5">
        <w:rPr>
          <w:rFonts w:cs="Times New Roman"/>
          <w:position w:val="-12"/>
          <w:szCs w:val="28"/>
        </w:rPr>
        <w:object w:dxaOrig="340" w:dyaOrig="380" w14:anchorId="1953F55F">
          <v:shape id="_x0000_i1060" type="#_x0000_t75" style="width:18pt;height:18pt" o:ole="">
            <v:imagedata r:id="rId112" o:title=""/>
          </v:shape>
          <o:OLEObject Type="Embed" ProgID="Equation.DSMT4" ShapeID="_x0000_i1060" DrawAspect="Content" ObjectID="_1843044470" r:id="rId113"/>
        </w:object>
      </w:r>
      <w:r w:rsidR="00AB4AE9" w:rsidRPr="00B54DE5">
        <w:rPr>
          <w:rFonts w:cs="Times New Roman"/>
          <w:szCs w:val="28"/>
        </w:rPr>
        <w:t xml:space="preserve"> =19 кПа</w:t>
      </w:r>
      <w:r w:rsidR="002C2023" w:rsidRPr="00B54DE5">
        <w:rPr>
          <w:rFonts w:cs="Times New Roman"/>
          <w:szCs w:val="28"/>
        </w:rPr>
        <w:t xml:space="preserve">), </w:t>
      </w:r>
      <w:r w:rsidR="002C2023" w:rsidRPr="00B54DE5">
        <w:rPr>
          <w:rFonts w:cs="Times New Roman"/>
          <w:position w:val="-12"/>
          <w:szCs w:val="28"/>
        </w:rPr>
        <w:object w:dxaOrig="279" w:dyaOrig="380" w14:anchorId="0DC801A9">
          <v:shape id="_x0000_i1061" type="#_x0000_t75" style="width:12pt;height:18pt" o:ole="">
            <v:imagedata r:id="rId114" o:title=""/>
          </v:shape>
          <o:OLEObject Type="Embed" ProgID="Equation.DSMT4" ShapeID="_x0000_i1061" DrawAspect="Content" ObjectID="_1843044471" r:id="rId115"/>
        </w:object>
      </w:r>
      <w:r w:rsidR="002C2023" w:rsidRPr="00B54DE5">
        <w:rPr>
          <w:rFonts w:cs="Times New Roman"/>
          <w:szCs w:val="28"/>
        </w:rPr>
        <w:t xml:space="preserve"> </w:t>
      </w:r>
      <w:r w:rsidR="002C2023" w:rsidRPr="00B54DE5">
        <w:rPr>
          <w:rFonts w:cs="Times New Roman"/>
          <w:szCs w:val="28"/>
        </w:rPr>
        <w:noBreakHyphen/>
        <w:t xml:space="preserve"> </w:t>
      </w:r>
      <w:r w:rsidR="00AB4AE9" w:rsidRPr="00B54DE5">
        <w:rPr>
          <w:rFonts w:cs="Times New Roman"/>
          <w:szCs w:val="28"/>
        </w:rPr>
        <w:t xml:space="preserve"> розрахункове значення глибини закладання фундаменту</w:t>
      </w:r>
      <w:r w:rsidR="002C2023" w:rsidRPr="00B54DE5">
        <w:rPr>
          <w:rFonts w:cs="Times New Roman"/>
          <w:szCs w:val="28"/>
        </w:rPr>
        <w:t>:</w:t>
      </w:r>
    </w:p>
    <w:p w14:paraId="4EE7D400" w14:textId="2AB4C4DF" w:rsidR="00CF35B1" w:rsidRPr="00B54DE5" w:rsidRDefault="00F85C5D"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0D7C4E59" wp14:editId="6F534837">
            <wp:extent cx="2964180" cy="490077"/>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_29.png"/>
                    <pic:cNvPicPr/>
                  </pic:nvPicPr>
                  <pic:blipFill>
                    <a:blip r:embed="rId116">
                      <a:extLst>
                        <a:ext uri="{28A0092B-C50C-407E-A947-70E740481C1C}">
                          <a14:useLocalDpi xmlns:a14="http://schemas.microsoft.com/office/drawing/2010/main" val="0"/>
                        </a:ext>
                      </a:extLst>
                    </a:blip>
                    <a:stretch>
                      <a:fillRect/>
                    </a:stretch>
                  </pic:blipFill>
                  <pic:spPr>
                    <a:xfrm>
                      <a:off x="0" y="0"/>
                      <a:ext cx="3010666" cy="497763"/>
                    </a:xfrm>
                    <a:prstGeom prst="rect">
                      <a:avLst/>
                    </a:prstGeom>
                  </pic:spPr>
                </pic:pic>
              </a:graphicData>
            </a:graphic>
          </wp:inline>
        </w:drawing>
      </w:r>
    </w:p>
    <w:p w14:paraId="44F5F06C" w14:textId="3903CC87" w:rsidR="00DC4E90" w:rsidRPr="00B54DE5" w:rsidRDefault="002C2023" w:rsidP="00B54DE5">
      <w:pPr>
        <w:spacing w:line="360" w:lineRule="auto"/>
        <w:ind w:firstLine="0"/>
        <w:rPr>
          <w:rFonts w:cs="Times New Roman"/>
          <w:szCs w:val="28"/>
        </w:rPr>
      </w:pPr>
      <w:r w:rsidRPr="00B54DE5">
        <w:rPr>
          <w:rFonts w:cs="Times New Roman"/>
          <w:position w:val="-12"/>
          <w:szCs w:val="28"/>
        </w:rPr>
        <w:object w:dxaOrig="279" w:dyaOrig="380" w14:anchorId="67B674E2">
          <v:shape id="_x0000_i1062" type="#_x0000_t75" style="width:12pt;height:18pt" o:ole="">
            <v:imagedata r:id="rId117" o:title=""/>
          </v:shape>
          <o:OLEObject Type="Embed" ProgID="Equation.DSMT4" ShapeID="_x0000_i1062" DrawAspect="Content" ObjectID="_1843044472" r:id="rId118"/>
        </w:object>
      </w:r>
      <w:r w:rsidR="00AB4AE9" w:rsidRPr="00B54DE5">
        <w:rPr>
          <w:rFonts w:cs="Times New Roman"/>
          <w:szCs w:val="28"/>
        </w:rPr>
        <w:t xml:space="preserve"> - товщина шару </w:t>
      </w:r>
      <w:r w:rsidRPr="00B54DE5">
        <w:rPr>
          <w:rFonts w:cs="Times New Roman"/>
          <w:szCs w:val="28"/>
        </w:rPr>
        <w:t>ґ</w:t>
      </w:r>
      <w:r w:rsidR="00AB4AE9" w:rsidRPr="00B54DE5">
        <w:rPr>
          <w:rFonts w:cs="Times New Roman"/>
          <w:szCs w:val="28"/>
        </w:rPr>
        <w:t>рунту вище підошви фундаменту,</w:t>
      </w:r>
      <w:r w:rsidRPr="00B54DE5">
        <w:rPr>
          <w:rFonts w:cs="Times New Roman"/>
          <w:szCs w:val="28"/>
        </w:rPr>
        <w:t xml:space="preserve"> </w:t>
      </w:r>
      <w:r w:rsidRPr="00B54DE5">
        <w:rPr>
          <w:rFonts w:cs="Times New Roman"/>
          <w:position w:val="-16"/>
          <w:szCs w:val="28"/>
        </w:rPr>
        <w:object w:dxaOrig="360" w:dyaOrig="420" w14:anchorId="7CF943AF">
          <v:shape id="_x0000_i1063" type="#_x0000_t75" style="width:18pt;height:24pt" o:ole="">
            <v:imagedata r:id="rId119" o:title=""/>
          </v:shape>
          <o:OLEObject Type="Embed" ProgID="Equation.DSMT4" ShapeID="_x0000_i1063" DrawAspect="Content" ObjectID="_1843044473" r:id="rId120"/>
        </w:object>
      </w:r>
      <w:r w:rsidRPr="00B54DE5">
        <w:rPr>
          <w:rFonts w:cs="Times New Roman"/>
          <w:szCs w:val="28"/>
        </w:rPr>
        <w:t xml:space="preserve"> </w:t>
      </w:r>
      <w:r w:rsidRPr="00B54DE5">
        <w:rPr>
          <w:rFonts w:cs="Times New Roman"/>
          <w:szCs w:val="28"/>
        </w:rPr>
        <w:noBreakHyphen/>
        <w:t xml:space="preserve"> </w:t>
      </w:r>
      <w:r w:rsidR="00AB4AE9" w:rsidRPr="00B54DE5">
        <w:rPr>
          <w:rFonts w:cs="Times New Roman"/>
          <w:szCs w:val="28"/>
        </w:rPr>
        <w:t>товщина конструкцій підлоги підвалу,</w:t>
      </w:r>
      <w:r w:rsidRPr="00B54DE5">
        <w:rPr>
          <w:rFonts w:cs="Times New Roman"/>
          <w:szCs w:val="28"/>
        </w:rPr>
        <w:t xml:space="preserve"> </w:t>
      </w:r>
      <w:r w:rsidRPr="00B54DE5">
        <w:rPr>
          <w:rFonts w:cs="Times New Roman"/>
          <w:position w:val="-16"/>
          <w:szCs w:val="28"/>
        </w:rPr>
        <w:object w:dxaOrig="360" w:dyaOrig="420" w14:anchorId="6447471C">
          <v:shape id="_x0000_i1064" type="#_x0000_t75" style="width:18pt;height:24pt" o:ole="">
            <v:imagedata r:id="rId121" o:title=""/>
          </v:shape>
          <o:OLEObject Type="Embed" ProgID="Equation.DSMT4" ShapeID="_x0000_i1064" DrawAspect="Content" ObjectID="_1843044474" r:id="rId122"/>
        </w:object>
      </w:r>
      <w:r w:rsidRPr="00B54DE5">
        <w:rPr>
          <w:rFonts w:cs="Times New Roman"/>
          <w:szCs w:val="28"/>
        </w:rPr>
        <w:t xml:space="preserve"> </w:t>
      </w:r>
      <w:r w:rsidRPr="00B54DE5">
        <w:rPr>
          <w:rFonts w:cs="Times New Roman"/>
          <w:szCs w:val="28"/>
        </w:rPr>
        <w:noBreakHyphen/>
        <w:t xml:space="preserve"> </w:t>
      </w:r>
      <w:r w:rsidR="00DC4E90" w:rsidRPr="00B54DE5">
        <w:rPr>
          <w:rFonts w:cs="Times New Roman"/>
          <w:szCs w:val="28"/>
        </w:rPr>
        <w:t>розрахункова величина питомої ваги конструкцій підлоги підвалу</w:t>
      </w:r>
      <w:r w:rsidR="00AB4AE9" w:rsidRPr="00B54DE5">
        <w:rPr>
          <w:rFonts w:cs="Times New Roman"/>
          <w:szCs w:val="28"/>
        </w:rPr>
        <w:t xml:space="preserve">, </w:t>
      </w:r>
      <w:r w:rsidRPr="00B54DE5">
        <w:rPr>
          <w:rFonts w:cs="Times New Roman"/>
          <w:position w:val="-12"/>
          <w:szCs w:val="28"/>
        </w:rPr>
        <w:object w:dxaOrig="300" w:dyaOrig="380" w14:anchorId="39219D50">
          <v:shape id="_x0000_i1065" type="#_x0000_t75" style="width:18pt;height:18pt" o:ole="">
            <v:imagedata r:id="rId123" o:title=""/>
          </v:shape>
          <o:OLEObject Type="Embed" ProgID="Equation.DSMT4" ShapeID="_x0000_i1065" DrawAspect="Content" ObjectID="_1843044475" r:id="rId124"/>
        </w:object>
      </w:r>
      <w:r w:rsidRPr="00B54DE5">
        <w:rPr>
          <w:rFonts w:cs="Times New Roman"/>
          <w:szCs w:val="28"/>
        </w:rPr>
        <w:t xml:space="preserve"> </w:t>
      </w:r>
      <w:r w:rsidRPr="00B54DE5">
        <w:rPr>
          <w:rFonts w:cs="Times New Roman"/>
          <w:szCs w:val="28"/>
        </w:rPr>
        <w:noBreakHyphen/>
        <w:t xml:space="preserve"> </w:t>
      </w:r>
      <w:r w:rsidR="00AB4AE9" w:rsidRPr="00B54DE5">
        <w:rPr>
          <w:rFonts w:cs="Times New Roman"/>
          <w:szCs w:val="28"/>
        </w:rPr>
        <w:t>глибина підвалу (відстань від рівня планування до підлоги підвалу)</w:t>
      </w:r>
      <w:r w:rsidRPr="00B54DE5">
        <w:rPr>
          <w:rFonts w:cs="Times New Roman"/>
          <w:szCs w:val="28"/>
        </w:rPr>
        <w:t xml:space="preserve">. </w:t>
      </w:r>
    </w:p>
    <w:p w14:paraId="45975734" w14:textId="417DC3FF" w:rsidR="00CF35B1" w:rsidRPr="00B54DE5" w:rsidRDefault="00B54DE5" w:rsidP="00B54DE5">
      <w:pPr>
        <w:spacing w:line="360" w:lineRule="auto"/>
        <w:ind w:firstLine="0"/>
        <w:rPr>
          <w:rFonts w:cs="Times New Roman"/>
          <w:szCs w:val="28"/>
        </w:rPr>
      </w:pPr>
      <w:r w:rsidRPr="00B54DE5">
        <w:rPr>
          <w:rFonts w:cs="Times New Roman"/>
          <w:szCs w:val="28"/>
        </w:rPr>
        <w:t xml:space="preserve">    </w:t>
      </w:r>
      <w:r w:rsidR="002C2023" w:rsidRPr="00B54DE5">
        <w:rPr>
          <w:rFonts w:cs="Times New Roman"/>
          <w:szCs w:val="28"/>
        </w:rPr>
        <w:t>Звідси:</w:t>
      </w:r>
    </w:p>
    <w:p w14:paraId="180BDE47" w14:textId="7ADFEDFE" w:rsidR="00F85C5D" w:rsidRPr="00B54DE5" w:rsidRDefault="00F85C5D"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5210EA37" wp14:editId="0D5AFAB1">
            <wp:extent cx="4030980" cy="763267"/>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_30.png"/>
                    <pic:cNvPicPr/>
                  </pic:nvPicPr>
                  <pic:blipFill>
                    <a:blip r:embed="rId125">
                      <a:extLst>
                        <a:ext uri="{28A0092B-C50C-407E-A947-70E740481C1C}">
                          <a14:useLocalDpi xmlns:a14="http://schemas.microsoft.com/office/drawing/2010/main" val="0"/>
                        </a:ext>
                      </a:extLst>
                    </a:blip>
                    <a:stretch>
                      <a:fillRect/>
                    </a:stretch>
                  </pic:blipFill>
                  <pic:spPr>
                    <a:xfrm>
                      <a:off x="0" y="0"/>
                      <a:ext cx="4120925" cy="780298"/>
                    </a:xfrm>
                    <a:prstGeom prst="rect">
                      <a:avLst/>
                    </a:prstGeom>
                  </pic:spPr>
                </pic:pic>
              </a:graphicData>
            </a:graphic>
          </wp:inline>
        </w:drawing>
      </w:r>
    </w:p>
    <w:p w14:paraId="741FA4BA" w14:textId="21B68609" w:rsidR="00D038C2" w:rsidRPr="00B54DE5" w:rsidRDefault="00F62596" w:rsidP="00B54DE5">
      <w:pPr>
        <w:spacing w:line="360" w:lineRule="auto"/>
        <w:rPr>
          <w:rFonts w:cs="Times New Roman"/>
          <w:szCs w:val="28"/>
        </w:rPr>
      </w:pPr>
      <w:r w:rsidRPr="00B54DE5">
        <w:rPr>
          <w:rFonts w:cs="Times New Roman"/>
          <w:szCs w:val="28"/>
        </w:rPr>
        <w:t xml:space="preserve">Величина </w:t>
      </w:r>
      <w:proofErr w:type="spellStart"/>
      <w:r w:rsidRPr="00B54DE5">
        <w:rPr>
          <w:rFonts w:cs="Times New Roman"/>
          <w:szCs w:val="28"/>
        </w:rPr>
        <w:t>н</w:t>
      </w:r>
      <w:r w:rsidR="00D038C2" w:rsidRPr="00B54DE5">
        <w:rPr>
          <w:rFonts w:cs="Times New Roman"/>
          <w:szCs w:val="28"/>
        </w:rPr>
        <w:t>едо</w:t>
      </w:r>
      <w:proofErr w:type="spellEnd"/>
      <w:r w:rsidR="00DC4E90" w:rsidRPr="00B54DE5">
        <w:rPr>
          <w:rFonts w:cs="Times New Roman"/>
          <w:szCs w:val="28"/>
        </w:rPr>
        <w:t xml:space="preserve"> </w:t>
      </w:r>
      <w:r w:rsidR="00D038C2" w:rsidRPr="00B54DE5">
        <w:rPr>
          <w:rFonts w:cs="Times New Roman"/>
          <w:szCs w:val="28"/>
        </w:rPr>
        <w:t>напруження:</w:t>
      </w:r>
    </w:p>
    <w:p w14:paraId="288502F6" w14:textId="5884A7A1" w:rsidR="004D2A5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00911D2B" wp14:editId="5EF2C1DC">
            <wp:extent cx="2941320" cy="456826"/>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shot_31.png"/>
                    <pic:cNvPicPr/>
                  </pic:nvPicPr>
                  <pic:blipFill>
                    <a:blip r:embed="rId126">
                      <a:extLst>
                        <a:ext uri="{28A0092B-C50C-407E-A947-70E740481C1C}">
                          <a14:useLocalDpi xmlns:a14="http://schemas.microsoft.com/office/drawing/2010/main" val="0"/>
                        </a:ext>
                      </a:extLst>
                    </a:blip>
                    <a:stretch>
                      <a:fillRect/>
                    </a:stretch>
                  </pic:blipFill>
                  <pic:spPr>
                    <a:xfrm>
                      <a:off x="0" y="0"/>
                      <a:ext cx="2963082" cy="460206"/>
                    </a:xfrm>
                    <a:prstGeom prst="rect">
                      <a:avLst/>
                    </a:prstGeom>
                  </pic:spPr>
                </pic:pic>
              </a:graphicData>
            </a:graphic>
          </wp:inline>
        </w:drawing>
      </w:r>
    </w:p>
    <w:p w14:paraId="57322512" w14:textId="52396EE3" w:rsidR="001C553C" w:rsidRPr="00B54DE5" w:rsidRDefault="00DC4E90" w:rsidP="00B54DE5">
      <w:pPr>
        <w:spacing w:line="360" w:lineRule="auto"/>
        <w:rPr>
          <w:rFonts w:cs="Times New Roman"/>
          <w:szCs w:val="28"/>
        </w:rPr>
      </w:pPr>
      <w:r w:rsidRPr="00B54DE5">
        <w:rPr>
          <w:rFonts w:cs="Times New Roman"/>
          <w:szCs w:val="28"/>
        </w:rPr>
        <w:t>Отже, ширина фундаменту прийнята з конструктивних міркувань із урахуванням неоднорідних геологічних умов основи</w:t>
      </w:r>
      <w:r w:rsidR="00AB4AE9" w:rsidRPr="00B54DE5">
        <w:rPr>
          <w:rFonts w:cs="Times New Roman"/>
          <w:szCs w:val="28"/>
        </w:rPr>
        <w:t>,</w:t>
      </w:r>
      <w:r w:rsidR="002C2023" w:rsidRPr="00B54DE5">
        <w:rPr>
          <w:rFonts w:cs="Times New Roman"/>
          <w:szCs w:val="28"/>
        </w:rPr>
        <w:t xml:space="preserve"> </w:t>
      </w:r>
      <w:r w:rsidR="002C2023" w:rsidRPr="00B54DE5">
        <w:rPr>
          <w:rFonts w:cs="Times New Roman"/>
          <w:position w:val="-6"/>
          <w:szCs w:val="28"/>
        </w:rPr>
        <w:object w:dxaOrig="200" w:dyaOrig="300" w14:anchorId="40D4E0A3">
          <v:shape id="_x0000_i1066" type="#_x0000_t75" style="width:12pt;height:18pt" o:ole="">
            <v:imagedata r:id="rId127" o:title=""/>
          </v:shape>
          <o:OLEObject Type="Embed" ProgID="Equation.DSMT4" ShapeID="_x0000_i1066" DrawAspect="Content" ObjectID="_1843044476" r:id="rId128"/>
        </w:object>
      </w:r>
      <w:r w:rsidR="002C2023" w:rsidRPr="00B54DE5">
        <w:rPr>
          <w:rFonts w:cs="Times New Roman"/>
          <w:szCs w:val="28"/>
        </w:rPr>
        <w:t xml:space="preserve"> = 1.4 м. </w:t>
      </w:r>
    </w:p>
    <w:p w14:paraId="4CEE997F" w14:textId="55CDF90D" w:rsidR="00CF35B1" w:rsidRPr="00B54DE5" w:rsidRDefault="0057726B" w:rsidP="00B54DE5">
      <w:pPr>
        <w:pStyle w:val="af7"/>
        <w:spacing w:line="360" w:lineRule="auto"/>
        <w:rPr>
          <w:rFonts w:cs="Times New Roman"/>
          <w:szCs w:val="28"/>
        </w:rPr>
      </w:pPr>
      <w:proofErr w:type="spellStart"/>
      <w:r w:rsidRPr="00B54DE5">
        <w:rPr>
          <w:rFonts w:cs="Times New Roman"/>
          <w:szCs w:val="28"/>
        </w:rPr>
        <w:t>Розраху</w:t>
      </w:r>
      <w:proofErr w:type="spellEnd"/>
      <w:r w:rsidRPr="00B54DE5">
        <w:rPr>
          <w:rFonts w:cs="Times New Roman"/>
          <w:szCs w:val="28"/>
        </w:rPr>
        <w:t xml:space="preserve"> Розрахунок фундаменту за деформаціями</w:t>
      </w:r>
    </w:p>
    <w:p w14:paraId="788389B4" w14:textId="7CF13CFC" w:rsidR="00CF35B1" w:rsidRPr="00B54DE5" w:rsidRDefault="0057726B" w:rsidP="00B54DE5">
      <w:pPr>
        <w:spacing w:line="360" w:lineRule="auto"/>
        <w:rPr>
          <w:rFonts w:cs="Times New Roman"/>
          <w:szCs w:val="28"/>
        </w:rPr>
      </w:pPr>
      <w:r w:rsidRPr="00B54DE5">
        <w:rPr>
          <w:rFonts w:cs="Times New Roman"/>
          <w:szCs w:val="28"/>
        </w:rPr>
        <w:t>Обчислення виконано з урахуванням умови:</w:t>
      </w:r>
    </w:p>
    <w:p w14:paraId="3D2281D9" w14:textId="42EF2344" w:rsidR="004D2A5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36EA4DDA" wp14:editId="64FC7A01">
            <wp:extent cx="563880" cy="230318"/>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_32.png"/>
                    <pic:cNvPicPr/>
                  </pic:nvPicPr>
                  <pic:blipFill>
                    <a:blip r:embed="rId129">
                      <a:extLst>
                        <a:ext uri="{28A0092B-C50C-407E-A947-70E740481C1C}">
                          <a14:useLocalDpi xmlns:a14="http://schemas.microsoft.com/office/drawing/2010/main" val="0"/>
                        </a:ext>
                      </a:extLst>
                    </a:blip>
                    <a:stretch>
                      <a:fillRect/>
                    </a:stretch>
                  </pic:blipFill>
                  <pic:spPr>
                    <a:xfrm>
                      <a:off x="0" y="0"/>
                      <a:ext cx="566914" cy="231557"/>
                    </a:xfrm>
                    <a:prstGeom prst="rect">
                      <a:avLst/>
                    </a:prstGeom>
                  </pic:spPr>
                </pic:pic>
              </a:graphicData>
            </a:graphic>
          </wp:inline>
        </w:drawing>
      </w:r>
    </w:p>
    <w:p w14:paraId="4C742A29" w14:textId="77777777" w:rsidR="0057726B" w:rsidRPr="00B54DE5" w:rsidRDefault="0057726B" w:rsidP="00B54DE5">
      <w:pPr>
        <w:spacing w:line="360" w:lineRule="auto"/>
        <w:ind w:firstLine="0"/>
        <w:rPr>
          <w:rFonts w:cs="Times New Roman"/>
          <w:szCs w:val="28"/>
        </w:rPr>
      </w:pPr>
      <w:r w:rsidRPr="00B54DE5">
        <w:rPr>
          <w:rFonts w:cs="Times New Roman"/>
          <w:szCs w:val="28"/>
        </w:rPr>
        <w:t>відповідно до формули</w:t>
      </w:r>
      <w:r w:rsidR="00AB4AE9" w:rsidRPr="00B54DE5">
        <w:rPr>
          <w:rFonts w:cs="Times New Roman"/>
          <w:szCs w:val="28"/>
        </w:rPr>
        <w:t xml:space="preserve"> </w:t>
      </w:r>
      <w:r w:rsidR="004D2A51" w:rsidRPr="00B54DE5">
        <w:rPr>
          <w:rFonts w:cs="Times New Roman"/>
          <w:position w:val="-6"/>
          <w:szCs w:val="28"/>
        </w:rPr>
        <w:object w:dxaOrig="240" w:dyaOrig="300" w14:anchorId="0DEB2175">
          <v:shape id="_x0000_i1067" type="#_x0000_t75" style="width:12pt;height:18pt" o:ole="">
            <v:imagedata r:id="rId130" o:title=""/>
          </v:shape>
          <o:OLEObject Type="Embed" ProgID="Equation.DSMT4" ShapeID="_x0000_i1067" DrawAspect="Content" ObjectID="_1843044477" r:id="rId131"/>
        </w:object>
      </w:r>
      <w:r w:rsidR="00AB4AE9" w:rsidRPr="00B54DE5">
        <w:rPr>
          <w:rFonts w:cs="Times New Roman"/>
          <w:szCs w:val="28"/>
        </w:rPr>
        <w:t xml:space="preserve"> </w:t>
      </w:r>
      <w:r w:rsidR="004D2A51" w:rsidRPr="00B54DE5">
        <w:rPr>
          <w:rFonts w:cs="Times New Roman"/>
          <w:szCs w:val="28"/>
        </w:rPr>
        <w:noBreakHyphen/>
      </w:r>
      <w:r w:rsidR="00AB4AE9" w:rsidRPr="00B54DE5">
        <w:rPr>
          <w:rFonts w:cs="Times New Roman"/>
          <w:szCs w:val="28"/>
        </w:rPr>
        <w:t xml:space="preserve"> сум</w:t>
      </w:r>
      <w:r w:rsidRPr="00B54DE5">
        <w:rPr>
          <w:rFonts w:cs="Times New Roman"/>
          <w:szCs w:val="28"/>
        </w:rPr>
        <w:t xml:space="preserve"> визначається сумарна деформація основи та споруди, яку можливо обчислити розрахунковим шляхом.</w:t>
      </w:r>
    </w:p>
    <w:p w14:paraId="5B2CF1D4" w14:textId="3F80D4E5" w:rsidR="00CF35B1" w:rsidRPr="00B54DE5" w:rsidRDefault="004D2A51" w:rsidP="00B54DE5">
      <w:pPr>
        <w:spacing w:line="360" w:lineRule="auto"/>
        <w:ind w:firstLine="0"/>
        <w:rPr>
          <w:rFonts w:cs="Times New Roman"/>
          <w:szCs w:val="28"/>
        </w:rPr>
      </w:pPr>
      <w:r w:rsidRPr="00B54DE5">
        <w:rPr>
          <w:rFonts w:cs="Times New Roman"/>
          <w:position w:val="-12"/>
          <w:szCs w:val="28"/>
        </w:rPr>
        <w:object w:dxaOrig="360" w:dyaOrig="380" w14:anchorId="5D77161B">
          <v:shape id="_x0000_i1068" type="#_x0000_t75" style="width:18pt;height:18pt" o:ole="">
            <v:imagedata r:id="rId132" o:title=""/>
          </v:shape>
          <o:OLEObject Type="Embed" ProgID="Equation.DSMT4" ShapeID="_x0000_i1068" DrawAspect="Content" ObjectID="_1843044478" r:id="rId133"/>
        </w:object>
      </w:r>
      <w:r w:rsidR="00AB4AE9" w:rsidRPr="00B54DE5">
        <w:rPr>
          <w:rFonts w:cs="Times New Roman"/>
          <w:szCs w:val="28"/>
        </w:rPr>
        <w:t xml:space="preserve"> = 0,08 м </w:t>
      </w:r>
      <w:r w:rsidRPr="00B54DE5">
        <w:rPr>
          <w:rFonts w:cs="Times New Roman"/>
          <w:szCs w:val="28"/>
        </w:rPr>
        <w:noBreakHyphen/>
      </w:r>
      <w:r w:rsidR="00AB4AE9" w:rsidRPr="00B54DE5">
        <w:rPr>
          <w:rFonts w:cs="Times New Roman"/>
          <w:szCs w:val="28"/>
        </w:rPr>
        <w:t xml:space="preserve"> граничне значення</w:t>
      </w:r>
      <w:r w:rsidR="00D038C2" w:rsidRPr="00B54DE5">
        <w:rPr>
          <w:rFonts w:cs="Times New Roman"/>
          <w:szCs w:val="28"/>
        </w:rPr>
        <w:t xml:space="preserve"> </w:t>
      </w:r>
      <w:r w:rsidR="00D038C2" w:rsidRPr="00B54DE5">
        <w:rPr>
          <w:rFonts w:cs="Times New Roman"/>
          <w:szCs w:val="28"/>
          <w:lang w:val="en-US"/>
        </w:rPr>
        <w:t>S</w:t>
      </w:r>
      <w:r w:rsidR="00AB4AE9" w:rsidRPr="00B54DE5">
        <w:rPr>
          <w:rFonts w:cs="Times New Roman"/>
          <w:szCs w:val="28"/>
        </w:rPr>
        <w:t>.</w:t>
      </w:r>
    </w:p>
    <w:p w14:paraId="6646312C" w14:textId="45E122E0" w:rsidR="00CF35B1" w:rsidRPr="00B54DE5" w:rsidRDefault="0057726B" w:rsidP="00B54DE5">
      <w:pPr>
        <w:spacing w:line="360" w:lineRule="auto"/>
        <w:rPr>
          <w:rFonts w:cs="Times New Roman"/>
          <w:szCs w:val="28"/>
        </w:rPr>
      </w:pPr>
      <w:r w:rsidRPr="00B54DE5">
        <w:rPr>
          <w:rFonts w:cs="Times New Roman"/>
          <w:szCs w:val="28"/>
        </w:rPr>
        <w:t>Для визначення сумарної деформації застосовується метод пошарового розрахунку відповідно до формули:</w:t>
      </w:r>
    </w:p>
    <w:p w14:paraId="6FECB77A" w14:textId="13D83737" w:rsidR="004D2A5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5324BE7C" wp14:editId="747E5FA2">
            <wp:extent cx="1127760" cy="490997"/>
            <wp:effectExtent l="0" t="0" r="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_33.png"/>
                    <pic:cNvPicPr/>
                  </pic:nvPicPr>
                  <pic:blipFill>
                    <a:blip r:embed="rId134">
                      <a:extLst>
                        <a:ext uri="{28A0092B-C50C-407E-A947-70E740481C1C}">
                          <a14:useLocalDpi xmlns:a14="http://schemas.microsoft.com/office/drawing/2010/main" val="0"/>
                        </a:ext>
                      </a:extLst>
                    </a:blip>
                    <a:stretch>
                      <a:fillRect/>
                    </a:stretch>
                  </pic:blipFill>
                  <pic:spPr>
                    <a:xfrm>
                      <a:off x="0" y="0"/>
                      <a:ext cx="1133359" cy="493435"/>
                    </a:xfrm>
                    <a:prstGeom prst="rect">
                      <a:avLst/>
                    </a:prstGeom>
                  </pic:spPr>
                </pic:pic>
              </a:graphicData>
            </a:graphic>
          </wp:inline>
        </w:drawing>
      </w:r>
    </w:p>
    <w:p w14:paraId="1BDD4B58" w14:textId="3E208365" w:rsidR="00CF35B1" w:rsidRPr="00B54DE5" w:rsidRDefault="00F62596" w:rsidP="00B54DE5">
      <w:pPr>
        <w:spacing w:line="360" w:lineRule="auto"/>
        <w:ind w:firstLine="0"/>
        <w:rPr>
          <w:rFonts w:cs="Times New Roman"/>
          <w:szCs w:val="28"/>
        </w:rPr>
      </w:pPr>
      <w:r w:rsidRPr="00B54DE5">
        <w:rPr>
          <w:rFonts w:cs="Times New Roman"/>
          <w:szCs w:val="28"/>
        </w:rPr>
        <w:t>д</w:t>
      </w:r>
      <w:r w:rsidR="00AB4AE9" w:rsidRPr="00B54DE5">
        <w:rPr>
          <w:rFonts w:cs="Times New Roman"/>
          <w:szCs w:val="28"/>
        </w:rPr>
        <w:t>е</w:t>
      </w:r>
      <w:r w:rsidR="004D2A51" w:rsidRPr="00B54DE5">
        <w:rPr>
          <w:rFonts w:cs="Times New Roman"/>
          <w:szCs w:val="28"/>
        </w:rPr>
        <w:t xml:space="preserve"> </w:t>
      </w:r>
      <w:r w:rsidR="004D2A51" w:rsidRPr="00B54DE5">
        <w:rPr>
          <w:rFonts w:cs="Times New Roman"/>
          <w:position w:val="-10"/>
          <w:szCs w:val="28"/>
        </w:rPr>
        <w:object w:dxaOrig="260" w:dyaOrig="340" w14:anchorId="25B00038">
          <v:shape id="_x0000_i1069" type="#_x0000_t75" style="width:12pt;height:18pt" o:ole="">
            <v:imagedata r:id="rId135" o:title=""/>
          </v:shape>
          <o:OLEObject Type="Embed" ProgID="Equation.DSMT4" ShapeID="_x0000_i1069" DrawAspect="Content" ObjectID="_1843044479" r:id="rId136"/>
        </w:object>
      </w:r>
      <w:r w:rsidR="00AB4AE9" w:rsidRPr="00B54DE5">
        <w:rPr>
          <w:rFonts w:cs="Times New Roman"/>
          <w:szCs w:val="28"/>
        </w:rPr>
        <w:t xml:space="preserve"> =</w:t>
      </w:r>
      <w:r w:rsidR="004D2A51" w:rsidRPr="00B54DE5">
        <w:rPr>
          <w:rFonts w:cs="Times New Roman"/>
          <w:szCs w:val="28"/>
        </w:rPr>
        <w:t xml:space="preserve"> </w:t>
      </w:r>
      <w:r w:rsidR="00AB4AE9" w:rsidRPr="00B54DE5">
        <w:rPr>
          <w:rFonts w:cs="Times New Roman"/>
          <w:szCs w:val="28"/>
        </w:rPr>
        <w:t>0</w:t>
      </w:r>
      <w:r w:rsidR="004D2A51" w:rsidRPr="00B54DE5">
        <w:rPr>
          <w:rFonts w:cs="Times New Roman"/>
          <w:szCs w:val="28"/>
        </w:rPr>
        <w:t>.</w:t>
      </w:r>
      <w:r w:rsidR="00AB4AE9" w:rsidRPr="00B54DE5">
        <w:rPr>
          <w:rFonts w:cs="Times New Roman"/>
          <w:szCs w:val="28"/>
        </w:rPr>
        <w:t xml:space="preserve">8 </w:t>
      </w:r>
      <w:r w:rsidR="004D2A51" w:rsidRPr="00B54DE5">
        <w:rPr>
          <w:rFonts w:cs="Times New Roman"/>
          <w:szCs w:val="28"/>
        </w:rPr>
        <w:noBreakHyphen/>
      </w:r>
      <w:r w:rsidR="00AB4AE9" w:rsidRPr="00B54DE5">
        <w:rPr>
          <w:rFonts w:cs="Times New Roman"/>
          <w:szCs w:val="28"/>
        </w:rPr>
        <w:t xml:space="preserve"> безрозмірний коефіцієнт</w:t>
      </w:r>
      <w:r w:rsidR="004D2A51" w:rsidRPr="00B54DE5">
        <w:rPr>
          <w:rFonts w:cs="Times New Roman"/>
          <w:szCs w:val="28"/>
        </w:rPr>
        <w:t xml:space="preserve">, </w:t>
      </w:r>
      <w:r w:rsidR="004D2A51" w:rsidRPr="00B54DE5">
        <w:rPr>
          <w:rFonts w:cs="Times New Roman"/>
          <w:position w:val="-16"/>
          <w:szCs w:val="28"/>
        </w:rPr>
        <w:object w:dxaOrig="580" w:dyaOrig="420" w14:anchorId="0F616706">
          <v:shape id="_x0000_i1070" type="#_x0000_t75" style="width:30pt;height:24pt" o:ole="">
            <v:imagedata r:id="rId137" o:title=""/>
          </v:shape>
          <o:OLEObject Type="Embed" ProgID="Equation.DSMT4" ShapeID="_x0000_i1070" DrawAspect="Content" ObjectID="_1843044480" r:id="rId138"/>
        </w:object>
      </w:r>
      <w:r w:rsidR="004D2A51" w:rsidRPr="00B54DE5">
        <w:rPr>
          <w:rFonts w:cs="Times New Roman"/>
          <w:szCs w:val="28"/>
        </w:rPr>
        <w:t xml:space="preserve"> </w:t>
      </w:r>
      <w:r w:rsidR="004D2A51" w:rsidRPr="00B54DE5">
        <w:rPr>
          <w:rFonts w:cs="Times New Roman"/>
          <w:szCs w:val="28"/>
        </w:rPr>
        <w:noBreakHyphen/>
        <w:t xml:space="preserve"> </w:t>
      </w:r>
      <w:r w:rsidR="0057726B" w:rsidRPr="00B54DE5">
        <w:rPr>
          <w:rFonts w:cs="Times New Roman"/>
          <w:szCs w:val="28"/>
        </w:rPr>
        <w:t xml:space="preserve">середнє значення додаткового вертикального нормального напруження в i-му шарі ґрунту, що дорівнює половині суми відповідних напружень на його верхній межі </w:t>
      </w:r>
      <w:r w:rsidR="004D2A51" w:rsidRPr="00B54DE5">
        <w:rPr>
          <w:rFonts w:cs="Times New Roman"/>
          <w:position w:val="-12"/>
          <w:szCs w:val="28"/>
        </w:rPr>
        <w:object w:dxaOrig="420" w:dyaOrig="380" w14:anchorId="024319DC">
          <v:shape id="_x0000_i1071" type="#_x0000_t75" style="width:24pt;height:18pt" o:ole="">
            <v:imagedata r:id="rId139" o:title=""/>
          </v:shape>
          <o:OLEObject Type="Embed" ProgID="Equation.DSMT4" ShapeID="_x0000_i1071" DrawAspect="Content" ObjectID="_1843044481" r:id="rId140"/>
        </w:object>
      </w:r>
      <w:r w:rsidR="00AB4AE9" w:rsidRPr="00B54DE5">
        <w:rPr>
          <w:rFonts w:cs="Times New Roman"/>
          <w:szCs w:val="28"/>
        </w:rPr>
        <w:t xml:space="preserve"> і нижній </w:t>
      </w:r>
      <w:r w:rsidR="004D2A51" w:rsidRPr="00B54DE5">
        <w:rPr>
          <w:rFonts w:cs="Times New Roman"/>
          <w:i/>
          <w:iCs/>
          <w:position w:val="-12"/>
          <w:szCs w:val="28"/>
        </w:rPr>
        <w:object w:dxaOrig="240" w:dyaOrig="380" w14:anchorId="41FCE2A6">
          <v:shape id="_x0000_i1072" type="#_x0000_t75" style="width:12pt;height:18pt" o:ole="">
            <v:imagedata r:id="rId141" o:title=""/>
          </v:shape>
          <o:OLEObject Type="Embed" ProgID="Equation.DSMT4" ShapeID="_x0000_i1072" DrawAspect="Content" ObjectID="_1843044482" r:id="rId142"/>
        </w:object>
      </w:r>
      <w:r w:rsidR="00AB4AE9" w:rsidRPr="00B54DE5">
        <w:rPr>
          <w:rFonts w:cs="Times New Roman"/>
          <w:szCs w:val="28"/>
        </w:rPr>
        <w:t xml:space="preserve"> границях шару по вертикалі, яка проходить через центр фундаменту</w:t>
      </w:r>
      <w:r w:rsidR="004D2A51" w:rsidRPr="00B54DE5">
        <w:rPr>
          <w:rFonts w:cs="Times New Roman"/>
          <w:szCs w:val="28"/>
        </w:rPr>
        <w:t xml:space="preserve">, </w:t>
      </w:r>
      <w:r w:rsidR="004D2A51" w:rsidRPr="00B54DE5">
        <w:rPr>
          <w:rFonts w:cs="Times New Roman"/>
          <w:position w:val="-12"/>
          <w:szCs w:val="28"/>
        </w:rPr>
        <w:object w:dxaOrig="240" w:dyaOrig="380" w14:anchorId="4229001F">
          <v:shape id="_x0000_i1073" type="#_x0000_t75" style="width:12pt;height:18pt" o:ole="">
            <v:imagedata r:id="rId143" o:title=""/>
          </v:shape>
          <o:OLEObject Type="Embed" ProgID="Equation.DSMT4" ShapeID="_x0000_i1073" DrawAspect="Content" ObjectID="_1843044483" r:id="rId144"/>
        </w:object>
      </w:r>
      <w:r w:rsidR="004D2A51" w:rsidRPr="00B54DE5">
        <w:rPr>
          <w:rFonts w:cs="Times New Roman"/>
          <w:szCs w:val="28"/>
        </w:rPr>
        <w:t xml:space="preserve"> і </w:t>
      </w:r>
      <w:r w:rsidR="004D2A51" w:rsidRPr="00B54DE5">
        <w:rPr>
          <w:rFonts w:cs="Times New Roman"/>
          <w:position w:val="-12"/>
          <w:szCs w:val="28"/>
        </w:rPr>
        <w:object w:dxaOrig="300" w:dyaOrig="380" w14:anchorId="3F0EA9B1">
          <v:shape id="_x0000_i1074" type="#_x0000_t75" style="width:18pt;height:18pt" o:ole="">
            <v:imagedata r:id="rId145" o:title=""/>
          </v:shape>
          <o:OLEObject Type="Embed" ProgID="Equation.DSMT4" ShapeID="_x0000_i1074" DrawAspect="Content" ObjectID="_1843044484" r:id="rId146"/>
        </w:object>
      </w:r>
      <w:r w:rsidR="004D2A51" w:rsidRPr="00B54DE5">
        <w:rPr>
          <w:rFonts w:cs="Times New Roman"/>
          <w:szCs w:val="28"/>
        </w:rPr>
        <w:t xml:space="preserve"> </w:t>
      </w:r>
      <w:r w:rsidR="004D2A51" w:rsidRPr="00B54DE5">
        <w:rPr>
          <w:rFonts w:cs="Times New Roman"/>
          <w:szCs w:val="28"/>
        </w:rPr>
        <w:noBreakHyphen/>
      </w:r>
      <w:r w:rsidR="00AB4AE9" w:rsidRPr="00B54DE5">
        <w:rPr>
          <w:rFonts w:cs="Times New Roman"/>
          <w:szCs w:val="28"/>
        </w:rPr>
        <w:t xml:space="preserve"> відповідно товщина і модуль деформацій </w:t>
      </w:r>
      <w:r w:rsidR="004D2A51" w:rsidRPr="00B54DE5">
        <w:rPr>
          <w:rFonts w:cs="Times New Roman"/>
          <w:i/>
          <w:iCs/>
          <w:szCs w:val="28"/>
        </w:rPr>
        <w:t>i</w:t>
      </w:r>
      <w:r w:rsidR="00AB4AE9" w:rsidRPr="00B54DE5">
        <w:rPr>
          <w:rFonts w:cs="Times New Roman"/>
          <w:szCs w:val="28"/>
        </w:rPr>
        <w:t xml:space="preserve">-го шару </w:t>
      </w:r>
      <w:r w:rsidR="004D2A51" w:rsidRPr="00B54DE5">
        <w:rPr>
          <w:rFonts w:cs="Times New Roman"/>
          <w:szCs w:val="28"/>
        </w:rPr>
        <w:t>ґ</w:t>
      </w:r>
      <w:r w:rsidR="00AB4AE9" w:rsidRPr="00B54DE5">
        <w:rPr>
          <w:rFonts w:cs="Times New Roman"/>
          <w:szCs w:val="28"/>
        </w:rPr>
        <w:t>рунту.</w:t>
      </w:r>
    </w:p>
    <w:p w14:paraId="13A024B2" w14:textId="7F76F341" w:rsidR="00CF35B1" w:rsidRPr="00B54DE5" w:rsidRDefault="0057726B" w:rsidP="00B54DE5">
      <w:pPr>
        <w:spacing w:line="360" w:lineRule="auto"/>
        <w:rPr>
          <w:rFonts w:cs="Times New Roman"/>
          <w:szCs w:val="28"/>
        </w:rPr>
      </w:pPr>
      <w:r w:rsidRPr="00B54DE5">
        <w:rPr>
          <w:rFonts w:cs="Times New Roman"/>
          <w:szCs w:val="28"/>
        </w:rPr>
        <w:lastRenderedPageBreak/>
        <w:t>Для визначення додаткового вертикального напруження на глибині z від підошви фундаменту застосовують відповідну формулу:</w:t>
      </w:r>
    </w:p>
    <w:p w14:paraId="01AC7D36" w14:textId="30235BE4" w:rsidR="00CF35B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35312C5E" wp14:editId="2F3AA9AC">
            <wp:extent cx="845820" cy="258925"/>
            <wp:effectExtent l="0" t="0" r="0"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_34.png"/>
                    <pic:cNvPicPr/>
                  </pic:nvPicPr>
                  <pic:blipFill>
                    <a:blip r:embed="rId147">
                      <a:extLst>
                        <a:ext uri="{28A0092B-C50C-407E-A947-70E740481C1C}">
                          <a14:useLocalDpi xmlns:a14="http://schemas.microsoft.com/office/drawing/2010/main" val="0"/>
                        </a:ext>
                      </a:extLst>
                    </a:blip>
                    <a:stretch>
                      <a:fillRect/>
                    </a:stretch>
                  </pic:blipFill>
                  <pic:spPr>
                    <a:xfrm>
                      <a:off x="0" y="0"/>
                      <a:ext cx="851567" cy="260684"/>
                    </a:xfrm>
                    <a:prstGeom prst="rect">
                      <a:avLst/>
                    </a:prstGeom>
                  </pic:spPr>
                </pic:pic>
              </a:graphicData>
            </a:graphic>
          </wp:inline>
        </w:drawing>
      </w:r>
    </w:p>
    <w:p w14:paraId="514C2B1A" w14:textId="2FB3D780" w:rsidR="00CF35B1" w:rsidRPr="00B54DE5" w:rsidRDefault="004D2A51" w:rsidP="00B54DE5">
      <w:pPr>
        <w:spacing w:line="360" w:lineRule="auto"/>
        <w:ind w:firstLine="0"/>
        <w:rPr>
          <w:rFonts w:cs="Times New Roman"/>
          <w:szCs w:val="28"/>
        </w:rPr>
      </w:pPr>
      <w:r w:rsidRPr="00B54DE5">
        <w:rPr>
          <w:rFonts w:cs="Times New Roman"/>
          <w:szCs w:val="28"/>
        </w:rPr>
        <w:t>д</w:t>
      </w:r>
      <w:r w:rsidR="00AB4AE9" w:rsidRPr="00B54DE5">
        <w:rPr>
          <w:rFonts w:cs="Times New Roman"/>
          <w:szCs w:val="28"/>
        </w:rPr>
        <w:t>е</w:t>
      </w:r>
      <w:r w:rsidRPr="00B54DE5">
        <w:rPr>
          <w:rFonts w:cs="Times New Roman"/>
          <w:szCs w:val="28"/>
        </w:rPr>
        <w:t xml:space="preserve"> </w:t>
      </w:r>
      <w:r w:rsidRPr="00B54DE5">
        <w:rPr>
          <w:rFonts w:cs="Times New Roman"/>
          <w:position w:val="-6"/>
          <w:szCs w:val="28"/>
        </w:rPr>
        <w:object w:dxaOrig="260" w:dyaOrig="240" w14:anchorId="6478B487">
          <v:shape id="_x0000_i1075" type="#_x0000_t75" style="width:12pt;height:12pt" o:ole="">
            <v:imagedata r:id="rId148" o:title=""/>
          </v:shape>
          <o:OLEObject Type="Embed" ProgID="Equation.DSMT4" ShapeID="_x0000_i1075" DrawAspect="Content" ObjectID="_1843044485" r:id="rId149"/>
        </w:object>
      </w:r>
      <w:r w:rsidRPr="00B54DE5">
        <w:rPr>
          <w:rFonts w:cs="Times New Roman"/>
          <w:szCs w:val="28"/>
        </w:rPr>
        <w:t xml:space="preserve"> </w:t>
      </w:r>
      <w:r w:rsidRPr="00B54DE5">
        <w:rPr>
          <w:rFonts w:cs="Times New Roman"/>
          <w:szCs w:val="28"/>
        </w:rPr>
        <w:noBreakHyphen/>
      </w:r>
      <w:r w:rsidR="00AB4AE9" w:rsidRPr="00B54DE5">
        <w:rPr>
          <w:rFonts w:cs="Times New Roman"/>
          <w:szCs w:val="28"/>
        </w:rPr>
        <w:t xml:space="preserve"> коефіцієнт згідно, який залежить від відносної глибини:</w:t>
      </w:r>
    </w:p>
    <w:p w14:paraId="7CD1E008" w14:textId="4145B2F9" w:rsidR="00CF35B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5E657B49" wp14:editId="1F5CBC29">
            <wp:extent cx="620444" cy="441960"/>
            <wp:effectExtent l="0" t="0" r="825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_35.png"/>
                    <pic:cNvPicPr/>
                  </pic:nvPicPr>
                  <pic:blipFill>
                    <a:blip r:embed="rId150">
                      <a:extLst>
                        <a:ext uri="{28A0092B-C50C-407E-A947-70E740481C1C}">
                          <a14:useLocalDpi xmlns:a14="http://schemas.microsoft.com/office/drawing/2010/main" val="0"/>
                        </a:ext>
                      </a:extLst>
                    </a:blip>
                    <a:stretch>
                      <a:fillRect/>
                    </a:stretch>
                  </pic:blipFill>
                  <pic:spPr>
                    <a:xfrm>
                      <a:off x="0" y="0"/>
                      <a:ext cx="621784" cy="442915"/>
                    </a:xfrm>
                    <a:prstGeom prst="rect">
                      <a:avLst/>
                    </a:prstGeom>
                  </pic:spPr>
                </pic:pic>
              </a:graphicData>
            </a:graphic>
          </wp:inline>
        </w:drawing>
      </w:r>
    </w:p>
    <w:p w14:paraId="1A8C8673" w14:textId="08B3671F" w:rsidR="00CF35B1" w:rsidRPr="00B54DE5" w:rsidRDefault="004D2A51" w:rsidP="00B54DE5">
      <w:pPr>
        <w:spacing w:line="360" w:lineRule="auto"/>
        <w:ind w:firstLine="0"/>
        <w:rPr>
          <w:rFonts w:cs="Times New Roman"/>
          <w:szCs w:val="28"/>
        </w:rPr>
      </w:pPr>
      <w:r w:rsidRPr="00B54DE5">
        <w:rPr>
          <w:rFonts w:cs="Times New Roman"/>
          <w:position w:val="-12"/>
          <w:szCs w:val="28"/>
        </w:rPr>
        <w:object w:dxaOrig="300" w:dyaOrig="380" w14:anchorId="6A822B4A">
          <v:shape id="_x0000_i1076" type="#_x0000_t75" style="width:18pt;height:18pt" o:ole="">
            <v:imagedata r:id="rId151" o:title=""/>
          </v:shape>
          <o:OLEObject Type="Embed" ProgID="Equation.DSMT4" ShapeID="_x0000_i1076" DrawAspect="Content" ObjectID="_1843044486" r:id="rId152"/>
        </w:object>
      </w:r>
      <w:r w:rsidRPr="00B54DE5">
        <w:rPr>
          <w:rFonts w:cs="Times New Roman"/>
          <w:szCs w:val="28"/>
        </w:rPr>
        <w:t xml:space="preserve"> </w:t>
      </w:r>
      <w:r w:rsidRPr="00B54DE5">
        <w:rPr>
          <w:rFonts w:cs="Times New Roman"/>
          <w:szCs w:val="28"/>
        </w:rPr>
        <w:noBreakHyphen/>
        <w:t xml:space="preserve"> </w:t>
      </w:r>
      <w:r w:rsidR="00AB4AE9" w:rsidRPr="00B54DE5">
        <w:rPr>
          <w:rFonts w:cs="Times New Roman"/>
          <w:szCs w:val="28"/>
        </w:rPr>
        <w:t>додатковий вертикальний тиск на основу</w:t>
      </w:r>
      <w:r w:rsidRPr="00B54DE5">
        <w:rPr>
          <w:rFonts w:cs="Times New Roman"/>
          <w:szCs w:val="28"/>
        </w:rPr>
        <w:t>:</w:t>
      </w:r>
    </w:p>
    <w:p w14:paraId="065CE397" w14:textId="71934F10" w:rsidR="004D2A5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01EAD3D0" wp14:editId="03E1AD77">
            <wp:extent cx="1036320" cy="31008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_36.png"/>
                    <pic:cNvPicPr/>
                  </pic:nvPicPr>
                  <pic:blipFill>
                    <a:blip r:embed="rId153">
                      <a:extLst>
                        <a:ext uri="{28A0092B-C50C-407E-A947-70E740481C1C}">
                          <a14:useLocalDpi xmlns:a14="http://schemas.microsoft.com/office/drawing/2010/main" val="0"/>
                        </a:ext>
                      </a:extLst>
                    </a:blip>
                    <a:stretch>
                      <a:fillRect/>
                    </a:stretch>
                  </pic:blipFill>
                  <pic:spPr>
                    <a:xfrm>
                      <a:off x="0" y="0"/>
                      <a:ext cx="1042788" cy="312015"/>
                    </a:xfrm>
                    <a:prstGeom prst="rect">
                      <a:avLst/>
                    </a:prstGeom>
                  </pic:spPr>
                </pic:pic>
              </a:graphicData>
            </a:graphic>
          </wp:inline>
        </w:drawing>
      </w:r>
      <w:r w:rsidR="004D2A51" w:rsidRPr="00B54DE5">
        <w:rPr>
          <w:rFonts w:cs="Times New Roman"/>
          <w:szCs w:val="28"/>
        </w:rPr>
        <w:t>,</w:t>
      </w:r>
    </w:p>
    <w:p w14:paraId="783D9213" w14:textId="7D1E8698" w:rsidR="00CF35B1" w:rsidRPr="00B54DE5" w:rsidRDefault="004D2A51" w:rsidP="00B54DE5">
      <w:pPr>
        <w:spacing w:line="360" w:lineRule="auto"/>
        <w:ind w:firstLine="0"/>
        <w:rPr>
          <w:rFonts w:cs="Times New Roman"/>
          <w:szCs w:val="28"/>
        </w:rPr>
      </w:pPr>
      <w:r w:rsidRPr="00B54DE5">
        <w:rPr>
          <w:rFonts w:cs="Times New Roman"/>
          <w:position w:val="-4"/>
          <w:szCs w:val="28"/>
        </w:rPr>
        <w:object w:dxaOrig="260" w:dyaOrig="279" w14:anchorId="7824FD59">
          <v:shape id="_x0000_i1077" type="#_x0000_t75" style="width:12pt;height:12pt" o:ole="">
            <v:imagedata r:id="rId154" o:title=""/>
          </v:shape>
          <o:OLEObject Type="Embed" ProgID="Equation.DSMT4" ShapeID="_x0000_i1077" DrawAspect="Content" ObjectID="_1843044487" r:id="rId155"/>
        </w:object>
      </w:r>
      <w:r w:rsidR="00AB4AE9" w:rsidRPr="00B54DE5">
        <w:rPr>
          <w:rFonts w:cs="Times New Roman"/>
          <w:szCs w:val="28"/>
        </w:rPr>
        <w:t xml:space="preserve"> </w:t>
      </w:r>
      <w:r w:rsidRPr="00B54DE5">
        <w:rPr>
          <w:rFonts w:cs="Times New Roman"/>
          <w:szCs w:val="28"/>
        </w:rPr>
        <w:noBreakHyphen/>
      </w:r>
      <w:r w:rsidR="00AB4AE9" w:rsidRPr="00B54DE5">
        <w:rPr>
          <w:rFonts w:cs="Times New Roman"/>
          <w:szCs w:val="28"/>
        </w:rPr>
        <w:t xml:space="preserve"> середній тиск під підошвою фундаменту</w:t>
      </w:r>
      <w:r w:rsidRPr="00B54DE5">
        <w:rPr>
          <w:rFonts w:cs="Times New Roman"/>
          <w:szCs w:val="28"/>
        </w:rPr>
        <w:t xml:space="preserve">, </w:t>
      </w:r>
      <w:r w:rsidRPr="00B54DE5">
        <w:rPr>
          <w:rFonts w:cs="Times New Roman"/>
          <w:position w:val="-16"/>
          <w:szCs w:val="28"/>
        </w:rPr>
        <w:object w:dxaOrig="499" w:dyaOrig="420" w14:anchorId="453C3C3D">
          <v:shape id="_x0000_i1078" type="#_x0000_t75" style="width:24pt;height:24pt" o:ole="">
            <v:imagedata r:id="rId156" o:title=""/>
          </v:shape>
          <o:OLEObject Type="Embed" ProgID="Equation.DSMT4" ShapeID="_x0000_i1078" DrawAspect="Content" ObjectID="_1843044488" r:id="rId157"/>
        </w:object>
      </w:r>
      <w:r w:rsidRPr="00B54DE5">
        <w:rPr>
          <w:rFonts w:cs="Times New Roman"/>
          <w:szCs w:val="28"/>
        </w:rPr>
        <w:t xml:space="preserve"> </w:t>
      </w:r>
      <w:r w:rsidRPr="00B54DE5">
        <w:rPr>
          <w:rFonts w:cs="Times New Roman"/>
          <w:szCs w:val="28"/>
        </w:rPr>
        <w:noBreakHyphen/>
        <w:t xml:space="preserve"> </w:t>
      </w:r>
      <w:r w:rsidR="00AB4AE9" w:rsidRPr="00B54DE5">
        <w:rPr>
          <w:rFonts w:cs="Times New Roman"/>
          <w:szCs w:val="28"/>
        </w:rPr>
        <w:t xml:space="preserve">вертикальне напруження від власної ваги </w:t>
      </w:r>
      <w:r w:rsidRPr="00B54DE5">
        <w:rPr>
          <w:rFonts w:cs="Times New Roman"/>
          <w:szCs w:val="28"/>
        </w:rPr>
        <w:t>ґ</w:t>
      </w:r>
      <w:r w:rsidR="00AB4AE9" w:rsidRPr="00B54DE5">
        <w:rPr>
          <w:rFonts w:cs="Times New Roman"/>
          <w:szCs w:val="28"/>
        </w:rPr>
        <w:t>рунту на рівні підошви фундаменту:</w:t>
      </w:r>
    </w:p>
    <w:p w14:paraId="171E737A" w14:textId="14E8811B" w:rsidR="004D2A5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516D52B7" wp14:editId="3B842BE1">
            <wp:extent cx="870650" cy="268605"/>
            <wp:effectExtent l="0" t="0" r="571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shot_37.png"/>
                    <pic:cNvPicPr/>
                  </pic:nvPicPr>
                  <pic:blipFill>
                    <a:blip r:embed="rId158">
                      <a:extLst>
                        <a:ext uri="{28A0092B-C50C-407E-A947-70E740481C1C}">
                          <a14:useLocalDpi xmlns:a14="http://schemas.microsoft.com/office/drawing/2010/main" val="0"/>
                        </a:ext>
                      </a:extLst>
                    </a:blip>
                    <a:stretch>
                      <a:fillRect/>
                    </a:stretch>
                  </pic:blipFill>
                  <pic:spPr>
                    <a:xfrm>
                      <a:off x="0" y="0"/>
                      <a:ext cx="870903" cy="268683"/>
                    </a:xfrm>
                    <a:prstGeom prst="rect">
                      <a:avLst/>
                    </a:prstGeom>
                  </pic:spPr>
                </pic:pic>
              </a:graphicData>
            </a:graphic>
          </wp:inline>
        </w:drawing>
      </w:r>
    </w:p>
    <w:p w14:paraId="6D19DCA9" w14:textId="264B538F" w:rsidR="00CF35B1" w:rsidRPr="00B54DE5" w:rsidRDefault="00AB4AE9" w:rsidP="00B54DE5">
      <w:pPr>
        <w:spacing w:line="360" w:lineRule="auto"/>
        <w:ind w:firstLine="0"/>
        <w:rPr>
          <w:rFonts w:cs="Times New Roman"/>
          <w:szCs w:val="28"/>
        </w:rPr>
      </w:pPr>
      <w:r w:rsidRPr="00B54DE5">
        <w:rPr>
          <w:rFonts w:cs="Times New Roman"/>
          <w:szCs w:val="28"/>
        </w:rPr>
        <w:t>де</w:t>
      </w:r>
      <w:r w:rsidR="004D2A51" w:rsidRPr="00B54DE5">
        <w:rPr>
          <w:rFonts w:cs="Times New Roman"/>
          <w:szCs w:val="28"/>
        </w:rPr>
        <w:t xml:space="preserve"> </w:t>
      </w:r>
      <w:r w:rsidR="004D2A51" w:rsidRPr="00B54DE5">
        <w:rPr>
          <w:rFonts w:cs="Times New Roman"/>
          <w:position w:val="-10"/>
          <w:szCs w:val="28"/>
        </w:rPr>
        <w:object w:dxaOrig="220" w:dyaOrig="279" w14:anchorId="2C6C9A84">
          <v:shape id="_x0000_i1079" type="#_x0000_t75" style="width:12pt;height:12pt" o:ole="">
            <v:imagedata r:id="rId159" o:title=""/>
          </v:shape>
          <o:OLEObject Type="Embed" ProgID="Equation.DSMT4" ShapeID="_x0000_i1079" DrawAspect="Content" ObjectID="_1843044489" r:id="rId160"/>
        </w:object>
      </w:r>
      <w:r w:rsidRPr="00B54DE5">
        <w:rPr>
          <w:rFonts w:cs="Times New Roman"/>
          <w:szCs w:val="28"/>
        </w:rPr>
        <w:t xml:space="preserve"> - питома вага </w:t>
      </w:r>
      <w:r w:rsidR="004D2A51" w:rsidRPr="00B54DE5">
        <w:rPr>
          <w:rFonts w:cs="Times New Roman"/>
          <w:szCs w:val="28"/>
        </w:rPr>
        <w:t>ґ</w:t>
      </w:r>
      <w:r w:rsidRPr="00B54DE5">
        <w:rPr>
          <w:rFonts w:cs="Times New Roman"/>
          <w:szCs w:val="28"/>
        </w:rPr>
        <w:t>рунту, розміщеного вище підошви.</w:t>
      </w:r>
    </w:p>
    <w:p w14:paraId="14331FAE" w14:textId="6809D4E6" w:rsidR="00CF35B1" w:rsidRPr="00B54DE5" w:rsidRDefault="00D038C2" w:rsidP="00B54DE5">
      <w:pPr>
        <w:spacing w:line="360" w:lineRule="auto"/>
        <w:rPr>
          <w:rFonts w:cs="Times New Roman"/>
          <w:szCs w:val="28"/>
        </w:rPr>
      </w:pPr>
      <w:r w:rsidRPr="00B54DE5">
        <w:rPr>
          <w:rFonts w:cs="Times New Roman"/>
          <w:szCs w:val="28"/>
        </w:rPr>
        <w:t xml:space="preserve"> </w:t>
      </w:r>
      <w:r w:rsidR="0057726B" w:rsidRPr="00B54DE5">
        <w:rPr>
          <w:rFonts w:cs="Times New Roman"/>
          <w:szCs w:val="28"/>
        </w:rPr>
        <w:t>Визначення вертикального напруження від власної ваги ґрунту на межі шару, розташованого на глибині z від підошви фундаменту:</w:t>
      </w:r>
    </w:p>
    <w:p w14:paraId="11642F1F" w14:textId="3F81F4F9" w:rsidR="004D2A51" w:rsidRPr="00B54DE5" w:rsidRDefault="002154E8" w:rsidP="00B54DE5">
      <w:pPr>
        <w:spacing w:line="360" w:lineRule="auto"/>
        <w:jc w:val="center"/>
        <w:rPr>
          <w:rFonts w:cs="Times New Roman"/>
          <w:i/>
          <w:iCs/>
          <w:szCs w:val="28"/>
        </w:rPr>
      </w:pPr>
      <w:r w:rsidRPr="00B54DE5">
        <w:rPr>
          <w:rFonts w:cs="Times New Roman"/>
          <w:i/>
          <w:iCs/>
          <w:noProof/>
          <w:szCs w:val="28"/>
          <w:lang w:val="en-US" w:eastAsia="en-US" w:bidi="ar-SA"/>
        </w:rPr>
        <w:drawing>
          <wp:inline distT="0" distB="0" distL="0" distR="0" wp14:anchorId="082B07A2" wp14:editId="212527EC">
            <wp:extent cx="1252818" cy="247650"/>
            <wp:effectExtent l="0" t="0" r="508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_38.png"/>
                    <pic:cNvPicPr/>
                  </pic:nvPicPr>
                  <pic:blipFill>
                    <a:blip r:embed="rId161">
                      <a:extLst>
                        <a:ext uri="{28A0092B-C50C-407E-A947-70E740481C1C}">
                          <a14:useLocalDpi xmlns:a14="http://schemas.microsoft.com/office/drawing/2010/main" val="0"/>
                        </a:ext>
                      </a:extLst>
                    </a:blip>
                    <a:stretch>
                      <a:fillRect/>
                    </a:stretch>
                  </pic:blipFill>
                  <pic:spPr>
                    <a:xfrm>
                      <a:off x="0" y="0"/>
                      <a:ext cx="1256421" cy="248362"/>
                    </a:xfrm>
                    <a:prstGeom prst="rect">
                      <a:avLst/>
                    </a:prstGeom>
                  </pic:spPr>
                </pic:pic>
              </a:graphicData>
            </a:graphic>
          </wp:inline>
        </w:drawing>
      </w:r>
    </w:p>
    <w:p w14:paraId="77031B73" w14:textId="621B16C7" w:rsidR="00CF35B1" w:rsidRPr="00B54DE5" w:rsidRDefault="00F62596" w:rsidP="00B54DE5">
      <w:pPr>
        <w:spacing w:line="360" w:lineRule="auto"/>
        <w:ind w:firstLine="0"/>
        <w:rPr>
          <w:rFonts w:cs="Times New Roman"/>
          <w:szCs w:val="28"/>
        </w:rPr>
      </w:pPr>
      <w:r w:rsidRPr="00B54DE5">
        <w:rPr>
          <w:rFonts w:cs="Times New Roman"/>
          <w:szCs w:val="28"/>
        </w:rPr>
        <w:t>д</w:t>
      </w:r>
      <w:r w:rsidR="00AB4AE9" w:rsidRPr="00B54DE5">
        <w:rPr>
          <w:rFonts w:cs="Times New Roman"/>
          <w:szCs w:val="28"/>
        </w:rPr>
        <w:t>е</w:t>
      </w:r>
      <w:r w:rsidR="004D2A51" w:rsidRPr="00B54DE5">
        <w:rPr>
          <w:rFonts w:cs="Times New Roman"/>
          <w:szCs w:val="28"/>
        </w:rPr>
        <w:t xml:space="preserve"> </w:t>
      </w:r>
      <w:r w:rsidR="004D2A51" w:rsidRPr="00B54DE5">
        <w:rPr>
          <w:rFonts w:cs="Times New Roman"/>
          <w:position w:val="-12"/>
          <w:szCs w:val="28"/>
        </w:rPr>
        <w:object w:dxaOrig="260" w:dyaOrig="380" w14:anchorId="4E436A1F">
          <v:shape id="_x0000_i1080" type="#_x0000_t75" style="width:12pt;height:18pt" o:ole="">
            <v:imagedata r:id="rId162" o:title=""/>
          </v:shape>
          <o:OLEObject Type="Embed" ProgID="Equation.DSMT4" ShapeID="_x0000_i1080" DrawAspect="Content" ObjectID="_1843044490" r:id="rId163"/>
        </w:object>
      </w:r>
      <w:r w:rsidR="004D2A51" w:rsidRPr="00B54DE5">
        <w:rPr>
          <w:rFonts w:cs="Times New Roman"/>
          <w:szCs w:val="28"/>
        </w:rPr>
        <w:t xml:space="preserve"> і </w:t>
      </w:r>
      <w:r w:rsidR="00432445" w:rsidRPr="00B54DE5">
        <w:rPr>
          <w:rFonts w:cs="Times New Roman"/>
          <w:position w:val="-12"/>
          <w:szCs w:val="28"/>
        </w:rPr>
        <w:object w:dxaOrig="240" w:dyaOrig="380" w14:anchorId="2EF9B059">
          <v:shape id="_x0000_i1081" type="#_x0000_t75" style="width:12pt;height:18pt" o:ole="">
            <v:imagedata r:id="rId164" o:title=""/>
          </v:shape>
          <o:OLEObject Type="Embed" ProgID="Equation.DSMT4" ShapeID="_x0000_i1081" DrawAspect="Content" ObjectID="_1843044491" r:id="rId165"/>
        </w:object>
      </w:r>
      <w:r w:rsidR="00AB4AE9" w:rsidRPr="00B54DE5">
        <w:rPr>
          <w:rFonts w:cs="Times New Roman"/>
          <w:szCs w:val="28"/>
        </w:rPr>
        <w:t xml:space="preserve"> відповідно питома вага і товщина </w:t>
      </w:r>
      <w:r w:rsidR="00AB4AE9" w:rsidRPr="00B54DE5">
        <w:rPr>
          <w:rFonts w:cs="Times New Roman"/>
          <w:i/>
          <w:iCs/>
          <w:szCs w:val="28"/>
        </w:rPr>
        <w:t>і</w:t>
      </w:r>
      <w:r w:rsidR="00AB4AE9" w:rsidRPr="00B54DE5">
        <w:rPr>
          <w:rFonts w:cs="Times New Roman"/>
          <w:szCs w:val="28"/>
        </w:rPr>
        <w:t xml:space="preserve">-го шару </w:t>
      </w:r>
      <w:r w:rsidR="00432445" w:rsidRPr="00B54DE5">
        <w:rPr>
          <w:rFonts w:cs="Times New Roman"/>
          <w:szCs w:val="28"/>
        </w:rPr>
        <w:t>ґ</w:t>
      </w:r>
      <w:r w:rsidR="00AB4AE9" w:rsidRPr="00B54DE5">
        <w:rPr>
          <w:rFonts w:cs="Times New Roman"/>
          <w:szCs w:val="28"/>
        </w:rPr>
        <w:t>рунту.</w:t>
      </w:r>
    </w:p>
    <w:p w14:paraId="4D40F51A" w14:textId="414BFE81" w:rsidR="00CF35B1" w:rsidRPr="00B54DE5" w:rsidRDefault="00987A1E" w:rsidP="00B54DE5">
      <w:pPr>
        <w:spacing w:line="360" w:lineRule="auto"/>
        <w:rPr>
          <w:rFonts w:cs="Times New Roman"/>
          <w:szCs w:val="28"/>
        </w:rPr>
      </w:pPr>
      <w:r w:rsidRPr="00B54DE5">
        <w:rPr>
          <w:rFonts w:cs="Times New Roman"/>
          <w:szCs w:val="28"/>
        </w:rPr>
        <w:t xml:space="preserve">За нижню межу зони стискання приймають глибину z = </w:t>
      </w:r>
      <w:proofErr w:type="spellStart"/>
      <w:r w:rsidRPr="00B54DE5">
        <w:rPr>
          <w:rFonts w:cs="Times New Roman"/>
          <w:szCs w:val="28"/>
        </w:rPr>
        <w:t>Нс</w:t>
      </w:r>
      <w:proofErr w:type="spellEnd"/>
      <w:r w:rsidRPr="00B54DE5">
        <w:rPr>
          <w:rFonts w:cs="Times New Roman"/>
          <w:szCs w:val="28"/>
        </w:rPr>
        <w:t>, при якій виконується наступна умова:</w:t>
      </w:r>
    </w:p>
    <w:p w14:paraId="64BA24D4" w14:textId="48F66891" w:rsidR="00CF35B1"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5DB50ABE" wp14:editId="3E23FE59">
            <wp:extent cx="2430780" cy="775781"/>
            <wp:effectExtent l="0" t="0" r="7620" b="57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_39.png"/>
                    <pic:cNvPicPr/>
                  </pic:nvPicPr>
                  <pic:blipFill>
                    <a:blip r:embed="rId166">
                      <a:extLst>
                        <a:ext uri="{28A0092B-C50C-407E-A947-70E740481C1C}">
                          <a14:useLocalDpi xmlns:a14="http://schemas.microsoft.com/office/drawing/2010/main" val="0"/>
                        </a:ext>
                      </a:extLst>
                    </a:blip>
                    <a:stretch>
                      <a:fillRect/>
                    </a:stretch>
                  </pic:blipFill>
                  <pic:spPr>
                    <a:xfrm>
                      <a:off x="0" y="0"/>
                      <a:ext cx="2453224" cy="782944"/>
                    </a:xfrm>
                    <a:prstGeom prst="rect">
                      <a:avLst/>
                    </a:prstGeom>
                  </pic:spPr>
                </pic:pic>
              </a:graphicData>
            </a:graphic>
          </wp:inline>
        </w:drawing>
      </w:r>
    </w:p>
    <w:p w14:paraId="450F811A" w14:textId="0F1F0DD8" w:rsidR="00432445" w:rsidRPr="00B54DE5" w:rsidRDefault="00550646" w:rsidP="00B54DE5">
      <w:pPr>
        <w:spacing w:line="360" w:lineRule="auto"/>
        <w:rPr>
          <w:rFonts w:cs="Times New Roman"/>
          <w:szCs w:val="28"/>
        </w:rPr>
      </w:pPr>
      <w:r w:rsidRPr="00B54DE5">
        <w:rPr>
          <w:rFonts w:cs="Times New Roman"/>
          <w:szCs w:val="28"/>
        </w:rPr>
        <w:t>Вертикальне напруження</w:t>
      </w:r>
      <w:r w:rsidR="00432445" w:rsidRPr="00B54DE5">
        <w:rPr>
          <w:rFonts w:cs="Times New Roman"/>
          <w:szCs w:val="28"/>
        </w:rPr>
        <w:t xml:space="preserve"> від дії власної ваги ґрунту:</w:t>
      </w:r>
    </w:p>
    <w:p w14:paraId="08E04982" w14:textId="0473ACB1" w:rsidR="00432445" w:rsidRPr="00B54DE5" w:rsidRDefault="00432445">
      <w:pPr>
        <w:pStyle w:val="af0"/>
        <w:numPr>
          <w:ilvl w:val="0"/>
          <w:numId w:val="7"/>
        </w:numPr>
        <w:spacing w:line="360" w:lineRule="auto"/>
        <w:rPr>
          <w:rFonts w:cs="Times New Roman"/>
          <w:szCs w:val="28"/>
        </w:rPr>
      </w:pPr>
      <w:r w:rsidRPr="00B54DE5">
        <w:rPr>
          <w:rFonts w:cs="Times New Roman"/>
          <w:szCs w:val="28"/>
        </w:rPr>
        <w:t>на поверхні землі:</w:t>
      </w:r>
    </w:p>
    <w:p w14:paraId="17453AF2" w14:textId="15DD1CA2" w:rsidR="002154E8" w:rsidRPr="00B54DE5" w:rsidRDefault="002154E8" w:rsidP="00262550">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0FD5A388" wp14:editId="7D0076DE">
            <wp:extent cx="1743074" cy="3429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_40.png"/>
                    <pic:cNvPicPr/>
                  </pic:nvPicPr>
                  <pic:blipFill>
                    <a:blip r:embed="rId167">
                      <a:extLst>
                        <a:ext uri="{28A0092B-C50C-407E-A947-70E740481C1C}">
                          <a14:useLocalDpi xmlns:a14="http://schemas.microsoft.com/office/drawing/2010/main" val="0"/>
                        </a:ext>
                      </a:extLst>
                    </a:blip>
                    <a:stretch>
                      <a:fillRect/>
                    </a:stretch>
                  </pic:blipFill>
                  <pic:spPr>
                    <a:xfrm>
                      <a:off x="0" y="0"/>
                      <a:ext cx="1745195" cy="343317"/>
                    </a:xfrm>
                    <a:prstGeom prst="rect">
                      <a:avLst/>
                    </a:prstGeom>
                  </pic:spPr>
                </pic:pic>
              </a:graphicData>
            </a:graphic>
          </wp:inline>
        </w:drawing>
      </w:r>
    </w:p>
    <w:p w14:paraId="4CD7F4B9" w14:textId="097F11CC" w:rsidR="00432445" w:rsidRPr="00B54DE5" w:rsidRDefault="00432445">
      <w:pPr>
        <w:pStyle w:val="af0"/>
        <w:numPr>
          <w:ilvl w:val="0"/>
          <w:numId w:val="7"/>
        </w:numPr>
        <w:spacing w:line="360" w:lineRule="auto"/>
        <w:rPr>
          <w:rFonts w:cs="Times New Roman"/>
          <w:szCs w:val="28"/>
        </w:rPr>
      </w:pPr>
      <w:r w:rsidRPr="00B54DE5">
        <w:rPr>
          <w:rFonts w:cs="Times New Roman"/>
          <w:szCs w:val="28"/>
        </w:rPr>
        <w:t>на рівні підошви фундаменту:</w:t>
      </w:r>
    </w:p>
    <w:p w14:paraId="6ADA85B1" w14:textId="21C11FF8" w:rsidR="00432445"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42255DFB" wp14:editId="29D48C6D">
            <wp:extent cx="2353003" cy="276264"/>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shot_41.png"/>
                    <pic:cNvPicPr/>
                  </pic:nvPicPr>
                  <pic:blipFill>
                    <a:blip r:embed="rId168">
                      <a:extLst>
                        <a:ext uri="{28A0092B-C50C-407E-A947-70E740481C1C}">
                          <a14:useLocalDpi xmlns:a14="http://schemas.microsoft.com/office/drawing/2010/main" val="0"/>
                        </a:ext>
                      </a:extLst>
                    </a:blip>
                    <a:stretch>
                      <a:fillRect/>
                    </a:stretch>
                  </pic:blipFill>
                  <pic:spPr>
                    <a:xfrm>
                      <a:off x="0" y="0"/>
                      <a:ext cx="2353003" cy="276264"/>
                    </a:xfrm>
                    <a:prstGeom prst="rect">
                      <a:avLst/>
                    </a:prstGeom>
                  </pic:spPr>
                </pic:pic>
              </a:graphicData>
            </a:graphic>
          </wp:inline>
        </w:drawing>
      </w:r>
    </w:p>
    <w:p w14:paraId="4E28865A" w14:textId="755700DD" w:rsidR="00432445" w:rsidRPr="00B54DE5" w:rsidRDefault="00432445" w:rsidP="00B54DE5">
      <w:pPr>
        <w:spacing w:line="360" w:lineRule="auto"/>
        <w:rPr>
          <w:rFonts w:cs="Times New Roman"/>
          <w:szCs w:val="28"/>
        </w:rPr>
      </w:pPr>
      <w:r w:rsidRPr="00B54DE5">
        <w:rPr>
          <w:rFonts w:cs="Times New Roman"/>
          <w:szCs w:val="28"/>
        </w:rPr>
        <w:t>Товщина елементарного шару ґрунту:</w:t>
      </w:r>
    </w:p>
    <w:p w14:paraId="25C9266F" w14:textId="1B6991FE" w:rsidR="00432445" w:rsidRPr="00B54DE5" w:rsidRDefault="002154E8" w:rsidP="00B54DE5">
      <w:pPr>
        <w:spacing w:line="360" w:lineRule="auto"/>
        <w:jc w:val="center"/>
        <w:rPr>
          <w:rFonts w:cs="Times New Roman"/>
          <w:szCs w:val="28"/>
        </w:rPr>
      </w:pPr>
      <w:r w:rsidRPr="00B54DE5">
        <w:rPr>
          <w:rFonts w:cs="Times New Roman"/>
          <w:noProof/>
          <w:szCs w:val="28"/>
          <w:lang w:val="en-US" w:eastAsia="en-US" w:bidi="ar-SA"/>
        </w:rPr>
        <w:drawing>
          <wp:inline distT="0" distB="0" distL="0" distR="0" wp14:anchorId="001DDA4D" wp14:editId="3C2B8224">
            <wp:extent cx="2494915" cy="273605"/>
            <wp:effectExtent l="0" t="0" r="63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_42.png"/>
                    <pic:cNvPicPr/>
                  </pic:nvPicPr>
                  <pic:blipFill rotWithShape="1">
                    <a:blip r:embed="rId169">
                      <a:extLst>
                        <a:ext uri="{28A0092B-C50C-407E-A947-70E740481C1C}">
                          <a14:useLocalDpi xmlns:a14="http://schemas.microsoft.com/office/drawing/2010/main" val="0"/>
                        </a:ext>
                      </a:extLst>
                    </a:blip>
                    <a:srcRect t="12933"/>
                    <a:stretch/>
                  </pic:blipFill>
                  <pic:spPr bwMode="auto">
                    <a:xfrm>
                      <a:off x="0" y="0"/>
                      <a:ext cx="2495898" cy="273713"/>
                    </a:xfrm>
                    <a:prstGeom prst="rect">
                      <a:avLst/>
                    </a:prstGeom>
                    <a:ln>
                      <a:noFill/>
                    </a:ln>
                    <a:extLst>
                      <a:ext uri="{53640926-AAD7-44D8-BBD7-CCE9431645EC}">
                        <a14:shadowObscured xmlns:a14="http://schemas.microsoft.com/office/drawing/2010/main"/>
                      </a:ext>
                    </a:extLst>
                  </pic:spPr>
                </pic:pic>
              </a:graphicData>
            </a:graphic>
          </wp:inline>
        </w:drawing>
      </w:r>
    </w:p>
    <w:p w14:paraId="1F8369F4" w14:textId="045147BC" w:rsidR="00432445" w:rsidRPr="00B54DE5" w:rsidRDefault="00550646" w:rsidP="00B54DE5">
      <w:pPr>
        <w:spacing w:line="360" w:lineRule="auto"/>
        <w:rPr>
          <w:rFonts w:cs="Times New Roman"/>
          <w:szCs w:val="28"/>
        </w:rPr>
      </w:pPr>
      <w:r w:rsidRPr="00B54DE5">
        <w:rPr>
          <w:rFonts w:cs="Times New Roman"/>
          <w:szCs w:val="28"/>
        </w:rPr>
        <w:t xml:space="preserve">Обираємо </w:t>
      </w:r>
      <w:r w:rsidR="00432445" w:rsidRPr="00B54DE5">
        <w:rPr>
          <w:rFonts w:cs="Times New Roman"/>
          <w:position w:val="-12"/>
          <w:szCs w:val="28"/>
        </w:rPr>
        <w:object w:dxaOrig="900" w:dyaOrig="380" w14:anchorId="074DAC45">
          <v:shape id="_x0000_i1082" type="#_x0000_t75" style="width:48pt;height:18pt" o:ole="">
            <v:imagedata r:id="rId170" o:title=""/>
          </v:shape>
          <o:OLEObject Type="Embed" ProgID="Equation.DSMT4" ShapeID="_x0000_i1082" DrawAspect="Content" ObjectID="_1843044492" r:id="rId171"/>
        </w:object>
      </w:r>
      <w:r w:rsidR="00432445" w:rsidRPr="00B54DE5">
        <w:rPr>
          <w:rFonts w:cs="Times New Roman"/>
          <w:szCs w:val="28"/>
        </w:rPr>
        <w:t xml:space="preserve"> м.</w:t>
      </w:r>
    </w:p>
    <w:p w14:paraId="737F3B9F" w14:textId="71ADD474" w:rsidR="00F62596" w:rsidRPr="00B54DE5" w:rsidRDefault="00F62596" w:rsidP="00B54DE5">
      <w:pPr>
        <w:spacing w:line="360" w:lineRule="auto"/>
        <w:rPr>
          <w:rFonts w:cs="Times New Roman"/>
          <w:szCs w:val="28"/>
        </w:rPr>
      </w:pPr>
      <w:r w:rsidRPr="00B54DE5">
        <w:rPr>
          <w:rFonts w:cs="Times New Roman"/>
          <w:szCs w:val="28"/>
        </w:rPr>
        <w:lastRenderedPageBreak/>
        <w:t xml:space="preserve">Розрахунок деформації </w:t>
      </w:r>
      <w:r w:rsidR="00321DE8" w:rsidRPr="00B54DE5">
        <w:rPr>
          <w:rFonts w:cs="Times New Roman"/>
          <w:szCs w:val="28"/>
        </w:rPr>
        <w:t>фундаменту зведений</w:t>
      </w:r>
      <w:r w:rsidR="00550646" w:rsidRPr="00B54DE5">
        <w:rPr>
          <w:rFonts w:cs="Times New Roman"/>
          <w:szCs w:val="28"/>
        </w:rPr>
        <w:t xml:space="preserve"> в табл. 2.2</w:t>
      </w:r>
      <w:r w:rsidRPr="00B54DE5">
        <w:rPr>
          <w:rFonts w:cs="Times New Roman"/>
          <w:szCs w:val="28"/>
        </w:rPr>
        <w:t>.</w:t>
      </w:r>
    </w:p>
    <w:p w14:paraId="5423B5DA" w14:textId="0DE600B4" w:rsidR="00CF35B1" w:rsidRPr="00987A1E" w:rsidRDefault="00AB4AE9" w:rsidP="00B54DE5">
      <w:pPr>
        <w:spacing w:line="360" w:lineRule="auto"/>
        <w:rPr>
          <w:color w:val="auto"/>
        </w:rPr>
      </w:pPr>
      <w:r w:rsidRPr="00B54DE5">
        <w:rPr>
          <w:rFonts w:cs="Times New Roman"/>
          <w:color w:val="auto"/>
          <w:szCs w:val="28"/>
        </w:rPr>
        <w:t>Табл</w:t>
      </w:r>
      <w:r w:rsidR="00432445" w:rsidRPr="00B54DE5">
        <w:rPr>
          <w:rFonts w:cs="Times New Roman"/>
          <w:color w:val="auto"/>
          <w:szCs w:val="28"/>
        </w:rPr>
        <w:t>иця</w:t>
      </w:r>
      <w:r w:rsidRPr="00B54DE5">
        <w:rPr>
          <w:rFonts w:cs="Times New Roman"/>
          <w:color w:val="auto"/>
          <w:szCs w:val="28"/>
        </w:rPr>
        <w:t xml:space="preserve"> 2.2</w:t>
      </w:r>
      <w:r w:rsidR="00432445" w:rsidRPr="00B54DE5">
        <w:rPr>
          <w:rFonts w:cs="Times New Roman"/>
          <w:color w:val="auto"/>
          <w:szCs w:val="28"/>
        </w:rPr>
        <w:t xml:space="preserve"> </w:t>
      </w:r>
      <w:r w:rsidR="00432445" w:rsidRPr="00B54DE5">
        <w:rPr>
          <w:rFonts w:cs="Times New Roman"/>
          <w:color w:val="auto"/>
          <w:szCs w:val="28"/>
        </w:rPr>
        <w:noBreakHyphen/>
      </w:r>
      <w:r w:rsidRPr="00B54DE5">
        <w:rPr>
          <w:rFonts w:cs="Times New Roman"/>
          <w:color w:val="auto"/>
          <w:szCs w:val="28"/>
        </w:rPr>
        <w:t xml:space="preserve"> Резу</w:t>
      </w:r>
      <w:r w:rsidR="00550646" w:rsidRPr="00B54DE5">
        <w:rPr>
          <w:rFonts w:cs="Times New Roman"/>
          <w:color w:val="auto"/>
          <w:szCs w:val="28"/>
        </w:rPr>
        <w:t>льтати розрахунку фундаментів згідно деформацій</w:t>
      </w:r>
    </w:p>
    <w:p w14:paraId="709320FF" w14:textId="427835DC" w:rsidR="002154E8" w:rsidRPr="00C6452A" w:rsidRDefault="002154E8" w:rsidP="00F62596">
      <w:r>
        <w:rPr>
          <w:noProof/>
          <w:lang w:val="en-US" w:eastAsia="en-US" w:bidi="ar-SA"/>
        </w:rPr>
        <w:drawing>
          <wp:inline distT="0" distB="0" distL="0" distR="0" wp14:anchorId="18B70E45" wp14:editId="755970B0">
            <wp:extent cx="5013960" cy="2891721"/>
            <wp:effectExtent l="0" t="0" r="0"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_44.png"/>
                    <pic:cNvPicPr/>
                  </pic:nvPicPr>
                  <pic:blipFill>
                    <a:blip r:embed="rId172">
                      <a:extLst>
                        <a:ext uri="{28A0092B-C50C-407E-A947-70E740481C1C}">
                          <a14:useLocalDpi xmlns:a14="http://schemas.microsoft.com/office/drawing/2010/main" val="0"/>
                        </a:ext>
                      </a:extLst>
                    </a:blip>
                    <a:stretch>
                      <a:fillRect/>
                    </a:stretch>
                  </pic:blipFill>
                  <pic:spPr>
                    <a:xfrm>
                      <a:off x="0" y="0"/>
                      <a:ext cx="5049651" cy="2912305"/>
                    </a:xfrm>
                    <a:prstGeom prst="rect">
                      <a:avLst/>
                    </a:prstGeom>
                  </pic:spPr>
                </pic:pic>
              </a:graphicData>
            </a:graphic>
          </wp:inline>
        </w:drawing>
      </w:r>
    </w:p>
    <w:p w14:paraId="7B15DAEF" w14:textId="62A2D517" w:rsidR="00CF35B1" w:rsidRPr="00C6452A" w:rsidRDefault="00F970C5" w:rsidP="00F62596">
      <w:r w:rsidRPr="00C6452A">
        <w:t>Із отриманих значень визначаємо сумарну деформацію:</w:t>
      </w:r>
    </w:p>
    <w:p w14:paraId="40209D52" w14:textId="54FB8DB8" w:rsidR="00F970C5" w:rsidRPr="00C6452A" w:rsidRDefault="002154E8" w:rsidP="002154E8">
      <w:r>
        <w:rPr>
          <w:noProof/>
          <w:lang w:val="en-US" w:eastAsia="en-US" w:bidi="ar-SA"/>
        </w:rPr>
        <w:drawing>
          <wp:inline distT="0" distB="0" distL="0" distR="0" wp14:anchorId="2204ABC4" wp14:editId="4C398D7F">
            <wp:extent cx="4975860" cy="654321"/>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reenshot_45.png"/>
                    <pic:cNvPicPr/>
                  </pic:nvPicPr>
                  <pic:blipFill>
                    <a:blip r:embed="rId173">
                      <a:extLst>
                        <a:ext uri="{28A0092B-C50C-407E-A947-70E740481C1C}">
                          <a14:useLocalDpi xmlns:a14="http://schemas.microsoft.com/office/drawing/2010/main" val="0"/>
                        </a:ext>
                      </a:extLst>
                    </a:blip>
                    <a:stretch>
                      <a:fillRect/>
                    </a:stretch>
                  </pic:blipFill>
                  <pic:spPr>
                    <a:xfrm>
                      <a:off x="0" y="0"/>
                      <a:ext cx="5089558" cy="669272"/>
                    </a:xfrm>
                    <a:prstGeom prst="rect">
                      <a:avLst/>
                    </a:prstGeom>
                  </pic:spPr>
                </pic:pic>
              </a:graphicData>
            </a:graphic>
          </wp:inline>
        </w:drawing>
      </w:r>
    </w:p>
    <w:p w14:paraId="727B4ACE" w14:textId="6B783B02" w:rsidR="00F970C5" w:rsidRDefault="00550646" w:rsidP="00B54DE5">
      <w:pPr>
        <w:spacing w:line="360" w:lineRule="auto"/>
      </w:pPr>
      <w:r>
        <w:t>Отже, у</w:t>
      </w:r>
      <w:r w:rsidR="00F970C5" w:rsidRPr="00C6452A">
        <w:t>мова виконується.</w:t>
      </w:r>
    </w:p>
    <w:p w14:paraId="2F6DFC7F" w14:textId="40813503" w:rsidR="00987A1E" w:rsidRPr="00987A1E" w:rsidRDefault="00987A1E" w:rsidP="00B54DE5">
      <w:pPr>
        <w:spacing w:line="360" w:lineRule="auto"/>
      </w:pPr>
      <w:r w:rsidRPr="00987A1E">
        <w:t>На основі раніше отриманих результатів будується епюра розподілу деформацій у фундаменті (рис. 2.3).</w:t>
      </w:r>
    </w:p>
    <w:p w14:paraId="6498DE96" w14:textId="297C6968" w:rsidR="00F62596" w:rsidRPr="00C6452A" w:rsidRDefault="00F62596" w:rsidP="00F62596">
      <w:r>
        <w:t xml:space="preserve"> </w:t>
      </w:r>
    </w:p>
    <w:p w14:paraId="6C4E07C7" w14:textId="5AFA0E1C" w:rsidR="00242933" w:rsidRPr="00242933" w:rsidRDefault="00242933" w:rsidP="00242933">
      <w:pPr>
        <w:pStyle w:val="af5"/>
        <w:jc w:val="center"/>
        <w:rPr>
          <w:sz w:val="2"/>
          <w:szCs w:val="2"/>
        </w:rPr>
      </w:pPr>
      <w:r w:rsidRPr="00242933">
        <w:rPr>
          <w:noProof/>
          <w:sz w:val="2"/>
          <w:szCs w:val="2"/>
        </w:rPr>
        <w:drawing>
          <wp:inline distT="0" distB="0" distL="0" distR="0" wp14:anchorId="3A806FCE" wp14:editId="1EDD5EC4">
            <wp:extent cx="2013815" cy="3049270"/>
            <wp:effectExtent l="0" t="0" r="5715" b="0"/>
            <wp:docPr id="14623929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050265" cy="3104462"/>
                    </a:xfrm>
                    <a:prstGeom prst="rect">
                      <a:avLst/>
                    </a:prstGeom>
                    <a:noFill/>
                    <a:ln>
                      <a:noFill/>
                    </a:ln>
                  </pic:spPr>
                </pic:pic>
              </a:graphicData>
            </a:graphic>
          </wp:inline>
        </w:drawing>
      </w:r>
    </w:p>
    <w:p w14:paraId="08278D2F" w14:textId="088D4440" w:rsidR="00CF35B1" w:rsidRPr="00C6452A" w:rsidRDefault="00CF35B1" w:rsidP="00736AC4">
      <w:pPr>
        <w:pStyle w:val="af5"/>
        <w:jc w:val="center"/>
        <w:rPr>
          <w:sz w:val="2"/>
          <w:szCs w:val="2"/>
        </w:rPr>
      </w:pPr>
    </w:p>
    <w:p w14:paraId="0D4F8853" w14:textId="10D4D918" w:rsidR="00987A1E" w:rsidRPr="00987A1E" w:rsidRDefault="00F970C5" w:rsidP="00B54DE5">
      <w:pPr>
        <w:pStyle w:val="af5"/>
        <w:spacing w:line="360" w:lineRule="auto"/>
        <w:jc w:val="center"/>
      </w:pPr>
      <w:r w:rsidRPr="00C6452A">
        <w:t>Рисунок</w:t>
      </w:r>
      <w:r w:rsidR="00AB4AE9" w:rsidRPr="00C6452A">
        <w:t>2.3</w:t>
      </w:r>
      <w:r w:rsidRPr="00C6452A">
        <w:t xml:space="preserve"> </w:t>
      </w:r>
      <w:r w:rsidRPr="00C6452A">
        <w:noBreakHyphen/>
      </w:r>
      <w:r w:rsidR="00550646">
        <w:t xml:space="preserve"> </w:t>
      </w:r>
      <w:r w:rsidR="00987A1E" w:rsidRPr="00987A1E">
        <w:t>Графічне відображення результатів розрахунку деформацій фундаменту</w:t>
      </w:r>
      <w:bookmarkStart w:id="7" w:name="bookmark55"/>
    </w:p>
    <w:p w14:paraId="36E30F3C" w14:textId="66535AAC" w:rsidR="00CF35B1" w:rsidRPr="00C6452A" w:rsidRDefault="00F970C5" w:rsidP="00B54DE5">
      <w:pPr>
        <w:pStyle w:val="2"/>
        <w:spacing w:line="360" w:lineRule="auto"/>
      </w:pPr>
      <w:r w:rsidRPr="00C6452A">
        <w:lastRenderedPageBreak/>
        <w:t xml:space="preserve">2.2 </w:t>
      </w:r>
      <w:bookmarkEnd w:id="7"/>
      <w:r w:rsidR="00987A1E" w:rsidRPr="00987A1E">
        <w:t>Розрахунок та конструктивне опрацювання цегляного простінка</w:t>
      </w:r>
    </w:p>
    <w:p w14:paraId="62EC4741" w14:textId="6034EB08" w:rsidR="00F970C5" w:rsidRPr="00C6452A" w:rsidRDefault="00987A1E" w:rsidP="00B54DE5">
      <w:pPr>
        <w:spacing w:line="360" w:lineRule="auto"/>
      </w:pPr>
      <w:r w:rsidRPr="00987A1E">
        <w:t>Для виконання розрахунку обирається найбільш ослаблена ділянка стіни, як показано на рис. 2.4. Розрахункова зона навантаження стіни:</w:t>
      </w:r>
    </w:p>
    <w:p w14:paraId="1B6C3FFC" w14:textId="0AD41665" w:rsidR="00CF35B1" w:rsidRPr="00C6452A" w:rsidRDefault="00F970C5" w:rsidP="00C6452A">
      <w:pPr>
        <w:pStyle w:val="af5"/>
      </w:pPr>
      <w:r w:rsidRPr="00C6452A">
        <w:tab/>
      </w:r>
      <w:r w:rsidR="002154E8">
        <w:rPr>
          <w:noProof/>
          <w:lang w:val="en-US" w:eastAsia="en-US" w:bidi="ar-SA"/>
        </w:rPr>
        <w:drawing>
          <wp:inline distT="0" distB="0" distL="0" distR="0" wp14:anchorId="056BCB08" wp14:editId="1FFDECB7">
            <wp:extent cx="2788920" cy="301726"/>
            <wp:effectExtent l="0" t="0" r="0" b="317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shot_46.png"/>
                    <pic:cNvPicPr/>
                  </pic:nvPicPr>
                  <pic:blipFill>
                    <a:blip r:embed="rId175">
                      <a:extLst>
                        <a:ext uri="{28A0092B-C50C-407E-A947-70E740481C1C}">
                          <a14:useLocalDpi xmlns:a14="http://schemas.microsoft.com/office/drawing/2010/main" val="0"/>
                        </a:ext>
                      </a:extLst>
                    </a:blip>
                    <a:stretch>
                      <a:fillRect/>
                    </a:stretch>
                  </pic:blipFill>
                  <pic:spPr>
                    <a:xfrm>
                      <a:off x="0" y="0"/>
                      <a:ext cx="2867403" cy="310217"/>
                    </a:xfrm>
                    <a:prstGeom prst="rect">
                      <a:avLst/>
                    </a:prstGeom>
                  </pic:spPr>
                </pic:pic>
              </a:graphicData>
            </a:graphic>
          </wp:inline>
        </w:drawing>
      </w:r>
    </w:p>
    <w:p w14:paraId="22DF6317" w14:textId="4B7C4B61" w:rsidR="00CF35B1" w:rsidRPr="00C6452A" w:rsidRDefault="00CF35B1" w:rsidP="00C6452A">
      <w:pPr>
        <w:pStyle w:val="af5"/>
        <w:rPr>
          <w:sz w:val="2"/>
          <w:szCs w:val="2"/>
        </w:rPr>
      </w:pPr>
    </w:p>
    <w:p w14:paraId="66249167" w14:textId="22D413A1" w:rsidR="00242933" w:rsidRPr="00242933" w:rsidRDefault="00242933" w:rsidP="00242933">
      <w:pPr>
        <w:pStyle w:val="af5"/>
        <w:jc w:val="center"/>
      </w:pPr>
      <w:r w:rsidRPr="00242933">
        <w:rPr>
          <w:noProof/>
        </w:rPr>
        <w:drawing>
          <wp:inline distT="0" distB="0" distL="0" distR="0" wp14:anchorId="2891382B" wp14:editId="4DA71BAB">
            <wp:extent cx="2080260" cy="2895696"/>
            <wp:effectExtent l="0" t="0" r="0" b="0"/>
            <wp:docPr id="10519578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104330" cy="2929201"/>
                    </a:xfrm>
                    <a:prstGeom prst="rect">
                      <a:avLst/>
                    </a:prstGeom>
                    <a:noFill/>
                    <a:ln>
                      <a:noFill/>
                    </a:ln>
                  </pic:spPr>
                </pic:pic>
              </a:graphicData>
            </a:graphic>
          </wp:inline>
        </w:drawing>
      </w:r>
    </w:p>
    <w:p w14:paraId="6EE93A33" w14:textId="23EAF6B5" w:rsidR="00CF35B1" w:rsidRPr="00C6452A" w:rsidRDefault="00CF35B1" w:rsidP="00736AC4">
      <w:pPr>
        <w:pStyle w:val="af5"/>
        <w:jc w:val="center"/>
      </w:pPr>
    </w:p>
    <w:p w14:paraId="046AB65C" w14:textId="071B92D2" w:rsidR="00CF35B1" w:rsidRPr="00C6452A" w:rsidRDefault="00F970C5" w:rsidP="00B54DE5">
      <w:pPr>
        <w:pStyle w:val="af5"/>
        <w:spacing w:line="360" w:lineRule="auto"/>
        <w:jc w:val="center"/>
      </w:pPr>
      <w:r w:rsidRPr="00C6452A">
        <w:t xml:space="preserve">Рисунок </w:t>
      </w:r>
      <w:r w:rsidR="00AB4AE9" w:rsidRPr="00C6452A">
        <w:t>2.4</w:t>
      </w:r>
      <w:r w:rsidRPr="00C6452A">
        <w:t xml:space="preserve"> </w:t>
      </w:r>
      <w:r w:rsidRPr="00C6452A">
        <w:noBreakHyphen/>
      </w:r>
      <w:r w:rsidR="00AB4AE9" w:rsidRPr="00C6452A">
        <w:t xml:space="preserve"> Досліджуваний простінок</w:t>
      </w:r>
    </w:p>
    <w:p w14:paraId="0CE29668" w14:textId="139AE219" w:rsidR="00CF35B1" w:rsidRPr="00C6452A" w:rsidRDefault="00CF35B1" w:rsidP="00B54DE5">
      <w:pPr>
        <w:pStyle w:val="af5"/>
        <w:spacing w:line="360" w:lineRule="auto"/>
        <w:rPr>
          <w:sz w:val="2"/>
          <w:szCs w:val="2"/>
        </w:rPr>
      </w:pPr>
    </w:p>
    <w:p w14:paraId="23B7B447" w14:textId="6852E58D" w:rsidR="00CF35B1" w:rsidRPr="00C6452A" w:rsidRDefault="001134A7" w:rsidP="00B54DE5">
      <w:pPr>
        <w:spacing w:line="360" w:lineRule="auto"/>
      </w:pPr>
      <w:r w:rsidRPr="001134A7">
        <w:t>Визначимо навантаження, що діє на стіну (рис. 2.5). Розрахункові значення навантажень приймаються за даними таблиці розподілу навантажень при розрахунку фундаменту (табл. 2.1):</w:t>
      </w:r>
    </w:p>
    <w:p w14:paraId="6602B988" w14:textId="6F44CAF2" w:rsidR="00CF35B1" w:rsidRPr="00C6452A" w:rsidRDefault="00AB4AE9">
      <w:pPr>
        <w:pStyle w:val="af0"/>
        <w:numPr>
          <w:ilvl w:val="0"/>
          <w:numId w:val="2"/>
        </w:numPr>
        <w:spacing w:line="360" w:lineRule="auto"/>
      </w:pPr>
      <w:r w:rsidRPr="00C6452A">
        <w:t xml:space="preserve">від покрівлі: </w:t>
      </w:r>
    </w:p>
    <w:p w14:paraId="3D2A9AF4" w14:textId="0A82EA1A" w:rsidR="00B54CDD" w:rsidRPr="00C6452A" w:rsidRDefault="00122AF0" w:rsidP="00B54DE5">
      <w:pPr>
        <w:spacing w:line="360" w:lineRule="auto"/>
        <w:jc w:val="center"/>
      </w:pPr>
      <w:r>
        <w:rPr>
          <w:noProof/>
          <w:lang w:val="en-US" w:eastAsia="en-US" w:bidi="ar-SA"/>
        </w:rPr>
        <w:drawing>
          <wp:inline distT="0" distB="0" distL="0" distR="0" wp14:anchorId="66BC5387" wp14:editId="24509BA4">
            <wp:extent cx="1828800" cy="2527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creenshot_47.png"/>
                    <pic:cNvPicPr/>
                  </pic:nvPicPr>
                  <pic:blipFill>
                    <a:blip r:embed="rId177">
                      <a:extLst>
                        <a:ext uri="{28A0092B-C50C-407E-A947-70E740481C1C}">
                          <a14:useLocalDpi xmlns:a14="http://schemas.microsoft.com/office/drawing/2010/main" val="0"/>
                        </a:ext>
                      </a:extLst>
                    </a:blip>
                    <a:stretch>
                      <a:fillRect/>
                    </a:stretch>
                  </pic:blipFill>
                  <pic:spPr>
                    <a:xfrm>
                      <a:off x="0" y="0"/>
                      <a:ext cx="1932060" cy="267032"/>
                    </a:xfrm>
                    <a:prstGeom prst="rect">
                      <a:avLst/>
                    </a:prstGeom>
                  </pic:spPr>
                </pic:pic>
              </a:graphicData>
            </a:graphic>
          </wp:inline>
        </w:drawing>
      </w:r>
    </w:p>
    <w:p w14:paraId="6B159D84" w14:textId="097DC0E7" w:rsidR="00CF35B1" w:rsidRPr="00C6452A" w:rsidRDefault="00AB4AE9">
      <w:pPr>
        <w:pStyle w:val="af0"/>
        <w:numPr>
          <w:ilvl w:val="0"/>
          <w:numId w:val="2"/>
        </w:numPr>
        <w:spacing w:line="360" w:lineRule="auto"/>
      </w:pPr>
      <w:r w:rsidRPr="00C6452A">
        <w:t>від міжповерхових перекритт</w:t>
      </w:r>
      <w:r w:rsidR="00B54CDD" w:rsidRPr="00C6452A">
        <w:t>я</w:t>
      </w:r>
      <w:r w:rsidRPr="00C6452A">
        <w:t>:</w:t>
      </w:r>
    </w:p>
    <w:p w14:paraId="3748B5E2" w14:textId="67809CCE" w:rsidR="00CF35B1" w:rsidRPr="00C6452A" w:rsidRDefault="00122AF0" w:rsidP="00B54DE5">
      <w:pPr>
        <w:spacing w:line="360" w:lineRule="auto"/>
        <w:jc w:val="center"/>
        <w:rPr>
          <w:i/>
          <w:iCs/>
          <w:sz w:val="24"/>
          <w:lang w:eastAsia="en-US" w:bidi="en-US"/>
        </w:rPr>
      </w:pPr>
      <w:r>
        <w:rPr>
          <w:i/>
          <w:iCs/>
          <w:noProof/>
          <w:sz w:val="24"/>
          <w:lang w:val="en-US" w:eastAsia="en-US" w:bidi="ar-SA"/>
        </w:rPr>
        <w:drawing>
          <wp:inline distT="0" distB="0" distL="0" distR="0" wp14:anchorId="29DBFFE0" wp14:editId="115115C0">
            <wp:extent cx="1684020" cy="224667"/>
            <wp:effectExtent l="0" t="0" r="0" b="444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creenshot_48.png"/>
                    <pic:cNvPicPr/>
                  </pic:nvPicPr>
                  <pic:blipFill rotWithShape="1">
                    <a:blip r:embed="rId178">
                      <a:extLst>
                        <a:ext uri="{28A0092B-C50C-407E-A947-70E740481C1C}">
                          <a14:useLocalDpi xmlns:a14="http://schemas.microsoft.com/office/drawing/2010/main" val="0"/>
                        </a:ext>
                      </a:extLst>
                    </a:blip>
                    <a:srcRect t="6219"/>
                    <a:stretch/>
                  </pic:blipFill>
                  <pic:spPr bwMode="auto">
                    <a:xfrm>
                      <a:off x="0" y="0"/>
                      <a:ext cx="1752431" cy="233794"/>
                    </a:xfrm>
                    <a:prstGeom prst="rect">
                      <a:avLst/>
                    </a:prstGeom>
                    <a:ln>
                      <a:noFill/>
                    </a:ln>
                    <a:extLst>
                      <a:ext uri="{53640926-AAD7-44D8-BBD7-CCE9431645EC}">
                        <a14:shadowObscured xmlns:a14="http://schemas.microsoft.com/office/drawing/2010/main"/>
                      </a:ext>
                    </a:extLst>
                  </pic:spPr>
                </pic:pic>
              </a:graphicData>
            </a:graphic>
          </wp:inline>
        </w:drawing>
      </w:r>
    </w:p>
    <w:p w14:paraId="7B766C59" w14:textId="22E2EE32" w:rsidR="00CF35B1" w:rsidRPr="00C6452A" w:rsidRDefault="00AB4AE9">
      <w:pPr>
        <w:pStyle w:val="af0"/>
        <w:numPr>
          <w:ilvl w:val="0"/>
          <w:numId w:val="2"/>
        </w:numPr>
        <w:spacing w:line="360" w:lineRule="auto"/>
      </w:pPr>
      <w:r w:rsidRPr="00C6452A">
        <w:t>від ваги простінка на поверхах:</w:t>
      </w:r>
    </w:p>
    <w:p w14:paraId="76D8AE4E" w14:textId="15E04B98" w:rsidR="00B54CDD" w:rsidRPr="00C6452A" w:rsidRDefault="00122AF0" w:rsidP="00B54DE5">
      <w:pPr>
        <w:spacing w:line="360" w:lineRule="auto"/>
        <w:jc w:val="center"/>
      </w:pPr>
      <w:r>
        <w:rPr>
          <w:noProof/>
          <w:lang w:val="en-US" w:eastAsia="en-US" w:bidi="ar-SA"/>
        </w:rPr>
        <w:drawing>
          <wp:inline distT="0" distB="0" distL="0" distR="0" wp14:anchorId="74CCECD1" wp14:editId="586C77D9">
            <wp:extent cx="2560320" cy="216583"/>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creenshot_49.png"/>
                    <pic:cNvPicPr/>
                  </pic:nvPicPr>
                  <pic:blipFill>
                    <a:blip r:embed="rId179">
                      <a:extLst>
                        <a:ext uri="{28A0092B-C50C-407E-A947-70E740481C1C}">
                          <a14:useLocalDpi xmlns:a14="http://schemas.microsoft.com/office/drawing/2010/main" val="0"/>
                        </a:ext>
                      </a:extLst>
                    </a:blip>
                    <a:stretch>
                      <a:fillRect/>
                    </a:stretch>
                  </pic:blipFill>
                  <pic:spPr>
                    <a:xfrm>
                      <a:off x="0" y="0"/>
                      <a:ext cx="2608810" cy="220685"/>
                    </a:xfrm>
                    <a:prstGeom prst="rect">
                      <a:avLst/>
                    </a:prstGeom>
                  </pic:spPr>
                </pic:pic>
              </a:graphicData>
            </a:graphic>
          </wp:inline>
        </w:drawing>
      </w:r>
    </w:p>
    <w:p w14:paraId="09279CF4" w14:textId="2271923E" w:rsidR="00CF35B1" w:rsidRPr="00C6452A" w:rsidRDefault="00821363" w:rsidP="00B54DE5">
      <w:pPr>
        <w:spacing w:line="360" w:lineRule="auto"/>
      </w:pPr>
      <w:r>
        <w:t>Розрахунок повного навантаження для простінку</w:t>
      </w:r>
      <w:r w:rsidR="00AB4AE9" w:rsidRPr="00C6452A">
        <w:t xml:space="preserve"> в перерізі </w:t>
      </w:r>
      <w:r w:rsidR="00B54CDD" w:rsidRPr="00C6452A">
        <w:rPr>
          <w:i/>
          <w:iCs/>
        </w:rPr>
        <w:t>І-І</w:t>
      </w:r>
      <w:r w:rsidR="00AB4AE9" w:rsidRPr="00C6452A">
        <w:t xml:space="preserve"> з врахуванням коефіцієнта </w:t>
      </w:r>
      <w:r w:rsidR="00B54CDD" w:rsidRPr="00C6452A">
        <w:rPr>
          <w:position w:val="-12"/>
        </w:rPr>
        <w:object w:dxaOrig="300" w:dyaOrig="380" w14:anchorId="48E24A4D">
          <v:shape id="_x0000_i1083" type="#_x0000_t75" style="width:18pt;height:18pt" o:ole="">
            <v:imagedata r:id="rId180" o:title=""/>
          </v:shape>
          <o:OLEObject Type="Embed" ProgID="Equation.DSMT4" ShapeID="_x0000_i1083" DrawAspect="Content" ObjectID="_1843044493" r:id="rId181"/>
        </w:object>
      </w:r>
      <w:r w:rsidR="00AB4AE9" w:rsidRPr="00C6452A">
        <w:t>=</w:t>
      </w:r>
      <w:r w:rsidR="00B54CDD" w:rsidRPr="00C6452A">
        <w:t xml:space="preserve"> </w:t>
      </w:r>
      <w:r w:rsidR="00AB4AE9" w:rsidRPr="00C6452A">
        <w:t>0,95</w:t>
      </w:r>
      <w:r w:rsidR="00F62596">
        <w:t>:</w:t>
      </w:r>
    </w:p>
    <w:p w14:paraId="034BE322" w14:textId="1439D163" w:rsidR="00B54CDD" w:rsidRDefault="00122AF0" w:rsidP="00B54DE5">
      <w:pPr>
        <w:spacing w:line="360" w:lineRule="auto"/>
        <w:jc w:val="center"/>
        <w:rPr>
          <w:szCs w:val="28"/>
        </w:rPr>
      </w:pPr>
      <w:r>
        <w:rPr>
          <w:noProof/>
          <w:szCs w:val="28"/>
          <w:lang w:val="en-US" w:eastAsia="en-US" w:bidi="ar-SA"/>
        </w:rPr>
        <w:drawing>
          <wp:inline distT="0" distB="0" distL="0" distR="0" wp14:anchorId="5E580EC0" wp14:editId="151899CE">
            <wp:extent cx="3383280" cy="256074"/>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shot_50.png"/>
                    <pic:cNvPicPr/>
                  </pic:nvPicPr>
                  <pic:blipFill>
                    <a:blip r:embed="rId182">
                      <a:extLst>
                        <a:ext uri="{28A0092B-C50C-407E-A947-70E740481C1C}">
                          <a14:useLocalDpi xmlns:a14="http://schemas.microsoft.com/office/drawing/2010/main" val="0"/>
                        </a:ext>
                      </a:extLst>
                    </a:blip>
                    <a:stretch>
                      <a:fillRect/>
                    </a:stretch>
                  </pic:blipFill>
                  <pic:spPr>
                    <a:xfrm>
                      <a:off x="0" y="0"/>
                      <a:ext cx="3475125" cy="263026"/>
                    </a:xfrm>
                    <a:prstGeom prst="rect">
                      <a:avLst/>
                    </a:prstGeom>
                  </pic:spPr>
                </pic:pic>
              </a:graphicData>
            </a:graphic>
          </wp:inline>
        </w:drawing>
      </w:r>
    </w:p>
    <w:p w14:paraId="67F6B414" w14:textId="58E473F3" w:rsidR="00242933" w:rsidRPr="00242933" w:rsidRDefault="00242933" w:rsidP="00242933">
      <w:pPr>
        <w:pStyle w:val="af5"/>
        <w:jc w:val="center"/>
      </w:pPr>
      <w:r w:rsidRPr="00242933">
        <w:rPr>
          <w:noProof/>
        </w:rPr>
        <w:lastRenderedPageBreak/>
        <w:drawing>
          <wp:inline distT="0" distB="0" distL="0" distR="0" wp14:anchorId="2711910F" wp14:editId="2151794C">
            <wp:extent cx="2826345" cy="1413320"/>
            <wp:effectExtent l="0" t="0" r="0" b="0"/>
            <wp:docPr id="5130614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848990" cy="1424644"/>
                    </a:xfrm>
                    <a:prstGeom prst="rect">
                      <a:avLst/>
                    </a:prstGeom>
                    <a:noFill/>
                    <a:ln>
                      <a:noFill/>
                    </a:ln>
                  </pic:spPr>
                </pic:pic>
              </a:graphicData>
            </a:graphic>
          </wp:inline>
        </w:drawing>
      </w:r>
    </w:p>
    <w:p w14:paraId="61702A98" w14:textId="7E6755FA" w:rsidR="00F62596" w:rsidRPr="00C6452A" w:rsidRDefault="00F62596" w:rsidP="00F62596">
      <w:pPr>
        <w:pStyle w:val="af5"/>
        <w:jc w:val="center"/>
      </w:pPr>
    </w:p>
    <w:p w14:paraId="0BD56FB2" w14:textId="2780A983" w:rsidR="001134A7" w:rsidRDefault="00F62596" w:rsidP="00B54DE5">
      <w:pPr>
        <w:pStyle w:val="af5"/>
        <w:spacing w:line="360" w:lineRule="auto"/>
        <w:jc w:val="center"/>
      </w:pPr>
      <w:r w:rsidRPr="00C6452A">
        <w:t xml:space="preserve">Рисунок 2.5 </w:t>
      </w:r>
      <w:r w:rsidRPr="00C6452A">
        <w:noBreakHyphen/>
        <w:t xml:space="preserve"> </w:t>
      </w:r>
      <w:r w:rsidR="001134A7" w:rsidRPr="001134A7">
        <w:t xml:space="preserve"> Схема визначення та розподілу навантажувальної площі на досліджуваний простінок</w:t>
      </w:r>
    </w:p>
    <w:p w14:paraId="5C1C6425" w14:textId="12135CA2" w:rsidR="00E907E4" w:rsidRPr="00C6452A" w:rsidRDefault="00AB4AE9" w:rsidP="00B54DE5">
      <w:pPr>
        <w:spacing w:line="360" w:lineRule="auto"/>
      </w:pPr>
      <w:r w:rsidRPr="00C6452A">
        <w:t>Розрахункова висота простінка</w:t>
      </w:r>
      <w:r w:rsidR="00E907E4" w:rsidRPr="00C6452A">
        <w:t>:</w:t>
      </w:r>
    </w:p>
    <w:p w14:paraId="1E8DFDFC" w14:textId="23DFBB2C" w:rsidR="00CF35B1" w:rsidRPr="00C6452A" w:rsidRDefault="00122AF0" w:rsidP="00B54DE5">
      <w:pPr>
        <w:spacing w:line="360" w:lineRule="auto"/>
        <w:jc w:val="center"/>
      </w:pPr>
      <w:r>
        <w:rPr>
          <w:noProof/>
          <w:lang w:val="en-US" w:eastAsia="en-US" w:bidi="ar-SA"/>
        </w:rPr>
        <w:drawing>
          <wp:inline distT="0" distB="0" distL="0" distR="0" wp14:anchorId="4BF6D484" wp14:editId="29B289FB">
            <wp:extent cx="868680" cy="222738"/>
            <wp:effectExtent l="0" t="0" r="7620" b="635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creenshot_51.png"/>
                    <pic:cNvPicPr/>
                  </pic:nvPicPr>
                  <pic:blipFill>
                    <a:blip r:embed="rId184">
                      <a:extLst>
                        <a:ext uri="{28A0092B-C50C-407E-A947-70E740481C1C}">
                          <a14:useLocalDpi xmlns:a14="http://schemas.microsoft.com/office/drawing/2010/main" val="0"/>
                        </a:ext>
                      </a:extLst>
                    </a:blip>
                    <a:stretch>
                      <a:fillRect/>
                    </a:stretch>
                  </pic:blipFill>
                  <pic:spPr>
                    <a:xfrm>
                      <a:off x="0" y="0"/>
                      <a:ext cx="872776" cy="223788"/>
                    </a:xfrm>
                    <a:prstGeom prst="rect">
                      <a:avLst/>
                    </a:prstGeom>
                  </pic:spPr>
                </pic:pic>
              </a:graphicData>
            </a:graphic>
          </wp:inline>
        </w:drawing>
      </w:r>
    </w:p>
    <w:p w14:paraId="4855803E" w14:textId="020DD708" w:rsidR="00CF35B1" w:rsidRPr="00C6452A" w:rsidRDefault="001134A7" w:rsidP="00B54DE5">
      <w:pPr>
        <w:spacing w:line="360" w:lineRule="auto"/>
      </w:pPr>
      <w:r w:rsidRPr="001134A7">
        <w:t xml:space="preserve">Попередньо простінок запроєктовано з цегли марки 150 на розчині марки М75. </w:t>
      </w:r>
      <w:r w:rsidR="00E907E4" w:rsidRPr="00C6452A">
        <w:t>Звідси:</w:t>
      </w:r>
    </w:p>
    <w:p w14:paraId="0FEB8C78" w14:textId="2F767EF0" w:rsidR="00E907E4" w:rsidRPr="00C6452A" w:rsidRDefault="00122AF0" w:rsidP="00B54DE5">
      <w:pPr>
        <w:spacing w:line="360" w:lineRule="auto"/>
        <w:jc w:val="center"/>
      </w:pPr>
      <w:r>
        <w:rPr>
          <w:noProof/>
          <w:lang w:val="en-US" w:eastAsia="en-US" w:bidi="ar-SA"/>
        </w:rPr>
        <w:drawing>
          <wp:inline distT="0" distB="0" distL="0" distR="0" wp14:anchorId="709F0067" wp14:editId="32838D36">
            <wp:extent cx="1821180" cy="480589"/>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shot_52.png"/>
                    <pic:cNvPicPr/>
                  </pic:nvPicPr>
                  <pic:blipFill>
                    <a:blip r:embed="rId185">
                      <a:extLst>
                        <a:ext uri="{28A0092B-C50C-407E-A947-70E740481C1C}">
                          <a14:useLocalDpi xmlns:a14="http://schemas.microsoft.com/office/drawing/2010/main" val="0"/>
                        </a:ext>
                      </a:extLst>
                    </a:blip>
                    <a:stretch>
                      <a:fillRect/>
                    </a:stretch>
                  </pic:blipFill>
                  <pic:spPr>
                    <a:xfrm>
                      <a:off x="0" y="0"/>
                      <a:ext cx="1828851" cy="482613"/>
                    </a:xfrm>
                    <a:prstGeom prst="rect">
                      <a:avLst/>
                    </a:prstGeom>
                  </pic:spPr>
                </pic:pic>
              </a:graphicData>
            </a:graphic>
          </wp:inline>
        </w:drawing>
      </w:r>
    </w:p>
    <w:p w14:paraId="25813C92" w14:textId="7DC46004" w:rsidR="00CF35B1" w:rsidRPr="00C6452A" w:rsidRDefault="00821363" w:rsidP="00B54DE5">
      <w:pPr>
        <w:spacing w:line="360" w:lineRule="auto"/>
      </w:pPr>
      <w:r>
        <w:t>Для першого наближення</w:t>
      </w:r>
      <w:r w:rsidR="00AB4AE9" w:rsidRPr="00C6452A">
        <w:t xml:space="preserve"> приймемо </w:t>
      </w:r>
      <w:r w:rsidR="00E907E4" w:rsidRPr="00C6452A">
        <w:rPr>
          <w:position w:val="-6"/>
        </w:rPr>
        <w:object w:dxaOrig="260" w:dyaOrig="240" w14:anchorId="6E89CBB0">
          <v:shape id="_x0000_i1084" type="#_x0000_t75" style="width:12pt;height:12pt" o:ole="">
            <v:imagedata r:id="rId186" o:title=""/>
          </v:shape>
          <o:OLEObject Type="Embed" ProgID="Equation.DSMT4" ShapeID="_x0000_i1084" DrawAspect="Content" ObjectID="_1843044494" r:id="rId187"/>
        </w:object>
      </w:r>
      <w:r w:rsidR="00AB4AE9" w:rsidRPr="00C6452A">
        <w:t xml:space="preserve"> </w:t>
      </w:r>
      <w:r w:rsidR="00E907E4" w:rsidRPr="00C6452A">
        <w:t>= 1000</w:t>
      </w:r>
      <w:r w:rsidR="00AB4AE9" w:rsidRPr="00C6452A">
        <w:t>.</w:t>
      </w:r>
    </w:p>
    <w:p w14:paraId="69FD82E8" w14:textId="77777777" w:rsidR="00CF35B1" w:rsidRPr="00C6452A" w:rsidRDefault="00AB4AE9" w:rsidP="00B54DE5">
      <w:pPr>
        <w:spacing w:line="360" w:lineRule="auto"/>
      </w:pPr>
      <w:r w:rsidRPr="00C6452A">
        <w:t>Висота стиснутої зони поперечного перерізу:</w:t>
      </w:r>
    </w:p>
    <w:p w14:paraId="2BA39B1D" w14:textId="7C9990CE" w:rsidR="00E907E4" w:rsidRPr="00C6452A" w:rsidRDefault="00122AF0" w:rsidP="00B54DE5">
      <w:pPr>
        <w:spacing w:line="360" w:lineRule="auto"/>
        <w:jc w:val="center"/>
        <w:rPr>
          <w:i/>
          <w:iCs/>
          <w:sz w:val="24"/>
          <w:lang w:eastAsia="en-US" w:bidi="en-US"/>
        </w:rPr>
      </w:pPr>
      <w:r>
        <w:rPr>
          <w:i/>
          <w:iCs/>
          <w:noProof/>
          <w:sz w:val="24"/>
          <w:lang w:val="en-US" w:eastAsia="en-US" w:bidi="ar-SA"/>
        </w:rPr>
        <w:drawing>
          <wp:inline distT="0" distB="0" distL="0" distR="0" wp14:anchorId="6BA614B0" wp14:editId="03A9CC5E">
            <wp:extent cx="3321776" cy="25908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creenshot_53.png"/>
                    <pic:cNvPicPr/>
                  </pic:nvPicPr>
                  <pic:blipFill>
                    <a:blip r:embed="rId188">
                      <a:extLst>
                        <a:ext uri="{28A0092B-C50C-407E-A947-70E740481C1C}">
                          <a14:useLocalDpi xmlns:a14="http://schemas.microsoft.com/office/drawing/2010/main" val="0"/>
                        </a:ext>
                      </a:extLst>
                    </a:blip>
                    <a:stretch>
                      <a:fillRect/>
                    </a:stretch>
                  </pic:blipFill>
                  <pic:spPr>
                    <a:xfrm>
                      <a:off x="0" y="0"/>
                      <a:ext cx="3323444" cy="259210"/>
                    </a:xfrm>
                    <a:prstGeom prst="rect">
                      <a:avLst/>
                    </a:prstGeom>
                  </pic:spPr>
                </pic:pic>
              </a:graphicData>
            </a:graphic>
          </wp:inline>
        </w:drawing>
      </w:r>
    </w:p>
    <w:p w14:paraId="7CE41522" w14:textId="2CD28650" w:rsidR="00CF35B1" w:rsidRPr="00C6452A" w:rsidRDefault="00AB4AE9" w:rsidP="00B54DE5">
      <w:pPr>
        <w:spacing w:line="360" w:lineRule="auto"/>
      </w:pPr>
      <w:r w:rsidRPr="00C6452A">
        <w:t>Відношення</w:t>
      </w:r>
      <w:r w:rsidR="00E907E4" w:rsidRPr="00C6452A">
        <w:t>:</w:t>
      </w:r>
    </w:p>
    <w:p w14:paraId="23776B94" w14:textId="2105E3DD" w:rsidR="00E907E4" w:rsidRPr="00C6452A" w:rsidRDefault="00122AF0" w:rsidP="00B54DE5">
      <w:pPr>
        <w:spacing w:line="360" w:lineRule="auto"/>
        <w:jc w:val="center"/>
      </w:pPr>
      <w:r>
        <w:rPr>
          <w:noProof/>
          <w:lang w:val="en-US" w:eastAsia="en-US" w:bidi="ar-SA"/>
        </w:rPr>
        <w:drawing>
          <wp:inline distT="0" distB="0" distL="0" distR="0" wp14:anchorId="5661399D" wp14:editId="3436C124">
            <wp:extent cx="899160" cy="733873"/>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creenshot_54.png"/>
                    <pic:cNvPicPr/>
                  </pic:nvPicPr>
                  <pic:blipFill>
                    <a:blip r:embed="rId189">
                      <a:extLst>
                        <a:ext uri="{28A0092B-C50C-407E-A947-70E740481C1C}">
                          <a14:useLocalDpi xmlns:a14="http://schemas.microsoft.com/office/drawing/2010/main" val="0"/>
                        </a:ext>
                      </a:extLst>
                    </a:blip>
                    <a:stretch>
                      <a:fillRect/>
                    </a:stretch>
                  </pic:blipFill>
                  <pic:spPr>
                    <a:xfrm>
                      <a:off x="0" y="0"/>
                      <a:ext cx="911215" cy="743712"/>
                    </a:xfrm>
                    <a:prstGeom prst="rect">
                      <a:avLst/>
                    </a:prstGeom>
                  </pic:spPr>
                </pic:pic>
              </a:graphicData>
            </a:graphic>
          </wp:inline>
        </w:drawing>
      </w:r>
    </w:p>
    <w:p w14:paraId="550BBCED" w14:textId="6B09E61E" w:rsidR="00CF35B1" w:rsidRPr="00C6452A" w:rsidRDefault="00AB4AE9" w:rsidP="00B54DE5">
      <w:pPr>
        <w:spacing w:line="360" w:lineRule="auto"/>
      </w:pPr>
      <w:r w:rsidRPr="00C6452A">
        <w:t xml:space="preserve">Коефіцієнт поздовжнього згину </w:t>
      </w:r>
      <w:r w:rsidR="00E907E4" w:rsidRPr="00C6452A">
        <w:rPr>
          <w:position w:val="-10"/>
        </w:rPr>
        <w:object w:dxaOrig="1020" w:dyaOrig="340" w14:anchorId="4512501C">
          <v:shape id="_x0000_i1085" type="#_x0000_t75" style="width:54pt;height:18pt" o:ole="">
            <v:imagedata r:id="rId190" o:title=""/>
          </v:shape>
          <o:OLEObject Type="Embed" ProgID="Equation.DSMT4" ShapeID="_x0000_i1085" DrawAspect="Content" ObjectID="_1843044495" r:id="rId191"/>
        </w:object>
      </w:r>
      <w:r w:rsidR="00E907E4" w:rsidRPr="00C6452A">
        <w:t>. Отже:</w:t>
      </w:r>
    </w:p>
    <w:p w14:paraId="75CDEE3A" w14:textId="6DCF5B95" w:rsidR="00E907E4" w:rsidRPr="00C6452A" w:rsidRDefault="00122AF0" w:rsidP="00B54DE5">
      <w:pPr>
        <w:spacing w:line="360" w:lineRule="auto"/>
      </w:pPr>
      <w:r>
        <w:rPr>
          <w:noProof/>
          <w:lang w:val="en-US" w:eastAsia="en-US" w:bidi="ar-SA"/>
        </w:rPr>
        <w:drawing>
          <wp:inline distT="0" distB="0" distL="0" distR="0" wp14:anchorId="46F96667" wp14:editId="47B5BCE6">
            <wp:extent cx="4328160" cy="470442"/>
            <wp:effectExtent l="0" t="0" r="0" b="635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creenshot_55.png"/>
                    <pic:cNvPicPr/>
                  </pic:nvPicPr>
                  <pic:blipFill>
                    <a:blip r:embed="rId192">
                      <a:extLst>
                        <a:ext uri="{28A0092B-C50C-407E-A947-70E740481C1C}">
                          <a14:useLocalDpi xmlns:a14="http://schemas.microsoft.com/office/drawing/2010/main" val="0"/>
                        </a:ext>
                      </a:extLst>
                    </a:blip>
                    <a:stretch>
                      <a:fillRect/>
                    </a:stretch>
                  </pic:blipFill>
                  <pic:spPr>
                    <a:xfrm>
                      <a:off x="0" y="0"/>
                      <a:ext cx="4409280" cy="479259"/>
                    </a:xfrm>
                    <a:prstGeom prst="rect">
                      <a:avLst/>
                    </a:prstGeom>
                  </pic:spPr>
                </pic:pic>
              </a:graphicData>
            </a:graphic>
          </wp:inline>
        </w:drawing>
      </w:r>
    </w:p>
    <w:p w14:paraId="3994C93C" w14:textId="31DDD6D6" w:rsidR="00CF35B1" w:rsidRPr="00C6452A" w:rsidRDefault="00AB4AE9" w:rsidP="00B54DE5">
      <w:pPr>
        <w:spacing w:line="360" w:lineRule="auto"/>
      </w:pPr>
      <w:r w:rsidRPr="00C6452A">
        <w:t>Коефіцієнт</w:t>
      </w:r>
      <w:r w:rsidR="00E907E4" w:rsidRPr="00C6452A">
        <w:t>:</w:t>
      </w:r>
    </w:p>
    <w:p w14:paraId="05A50FFF" w14:textId="38ECED6F" w:rsidR="00122AF0" w:rsidRPr="00C6452A" w:rsidRDefault="00122AF0" w:rsidP="00B54DE5">
      <w:pPr>
        <w:spacing w:line="360" w:lineRule="auto"/>
        <w:jc w:val="center"/>
      </w:pPr>
      <w:r>
        <w:rPr>
          <w:noProof/>
          <w:lang w:val="en-US" w:eastAsia="en-US" w:bidi="ar-SA"/>
        </w:rPr>
        <w:drawing>
          <wp:inline distT="0" distB="0" distL="0" distR="0" wp14:anchorId="393BA3DE" wp14:editId="5658CCD1">
            <wp:extent cx="2034540" cy="421213"/>
            <wp:effectExtent l="0" t="0" r="381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creenshot_56.png"/>
                    <pic:cNvPicPr/>
                  </pic:nvPicPr>
                  <pic:blipFill>
                    <a:blip r:embed="rId193">
                      <a:extLst>
                        <a:ext uri="{28A0092B-C50C-407E-A947-70E740481C1C}">
                          <a14:useLocalDpi xmlns:a14="http://schemas.microsoft.com/office/drawing/2010/main" val="0"/>
                        </a:ext>
                      </a:extLst>
                    </a:blip>
                    <a:stretch>
                      <a:fillRect/>
                    </a:stretch>
                  </pic:blipFill>
                  <pic:spPr>
                    <a:xfrm>
                      <a:off x="0" y="0"/>
                      <a:ext cx="2042109" cy="422780"/>
                    </a:xfrm>
                    <a:prstGeom prst="rect">
                      <a:avLst/>
                    </a:prstGeom>
                  </pic:spPr>
                </pic:pic>
              </a:graphicData>
            </a:graphic>
          </wp:inline>
        </w:drawing>
      </w:r>
    </w:p>
    <w:p w14:paraId="12596846" w14:textId="5F1D799C" w:rsidR="00E907E4" w:rsidRPr="00C6452A" w:rsidRDefault="00AB4AE9" w:rsidP="00B54DE5">
      <w:pPr>
        <w:spacing w:line="360" w:lineRule="auto"/>
        <w:rPr>
          <w:i/>
          <w:iCs/>
          <w:sz w:val="24"/>
          <w:lang w:eastAsia="en-US" w:bidi="en-US"/>
        </w:rPr>
      </w:pPr>
      <w:r w:rsidRPr="00C6452A">
        <w:t xml:space="preserve">Площа стисненої зони: </w:t>
      </w:r>
    </w:p>
    <w:p w14:paraId="00B5D346" w14:textId="69F03FCF" w:rsidR="00E907E4" w:rsidRPr="00C6452A" w:rsidRDefault="00122AF0" w:rsidP="00B54DE5">
      <w:pPr>
        <w:spacing w:line="360" w:lineRule="auto"/>
        <w:jc w:val="center"/>
      </w:pPr>
      <w:r>
        <w:rPr>
          <w:noProof/>
          <w:lang w:val="en-US" w:eastAsia="en-US" w:bidi="ar-SA"/>
        </w:rPr>
        <w:drawing>
          <wp:inline distT="0" distB="0" distL="0" distR="0" wp14:anchorId="7FD95E8F" wp14:editId="74911237">
            <wp:extent cx="3253740" cy="457687"/>
            <wp:effectExtent l="0" t="0" r="381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shot_57.png"/>
                    <pic:cNvPicPr/>
                  </pic:nvPicPr>
                  <pic:blipFill>
                    <a:blip r:embed="rId194">
                      <a:extLst>
                        <a:ext uri="{28A0092B-C50C-407E-A947-70E740481C1C}">
                          <a14:useLocalDpi xmlns:a14="http://schemas.microsoft.com/office/drawing/2010/main" val="0"/>
                        </a:ext>
                      </a:extLst>
                    </a:blip>
                    <a:stretch>
                      <a:fillRect/>
                    </a:stretch>
                  </pic:blipFill>
                  <pic:spPr>
                    <a:xfrm>
                      <a:off x="0" y="0"/>
                      <a:ext cx="3264906" cy="459258"/>
                    </a:xfrm>
                    <a:prstGeom prst="rect">
                      <a:avLst/>
                    </a:prstGeom>
                  </pic:spPr>
                </pic:pic>
              </a:graphicData>
            </a:graphic>
          </wp:inline>
        </w:drawing>
      </w:r>
    </w:p>
    <w:p w14:paraId="28EA9D98" w14:textId="288F4BDB" w:rsidR="00CF35B1" w:rsidRPr="00C6452A" w:rsidRDefault="00821363" w:rsidP="00B54DE5">
      <w:pPr>
        <w:spacing w:line="360" w:lineRule="auto"/>
      </w:pPr>
      <w:r>
        <w:t>Визначимо необхідний розрахунок</w:t>
      </w:r>
      <w:r w:rsidR="00AB4AE9" w:rsidRPr="00C6452A">
        <w:t xml:space="preserve"> опору стиску цегляного муру з умови міцності перерізу :</w:t>
      </w:r>
    </w:p>
    <w:p w14:paraId="0B662822" w14:textId="0BD4F8F2" w:rsidR="00E907E4" w:rsidRPr="00C6452A" w:rsidRDefault="00122AF0" w:rsidP="00B54DE5">
      <w:pPr>
        <w:spacing w:line="360" w:lineRule="auto"/>
        <w:jc w:val="center"/>
        <w:rPr>
          <w:i/>
          <w:iCs/>
          <w:sz w:val="24"/>
          <w:lang w:eastAsia="en-US" w:bidi="en-US"/>
        </w:rPr>
      </w:pPr>
      <w:r>
        <w:rPr>
          <w:i/>
          <w:iCs/>
          <w:noProof/>
          <w:sz w:val="24"/>
          <w:lang w:val="en-US" w:eastAsia="en-US" w:bidi="ar-SA"/>
        </w:rPr>
        <w:lastRenderedPageBreak/>
        <w:drawing>
          <wp:inline distT="0" distB="0" distL="0" distR="0" wp14:anchorId="3E178347" wp14:editId="26FCB1B0">
            <wp:extent cx="3467100" cy="733272"/>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_58.png"/>
                    <pic:cNvPicPr/>
                  </pic:nvPicPr>
                  <pic:blipFill>
                    <a:blip r:embed="rId195">
                      <a:extLst>
                        <a:ext uri="{28A0092B-C50C-407E-A947-70E740481C1C}">
                          <a14:useLocalDpi xmlns:a14="http://schemas.microsoft.com/office/drawing/2010/main" val="0"/>
                        </a:ext>
                      </a:extLst>
                    </a:blip>
                    <a:stretch>
                      <a:fillRect/>
                    </a:stretch>
                  </pic:blipFill>
                  <pic:spPr>
                    <a:xfrm>
                      <a:off x="0" y="0"/>
                      <a:ext cx="3488126" cy="737719"/>
                    </a:xfrm>
                    <a:prstGeom prst="rect">
                      <a:avLst/>
                    </a:prstGeom>
                  </pic:spPr>
                </pic:pic>
              </a:graphicData>
            </a:graphic>
          </wp:inline>
        </w:drawing>
      </w:r>
    </w:p>
    <w:p w14:paraId="5907DA26" w14:textId="0BEB6380" w:rsidR="00CF35B1" w:rsidRPr="00C6452A" w:rsidRDefault="001134A7" w:rsidP="00B54DE5">
      <w:pPr>
        <w:spacing w:line="360" w:lineRule="auto"/>
      </w:pPr>
      <w:r w:rsidRPr="001134A7">
        <w:t>На основі отриманих результатів можна зробити висновок, що обрані марки цегли та розчину є придатними для зведення стіни.</w:t>
      </w:r>
    </w:p>
    <w:p w14:paraId="1D48D8C5" w14:textId="3FB1E417" w:rsidR="00CF35B1" w:rsidRPr="00C6452A" w:rsidRDefault="00821363" w:rsidP="00B54DE5">
      <w:pPr>
        <w:spacing w:line="360" w:lineRule="auto"/>
      </w:pPr>
      <w:r>
        <w:t>Перевіримо несучу здатність</w:t>
      </w:r>
      <w:r w:rsidR="00AB4AE9" w:rsidRPr="00C6452A">
        <w:t xml:space="preserve"> простінка:</w:t>
      </w:r>
    </w:p>
    <w:p w14:paraId="215CFC39" w14:textId="4C575296" w:rsidR="00D03949" w:rsidRPr="00C6452A" w:rsidRDefault="00122AF0" w:rsidP="00B54DE5">
      <w:pPr>
        <w:spacing w:line="360" w:lineRule="auto"/>
        <w:jc w:val="center"/>
        <w:rPr>
          <w:i/>
          <w:iCs/>
          <w:sz w:val="24"/>
          <w:lang w:eastAsia="en-US" w:bidi="en-US"/>
        </w:rPr>
      </w:pPr>
      <w:r>
        <w:rPr>
          <w:i/>
          <w:iCs/>
          <w:noProof/>
          <w:sz w:val="24"/>
          <w:lang w:val="en-US" w:eastAsia="en-US" w:bidi="ar-SA"/>
        </w:rPr>
        <w:drawing>
          <wp:inline distT="0" distB="0" distL="0" distR="0" wp14:anchorId="0CD3F07D" wp14:editId="3F950B59">
            <wp:extent cx="3436620" cy="507166"/>
            <wp:effectExtent l="0" t="0" r="0" b="762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_59.png"/>
                    <pic:cNvPicPr/>
                  </pic:nvPicPr>
                  <pic:blipFill>
                    <a:blip r:embed="rId196">
                      <a:extLst>
                        <a:ext uri="{28A0092B-C50C-407E-A947-70E740481C1C}">
                          <a14:useLocalDpi xmlns:a14="http://schemas.microsoft.com/office/drawing/2010/main" val="0"/>
                        </a:ext>
                      </a:extLst>
                    </a:blip>
                    <a:stretch>
                      <a:fillRect/>
                    </a:stretch>
                  </pic:blipFill>
                  <pic:spPr>
                    <a:xfrm>
                      <a:off x="0" y="0"/>
                      <a:ext cx="3494138" cy="515654"/>
                    </a:xfrm>
                    <a:prstGeom prst="rect">
                      <a:avLst/>
                    </a:prstGeom>
                  </pic:spPr>
                </pic:pic>
              </a:graphicData>
            </a:graphic>
          </wp:inline>
        </w:drawing>
      </w:r>
    </w:p>
    <w:p w14:paraId="566BD662" w14:textId="77777777" w:rsidR="00262550" w:rsidRDefault="001134A7" w:rsidP="00262550">
      <w:pPr>
        <w:spacing w:line="360" w:lineRule="auto"/>
        <w:ind w:firstLine="0"/>
      </w:pPr>
      <w:r w:rsidRPr="001134A7">
        <w:t>Таким чином, умова міцності простінка дотримується.</w:t>
      </w:r>
      <w:bookmarkStart w:id="8" w:name="bookmark59"/>
    </w:p>
    <w:p w14:paraId="7CBF4F8A" w14:textId="77777777" w:rsidR="00262550" w:rsidRDefault="00262550" w:rsidP="00262550">
      <w:pPr>
        <w:spacing w:line="360" w:lineRule="auto"/>
        <w:ind w:firstLine="0"/>
      </w:pPr>
      <w:r>
        <w:rPr>
          <w:b/>
          <w:bCs/>
        </w:rPr>
        <w:t xml:space="preserve">      </w:t>
      </w:r>
      <w:r w:rsidR="00AB4AE9" w:rsidRPr="00262550">
        <w:rPr>
          <w:b/>
          <w:bCs/>
        </w:rPr>
        <w:t>2.3</w:t>
      </w:r>
      <w:r w:rsidR="00736AC4" w:rsidRPr="00262550">
        <w:rPr>
          <w:b/>
          <w:bCs/>
        </w:rPr>
        <w:t xml:space="preserve"> </w:t>
      </w:r>
      <w:bookmarkEnd w:id="8"/>
      <w:r w:rsidR="004217C0" w:rsidRPr="00262550">
        <w:rPr>
          <w:b/>
          <w:bCs/>
        </w:rPr>
        <w:t>Розрахунок та проєктування монолітної балки Б-1</w:t>
      </w:r>
    </w:p>
    <w:p w14:paraId="3B72F207" w14:textId="0E4BF6C1" w:rsidR="00242933" w:rsidRPr="00242933" w:rsidRDefault="004217C0" w:rsidP="00242933">
      <w:pPr>
        <w:spacing w:line="360" w:lineRule="auto"/>
        <w:ind w:firstLine="0"/>
      </w:pPr>
      <w:r w:rsidRPr="004217C0">
        <w:t>Для забезпечення необхідної міцності проєктованої будівлі виконується перевірочний розрахунок балки Б-1, зображеної на рис. 2.6, 2.7, як однієї з найбільш навантажених конструктивних елементів.</w:t>
      </w:r>
      <w:r w:rsidR="00242933" w:rsidRPr="00242933">
        <w:rPr>
          <w:rFonts w:eastAsia="Times New Roman" w:cs="Times New Roman"/>
          <w:color w:val="auto"/>
          <w:sz w:val="24"/>
          <w:lang w:bidi="ar-SA"/>
        </w:rPr>
        <w:t xml:space="preserve"> </w:t>
      </w:r>
    </w:p>
    <w:p w14:paraId="27129AF1" w14:textId="0E1D5F27" w:rsidR="00D03949" w:rsidRPr="00C6452A" w:rsidRDefault="00242933" w:rsidP="00242933">
      <w:pPr>
        <w:spacing w:line="360" w:lineRule="auto"/>
        <w:ind w:firstLine="0"/>
        <w:jc w:val="center"/>
      </w:pPr>
      <w:r w:rsidRPr="00242933">
        <w:rPr>
          <w:noProof/>
        </w:rPr>
        <w:drawing>
          <wp:inline distT="0" distB="0" distL="0" distR="0" wp14:anchorId="51CFC9C4" wp14:editId="093715F1">
            <wp:extent cx="1043940" cy="3131820"/>
            <wp:effectExtent l="0" t="0" r="3810" b="0"/>
            <wp:docPr id="68725802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043940" cy="3131820"/>
                    </a:xfrm>
                    <a:prstGeom prst="rect">
                      <a:avLst/>
                    </a:prstGeom>
                    <a:noFill/>
                    <a:ln>
                      <a:noFill/>
                    </a:ln>
                  </pic:spPr>
                </pic:pic>
              </a:graphicData>
            </a:graphic>
          </wp:inline>
        </w:drawing>
      </w:r>
    </w:p>
    <w:p w14:paraId="3F259FE1" w14:textId="3B2C7549" w:rsidR="00D03949" w:rsidRDefault="00D03949" w:rsidP="00736AC4">
      <w:pPr>
        <w:pStyle w:val="af5"/>
        <w:jc w:val="center"/>
      </w:pPr>
      <w:r w:rsidRPr="00C6452A">
        <w:t>Рис</w:t>
      </w:r>
      <w:r w:rsidR="00AE614B">
        <w:t>унок 2.6 – Розташування залізо</w:t>
      </w:r>
      <w:r w:rsidRPr="00C6452A">
        <w:t>б</w:t>
      </w:r>
      <w:r w:rsidR="00AE614B">
        <w:t>етонної</w:t>
      </w:r>
      <w:r w:rsidRPr="00C6452A">
        <w:t xml:space="preserve"> балки Б-1</w:t>
      </w:r>
    </w:p>
    <w:p w14:paraId="5F4B887D" w14:textId="77777777" w:rsidR="004217C0" w:rsidRPr="00C6452A" w:rsidRDefault="004217C0" w:rsidP="00736AC4">
      <w:pPr>
        <w:pStyle w:val="af5"/>
        <w:jc w:val="center"/>
      </w:pPr>
    </w:p>
    <w:p w14:paraId="134A64C6" w14:textId="4883F26F" w:rsidR="00242933" w:rsidRPr="00242933" w:rsidRDefault="00242933" w:rsidP="00242933">
      <w:pPr>
        <w:pStyle w:val="af5"/>
        <w:jc w:val="center"/>
      </w:pPr>
      <w:r w:rsidRPr="00242933">
        <w:rPr>
          <w:noProof/>
        </w:rPr>
        <w:drawing>
          <wp:inline distT="0" distB="0" distL="0" distR="0" wp14:anchorId="09A4D34A" wp14:editId="1D05F93B">
            <wp:extent cx="4560801" cy="1520107"/>
            <wp:effectExtent l="0" t="0" r="0" b="4445"/>
            <wp:docPr id="114706277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747446" cy="1582316"/>
                    </a:xfrm>
                    <a:prstGeom prst="rect">
                      <a:avLst/>
                    </a:prstGeom>
                    <a:noFill/>
                    <a:ln>
                      <a:noFill/>
                    </a:ln>
                  </pic:spPr>
                </pic:pic>
              </a:graphicData>
            </a:graphic>
          </wp:inline>
        </w:drawing>
      </w:r>
    </w:p>
    <w:p w14:paraId="7487E6AC" w14:textId="2808BDD2" w:rsidR="00B54DE5" w:rsidRDefault="00B54DE5" w:rsidP="00736AC4">
      <w:pPr>
        <w:pStyle w:val="af5"/>
        <w:jc w:val="center"/>
      </w:pPr>
    </w:p>
    <w:p w14:paraId="5219B849" w14:textId="434BADDC" w:rsidR="00AA0D87" w:rsidRDefault="00D03949" w:rsidP="00242933">
      <w:pPr>
        <w:pStyle w:val="af5"/>
        <w:jc w:val="center"/>
      </w:pPr>
      <w:r w:rsidRPr="00C6452A">
        <w:t>Рисунок 2.7 – Розріз 1-1</w:t>
      </w:r>
      <w:r w:rsidR="00AE614B">
        <w:t xml:space="preserve"> балки Б-1</w:t>
      </w:r>
    </w:p>
    <w:p w14:paraId="21F7588B" w14:textId="77777777" w:rsidR="004217C0" w:rsidRPr="00C6452A" w:rsidRDefault="004217C0" w:rsidP="00736AC4">
      <w:pPr>
        <w:pStyle w:val="af5"/>
        <w:jc w:val="center"/>
      </w:pPr>
    </w:p>
    <w:p w14:paraId="0B5DF05D" w14:textId="2C06A41F" w:rsidR="00CF35B1" w:rsidRPr="00C6452A" w:rsidRDefault="004217C0" w:rsidP="00195B48">
      <w:pPr>
        <w:spacing w:line="360" w:lineRule="auto"/>
        <w:jc w:val="center"/>
      </w:pPr>
      <w:r w:rsidRPr="004217C0">
        <w:t>Для виконання розрахунку балки Б-1 використано програмний комплекс «МОНОМАХ 4.5». Послідовність розрахунку наведена на рис. 2.8–2.14.</w:t>
      </w:r>
      <w:r w:rsidR="00195B48" w:rsidRPr="00195B48">
        <w:t xml:space="preserve"> </w:t>
      </w:r>
      <w:r w:rsidR="00195B48">
        <w:rPr>
          <w:noProof/>
        </w:rPr>
        <w:drawing>
          <wp:inline distT="0" distB="0" distL="0" distR="0" wp14:anchorId="61100418" wp14:editId="1A0749D9">
            <wp:extent cx="4632960" cy="2397178"/>
            <wp:effectExtent l="0" t="0" r="0" b="3175"/>
            <wp:docPr id="19886440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639947" cy="2400793"/>
                    </a:xfrm>
                    <a:prstGeom prst="rect">
                      <a:avLst/>
                    </a:prstGeom>
                    <a:noFill/>
                    <a:ln>
                      <a:noFill/>
                    </a:ln>
                  </pic:spPr>
                </pic:pic>
              </a:graphicData>
            </a:graphic>
          </wp:inline>
        </w:drawing>
      </w:r>
    </w:p>
    <w:p w14:paraId="2DDAD656" w14:textId="5729AC4B" w:rsidR="00CF35B1" w:rsidRPr="00C6452A" w:rsidRDefault="00CF35B1" w:rsidP="00736AC4">
      <w:pPr>
        <w:pStyle w:val="af5"/>
        <w:jc w:val="center"/>
        <w:rPr>
          <w:sz w:val="2"/>
          <w:szCs w:val="2"/>
        </w:rPr>
      </w:pPr>
    </w:p>
    <w:p w14:paraId="2C9A175E" w14:textId="150A0EDE" w:rsidR="00CF35B1" w:rsidRPr="00C6452A" w:rsidRDefault="00CF35B1" w:rsidP="00736AC4">
      <w:pPr>
        <w:pStyle w:val="af5"/>
        <w:jc w:val="center"/>
        <w:rPr>
          <w:sz w:val="2"/>
          <w:szCs w:val="2"/>
        </w:rPr>
      </w:pPr>
    </w:p>
    <w:p w14:paraId="1916846F" w14:textId="205F64CE" w:rsidR="00195B48" w:rsidRPr="00195B48" w:rsidRDefault="00D03949" w:rsidP="00195B48">
      <w:pPr>
        <w:pStyle w:val="af5"/>
        <w:jc w:val="center"/>
      </w:pPr>
      <w:r w:rsidRPr="00C6452A">
        <w:rPr>
          <w:lang w:eastAsia="ru-RU" w:bidi="ru-RU"/>
        </w:rPr>
        <w:t xml:space="preserve">Рисунок </w:t>
      </w:r>
      <w:r w:rsidR="00AB4AE9" w:rsidRPr="00C6452A">
        <w:t>2.8</w:t>
      </w:r>
      <w:r w:rsidRPr="00C6452A">
        <w:t xml:space="preserve"> </w:t>
      </w:r>
      <w:r w:rsidRPr="00C6452A">
        <w:noBreakHyphen/>
      </w:r>
      <w:r w:rsidR="00AE614B">
        <w:t xml:space="preserve"> Вихідні дані</w:t>
      </w:r>
      <w:r w:rsidR="00AB4AE9" w:rsidRPr="00C6452A">
        <w:t xml:space="preserve"> в </w:t>
      </w:r>
      <w:r w:rsidR="008E1CEF">
        <w:rPr>
          <w:lang w:eastAsia="ru-RU" w:bidi="ru-RU"/>
        </w:rPr>
        <w:t xml:space="preserve">програмі </w:t>
      </w:r>
      <w:r w:rsidR="00AB4AE9" w:rsidRPr="00C6452A">
        <w:rPr>
          <w:lang w:eastAsia="ru-RU" w:bidi="ru-RU"/>
        </w:rPr>
        <w:t xml:space="preserve"> </w:t>
      </w:r>
      <w:r w:rsidR="00AB4AE9" w:rsidRPr="00C6452A">
        <w:t>«МОНОМАХ 4.5»</w:t>
      </w:r>
      <w:r w:rsidR="00195B48" w:rsidRPr="00195B48">
        <w:rPr>
          <w:rFonts w:eastAsia="Times New Roman" w:cs="Times New Roman"/>
          <w:color w:val="auto"/>
          <w:sz w:val="24"/>
          <w:lang w:bidi="ar-SA"/>
        </w:rPr>
        <w:t xml:space="preserve"> </w:t>
      </w:r>
      <w:r w:rsidR="00195B48" w:rsidRPr="00195B48">
        <w:rPr>
          <w:noProof/>
        </w:rPr>
        <w:drawing>
          <wp:inline distT="0" distB="0" distL="0" distR="0" wp14:anchorId="7B80D91F" wp14:editId="13BECE91">
            <wp:extent cx="4552772" cy="2423795"/>
            <wp:effectExtent l="0" t="0" r="635" b="0"/>
            <wp:docPr id="8947984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559577" cy="2427418"/>
                    </a:xfrm>
                    <a:prstGeom prst="rect">
                      <a:avLst/>
                    </a:prstGeom>
                    <a:noFill/>
                    <a:ln>
                      <a:noFill/>
                    </a:ln>
                  </pic:spPr>
                </pic:pic>
              </a:graphicData>
            </a:graphic>
          </wp:inline>
        </w:drawing>
      </w:r>
    </w:p>
    <w:p w14:paraId="625BB560" w14:textId="0FE347B5" w:rsidR="00CF35B1" w:rsidRPr="00C6452A" w:rsidRDefault="00CF35B1" w:rsidP="00736AC4">
      <w:pPr>
        <w:pStyle w:val="af5"/>
        <w:jc w:val="center"/>
      </w:pPr>
    </w:p>
    <w:p w14:paraId="734A1AA2" w14:textId="245596F8" w:rsidR="00CF35B1" w:rsidRPr="00C6452A" w:rsidRDefault="008D1B15" w:rsidP="00736AC4">
      <w:pPr>
        <w:pStyle w:val="af5"/>
        <w:jc w:val="center"/>
        <w:rPr>
          <w:sz w:val="2"/>
          <w:szCs w:val="2"/>
        </w:rPr>
      </w:pPr>
      <w:r>
        <w:rPr>
          <w:noProof/>
          <w:lang w:eastAsia="en-US" w:bidi="ar-SA"/>
        </w:rPr>
        <w:t xml:space="preserve"> </w:t>
      </w:r>
    </w:p>
    <w:p w14:paraId="26C12BEB" w14:textId="661430BA" w:rsidR="00195B48" w:rsidRPr="00195B48" w:rsidRDefault="00D03949" w:rsidP="00195B48">
      <w:pPr>
        <w:pStyle w:val="af5"/>
        <w:jc w:val="center"/>
        <w:rPr>
          <w:rFonts w:eastAsia="Times New Roman"/>
          <w:szCs w:val="28"/>
        </w:rPr>
      </w:pPr>
      <w:r w:rsidRPr="00C6452A">
        <w:rPr>
          <w:rFonts w:eastAsia="Times New Roman" w:cs="Times New Roman"/>
          <w:szCs w:val="28"/>
          <w:lang w:eastAsia="ru-RU" w:bidi="ru-RU"/>
        </w:rPr>
        <w:t xml:space="preserve">Рисунок </w:t>
      </w:r>
      <w:r w:rsidR="00AB4AE9" w:rsidRPr="00C6452A">
        <w:rPr>
          <w:rFonts w:eastAsia="Times New Roman" w:cs="Times New Roman"/>
          <w:szCs w:val="28"/>
        </w:rPr>
        <w:t>2.9</w:t>
      </w:r>
      <w:r w:rsidRPr="00C6452A">
        <w:rPr>
          <w:rFonts w:eastAsia="Times New Roman" w:cs="Times New Roman"/>
          <w:szCs w:val="28"/>
        </w:rPr>
        <w:t xml:space="preserve"> </w:t>
      </w:r>
      <w:r w:rsidRPr="00C6452A">
        <w:rPr>
          <w:rFonts w:eastAsia="Times New Roman" w:cs="Times New Roman"/>
          <w:szCs w:val="28"/>
        </w:rPr>
        <w:noBreakHyphen/>
      </w:r>
      <w:r w:rsidR="00AB4AE9" w:rsidRPr="00C6452A">
        <w:rPr>
          <w:rFonts w:eastAsia="Times New Roman" w:cs="Times New Roman"/>
          <w:szCs w:val="28"/>
        </w:rPr>
        <w:t xml:space="preserve"> </w:t>
      </w:r>
      <w:r w:rsidR="00AE614B">
        <w:rPr>
          <w:rFonts w:eastAsia="Times New Roman" w:cs="Times New Roman"/>
          <w:szCs w:val="28"/>
        </w:rPr>
        <w:t>Навантаження для балки</w:t>
      </w:r>
      <w:r w:rsidR="00AB4AE9" w:rsidRPr="00C6452A">
        <w:rPr>
          <w:rFonts w:eastAsia="Times New Roman" w:cs="Times New Roman"/>
          <w:szCs w:val="28"/>
        </w:rPr>
        <w:t xml:space="preserve"> Б-1</w:t>
      </w:r>
      <w:r w:rsidR="008E1CEF">
        <w:rPr>
          <w:rFonts w:eastAsia="Times New Roman" w:cs="Times New Roman"/>
          <w:szCs w:val="28"/>
        </w:rPr>
        <w:t>,згідно даним</w:t>
      </w:r>
      <w:r w:rsidR="00195B48" w:rsidRPr="00195B48">
        <w:rPr>
          <w:rFonts w:eastAsia="Times New Roman"/>
          <w:noProof/>
          <w:szCs w:val="28"/>
        </w:rPr>
        <w:drawing>
          <wp:inline distT="0" distB="0" distL="0" distR="0" wp14:anchorId="0554F17E" wp14:editId="7A5115D0">
            <wp:extent cx="4311490" cy="2036445"/>
            <wp:effectExtent l="0" t="0" r="0" b="1905"/>
            <wp:docPr id="206190695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320161" cy="2040541"/>
                    </a:xfrm>
                    <a:prstGeom prst="rect">
                      <a:avLst/>
                    </a:prstGeom>
                    <a:noFill/>
                    <a:ln>
                      <a:noFill/>
                    </a:ln>
                  </pic:spPr>
                </pic:pic>
              </a:graphicData>
            </a:graphic>
          </wp:inline>
        </w:drawing>
      </w:r>
    </w:p>
    <w:p w14:paraId="300A67BD" w14:textId="6AA079F3" w:rsidR="00D03949" w:rsidRPr="00195B48" w:rsidRDefault="00D03949" w:rsidP="00195B48">
      <w:pPr>
        <w:pStyle w:val="af5"/>
        <w:rPr>
          <w:rFonts w:eastAsia="Times New Roman" w:cs="Times New Roman"/>
          <w:i/>
          <w:iCs/>
          <w:szCs w:val="28"/>
        </w:rPr>
      </w:pPr>
    </w:p>
    <w:p w14:paraId="00697BF2" w14:textId="0612282F" w:rsidR="00D03949" w:rsidRPr="00195B48" w:rsidRDefault="00D03949" w:rsidP="00195B48">
      <w:pPr>
        <w:pStyle w:val="af5"/>
        <w:jc w:val="center"/>
      </w:pPr>
      <w:r w:rsidRPr="00C6452A">
        <w:t xml:space="preserve">Рисунок </w:t>
      </w:r>
      <w:r w:rsidR="00AB4AE9" w:rsidRPr="00C6452A">
        <w:t>2.10</w:t>
      </w:r>
      <w:r w:rsidRPr="00C6452A">
        <w:t xml:space="preserve"> </w:t>
      </w:r>
      <w:r w:rsidRPr="00C6452A">
        <w:noBreakHyphen/>
      </w:r>
      <w:r w:rsidR="00AB4AE9" w:rsidRPr="00C6452A">
        <w:t xml:space="preserve"> Епюра </w:t>
      </w:r>
      <w:r w:rsidR="00AE614B">
        <w:t xml:space="preserve">горизонтальних </w:t>
      </w:r>
      <w:r w:rsidR="00AB4AE9" w:rsidRPr="00C6452A">
        <w:t>переміщень балки Б-1</w:t>
      </w:r>
      <w:r w:rsidR="008E1CEF">
        <w:t xml:space="preserve"> </w:t>
      </w:r>
      <w:r w:rsidR="00195B48" w:rsidRPr="00195B48">
        <w:rPr>
          <w:noProof/>
        </w:rPr>
        <w:lastRenderedPageBreak/>
        <w:drawing>
          <wp:inline distT="0" distB="0" distL="0" distR="0" wp14:anchorId="4288D759" wp14:editId="7A6E737A">
            <wp:extent cx="4666412" cy="2204085"/>
            <wp:effectExtent l="0" t="0" r="1270" b="5715"/>
            <wp:docPr id="270519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673534" cy="2207449"/>
                    </a:xfrm>
                    <a:prstGeom prst="rect">
                      <a:avLst/>
                    </a:prstGeom>
                    <a:noFill/>
                    <a:ln>
                      <a:noFill/>
                    </a:ln>
                  </pic:spPr>
                </pic:pic>
              </a:graphicData>
            </a:graphic>
          </wp:inline>
        </w:drawing>
      </w:r>
    </w:p>
    <w:p w14:paraId="71DED303" w14:textId="3C53D6C6" w:rsidR="00D03949" w:rsidRPr="00195B48" w:rsidRDefault="00D03949" w:rsidP="00195B48">
      <w:pPr>
        <w:pStyle w:val="af5"/>
        <w:jc w:val="center"/>
      </w:pPr>
      <w:r w:rsidRPr="00C6452A">
        <w:rPr>
          <w:lang w:eastAsia="ru-RU" w:bidi="ru-RU"/>
        </w:rPr>
        <w:t xml:space="preserve">Рисунок </w:t>
      </w:r>
      <w:r w:rsidRPr="00C6452A">
        <w:rPr>
          <w:lang w:eastAsia="ru-RU" w:bidi="ru-RU"/>
        </w:rPr>
        <w:noBreakHyphen/>
      </w:r>
      <w:r w:rsidR="00AB4AE9" w:rsidRPr="00C6452A">
        <w:rPr>
          <w:lang w:eastAsia="ru-RU" w:bidi="ru-RU"/>
        </w:rPr>
        <w:t xml:space="preserve"> </w:t>
      </w:r>
      <w:r w:rsidR="00AB4AE9" w:rsidRPr="00C6452A">
        <w:t xml:space="preserve">2.11. Епюра </w:t>
      </w:r>
      <w:r w:rsidR="00AE614B">
        <w:t xml:space="preserve">горизонтальних </w:t>
      </w:r>
      <w:r w:rsidR="00AB4AE9" w:rsidRPr="00C6452A">
        <w:t>моментів балки Б-1</w:t>
      </w:r>
      <w:r w:rsidR="00195B48" w:rsidRPr="00195B48">
        <w:rPr>
          <w:noProof/>
        </w:rPr>
        <w:drawing>
          <wp:inline distT="0" distB="0" distL="0" distR="0" wp14:anchorId="268E90D3" wp14:editId="41CD421F">
            <wp:extent cx="4643657" cy="2530475"/>
            <wp:effectExtent l="0" t="0" r="5080" b="3175"/>
            <wp:docPr id="188281829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660403" cy="2539600"/>
                    </a:xfrm>
                    <a:prstGeom prst="rect">
                      <a:avLst/>
                    </a:prstGeom>
                    <a:noFill/>
                    <a:ln>
                      <a:noFill/>
                    </a:ln>
                  </pic:spPr>
                </pic:pic>
              </a:graphicData>
            </a:graphic>
          </wp:inline>
        </w:drawing>
      </w:r>
    </w:p>
    <w:p w14:paraId="457ED169" w14:textId="7B77AC72" w:rsidR="00CF35B1" w:rsidRPr="00C6452A" w:rsidRDefault="00D03949" w:rsidP="00736AC4">
      <w:pPr>
        <w:pStyle w:val="af5"/>
        <w:jc w:val="center"/>
      </w:pPr>
      <w:r w:rsidRPr="00C6452A">
        <w:rPr>
          <w:lang w:eastAsia="ru-RU" w:bidi="ru-RU"/>
        </w:rPr>
        <w:t>Рисунок</w:t>
      </w:r>
      <w:r w:rsidR="00AB4AE9" w:rsidRPr="00C6452A">
        <w:rPr>
          <w:lang w:eastAsia="ru-RU" w:bidi="ru-RU"/>
        </w:rPr>
        <w:t xml:space="preserve"> </w:t>
      </w:r>
      <w:r w:rsidR="00AB4AE9" w:rsidRPr="00C6452A">
        <w:t>2.</w:t>
      </w:r>
      <w:r w:rsidR="00AB4AE9" w:rsidRPr="00C6452A">
        <w:rPr>
          <w:lang w:eastAsia="ru-RU" w:bidi="ru-RU"/>
        </w:rPr>
        <w:t>12</w:t>
      </w:r>
      <w:r w:rsidRPr="00C6452A">
        <w:rPr>
          <w:lang w:eastAsia="ru-RU" w:bidi="ru-RU"/>
        </w:rPr>
        <w:t xml:space="preserve"> </w:t>
      </w:r>
      <w:r w:rsidRPr="00C6452A">
        <w:rPr>
          <w:lang w:eastAsia="ru-RU" w:bidi="ru-RU"/>
        </w:rPr>
        <w:noBreakHyphen/>
      </w:r>
      <w:r w:rsidR="00AB4AE9" w:rsidRPr="00C6452A">
        <w:rPr>
          <w:lang w:eastAsia="ru-RU" w:bidi="ru-RU"/>
        </w:rPr>
        <w:t xml:space="preserve"> </w:t>
      </w:r>
      <w:r w:rsidR="00AB4AE9" w:rsidRPr="00C6452A">
        <w:t>Епюра розрахункового армування балки Б-1</w:t>
      </w:r>
    </w:p>
    <w:p w14:paraId="2F6F5599" w14:textId="4B2E9557" w:rsidR="00195B48" w:rsidRPr="00195B48" w:rsidRDefault="00195B48" w:rsidP="00195B48">
      <w:pPr>
        <w:pStyle w:val="af5"/>
        <w:jc w:val="center"/>
        <w:rPr>
          <w:i/>
          <w:iCs/>
          <w:lang w:eastAsia="ru-RU" w:bidi="ru-RU"/>
        </w:rPr>
      </w:pPr>
      <w:r w:rsidRPr="00195B48">
        <w:rPr>
          <w:i/>
          <w:iCs/>
          <w:noProof/>
          <w:lang w:eastAsia="ru-RU" w:bidi="ru-RU"/>
        </w:rPr>
        <w:drawing>
          <wp:inline distT="0" distB="0" distL="0" distR="0" wp14:anchorId="2D444748" wp14:editId="5B03F4A5">
            <wp:extent cx="4640580" cy="2390440"/>
            <wp:effectExtent l="0" t="0" r="7620" b="0"/>
            <wp:docPr id="85131757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655431" cy="2398090"/>
                    </a:xfrm>
                    <a:prstGeom prst="rect">
                      <a:avLst/>
                    </a:prstGeom>
                    <a:noFill/>
                    <a:ln>
                      <a:noFill/>
                    </a:ln>
                  </pic:spPr>
                </pic:pic>
              </a:graphicData>
            </a:graphic>
          </wp:inline>
        </w:drawing>
      </w:r>
    </w:p>
    <w:p w14:paraId="7854CFA0" w14:textId="16506082" w:rsidR="00D03949" w:rsidRPr="00C6452A" w:rsidRDefault="00D03949" w:rsidP="00736AC4">
      <w:pPr>
        <w:pStyle w:val="af5"/>
        <w:jc w:val="center"/>
        <w:rPr>
          <w:i/>
          <w:iCs/>
          <w:lang w:eastAsia="ru-RU" w:bidi="ru-RU"/>
        </w:rPr>
      </w:pPr>
    </w:p>
    <w:p w14:paraId="53C84140" w14:textId="596AA5B7" w:rsidR="00CF35B1" w:rsidRPr="00C6452A" w:rsidRDefault="00D03949" w:rsidP="00195B48">
      <w:pPr>
        <w:pStyle w:val="af5"/>
        <w:jc w:val="center"/>
      </w:pPr>
      <w:r w:rsidRPr="00C6452A">
        <w:rPr>
          <w:lang w:eastAsia="ru-RU" w:bidi="ru-RU"/>
        </w:rPr>
        <w:t>Рисунок</w:t>
      </w:r>
      <w:r w:rsidR="00AB4AE9" w:rsidRPr="00C6452A">
        <w:rPr>
          <w:lang w:eastAsia="ru-RU" w:bidi="ru-RU"/>
        </w:rPr>
        <w:t xml:space="preserve"> 2.13</w:t>
      </w:r>
      <w:r w:rsidRPr="00C6452A">
        <w:rPr>
          <w:lang w:eastAsia="ru-RU" w:bidi="ru-RU"/>
        </w:rPr>
        <w:t xml:space="preserve"> </w:t>
      </w:r>
      <w:r w:rsidRPr="00C6452A">
        <w:rPr>
          <w:lang w:eastAsia="ru-RU" w:bidi="ru-RU"/>
        </w:rPr>
        <w:noBreakHyphen/>
      </w:r>
      <w:r w:rsidR="00AB4AE9" w:rsidRPr="00C6452A">
        <w:rPr>
          <w:lang w:eastAsia="ru-RU" w:bidi="ru-RU"/>
        </w:rPr>
        <w:t xml:space="preserve"> </w:t>
      </w:r>
      <w:r w:rsidR="00AB4AE9" w:rsidRPr="00C6452A">
        <w:t xml:space="preserve">Епюра розрахункового </w:t>
      </w:r>
      <w:r w:rsidR="00AB4AE9" w:rsidRPr="00C6452A">
        <w:rPr>
          <w:lang w:eastAsia="ru-RU" w:bidi="ru-RU"/>
        </w:rPr>
        <w:t xml:space="preserve">поперечного </w:t>
      </w:r>
      <w:r w:rsidR="00AB4AE9" w:rsidRPr="00C6452A">
        <w:t>армування</w:t>
      </w:r>
      <w:r w:rsidR="008E1CEF">
        <w:t xml:space="preserve"> балки</w:t>
      </w:r>
      <w:r w:rsidR="00195B48" w:rsidRPr="00195B48">
        <w:rPr>
          <w:noProof/>
        </w:rPr>
        <w:lastRenderedPageBreak/>
        <w:drawing>
          <wp:inline distT="0" distB="0" distL="0" distR="0" wp14:anchorId="1BCDE59B" wp14:editId="5025F3BA">
            <wp:extent cx="4328160" cy="2557643"/>
            <wp:effectExtent l="0" t="0" r="0" b="0"/>
            <wp:docPr id="196982675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364726" cy="2579251"/>
                    </a:xfrm>
                    <a:prstGeom prst="rect">
                      <a:avLst/>
                    </a:prstGeom>
                    <a:noFill/>
                    <a:ln>
                      <a:noFill/>
                    </a:ln>
                  </pic:spPr>
                </pic:pic>
              </a:graphicData>
            </a:graphic>
          </wp:inline>
        </w:drawing>
      </w:r>
    </w:p>
    <w:p w14:paraId="69A436F3" w14:textId="7F8E20FF" w:rsidR="00CF35B1" w:rsidRPr="00C6452A" w:rsidRDefault="00CF35B1" w:rsidP="00736AC4">
      <w:pPr>
        <w:pStyle w:val="af5"/>
        <w:jc w:val="center"/>
        <w:rPr>
          <w:sz w:val="2"/>
          <w:szCs w:val="2"/>
        </w:rPr>
      </w:pPr>
    </w:p>
    <w:p w14:paraId="1E864D0D" w14:textId="010C8C2F" w:rsidR="008E1CEF" w:rsidRPr="00736AC4" w:rsidRDefault="00D03949" w:rsidP="00195B48">
      <w:pPr>
        <w:pStyle w:val="af5"/>
        <w:jc w:val="center"/>
        <w:rPr>
          <w:rFonts w:eastAsia="Times New Roman" w:cs="Times New Roman"/>
          <w:szCs w:val="28"/>
        </w:rPr>
      </w:pPr>
      <w:r w:rsidRPr="00736AC4">
        <w:rPr>
          <w:rFonts w:eastAsia="Times New Roman" w:cs="Times New Roman"/>
          <w:szCs w:val="28"/>
        </w:rPr>
        <w:t xml:space="preserve">Рисунок </w:t>
      </w:r>
      <w:r w:rsidR="00AB4AE9" w:rsidRPr="00736AC4">
        <w:rPr>
          <w:rFonts w:eastAsia="Times New Roman" w:cs="Times New Roman"/>
          <w:szCs w:val="28"/>
        </w:rPr>
        <w:t>2.14</w:t>
      </w:r>
      <w:r w:rsidRPr="00736AC4">
        <w:rPr>
          <w:rFonts w:eastAsia="Times New Roman" w:cs="Times New Roman"/>
          <w:szCs w:val="28"/>
        </w:rPr>
        <w:t xml:space="preserve"> </w:t>
      </w:r>
      <w:r w:rsidRPr="00736AC4">
        <w:rPr>
          <w:rFonts w:eastAsia="Times New Roman" w:cs="Times New Roman"/>
          <w:szCs w:val="28"/>
        </w:rPr>
        <w:noBreakHyphen/>
      </w:r>
      <w:r w:rsidR="00AB4AE9" w:rsidRPr="00736AC4">
        <w:rPr>
          <w:rFonts w:eastAsia="Times New Roman" w:cs="Times New Roman"/>
          <w:szCs w:val="28"/>
        </w:rPr>
        <w:t xml:space="preserve"> Епюра матеріалів</w:t>
      </w:r>
      <w:r w:rsidR="00AE614B">
        <w:rPr>
          <w:rFonts w:eastAsia="Times New Roman" w:cs="Times New Roman"/>
          <w:szCs w:val="28"/>
        </w:rPr>
        <w:t xml:space="preserve"> балки</w:t>
      </w:r>
    </w:p>
    <w:p w14:paraId="49E02540" w14:textId="578650D1" w:rsidR="00CF35B1" w:rsidRPr="00C6452A" w:rsidRDefault="00AB4AE9" w:rsidP="00B54DE5">
      <w:pPr>
        <w:pStyle w:val="2"/>
        <w:spacing w:line="360" w:lineRule="auto"/>
      </w:pPr>
      <w:r w:rsidRPr="00C6452A">
        <w:t xml:space="preserve">2.4. </w:t>
      </w:r>
      <w:r w:rsidR="008E1CEF" w:rsidRPr="008E1CEF">
        <w:t>Розрахунок стрічкових фундаментів</w:t>
      </w:r>
      <w:r w:rsidRPr="00C6452A">
        <w:t xml:space="preserve"> </w:t>
      </w:r>
    </w:p>
    <w:p w14:paraId="4EAF1E91" w14:textId="63657839" w:rsidR="008E1CEF" w:rsidRDefault="008E1CEF" w:rsidP="00B54DE5">
      <w:pPr>
        <w:spacing w:line="360" w:lineRule="auto"/>
      </w:pPr>
      <w:bookmarkStart w:id="9" w:name="bookmark61"/>
      <w:r w:rsidRPr="008E1CEF">
        <w:t>Виконуємо перевірочні розрахунки стрічкового фундаменту на найбільш небезпечних ділянках уздовж осі 1 (рис. 2.15) із використанням програмного комплексу «</w:t>
      </w:r>
      <w:proofErr w:type="spellStart"/>
      <w:r w:rsidRPr="008E1CEF">
        <w:t>Base</w:t>
      </w:r>
      <w:proofErr w:type="spellEnd"/>
      <w:r w:rsidRPr="008E1CEF">
        <w:t>». Навантаження, що діє на фундамент, визначається та для зручності подається у таблиці 2.3.</w:t>
      </w:r>
    </w:p>
    <w:p w14:paraId="1871E1FD" w14:textId="35C5E024" w:rsidR="00242933" w:rsidRPr="00242933" w:rsidRDefault="00242933" w:rsidP="00242933">
      <w:pPr>
        <w:pStyle w:val="af5"/>
        <w:jc w:val="center"/>
        <w:rPr>
          <w:sz w:val="2"/>
          <w:szCs w:val="2"/>
        </w:rPr>
      </w:pPr>
      <w:r w:rsidRPr="00242933">
        <w:rPr>
          <w:noProof/>
          <w:sz w:val="2"/>
          <w:szCs w:val="2"/>
        </w:rPr>
        <w:drawing>
          <wp:inline distT="0" distB="0" distL="0" distR="0" wp14:anchorId="738034AE" wp14:editId="34C24CB8">
            <wp:extent cx="3489960" cy="4651698"/>
            <wp:effectExtent l="0" t="0" r="0" b="0"/>
            <wp:docPr id="10420313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514200" cy="4684007"/>
                    </a:xfrm>
                    <a:prstGeom prst="rect">
                      <a:avLst/>
                    </a:prstGeom>
                    <a:noFill/>
                    <a:ln>
                      <a:noFill/>
                    </a:ln>
                  </pic:spPr>
                </pic:pic>
              </a:graphicData>
            </a:graphic>
          </wp:inline>
        </w:drawing>
      </w:r>
    </w:p>
    <w:p w14:paraId="266CBFF0" w14:textId="63F7543D" w:rsidR="00CC5CE6" w:rsidRPr="00C6452A" w:rsidRDefault="00CC5CE6" w:rsidP="00CC5CE6">
      <w:pPr>
        <w:pStyle w:val="af5"/>
        <w:jc w:val="center"/>
        <w:rPr>
          <w:sz w:val="2"/>
          <w:szCs w:val="2"/>
        </w:rPr>
      </w:pPr>
    </w:p>
    <w:p w14:paraId="1135B802" w14:textId="01482188" w:rsidR="00B54DE5" w:rsidRPr="0003761D" w:rsidRDefault="00CC5CE6" w:rsidP="0003761D">
      <w:pPr>
        <w:pStyle w:val="af5"/>
        <w:jc w:val="center"/>
        <w:rPr>
          <w:rFonts w:eastAsia="Times New Roman" w:cs="Times New Roman"/>
          <w:szCs w:val="28"/>
          <w:lang w:eastAsia="ru-RU" w:bidi="ru-RU"/>
        </w:rPr>
      </w:pPr>
      <w:r w:rsidRPr="00C6452A">
        <w:rPr>
          <w:rFonts w:eastAsia="Times New Roman" w:cs="Times New Roman"/>
          <w:szCs w:val="28"/>
          <w:lang w:eastAsia="ru-RU" w:bidi="ru-RU"/>
        </w:rPr>
        <w:t xml:space="preserve">Рисунок </w:t>
      </w:r>
      <w:r w:rsidRPr="00C6452A">
        <w:rPr>
          <w:rFonts w:eastAsia="Times New Roman" w:cs="Times New Roman"/>
          <w:szCs w:val="28"/>
        </w:rPr>
        <w:t>2.1</w:t>
      </w:r>
      <w:r>
        <w:rPr>
          <w:rFonts w:eastAsia="Times New Roman" w:cs="Times New Roman"/>
          <w:szCs w:val="28"/>
        </w:rPr>
        <w:t>5</w:t>
      </w:r>
      <w:r w:rsidRPr="00C6452A">
        <w:rPr>
          <w:rFonts w:eastAsia="Times New Roman" w:cs="Times New Roman"/>
          <w:szCs w:val="28"/>
        </w:rPr>
        <w:t xml:space="preserve"> </w:t>
      </w:r>
      <w:r w:rsidR="00AE614B">
        <w:rPr>
          <w:rFonts w:eastAsia="Times New Roman" w:cs="Times New Roman"/>
          <w:szCs w:val="28"/>
        </w:rPr>
        <w:t>–</w:t>
      </w:r>
      <w:r w:rsidRPr="00C6452A">
        <w:rPr>
          <w:rFonts w:eastAsia="Times New Roman" w:cs="Times New Roman"/>
          <w:szCs w:val="28"/>
        </w:rPr>
        <w:t xml:space="preserve"> </w:t>
      </w:r>
      <w:r w:rsidR="00AE614B">
        <w:rPr>
          <w:rFonts w:eastAsia="Times New Roman" w:cs="Times New Roman"/>
          <w:szCs w:val="28"/>
        </w:rPr>
        <w:t xml:space="preserve">Схема </w:t>
      </w:r>
      <w:r w:rsidR="00AE614B">
        <w:rPr>
          <w:rFonts w:eastAsia="Times New Roman" w:cs="Times New Roman"/>
          <w:szCs w:val="28"/>
          <w:lang w:eastAsia="ru-RU" w:bidi="ru-RU"/>
        </w:rPr>
        <w:t>ф</w:t>
      </w:r>
      <w:r w:rsidRPr="00C6452A">
        <w:rPr>
          <w:rFonts w:eastAsia="Times New Roman" w:cs="Times New Roman"/>
          <w:szCs w:val="28"/>
          <w:lang w:eastAsia="ru-RU" w:bidi="ru-RU"/>
        </w:rPr>
        <w:t>ундамент</w:t>
      </w:r>
      <w:r w:rsidR="00AE614B">
        <w:rPr>
          <w:rFonts w:eastAsia="Times New Roman" w:cs="Times New Roman"/>
          <w:szCs w:val="28"/>
          <w:lang w:eastAsia="ru-RU" w:bidi="ru-RU"/>
        </w:rPr>
        <w:t>у</w:t>
      </w:r>
      <w:r w:rsidRPr="00C6452A">
        <w:rPr>
          <w:rFonts w:eastAsia="Times New Roman" w:cs="Times New Roman"/>
          <w:szCs w:val="28"/>
          <w:lang w:eastAsia="ru-RU" w:bidi="ru-RU"/>
        </w:rPr>
        <w:t xml:space="preserve"> по </w:t>
      </w:r>
      <w:r w:rsidRPr="00C6452A">
        <w:rPr>
          <w:rFonts w:eastAsia="Times New Roman" w:cs="Times New Roman"/>
          <w:szCs w:val="28"/>
        </w:rPr>
        <w:t xml:space="preserve">осі </w:t>
      </w:r>
      <w:r w:rsidRPr="00C6452A">
        <w:rPr>
          <w:rFonts w:eastAsia="Times New Roman" w:cs="Times New Roman"/>
          <w:szCs w:val="28"/>
          <w:lang w:eastAsia="ru-RU" w:bidi="ru-RU"/>
        </w:rPr>
        <w:t>1</w:t>
      </w:r>
      <w:bookmarkEnd w:id="9"/>
    </w:p>
    <w:p w14:paraId="4B580701" w14:textId="77777777" w:rsidR="00B54DE5" w:rsidRDefault="00B54DE5" w:rsidP="00B54DE5">
      <w:pPr>
        <w:ind w:firstLine="0"/>
        <w:rPr>
          <w:lang w:eastAsia="ru-RU" w:bidi="ru-RU"/>
        </w:rPr>
      </w:pPr>
    </w:p>
    <w:p w14:paraId="747F480C" w14:textId="0EF404E4" w:rsidR="00503966" w:rsidRDefault="00AB4AE9" w:rsidP="00AE614B">
      <w:r w:rsidRPr="00C6452A">
        <w:rPr>
          <w:lang w:eastAsia="ru-RU" w:bidi="ru-RU"/>
        </w:rPr>
        <w:lastRenderedPageBreak/>
        <w:t>Табл</w:t>
      </w:r>
      <w:r w:rsidR="004748FD" w:rsidRPr="00C6452A">
        <w:rPr>
          <w:lang w:eastAsia="ru-RU" w:bidi="ru-RU"/>
        </w:rPr>
        <w:t xml:space="preserve">иця </w:t>
      </w:r>
      <w:r w:rsidRPr="00C6452A">
        <w:t>2.3</w:t>
      </w:r>
      <w:r w:rsidR="004748FD" w:rsidRPr="00C6452A">
        <w:t xml:space="preserve"> </w:t>
      </w:r>
      <w:r w:rsidR="004748FD" w:rsidRPr="00C6452A">
        <w:noBreakHyphen/>
        <w:t xml:space="preserve"> </w:t>
      </w:r>
      <w:r w:rsidRPr="00C6452A">
        <w:t>Збір навантажень на фундамент</w:t>
      </w:r>
    </w:p>
    <w:p w14:paraId="45AEFA6D" w14:textId="7CD80D9A" w:rsidR="00503966" w:rsidRDefault="00503966" w:rsidP="00503966">
      <w:pPr>
        <w:jc w:val="center"/>
      </w:pPr>
    </w:p>
    <w:p w14:paraId="528DC0A5" w14:textId="0DE5678D" w:rsidR="00B54DE5" w:rsidRDefault="00321DE8" w:rsidP="00321DE8">
      <w:pPr>
        <w:pStyle w:val="af5"/>
        <w:jc w:val="left"/>
      </w:pPr>
      <w:r>
        <w:tab/>
      </w:r>
    </w:p>
    <w:p w14:paraId="10A31C59" w14:textId="5E09C0AD" w:rsidR="00EE4F13" w:rsidRPr="00C6452A" w:rsidRDefault="0003761D" w:rsidP="001665E2">
      <w:pPr>
        <w:pStyle w:val="af5"/>
        <w:spacing w:line="360" w:lineRule="auto"/>
        <w:jc w:val="center"/>
      </w:pPr>
      <w:r>
        <w:rPr>
          <w:noProof/>
          <w:lang w:val="en-US" w:eastAsia="en-US" w:bidi="ar-SA"/>
        </w:rPr>
        <w:drawing>
          <wp:anchor distT="0" distB="0" distL="114300" distR="114300" simplePos="0" relativeHeight="251693056" behindDoc="0" locked="0" layoutInCell="1" allowOverlap="1" wp14:anchorId="417117AA" wp14:editId="54E73E56">
            <wp:simplePos x="0" y="0"/>
            <wp:positionH relativeFrom="column">
              <wp:posOffset>282575</wp:posOffset>
            </wp:positionH>
            <wp:positionV relativeFrom="paragraph">
              <wp:posOffset>0</wp:posOffset>
            </wp:positionV>
            <wp:extent cx="5222875" cy="7649845"/>
            <wp:effectExtent l="0" t="0" r="0" b="8255"/>
            <wp:wrapTopAndBottom/>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6079184d4448772c6c536de10a607cc8-35.jpg"/>
                    <pic:cNvPicPr/>
                  </pic:nvPicPr>
                  <pic:blipFill rotWithShape="1">
                    <a:blip r:embed="rId207" cstate="print">
                      <a:extLst>
                        <a:ext uri="{28A0092B-C50C-407E-A947-70E740481C1C}">
                          <a14:useLocalDpi xmlns:a14="http://schemas.microsoft.com/office/drawing/2010/main" val="0"/>
                        </a:ext>
                      </a:extLst>
                    </a:blip>
                    <a:srcRect l="14436" t="4436" r="8202" b="15496"/>
                    <a:stretch/>
                  </pic:blipFill>
                  <pic:spPr bwMode="auto">
                    <a:xfrm>
                      <a:off x="0" y="0"/>
                      <a:ext cx="5222875" cy="7649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1CEF" w:rsidRPr="008E1CEF">
        <w:t>Після визначення навантаження, яке передається на фундамент, проводиться подальший розрахунок із використанням програмного комплексу «</w:t>
      </w:r>
      <w:proofErr w:type="spellStart"/>
      <w:r w:rsidR="008E1CEF" w:rsidRPr="008E1CEF">
        <w:t>Base</w:t>
      </w:r>
      <w:proofErr w:type="spellEnd"/>
      <w:r w:rsidR="008E1CEF" w:rsidRPr="008E1CEF">
        <w:t>». Етапи виконання розрахунку наведені на рис. 2.16–2.17.</w:t>
      </w:r>
      <w:r w:rsidR="001665E2" w:rsidRPr="001665E2">
        <w:rPr>
          <w:rFonts w:eastAsia="Times New Roman" w:cs="Times New Roman"/>
          <w:color w:val="auto"/>
          <w:sz w:val="24"/>
          <w:lang w:bidi="ar-SA"/>
        </w:rPr>
        <w:t xml:space="preserve"> </w:t>
      </w:r>
      <w:r w:rsidR="001665E2" w:rsidRPr="001665E2">
        <w:rPr>
          <w:noProof/>
        </w:rPr>
        <w:lastRenderedPageBreak/>
        <w:drawing>
          <wp:inline distT="0" distB="0" distL="0" distR="0" wp14:anchorId="26FD1174" wp14:editId="57BC30BE">
            <wp:extent cx="5059680" cy="3230382"/>
            <wp:effectExtent l="0" t="0" r="7620" b="8255"/>
            <wp:docPr id="87051745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074391" cy="3239774"/>
                    </a:xfrm>
                    <a:prstGeom prst="rect">
                      <a:avLst/>
                    </a:prstGeom>
                    <a:noFill/>
                    <a:ln>
                      <a:noFill/>
                    </a:ln>
                  </pic:spPr>
                </pic:pic>
              </a:graphicData>
            </a:graphic>
          </wp:inline>
        </w:drawing>
      </w:r>
    </w:p>
    <w:p w14:paraId="2C48A30B" w14:textId="3B99C276" w:rsidR="00CF35B1" w:rsidRPr="00C6452A" w:rsidRDefault="00EE4F13" w:rsidP="00736AC4">
      <w:pPr>
        <w:pStyle w:val="af5"/>
        <w:jc w:val="center"/>
      </w:pPr>
      <w:r w:rsidRPr="00C6452A">
        <w:t xml:space="preserve">Рисунок </w:t>
      </w:r>
      <w:r w:rsidR="00AB4AE9" w:rsidRPr="00C6452A">
        <w:t>2.1</w:t>
      </w:r>
      <w:r w:rsidR="00CC5CE6">
        <w:t>6</w:t>
      </w:r>
      <w:r w:rsidRPr="00C6452A">
        <w:t xml:space="preserve"> </w:t>
      </w:r>
      <w:r w:rsidRPr="00C6452A">
        <w:noBreakHyphen/>
      </w:r>
      <w:r w:rsidR="00AE614B">
        <w:t xml:space="preserve"> Введення</w:t>
      </w:r>
      <w:r w:rsidR="00AB4AE9" w:rsidRPr="00C6452A">
        <w:t xml:space="preserve"> вихідних даних</w:t>
      </w:r>
    </w:p>
    <w:p w14:paraId="584871F7" w14:textId="28CFA5BB" w:rsidR="00EE4F13" w:rsidRDefault="00EE4F13" w:rsidP="00736AC4">
      <w:pPr>
        <w:pStyle w:val="af5"/>
        <w:jc w:val="center"/>
        <w:rPr>
          <w:i/>
          <w:iCs/>
        </w:rPr>
      </w:pPr>
    </w:p>
    <w:p w14:paraId="1510A8C7" w14:textId="77777777" w:rsidR="001665E2" w:rsidRDefault="001665E2" w:rsidP="00736AC4">
      <w:pPr>
        <w:pStyle w:val="af5"/>
        <w:jc w:val="center"/>
        <w:rPr>
          <w:i/>
          <w:iCs/>
        </w:rPr>
      </w:pPr>
    </w:p>
    <w:p w14:paraId="4DFDA054" w14:textId="0BA98BED" w:rsidR="001665E2" w:rsidRPr="001665E2" w:rsidRDefault="001665E2" w:rsidP="001665E2">
      <w:pPr>
        <w:pStyle w:val="af5"/>
        <w:jc w:val="center"/>
        <w:rPr>
          <w:i/>
          <w:iCs/>
        </w:rPr>
      </w:pPr>
      <w:r w:rsidRPr="001665E2">
        <w:rPr>
          <w:i/>
          <w:iCs/>
          <w:noProof/>
        </w:rPr>
        <w:drawing>
          <wp:inline distT="0" distB="0" distL="0" distR="0" wp14:anchorId="01950C18" wp14:editId="309ED0C7">
            <wp:extent cx="5013960" cy="3093677"/>
            <wp:effectExtent l="0" t="0" r="0" b="0"/>
            <wp:docPr id="155477939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032889" cy="3105356"/>
                    </a:xfrm>
                    <a:prstGeom prst="rect">
                      <a:avLst/>
                    </a:prstGeom>
                    <a:noFill/>
                    <a:ln>
                      <a:noFill/>
                    </a:ln>
                  </pic:spPr>
                </pic:pic>
              </a:graphicData>
            </a:graphic>
          </wp:inline>
        </w:drawing>
      </w:r>
    </w:p>
    <w:p w14:paraId="7B47E444" w14:textId="77777777" w:rsidR="001665E2" w:rsidRPr="00C6452A" w:rsidRDefault="001665E2" w:rsidP="00736AC4">
      <w:pPr>
        <w:pStyle w:val="af5"/>
        <w:jc w:val="center"/>
        <w:rPr>
          <w:i/>
          <w:iCs/>
        </w:rPr>
      </w:pPr>
    </w:p>
    <w:p w14:paraId="79A3B3B0" w14:textId="74991A9C" w:rsidR="00CF35B1" w:rsidRPr="00C6452A" w:rsidRDefault="00EE4F13" w:rsidP="00736AC4">
      <w:pPr>
        <w:pStyle w:val="af5"/>
        <w:jc w:val="center"/>
      </w:pPr>
      <w:r w:rsidRPr="00C6452A">
        <w:t xml:space="preserve">Рисунок </w:t>
      </w:r>
      <w:r w:rsidR="00AB4AE9" w:rsidRPr="00C6452A">
        <w:t>2.1</w:t>
      </w:r>
      <w:r w:rsidR="00CC5CE6">
        <w:t>7</w:t>
      </w:r>
      <w:r w:rsidRPr="00C6452A">
        <w:t xml:space="preserve"> </w:t>
      </w:r>
      <w:r w:rsidR="00AE614B">
        <w:t>–</w:t>
      </w:r>
      <w:r w:rsidR="00AB4AE9" w:rsidRPr="00C6452A">
        <w:t xml:space="preserve"> </w:t>
      </w:r>
      <w:r w:rsidR="00AE614B">
        <w:t>Отриман</w:t>
      </w:r>
      <w:r w:rsidR="008E1CEF">
        <w:t xml:space="preserve">ий </w:t>
      </w:r>
      <w:r w:rsidR="00AE614B">
        <w:t>р</w:t>
      </w:r>
      <w:r w:rsidR="00AB4AE9" w:rsidRPr="00C6452A">
        <w:t>езультат розрахунку</w:t>
      </w:r>
    </w:p>
    <w:p w14:paraId="18F126D2" w14:textId="1FDE4346" w:rsidR="00EE4F13" w:rsidRDefault="00EE4F13" w:rsidP="00C6452A">
      <w:pPr>
        <w:pStyle w:val="af5"/>
        <w:rPr>
          <w:rFonts w:eastAsia="Times New Roman" w:cs="Times New Roman"/>
          <w:i/>
          <w:iCs/>
          <w:szCs w:val="28"/>
          <w:lang w:eastAsia="ru-RU" w:bidi="ru-RU"/>
        </w:rPr>
      </w:pPr>
    </w:p>
    <w:p w14:paraId="2CC7A3EE" w14:textId="01E8B097" w:rsidR="00AE614B" w:rsidRDefault="00AE614B" w:rsidP="00C6452A">
      <w:pPr>
        <w:pStyle w:val="af5"/>
        <w:rPr>
          <w:rFonts w:eastAsia="Times New Roman" w:cs="Times New Roman"/>
          <w:i/>
          <w:iCs/>
          <w:szCs w:val="28"/>
          <w:lang w:eastAsia="ru-RU" w:bidi="ru-RU"/>
        </w:rPr>
      </w:pPr>
    </w:p>
    <w:p w14:paraId="56CB3D23" w14:textId="4DF54EF8" w:rsidR="00AE614B" w:rsidRDefault="00AE614B" w:rsidP="00C6452A">
      <w:pPr>
        <w:pStyle w:val="af5"/>
        <w:rPr>
          <w:rFonts w:eastAsia="Times New Roman" w:cs="Times New Roman"/>
          <w:i/>
          <w:iCs/>
          <w:szCs w:val="28"/>
          <w:lang w:eastAsia="ru-RU" w:bidi="ru-RU"/>
        </w:rPr>
      </w:pPr>
    </w:p>
    <w:p w14:paraId="56E3561C" w14:textId="77777777" w:rsidR="00AE614B" w:rsidRDefault="00AE614B" w:rsidP="00C6452A">
      <w:pPr>
        <w:pStyle w:val="af5"/>
        <w:rPr>
          <w:rFonts w:eastAsia="Times New Roman" w:cs="Times New Roman"/>
          <w:i/>
          <w:iCs/>
          <w:szCs w:val="28"/>
          <w:lang w:eastAsia="ru-RU" w:bidi="ru-RU"/>
        </w:rPr>
      </w:pPr>
    </w:p>
    <w:p w14:paraId="294EA4C9" w14:textId="77777777" w:rsidR="0003761D" w:rsidRDefault="0003761D" w:rsidP="00C6452A">
      <w:pPr>
        <w:pStyle w:val="af5"/>
        <w:rPr>
          <w:rFonts w:eastAsia="Times New Roman" w:cs="Times New Roman"/>
          <w:i/>
          <w:iCs/>
          <w:szCs w:val="28"/>
          <w:lang w:eastAsia="ru-RU" w:bidi="ru-RU"/>
        </w:rPr>
      </w:pPr>
    </w:p>
    <w:p w14:paraId="30A6D10C" w14:textId="77777777" w:rsidR="0003761D" w:rsidRDefault="0003761D" w:rsidP="00C6452A">
      <w:pPr>
        <w:pStyle w:val="af5"/>
        <w:rPr>
          <w:rFonts w:eastAsia="Times New Roman" w:cs="Times New Roman"/>
          <w:i/>
          <w:iCs/>
          <w:szCs w:val="28"/>
          <w:lang w:eastAsia="ru-RU" w:bidi="ru-RU"/>
        </w:rPr>
      </w:pPr>
    </w:p>
    <w:p w14:paraId="66CA97C4" w14:textId="77777777" w:rsidR="0003761D" w:rsidRDefault="0003761D" w:rsidP="00C6452A">
      <w:pPr>
        <w:pStyle w:val="af5"/>
        <w:rPr>
          <w:rFonts w:eastAsia="Times New Roman" w:cs="Times New Roman"/>
          <w:i/>
          <w:iCs/>
          <w:szCs w:val="28"/>
          <w:lang w:eastAsia="ru-RU" w:bidi="ru-RU"/>
        </w:rPr>
      </w:pPr>
    </w:p>
    <w:p w14:paraId="6E8B8C45" w14:textId="77777777" w:rsidR="0003761D" w:rsidRDefault="0003761D" w:rsidP="00C6452A">
      <w:pPr>
        <w:pStyle w:val="af5"/>
        <w:rPr>
          <w:rFonts w:eastAsia="Times New Roman" w:cs="Times New Roman"/>
          <w:i/>
          <w:iCs/>
          <w:szCs w:val="28"/>
          <w:lang w:eastAsia="ru-RU" w:bidi="ru-RU"/>
        </w:rPr>
      </w:pPr>
    </w:p>
    <w:p w14:paraId="7B1C8927" w14:textId="77777777" w:rsidR="0003761D" w:rsidRPr="00C6452A" w:rsidRDefault="0003761D" w:rsidP="00C6452A">
      <w:pPr>
        <w:pStyle w:val="af5"/>
        <w:rPr>
          <w:rFonts w:eastAsia="Times New Roman" w:cs="Times New Roman"/>
          <w:i/>
          <w:iCs/>
          <w:szCs w:val="28"/>
          <w:lang w:eastAsia="ru-RU" w:bidi="ru-RU"/>
        </w:rPr>
      </w:pPr>
    </w:p>
    <w:p w14:paraId="766AF44B" w14:textId="5A979A3F" w:rsidR="00CF35B1" w:rsidRPr="00C87BAC" w:rsidRDefault="00BD3DAE" w:rsidP="00C87BAC">
      <w:pPr>
        <w:pStyle w:val="1"/>
        <w:spacing w:line="360" w:lineRule="auto"/>
        <w:rPr>
          <w:rFonts w:cs="Times New Roman"/>
          <w:szCs w:val="28"/>
        </w:rPr>
      </w:pPr>
      <w:r w:rsidRPr="00C87BAC">
        <w:rPr>
          <w:rFonts w:cs="Times New Roman"/>
          <w:szCs w:val="28"/>
        </w:rPr>
        <w:lastRenderedPageBreak/>
        <w:t>3</w:t>
      </w:r>
      <w:r w:rsidR="00AB4AE9" w:rsidRPr="00C87BAC">
        <w:rPr>
          <w:rFonts w:cs="Times New Roman"/>
          <w:szCs w:val="28"/>
        </w:rPr>
        <w:t>.</w:t>
      </w:r>
      <w:r w:rsidRPr="00C87BAC">
        <w:rPr>
          <w:rFonts w:cs="Times New Roman"/>
          <w:szCs w:val="28"/>
        </w:rPr>
        <w:t xml:space="preserve"> </w:t>
      </w:r>
      <w:r w:rsidR="008E1CEF" w:rsidRPr="00C87BAC">
        <w:rPr>
          <w:rFonts w:cs="Times New Roman"/>
          <w:szCs w:val="28"/>
        </w:rPr>
        <w:t>ТЕХНОЛОГІЯ ТА ОРГАНІЗАЦІЯ БУДІВНИЦТВА</w:t>
      </w:r>
    </w:p>
    <w:p w14:paraId="30CBC8BA" w14:textId="45F547CE" w:rsidR="00B55BA5" w:rsidRPr="00C87BAC" w:rsidRDefault="00B55BA5" w:rsidP="00C87BAC">
      <w:pPr>
        <w:pStyle w:val="2"/>
        <w:spacing w:line="360" w:lineRule="auto"/>
        <w:rPr>
          <w:rFonts w:cs="Times New Roman"/>
          <w:szCs w:val="28"/>
          <w:lang w:val="ru-RU"/>
        </w:rPr>
      </w:pPr>
      <w:bookmarkStart w:id="10" w:name="bookmark65"/>
      <w:r w:rsidRPr="00C87BAC">
        <w:rPr>
          <w:rFonts w:cs="Times New Roman"/>
          <w:szCs w:val="28"/>
        </w:rPr>
        <w:t xml:space="preserve">3.1 </w:t>
      </w:r>
      <w:r w:rsidR="00B06FB4" w:rsidRPr="00C87BAC">
        <w:rPr>
          <w:rFonts w:cs="Times New Roman"/>
          <w:szCs w:val="28"/>
        </w:rPr>
        <w:t>Розроблення технології виконання цегляної кладки</w:t>
      </w:r>
    </w:p>
    <w:p w14:paraId="002ACF52" w14:textId="14E05CFE" w:rsidR="00CF35B1" w:rsidRPr="00C87BAC" w:rsidRDefault="00AB4AE9" w:rsidP="00C87BAC">
      <w:pPr>
        <w:pStyle w:val="af7"/>
        <w:spacing w:line="360" w:lineRule="auto"/>
        <w:rPr>
          <w:rFonts w:cs="Times New Roman"/>
          <w:szCs w:val="28"/>
        </w:rPr>
      </w:pPr>
      <w:r w:rsidRPr="00C87BAC">
        <w:rPr>
          <w:rFonts w:cs="Times New Roman"/>
          <w:szCs w:val="28"/>
        </w:rPr>
        <w:t>Область застосування.</w:t>
      </w:r>
      <w:bookmarkEnd w:id="10"/>
    </w:p>
    <w:p w14:paraId="594862FB" w14:textId="13D9F3A4" w:rsidR="00307190" w:rsidRPr="00C87BAC" w:rsidRDefault="00307190" w:rsidP="00C87BAC">
      <w:pPr>
        <w:pStyle w:val="af7"/>
        <w:spacing w:line="360" w:lineRule="auto"/>
        <w:rPr>
          <w:rFonts w:cs="Times New Roman"/>
          <w:szCs w:val="28"/>
          <w:u w:val="none"/>
        </w:rPr>
      </w:pPr>
      <w:bookmarkStart w:id="11" w:name="bookmark67"/>
      <w:r w:rsidRPr="00C87BAC">
        <w:rPr>
          <w:rFonts w:cs="Times New Roman"/>
          <w:szCs w:val="28"/>
          <w:u w:val="none"/>
        </w:rPr>
        <w:t xml:space="preserve">Технологічна карта встановлює склад, послідовність і організацію виконання робіт на окремих стадіях монтажного процесу. Вона включає схеми розміщення конструктивних елементів на будівельному майданчику, варіанти їх монтажу, а також календарний план виконання </w:t>
      </w:r>
      <w:proofErr w:type="spellStart"/>
      <w:r w:rsidRPr="00C87BAC">
        <w:rPr>
          <w:rFonts w:cs="Times New Roman"/>
          <w:szCs w:val="28"/>
          <w:u w:val="none"/>
        </w:rPr>
        <w:t>робіт.У</w:t>
      </w:r>
      <w:proofErr w:type="spellEnd"/>
      <w:r w:rsidRPr="00C87BAC">
        <w:rPr>
          <w:rFonts w:cs="Times New Roman"/>
          <w:szCs w:val="28"/>
          <w:u w:val="none"/>
        </w:rPr>
        <w:t xml:space="preserve"> документі наведено технологічні рекомендації щодо виконання монтажу, вимоги до якості виконаних робіт, а також визначено потребу в трудових ресурсах і будівельній техніці. Крім того, подано характеристики застосовуваного обладнання, перелік інструментів і пристроїв, необхідних для виконання </w:t>
      </w:r>
      <w:proofErr w:type="spellStart"/>
      <w:r w:rsidRPr="00C87BAC">
        <w:rPr>
          <w:rFonts w:cs="Times New Roman"/>
          <w:szCs w:val="28"/>
          <w:u w:val="none"/>
        </w:rPr>
        <w:t>робіт.Особливу</w:t>
      </w:r>
      <w:proofErr w:type="spellEnd"/>
      <w:r w:rsidRPr="00C87BAC">
        <w:rPr>
          <w:rFonts w:cs="Times New Roman"/>
          <w:szCs w:val="28"/>
          <w:u w:val="none"/>
        </w:rPr>
        <w:t xml:space="preserve"> увагу приділено заходам з охорони праці та забезпечення безпечного виконання технологічних процесів. Також визначено основні техніко-економічні показники, що характеризують ефективність виконання монтажних робіт.</w:t>
      </w:r>
    </w:p>
    <w:p w14:paraId="629F65E1" w14:textId="232464DE" w:rsidR="00321DE8" w:rsidRPr="00C87BAC" w:rsidRDefault="00307190" w:rsidP="00C87BAC">
      <w:pPr>
        <w:pStyle w:val="af7"/>
        <w:spacing w:line="360" w:lineRule="auto"/>
        <w:rPr>
          <w:rFonts w:cs="Times New Roman"/>
          <w:szCs w:val="28"/>
          <w:u w:val="none"/>
        </w:rPr>
      </w:pPr>
      <w:r w:rsidRPr="00C87BAC">
        <w:rPr>
          <w:rFonts w:cs="Times New Roman"/>
          <w:szCs w:val="28"/>
          <w:u w:val="none"/>
        </w:rPr>
        <w:t>Дана технологічна карта призначена для організації робіт із монтажу універсальних плит перекриття в будівлях, що проєктуються.</w:t>
      </w:r>
    </w:p>
    <w:p w14:paraId="55313D7F" w14:textId="2490D09A" w:rsidR="00CF35B1" w:rsidRPr="00C87BAC" w:rsidRDefault="00AB4AE9" w:rsidP="00C87BAC">
      <w:pPr>
        <w:pStyle w:val="af7"/>
        <w:spacing w:line="360" w:lineRule="auto"/>
        <w:rPr>
          <w:rFonts w:cs="Times New Roman"/>
          <w:szCs w:val="28"/>
        </w:rPr>
      </w:pPr>
      <w:r w:rsidRPr="00C87BAC">
        <w:rPr>
          <w:rFonts w:cs="Times New Roman"/>
          <w:szCs w:val="28"/>
        </w:rPr>
        <w:t>Організація і технологія виконання робіт</w:t>
      </w:r>
      <w:bookmarkEnd w:id="11"/>
    </w:p>
    <w:p w14:paraId="3DF9D6B1" w14:textId="670941A8" w:rsidR="00307190" w:rsidRPr="00C87BAC" w:rsidRDefault="00307190" w:rsidP="00C87BAC">
      <w:pPr>
        <w:spacing w:line="360" w:lineRule="auto"/>
        <w:rPr>
          <w:rFonts w:cs="Times New Roman"/>
          <w:szCs w:val="28"/>
        </w:rPr>
      </w:pPr>
      <w:r w:rsidRPr="00C87BAC">
        <w:rPr>
          <w:rFonts w:cs="Times New Roman"/>
          <w:szCs w:val="28"/>
        </w:rPr>
        <w:t>Процес виконання цегляної кладки включає комплекс взаємопов’язаних операцій: підготовку основи, нанесення розчинної суміші, подачу цегли до місця укладання, формування зовнішньої та внутрішньої верст, а також заповнення забутки. Додатково виконуються контроль правильності кладки, розшивка швів, підрізання та обробка цегли, а також розподіл розчину в робочій зоні. Основні технологічні операції виконуються кваліфікованими мулярами, тоді як допоміжні роботи покладаються на підсобних робітників.</w:t>
      </w:r>
    </w:p>
    <w:p w14:paraId="34AE2A5B" w14:textId="77777777" w:rsidR="00307190" w:rsidRPr="00C87BAC" w:rsidRDefault="00307190" w:rsidP="00C87BAC">
      <w:pPr>
        <w:spacing w:line="360" w:lineRule="auto"/>
        <w:rPr>
          <w:rFonts w:cs="Times New Roman"/>
          <w:szCs w:val="28"/>
        </w:rPr>
      </w:pPr>
      <w:r w:rsidRPr="00C87BAC">
        <w:rPr>
          <w:rFonts w:cs="Times New Roman"/>
          <w:szCs w:val="28"/>
        </w:rPr>
        <w:t>Зведення стін складної конфігурації або незначної товщини здійснюється ланками з двох осіб. Для простіших конструкцій або товстих стін доцільно застосовувати ланки чисельністю 3–5 працівників. У випадку складної структури кладки та значної товщини стін ланки з 4–5 осіб поділяються на групи по 2 і 3 працівники.</w:t>
      </w:r>
    </w:p>
    <w:p w14:paraId="189BA7AC" w14:textId="77777777" w:rsidR="00307190" w:rsidRPr="00C87BAC" w:rsidRDefault="00307190" w:rsidP="00C87BAC">
      <w:pPr>
        <w:spacing w:line="360" w:lineRule="auto"/>
        <w:rPr>
          <w:rFonts w:cs="Times New Roman"/>
          <w:szCs w:val="28"/>
        </w:rPr>
      </w:pPr>
      <w:r w:rsidRPr="00C87BAC">
        <w:rPr>
          <w:rFonts w:cs="Times New Roman"/>
          <w:szCs w:val="28"/>
        </w:rPr>
        <w:lastRenderedPageBreak/>
        <w:t>У ланці з двох осіб муляр 4-го розряду виконує кладку зовнішньої та внутрішньої верст і контролює її якість, тоді як підсобний робітник забезпечує подачу матеріалів, розподіл розчину та укладання цегли. При роботі в складі трійки до ланки додається ще один допоміжний працівник.</w:t>
      </w:r>
    </w:p>
    <w:p w14:paraId="267C3752" w14:textId="77777777" w:rsidR="00307190" w:rsidRPr="00C87BAC" w:rsidRDefault="00307190" w:rsidP="00C87BAC">
      <w:pPr>
        <w:spacing w:line="360" w:lineRule="auto"/>
        <w:rPr>
          <w:rFonts w:cs="Times New Roman"/>
          <w:szCs w:val="28"/>
        </w:rPr>
      </w:pPr>
      <w:r w:rsidRPr="00C87BAC">
        <w:rPr>
          <w:rFonts w:cs="Times New Roman"/>
          <w:szCs w:val="28"/>
        </w:rPr>
        <w:t>Ланка з чотирьох осіб включає двох мулярів (високої та середньої кваліфікації), які виконують кладку зовнішньої та внутрішньої верст відповідно, та двох підсобних робітників. У складі п’яти осіб працюють мулярі 4-го і 3-го розрядів разом із трьома підсобними працівниками, при цьому мулярі організовують процес кладки, а допоміжний персонал виконує супутні операції.</w:t>
      </w:r>
    </w:p>
    <w:p w14:paraId="0663035C" w14:textId="77777777" w:rsidR="00307190" w:rsidRPr="00C87BAC" w:rsidRDefault="00307190" w:rsidP="00C87BAC">
      <w:pPr>
        <w:spacing w:line="360" w:lineRule="auto"/>
        <w:rPr>
          <w:rFonts w:cs="Times New Roman"/>
          <w:szCs w:val="28"/>
        </w:rPr>
      </w:pPr>
      <w:r w:rsidRPr="00C87BAC">
        <w:rPr>
          <w:rFonts w:cs="Times New Roman"/>
          <w:szCs w:val="28"/>
        </w:rPr>
        <w:t>Робоча ділянка (фронт робіт) визначається як частина стіни, яку бригада виконує протягом зміни, і називається захваткою. Її розміри встановлюються залежно від складності кладки, кількості працівників, товщини стін та умов виконання робіт.</w:t>
      </w:r>
    </w:p>
    <w:p w14:paraId="1F84873D" w14:textId="77777777" w:rsidR="00307190" w:rsidRPr="00C87BAC" w:rsidRDefault="00307190" w:rsidP="00C87BAC">
      <w:pPr>
        <w:spacing w:line="360" w:lineRule="auto"/>
        <w:rPr>
          <w:rFonts w:cs="Times New Roman"/>
          <w:szCs w:val="28"/>
        </w:rPr>
      </w:pPr>
      <w:r w:rsidRPr="00C87BAC">
        <w:rPr>
          <w:rFonts w:cs="Times New Roman"/>
          <w:szCs w:val="28"/>
        </w:rPr>
        <w:t>Технологія кладки передбачає укладання цегли з одночасним заповненням швів розчином із використанням кельми або без неї, що дозволяє отримати рівну поверхню (рис. 3.1). При укладанні цегли в ряд розчин підрізається, утворюючи вертикальні шви. У цьому випадку муляр може працювати обома руками, укладаючи одночасно дві цеглини, що підвищує продуктивність праці.</w:t>
      </w:r>
    </w:p>
    <w:p w14:paraId="3A44E615" w14:textId="77777777" w:rsidR="00307190" w:rsidRPr="00C87BAC" w:rsidRDefault="00307190" w:rsidP="00C87BAC">
      <w:pPr>
        <w:spacing w:line="360" w:lineRule="auto"/>
        <w:rPr>
          <w:rFonts w:cs="Times New Roman"/>
          <w:szCs w:val="28"/>
        </w:rPr>
      </w:pPr>
      <w:r w:rsidRPr="00C87BAC">
        <w:rPr>
          <w:rFonts w:cs="Times New Roman"/>
          <w:szCs w:val="28"/>
        </w:rPr>
        <w:t>При поштучному укладанні цегли розчин вертикального шва підгрібається кельмою та притискається до попередньо укладеного елемента, після чого встановлюється наступна цеглина.</w:t>
      </w:r>
    </w:p>
    <w:p w14:paraId="71F98605" w14:textId="26178EDB" w:rsidR="00CF35B1" w:rsidRPr="00CB6601" w:rsidRDefault="00307190" w:rsidP="00CB6601">
      <w:pPr>
        <w:spacing w:line="360" w:lineRule="auto"/>
        <w:jc w:val="center"/>
      </w:pPr>
      <w:r w:rsidRPr="00C87BAC">
        <w:rPr>
          <w:rFonts w:cs="Times New Roman"/>
          <w:szCs w:val="28"/>
        </w:rPr>
        <w:t>Одним із різновидів є спосіб кладки «впритул», який застосовується для виконання суцільних швів. При цьому надлишки розчину, що видавлюються зі швів, підрівнюються кельмою, що забезпечує акуратний вигляд кладки.</w:t>
      </w:r>
      <w:r w:rsidR="00CB6601" w:rsidRPr="00CB6601">
        <w:t xml:space="preserve"> </w:t>
      </w:r>
      <w:r w:rsidR="00CB6601" w:rsidRPr="00CB6601">
        <w:rPr>
          <w:noProof/>
        </w:rPr>
        <w:drawing>
          <wp:inline distT="0" distB="0" distL="0" distR="0" wp14:anchorId="6A05BA19" wp14:editId="78AF1E1A">
            <wp:extent cx="3733800" cy="1213373"/>
            <wp:effectExtent l="0" t="0" r="0" b="6350"/>
            <wp:docPr id="15914770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760900" cy="1222180"/>
                    </a:xfrm>
                    <a:prstGeom prst="rect">
                      <a:avLst/>
                    </a:prstGeom>
                    <a:noFill/>
                    <a:ln>
                      <a:noFill/>
                    </a:ln>
                  </pic:spPr>
                </pic:pic>
              </a:graphicData>
            </a:graphic>
          </wp:inline>
        </w:drawing>
      </w:r>
    </w:p>
    <w:p w14:paraId="28E301E0" w14:textId="7C299294" w:rsidR="00CF35B1" w:rsidRPr="00C87BAC" w:rsidRDefault="00AB4AE9" w:rsidP="00C87BAC">
      <w:pPr>
        <w:pStyle w:val="af5"/>
        <w:spacing w:line="360" w:lineRule="auto"/>
        <w:jc w:val="center"/>
        <w:rPr>
          <w:rFonts w:cs="Times New Roman"/>
          <w:szCs w:val="28"/>
        </w:rPr>
      </w:pPr>
      <w:r w:rsidRPr="00C87BAC">
        <w:rPr>
          <w:rFonts w:cs="Times New Roman"/>
          <w:szCs w:val="28"/>
        </w:rPr>
        <w:t>Рис</w:t>
      </w:r>
      <w:r w:rsidR="00B55BA5" w:rsidRPr="00C87BAC">
        <w:rPr>
          <w:rFonts w:cs="Times New Roman"/>
          <w:szCs w:val="28"/>
        </w:rPr>
        <w:t>унок</w:t>
      </w:r>
      <w:r w:rsidRPr="00C87BAC">
        <w:rPr>
          <w:rFonts w:cs="Times New Roman"/>
          <w:szCs w:val="28"/>
        </w:rPr>
        <w:t xml:space="preserve"> 3.1</w:t>
      </w:r>
      <w:r w:rsidR="00AE614B" w:rsidRPr="00C87BAC">
        <w:rPr>
          <w:rFonts w:cs="Times New Roman"/>
          <w:szCs w:val="28"/>
        </w:rPr>
        <w:t>.</w:t>
      </w:r>
      <w:r w:rsidR="00B55BA5" w:rsidRPr="00C87BAC">
        <w:rPr>
          <w:rFonts w:cs="Times New Roman"/>
          <w:szCs w:val="28"/>
        </w:rPr>
        <w:t xml:space="preserve"> </w:t>
      </w:r>
      <w:r w:rsidR="00AE614B" w:rsidRPr="00C87BAC">
        <w:rPr>
          <w:rFonts w:cs="Times New Roman"/>
          <w:szCs w:val="28"/>
        </w:rPr>
        <w:t xml:space="preserve">– Способи </w:t>
      </w:r>
      <w:r w:rsidRPr="00C87BAC">
        <w:rPr>
          <w:rFonts w:cs="Times New Roman"/>
          <w:szCs w:val="28"/>
        </w:rPr>
        <w:t>цегельної кладки:</w:t>
      </w:r>
    </w:p>
    <w:p w14:paraId="27CBB2DC" w14:textId="60B8E522" w:rsidR="00CF35B1" w:rsidRPr="00C87BAC" w:rsidRDefault="00AB4AE9" w:rsidP="00C87BAC">
      <w:pPr>
        <w:pStyle w:val="af5"/>
        <w:spacing w:line="360" w:lineRule="auto"/>
        <w:jc w:val="center"/>
        <w:rPr>
          <w:rFonts w:cs="Times New Roman"/>
          <w:szCs w:val="28"/>
        </w:rPr>
      </w:pPr>
      <w:r w:rsidRPr="00C87BAC">
        <w:rPr>
          <w:rFonts w:cs="Times New Roman"/>
          <w:szCs w:val="28"/>
        </w:rPr>
        <w:t xml:space="preserve">а </w:t>
      </w:r>
      <w:r w:rsidR="00B55BA5" w:rsidRPr="00C87BAC">
        <w:rPr>
          <w:rFonts w:cs="Times New Roman"/>
          <w:szCs w:val="28"/>
        </w:rPr>
        <w:t>–</w:t>
      </w:r>
      <w:r w:rsidRPr="00C87BAC">
        <w:rPr>
          <w:rFonts w:cs="Times New Roman"/>
          <w:szCs w:val="28"/>
        </w:rPr>
        <w:t xml:space="preserve"> впритиск</w:t>
      </w:r>
      <w:r w:rsidR="00B55BA5" w:rsidRPr="00C87BAC">
        <w:rPr>
          <w:rFonts w:cs="Times New Roman"/>
          <w:szCs w:val="28"/>
        </w:rPr>
        <w:t>,</w:t>
      </w:r>
      <w:r w:rsidRPr="00C87BAC">
        <w:rPr>
          <w:rFonts w:cs="Times New Roman"/>
          <w:szCs w:val="28"/>
        </w:rPr>
        <w:t xml:space="preserve"> б </w:t>
      </w:r>
      <w:r w:rsidR="00B55BA5" w:rsidRPr="00C87BAC">
        <w:rPr>
          <w:rFonts w:cs="Times New Roman"/>
          <w:szCs w:val="28"/>
        </w:rPr>
        <w:noBreakHyphen/>
      </w:r>
      <w:r w:rsidRPr="00C87BAC">
        <w:rPr>
          <w:rFonts w:cs="Times New Roman"/>
          <w:szCs w:val="28"/>
        </w:rPr>
        <w:t xml:space="preserve"> </w:t>
      </w:r>
      <w:proofErr w:type="spellStart"/>
      <w:r w:rsidRPr="00C87BAC">
        <w:rPr>
          <w:rFonts w:cs="Times New Roman"/>
          <w:szCs w:val="28"/>
        </w:rPr>
        <w:t>вприжим</w:t>
      </w:r>
      <w:proofErr w:type="spellEnd"/>
      <w:r w:rsidRPr="00C87BAC">
        <w:rPr>
          <w:rFonts w:cs="Times New Roman"/>
          <w:szCs w:val="28"/>
        </w:rPr>
        <w:t xml:space="preserve">; </w:t>
      </w:r>
      <w:r w:rsidR="00B55BA5" w:rsidRPr="00C87BAC">
        <w:rPr>
          <w:rFonts w:cs="Times New Roman"/>
          <w:szCs w:val="28"/>
        </w:rPr>
        <w:br/>
      </w:r>
      <w:r w:rsidR="00D90027" w:rsidRPr="00C87BAC">
        <w:rPr>
          <w:rFonts w:cs="Times New Roman"/>
          <w:szCs w:val="28"/>
        </w:rPr>
        <w:t xml:space="preserve">  </w:t>
      </w:r>
      <w:r w:rsidRPr="00C87BAC">
        <w:rPr>
          <w:rFonts w:cs="Times New Roman"/>
          <w:szCs w:val="28"/>
        </w:rPr>
        <w:t xml:space="preserve">1 </w:t>
      </w:r>
      <w:r w:rsidR="00B55BA5" w:rsidRPr="00C87BAC">
        <w:rPr>
          <w:rFonts w:cs="Times New Roman"/>
          <w:szCs w:val="28"/>
        </w:rPr>
        <w:t>–</w:t>
      </w:r>
      <w:r w:rsidRPr="00C87BAC">
        <w:rPr>
          <w:rFonts w:cs="Times New Roman"/>
          <w:szCs w:val="28"/>
        </w:rPr>
        <w:t xml:space="preserve"> розчин</w:t>
      </w:r>
      <w:r w:rsidR="00B55BA5" w:rsidRPr="00C87BAC">
        <w:rPr>
          <w:rFonts w:cs="Times New Roman"/>
          <w:szCs w:val="28"/>
        </w:rPr>
        <w:t>,</w:t>
      </w:r>
      <w:r w:rsidRPr="00C87BAC">
        <w:rPr>
          <w:rFonts w:cs="Times New Roman"/>
          <w:szCs w:val="28"/>
        </w:rPr>
        <w:t xml:space="preserve"> 2 </w:t>
      </w:r>
      <w:r w:rsidR="00B55BA5" w:rsidRPr="00C87BAC">
        <w:rPr>
          <w:rFonts w:cs="Times New Roman"/>
          <w:szCs w:val="28"/>
        </w:rPr>
        <w:noBreakHyphen/>
      </w:r>
      <w:r w:rsidRPr="00C87BAC">
        <w:rPr>
          <w:rFonts w:cs="Times New Roman"/>
          <w:szCs w:val="28"/>
        </w:rPr>
        <w:t xml:space="preserve"> цегла, </w:t>
      </w:r>
      <w:r w:rsidR="00B55BA5" w:rsidRPr="00C87BAC">
        <w:rPr>
          <w:rFonts w:cs="Times New Roman"/>
          <w:szCs w:val="28"/>
        </w:rPr>
        <w:t>щ</w:t>
      </w:r>
      <w:r w:rsidRPr="00C87BAC">
        <w:rPr>
          <w:rFonts w:cs="Times New Roman"/>
          <w:szCs w:val="28"/>
        </w:rPr>
        <w:t>о укладається</w:t>
      </w:r>
      <w:r w:rsidR="00B55BA5" w:rsidRPr="00C87BAC">
        <w:rPr>
          <w:rFonts w:cs="Times New Roman"/>
          <w:szCs w:val="28"/>
        </w:rPr>
        <w:t>,</w:t>
      </w:r>
      <w:r w:rsidRPr="00C87BAC">
        <w:rPr>
          <w:rFonts w:cs="Times New Roman"/>
          <w:szCs w:val="28"/>
        </w:rPr>
        <w:t xml:space="preserve"> 3</w:t>
      </w:r>
      <w:r w:rsidR="00B55BA5" w:rsidRPr="00C87BAC">
        <w:rPr>
          <w:rFonts w:cs="Times New Roman"/>
          <w:szCs w:val="28"/>
        </w:rPr>
        <w:t xml:space="preserve"> </w:t>
      </w:r>
      <w:r w:rsidR="00B55BA5" w:rsidRPr="00C87BAC">
        <w:rPr>
          <w:rFonts w:cs="Times New Roman"/>
          <w:szCs w:val="28"/>
        </w:rPr>
        <w:noBreakHyphen/>
        <w:t xml:space="preserve"> </w:t>
      </w:r>
      <w:r w:rsidRPr="00C87BAC">
        <w:rPr>
          <w:rFonts w:cs="Times New Roman"/>
          <w:szCs w:val="28"/>
        </w:rPr>
        <w:t>кельма.</w:t>
      </w:r>
    </w:p>
    <w:p w14:paraId="34B31EC2" w14:textId="7CFB36CC" w:rsidR="00D90027" w:rsidRPr="00C87BAC" w:rsidRDefault="00D90027" w:rsidP="00C87BAC">
      <w:pPr>
        <w:pStyle w:val="af5"/>
        <w:spacing w:line="360" w:lineRule="auto"/>
        <w:jc w:val="left"/>
        <w:rPr>
          <w:rFonts w:cs="Times New Roman"/>
          <w:szCs w:val="28"/>
        </w:rPr>
      </w:pPr>
      <w:r w:rsidRPr="00C87BAC">
        <w:rPr>
          <w:rFonts w:cs="Times New Roman"/>
          <w:szCs w:val="28"/>
        </w:rPr>
        <w:lastRenderedPageBreak/>
        <w:tab/>
        <w:t xml:space="preserve">    У випадку подальшого оштукатурювання стін кладку виконують із незаповненими швами: розчин на лицьовій поверхні не доводиться приблизно на 15 мм, а в колонах — на 10 мм. Такий спосіб називається кладкою «</w:t>
      </w:r>
      <w:proofErr w:type="spellStart"/>
      <w:r w:rsidRPr="00C87BAC">
        <w:rPr>
          <w:rFonts w:cs="Times New Roman"/>
          <w:szCs w:val="28"/>
        </w:rPr>
        <w:t>впустошовку</w:t>
      </w:r>
      <w:proofErr w:type="spellEnd"/>
      <w:r w:rsidRPr="00C87BAC">
        <w:rPr>
          <w:rFonts w:cs="Times New Roman"/>
          <w:szCs w:val="28"/>
        </w:rPr>
        <w:t>».</w:t>
      </w:r>
    </w:p>
    <w:p w14:paraId="56AFB7DD" w14:textId="28511EA5" w:rsidR="00D90027" w:rsidRPr="00C87BAC" w:rsidRDefault="00D90027" w:rsidP="00C87BAC">
      <w:pPr>
        <w:pStyle w:val="af5"/>
        <w:spacing w:line="360" w:lineRule="auto"/>
        <w:rPr>
          <w:rFonts w:cs="Times New Roman"/>
          <w:szCs w:val="28"/>
        </w:rPr>
      </w:pPr>
      <w:r w:rsidRPr="00C87BAC">
        <w:rPr>
          <w:rFonts w:cs="Times New Roman"/>
          <w:szCs w:val="28"/>
        </w:rPr>
        <w:t xml:space="preserve">      Для виконання кладки на висоті перекриття застосовують підмостя. При зведенні одноповерхових промислових будівель або споруд, де відсутні перекриття, частіше використовують риштування.</w:t>
      </w:r>
    </w:p>
    <w:p w14:paraId="1CF85CE3" w14:textId="77777777" w:rsidR="00D90027" w:rsidRPr="00C87BAC" w:rsidRDefault="00D90027" w:rsidP="00C87BAC">
      <w:pPr>
        <w:pStyle w:val="af5"/>
        <w:spacing w:line="360" w:lineRule="auto"/>
        <w:rPr>
          <w:rFonts w:cs="Times New Roman"/>
          <w:szCs w:val="28"/>
        </w:rPr>
      </w:pPr>
      <w:r w:rsidRPr="00C87BAC">
        <w:rPr>
          <w:rFonts w:cs="Times New Roman"/>
          <w:szCs w:val="28"/>
        </w:rPr>
        <w:tab/>
        <w:t xml:space="preserve">      Залежно від висоти будівлі та типу риштувань робочий простір зазвичай поділяють на 2–3 яруси. Кладка нижнього ярусу виконується від рівня перекриття на висоту до 1,2 м. Якщо висота кладки перевищує цей показник (більше ніж 16 рядів), спостерігається зниження якості виконання робіт і продуктивності праці.</w:t>
      </w:r>
    </w:p>
    <w:p w14:paraId="2E2D8CC0" w14:textId="0A190056" w:rsidR="00D90027" w:rsidRPr="00C87BAC" w:rsidRDefault="00D90027" w:rsidP="00C87BAC">
      <w:pPr>
        <w:pStyle w:val="af5"/>
        <w:spacing w:line="360" w:lineRule="auto"/>
        <w:rPr>
          <w:rFonts w:cs="Times New Roman"/>
          <w:szCs w:val="28"/>
        </w:rPr>
      </w:pPr>
      <w:r w:rsidRPr="00C87BAC">
        <w:rPr>
          <w:rFonts w:cs="Times New Roman"/>
          <w:szCs w:val="28"/>
        </w:rPr>
        <w:t xml:space="preserve">      У зв’язку з цим застосовують будівельні підмостя, які можуть нарощуватись і переміщуватись краном між захватками та поверхами. Така технологія поступово витіснила збірно-розбірні підмостки, що переміщувались вручну і використовувались переважно в малоповерховому будівництві.</w:t>
      </w:r>
    </w:p>
    <w:p w14:paraId="247D7812" w14:textId="03B01F52" w:rsidR="00D90027" w:rsidRPr="00C87BAC" w:rsidRDefault="00D90027" w:rsidP="00C87BAC">
      <w:pPr>
        <w:pStyle w:val="af5"/>
        <w:spacing w:line="360" w:lineRule="auto"/>
        <w:rPr>
          <w:rFonts w:cs="Times New Roman"/>
          <w:szCs w:val="28"/>
        </w:rPr>
      </w:pPr>
      <w:r w:rsidRPr="00C87BAC">
        <w:rPr>
          <w:rFonts w:cs="Times New Roman"/>
          <w:szCs w:val="28"/>
        </w:rPr>
        <w:t xml:space="preserve">      Блокові риштування представляють собою просторові металеві конструкції решітчастого типу з дерев’яними настилами та огородженнями, оснащені шарнірними елементами для підйому краном. Для виконання кладки на третьому ярусі один блок встановлюється поверх іншого (рис. 3.2, а). Основні габарити риштувань: ширина — 2,9 м, висота — 1,2 м, довжина — від 5 до 5,7 м залежно від розмірів приміщення.</w:t>
      </w:r>
    </w:p>
    <w:p w14:paraId="7C74079A" w14:textId="22BC48EA" w:rsidR="00D90027" w:rsidRPr="00C87BAC" w:rsidRDefault="00D90027" w:rsidP="00C87BAC">
      <w:pPr>
        <w:pStyle w:val="af5"/>
        <w:spacing w:line="360" w:lineRule="auto"/>
        <w:rPr>
          <w:rFonts w:cs="Times New Roman"/>
          <w:szCs w:val="28"/>
        </w:rPr>
      </w:pPr>
      <w:r w:rsidRPr="00C87BAC">
        <w:rPr>
          <w:rFonts w:cs="Times New Roman"/>
          <w:szCs w:val="28"/>
        </w:rPr>
        <w:t xml:space="preserve">      Риштування з навісних панелей, що оснащені трикутною відкидною опорою, не потребують попереднього складання. Для збільшення висоти опору піднімають, обертають навколо шарніра та фіксують у потрібному положенні.</w:t>
      </w:r>
    </w:p>
    <w:p w14:paraId="0A54A093" w14:textId="2D6C8A01" w:rsidR="00D90027" w:rsidRPr="00C87BAC" w:rsidRDefault="00D90027" w:rsidP="00C87BAC">
      <w:pPr>
        <w:pStyle w:val="af5"/>
        <w:spacing w:line="360" w:lineRule="auto"/>
        <w:rPr>
          <w:rFonts w:cs="Times New Roman"/>
          <w:szCs w:val="28"/>
        </w:rPr>
      </w:pPr>
      <w:r w:rsidRPr="00C87BAC">
        <w:rPr>
          <w:rFonts w:cs="Times New Roman"/>
          <w:szCs w:val="28"/>
        </w:rPr>
        <w:t xml:space="preserve">      У промисловому будівництві широко застосовуються </w:t>
      </w:r>
      <w:proofErr w:type="spellStart"/>
      <w:r w:rsidRPr="00C87BAC">
        <w:rPr>
          <w:rFonts w:cs="Times New Roman"/>
          <w:szCs w:val="28"/>
        </w:rPr>
        <w:t>безболтові</w:t>
      </w:r>
      <w:proofErr w:type="spellEnd"/>
      <w:r w:rsidRPr="00C87BAC">
        <w:rPr>
          <w:rFonts w:cs="Times New Roman"/>
          <w:szCs w:val="28"/>
        </w:rPr>
        <w:t xml:space="preserve"> трубчасті та струнні риштування (рис. 3.2). Трубчасті конструкції складаються з вертикальних стояків, горизонтальних елементів (ригелів) і настилів. З метою забезпечення безпеки передбачаються два рівні настилу: робочий та захисний, розташований приблизно на 1,5 м нижче.</w:t>
      </w:r>
    </w:p>
    <w:p w14:paraId="6BA0E42B" w14:textId="1BCA746E" w:rsidR="00D90027" w:rsidRPr="00C87BAC" w:rsidRDefault="00D90027" w:rsidP="00C87BAC">
      <w:pPr>
        <w:pStyle w:val="af5"/>
        <w:spacing w:line="360" w:lineRule="auto"/>
        <w:rPr>
          <w:rFonts w:cs="Times New Roman"/>
          <w:szCs w:val="28"/>
        </w:rPr>
      </w:pPr>
      <w:r w:rsidRPr="00C87BAC">
        <w:rPr>
          <w:rFonts w:cs="Times New Roman"/>
          <w:szCs w:val="28"/>
        </w:rPr>
        <w:t xml:space="preserve">      Такі риштування мають просту конструкцію, що забезпечує швидкий мон</w:t>
      </w:r>
      <w:r w:rsidRPr="00C87BAC">
        <w:rPr>
          <w:rFonts w:cs="Times New Roman"/>
          <w:szCs w:val="28"/>
        </w:rPr>
        <w:lastRenderedPageBreak/>
        <w:t>таж і демонтаж. Під час складання верхній стояк встановлюється у патрубок нижнього. Ригелі U-подібної форми приєднуються до стояків через патрубки, приварені до них.</w:t>
      </w:r>
    </w:p>
    <w:p w14:paraId="6459A5A2" w14:textId="17220B9F" w:rsidR="00D90027" w:rsidRPr="00CB6601" w:rsidRDefault="00CB6601" w:rsidP="00CB6601">
      <w:pPr>
        <w:pStyle w:val="af5"/>
        <w:spacing w:line="360" w:lineRule="auto"/>
        <w:rPr>
          <w:szCs w:val="28"/>
        </w:rPr>
      </w:pPr>
      <w:r w:rsidRPr="00CB6601">
        <w:rPr>
          <w:noProof/>
          <w:szCs w:val="28"/>
        </w:rPr>
        <w:drawing>
          <wp:anchor distT="0" distB="0" distL="114300" distR="114300" simplePos="0" relativeHeight="251700224" behindDoc="0" locked="0" layoutInCell="1" allowOverlap="1" wp14:anchorId="52A46FEA" wp14:editId="226ADD0E">
            <wp:simplePos x="0" y="0"/>
            <wp:positionH relativeFrom="column">
              <wp:posOffset>1326515</wp:posOffset>
            </wp:positionH>
            <wp:positionV relativeFrom="paragraph">
              <wp:posOffset>1351280</wp:posOffset>
            </wp:positionV>
            <wp:extent cx="3360420" cy="2073910"/>
            <wp:effectExtent l="0" t="0" r="0" b="2540"/>
            <wp:wrapTopAndBottom/>
            <wp:docPr id="41476049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360420" cy="2073910"/>
                    </a:xfrm>
                    <a:prstGeom prst="rect">
                      <a:avLst/>
                    </a:prstGeom>
                    <a:noFill/>
                    <a:ln>
                      <a:noFill/>
                    </a:ln>
                  </pic:spPr>
                </pic:pic>
              </a:graphicData>
            </a:graphic>
          </wp:anchor>
        </w:drawing>
      </w:r>
      <w:r w:rsidR="00D90027" w:rsidRPr="00C87BAC">
        <w:rPr>
          <w:rFonts w:cs="Times New Roman"/>
          <w:szCs w:val="28"/>
        </w:rPr>
        <w:t xml:space="preserve">     </w:t>
      </w:r>
      <w:r w:rsidR="00B61983" w:rsidRPr="00C87BAC">
        <w:rPr>
          <w:rFonts w:cs="Times New Roman"/>
          <w:szCs w:val="28"/>
        </w:rPr>
        <w:t xml:space="preserve"> </w:t>
      </w:r>
      <w:r w:rsidR="00D90027" w:rsidRPr="00C87BAC">
        <w:rPr>
          <w:rFonts w:cs="Times New Roman"/>
          <w:szCs w:val="28"/>
        </w:rPr>
        <w:t>Кріплення трубчастих риштувань до каркаса будівлі або цегляної кладки здійснюється за допомогою дроту діаметром 4–6 мм, який додається в міру зростання висоти конструкції. Вертикальні стояки риштувань розміщуються з кроком близько 2 м.</w:t>
      </w:r>
      <w:r w:rsidRPr="00CB6601">
        <w:rPr>
          <w:rFonts w:eastAsia="Times New Roman" w:cs="Times New Roman"/>
          <w:color w:val="auto"/>
          <w:sz w:val="24"/>
          <w:lang w:bidi="ar-SA"/>
        </w:rPr>
        <w:t xml:space="preserve"> </w:t>
      </w:r>
    </w:p>
    <w:p w14:paraId="05213FC6" w14:textId="5F6C27F4" w:rsidR="00285D6F" w:rsidRPr="00C87BAC" w:rsidRDefault="0022028E" w:rsidP="003A0189">
      <w:pPr>
        <w:pStyle w:val="af5"/>
        <w:spacing w:line="360" w:lineRule="auto"/>
        <w:jc w:val="center"/>
        <w:rPr>
          <w:rFonts w:eastAsia="Times New Roman" w:cs="Times New Roman"/>
          <w:szCs w:val="28"/>
        </w:rPr>
      </w:pPr>
      <w:r w:rsidRPr="00C87BAC">
        <w:rPr>
          <w:rFonts w:eastAsia="Times New Roman" w:cs="Times New Roman"/>
          <w:szCs w:val="28"/>
        </w:rPr>
        <w:t>Рисунок 3.2</w:t>
      </w:r>
      <w:r w:rsidR="00285D6F" w:rsidRPr="00C87BAC">
        <w:rPr>
          <w:rFonts w:eastAsia="Times New Roman" w:cs="Times New Roman"/>
          <w:szCs w:val="28"/>
        </w:rPr>
        <w:t>.</w:t>
      </w:r>
      <w:r w:rsidRPr="00C87BAC">
        <w:rPr>
          <w:rFonts w:eastAsia="Times New Roman" w:cs="Times New Roman"/>
          <w:szCs w:val="28"/>
        </w:rPr>
        <w:t xml:space="preserve"> </w:t>
      </w:r>
      <w:r w:rsidRPr="00C87BAC">
        <w:rPr>
          <w:rFonts w:eastAsia="Times New Roman" w:cs="Times New Roman"/>
          <w:szCs w:val="28"/>
        </w:rPr>
        <w:noBreakHyphen/>
        <w:t xml:space="preserve"> Підмостя для </w:t>
      </w:r>
      <w:r w:rsidR="00285D6F" w:rsidRPr="00C87BAC">
        <w:rPr>
          <w:rFonts w:eastAsia="Times New Roman" w:cs="Times New Roman"/>
          <w:szCs w:val="28"/>
        </w:rPr>
        <w:t>виконання цегляної кладки:</w:t>
      </w:r>
    </w:p>
    <w:p w14:paraId="074056DF" w14:textId="182D7B02" w:rsidR="00285D6F" w:rsidRPr="00C87BAC" w:rsidRDefault="00285D6F" w:rsidP="003A0189">
      <w:pPr>
        <w:pStyle w:val="af5"/>
        <w:spacing w:line="360" w:lineRule="auto"/>
        <w:jc w:val="center"/>
        <w:rPr>
          <w:rStyle w:val="a7"/>
          <w:rFonts w:eastAsia="Microsoft Sans Serif"/>
        </w:rPr>
      </w:pPr>
      <w:r w:rsidRPr="00C87BAC">
        <w:rPr>
          <w:rStyle w:val="a7"/>
          <w:rFonts w:eastAsia="Microsoft Sans Serif"/>
        </w:rPr>
        <w:t xml:space="preserve">а </w:t>
      </w:r>
      <w:r w:rsidRPr="00C87BAC">
        <w:rPr>
          <w:rStyle w:val="a7"/>
          <w:rFonts w:eastAsia="Microsoft Sans Serif"/>
        </w:rPr>
        <w:noBreakHyphen/>
        <w:t xml:space="preserve"> блокове</w:t>
      </w:r>
      <w:r w:rsidR="0022028E" w:rsidRPr="00C87BAC">
        <w:rPr>
          <w:rStyle w:val="a7"/>
          <w:rFonts w:eastAsia="Microsoft Sans Serif"/>
        </w:rPr>
        <w:t xml:space="preserve"> ри</w:t>
      </w:r>
      <w:r w:rsidRPr="00C87BAC">
        <w:rPr>
          <w:rStyle w:val="a7"/>
          <w:rFonts w:eastAsia="Microsoft Sans Serif"/>
        </w:rPr>
        <w:t xml:space="preserve">штування; б </w:t>
      </w:r>
      <w:r w:rsidRPr="00C87BAC">
        <w:rPr>
          <w:rStyle w:val="a7"/>
          <w:rFonts w:eastAsia="Microsoft Sans Serif"/>
        </w:rPr>
        <w:noBreakHyphen/>
        <w:t xml:space="preserve"> </w:t>
      </w:r>
      <w:r w:rsidR="0022028E" w:rsidRPr="00C87BAC">
        <w:rPr>
          <w:rStyle w:val="a7"/>
          <w:rFonts w:eastAsia="Microsoft Sans Serif"/>
        </w:rPr>
        <w:t>підмостя</w:t>
      </w:r>
      <w:r w:rsidRPr="00C87BAC">
        <w:rPr>
          <w:rStyle w:val="a7"/>
          <w:rFonts w:eastAsia="Microsoft Sans Serif"/>
        </w:rPr>
        <w:t xml:space="preserve"> шарнірно-панельного закріплення;</w:t>
      </w:r>
    </w:p>
    <w:p w14:paraId="7772B6A7" w14:textId="5A0D499A" w:rsidR="00B61983" w:rsidRPr="00C87BAC" w:rsidRDefault="0022028E" w:rsidP="00262550">
      <w:pPr>
        <w:pStyle w:val="af5"/>
        <w:spacing w:line="360" w:lineRule="auto"/>
        <w:rPr>
          <w:rFonts w:cs="Times New Roman"/>
          <w:szCs w:val="28"/>
        </w:rPr>
      </w:pPr>
      <w:r w:rsidRPr="00C87BAC">
        <w:rPr>
          <w:rStyle w:val="a7"/>
          <w:rFonts w:eastAsia="Microsoft Sans Serif"/>
        </w:rPr>
        <w:t>1</w:t>
      </w:r>
      <w:r w:rsidR="00285D6F" w:rsidRPr="00C87BAC">
        <w:rPr>
          <w:rStyle w:val="a7"/>
          <w:rFonts w:eastAsia="Microsoft Sans Serif"/>
        </w:rPr>
        <w:t>.</w:t>
      </w:r>
      <w:r w:rsidRPr="00C87BAC">
        <w:rPr>
          <w:rStyle w:val="a7"/>
          <w:rFonts w:eastAsia="Microsoft Sans Serif"/>
        </w:rPr>
        <w:t xml:space="preserve"> – стіна, 2</w:t>
      </w:r>
      <w:r w:rsidR="00285D6F" w:rsidRPr="00C87BAC">
        <w:rPr>
          <w:rStyle w:val="a7"/>
          <w:rFonts w:eastAsia="Microsoft Sans Serif"/>
        </w:rPr>
        <w:t>.</w:t>
      </w:r>
      <w:r w:rsidRPr="00C87BAC">
        <w:rPr>
          <w:rStyle w:val="a7"/>
          <w:rFonts w:eastAsia="Microsoft Sans Serif"/>
        </w:rPr>
        <w:t xml:space="preserve"> </w:t>
      </w:r>
      <w:r w:rsidRPr="00C87BAC">
        <w:rPr>
          <w:rStyle w:val="a7"/>
          <w:rFonts w:eastAsia="Microsoft Sans Serif"/>
        </w:rPr>
        <w:noBreakHyphen/>
        <w:t xml:space="preserve"> робоче місце муляра (ширина 0,6—0,7 м), 3</w:t>
      </w:r>
      <w:r w:rsidR="00285D6F" w:rsidRPr="00C87BAC">
        <w:rPr>
          <w:rStyle w:val="a7"/>
          <w:rFonts w:eastAsia="Microsoft Sans Serif"/>
        </w:rPr>
        <w:t>.</w:t>
      </w:r>
      <w:r w:rsidRPr="00C87BAC">
        <w:rPr>
          <w:rStyle w:val="a7"/>
          <w:rFonts w:eastAsia="Microsoft Sans Serif"/>
        </w:rPr>
        <w:t xml:space="preserve"> </w:t>
      </w:r>
      <w:r w:rsidRPr="00C87BAC">
        <w:rPr>
          <w:rStyle w:val="a7"/>
          <w:rFonts w:eastAsia="Microsoft Sans Serif"/>
        </w:rPr>
        <w:noBreakHyphen/>
        <w:t xml:space="preserve"> зона матеріалів (ширина 1 </w:t>
      </w:r>
      <w:r w:rsidRPr="00C87BAC">
        <w:rPr>
          <w:rStyle w:val="a7"/>
          <w:rFonts w:eastAsia="Microsoft Sans Serif"/>
        </w:rPr>
        <w:noBreakHyphen/>
        <w:t xml:space="preserve"> 1,2 м), 4</w:t>
      </w:r>
      <w:r w:rsidR="00285D6F" w:rsidRPr="00C87BAC">
        <w:rPr>
          <w:rStyle w:val="a7"/>
          <w:rFonts w:eastAsia="Microsoft Sans Serif"/>
        </w:rPr>
        <w:t>.</w:t>
      </w:r>
      <w:r w:rsidRPr="00C87BAC">
        <w:rPr>
          <w:rStyle w:val="a7"/>
          <w:rFonts w:eastAsia="Microsoft Sans Serif"/>
        </w:rPr>
        <w:t xml:space="preserve"> </w:t>
      </w:r>
      <w:r w:rsidRPr="00C87BAC">
        <w:rPr>
          <w:rStyle w:val="a7"/>
          <w:rFonts w:eastAsia="Microsoft Sans Serif"/>
        </w:rPr>
        <w:noBreakHyphen/>
        <w:t xml:space="preserve"> блокові підмостя</w:t>
      </w:r>
      <w:r w:rsidR="00285D6F" w:rsidRPr="00C87BAC">
        <w:rPr>
          <w:rStyle w:val="a7"/>
          <w:rFonts w:eastAsia="Microsoft Sans Serif"/>
        </w:rPr>
        <w:t xml:space="preserve"> для кладки II ярусу,</w:t>
      </w:r>
      <w:r w:rsidR="00262550">
        <w:rPr>
          <w:rStyle w:val="a7"/>
          <w:rFonts w:eastAsia="Microsoft Sans Serif"/>
        </w:rPr>
        <w:t xml:space="preserve"> </w:t>
      </w:r>
      <w:r w:rsidRPr="00C87BAC">
        <w:rPr>
          <w:rStyle w:val="a7"/>
          <w:rFonts w:eastAsia="Microsoft Sans Serif"/>
        </w:rPr>
        <w:t>5</w:t>
      </w:r>
      <w:r w:rsidR="00285D6F" w:rsidRPr="00C87BAC">
        <w:rPr>
          <w:rStyle w:val="a7"/>
          <w:rFonts w:eastAsia="Microsoft Sans Serif"/>
        </w:rPr>
        <w:t>.</w:t>
      </w:r>
      <w:r w:rsidRPr="00C87BAC">
        <w:rPr>
          <w:rStyle w:val="a7"/>
          <w:rFonts w:eastAsia="Microsoft Sans Serif"/>
        </w:rPr>
        <w:t xml:space="preserve"> </w:t>
      </w:r>
      <w:r w:rsidRPr="00C87BAC">
        <w:rPr>
          <w:rStyle w:val="a7"/>
          <w:rFonts w:eastAsia="Microsoft Sans Serif"/>
        </w:rPr>
        <w:noBreakHyphen/>
        <w:t xml:space="preserve"> те ж, для кладки III ярусу.</w:t>
      </w:r>
    </w:p>
    <w:p w14:paraId="6C47D1B4" w14:textId="61322000" w:rsidR="00B61983" w:rsidRPr="00C87BAC" w:rsidRDefault="00B61983" w:rsidP="00C87BAC">
      <w:pPr>
        <w:pStyle w:val="af5"/>
        <w:spacing w:line="360" w:lineRule="auto"/>
        <w:rPr>
          <w:rFonts w:cs="Times New Roman"/>
          <w:szCs w:val="28"/>
        </w:rPr>
      </w:pPr>
      <w:r w:rsidRPr="00C87BAC">
        <w:rPr>
          <w:rFonts w:cs="Times New Roman"/>
          <w:szCs w:val="28"/>
        </w:rPr>
        <w:t xml:space="preserve">        Струнні риштування влаштовуються шляхом підвішування до інвентарних кронштейнів, які закріплюються у верхній частині колон каркаса будівлі. З метою підвищення стійкості конструкції кронштейни додатково фіксуються разом із латами, розміщеними вздовж лінії стіни.</w:t>
      </w:r>
    </w:p>
    <w:p w14:paraId="1A44E459" w14:textId="64899E95" w:rsidR="00B61983" w:rsidRPr="00C87BAC" w:rsidRDefault="00B61983" w:rsidP="00C87BAC">
      <w:pPr>
        <w:pStyle w:val="af5"/>
        <w:spacing w:line="360" w:lineRule="auto"/>
        <w:rPr>
          <w:rFonts w:cs="Times New Roman"/>
          <w:szCs w:val="28"/>
        </w:rPr>
      </w:pPr>
      <w:r w:rsidRPr="00C87BAC">
        <w:rPr>
          <w:rFonts w:cs="Times New Roman"/>
          <w:szCs w:val="28"/>
        </w:rPr>
        <w:tab/>
        <w:t xml:space="preserve">       Струни встановлюються попарно та закріплюються на кронштейнах із забезпеченням їх надійної фіксації. Конструктивно струни виконуються з круглих сталевих труб діаметром 19 мм і складаються з окремих секцій довжиною 3 м, які з’єднуються між собою за допомогою карабінів.</w:t>
      </w:r>
    </w:p>
    <w:p w14:paraId="104BC0F0" w14:textId="748F31B2" w:rsidR="00D90027" w:rsidRPr="002C0C4A" w:rsidRDefault="00B61983" w:rsidP="00262550">
      <w:pPr>
        <w:pStyle w:val="af5"/>
        <w:spacing w:line="360" w:lineRule="auto"/>
        <w:rPr>
          <w:rFonts w:cs="Times New Roman"/>
          <w:szCs w:val="28"/>
        </w:rPr>
      </w:pPr>
      <w:r w:rsidRPr="00C87BAC">
        <w:rPr>
          <w:rFonts w:cs="Times New Roman"/>
          <w:szCs w:val="28"/>
        </w:rPr>
        <w:t xml:space="preserve">       На струнах передбачаються петлі для кріплення робочого настилу, який закріплюється на відповідних елементах конструкції. До початку експлуатації риштувань обов’язково виконується перевірка міцності та надійності кожної струни відповідно до вимог нормативних документів.</w:t>
      </w:r>
    </w:p>
    <w:p w14:paraId="314C3F0C" w14:textId="0111CF35" w:rsidR="002C0C4A" w:rsidRPr="002C0C4A" w:rsidRDefault="002C0C4A" w:rsidP="002C0C4A">
      <w:pPr>
        <w:pStyle w:val="af5"/>
        <w:spacing w:line="360" w:lineRule="auto"/>
        <w:jc w:val="center"/>
        <w:rPr>
          <w:rFonts w:cs="Times New Roman"/>
          <w:szCs w:val="28"/>
          <w:lang w:eastAsia="ru-RU" w:bidi="ru-RU"/>
        </w:rPr>
      </w:pPr>
      <w:r w:rsidRPr="002C0C4A">
        <w:rPr>
          <w:rFonts w:cs="Times New Roman"/>
          <w:noProof/>
          <w:szCs w:val="28"/>
          <w:lang w:eastAsia="ru-RU" w:bidi="ru-RU"/>
        </w:rPr>
        <w:lastRenderedPageBreak/>
        <w:drawing>
          <wp:inline distT="0" distB="0" distL="0" distR="0" wp14:anchorId="3B25B98E" wp14:editId="3C400532">
            <wp:extent cx="2796540" cy="1877695"/>
            <wp:effectExtent l="0" t="0" r="3810" b="8255"/>
            <wp:docPr id="45531137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808525" cy="1885742"/>
                    </a:xfrm>
                    <a:prstGeom prst="rect">
                      <a:avLst/>
                    </a:prstGeom>
                    <a:noFill/>
                    <a:ln>
                      <a:noFill/>
                    </a:ln>
                  </pic:spPr>
                </pic:pic>
              </a:graphicData>
            </a:graphic>
          </wp:inline>
        </w:drawing>
      </w:r>
    </w:p>
    <w:p w14:paraId="6483A5A4" w14:textId="7D583AA2" w:rsidR="0022028E" w:rsidRPr="00C87BAC" w:rsidRDefault="0022028E" w:rsidP="00C87BAC">
      <w:pPr>
        <w:pStyle w:val="af5"/>
        <w:spacing w:line="360" w:lineRule="auto"/>
        <w:jc w:val="center"/>
        <w:rPr>
          <w:rFonts w:cs="Times New Roman"/>
          <w:szCs w:val="28"/>
        </w:rPr>
      </w:pPr>
      <w:r w:rsidRPr="00C87BAC">
        <w:rPr>
          <w:rFonts w:cs="Times New Roman"/>
          <w:szCs w:val="28"/>
          <w:lang w:eastAsia="ru-RU" w:bidi="ru-RU"/>
        </w:rPr>
        <w:t xml:space="preserve">Рисунок 3.3 </w:t>
      </w:r>
      <w:r w:rsidRPr="00C87BAC">
        <w:rPr>
          <w:rFonts w:cs="Times New Roman"/>
          <w:szCs w:val="28"/>
          <w:lang w:eastAsia="ru-RU" w:bidi="ru-RU"/>
        </w:rPr>
        <w:noBreakHyphen/>
      </w:r>
      <w:r w:rsidR="00285D6F" w:rsidRPr="00C87BAC">
        <w:rPr>
          <w:rFonts w:cs="Times New Roman"/>
          <w:szCs w:val="28"/>
        </w:rPr>
        <w:t xml:space="preserve"> Риштовка для</w:t>
      </w:r>
      <w:r w:rsidRPr="00C87BAC">
        <w:rPr>
          <w:rFonts w:cs="Times New Roman"/>
          <w:szCs w:val="28"/>
        </w:rPr>
        <w:t xml:space="preserve"> кладки</w:t>
      </w:r>
      <w:r w:rsidR="00285D6F" w:rsidRPr="00C87BAC">
        <w:rPr>
          <w:rFonts w:cs="Times New Roman"/>
          <w:szCs w:val="28"/>
        </w:rPr>
        <w:t xml:space="preserve"> каменю</w:t>
      </w:r>
      <w:r w:rsidRPr="00C87BAC">
        <w:rPr>
          <w:rFonts w:cs="Times New Roman"/>
          <w:szCs w:val="28"/>
        </w:rPr>
        <w:t>:</w:t>
      </w:r>
    </w:p>
    <w:p w14:paraId="29767F9D" w14:textId="46824E12" w:rsidR="0022028E" w:rsidRPr="00C87BAC" w:rsidRDefault="0022028E" w:rsidP="00C87BAC">
      <w:pPr>
        <w:pStyle w:val="af5"/>
        <w:spacing w:line="360" w:lineRule="auto"/>
        <w:jc w:val="center"/>
        <w:rPr>
          <w:rFonts w:cs="Times New Roman"/>
          <w:szCs w:val="28"/>
        </w:rPr>
      </w:pPr>
      <w:r w:rsidRPr="00C87BAC">
        <w:rPr>
          <w:rFonts w:cs="Times New Roman"/>
          <w:szCs w:val="28"/>
          <w:lang w:eastAsia="ru-RU" w:bidi="ru-RU"/>
        </w:rPr>
        <w:t xml:space="preserve">а </w:t>
      </w:r>
      <w:r w:rsidRPr="00C87BAC">
        <w:rPr>
          <w:rFonts w:cs="Times New Roman"/>
          <w:szCs w:val="28"/>
          <w:lang w:eastAsia="ru-RU" w:bidi="ru-RU"/>
        </w:rPr>
        <w:noBreakHyphen/>
        <w:t xml:space="preserve"> </w:t>
      </w:r>
      <w:proofErr w:type="spellStart"/>
      <w:r w:rsidRPr="00C87BAC">
        <w:rPr>
          <w:rFonts w:cs="Times New Roman"/>
          <w:szCs w:val="28"/>
        </w:rPr>
        <w:t>безболтові</w:t>
      </w:r>
      <w:proofErr w:type="spellEnd"/>
      <w:r w:rsidRPr="00C87BAC">
        <w:rPr>
          <w:rFonts w:cs="Times New Roman"/>
          <w:szCs w:val="28"/>
        </w:rPr>
        <w:t xml:space="preserve"> трубчасті, б </w:t>
      </w:r>
      <w:r w:rsidRPr="00C87BAC">
        <w:rPr>
          <w:rFonts w:cs="Times New Roman"/>
          <w:szCs w:val="28"/>
        </w:rPr>
        <w:noBreakHyphen/>
        <w:t xml:space="preserve"> струнні підвісні риштування;</w:t>
      </w:r>
    </w:p>
    <w:p w14:paraId="420A6740" w14:textId="77777777" w:rsidR="0022028E" w:rsidRPr="00C87BAC" w:rsidRDefault="0022028E" w:rsidP="00C87BAC">
      <w:pPr>
        <w:pStyle w:val="af5"/>
        <w:spacing w:line="360" w:lineRule="auto"/>
        <w:jc w:val="center"/>
        <w:rPr>
          <w:rFonts w:cs="Times New Roman"/>
          <w:szCs w:val="28"/>
        </w:rPr>
      </w:pPr>
      <w:r w:rsidRPr="00C87BAC">
        <w:rPr>
          <w:rFonts w:cs="Times New Roman"/>
          <w:szCs w:val="28"/>
        </w:rPr>
        <w:t xml:space="preserve">1-стійка риштування, 2 </w:t>
      </w:r>
      <w:r w:rsidRPr="00C87BAC">
        <w:rPr>
          <w:rFonts w:cs="Times New Roman"/>
          <w:szCs w:val="28"/>
        </w:rPr>
        <w:noBreakHyphen/>
        <w:t xml:space="preserve"> ригель риштування, 3 </w:t>
      </w:r>
      <w:r w:rsidRPr="00C87BAC">
        <w:rPr>
          <w:rFonts w:cs="Times New Roman"/>
          <w:szCs w:val="28"/>
        </w:rPr>
        <w:noBreakHyphen/>
        <w:t xml:space="preserve"> цегляна стіна, 4 </w:t>
      </w:r>
      <w:r w:rsidRPr="00C87BAC">
        <w:rPr>
          <w:rFonts w:cs="Times New Roman"/>
          <w:szCs w:val="28"/>
        </w:rPr>
        <w:noBreakHyphen/>
        <w:t xml:space="preserve"> каркас будинку, 5 </w:t>
      </w:r>
      <w:r w:rsidRPr="00C87BAC">
        <w:rPr>
          <w:rFonts w:cs="Times New Roman"/>
          <w:szCs w:val="28"/>
        </w:rPr>
        <w:noBreakHyphen/>
        <w:t xml:space="preserve"> робочий настил, 6 </w:t>
      </w:r>
      <w:r w:rsidRPr="00C87BAC">
        <w:rPr>
          <w:rFonts w:cs="Times New Roman"/>
          <w:szCs w:val="28"/>
        </w:rPr>
        <w:noBreakHyphen/>
        <w:t xml:space="preserve"> захисний настил, 7 – струни, 8 </w:t>
      </w:r>
      <w:r w:rsidRPr="00C87BAC">
        <w:rPr>
          <w:rFonts w:cs="Times New Roman"/>
          <w:szCs w:val="28"/>
        </w:rPr>
        <w:noBreakHyphen/>
        <w:t xml:space="preserve"> консолі.</w:t>
      </w:r>
    </w:p>
    <w:p w14:paraId="287781E3" w14:textId="368BB9B0" w:rsidR="00B61983" w:rsidRPr="00C87BAC" w:rsidRDefault="00B61983" w:rsidP="00C87BAC">
      <w:pPr>
        <w:pStyle w:val="af7"/>
        <w:spacing w:line="360" w:lineRule="auto"/>
        <w:rPr>
          <w:rFonts w:cs="Times New Roman"/>
          <w:szCs w:val="28"/>
          <w:u w:val="none"/>
        </w:rPr>
      </w:pPr>
      <w:bookmarkStart w:id="12" w:name="bookmark69"/>
      <w:r w:rsidRPr="00C87BAC">
        <w:rPr>
          <w:rFonts w:cs="Times New Roman"/>
          <w:szCs w:val="28"/>
          <w:u w:val="none"/>
        </w:rPr>
        <w:t>Після завершення монтажу риштувань будь-якого типу їх експлуатація допускається лише після приймання спеціальною комісією з охорони праці. Перевірка виконується відповідно до вимог чинних нормативних документів</w:t>
      </w:r>
      <w:r w:rsidR="00275E27" w:rsidRPr="00C87BAC">
        <w:rPr>
          <w:rFonts w:cs="Times New Roman"/>
          <w:szCs w:val="28"/>
          <w:u w:val="none"/>
        </w:rPr>
        <w:t xml:space="preserve"> </w:t>
      </w:r>
      <w:r w:rsidRPr="00C87BAC">
        <w:rPr>
          <w:rFonts w:cs="Times New Roman"/>
          <w:szCs w:val="28"/>
          <w:u w:val="none"/>
        </w:rPr>
        <w:t>та включає оцінку стійкості й жорсткості конструкції, надійності з’єднань, стану елементів настилу, огороджень і кріплень, а також перевірку наявності заземлення та засобів блискавкозахисту. За необхідності можуть застосовуватися пересувні або трубчасті риштування, елементи яких з’єднуються за допомогою хомутів.</w:t>
      </w:r>
    </w:p>
    <w:p w14:paraId="0BBEA654" w14:textId="77777777" w:rsidR="00B61983" w:rsidRPr="00C87BAC" w:rsidRDefault="00B61983" w:rsidP="00C87BAC">
      <w:pPr>
        <w:pStyle w:val="af7"/>
        <w:spacing w:line="360" w:lineRule="auto"/>
        <w:rPr>
          <w:rFonts w:cs="Times New Roman"/>
          <w:szCs w:val="28"/>
          <w:u w:val="none"/>
        </w:rPr>
      </w:pPr>
      <w:r w:rsidRPr="00C87BAC">
        <w:rPr>
          <w:rFonts w:cs="Times New Roman"/>
          <w:szCs w:val="28"/>
          <w:u w:val="none"/>
        </w:rPr>
        <w:t>Організація цегляної кладки здійснюється за потоковим принципом із розподілом робіт на окремі ділянки, приблизно однакові за трудомісткістю. Зазвичай поверх розбивають на дві робочі зони. На одній із них виконують кладку, тоді як на іншій здійснюється підготовка матеріалів і встановлення допоміжних конструкцій. Після завершення циклу функції ділянок змінюються. Такий підхід дозволяє забезпечити безперервність процесу. Роботи можуть виконуватись у дві або три зміни залежно від інтенсивності будівництва.</w:t>
      </w:r>
    </w:p>
    <w:p w14:paraId="2BFF9538" w14:textId="77777777" w:rsidR="00B61983" w:rsidRPr="00C87BAC" w:rsidRDefault="00B61983" w:rsidP="00C87BAC">
      <w:pPr>
        <w:pStyle w:val="af7"/>
        <w:spacing w:line="360" w:lineRule="auto"/>
        <w:rPr>
          <w:rFonts w:cs="Times New Roman"/>
          <w:szCs w:val="28"/>
          <w:u w:val="none"/>
        </w:rPr>
      </w:pPr>
      <w:r w:rsidRPr="00C87BAC">
        <w:rPr>
          <w:rFonts w:cs="Times New Roman"/>
          <w:szCs w:val="28"/>
          <w:u w:val="none"/>
        </w:rPr>
        <w:t>У деяких випадках кладка виконується в межах однієї ділянки на повну висоту поверху, після чого робота переноситься на наступну. Така схема є доцільною, коли розподіл на ділянки співпадає з конструктивними елементами будівлі (наприклад, деформаційними швами), що дозволяє уникнути додаткових технологічних операцій.</w:t>
      </w:r>
    </w:p>
    <w:p w14:paraId="070C61BC" w14:textId="77777777" w:rsidR="00B61983" w:rsidRPr="00C87BAC" w:rsidRDefault="00B61983" w:rsidP="00C87BAC">
      <w:pPr>
        <w:pStyle w:val="af7"/>
        <w:spacing w:line="360" w:lineRule="auto"/>
        <w:rPr>
          <w:rFonts w:cs="Times New Roman"/>
          <w:szCs w:val="28"/>
          <w:u w:val="none"/>
        </w:rPr>
      </w:pPr>
      <w:r w:rsidRPr="00C87BAC">
        <w:rPr>
          <w:rFonts w:cs="Times New Roman"/>
          <w:szCs w:val="28"/>
          <w:u w:val="none"/>
        </w:rPr>
        <w:lastRenderedPageBreak/>
        <w:t xml:space="preserve">Для підвищення ефективності може застосовуватись </w:t>
      </w:r>
      <w:proofErr w:type="spellStart"/>
      <w:r w:rsidRPr="00C87BAC">
        <w:rPr>
          <w:rFonts w:cs="Times New Roman"/>
          <w:szCs w:val="28"/>
          <w:u w:val="none"/>
        </w:rPr>
        <w:t>трьохзонна</w:t>
      </w:r>
      <w:proofErr w:type="spellEnd"/>
      <w:r w:rsidRPr="00C87BAC">
        <w:rPr>
          <w:rFonts w:cs="Times New Roman"/>
          <w:szCs w:val="28"/>
          <w:u w:val="none"/>
        </w:rPr>
        <w:t xml:space="preserve"> організація робіт: на першій ділянці виконують кладку, на другій — підготовчі процеси, а на третій — монтаж підмостків або риштувань. Такий варіант використовується при значних обсягах допоміжних робіт.</w:t>
      </w:r>
    </w:p>
    <w:p w14:paraId="010E1B5A" w14:textId="77777777" w:rsidR="00B61983" w:rsidRPr="00C87BAC" w:rsidRDefault="00B61983" w:rsidP="00C87BAC">
      <w:pPr>
        <w:pStyle w:val="af7"/>
        <w:spacing w:line="360" w:lineRule="auto"/>
        <w:rPr>
          <w:rFonts w:cs="Times New Roman"/>
          <w:szCs w:val="28"/>
          <w:u w:val="none"/>
        </w:rPr>
      </w:pPr>
      <w:r w:rsidRPr="00C87BAC">
        <w:rPr>
          <w:rFonts w:cs="Times New Roman"/>
          <w:szCs w:val="28"/>
          <w:u w:val="none"/>
        </w:rPr>
        <w:t xml:space="preserve">Існує також варіант </w:t>
      </w:r>
      <w:proofErr w:type="spellStart"/>
      <w:r w:rsidRPr="00C87BAC">
        <w:rPr>
          <w:rFonts w:cs="Times New Roman"/>
          <w:szCs w:val="28"/>
          <w:u w:val="none"/>
        </w:rPr>
        <w:t>безподільної</w:t>
      </w:r>
      <w:proofErr w:type="spellEnd"/>
      <w:r w:rsidRPr="00C87BAC">
        <w:rPr>
          <w:rFonts w:cs="Times New Roman"/>
          <w:szCs w:val="28"/>
          <w:u w:val="none"/>
        </w:rPr>
        <w:t xml:space="preserve"> (кільцевої) організації кладки, коли декілька ланок працюють послідовно вздовж периметра будівлі, виконуючи різні операції. Цей метод ефективний для будівель із простою конфігурацією, проте </w:t>
      </w:r>
      <w:proofErr w:type="spellStart"/>
      <w:r w:rsidRPr="00C87BAC">
        <w:rPr>
          <w:rFonts w:cs="Times New Roman"/>
          <w:szCs w:val="28"/>
          <w:u w:val="none"/>
        </w:rPr>
        <w:t>ускладнюється</w:t>
      </w:r>
      <w:proofErr w:type="spellEnd"/>
      <w:r w:rsidRPr="00C87BAC">
        <w:rPr>
          <w:rFonts w:cs="Times New Roman"/>
          <w:szCs w:val="28"/>
          <w:u w:val="none"/>
        </w:rPr>
        <w:t xml:space="preserve"> при наявності великої кількості внутрішніх стін, де необхідно забезпечувати перев’язку кладки.</w:t>
      </w:r>
    </w:p>
    <w:p w14:paraId="6C80A2D4" w14:textId="163AF874" w:rsidR="00B157A0" w:rsidRPr="00262550" w:rsidRDefault="00B61983" w:rsidP="00262550">
      <w:pPr>
        <w:pStyle w:val="af7"/>
        <w:spacing w:line="360" w:lineRule="auto"/>
        <w:rPr>
          <w:rFonts w:cs="Times New Roman"/>
          <w:szCs w:val="28"/>
          <w:u w:val="none"/>
        </w:rPr>
      </w:pPr>
      <w:r w:rsidRPr="00C87BAC">
        <w:rPr>
          <w:rFonts w:cs="Times New Roman"/>
          <w:szCs w:val="28"/>
          <w:u w:val="none"/>
        </w:rPr>
        <w:t xml:space="preserve">Раціональна організація процесу повинна забезпечувати не лише дотримання технологічних вимог, але й високий рівень безпеки, ефективне використання </w:t>
      </w:r>
      <w:proofErr w:type="spellStart"/>
      <w:r w:rsidRPr="00C87BAC">
        <w:rPr>
          <w:rFonts w:cs="Times New Roman"/>
          <w:szCs w:val="28"/>
          <w:u w:val="none"/>
        </w:rPr>
        <w:t>підйомно</w:t>
      </w:r>
      <w:proofErr w:type="spellEnd"/>
      <w:r w:rsidRPr="00C87BAC">
        <w:rPr>
          <w:rFonts w:cs="Times New Roman"/>
          <w:szCs w:val="28"/>
          <w:u w:val="none"/>
        </w:rPr>
        <w:t>-транспортного обладнання та оптимізацію трудових витрат. Від правильного планування кладки значною мірою залежать темпи виконання інших будівельних робіт і загальний строк введення об’єкта в експлуатацію.</w:t>
      </w:r>
    </w:p>
    <w:bookmarkEnd w:id="12"/>
    <w:p w14:paraId="543C4F69" w14:textId="3828CC6C" w:rsidR="00CF35B1" w:rsidRPr="00C87BAC" w:rsidRDefault="00894E02" w:rsidP="00C87BAC">
      <w:pPr>
        <w:pStyle w:val="af7"/>
        <w:spacing w:line="360" w:lineRule="auto"/>
        <w:rPr>
          <w:rFonts w:cs="Times New Roman"/>
          <w:szCs w:val="28"/>
        </w:rPr>
      </w:pPr>
      <w:r w:rsidRPr="00C87BAC">
        <w:rPr>
          <w:rFonts w:cs="Times New Roman"/>
          <w:szCs w:val="28"/>
        </w:rPr>
        <w:t>Обґрунтування та вибір монтажного крана для виконання будівельно-монтажних робіт</w:t>
      </w:r>
      <w:r w:rsidRPr="00C87BAC">
        <w:rPr>
          <w:rFonts w:cs="Times New Roman"/>
          <w:szCs w:val="28"/>
        </w:rPr>
        <w:br/>
      </w:r>
      <w:r w:rsidRPr="00C87BAC">
        <w:rPr>
          <w:rFonts w:cs="Times New Roman"/>
          <w:szCs w:val="28"/>
          <w:u w:val="none"/>
        </w:rPr>
        <w:t xml:space="preserve">      Вибір монтажного крана здійснюється з урахуванням технічних параметрів будівлі, маси та габаритів конструкцій, умов будівельного майданчика, а також необхідної вантажопідйомності та вильоту стріли. При цьому враховуються вимоги безпеки, економічна доцільність та ефективність використання підйомного обладнання.</w:t>
      </w:r>
    </w:p>
    <w:p w14:paraId="28BF4550" w14:textId="69C03FC0" w:rsidR="00CF35B1" w:rsidRPr="00C87BAC" w:rsidRDefault="00D41BB6" w:rsidP="00C87BAC">
      <w:pPr>
        <w:spacing w:line="360" w:lineRule="auto"/>
        <w:rPr>
          <w:rFonts w:cs="Times New Roman"/>
          <w:szCs w:val="28"/>
        </w:rPr>
      </w:pPr>
      <w:r w:rsidRPr="00C87BAC">
        <w:rPr>
          <w:rFonts w:cs="Times New Roman"/>
          <w:szCs w:val="28"/>
        </w:rPr>
        <w:t>Необхідні параметри крана</w:t>
      </w:r>
      <w:r w:rsidR="00AB4AE9" w:rsidRPr="00C87BAC">
        <w:rPr>
          <w:rFonts w:cs="Times New Roman"/>
          <w:szCs w:val="28"/>
        </w:rPr>
        <w:t>:</w:t>
      </w:r>
    </w:p>
    <w:p w14:paraId="4CD2E38E" w14:textId="39B6CC57" w:rsidR="00CF35B1" w:rsidRPr="00C87BAC" w:rsidRDefault="00525D45" w:rsidP="00C87BAC">
      <w:pPr>
        <w:pStyle w:val="af5"/>
        <w:spacing w:line="360" w:lineRule="auto"/>
        <w:rPr>
          <w:rFonts w:cs="Times New Roman"/>
          <w:szCs w:val="28"/>
        </w:rPr>
      </w:pPr>
      <w:r w:rsidRPr="00C87BAC">
        <w:rPr>
          <w:rFonts w:cs="Times New Roman"/>
          <w:szCs w:val="28"/>
        </w:rPr>
        <w:tab/>
      </w:r>
      <w:r w:rsidR="00DB7502" w:rsidRPr="00C87BAC">
        <w:rPr>
          <w:rFonts w:cs="Times New Roman"/>
          <w:noProof/>
          <w:szCs w:val="28"/>
          <w:lang w:val="en-US" w:eastAsia="en-US" w:bidi="ar-SA"/>
        </w:rPr>
        <w:drawing>
          <wp:inline distT="0" distB="0" distL="0" distR="0" wp14:anchorId="34CA06DD" wp14:editId="658ABB29">
            <wp:extent cx="774007" cy="798195"/>
            <wp:effectExtent l="0" t="0" r="7620" b="190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_60.png"/>
                    <pic:cNvPicPr/>
                  </pic:nvPicPr>
                  <pic:blipFill>
                    <a:blip r:embed="rId213">
                      <a:extLst>
                        <a:ext uri="{28A0092B-C50C-407E-A947-70E740481C1C}">
                          <a14:useLocalDpi xmlns:a14="http://schemas.microsoft.com/office/drawing/2010/main" val="0"/>
                        </a:ext>
                      </a:extLst>
                    </a:blip>
                    <a:stretch>
                      <a:fillRect/>
                    </a:stretch>
                  </pic:blipFill>
                  <pic:spPr>
                    <a:xfrm>
                      <a:off x="0" y="0"/>
                      <a:ext cx="777905" cy="802215"/>
                    </a:xfrm>
                    <a:prstGeom prst="rect">
                      <a:avLst/>
                    </a:prstGeom>
                  </pic:spPr>
                </pic:pic>
              </a:graphicData>
            </a:graphic>
          </wp:inline>
        </w:drawing>
      </w:r>
    </w:p>
    <w:p w14:paraId="48B14B30" w14:textId="77777777" w:rsidR="00894E02" w:rsidRPr="00C87BAC" w:rsidRDefault="00894E02" w:rsidP="00C87BAC">
      <w:pPr>
        <w:pStyle w:val="af5"/>
        <w:spacing w:line="360" w:lineRule="auto"/>
        <w:rPr>
          <w:rFonts w:cs="Times New Roman"/>
          <w:szCs w:val="28"/>
        </w:rPr>
      </w:pPr>
    </w:p>
    <w:p w14:paraId="24B1B704" w14:textId="7D9FEE5A" w:rsidR="00894E02" w:rsidRPr="00C87BAC" w:rsidRDefault="00894E02" w:rsidP="00C87BAC">
      <w:pPr>
        <w:pStyle w:val="af5"/>
        <w:spacing w:line="360" w:lineRule="auto"/>
        <w:rPr>
          <w:rFonts w:cs="Times New Roman"/>
          <w:szCs w:val="28"/>
        </w:rPr>
      </w:pPr>
      <w:r w:rsidRPr="00C87BAC">
        <w:rPr>
          <w:rFonts w:cs="Times New Roman"/>
          <w:szCs w:val="28"/>
        </w:rPr>
        <w:tab/>
        <w:t xml:space="preserve">     З урахуванням прийнятих вимог та характеристик монтажних робіт здійснюється вибір кранів для встановлення плит перекриття. Основними критеріями підбору є вантажопідйомність, виліт стріли, висота підйому гака, а також умови виконання робіт на будівельному майданчику.</w:t>
      </w:r>
    </w:p>
    <w:p w14:paraId="50C6E274" w14:textId="64DA2F69" w:rsidR="00894E02" w:rsidRPr="00C87BAC" w:rsidRDefault="00894E02" w:rsidP="00C87BAC">
      <w:pPr>
        <w:pStyle w:val="af5"/>
        <w:spacing w:line="360" w:lineRule="auto"/>
        <w:rPr>
          <w:rFonts w:cs="Times New Roman"/>
          <w:szCs w:val="28"/>
        </w:rPr>
      </w:pPr>
      <w:r w:rsidRPr="00C87BAC">
        <w:rPr>
          <w:rFonts w:cs="Times New Roman"/>
          <w:szCs w:val="28"/>
        </w:rPr>
        <w:lastRenderedPageBreak/>
        <w:t xml:space="preserve">      На основі проведеного аналізу для виконання монтажу прийнято автомобільний кран марки КС-4562 (рис. 3.4), який за своїми технічними характеристиками забезпечує можливість безпечного та ефективного виконання монтажних операцій. Застосування даного крана дозволяє оптимізувати процес укладання плит перекриття та забезпечити </w:t>
      </w:r>
      <w:proofErr w:type="spellStart"/>
      <w:r w:rsidRPr="00C87BAC">
        <w:rPr>
          <w:rFonts w:cs="Times New Roman"/>
          <w:szCs w:val="28"/>
        </w:rPr>
        <w:t>необхідн</w:t>
      </w:r>
      <w:proofErr w:type="spellEnd"/>
      <w:r w:rsidR="009301B0" w:rsidRPr="00C87BAC">
        <w:rPr>
          <w:rFonts w:cs="Times New Roman"/>
          <w:szCs w:val="28"/>
        </w:rPr>
        <w:t xml:space="preserve"> </w:t>
      </w:r>
      <w:r w:rsidRPr="00C87BAC">
        <w:rPr>
          <w:rFonts w:cs="Times New Roman"/>
          <w:szCs w:val="28"/>
        </w:rPr>
        <w:t>у продуктивність робіт.</w:t>
      </w:r>
    </w:p>
    <w:p w14:paraId="5013A8EA" w14:textId="78EA5959" w:rsidR="00CF35B1" w:rsidRPr="00C87BAC" w:rsidRDefault="00CF35B1" w:rsidP="00C87BAC">
      <w:pPr>
        <w:pStyle w:val="af5"/>
        <w:spacing w:line="360" w:lineRule="auto"/>
        <w:rPr>
          <w:rFonts w:cs="Times New Roman"/>
          <w:szCs w:val="28"/>
        </w:rPr>
      </w:pPr>
    </w:p>
    <w:p w14:paraId="69072E96" w14:textId="77777777" w:rsidR="00CF35B1" w:rsidRPr="00C87BAC" w:rsidRDefault="00AB4AE9" w:rsidP="00262550">
      <w:pPr>
        <w:pStyle w:val="af5"/>
        <w:spacing w:line="360" w:lineRule="auto"/>
        <w:jc w:val="center"/>
        <w:rPr>
          <w:rFonts w:cs="Times New Roman"/>
          <w:szCs w:val="28"/>
        </w:rPr>
      </w:pPr>
      <w:r w:rsidRPr="00C87BAC">
        <w:rPr>
          <w:rFonts w:cs="Times New Roman"/>
          <w:noProof/>
          <w:szCs w:val="28"/>
          <w:lang w:val="en-US" w:eastAsia="en-US" w:bidi="ar-SA"/>
        </w:rPr>
        <w:drawing>
          <wp:inline distT="0" distB="0" distL="0" distR="0" wp14:anchorId="286B023F" wp14:editId="5407CF26">
            <wp:extent cx="4953000" cy="3724275"/>
            <wp:effectExtent l="0" t="0" r="0" b="9525"/>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214">
                      <a:extLst>
                        <a:ext uri="{BEBA8EAE-BF5A-486C-A8C5-ECC9F3942E4B}">
                          <a14:imgProps xmlns:a14="http://schemas.microsoft.com/office/drawing/2010/main">
                            <a14:imgLayer r:embed="rId215">
                              <a14:imgEffect>
                                <a14:sharpenSoften amount="100000"/>
                              </a14:imgEffect>
                              <a14:imgEffect>
                                <a14:brightnessContrast bright="6000" contrast="6000"/>
                              </a14:imgEffect>
                            </a14:imgLayer>
                          </a14:imgProps>
                        </a:ext>
                        <a:ext uri="{28A0092B-C50C-407E-A947-70E740481C1C}">
                          <a14:useLocalDpi xmlns:a14="http://schemas.microsoft.com/office/drawing/2010/main" val="0"/>
                        </a:ext>
                      </a:extLst>
                    </a:blip>
                    <a:stretch/>
                  </pic:blipFill>
                  <pic:spPr>
                    <a:xfrm>
                      <a:off x="0" y="0"/>
                      <a:ext cx="4960771" cy="3730118"/>
                    </a:xfrm>
                    <a:prstGeom prst="rect">
                      <a:avLst/>
                    </a:prstGeom>
                  </pic:spPr>
                </pic:pic>
              </a:graphicData>
            </a:graphic>
          </wp:inline>
        </w:drawing>
      </w:r>
    </w:p>
    <w:p w14:paraId="53930F5A" w14:textId="03FE223C" w:rsidR="00CF35B1" w:rsidRPr="00C87BAC" w:rsidRDefault="00525D45" w:rsidP="00C87BAC">
      <w:pPr>
        <w:pStyle w:val="af5"/>
        <w:spacing w:line="360" w:lineRule="auto"/>
        <w:rPr>
          <w:rFonts w:cs="Times New Roman"/>
          <w:szCs w:val="28"/>
        </w:rPr>
      </w:pPr>
      <w:r w:rsidRPr="00C87BAC">
        <w:rPr>
          <w:rFonts w:cs="Times New Roman"/>
          <w:szCs w:val="28"/>
          <w:lang w:eastAsia="ru-RU" w:bidi="ru-RU"/>
        </w:rPr>
        <w:t>Рисунок</w:t>
      </w:r>
      <w:r w:rsidR="00AB4AE9" w:rsidRPr="00C87BAC">
        <w:rPr>
          <w:rFonts w:cs="Times New Roman"/>
          <w:szCs w:val="28"/>
          <w:lang w:eastAsia="ru-RU" w:bidi="ru-RU"/>
        </w:rPr>
        <w:t xml:space="preserve"> 3.4</w:t>
      </w:r>
      <w:r w:rsidR="00285D6F" w:rsidRPr="00C87BAC">
        <w:rPr>
          <w:rFonts w:cs="Times New Roman"/>
          <w:szCs w:val="28"/>
          <w:lang w:eastAsia="ru-RU" w:bidi="ru-RU"/>
        </w:rPr>
        <w:t>.</w:t>
      </w:r>
      <w:r w:rsidRPr="00C87BAC">
        <w:rPr>
          <w:rFonts w:cs="Times New Roman"/>
          <w:szCs w:val="28"/>
          <w:lang w:eastAsia="ru-RU" w:bidi="ru-RU"/>
        </w:rPr>
        <w:t xml:space="preserve"> </w:t>
      </w:r>
      <w:r w:rsidRPr="00C87BAC">
        <w:rPr>
          <w:rFonts w:cs="Times New Roman"/>
          <w:szCs w:val="28"/>
          <w:lang w:eastAsia="ru-RU" w:bidi="ru-RU"/>
        </w:rPr>
        <w:noBreakHyphen/>
      </w:r>
      <w:r w:rsidR="00AB4AE9" w:rsidRPr="00C87BAC">
        <w:rPr>
          <w:rFonts w:cs="Times New Roman"/>
          <w:szCs w:val="28"/>
          <w:lang w:eastAsia="ru-RU" w:bidi="ru-RU"/>
        </w:rPr>
        <w:t xml:space="preserve"> </w:t>
      </w:r>
      <w:r w:rsidR="00AB4AE9" w:rsidRPr="00C87BAC">
        <w:rPr>
          <w:rFonts w:cs="Times New Roman"/>
          <w:szCs w:val="28"/>
        </w:rPr>
        <w:t xml:space="preserve">Графік залежності </w:t>
      </w:r>
      <w:r w:rsidR="00285D6F" w:rsidRPr="00C87BAC">
        <w:rPr>
          <w:rFonts w:cs="Times New Roman"/>
          <w:szCs w:val="28"/>
        </w:rPr>
        <w:t>параметрів крана (</w:t>
      </w:r>
      <w:r w:rsidRPr="00C87BAC">
        <w:rPr>
          <w:rFonts w:cs="Times New Roman"/>
          <w:szCs w:val="28"/>
        </w:rPr>
        <w:t>Q, L, H</w:t>
      </w:r>
      <w:r w:rsidR="00285D6F" w:rsidRPr="00C87BAC">
        <w:rPr>
          <w:rFonts w:cs="Times New Roman"/>
          <w:szCs w:val="28"/>
        </w:rPr>
        <w:t>),</w:t>
      </w:r>
      <w:r w:rsidR="00AB4AE9" w:rsidRPr="00C87BAC">
        <w:rPr>
          <w:rFonts w:cs="Times New Roman"/>
          <w:szCs w:val="28"/>
        </w:rPr>
        <w:t xml:space="preserve"> вигляд крану</w:t>
      </w:r>
    </w:p>
    <w:p w14:paraId="612DAE87" w14:textId="22A30898" w:rsidR="00894E02" w:rsidRPr="00C87BAC" w:rsidRDefault="00894E02" w:rsidP="00C87BAC">
      <w:pPr>
        <w:pStyle w:val="af7"/>
        <w:spacing w:line="360" w:lineRule="auto"/>
        <w:rPr>
          <w:rFonts w:cs="Times New Roman"/>
          <w:szCs w:val="28"/>
        </w:rPr>
      </w:pPr>
      <w:bookmarkStart w:id="13" w:name="bookmark75"/>
      <w:r w:rsidRPr="00C87BAC">
        <w:rPr>
          <w:rFonts w:cs="Times New Roman"/>
          <w:szCs w:val="28"/>
        </w:rPr>
        <w:t>Вимоги до якості та приймання робіт</w:t>
      </w:r>
    </w:p>
    <w:p w14:paraId="308D49C2" w14:textId="77777777" w:rsidR="00894E02" w:rsidRPr="00C87BAC" w:rsidRDefault="00894E02" w:rsidP="00C87BAC">
      <w:pPr>
        <w:pStyle w:val="af7"/>
        <w:spacing w:line="360" w:lineRule="auto"/>
        <w:rPr>
          <w:rFonts w:cs="Times New Roman"/>
          <w:szCs w:val="28"/>
          <w:u w:val="none"/>
        </w:rPr>
      </w:pPr>
      <w:r w:rsidRPr="00C87BAC">
        <w:rPr>
          <w:rFonts w:cs="Times New Roman"/>
          <w:szCs w:val="28"/>
          <w:u w:val="none"/>
        </w:rPr>
        <w:t>Приймання змонтованих конструкцій виконується з обов’язковим здійсненням поопераційного контролю якості у встановленій послідовності:</w:t>
      </w:r>
    </w:p>
    <w:p w14:paraId="375373B7" w14:textId="77777777" w:rsidR="00894E02" w:rsidRPr="00C87BAC" w:rsidRDefault="00894E02">
      <w:pPr>
        <w:pStyle w:val="af7"/>
        <w:numPr>
          <w:ilvl w:val="0"/>
          <w:numId w:val="12"/>
        </w:numPr>
        <w:spacing w:line="360" w:lineRule="auto"/>
        <w:rPr>
          <w:rFonts w:cs="Times New Roman"/>
          <w:szCs w:val="28"/>
          <w:u w:val="none"/>
        </w:rPr>
      </w:pPr>
      <w:r w:rsidRPr="00C87BAC">
        <w:rPr>
          <w:rFonts w:cs="Times New Roman"/>
          <w:szCs w:val="28"/>
          <w:u w:val="none"/>
        </w:rPr>
        <w:t xml:space="preserve">перед початком монтажних робіт проводиться проміжне приймання прихованих робіт (фундаментів та опорних елементів металоконструкцій). При цьому перевіряється відповідність геометричних параметрів опорних поверхонь і розташування анкерних болтів проєктним даним, а також допустимі відхилення; </w:t>
      </w:r>
    </w:p>
    <w:p w14:paraId="178AFDF6" w14:textId="77777777" w:rsidR="00894E02" w:rsidRPr="00C87BAC" w:rsidRDefault="00894E02">
      <w:pPr>
        <w:pStyle w:val="af7"/>
        <w:numPr>
          <w:ilvl w:val="0"/>
          <w:numId w:val="12"/>
        </w:numPr>
        <w:spacing w:line="360" w:lineRule="auto"/>
        <w:rPr>
          <w:rFonts w:cs="Times New Roman"/>
          <w:szCs w:val="28"/>
          <w:u w:val="none"/>
        </w:rPr>
      </w:pPr>
      <w:r w:rsidRPr="00C87BAC">
        <w:rPr>
          <w:rFonts w:cs="Times New Roman"/>
          <w:szCs w:val="28"/>
          <w:u w:val="none"/>
        </w:rPr>
        <w:t xml:space="preserve">приймання змонтованої конструкції в цілому здійснюється після її остаточного закріплення відповідно до проєктної документації; </w:t>
      </w:r>
    </w:p>
    <w:p w14:paraId="4A3D8EF9" w14:textId="77777777" w:rsidR="00894E02" w:rsidRPr="00C87BAC" w:rsidRDefault="00894E02">
      <w:pPr>
        <w:pStyle w:val="af7"/>
        <w:numPr>
          <w:ilvl w:val="0"/>
          <w:numId w:val="12"/>
        </w:numPr>
        <w:spacing w:line="360" w:lineRule="auto"/>
        <w:rPr>
          <w:rFonts w:cs="Times New Roman"/>
          <w:szCs w:val="28"/>
          <w:u w:val="none"/>
        </w:rPr>
      </w:pPr>
      <w:r w:rsidRPr="00C87BAC">
        <w:rPr>
          <w:rFonts w:cs="Times New Roman"/>
          <w:szCs w:val="28"/>
          <w:u w:val="none"/>
        </w:rPr>
        <w:lastRenderedPageBreak/>
        <w:t xml:space="preserve">завершальне приймання конструкцій проводиться після введення об’єкта в експлуатацію із оформленням відповідної технічної документації. </w:t>
      </w:r>
    </w:p>
    <w:p w14:paraId="54BCD5D0" w14:textId="4E1327BA" w:rsidR="00894E02" w:rsidRPr="00262550" w:rsidRDefault="00894E02" w:rsidP="00262550">
      <w:pPr>
        <w:pStyle w:val="af7"/>
        <w:spacing w:line="360" w:lineRule="auto"/>
        <w:rPr>
          <w:rFonts w:cs="Times New Roman"/>
          <w:szCs w:val="28"/>
          <w:u w:val="none"/>
        </w:rPr>
      </w:pPr>
      <w:r w:rsidRPr="00C87BAC">
        <w:rPr>
          <w:rFonts w:cs="Times New Roman"/>
          <w:szCs w:val="28"/>
          <w:u w:val="none"/>
        </w:rPr>
        <w:t>Контроль якості виконання робіт передбачає перевірку відповідності використаних матеріалів, точності монтажу, дотримання технології виконання робіт та вимог нормативних документів.</w:t>
      </w:r>
    </w:p>
    <w:p w14:paraId="1CC654A3" w14:textId="7D021A6D" w:rsidR="00894E02" w:rsidRPr="00C87BAC" w:rsidRDefault="00894E02" w:rsidP="00C87BAC">
      <w:pPr>
        <w:pStyle w:val="af7"/>
        <w:spacing w:line="360" w:lineRule="auto"/>
        <w:rPr>
          <w:rFonts w:cs="Times New Roman"/>
          <w:szCs w:val="28"/>
        </w:rPr>
      </w:pPr>
      <w:r w:rsidRPr="00C87BAC">
        <w:rPr>
          <w:rFonts w:cs="Times New Roman"/>
          <w:szCs w:val="28"/>
        </w:rPr>
        <w:t>Матеріально-технічні ресурси</w:t>
      </w:r>
    </w:p>
    <w:p w14:paraId="600E7C93" w14:textId="6B635D1C" w:rsidR="00285D6F" w:rsidRPr="00C87BAC" w:rsidRDefault="00894E02" w:rsidP="00C87BAC">
      <w:pPr>
        <w:pStyle w:val="af7"/>
        <w:spacing w:line="360" w:lineRule="auto"/>
        <w:rPr>
          <w:rFonts w:cs="Times New Roman"/>
          <w:szCs w:val="28"/>
          <w:u w:val="none"/>
        </w:rPr>
      </w:pPr>
      <w:r w:rsidRPr="00C87BAC">
        <w:rPr>
          <w:rFonts w:cs="Times New Roman"/>
          <w:szCs w:val="28"/>
          <w:u w:val="none"/>
        </w:rPr>
        <w:t>Для забезпечення виконання будівельних робіт необхідно передбачити відповідні матеріально-технічні ресурси. Перелік основних матеріалів, виробів, конструкцій, машин і механізмів, а також інструментів і пристроїв наведений у таблиці 3.1.</w:t>
      </w:r>
    </w:p>
    <w:p w14:paraId="51192056" w14:textId="0B5EBDEB" w:rsidR="00CF35B1" w:rsidRPr="00C87BAC" w:rsidRDefault="00525D45" w:rsidP="00C87BAC">
      <w:pPr>
        <w:spacing w:line="360" w:lineRule="auto"/>
        <w:rPr>
          <w:rFonts w:cs="Times New Roman"/>
          <w:color w:val="auto"/>
          <w:szCs w:val="28"/>
        </w:rPr>
      </w:pPr>
      <w:r w:rsidRPr="00C87BAC">
        <w:rPr>
          <w:rFonts w:cs="Times New Roman"/>
          <w:color w:val="auto"/>
          <w:szCs w:val="28"/>
        </w:rPr>
        <w:t xml:space="preserve">Таблиця 3.1 </w:t>
      </w:r>
      <w:r w:rsidRPr="00C87BAC">
        <w:rPr>
          <w:rFonts w:cs="Times New Roman"/>
          <w:color w:val="auto"/>
          <w:szCs w:val="28"/>
        </w:rPr>
        <w:noBreakHyphen/>
        <w:t xml:space="preserve"> </w:t>
      </w:r>
      <w:r w:rsidR="00AB4AE9" w:rsidRPr="00C87BAC">
        <w:rPr>
          <w:rFonts w:cs="Times New Roman"/>
          <w:color w:val="auto"/>
          <w:szCs w:val="28"/>
        </w:rPr>
        <w:t>Матеріал</w:t>
      </w:r>
      <w:r w:rsidRPr="00C87BAC">
        <w:rPr>
          <w:rFonts w:cs="Times New Roman"/>
          <w:color w:val="auto"/>
          <w:szCs w:val="28"/>
        </w:rPr>
        <w:t>ьно</w:t>
      </w:r>
      <w:r w:rsidR="00AB4AE9" w:rsidRPr="00C87BAC">
        <w:rPr>
          <w:rFonts w:cs="Times New Roman"/>
          <w:color w:val="auto"/>
          <w:szCs w:val="28"/>
        </w:rPr>
        <w:t>-технічні ресурси</w:t>
      </w:r>
      <w:bookmarkEnd w:id="13"/>
    </w:p>
    <w:p w14:paraId="4CA8A1EF" w14:textId="27325B1B" w:rsidR="00DB7502" w:rsidRPr="00C87BAC" w:rsidRDefault="00DB7502" w:rsidP="00C87BAC">
      <w:pPr>
        <w:spacing w:line="360" w:lineRule="auto"/>
        <w:jc w:val="center"/>
        <w:rPr>
          <w:rFonts w:cs="Times New Roman"/>
          <w:szCs w:val="28"/>
        </w:rPr>
      </w:pPr>
      <w:r w:rsidRPr="00C87BAC">
        <w:rPr>
          <w:rFonts w:cs="Times New Roman"/>
          <w:noProof/>
          <w:szCs w:val="28"/>
          <w:lang w:val="en-US" w:eastAsia="en-US" w:bidi="ar-SA"/>
        </w:rPr>
        <w:drawing>
          <wp:inline distT="0" distB="0" distL="0" distR="0" wp14:anchorId="51DDD447" wp14:editId="09E15325">
            <wp:extent cx="3783061" cy="3098165"/>
            <wp:effectExtent l="0" t="0" r="8255" b="698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eenshot_61.png"/>
                    <pic:cNvPicPr/>
                  </pic:nvPicPr>
                  <pic:blipFill rotWithShape="1">
                    <a:blip r:embed="rId216">
                      <a:extLst>
                        <a:ext uri="{28A0092B-C50C-407E-A947-70E740481C1C}">
                          <a14:useLocalDpi xmlns:a14="http://schemas.microsoft.com/office/drawing/2010/main" val="0"/>
                        </a:ext>
                      </a:extLst>
                    </a:blip>
                    <a:srcRect t="392"/>
                    <a:stretch/>
                  </pic:blipFill>
                  <pic:spPr bwMode="auto">
                    <a:xfrm>
                      <a:off x="0" y="0"/>
                      <a:ext cx="3795095" cy="3108020"/>
                    </a:xfrm>
                    <a:prstGeom prst="rect">
                      <a:avLst/>
                    </a:prstGeom>
                    <a:ln>
                      <a:noFill/>
                    </a:ln>
                    <a:extLst>
                      <a:ext uri="{53640926-AAD7-44D8-BBD7-CCE9431645EC}">
                        <a14:shadowObscured xmlns:a14="http://schemas.microsoft.com/office/drawing/2010/main"/>
                      </a:ext>
                    </a:extLst>
                  </pic:spPr>
                </pic:pic>
              </a:graphicData>
            </a:graphic>
          </wp:inline>
        </w:drawing>
      </w:r>
    </w:p>
    <w:p w14:paraId="623EBD2E" w14:textId="77777777" w:rsidR="00262550" w:rsidRDefault="00262550" w:rsidP="00C87BAC">
      <w:pPr>
        <w:pStyle w:val="af7"/>
        <w:spacing w:line="360" w:lineRule="auto"/>
        <w:rPr>
          <w:rFonts w:cs="Times New Roman"/>
          <w:szCs w:val="28"/>
        </w:rPr>
      </w:pPr>
      <w:bookmarkStart w:id="14" w:name="bookmark77"/>
    </w:p>
    <w:p w14:paraId="40EA9EA7" w14:textId="4AA2CA7B" w:rsidR="00000D00" w:rsidRPr="00C87BAC" w:rsidRDefault="00AB4AE9" w:rsidP="00C87BAC">
      <w:pPr>
        <w:pStyle w:val="af7"/>
        <w:spacing w:line="360" w:lineRule="auto"/>
        <w:rPr>
          <w:rFonts w:cs="Times New Roman"/>
          <w:szCs w:val="28"/>
        </w:rPr>
      </w:pPr>
      <w:r w:rsidRPr="00C87BAC">
        <w:rPr>
          <w:rFonts w:cs="Times New Roman"/>
          <w:szCs w:val="28"/>
        </w:rPr>
        <w:t>Техніка безпеки</w:t>
      </w:r>
      <w:bookmarkStart w:id="15" w:name="bookmark79"/>
      <w:bookmarkEnd w:id="14"/>
    </w:p>
    <w:p w14:paraId="5AB2A1FF" w14:textId="0E732429" w:rsidR="00894F4C" w:rsidRPr="00C87BAC" w:rsidRDefault="00894F4C" w:rsidP="00C87BAC">
      <w:pPr>
        <w:pStyle w:val="af7"/>
        <w:numPr>
          <w:ilvl w:val="0"/>
          <w:numId w:val="0"/>
        </w:numPr>
        <w:spacing w:line="360" w:lineRule="auto"/>
        <w:rPr>
          <w:rFonts w:cs="Times New Roman"/>
          <w:szCs w:val="28"/>
          <w:u w:val="none"/>
        </w:rPr>
      </w:pPr>
      <w:r w:rsidRPr="00C87BAC">
        <w:rPr>
          <w:rFonts w:cs="Times New Roman"/>
          <w:szCs w:val="28"/>
          <w:u w:val="none"/>
        </w:rPr>
        <w:t xml:space="preserve">Виконання кам’яних робіт повинно здійснюватися відповідно до вимог </w:t>
      </w:r>
    </w:p>
    <w:p w14:paraId="499FAB89" w14:textId="458DCFAA" w:rsidR="00894F4C" w:rsidRPr="00C87BAC" w:rsidRDefault="006603B8">
      <w:pPr>
        <w:pStyle w:val="af7"/>
        <w:numPr>
          <w:ilvl w:val="0"/>
          <w:numId w:val="13"/>
        </w:numPr>
        <w:spacing w:line="360" w:lineRule="auto"/>
        <w:rPr>
          <w:rFonts w:cs="Times New Roman"/>
          <w:szCs w:val="28"/>
          <w:u w:val="none"/>
        </w:rPr>
      </w:pPr>
      <w:r w:rsidRPr="00C87BAC">
        <w:rPr>
          <w:rFonts w:cs="Times New Roman"/>
          <w:szCs w:val="28"/>
          <w:u w:val="none"/>
        </w:rPr>
        <w:t>ДБН А.3.2-2-2009 «Охорона праці і промислова безпека в будівництві»</w:t>
      </w:r>
      <w:r w:rsidR="00894F4C" w:rsidRPr="00C87BAC">
        <w:rPr>
          <w:rFonts w:cs="Times New Roman"/>
          <w:szCs w:val="28"/>
          <w:u w:val="none"/>
        </w:rPr>
        <w:t xml:space="preserve">, </w:t>
      </w:r>
    </w:p>
    <w:p w14:paraId="24D08745" w14:textId="350BCEB0" w:rsidR="00894F4C" w:rsidRPr="00C87BAC" w:rsidRDefault="006603B8">
      <w:pPr>
        <w:pStyle w:val="af7"/>
        <w:numPr>
          <w:ilvl w:val="0"/>
          <w:numId w:val="13"/>
        </w:numPr>
        <w:spacing w:line="360" w:lineRule="auto"/>
        <w:rPr>
          <w:rFonts w:cs="Times New Roman"/>
          <w:szCs w:val="28"/>
          <w:u w:val="none"/>
        </w:rPr>
      </w:pPr>
      <w:r w:rsidRPr="00C87BAC">
        <w:rPr>
          <w:rFonts w:cs="Times New Roman"/>
          <w:szCs w:val="28"/>
          <w:u w:val="none"/>
        </w:rPr>
        <w:t>ДБН А.3.2-2-2009 ,</w:t>
      </w:r>
      <w:r w:rsidR="00894F4C" w:rsidRPr="00C87BAC">
        <w:rPr>
          <w:rFonts w:cs="Times New Roman"/>
          <w:szCs w:val="28"/>
          <w:u w:val="none"/>
        </w:rPr>
        <w:t>а також інших чинних нормативних документів з охорони праці у будівництві.</w:t>
      </w:r>
    </w:p>
    <w:p w14:paraId="7A4A55DB"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lastRenderedPageBreak/>
        <w:t xml:space="preserve">До початку виконання робіт працівники повинні пройти інструктаж з техніки безпеки, бути забезпечені засобами індивідуального захисту (каски, рукавиці, спецодяг, </w:t>
      </w:r>
      <w:proofErr w:type="spellStart"/>
      <w:r w:rsidRPr="00C87BAC">
        <w:rPr>
          <w:rFonts w:cs="Times New Roman"/>
          <w:szCs w:val="28"/>
          <w:u w:val="none"/>
        </w:rPr>
        <w:t>страхувальні</w:t>
      </w:r>
      <w:proofErr w:type="spellEnd"/>
      <w:r w:rsidRPr="00C87BAC">
        <w:rPr>
          <w:rFonts w:cs="Times New Roman"/>
          <w:szCs w:val="28"/>
          <w:u w:val="none"/>
        </w:rPr>
        <w:t xml:space="preserve"> пояси) та допущені до виконання робіт відповідно до кваліфікації. </w:t>
      </w:r>
    </w:p>
    <w:p w14:paraId="72784621" w14:textId="32A836C8" w:rsidR="00894F4C" w:rsidRPr="00C87BAC" w:rsidRDefault="00894F4C" w:rsidP="00C87BAC">
      <w:pPr>
        <w:pStyle w:val="af7"/>
        <w:spacing w:line="360" w:lineRule="auto"/>
        <w:rPr>
          <w:rFonts w:cs="Times New Roman"/>
          <w:szCs w:val="28"/>
          <w:u w:val="none"/>
        </w:rPr>
      </w:pPr>
      <w:r w:rsidRPr="00C87BAC">
        <w:rPr>
          <w:rFonts w:cs="Times New Roman"/>
          <w:szCs w:val="28"/>
          <w:u w:val="none"/>
        </w:rPr>
        <w:t xml:space="preserve">Розміщення будівельних матеріалів, інструментів і відходів на краю стін, </w:t>
      </w:r>
      <w:proofErr w:type="spellStart"/>
      <w:r w:rsidRPr="00C87BAC">
        <w:rPr>
          <w:rFonts w:cs="Times New Roman"/>
          <w:szCs w:val="28"/>
          <w:u w:val="none"/>
        </w:rPr>
        <w:t>перекриттів</w:t>
      </w:r>
      <w:proofErr w:type="spellEnd"/>
      <w:r w:rsidRPr="00C87BAC">
        <w:rPr>
          <w:rFonts w:cs="Times New Roman"/>
          <w:szCs w:val="28"/>
          <w:u w:val="none"/>
        </w:rPr>
        <w:t xml:space="preserve"> або інших конструкцій, де існує загроза їх падіння, не допускається. Складування матеріалів повинно здійснюватися у відведених місцях із забезпеченням стійкості та безпечного доступу.</w:t>
      </w:r>
    </w:p>
    <w:p w14:paraId="0B27654A"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t xml:space="preserve">Зведення стін на висоті понад два поверхи без улаштування міжповерхових </w:t>
      </w:r>
      <w:proofErr w:type="spellStart"/>
      <w:r w:rsidRPr="00C87BAC">
        <w:rPr>
          <w:rFonts w:cs="Times New Roman"/>
          <w:szCs w:val="28"/>
          <w:u w:val="none"/>
        </w:rPr>
        <w:t>перекриттів</w:t>
      </w:r>
      <w:proofErr w:type="spellEnd"/>
      <w:r w:rsidRPr="00C87BAC">
        <w:rPr>
          <w:rFonts w:cs="Times New Roman"/>
          <w:szCs w:val="28"/>
          <w:u w:val="none"/>
        </w:rPr>
        <w:t xml:space="preserve"> забороняється. Роботи на висоті повинні виконуватися з використанням справних підмостків або риштувань, що відповідають вимогам безпеки.</w:t>
      </w:r>
    </w:p>
    <w:p w14:paraId="016580C2"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t xml:space="preserve">При виконанні робіт із внутрішніх підмостків по периметру будівлі повинні бути встановлені захисні козирки відповідно до вимог нормативів. Монтаж і демонтаж таких елементів здійснюється із застосуванням </w:t>
      </w:r>
      <w:proofErr w:type="spellStart"/>
      <w:r w:rsidRPr="00C87BAC">
        <w:rPr>
          <w:rFonts w:cs="Times New Roman"/>
          <w:szCs w:val="28"/>
          <w:u w:val="none"/>
        </w:rPr>
        <w:t>страхувальних</w:t>
      </w:r>
      <w:proofErr w:type="spellEnd"/>
      <w:r w:rsidRPr="00C87BAC">
        <w:rPr>
          <w:rFonts w:cs="Times New Roman"/>
          <w:szCs w:val="28"/>
          <w:u w:val="none"/>
        </w:rPr>
        <w:t xml:space="preserve"> засобів.</w:t>
      </w:r>
    </w:p>
    <w:p w14:paraId="2E0940C9"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t>Над входами до будівлі та сходових кліток необхідно влаштовувати захисні навіси розміром не менше 2,0×2,0 м для запобігання травмуванню людей у разі падіння предметів.</w:t>
      </w:r>
    </w:p>
    <w:p w14:paraId="34071C3D"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t>Перебування людей у зоні виконання будівельно-монтажних робіт, а також у зоні переміщення вантажів підйомними механізмами, забороняється. Переміщення вантажів повинно здійснюватися під контролем відповідальних осіб із дотриманням встановлених сигналів і правил.</w:t>
      </w:r>
    </w:p>
    <w:p w14:paraId="0FD31E80"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t>Небезпечні ділянки повинні бути огороджені та позначені попереджувальними знаками безпеки. Робочі місця необхідно утримувати в належному стані, забезпечуючи вільні проходи та освітлення.</w:t>
      </w:r>
    </w:p>
    <w:p w14:paraId="3145D786"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t xml:space="preserve">Усі отвори в перекриттях, доступні для працівників, повинні бути закриті суцільними настилами або огороджені по периметру огорожею висотою не менше 1,1 м. Отвори ліфтових шахт закриваються щитами з </w:t>
      </w:r>
      <w:proofErr w:type="spellStart"/>
      <w:r w:rsidRPr="00C87BAC">
        <w:rPr>
          <w:rFonts w:cs="Times New Roman"/>
          <w:szCs w:val="28"/>
          <w:u w:val="none"/>
        </w:rPr>
        <w:t>дощок</w:t>
      </w:r>
      <w:proofErr w:type="spellEnd"/>
      <w:r w:rsidRPr="00C87BAC">
        <w:rPr>
          <w:rFonts w:cs="Times New Roman"/>
          <w:szCs w:val="28"/>
          <w:u w:val="none"/>
        </w:rPr>
        <w:t xml:space="preserve"> товщиною не менше 50 мм. Сходові клітки та марші повинні бути обладнані захисними огородженнями.</w:t>
      </w:r>
    </w:p>
    <w:p w14:paraId="5F6A08A8" w14:textId="77777777" w:rsidR="00894F4C" w:rsidRPr="00C87BAC" w:rsidRDefault="00894F4C" w:rsidP="00C87BAC">
      <w:pPr>
        <w:pStyle w:val="af7"/>
        <w:spacing w:line="360" w:lineRule="auto"/>
        <w:rPr>
          <w:rFonts w:cs="Times New Roman"/>
          <w:szCs w:val="28"/>
          <w:u w:val="none"/>
        </w:rPr>
      </w:pPr>
      <w:r w:rsidRPr="00C87BAC">
        <w:rPr>
          <w:rFonts w:cs="Times New Roman"/>
          <w:szCs w:val="28"/>
          <w:u w:val="none"/>
        </w:rPr>
        <w:lastRenderedPageBreak/>
        <w:t xml:space="preserve">Під час виконання кладки простінків роботи слід проводити із застосуванням тимчасових огороджень і </w:t>
      </w:r>
      <w:proofErr w:type="spellStart"/>
      <w:r w:rsidRPr="00C87BAC">
        <w:rPr>
          <w:rFonts w:cs="Times New Roman"/>
          <w:szCs w:val="28"/>
          <w:u w:val="none"/>
        </w:rPr>
        <w:t>страхувальних</w:t>
      </w:r>
      <w:proofErr w:type="spellEnd"/>
      <w:r w:rsidRPr="00C87BAC">
        <w:rPr>
          <w:rFonts w:cs="Times New Roman"/>
          <w:szCs w:val="28"/>
          <w:u w:val="none"/>
        </w:rPr>
        <w:t xml:space="preserve"> поясів. Виконання робіт у несприятливих погодних умовах (сильний вітер, ожеледь тощо) повинно бути обмежене або припинене.</w:t>
      </w:r>
    </w:p>
    <w:p w14:paraId="16611055" w14:textId="5338603B" w:rsidR="00000D00" w:rsidRPr="00C87BAC" w:rsidRDefault="00894F4C" w:rsidP="00C87BAC">
      <w:pPr>
        <w:pStyle w:val="af7"/>
        <w:spacing w:line="360" w:lineRule="auto"/>
        <w:rPr>
          <w:rFonts w:cs="Times New Roman"/>
          <w:szCs w:val="28"/>
          <w:u w:val="none"/>
        </w:rPr>
      </w:pPr>
      <w:r w:rsidRPr="00C87BAC">
        <w:rPr>
          <w:rFonts w:cs="Times New Roman"/>
          <w:szCs w:val="28"/>
          <w:u w:val="none"/>
        </w:rPr>
        <w:t>Дотримання вимог техніки безпеки є обов’язковою умовою виконання робіт і спрямоване на запобігання виробничому травматизму та забезпечення безпечних умов праці на будівельному майданчику.</w:t>
      </w:r>
    </w:p>
    <w:p w14:paraId="1B79377F" w14:textId="63B4EE51" w:rsidR="00CF35B1" w:rsidRPr="00C87BAC" w:rsidRDefault="00813C49" w:rsidP="00C87BAC">
      <w:pPr>
        <w:pStyle w:val="2"/>
        <w:spacing w:line="360" w:lineRule="auto"/>
        <w:rPr>
          <w:rFonts w:cs="Times New Roman"/>
          <w:szCs w:val="28"/>
        </w:rPr>
      </w:pPr>
      <w:r w:rsidRPr="00C87BAC">
        <w:rPr>
          <w:rFonts w:cs="Times New Roman"/>
          <w:szCs w:val="28"/>
        </w:rPr>
        <w:t xml:space="preserve">3.2 </w:t>
      </w:r>
      <w:bookmarkEnd w:id="15"/>
      <w:r w:rsidR="00894F4C" w:rsidRPr="00C87BAC">
        <w:rPr>
          <w:rFonts w:cs="Times New Roman"/>
          <w:szCs w:val="28"/>
        </w:rPr>
        <w:t xml:space="preserve">Схема розміщення тимчасових будівель, споруд і доріг на </w:t>
      </w:r>
      <w:proofErr w:type="spellStart"/>
      <w:r w:rsidR="00894F4C" w:rsidRPr="00C87BAC">
        <w:rPr>
          <w:rFonts w:cs="Times New Roman"/>
          <w:szCs w:val="28"/>
        </w:rPr>
        <w:t>будгенплані</w:t>
      </w:r>
      <w:proofErr w:type="spellEnd"/>
    </w:p>
    <w:p w14:paraId="4F4BF9F4" w14:textId="7416C133" w:rsidR="00F94477" w:rsidRPr="00C87BAC" w:rsidRDefault="00F94477" w:rsidP="00C87BAC">
      <w:pPr>
        <w:pStyle w:val="af5"/>
        <w:spacing w:line="360" w:lineRule="auto"/>
        <w:rPr>
          <w:rFonts w:cs="Times New Roman"/>
          <w:szCs w:val="28"/>
        </w:rPr>
      </w:pPr>
      <w:r w:rsidRPr="00C87BAC">
        <w:rPr>
          <w:rFonts w:cs="Times New Roman"/>
          <w:szCs w:val="28"/>
        </w:rPr>
        <w:t xml:space="preserve">      Розміщення тимчасових будівель і споруд на будівельному генеральному плані визначається з урахуванням характеру об’єкта, площі забудови, обсягів будівельно-монтажних робіт, чисельності працюючого персоналу та тривалості будівництва. Номенклатура, кількість і габарити тимчасових споруд встановлюються на стадії розробки проєкту виконання робіт.</w:t>
      </w:r>
    </w:p>
    <w:p w14:paraId="30C0E27A" w14:textId="76876E7C" w:rsidR="00F94477" w:rsidRPr="00C87BAC" w:rsidRDefault="00F94477" w:rsidP="00C87BAC">
      <w:pPr>
        <w:pStyle w:val="af5"/>
        <w:spacing w:line="360" w:lineRule="auto"/>
        <w:rPr>
          <w:rFonts w:cs="Times New Roman"/>
          <w:szCs w:val="28"/>
        </w:rPr>
      </w:pPr>
      <w:r w:rsidRPr="00C87BAC">
        <w:rPr>
          <w:rFonts w:cs="Times New Roman"/>
          <w:szCs w:val="28"/>
        </w:rPr>
        <w:t xml:space="preserve">      Для об’єкта «ресторан з міні-маркетом придорожнього типу в с. Березівка Івано-Франківської області» передбачено організацію будівельного майданчика з урахуванням зручності логістики, безпеки праці та мінімального впливу на навколишнє середовище.</w:t>
      </w:r>
    </w:p>
    <w:p w14:paraId="72BD3E2E" w14:textId="1BB0F85A" w:rsidR="00F94477" w:rsidRPr="00C87BAC" w:rsidRDefault="00F94477" w:rsidP="00C87BAC">
      <w:pPr>
        <w:pStyle w:val="af5"/>
        <w:spacing w:line="360" w:lineRule="auto"/>
        <w:rPr>
          <w:rFonts w:cs="Times New Roman"/>
          <w:szCs w:val="28"/>
        </w:rPr>
      </w:pPr>
      <w:r w:rsidRPr="00C87BAC">
        <w:rPr>
          <w:rFonts w:cs="Times New Roman"/>
          <w:szCs w:val="28"/>
        </w:rPr>
        <w:t xml:space="preserve">      Потреба в адміністративно-побутових приміщеннях визначається відповідно до розрахункової кількості працівників, яка встановлюється на основі календарного графіка виконання робіт. Тимчасові споруди повинні забезпечувати всі категорії працівників, включаючи персонал підрядних організацій.</w:t>
      </w:r>
    </w:p>
    <w:p w14:paraId="61075F13" w14:textId="40536521" w:rsidR="00F94477" w:rsidRPr="00C87BAC" w:rsidRDefault="00F94477" w:rsidP="00C87BAC">
      <w:pPr>
        <w:pStyle w:val="af5"/>
        <w:spacing w:line="360" w:lineRule="auto"/>
        <w:rPr>
          <w:rFonts w:cs="Times New Roman"/>
          <w:szCs w:val="28"/>
        </w:rPr>
      </w:pPr>
      <w:r w:rsidRPr="00C87BAC">
        <w:rPr>
          <w:rFonts w:cs="Times New Roman"/>
          <w:szCs w:val="28"/>
        </w:rPr>
        <w:t xml:space="preserve">      Розміщення побутових і адміністративних приміщень здійснюється з урахуванням безпечного та зручного доступу до них, а також з урахуванням раціональної організації будівельного процесу. Вони не повинні перешкоджати руху техніки та виконанню основних робіт. При цьому забезпечується їх максимально компактне розташування з можливістю підключення до тимчасових інженерних мереж.</w:t>
      </w:r>
    </w:p>
    <w:p w14:paraId="72D7392F" w14:textId="39FC2AB3" w:rsidR="00F94477" w:rsidRPr="00C87BAC" w:rsidRDefault="00F94477" w:rsidP="00C87BAC">
      <w:pPr>
        <w:pStyle w:val="af5"/>
        <w:spacing w:line="360" w:lineRule="auto"/>
        <w:rPr>
          <w:rFonts w:cs="Times New Roman"/>
          <w:szCs w:val="28"/>
        </w:rPr>
      </w:pPr>
      <w:r w:rsidRPr="00C87BAC">
        <w:rPr>
          <w:rFonts w:cs="Times New Roman"/>
          <w:szCs w:val="28"/>
        </w:rPr>
        <w:t xml:space="preserve">      На будівельному генплані передбачено прив’язку тимчасових споруд до мі</w:t>
      </w:r>
      <w:r w:rsidRPr="00C87BAC">
        <w:rPr>
          <w:rFonts w:cs="Times New Roman"/>
          <w:szCs w:val="28"/>
        </w:rPr>
        <w:lastRenderedPageBreak/>
        <w:t>сцевості, зазначення їх габаритів, а також підключення до мереж електропостачання, водопостачання та водовідведення. З урахуванням розташування об’єкта поблизу автомобільної дороги особлива увага приділяється організації безпечного в’їзду та виїзду транспорту.</w:t>
      </w:r>
    </w:p>
    <w:p w14:paraId="45B9C5BF" w14:textId="274C6CF1" w:rsidR="00F94477" w:rsidRPr="00C87BAC" w:rsidRDefault="00F94477" w:rsidP="00C87BAC">
      <w:pPr>
        <w:pStyle w:val="af5"/>
        <w:spacing w:line="360" w:lineRule="auto"/>
        <w:rPr>
          <w:rFonts w:cs="Times New Roman"/>
          <w:szCs w:val="28"/>
        </w:rPr>
      </w:pPr>
      <w:r w:rsidRPr="00C87BAC">
        <w:rPr>
          <w:rFonts w:cs="Times New Roman"/>
          <w:szCs w:val="28"/>
        </w:rPr>
        <w:t xml:space="preserve">      Схема тимчасових доріг запроєктована таким чином, щоб забезпечити безперешкодний доступ транспортних засобів до зон роботи монтажного крана, складів матеріалів, місць розвантаження та допоміжних об’єктів. При цьому максимально використано існуючу дорожню мережу, що зменшує обсяг підготовчих робіт.</w:t>
      </w:r>
    </w:p>
    <w:p w14:paraId="02E40C07" w14:textId="5CC23B3E" w:rsidR="00F94477" w:rsidRPr="00C87BAC" w:rsidRDefault="00F94477" w:rsidP="00C87BAC">
      <w:pPr>
        <w:pStyle w:val="af5"/>
        <w:spacing w:line="360" w:lineRule="auto"/>
        <w:rPr>
          <w:rFonts w:cs="Times New Roman"/>
          <w:szCs w:val="28"/>
        </w:rPr>
      </w:pPr>
      <w:r w:rsidRPr="00C87BAC">
        <w:rPr>
          <w:rFonts w:cs="Times New Roman"/>
          <w:szCs w:val="28"/>
        </w:rPr>
        <w:t xml:space="preserve">      Проєктування тимчасових доріг виконано з дотриманням вимог нормативних документів. Забезпечено необхідні відстані від зон складування матеріалів, місць роботи вантажопідіймальної техніки та інших небезпечних ділянок. Не допускається прокладання доріг безпосередньо над підземними комунікаціями або в небезпечній близькості до них.</w:t>
      </w:r>
    </w:p>
    <w:p w14:paraId="01AE21A4" w14:textId="252624BE" w:rsidR="00F94477" w:rsidRPr="00C87BAC" w:rsidRDefault="00F94477" w:rsidP="00C87BAC">
      <w:pPr>
        <w:pStyle w:val="af5"/>
        <w:spacing w:line="360" w:lineRule="auto"/>
        <w:rPr>
          <w:rFonts w:cs="Times New Roman"/>
          <w:szCs w:val="28"/>
        </w:rPr>
      </w:pPr>
      <w:r w:rsidRPr="00C87BAC">
        <w:rPr>
          <w:rFonts w:cs="Times New Roman"/>
          <w:szCs w:val="28"/>
        </w:rPr>
        <w:t xml:space="preserve">      Основними параметрами тимчасових доріг є ширина проїзної частини, кількість смуг руху, радіуси поворотів, видимість та поздовжній ухил. Ширина дороги прийнята не менше 3,5 м для одностороннього руху та не менше 6 м — для двостороннього.</w:t>
      </w:r>
    </w:p>
    <w:p w14:paraId="104D53CB" w14:textId="77777777" w:rsidR="00F94477" w:rsidRPr="00C87BAC" w:rsidRDefault="00F94477" w:rsidP="00C87BAC">
      <w:pPr>
        <w:pStyle w:val="af5"/>
        <w:spacing w:line="360" w:lineRule="auto"/>
        <w:rPr>
          <w:rFonts w:cs="Times New Roman"/>
          <w:szCs w:val="28"/>
        </w:rPr>
      </w:pPr>
      <w:r w:rsidRPr="00C87BAC">
        <w:rPr>
          <w:rFonts w:cs="Times New Roman"/>
          <w:szCs w:val="28"/>
        </w:rPr>
        <w:t>Для забезпечення потреб будівництва передбачено наступні тимчасові споруди:</w:t>
      </w:r>
    </w:p>
    <w:p w14:paraId="01945A9A" w14:textId="77777777" w:rsidR="00F94477" w:rsidRPr="00C87BAC" w:rsidRDefault="00F94477">
      <w:pPr>
        <w:pStyle w:val="af5"/>
        <w:numPr>
          <w:ilvl w:val="0"/>
          <w:numId w:val="14"/>
        </w:numPr>
        <w:spacing w:line="360" w:lineRule="auto"/>
        <w:rPr>
          <w:rFonts w:cs="Times New Roman"/>
          <w:szCs w:val="28"/>
        </w:rPr>
      </w:pPr>
      <w:r w:rsidRPr="00C87BAC">
        <w:rPr>
          <w:rFonts w:cs="Times New Roman"/>
          <w:szCs w:val="28"/>
        </w:rPr>
        <w:t xml:space="preserve">побутові вагончики з сушильними приміщеннями розмірами 3,9×2,1×2,8 м — 6 шт.; </w:t>
      </w:r>
    </w:p>
    <w:p w14:paraId="33647937" w14:textId="77777777" w:rsidR="00F94477" w:rsidRPr="00C87BAC" w:rsidRDefault="00F94477">
      <w:pPr>
        <w:pStyle w:val="af5"/>
        <w:numPr>
          <w:ilvl w:val="0"/>
          <w:numId w:val="14"/>
        </w:numPr>
        <w:spacing w:line="360" w:lineRule="auto"/>
        <w:rPr>
          <w:rFonts w:cs="Times New Roman"/>
          <w:szCs w:val="28"/>
        </w:rPr>
      </w:pPr>
      <w:r w:rsidRPr="00C87BAC">
        <w:rPr>
          <w:rFonts w:cs="Times New Roman"/>
          <w:szCs w:val="28"/>
        </w:rPr>
        <w:t xml:space="preserve">санітарно-побутове приміщення (туалет) розмірами 4,0×3,0×2,8 м — 1 шт. </w:t>
      </w:r>
    </w:p>
    <w:p w14:paraId="308B0E44" w14:textId="77777777" w:rsidR="00F94477" w:rsidRPr="00C87BAC" w:rsidRDefault="00F94477" w:rsidP="00C87BAC">
      <w:pPr>
        <w:pStyle w:val="af5"/>
        <w:spacing w:line="360" w:lineRule="auto"/>
        <w:rPr>
          <w:rFonts w:cs="Times New Roman"/>
          <w:szCs w:val="28"/>
        </w:rPr>
      </w:pPr>
      <w:r w:rsidRPr="00C87BAC">
        <w:rPr>
          <w:rFonts w:cs="Times New Roman"/>
          <w:szCs w:val="28"/>
        </w:rPr>
        <w:t>З метою забезпечення пожежної безпеки на будівельному майданчику передбачено встановлення пожежних гідрантів на лініях водопостачання відповідно до нормативних вимог.</w:t>
      </w:r>
    </w:p>
    <w:p w14:paraId="1764908E" w14:textId="5D8ACEF4" w:rsidR="00B8681C" w:rsidRPr="00C87BAC" w:rsidRDefault="00F94477" w:rsidP="00C87BAC">
      <w:pPr>
        <w:pStyle w:val="af5"/>
        <w:spacing w:line="360" w:lineRule="auto"/>
        <w:rPr>
          <w:rFonts w:cs="Times New Roman"/>
          <w:szCs w:val="28"/>
        </w:rPr>
      </w:pPr>
      <w:r w:rsidRPr="00C87BAC">
        <w:rPr>
          <w:rFonts w:cs="Times New Roman"/>
          <w:szCs w:val="28"/>
        </w:rPr>
        <w:t xml:space="preserve">      Організація будівельного майданчика враховує специфіку придорожнього об’єкта, що передбачає зручність транспортного доступу, безпечну організацію руху техніки та ефективне розміщення всіх тимчасових елементів інфраструктури.</w:t>
      </w:r>
      <w:bookmarkStart w:id="16" w:name="bookmark81"/>
    </w:p>
    <w:bookmarkEnd w:id="16"/>
    <w:p w14:paraId="2A9F32DD" w14:textId="66B8CB61" w:rsidR="00C6452A" w:rsidRPr="00C6452A" w:rsidRDefault="00405531" w:rsidP="00C87BAC">
      <w:pPr>
        <w:pStyle w:val="2"/>
        <w:spacing w:line="360" w:lineRule="auto"/>
      </w:pPr>
      <w:r>
        <w:rPr>
          <w:lang w:eastAsia="ru-RU"/>
        </w:rPr>
        <w:lastRenderedPageBreak/>
        <w:t>3</w:t>
      </w:r>
      <w:r w:rsidR="001D4F21" w:rsidRPr="001D4F21">
        <w:rPr>
          <w:lang w:eastAsia="ru-RU"/>
        </w:rPr>
        <w:t>.</w:t>
      </w:r>
      <w:r>
        <w:rPr>
          <w:lang w:eastAsia="ru-RU"/>
        </w:rPr>
        <w:t>3</w:t>
      </w:r>
      <w:r w:rsidR="001D4F21" w:rsidRPr="001D4F21">
        <w:rPr>
          <w:lang w:eastAsia="ru-RU"/>
        </w:rPr>
        <w:t xml:space="preserve"> Визначення обсягів робіт, трудових витрат та кількості </w:t>
      </w:r>
      <w:proofErr w:type="spellStart"/>
      <w:r w:rsidR="001D4F21" w:rsidRPr="001D4F21">
        <w:rPr>
          <w:lang w:eastAsia="ru-RU"/>
        </w:rPr>
        <w:t>машинозмін</w:t>
      </w:r>
      <w:proofErr w:type="spellEnd"/>
      <w:r w:rsidR="00AB4AE9" w:rsidRPr="00C6452A">
        <w:t xml:space="preserve"> </w:t>
      </w:r>
    </w:p>
    <w:p w14:paraId="095C12F9" w14:textId="7A183388" w:rsidR="00405531" w:rsidRDefault="001D4F21" w:rsidP="00405531">
      <w:pPr>
        <w:pStyle w:val="af5"/>
        <w:spacing w:line="360" w:lineRule="auto"/>
        <w:ind w:firstLine="425"/>
      </w:pPr>
      <w:r w:rsidRPr="001D4F21">
        <w:t>Обсяги будівельно-монтажних робіт визначаються на підставі проєктних креслень і прийнятих конструктивних рішень. На основі отриманих даних виконується розрахунок трудових витрат і потреби в машинних ресурсах</w:t>
      </w:r>
      <w:r>
        <w:t xml:space="preserve">. </w:t>
      </w:r>
      <w:r w:rsidR="00405531">
        <w:t xml:space="preserve">       </w:t>
      </w:r>
    </w:p>
    <w:p w14:paraId="3F4814B3" w14:textId="0D7DF4E6" w:rsidR="001D4F21" w:rsidRDefault="00405531" w:rsidP="00C87BAC">
      <w:pPr>
        <w:pStyle w:val="af5"/>
        <w:spacing w:line="360" w:lineRule="auto"/>
        <w:ind w:firstLine="425"/>
      </w:pPr>
      <w:r>
        <w:rPr>
          <w:noProof/>
          <w:lang w:val="en-US" w:eastAsia="en-US" w:bidi="ar-SA"/>
        </w:rPr>
        <w:drawing>
          <wp:anchor distT="0" distB="0" distL="114300" distR="114300" simplePos="0" relativeHeight="251689984" behindDoc="0" locked="0" layoutInCell="1" allowOverlap="1" wp14:anchorId="5DA45202" wp14:editId="17D993CF">
            <wp:simplePos x="0" y="0"/>
            <wp:positionH relativeFrom="margin">
              <wp:posOffset>-167005</wp:posOffset>
            </wp:positionH>
            <wp:positionV relativeFrom="paragraph">
              <wp:posOffset>356870</wp:posOffset>
            </wp:positionV>
            <wp:extent cx="6127115" cy="7299960"/>
            <wp:effectExtent l="0" t="0" r="6985"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6079184d4448772c6c536de10a607cc8-44.jpg"/>
                    <pic:cNvPicPr/>
                  </pic:nvPicPr>
                  <pic:blipFill rotWithShape="1">
                    <a:blip r:embed="rId217">
                      <a:extLst>
                        <a:ext uri="{28A0092B-C50C-407E-A947-70E740481C1C}">
                          <a14:useLocalDpi xmlns:a14="http://schemas.microsoft.com/office/drawing/2010/main" val="0"/>
                        </a:ext>
                      </a:extLst>
                    </a:blip>
                    <a:srcRect l="10595" t="20005" r="3807" b="7923"/>
                    <a:stretch/>
                  </pic:blipFill>
                  <pic:spPr bwMode="auto">
                    <a:xfrm>
                      <a:off x="0" y="0"/>
                      <a:ext cx="6127115" cy="729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452A">
        <w:t xml:space="preserve">Таблиця </w:t>
      </w:r>
      <w:r>
        <w:t>3</w:t>
      </w:r>
      <w:r w:rsidRPr="00C6452A">
        <w:t>.</w:t>
      </w:r>
      <w:r>
        <w:t>2</w:t>
      </w:r>
      <w:r w:rsidRPr="00C6452A">
        <w:t xml:space="preserve"> </w:t>
      </w:r>
      <w:r w:rsidRPr="00C6452A">
        <w:noBreakHyphen/>
        <w:t xml:space="preserve"> Визначення затрат часу і кількості .машино змін</w:t>
      </w:r>
    </w:p>
    <w:p w14:paraId="7EFFE60B" w14:textId="62755F6D" w:rsidR="001D4F21" w:rsidRDefault="001D4F21" w:rsidP="00C87BAC">
      <w:pPr>
        <w:pStyle w:val="af5"/>
        <w:spacing w:line="360" w:lineRule="auto"/>
      </w:pPr>
      <w:r>
        <w:rPr>
          <w:noProof/>
          <w:lang w:val="en-US" w:eastAsia="en-US" w:bidi="ar-SA"/>
        </w:rPr>
        <w:lastRenderedPageBreak/>
        <w:drawing>
          <wp:anchor distT="0" distB="0" distL="114300" distR="114300" simplePos="0" relativeHeight="251688960" behindDoc="0" locked="0" layoutInCell="1" allowOverlap="1" wp14:anchorId="790CDAFD" wp14:editId="547A52EB">
            <wp:simplePos x="0" y="0"/>
            <wp:positionH relativeFrom="column">
              <wp:posOffset>-159385</wp:posOffset>
            </wp:positionH>
            <wp:positionV relativeFrom="paragraph">
              <wp:posOffset>0</wp:posOffset>
            </wp:positionV>
            <wp:extent cx="6135370" cy="8830310"/>
            <wp:effectExtent l="0" t="0" r="0" b="8890"/>
            <wp:wrapSquare wrapText="bothSides"/>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6079184d4448772c6c536de10a607cc8-45.jpg"/>
                    <pic:cNvPicPr/>
                  </pic:nvPicPr>
                  <pic:blipFill rotWithShape="1">
                    <a:blip r:embed="rId218">
                      <a:extLst>
                        <a:ext uri="{28A0092B-C50C-407E-A947-70E740481C1C}">
                          <a14:useLocalDpi xmlns:a14="http://schemas.microsoft.com/office/drawing/2010/main" val="0"/>
                        </a:ext>
                      </a:extLst>
                    </a:blip>
                    <a:srcRect l="10430" t="4797" r="3652" b="7810"/>
                    <a:stretch/>
                  </pic:blipFill>
                  <pic:spPr bwMode="auto">
                    <a:xfrm>
                      <a:off x="0" y="0"/>
                      <a:ext cx="6135370" cy="8830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55C952" w14:textId="3AE27C03" w:rsidR="001D4F21" w:rsidRDefault="00405531" w:rsidP="00C87BAC">
      <w:pPr>
        <w:pStyle w:val="2"/>
        <w:spacing w:line="360" w:lineRule="auto"/>
        <w:ind w:firstLine="0"/>
      </w:pPr>
      <w:r>
        <w:rPr>
          <w:noProof/>
          <w:lang w:val="en-US" w:eastAsia="en-US" w:bidi="ar-SA"/>
        </w:rPr>
        <w:lastRenderedPageBreak/>
        <w:drawing>
          <wp:anchor distT="0" distB="0" distL="114300" distR="114300" simplePos="0" relativeHeight="251691008" behindDoc="0" locked="0" layoutInCell="1" allowOverlap="1" wp14:anchorId="3B57D48B" wp14:editId="333B588B">
            <wp:simplePos x="0" y="0"/>
            <wp:positionH relativeFrom="column">
              <wp:posOffset>92075</wp:posOffset>
            </wp:positionH>
            <wp:positionV relativeFrom="paragraph">
              <wp:posOffset>0</wp:posOffset>
            </wp:positionV>
            <wp:extent cx="5693410" cy="4991100"/>
            <wp:effectExtent l="0" t="0" r="2540" b="0"/>
            <wp:wrapTopAndBottom/>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6079184d4448772c6c536de10a607cc8-46.jpg"/>
                    <pic:cNvPicPr/>
                  </pic:nvPicPr>
                  <pic:blipFill rotWithShape="1">
                    <a:blip r:embed="rId219" cstate="print">
                      <a:extLst>
                        <a:ext uri="{28A0092B-C50C-407E-A947-70E740481C1C}">
                          <a14:useLocalDpi xmlns:a14="http://schemas.microsoft.com/office/drawing/2010/main" val="0"/>
                        </a:ext>
                      </a:extLst>
                    </a:blip>
                    <a:srcRect l="10429" t="4680" r="3654" b="42089"/>
                    <a:stretch/>
                  </pic:blipFill>
                  <pic:spPr bwMode="auto">
                    <a:xfrm>
                      <a:off x="0" y="0"/>
                      <a:ext cx="5693410" cy="499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AE7D9F" w14:textId="17D0A8A5" w:rsidR="001D4F21" w:rsidRPr="001D4F21" w:rsidRDefault="00405531" w:rsidP="00C87BAC">
      <w:pPr>
        <w:spacing w:line="360" w:lineRule="auto"/>
        <w:rPr>
          <w:b/>
          <w:bCs/>
        </w:rPr>
      </w:pPr>
      <w:r>
        <w:rPr>
          <w:b/>
          <w:bCs/>
        </w:rPr>
        <w:t>3</w:t>
      </w:r>
      <w:r w:rsidR="001D4F21" w:rsidRPr="001D4F21">
        <w:rPr>
          <w:b/>
          <w:bCs/>
        </w:rPr>
        <w:t>.</w:t>
      </w:r>
      <w:r>
        <w:rPr>
          <w:b/>
          <w:bCs/>
        </w:rPr>
        <w:t>4</w:t>
      </w:r>
      <w:r w:rsidR="001D4F21" w:rsidRPr="001D4F21">
        <w:rPr>
          <w:b/>
          <w:bCs/>
        </w:rPr>
        <w:t xml:space="preserve"> Розрахунок тривалості виконання робіт</w:t>
      </w:r>
    </w:p>
    <w:p w14:paraId="4CD4EB87" w14:textId="7F82D23A" w:rsidR="001D4F21" w:rsidRPr="001D4F21" w:rsidRDefault="001D4F21" w:rsidP="00C87BAC">
      <w:pPr>
        <w:spacing w:line="360" w:lineRule="auto"/>
      </w:pPr>
      <w:r w:rsidRPr="001D4F21">
        <w:t>Календарний графік виконання робіт формується на основі розрахованих трудових витрат і чисельності робочої сили. Розрахунок виконується з урахуванням фактичних витрат праці на кожен вид робіт, що дозволяє визначити тривалість окремих будівельних процесів.</w:t>
      </w:r>
    </w:p>
    <w:p w14:paraId="3A7D03C3" w14:textId="6EDF5059" w:rsidR="001D4F21" w:rsidRPr="001D4F21" w:rsidRDefault="001D4F21" w:rsidP="00C87BAC">
      <w:pPr>
        <w:spacing w:line="360" w:lineRule="auto"/>
      </w:pPr>
      <w:r w:rsidRPr="001D4F21">
        <w:t xml:space="preserve">Для зручності розрахункові дані систематизовані та подані у таблиці </w:t>
      </w:r>
      <w:r w:rsidR="003A0189">
        <w:t>3</w:t>
      </w:r>
      <w:r w:rsidRPr="001D4F21">
        <w:t>.</w:t>
      </w:r>
      <w:r w:rsidR="003A0189">
        <w:t>3</w:t>
      </w:r>
      <w:r w:rsidRPr="001D4F21">
        <w:t>. На основі отриманих результатів складається календарний графік будівництва, який відображений на аркуші 8 графічної частини, а також графік руху робочої сили, що наведений там же.</w:t>
      </w:r>
    </w:p>
    <w:p w14:paraId="008CD0EB" w14:textId="0C7C59C1" w:rsidR="00C87BAC" w:rsidRPr="00C87BAC" w:rsidRDefault="001D4F21" w:rsidP="00C87BAC">
      <w:pPr>
        <w:spacing w:line="360" w:lineRule="auto"/>
      </w:pPr>
      <w:r w:rsidRPr="001D4F21">
        <w:t>Такий підхід дозволяє забезпечити раціональну організацію будівельного процесу, узгодженість виконання робіт та ефективне використання трудових ресурсів.</w:t>
      </w:r>
    </w:p>
    <w:p w14:paraId="52056A90" w14:textId="77777777" w:rsidR="00262550" w:rsidRDefault="00262550" w:rsidP="00C87BAC">
      <w:pPr>
        <w:spacing w:line="360" w:lineRule="auto"/>
        <w:ind w:firstLine="0"/>
        <w:rPr>
          <w:color w:val="auto"/>
          <w:lang w:eastAsia="ru-RU" w:bidi="ru-RU"/>
        </w:rPr>
      </w:pPr>
    </w:p>
    <w:p w14:paraId="60EABC94" w14:textId="12AC6471" w:rsidR="00CF35B1" w:rsidRPr="001D4F21" w:rsidRDefault="00AB4AE9" w:rsidP="00C87BAC">
      <w:pPr>
        <w:spacing w:line="360" w:lineRule="auto"/>
        <w:ind w:firstLine="0"/>
        <w:rPr>
          <w:color w:val="auto"/>
        </w:rPr>
      </w:pPr>
      <w:r w:rsidRPr="001D4F21">
        <w:rPr>
          <w:color w:val="auto"/>
          <w:lang w:eastAsia="ru-RU" w:bidi="ru-RU"/>
        </w:rPr>
        <w:lastRenderedPageBreak/>
        <w:t>Табл</w:t>
      </w:r>
      <w:r w:rsidR="00463368" w:rsidRPr="001D4F21">
        <w:rPr>
          <w:color w:val="auto"/>
          <w:lang w:eastAsia="ru-RU" w:bidi="ru-RU"/>
        </w:rPr>
        <w:t xml:space="preserve">иця </w:t>
      </w:r>
      <w:r w:rsidR="00405531">
        <w:rPr>
          <w:color w:val="auto"/>
          <w:lang w:eastAsia="ru-RU" w:bidi="ru-RU"/>
        </w:rPr>
        <w:t>3</w:t>
      </w:r>
      <w:r w:rsidRPr="001D4F21">
        <w:rPr>
          <w:color w:val="auto"/>
          <w:lang w:eastAsia="ru-RU" w:bidi="ru-RU"/>
        </w:rPr>
        <w:t>.</w:t>
      </w:r>
      <w:r w:rsidR="00405531">
        <w:rPr>
          <w:color w:val="auto"/>
          <w:lang w:eastAsia="ru-RU" w:bidi="ru-RU"/>
        </w:rPr>
        <w:t xml:space="preserve">3 </w:t>
      </w:r>
      <w:r w:rsidR="00463368" w:rsidRPr="001D4F21">
        <w:rPr>
          <w:color w:val="auto"/>
          <w:lang w:eastAsia="ru-RU" w:bidi="ru-RU"/>
        </w:rPr>
        <w:noBreakHyphen/>
      </w:r>
      <w:r w:rsidRPr="001D4F21">
        <w:rPr>
          <w:color w:val="auto"/>
          <w:lang w:eastAsia="ru-RU" w:bidi="ru-RU"/>
        </w:rPr>
        <w:t xml:space="preserve"> Карточка </w:t>
      </w:r>
      <w:r w:rsidRPr="001D4F21">
        <w:rPr>
          <w:color w:val="auto"/>
        </w:rPr>
        <w:t>календарного графіка</w:t>
      </w:r>
    </w:p>
    <w:p w14:paraId="3C9F2DC3" w14:textId="24D95DBC" w:rsidR="0093249C" w:rsidRDefault="00A30BA8" w:rsidP="00C87BAC">
      <w:pPr>
        <w:spacing w:line="360" w:lineRule="auto"/>
        <w:jc w:val="center"/>
      </w:pPr>
      <w:r>
        <w:rPr>
          <w:noProof/>
          <w:lang w:val="en-US" w:eastAsia="en-US" w:bidi="ar-SA"/>
        </w:rPr>
        <w:drawing>
          <wp:inline distT="0" distB="0" distL="0" distR="0" wp14:anchorId="08FFB6A1" wp14:editId="2AA86D5C">
            <wp:extent cx="4183380" cy="1590873"/>
            <wp:effectExtent l="0" t="0" r="762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6079184d4448772c6c536de10a607cc8-46.jpg"/>
                    <pic:cNvPicPr/>
                  </pic:nvPicPr>
                  <pic:blipFill rotWithShape="1">
                    <a:blip r:embed="rId220" cstate="print">
                      <a:extLst>
                        <a:ext uri="{28A0092B-C50C-407E-A947-70E740481C1C}">
                          <a14:useLocalDpi xmlns:a14="http://schemas.microsoft.com/office/drawing/2010/main" val="0"/>
                        </a:ext>
                      </a:extLst>
                    </a:blip>
                    <a:srcRect l="12250" t="70307" r="5781" b="4876"/>
                    <a:stretch/>
                  </pic:blipFill>
                  <pic:spPr bwMode="auto">
                    <a:xfrm>
                      <a:off x="0" y="0"/>
                      <a:ext cx="4183380" cy="1590873"/>
                    </a:xfrm>
                    <a:prstGeom prst="rect">
                      <a:avLst/>
                    </a:prstGeom>
                    <a:ln>
                      <a:noFill/>
                    </a:ln>
                    <a:extLst>
                      <a:ext uri="{53640926-AAD7-44D8-BBD7-CCE9431645EC}">
                        <a14:shadowObscured xmlns:a14="http://schemas.microsoft.com/office/drawing/2010/main"/>
                      </a:ext>
                    </a:extLst>
                  </pic:spPr>
                </pic:pic>
              </a:graphicData>
            </a:graphic>
          </wp:inline>
        </w:drawing>
      </w:r>
      <w:r w:rsidR="0093249C">
        <w:rPr>
          <w:noProof/>
          <w:lang w:val="en-US" w:eastAsia="en-US" w:bidi="ar-SA"/>
        </w:rPr>
        <w:drawing>
          <wp:inline distT="0" distB="0" distL="0" distR="0" wp14:anchorId="2FB97937" wp14:editId="6D8CCA61">
            <wp:extent cx="4617035" cy="7157296"/>
            <wp:effectExtent l="0" t="0" r="0" b="571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6079184d4448772c6c536de10a607cc8-47.jpg"/>
                    <pic:cNvPicPr/>
                  </pic:nvPicPr>
                  <pic:blipFill rotWithShape="1">
                    <a:blip r:embed="rId221" cstate="print">
                      <a:extLst>
                        <a:ext uri="{28A0092B-C50C-407E-A947-70E740481C1C}">
                          <a14:useLocalDpi xmlns:a14="http://schemas.microsoft.com/office/drawing/2010/main" val="0"/>
                        </a:ext>
                      </a:extLst>
                    </a:blip>
                    <a:srcRect l="12554" t="4769" r="6162" b="6181"/>
                    <a:stretch/>
                  </pic:blipFill>
                  <pic:spPr bwMode="auto">
                    <a:xfrm>
                      <a:off x="0" y="0"/>
                      <a:ext cx="4643567" cy="7198426"/>
                    </a:xfrm>
                    <a:prstGeom prst="rect">
                      <a:avLst/>
                    </a:prstGeom>
                    <a:ln>
                      <a:noFill/>
                    </a:ln>
                    <a:extLst>
                      <a:ext uri="{53640926-AAD7-44D8-BBD7-CCE9431645EC}">
                        <a14:shadowObscured xmlns:a14="http://schemas.microsoft.com/office/drawing/2010/main"/>
                      </a:ext>
                    </a:extLst>
                  </pic:spPr>
                </pic:pic>
              </a:graphicData>
            </a:graphic>
          </wp:inline>
        </w:drawing>
      </w:r>
    </w:p>
    <w:p w14:paraId="3255088A" w14:textId="77777777" w:rsidR="0093249C" w:rsidRDefault="0093249C" w:rsidP="00C87BAC">
      <w:pPr>
        <w:spacing w:line="360" w:lineRule="auto"/>
        <w:ind w:firstLine="0"/>
      </w:pPr>
    </w:p>
    <w:p w14:paraId="595C930D" w14:textId="4537766A" w:rsidR="0093249C" w:rsidRDefault="0093249C" w:rsidP="00C87BAC">
      <w:pPr>
        <w:spacing w:line="360" w:lineRule="auto"/>
        <w:jc w:val="center"/>
      </w:pPr>
      <w:r>
        <w:rPr>
          <w:noProof/>
          <w:lang w:val="en-US" w:eastAsia="en-US" w:bidi="ar-SA"/>
        </w:rPr>
        <w:lastRenderedPageBreak/>
        <w:drawing>
          <wp:inline distT="0" distB="0" distL="0" distR="0" wp14:anchorId="68DCE9E1" wp14:editId="08AFAF0B">
            <wp:extent cx="5114351" cy="798385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6079184d4448772c6c536de10a607cc8-48.jpg"/>
                    <pic:cNvPicPr/>
                  </pic:nvPicPr>
                  <pic:blipFill rotWithShape="1">
                    <a:blip r:embed="rId222" cstate="print">
                      <a:extLst>
                        <a:ext uri="{28A0092B-C50C-407E-A947-70E740481C1C}">
                          <a14:useLocalDpi xmlns:a14="http://schemas.microsoft.com/office/drawing/2010/main" val="0"/>
                        </a:ext>
                      </a:extLst>
                    </a:blip>
                    <a:srcRect l="12083" t="4325" r="5691" b="4962"/>
                    <a:stretch/>
                  </pic:blipFill>
                  <pic:spPr bwMode="auto">
                    <a:xfrm>
                      <a:off x="0" y="0"/>
                      <a:ext cx="5132593" cy="8012332"/>
                    </a:xfrm>
                    <a:prstGeom prst="rect">
                      <a:avLst/>
                    </a:prstGeom>
                    <a:ln>
                      <a:noFill/>
                    </a:ln>
                    <a:extLst>
                      <a:ext uri="{53640926-AAD7-44D8-BBD7-CCE9431645EC}">
                        <a14:shadowObscured xmlns:a14="http://schemas.microsoft.com/office/drawing/2010/main"/>
                      </a:ext>
                    </a:extLst>
                  </pic:spPr>
                </pic:pic>
              </a:graphicData>
            </a:graphic>
          </wp:inline>
        </w:drawing>
      </w:r>
    </w:p>
    <w:p w14:paraId="52E99700" w14:textId="0C5DFFE3" w:rsidR="0093249C" w:rsidRDefault="0093249C" w:rsidP="00C87BAC">
      <w:pPr>
        <w:spacing w:line="360" w:lineRule="auto"/>
        <w:jc w:val="center"/>
      </w:pPr>
      <w:r>
        <w:rPr>
          <w:noProof/>
          <w:lang w:val="en-US" w:eastAsia="en-US" w:bidi="ar-SA"/>
        </w:rPr>
        <w:drawing>
          <wp:inline distT="0" distB="0" distL="0" distR="0" wp14:anchorId="0D2E5BFE" wp14:editId="33B623EB">
            <wp:extent cx="4648200" cy="122883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6079184d4448772c6c536de10a607cc8-49.jpg"/>
                    <pic:cNvPicPr/>
                  </pic:nvPicPr>
                  <pic:blipFill rotWithShape="1">
                    <a:blip r:embed="rId223" cstate="print">
                      <a:extLst>
                        <a:ext uri="{28A0092B-C50C-407E-A947-70E740481C1C}">
                          <a14:useLocalDpi xmlns:a14="http://schemas.microsoft.com/office/drawing/2010/main" val="0"/>
                        </a:ext>
                      </a:extLst>
                    </a:blip>
                    <a:srcRect l="12396" t="4547" r="5691" b="80149"/>
                    <a:stretch/>
                  </pic:blipFill>
                  <pic:spPr bwMode="auto">
                    <a:xfrm>
                      <a:off x="0" y="0"/>
                      <a:ext cx="4674261" cy="1235725"/>
                    </a:xfrm>
                    <a:prstGeom prst="rect">
                      <a:avLst/>
                    </a:prstGeom>
                    <a:ln>
                      <a:noFill/>
                    </a:ln>
                    <a:extLst>
                      <a:ext uri="{53640926-AAD7-44D8-BBD7-CCE9431645EC}">
                        <a14:shadowObscured xmlns:a14="http://schemas.microsoft.com/office/drawing/2010/main"/>
                      </a:ext>
                    </a:extLst>
                  </pic:spPr>
                </pic:pic>
              </a:graphicData>
            </a:graphic>
          </wp:inline>
        </w:drawing>
      </w:r>
    </w:p>
    <w:p w14:paraId="38650064" w14:textId="4F82404D" w:rsidR="00CF35B1" w:rsidRDefault="00B301F4" w:rsidP="00C87BAC">
      <w:pPr>
        <w:spacing w:line="360" w:lineRule="auto"/>
      </w:pPr>
      <w:r>
        <w:lastRenderedPageBreak/>
        <w:t>Тривалість:</w:t>
      </w:r>
    </w:p>
    <w:p w14:paraId="22D355E8" w14:textId="27F46716" w:rsidR="00B301F4" w:rsidRDefault="00B301F4" w:rsidP="00C87BAC">
      <w:pPr>
        <w:spacing w:line="360" w:lineRule="auto"/>
      </w:pPr>
      <w:r>
        <w:tab/>
      </w:r>
      <w:r w:rsidR="00DB7502">
        <w:rPr>
          <w:noProof/>
          <w:lang w:val="en-US" w:eastAsia="en-US" w:bidi="ar-SA"/>
        </w:rPr>
        <w:drawing>
          <wp:inline distT="0" distB="0" distL="0" distR="0" wp14:anchorId="787DC27D" wp14:editId="77157F07">
            <wp:extent cx="1362265" cy="476316"/>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eenshot_62.png"/>
                    <pic:cNvPicPr/>
                  </pic:nvPicPr>
                  <pic:blipFill>
                    <a:blip r:embed="rId224">
                      <a:extLst>
                        <a:ext uri="{28A0092B-C50C-407E-A947-70E740481C1C}">
                          <a14:useLocalDpi xmlns:a14="http://schemas.microsoft.com/office/drawing/2010/main" val="0"/>
                        </a:ext>
                      </a:extLst>
                    </a:blip>
                    <a:stretch>
                      <a:fillRect/>
                    </a:stretch>
                  </pic:blipFill>
                  <pic:spPr>
                    <a:xfrm>
                      <a:off x="0" y="0"/>
                      <a:ext cx="1362265" cy="476316"/>
                    </a:xfrm>
                    <a:prstGeom prst="rect">
                      <a:avLst/>
                    </a:prstGeom>
                  </pic:spPr>
                </pic:pic>
              </a:graphicData>
            </a:graphic>
          </wp:inline>
        </w:drawing>
      </w:r>
    </w:p>
    <w:p w14:paraId="12442B44" w14:textId="2FEA216E" w:rsidR="00CF35B1" w:rsidRDefault="00B301F4" w:rsidP="00C87BAC">
      <w:pPr>
        <w:spacing w:line="360" w:lineRule="auto"/>
        <w:ind w:firstLine="0"/>
      </w:pPr>
      <w:r>
        <w:t xml:space="preserve">де </w:t>
      </w:r>
      <w:r w:rsidRPr="00B301F4">
        <w:rPr>
          <w:position w:val="-6"/>
        </w:rPr>
        <w:object w:dxaOrig="220" w:dyaOrig="300" w14:anchorId="356F087D">
          <v:shape id="_x0000_i1086" type="#_x0000_t75" style="width:12pt;height:18pt" o:ole="">
            <v:imagedata r:id="rId225" o:title=""/>
          </v:shape>
          <o:OLEObject Type="Embed" ProgID="Equation.DSMT4" ShapeID="_x0000_i1086" DrawAspect="Content" ObjectID="_1843044496" r:id="rId226"/>
        </w:object>
      </w:r>
      <w:r w:rsidR="00AB4AE9" w:rsidRPr="00C6452A">
        <w:t>=1.1</w:t>
      </w:r>
      <w:r>
        <w:t>-</w:t>
      </w:r>
      <w:r w:rsidR="00AB4AE9" w:rsidRPr="00C6452A">
        <w:t>1.2</w:t>
      </w:r>
      <w:r>
        <w:t xml:space="preserve"> </w:t>
      </w:r>
      <w:r>
        <w:noBreakHyphen/>
        <w:t xml:space="preserve"> </w:t>
      </w:r>
      <w:r w:rsidR="00AB4AE9" w:rsidRPr="00C6452A">
        <w:t xml:space="preserve"> коефіцієнт перевиконання плану.</w:t>
      </w:r>
    </w:p>
    <w:p w14:paraId="6FA29162" w14:textId="2693FA39" w:rsidR="00CF35B1" w:rsidRPr="00C87BAC" w:rsidRDefault="00405531" w:rsidP="00C87BAC">
      <w:pPr>
        <w:pStyle w:val="2"/>
        <w:spacing w:line="360" w:lineRule="auto"/>
        <w:rPr>
          <w:rFonts w:cs="Times New Roman"/>
          <w:szCs w:val="28"/>
        </w:rPr>
      </w:pPr>
      <w:bookmarkStart w:id="17" w:name="bookmark83"/>
      <w:r>
        <w:rPr>
          <w:rFonts w:cs="Times New Roman"/>
          <w:szCs w:val="28"/>
        </w:rPr>
        <w:t>3</w:t>
      </w:r>
      <w:r w:rsidR="00C554CC" w:rsidRPr="00C87BAC">
        <w:rPr>
          <w:rFonts w:cs="Times New Roman"/>
          <w:szCs w:val="28"/>
        </w:rPr>
        <w:t>.</w:t>
      </w:r>
      <w:r w:rsidR="003A0189">
        <w:rPr>
          <w:rFonts w:cs="Times New Roman"/>
          <w:szCs w:val="28"/>
        </w:rPr>
        <w:t xml:space="preserve">5 </w:t>
      </w:r>
      <w:r w:rsidR="00AB4AE9" w:rsidRPr="00C87BAC">
        <w:rPr>
          <w:rFonts w:cs="Times New Roman"/>
          <w:szCs w:val="28"/>
        </w:rPr>
        <w:t>Розрахунок тимчасових споруд</w:t>
      </w:r>
      <w:bookmarkEnd w:id="17"/>
    </w:p>
    <w:p w14:paraId="06232223" w14:textId="3BDB4A8C" w:rsidR="00A93065" w:rsidRPr="00C87BAC" w:rsidRDefault="00A93065" w:rsidP="00C87BAC">
      <w:pPr>
        <w:pStyle w:val="af7"/>
        <w:spacing w:line="360" w:lineRule="auto"/>
        <w:rPr>
          <w:rFonts w:cs="Times New Roman"/>
          <w:szCs w:val="28"/>
          <w:u w:val="none"/>
        </w:rPr>
      </w:pPr>
      <w:r w:rsidRPr="00C87BAC">
        <w:rPr>
          <w:rFonts w:cs="Times New Roman"/>
          <w:szCs w:val="28"/>
          <w:u w:val="none"/>
        </w:rPr>
        <w:t>До складу тимчасових споруд на будівельному майданчику входять не лише склади для зберігання будівельних матеріалів, але й адміністративно-побутові приміщення, призначені для розміщення робітників, інженерно-технічного персоналу та субпідрядних організацій, задіяних у процесі будівництва.</w:t>
      </w:r>
    </w:p>
    <w:p w14:paraId="2AEA777D" w14:textId="0EC2D1A7" w:rsidR="00A1694E" w:rsidRPr="00C87BAC" w:rsidRDefault="00A93065" w:rsidP="00C87BAC">
      <w:pPr>
        <w:pStyle w:val="af7"/>
        <w:spacing w:line="360" w:lineRule="auto"/>
        <w:rPr>
          <w:rFonts w:cs="Times New Roman"/>
          <w:szCs w:val="28"/>
          <w:u w:val="none"/>
        </w:rPr>
      </w:pPr>
      <w:r w:rsidRPr="00C87BAC">
        <w:rPr>
          <w:rFonts w:cs="Times New Roman"/>
          <w:szCs w:val="28"/>
          <w:u w:val="none"/>
        </w:rPr>
        <w:t>Потреба в тимчасових спорудах визначається залежно від обсягів виконуваних робіт, чисельності персоналу та умов організації будівельного процесу. При цьому враховуються вимоги щодо безпеки праці, санітарно-гігієнічні норми та протипожежні заходи.</w:t>
      </w:r>
    </w:p>
    <w:p w14:paraId="4AB05430" w14:textId="670E4E9B" w:rsidR="00CF35B1" w:rsidRPr="00C87BAC" w:rsidRDefault="00AB4AE9" w:rsidP="00C87BAC">
      <w:pPr>
        <w:pStyle w:val="af7"/>
        <w:spacing w:line="360" w:lineRule="auto"/>
        <w:rPr>
          <w:rFonts w:cs="Times New Roman"/>
          <w:szCs w:val="28"/>
        </w:rPr>
      </w:pPr>
      <w:r w:rsidRPr="00C87BAC">
        <w:rPr>
          <w:rFonts w:cs="Times New Roman"/>
          <w:szCs w:val="28"/>
        </w:rPr>
        <w:t>Розрахунок площі складів</w:t>
      </w:r>
    </w:p>
    <w:p w14:paraId="4315B336" w14:textId="5E902473" w:rsidR="00A1694E" w:rsidRPr="00C87BAC" w:rsidRDefault="00A93065" w:rsidP="00C87BAC">
      <w:pPr>
        <w:spacing w:line="360" w:lineRule="auto"/>
        <w:rPr>
          <w:rFonts w:cs="Times New Roman"/>
          <w:szCs w:val="28"/>
        </w:rPr>
      </w:pPr>
      <w:r w:rsidRPr="00C87BAC">
        <w:rPr>
          <w:rFonts w:cs="Times New Roman"/>
          <w:szCs w:val="28"/>
        </w:rPr>
        <w:t>Площа складських приміщень визначається з урахуванням номенклатури та обсягів матеріалів, що підлягають зберіганню, а також нормативних вимог до їх розміщення. При розрахунку враховуються способи складування, допустимі навантаження, умови зберігання матеріалів і забезпечення безпечного доступу до них.</w:t>
      </w:r>
    </w:p>
    <w:p w14:paraId="71A8874D" w14:textId="31334B76" w:rsidR="00A93065" w:rsidRPr="00C87BAC" w:rsidRDefault="00A93065" w:rsidP="00C87BAC">
      <w:pPr>
        <w:spacing w:line="360" w:lineRule="auto"/>
        <w:rPr>
          <w:rFonts w:cs="Times New Roman"/>
          <w:szCs w:val="28"/>
        </w:rPr>
      </w:pPr>
      <w:r w:rsidRPr="00C87BAC">
        <w:rPr>
          <w:rFonts w:cs="Times New Roman"/>
          <w:szCs w:val="28"/>
        </w:rPr>
        <w:t xml:space="preserve">Розрахунок площі складів виконано відповідно до чинних норм із дотриманням вимог техніки безпеки та пожежної безпеки. Отримані результати наведені у таблиці </w:t>
      </w:r>
      <w:r w:rsidR="003A0189">
        <w:rPr>
          <w:rFonts w:cs="Times New Roman"/>
          <w:szCs w:val="28"/>
        </w:rPr>
        <w:t>3.4</w:t>
      </w:r>
      <w:r w:rsidRPr="00C87BAC">
        <w:rPr>
          <w:rFonts w:cs="Times New Roman"/>
          <w:szCs w:val="28"/>
        </w:rPr>
        <w:t xml:space="preserve"> — «Відомість розрахунку складських приміщень».</w:t>
      </w:r>
    </w:p>
    <w:p w14:paraId="4CF29AA2" w14:textId="77777777" w:rsidR="00A93065" w:rsidRDefault="00A93065" w:rsidP="00C87BAC">
      <w:pPr>
        <w:spacing w:line="360" w:lineRule="auto"/>
        <w:ind w:firstLine="0"/>
        <w:rPr>
          <w:rFonts w:cs="Times New Roman"/>
          <w:color w:val="FF0000"/>
          <w:szCs w:val="28"/>
        </w:rPr>
      </w:pPr>
    </w:p>
    <w:p w14:paraId="7357EA42" w14:textId="77777777" w:rsidR="00C87BAC" w:rsidRPr="00C87BAC" w:rsidRDefault="00C87BAC" w:rsidP="00C87BAC">
      <w:pPr>
        <w:spacing w:line="360" w:lineRule="auto"/>
        <w:ind w:firstLine="0"/>
        <w:rPr>
          <w:rFonts w:cs="Times New Roman"/>
          <w:color w:val="FF0000"/>
          <w:szCs w:val="28"/>
        </w:rPr>
      </w:pPr>
    </w:p>
    <w:p w14:paraId="3D0864E3" w14:textId="77777777" w:rsidR="00C87BAC" w:rsidRDefault="00C87BAC" w:rsidP="00405531">
      <w:pPr>
        <w:spacing w:line="360" w:lineRule="auto"/>
        <w:ind w:firstLine="0"/>
        <w:rPr>
          <w:rFonts w:cs="Times New Roman"/>
          <w:color w:val="auto"/>
          <w:szCs w:val="28"/>
        </w:rPr>
      </w:pPr>
    </w:p>
    <w:p w14:paraId="2710C7F2" w14:textId="77777777" w:rsidR="00C87BAC" w:rsidRDefault="00C87BAC" w:rsidP="00C87BAC">
      <w:pPr>
        <w:spacing w:line="360" w:lineRule="auto"/>
        <w:rPr>
          <w:rFonts w:cs="Times New Roman"/>
          <w:color w:val="auto"/>
          <w:szCs w:val="28"/>
        </w:rPr>
      </w:pPr>
    </w:p>
    <w:p w14:paraId="1B86C342" w14:textId="2C7821F1" w:rsidR="0076593B" w:rsidRPr="00C87BAC" w:rsidRDefault="0076593B" w:rsidP="00C87BAC">
      <w:pPr>
        <w:spacing w:line="360" w:lineRule="auto"/>
        <w:rPr>
          <w:rFonts w:cs="Times New Roman"/>
          <w:color w:val="auto"/>
          <w:szCs w:val="28"/>
        </w:rPr>
      </w:pPr>
      <w:r w:rsidRPr="00C87BAC">
        <w:rPr>
          <w:rFonts w:cs="Times New Roman"/>
          <w:color w:val="auto"/>
          <w:szCs w:val="28"/>
        </w:rPr>
        <w:t xml:space="preserve">Таблиця </w:t>
      </w:r>
      <w:r w:rsidR="00405531">
        <w:rPr>
          <w:rFonts w:cs="Times New Roman"/>
          <w:color w:val="auto"/>
          <w:szCs w:val="28"/>
        </w:rPr>
        <w:t>3</w:t>
      </w:r>
      <w:r w:rsidRPr="00C87BAC">
        <w:rPr>
          <w:rFonts w:cs="Times New Roman"/>
          <w:color w:val="auto"/>
          <w:szCs w:val="28"/>
        </w:rPr>
        <w:t>.</w:t>
      </w:r>
      <w:r w:rsidR="003A0189">
        <w:rPr>
          <w:rFonts w:cs="Times New Roman"/>
          <w:color w:val="auto"/>
          <w:szCs w:val="28"/>
        </w:rPr>
        <w:t>4</w:t>
      </w:r>
      <w:r w:rsidRPr="00C87BAC">
        <w:rPr>
          <w:rFonts w:cs="Times New Roman"/>
          <w:color w:val="auto"/>
          <w:szCs w:val="28"/>
        </w:rPr>
        <w:t xml:space="preserve"> </w:t>
      </w:r>
      <w:r w:rsidRPr="00C87BAC">
        <w:rPr>
          <w:rFonts w:cs="Times New Roman"/>
          <w:color w:val="auto"/>
          <w:szCs w:val="28"/>
        </w:rPr>
        <w:noBreakHyphen/>
        <w:t xml:space="preserve"> Відомість розрахунку складських приміщень</w:t>
      </w:r>
    </w:p>
    <w:p w14:paraId="1BC58B56" w14:textId="6EAE611F" w:rsidR="00645206" w:rsidRPr="00C87BAC" w:rsidRDefault="00645206" w:rsidP="00C87BAC">
      <w:pPr>
        <w:spacing w:line="360" w:lineRule="auto"/>
        <w:jc w:val="center"/>
        <w:rPr>
          <w:rFonts w:cs="Times New Roman"/>
          <w:szCs w:val="28"/>
        </w:rPr>
      </w:pPr>
      <w:r w:rsidRPr="00C87BAC">
        <w:rPr>
          <w:rFonts w:cs="Times New Roman"/>
          <w:noProof/>
          <w:szCs w:val="28"/>
          <w:lang w:val="en-US" w:eastAsia="en-US" w:bidi="ar-SA"/>
        </w:rPr>
        <w:lastRenderedPageBreak/>
        <w:drawing>
          <wp:inline distT="0" distB="0" distL="0" distR="0" wp14:anchorId="32D0DDF8" wp14:editId="15176350">
            <wp:extent cx="4084320" cy="3160796"/>
            <wp:effectExtent l="0" t="0" r="0"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shot_63.png"/>
                    <pic:cNvPicPr/>
                  </pic:nvPicPr>
                  <pic:blipFill>
                    <a:blip r:embed="rId227">
                      <a:extLst>
                        <a:ext uri="{28A0092B-C50C-407E-A947-70E740481C1C}">
                          <a14:useLocalDpi xmlns:a14="http://schemas.microsoft.com/office/drawing/2010/main" val="0"/>
                        </a:ext>
                      </a:extLst>
                    </a:blip>
                    <a:stretch>
                      <a:fillRect/>
                    </a:stretch>
                  </pic:blipFill>
                  <pic:spPr>
                    <a:xfrm>
                      <a:off x="0" y="0"/>
                      <a:ext cx="4103630" cy="3175740"/>
                    </a:xfrm>
                    <a:prstGeom prst="rect">
                      <a:avLst/>
                    </a:prstGeom>
                  </pic:spPr>
                </pic:pic>
              </a:graphicData>
            </a:graphic>
          </wp:inline>
        </w:drawing>
      </w:r>
    </w:p>
    <w:p w14:paraId="46AFFFF2" w14:textId="77777777" w:rsidR="001477F9" w:rsidRPr="00C87BAC" w:rsidRDefault="00AB4AE9" w:rsidP="00C87BAC">
      <w:pPr>
        <w:spacing w:line="360" w:lineRule="auto"/>
        <w:rPr>
          <w:rFonts w:cs="Times New Roman"/>
          <w:szCs w:val="28"/>
        </w:rPr>
      </w:pPr>
      <w:r w:rsidRPr="00C87BAC">
        <w:rPr>
          <w:rFonts w:cs="Times New Roman"/>
          <w:szCs w:val="28"/>
        </w:rPr>
        <w:t>Кількість матеріалу, яку необхідно зберігати</w:t>
      </w:r>
      <w:r w:rsidR="001477F9" w:rsidRPr="00C87BAC">
        <w:rPr>
          <w:rFonts w:cs="Times New Roman"/>
          <w:szCs w:val="28"/>
        </w:rPr>
        <w:t xml:space="preserve"> обчислюється за формулою:</w:t>
      </w:r>
    </w:p>
    <w:p w14:paraId="01108C38" w14:textId="6A5213FE" w:rsidR="001477F9" w:rsidRPr="00C87BAC" w:rsidRDefault="001477F9" w:rsidP="00C87BAC">
      <w:pPr>
        <w:spacing w:line="360" w:lineRule="auto"/>
        <w:rPr>
          <w:rFonts w:cs="Times New Roman"/>
          <w:szCs w:val="28"/>
        </w:rPr>
      </w:pPr>
      <w:r w:rsidRPr="00C87BAC">
        <w:rPr>
          <w:rFonts w:cs="Times New Roman"/>
          <w:szCs w:val="28"/>
        </w:rPr>
        <w:tab/>
      </w:r>
      <w:r w:rsidR="00645206" w:rsidRPr="00C87BAC">
        <w:rPr>
          <w:rFonts w:cs="Times New Roman"/>
          <w:noProof/>
          <w:szCs w:val="28"/>
          <w:lang w:val="en-US" w:eastAsia="en-US" w:bidi="ar-SA"/>
        </w:rPr>
        <w:drawing>
          <wp:inline distT="0" distB="0" distL="0" distR="0" wp14:anchorId="69D5F347" wp14:editId="098ED5A2">
            <wp:extent cx="962159" cy="409632"/>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shot_64.png"/>
                    <pic:cNvPicPr/>
                  </pic:nvPicPr>
                  <pic:blipFill>
                    <a:blip r:embed="rId228">
                      <a:extLst>
                        <a:ext uri="{28A0092B-C50C-407E-A947-70E740481C1C}">
                          <a14:useLocalDpi xmlns:a14="http://schemas.microsoft.com/office/drawing/2010/main" val="0"/>
                        </a:ext>
                      </a:extLst>
                    </a:blip>
                    <a:stretch>
                      <a:fillRect/>
                    </a:stretch>
                  </pic:blipFill>
                  <pic:spPr>
                    <a:xfrm>
                      <a:off x="0" y="0"/>
                      <a:ext cx="962159" cy="409632"/>
                    </a:xfrm>
                    <a:prstGeom prst="rect">
                      <a:avLst/>
                    </a:prstGeom>
                  </pic:spPr>
                </pic:pic>
              </a:graphicData>
            </a:graphic>
          </wp:inline>
        </w:drawing>
      </w:r>
    </w:p>
    <w:p w14:paraId="57272699" w14:textId="0413702E" w:rsidR="00CF35B1" w:rsidRPr="00C87BAC" w:rsidRDefault="001477F9" w:rsidP="00C87BAC">
      <w:pPr>
        <w:spacing w:line="360" w:lineRule="auto"/>
        <w:ind w:firstLine="0"/>
        <w:rPr>
          <w:rFonts w:cs="Times New Roman"/>
          <w:szCs w:val="28"/>
        </w:rPr>
      </w:pPr>
      <w:r w:rsidRPr="00C87BAC">
        <w:rPr>
          <w:rFonts w:cs="Times New Roman"/>
          <w:szCs w:val="28"/>
        </w:rPr>
        <w:t xml:space="preserve">де </w:t>
      </w:r>
      <w:r w:rsidRPr="00C87BAC">
        <w:rPr>
          <w:rFonts w:cs="Times New Roman"/>
          <w:position w:val="-4"/>
          <w:szCs w:val="28"/>
        </w:rPr>
        <w:object w:dxaOrig="240" w:dyaOrig="279" w14:anchorId="3A839DB6">
          <v:shape id="_x0000_i1087" type="#_x0000_t75" style="width:12pt;height:12pt" o:ole="">
            <v:imagedata r:id="rId229" o:title=""/>
          </v:shape>
          <o:OLEObject Type="Embed" ProgID="Equation.DSMT4" ShapeID="_x0000_i1087" DrawAspect="Content" ObjectID="_1843044497" r:id="rId230"/>
        </w:object>
      </w:r>
      <w:r w:rsidR="00AB4AE9" w:rsidRPr="00C87BAC">
        <w:rPr>
          <w:rFonts w:cs="Times New Roman"/>
          <w:szCs w:val="28"/>
        </w:rPr>
        <w:t xml:space="preserve"> = 1</w:t>
      </w:r>
      <w:r w:rsidRPr="00C87BAC">
        <w:rPr>
          <w:rFonts w:cs="Times New Roman"/>
          <w:szCs w:val="28"/>
        </w:rPr>
        <w:t>.1</w:t>
      </w:r>
      <w:r w:rsidR="00AB4AE9" w:rsidRPr="00C87BAC">
        <w:rPr>
          <w:rFonts w:cs="Times New Roman"/>
          <w:szCs w:val="28"/>
        </w:rPr>
        <w:t xml:space="preserve"> </w:t>
      </w:r>
      <w:r w:rsidRPr="00C87BAC">
        <w:rPr>
          <w:rFonts w:cs="Times New Roman"/>
          <w:szCs w:val="28"/>
        </w:rPr>
        <w:noBreakHyphen/>
      </w:r>
      <w:r w:rsidR="00AB4AE9" w:rsidRPr="00C87BAC">
        <w:rPr>
          <w:rFonts w:cs="Times New Roman"/>
          <w:szCs w:val="28"/>
        </w:rPr>
        <w:t xml:space="preserve"> коефіцієнтом нерівномірного постачання матеріалу, </w:t>
      </w:r>
      <w:r w:rsidRPr="00C87BAC">
        <w:rPr>
          <w:rFonts w:cs="Times New Roman"/>
          <w:position w:val="-4"/>
          <w:szCs w:val="28"/>
        </w:rPr>
        <w:object w:dxaOrig="300" w:dyaOrig="279" w14:anchorId="4FBD9F72">
          <v:shape id="_x0000_i1088" type="#_x0000_t75" style="width:18pt;height:12pt" o:ole="">
            <v:imagedata r:id="rId231" o:title=""/>
          </v:shape>
          <o:OLEObject Type="Embed" ProgID="Equation.DSMT4" ShapeID="_x0000_i1088" DrawAspect="Content" ObjectID="_1843044498" r:id="rId232"/>
        </w:object>
      </w:r>
      <w:r w:rsidR="00AB4AE9" w:rsidRPr="00C87BAC">
        <w:rPr>
          <w:rFonts w:cs="Times New Roman"/>
          <w:szCs w:val="28"/>
        </w:rPr>
        <w:t xml:space="preserve"> = 1.3</w:t>
      </w:r>
      <w:r w:rsidRPr="00C87BAC">
        <w:rPr>
          <w:rFonts w:cs="Times New Roman"/>
          <w:szCs w:val="28"/>
        </w:rPr>
        <w:t xml:space="preserve"> </w:t>
      </w:r>
      <w:r w:rsidRPr="00C87BAC">
        <w:rPr>
          <w:rFonts w:cs="Times New Roman"/>
          <w:szCs w:val="28"/>
        </w:rPr>
        <w:noBreakHyphen/>
      </w:r>
      <w:r w:rsidR="00AB4AE9" w:rsidRPr="00C87BAC">
        <w:rPr>
          <w:rFonts w:cs="Times New Roman"/>
          <w:szCs w:val="28"/>
        </w:rPr>
        <w:t xml:space="preserve"> коефіцієнт нерівномірного використання матеріалу, </w:t>
      </w:r>
      <w:r w:rsidRPr="00C87BAC">
        <w:rPr>
          <w:rFonts w:cs="Times New Roman"/>
          <w:position w:val="-12"/>
          <w:szCs w:val="28"/>
        </w:rPr>
        <w:object w:dxaOrig="279" w:dyaOrig="360" w14:anchorId="516E7CBE">
          <v:shape id="_x0000_i1089" type="#_x0000_t75" style="width:12pt;height:18pt" o:ole="">
            <v:imagedata r:id="rId233" o:title=""/>
          </v:shape>
          <o:OLEObject Type="Embed" ProgID="Equation.DSMT4" ShapeID="_x0000_i1089" DrawAspect="Content" ObjectID="_1843044499" r:id="rId234"/>
        </w:object>
      </w:r>
      <w:r w:rsidRPr="00C87BAC">
        <w:rPr>
          <w:rFonts w:cs="Times New Roman"/>
          <w:szCs w:val="28"/>
        </w:rPr>
        <w:t xml:space="preserve"> </w:t>
      </w:r>
      <w:r w:rsidRPr="00C87BAC">
        <w:rPr>
          <w:rFonts w:cs="Times New Roman"/>
          <w:szCs w:val="28"/>
        </w:rPr>
        <w:noBreakHyphen/>
        <w:t xml:space="preserve"> </w:t>
      </w:r>
      <w:r w:rsidR="00AB4AE9" w:rsidRPr="00C87BAC">
        <w:rPr>
          <w:rFonts w:cs="Times New Roman"/>
          <w:szCs w:val="28"/>
        </w:rPr>
        <w:t>загальна потреба(кількість матеріалу)</w:t>
      </w:r>
      <w:r w:rsidRPr="00C87BAC">
        <w:rPr>
          <w:rFonts w:cs="Times New Roman"/>
          <w:szCs w:val="28"/>
        </w:rPr>
        <w:t xml:space="preserve">, </w:t>
      </w:r>
      <w:r w:rsidRPr="00C87BAC">
        <w:rPr>
          <w:rFonts w:cs="Times New Roman"/>
          <w:i/>
          <w:iCs/>
          <w:position w:val="-4"/>
          <w:szCs w:val="28"/>
        </w:rPr>
        <w:object w:dxaOrig="240" w:dyaOrig="279" w14:anchorId="62D269A2">
          <v:shape id="_x0000_i1090" type="#_x0000_t75" style="width:12pt;height:12pt" o:ole="">
            <v:imagedata r:id="rId235" o:title=""/>
          </v:shape>
          <o:OLEObject Type="Embed" ProgID="Equation.DSMT4" ShapeID="_x0000_i1090" DrawAspect="Content" ObjectID="_1843044500" r:id="rId236"/>
        </w:object>
      </w:r>
      <w:r w:rsidRPr="00C87BAC">
        <w:rPr>
          <w:rFonts w:cs="Times New Roman"/>
          <w:i/>
          <w:iCs/>
          <w:szCs w:val="28"/>
        </w:rPr>
        <w:t xml:space="preserve"> </w:t>
      </w:r>
      <w:r w:rsidRPr="00C87BAC">
        <w:rPr>
          <w:rFonts w:cs="Times New Roman"/>
          <w:i/>
          <w:iCs/>
          <w:szCs w:val="28"/>
        </w:rPr>
        <w:noBreakHyphen/>
      </w:r>
      <w:r w:rsidR="00AB4AE9" w:rsidRPr="00C87BAC">
        <w:rPr>
          <w:rFonts w:cs="Times New Roman"/>
          <w:szCs w:val="28"/>
        </w:rPr>
        <w:t xml:space="preserve"> період витрат матеріалу, </w:t>
      </w:r>
      <w:r w:rsidRPr="00C87BAC">
        <w:rPr>
          <w:rFonts w:cs="Times New Roman"/>
          <w:position w:val="-4"/>
          <w:szCs w:val="28"/>
        </w:rPr>
        <w:object w:dxaOrig="320" w:dyaOrig="279" w14:anchorId="1C731209">
          <v:shape id="_x0000_i1091" type="#_x0000_t75" style="width:18pt;height:12pt" o:ole="">
            <v:imagedata r:id="rId237" o:title=""/>
          </v:shape>
          <o:OLEObject Type="Embed" ProgID="Equation.DSMT4" ShapeID="_x0000_i1091" DrawAspect="Content" ObjectID="_1843044501" r:id="rId238"/>
        </w:object>
      </w:r>
      <w:r w:rsidR="00AB4AE9" w:rsidRPr="00C87BAC">
        <w:rPr>
          <w:rFonts w:cs="Times New Roman"/>
          <w:i/>
          <w:iCs/>
          <w:szCs w:val="28"/>
        </w:rPr>
        <w:t xml:space="preserve"> </w:t>
      </w:r>
      <w:r w:rsidRPr="00C87BAC">
        <w:rPr>
          <w:rFonts w:cs="Times New Roman"/>
          <w:i/>
          <w:iCs/>
          <w:szCs w:val="28"/>
        </w:rPr>
        <w:noBreakHyphen/>
      </w:r>
      <w:r w:rsidR="00AB4AE9" w:rsidRPr="00C87BAC">
        <w:rPr>
          <w:rFonts w:cs="Times New Roman"/>
          <w:szCs w:val="28"/>
        </w:rPr>
        <w:t xml:space="preserve"> норма запасу.</w:t>
      </w:r>
    </w:p>
    <w:p w14:paraId="1400AE27" w14:textId="78C3445D" w:rsidR="00CF35B1" w:rsidRPr="00C87BAC" w:rsidRDefault="00AB4AE9" w:rsidP="00C87BAC">
      <w:pPr>
        <w:spacing w:line="360" w:lineRule="auto"/>
        <w:rPr>
          <w:rFonts w:cs="Times New Roman"/>
          <w:szCs w:val="28"/>
        </w:rPr>
      </w:pPr>
      <w:r w:rsidRPr="00C87BAC">
        <w:rPr>
          <w:rFonts w:cs="Times New Roman"/>
          <w:szCs w:val="28"/>
        </w:rPr>
        <w:t>Розрахункова площа складування матеріалу визначається за формулою</w:t>
      </w:r>
      <w:r w:rsidR="001477F9" w:rsidRPr="00C87BAC">
        <w:rPr>
          <w:rFonts w:cs="Times New Roman"/>
          <w:szCs w:val="28"/>
        </w:rPr>
        <w:t>:</w:t>
      </w:r>
    </w:p>
    <w:p w14:paraId="273C9237" w14:textId="41DBF011" w:rsidR="001477F9" w:rsidRPr="00C87BAC" w:rsidRDefault="001477F9" w:rsidP="00C87BAC">
      <w:pPr>
        <w:spacing w:line="360" w:lineRule="auto"/>
        <w:rPr>
          <w:rFonts w:cs="Times New Roman"/>
          <w:i/>
          <w:iCs/>
          <w:szCs w:val="28"/>
        </w:rPr>
      </w:pPr>
      <w:r w:rsidRPr="00C87BAC">
        <w:rPr>
          <w:rFonts w:cs="Times New Roman"/>
          <w:i/>
          <w:iCs/>
          <w:szCs w:val="28"/>
        </w:rPr>
        <w:tab/>
      </w:r>
      <w:r w:rsidR="00645206" w:rsidRPr="00C87BAC">
        <w:rPr>
          <w:rFonts w:cs="Times New Roman"/>
          <w:i/>
          <w:iCs/>
          <w:noProof/>
          <w:szCs w:val="28"/>
          <w:lang w:val="en-US" w:eastAsia="en-US" w:bidi="ar-SA"/>
        </w:rPr>
        <w:drawing>
          <wp:inline distT="0" distB="0" distL="0" distR="0" wp14:anchorId="2D958FF2" wp14:editId="6172E941">
            <wp:extent cx="695422" cy="409632"/>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reenshot_65.png"/>
                    <pic:cNvPicPr/>
                  </pic:nvPicPr>
                  <pic:blipFill>
                    <a:blip r:embed="rId239">
                      <a:extLst>
                        <a:ext uri="{28A0092B-C50C-407E-A947-70E740481C1C}">
                          <a14:useLocalDpi xmlns:a14="http://schemas.microsoft.com/office/drawing/2010/main" val="0"/>
                        </a:ext>
                      </a:extLst>
                    </a:blip>
                    <a:stretch>
                      <a:fillRect/>
                    </a:stretch>
                  </pic:blipFill>
                  <pic:spPr>
                    <a:xfrm>
                      <a:off x="0" y="0"/>
                      <a:ext cx="695422" cy="409632"/>
                    </a:xfrm>
                    <a:prstGeom prst="rect">
                      <a:avLst/>
                    </a:prstGeom>
                  </pic:spPr>
                </pic:pic>
              </a:graphicData>
            </a:graphic>
          </wp:inline>
        </w:drawing>
      </w:r>
    </w:p>
    <w:p w14:paraId="0D224302" w14:textId="765C042F" w:rsidR="00CF35B1" w:rsidRPr="00C87BAC" w:rsidRDefault="001477F9" w:rsidP="00C87BAC">
      <w:pPr>
        <w:tabs>
          <w:tab w:val="clear" w:pos="9639"/>
          <w:tab w:val="left" w:pos="7932"/>
        </w:tabs>
        <w:spacing w:line="360" w:lineRule="auto"/>
        <w:ind w:firstLine="0"/>
        <w:rPr>
          <w:rFonts w:cs="Times New Roman"/>
          <w:szCs w:val="28"/>
        </w:rPr>
      </w:pPr>
      <w:r w:rsidRPr="00C87BAC">
        <w:rPr>
          <w:rFonts w:cs="Times New Roman"/>
          <w:szCs w:val="28"/>
        </w:rPr>
        <w:t xml:space="preserve">де </w:t>
      </w:r>
      <w:r w:rsidRPr="00C87BAC">
        <w:rPr>
          <w:rFonts w:cs="Times New Roman"/>
          <w:position w:val="-4"/>
          <w:szCs w:val="28"/>
        </w:rPr>
        <w:object w:dxaOrig="260" w:dyaOrig="279" w14:anchorId="5F886CD7">
          <v:shape id="_x0000_i1092" type="#_x0000_t75" style="width:12pt;height:12pt" o:ole="">
            <v:imagedata r:id="rId240" o:title=""/>
          </v:shape>
          <o:OLEObject Type="Embed" ProgID="Equation.DSMT4" ShapeID="_x0000_i1092" DrawAspect="Content" ObjectID="_1843044502" r:id="rId241"/>
        </w:object>
      </w:r>
      <w:r w:rsidR="00AB4AE9" w:rsidRPr="00C87BAC">
        <w:rPr>
          <w:rFonts w:cs="Times New Roman"/>
          <w:szCs w:val="28"/>
        </w:rPr>
        <w:t xml:space="preserve"> </w:t>
      </w:r>
      <w:r w:rsidRPr="00C87BAC">
        <w:rPr>
          <w:rFonts w:cs="Times New Roman"/>
          <w:szCs w:val="28"/>
        </w:rPr>
        <w:noBreakHyphen/>
      </w:r>
      <w:r w:rsidR="00AB4AE9" w:rsidRPr="00C87BAC">
        <w:rPr>
          <w:rFonts w:cs="Times New Roman"/>
          <w:szCs w:val="28"/>
        </w:rPr>
        <w:t xml:space="preserve"> норма складування матеріалу на 1 м</w:t>
      </w:r>
      <w:r w:rsidR="00AB4AE9" w:rsidRPr="00C87BAC">
        <w:rPr>
          <w:rFonts w:cs="Times New Roman"/>
          <w:szCs w:val="28"/>
          <w:vertAlign w:val="superscript"/>
        </w:rPr>
        <w:t>2</w:t>
      </w:r>
      <w:r w:rsidR="00AB4AE9" w:rsidRPr="00C87BAC">
        <w:rPr>
          <w:rFonts w:cs="Times New Roman"/>
          <w:szCs w:val="28"/>
        </w:rPr>
        <w:t xml:space="preserve"> корисної площі</w:t>
      </w:r>
      <w:r w:rsidRPr="00C87BAC">
        <w:rPr>
          <w:rFonts w:cs="Times New Roman"/>
          <w:szCs w:val="28"/>
        </w:rPr>
        <w:t xml:space="preserve">, </w:t>
      </w:r>
      <w:r w:rsidRPr="00C87BAC">
        <w:rPr>
          <w:rFonts w:cs="Times New Roman"/>
          <w:position w:val="-4"/>
          <w:szCs w:val="28"/>
        </w:rPr>
        <w:object w:dxaOrig="260" w:dyaOrig="279" w14:anchorId="5826A8FB">
          <v:shape id="_x0000_i1093" type="#_x0000_t75" style="width:12pt;height:12pt" o:ole="">
            <v:imagedata r:id="rId242" o:title=""/>
          </v:shape>
          <o:OLEObject Type="Embed" ProgID="Equation.DSMT4" ShapeID="_x0000_i1093" DrawAspect="Content" ObjectID="_1843044503" r:id="rId243"/>
        </w:object>
      </w:r>
      <w:r w:rsidRPr="00C87BAC">
        <w:rPr>
          <w:rFonts w:cs="Times New Roman"/>
          <w:szCs w:val="28"/>
        </w:rPr>
        <w:t xml:space="preserve"> </w:t>
      </w:r>
      <w:r w:rsidR="00AB4AE9" w:rsidRPr="00C87BAC">
        <w:rPr>
          <w:rFonts w:cs="Times New Roman"/>
          <w:szCs w:val="28"/>
        </w:rPr>
        <w:t>=</w:t>
      </w:r>
      <w:r w:rsidRPr="00C87BAC">
        <w:rPr>
          <w:rFonts w:cs="Times New Roman"/>
          <w:szCs w:val="28"/>
        </w:rPr>
        <w:t xml:space="preserve"> </w:t>
      </w:r>
      <w:r w:rsidR="00AB4AE9" w:rsidRPr="00C87BAC">
        <w:rPr>
          <w:rFonts w:cs="Times New Roman"/>
          <w:szCs w:val="28"/>
        </w:rPr>
        <w:t xml:space="preserve">1 </w:t>
      </w:r>
      <w:r w:rsidRPr="00C87BAC">
        <w:rPr>
          <w:rFonts w:cs="Times New Roman"/>
          <w:szCs w:val="28"/>
          <w:lang w:val="ru-RU"/>
        </w:rPr>
        <w:noBreakHyphen/>
      </w:r>
      <w:r w:rsidR="00AB4AE9" w:rsidRPr="00C87BAC">
        <w:rPr>
          <w:rFonts w:cs="Times New Roman"/>
          <w:szCs w:val="28"/>
        </w:rPr>
        <w:t xml:space="preserve"> коефіцієнт використання складу.</w:t>
      </w:r>
    </w:p>
    <w:p w14:paraId="35A945E0" w14:textId="757EA342" w:rsidR="00A1694E" w:rsidRPr="00C87BAC" w:rsidRDefault="00A93065" w:rsidP="00C87BAC">
      <w:pPr>
        <w:pStyle w:val="af7"/>
        <w:spacing w:line="360" w:lineRule="auto"/>
        <w:rPr>
          <w:rFonts w:eastAsia="Microsoft Sans Serif" w:cs="Times New Roman"/>
          <w:color w:val="000000"/>
          <w:szCs w:val="28"/>
          <w:u w:val="none"/>
        </w:rPr>
      </w:pPr>
      <w:bookmarkStart w:id="18" w:name="bookmark86"/>
      <w:r w:rsidRPr="00C87BAC">
        <w:rPr>
          <w:rFonts w:eastAsia="Microsoft Sans Serif" w:cs="Times New Roman"/>
          <w:color w:val="000000"/>
          <w:szCs w:val="28"/>
          <w:u w:val="none"/>
        </w:rPr>
        <w:t>У зв’язку з регулярним постачанням матеріалів на будівельний майданчик необхідна площа складських приміщень може бути зменшена.</w:t>
      </w:r>
    </w:p>
    <w:bookmarkEnd w:id="18"/>
    <w:p w14:paraId="13BCBF09" w14:textId="217A8F55" w:rsidR="00CF35B1" w:rsidRPr="00C87BAC" w:rsidRDefault="00A93065" w:rsidP="00C87BAC">
      <w:pPr>
        <w:pStyle w:val="af7"/>
        <w:spacing w:line="360" w:lineRule="auto"/>
        <w:rPr>
          <w:rFonts w:cs="Times New Roman"/>
          <w:szCs w:val="28"/>
        </w:rPr>
      </w:pPr>
      <w:r w:rsidRPr="00C87BAC">
        <w:rPr>
          <w:rFonts w:cs="Times New Roman"/>
          <w:szCs w:val="28"/>
        </w:rPr>
        <w:t>Визначення потреби у тимчасових будівлях адміністративного та санітарно-побутового призначення</w:t>
      </w:r>
    </w:p>
    <w:p w14:paraId="71E5A8F3" w14:textId="1E7DCEAF" w:rsidR="00A93065" w:rsidRPr="00C87BAC" w:rsidRDefault="00A93065" w:rsidP="00C87BAC">
      <w:pPr>
        <w:spacing w:line="360" w:lineRule="auto"/>
        <w:rPr>
          <w:rFonts w:cs="Times New Roman"/>
          <w:szCs w:val="28"/>
        </w:rPr>
      </w:pPr>
      <w:r w:rsidRPr="00C87BAC">
        <w:rPr>
          <w:rFonts w:cs="Times New Roman"/>
          <w:szCs w:val="28"/>
        </w:rPr>
        <w:t>Для забезпечення належних умов праці на будівельному майданчику передбачаються тимчасові будівлі адміністративного та побутового призначення. До їх складу, як правило, входять: службові приміщення (контора), кімнати відпочинку, гардеробні з душовими, їдальні або буфети (приміщення для прийому їжі), сушильні, приміщення для обігріву, санітарні вузли тощо.</w:t>
      </w:r>
    </w:p>
    <w:p w14:paraId="128F737F" w14:textId="77777777" w:rsidR="00A93065" w:rsidRPr="00C87BAC" w:rsidRDefault="00A93065" w:rsidP="00C87BAC">
      <w:pPr>
        <w:spacing w:line="360" w:lineRule="auto"/>
        <w:rPr>
          <w:rFonts w:cs="Times New Roman"/>
          <w:szCs w:val="28"/>
        </w:rPr>
      </w:pPr>
      <w:r w:rsidRPr="00C87BAC">
        <w:rPr>
          <w:rFonts w:cs="Times New Roman"/>
          <w:szCs w:val="28"/>
        </w:rPr>
        <w:lastRenderedPageBreak/>
        <w:t>У межах розробки проєкту виконання робіт (ПВР) визначення складу та параметрів тимчасових будівель здійснюється у певній послідовності:</w:t>
      </w:r>
    </w:p>
    <w:p w14:paraId="244E78B9" w14:textId="77777777" w:rsidR="00A93065" w:rsidRPr="00C87BAC" w:rsidRDefault="00A93065">
      <w:pPr>
        <w:numPr>
          <w:ilvl w:val="0"/>
          <w:numId w:val="15"/>
        </w:numPr>
        <w:spacing w:line="360" w:lineRule="auto"/>
        <w:rPr>
          <w:rFonts w:cs="Times New Roman"/>
          <w:szCs w:val="28"/>
        </w:rPr>
      </w:pPr>
      <w:r w:rsidRPr="00C87BAC">
        <w:rPr>
          <w:rFonts w:cs="Times New Roman"/>
          <w:szCs w:val="28"/>
        </w:rPr>
        <w:t xml:space="preserve">встановлюється необхідний обсяг тимчасового будівництва; </w:t>
      </w:r>
    </w:p>
    <w:p w14:paraId="717A23C6" w14:textId="77777777" w:rsidR="00A93065" w:rsidRPr="00C87BAC" w:rsidRDefault="00A93065">
      <w:pPr>
        <w:numPr>
          <w:ilvl w:val="0"/>
          <w:numId w:val="15"/>
        </w:numPr>
        <w:spacing w:line="360" w:lineRule="auto"/>
        <w:rPr>
          <w:rFonts w:cs="Times New Roman"/>
          <w:szCs w:val="28"/>
        </w:rPr>
      </w:pPr>
      <w:r w:rsidRPr="00C87BAC">
        <w:rPr>
          <w:rFonts w:cs="Times New Roman"/>
          <w:szCs w:val="28"/>
        </w:rPr>
        <w:t xml:space="preserve">аналізується можливість використання існуючих або запроєктованих постійних будівель для потреб будівництва; </w:t>
      </w:r>
    </w:p>
    <w:p w14:paraId="75BB6993" w14:textId="77777777" w:rsidR="00A93065" w:rsidRPr="00C87BAC" w:rsidRDefault="00A93065">
      <w:pPr>
        <w:numPr>
          <w:ilvl w:val="0"/>
          <w:numId w:val="15"/>
        </w:numPr>
        <w:spacing w:line="360" w:lineRule="auto"/>
        <w:rPr>
          <w:rFonts w:cs="Times New Roman"/>
          <w:szCs w:val="28"/>
        </w:rPr>
      </w:pPr>
      <w:r w:rsidRPr="00C87BAC">
        <w:rPr>
          <w:rFonts w:cs="Times New Roman"/>
          <w:szCs w:val="28"/>
        </w:rPr>
        <w:t xml:space="preserve">визначається кількість та місткість тимчасових споруд, необхідних для розміщення персоналу; </w:t>
      </w:r>
    </w:p>
    <w:p w14:paraId="31CE15FA" w14:textId="77777777" w:rsidR="00A93065" w:rsidRPr="00C87BAC" w:rsidRDefault="00A93065">
      <w:pPr>
        <w:numPr>
          <w:ilvl w:val="0"/>
          <w:numId w:val="15"/>
        </w:numPr>
        <w:spacing w:line="360" w:lineRule="auto"/>
        <w:rPr>
          <w:rFonts w:cs="Times New Roman"/>
          <w:szCs w:val="28"/>
        </w:rPr>
      </w:pPr>
      <w:r w:rsidRPr="00C87BAC">
        <w:rPr>
          <w:rFonts w:cs="Times New Roman"/>
          <w:szCs w:val="28"/>
        </w:rPr>
        <w:t xml:space="preserve">розробляється схема їх розташування на будівельному майданчику. </w:t>
      </w:r>
    </w:p>
    <w:p w14:paraId="4A2DEF1D" w14:textId="77777777" w:rsidR="00A93065" w:rsidRPr="00C87BAC" w:rsidRDefault="00A93065" w:rsidP="00C87BAC">
      <w:pPr>
        <w:spacing w:line="360" w:lineRule="auto"/>
        <w:rPr>
          <w:rFonts w:cs="Times New Roman"/>
          <w:szCs w:val="28"/>
        </w:rPr>
      </w:pPr>
      <w:r w:rsidRPr="00C87BAC">
        <w:rPr>
          <w:rFonts w:cs="Times New Roman"/>
          <w:szCs w:val="28"/>
        </w:rPr>
        <w:t>Потреба в адміністративних і санітарно-побутових приміщеннях визначається залежно від розрахункової чисельності працівників, які одночасно працюють на об’єкті. Максимальна кількість працівників у зміну приймається відповідно до графіка руху робочої сили.</w:t>
      </w:r>
    </w:p>
    <w:p w14:paraId="3553ED55" w14:textId="4B1C3AFE" w:rsidR="00CF35B1" w:rsidRPr="00C87BAC" w:rsidRDefault="00A93065" w:rsidP="00AA0D87">
      <w:pPr>
        <w:spacing w:line="360" w:lineRule="auto"/>
        <w:rPr>
          <w:rFonts w:cs="Times New Roman"/>
          <w:szCs w:val="28"/>
        </w:rPr>
      </w:pPr>
      <w:r w:rsidRPr="00C87BAC">
        <w:rPr>
          <w:rFonts w:cs="Times New Roman"/>
          <w:szCs w:val="28"/>
        </w:rPr>
        <w:t>Площа тимчасових споруд визначається на основі діючих нормативів із урахуванням вимог санітарії, охорони праці та пожежної безпеки, що забезпечує створення безпечних і комфортних умов праці на будівельному майданчику.</w:t>
      </w:r>
    </w:p>
    <w:p w14:paraId="67F07374" w14:textId="3E1904E3" w:rsidR="00CF35B1" w:rsidRPr="00C87BAC" w:rsidRDefault="00AB4AE9" w:rsidP="00C87BAC">
      <w:pPr>
        <w:spacing w:line="360" w:lineRule="auto"/>
        <w:rPr>
          <w:rFonts w:cs="Times New Roman"/>
          <w:szCs w:val="28"/>
        </w:rPr>
      </w:pPr>
      <w:r w:rsidRPr="00C87BAC">
        <w:rPr>
          <w:rFonts w:cs="Times New Roman"/>
          <w:szCs w:val="28"/>
          <w:lang w:eastAsia="ru-RU" w:bidi="ru-RU"/>
        </w:rPr>
        <w:t>Табл</w:t>
      </w:r>
      <w:r w:rsidR="00E6426C" w:rsidRPr="00C87BAC">
        <w:rPr>
          <w:rFonts w:cs="Times New Roman"/>
          <w:szCs w:val="28"/>
          <w:lang w:eastAsia="ru-RU" w:bidi="ru-RU"/>
        </w:rPr>
        <w:t xml:space="preserve">иця </w:t>
      </w:r>
      <w:r w:rsidR="003A0189">
        <w:rPr>
          <w:rFonts w:cs="Times New Roman"/>
          <w:szCs w:val="28"/>
        </w:rPr>
        <w:t>3</w:t>
      </w:r>
      <w:r w:rsidRPr="00C87BAC">
        <w:rPr>
          <w:rFonts w:cs="Times New Roman"/>
          <w:szCs w:val="28"/>
        </w:rPr>
        <w:t>.</w:t>
      </w:r>
      <w:r w:rsidR="003A0189">
        <w:rPr>
          <w:rFonts w:cs="Times New Roman"/>
          <w:szCs w:val="28"/>
        </w:rPr>
        <w:t>5</w:t>
      </w:r>
      <w:r w:rsidR="00E6426C" w:rsidRPr="00C87BAC">
        <w:rPr>
          <w:rFonts w:cs="Times New Roman"/>
          <w:szCs w:val="28"/>
        </w:rPr>
        <w:t xml:space="preserve"> </w:t>
      </w:r>
      <w:r w:rsidR="00E6426C" w:rsidRPr="00C87BAC">
        <w:rPr>
          <w:rFonts w:cs="Times New Roman"/>
          <w:szCs w:val="28"/>
        </w:rPr>
        <w:noBreakHyphen/>
      </w:r>
      <w:r w:rsidRPr="00C87BAC">
        <w:rPr>
          <w:rFonts w:cs="Times New Roman"/>
          <w:szCs w:val="28"/>
        </w:rPr>
        <w:t xml:space="preserve"> Розрахунок кількості працівників, необхідних для обслуговування будівництва</w:t>
      </w:r>
    </w:p>
    <w:p w14:paraId="58D721F5" w14:textId="0BC01E8A" w:rsidR="00405531" w:rsidRPr="00405531" w:rsidRDefault="00645206" w:rsidP="00405531">
      <w:pPr>
        <w:spacing w:line="360" w:lineRule="auto"/>
        <w:jc w:val="center"/>
        <w:rPr>
          <w:rFonts w:cs="Times New Roman"/>
          <w:szCs w:val="28"/>
        </w:rPr>
      </w:pPr>
      <w:r w:rsidRPr="00C87BAC">
        <w:rPr>
          <w:rFonts w:cs="Times New Roman"/>
          <w:noProof/>
          <w:szCs w:val="28"/>
          <w:lang w:val="en-US" w:eastAsia="en-US" w:bidi="ar-SA"/>
        </w:rPr>
        <w:drawing>
          <wp:inline distT="0" distB="0" distL="0" distR="0" wp14:anchorId="731A7A7B" wp14:editId="6348AD52">
            <wp:extent cx="2644140" cy="914516"/>
            <wp:effectExtent l="0" t="0" r="381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_66.png"/>
                    <pic:cNvPicPr/>
                  </pic:nvPicPr>
                  <pic:blipFill>
                    <a:blip r:embed="rId244">
                      <a:extLst>
                        <a:ext uri="{28A0092B-C50C-407E-A947-70E740481C1C}">
                          <a14:useLocalDpi xmlns:a14="http://schemas.microsoft.com/office/drawing/2010/main" val="0"/>
                        </a:ext>
                      </a:extLst>
                    </a:blip>
                    <a:stretch>
                      <a:fillRect/>
                    </a:stretch>
                  </pic:blipFill>
                  <pic:spPr>
                    <a:xfrm>
                      <a:off x="0" y="0"/>
                      <a:ext cx="2684999" cy="928648"/>
                    </a:xfrm>
                    <a:prstGeom prst="rect">
                      <a:avLst/>
                    </a:prstGeom>
                  </pic:spPr>
                </pic:pic>
              </a:graphicData>
            </a:graphic>
          </wp:inline>
        </w:drawing>
      </w:r>
    </w:p>
    <w:p w14:paraId="357D463A" w14:textId="033CBCA4" w:rsidR="00CF35B1" w:rsidRPr="00C87BAC" w:rsidRDefault="00AB4AE9" w:rsidP="00405531">
      <w:pPr>
        <w:pStyle w:val="af5"/>
        <w:spacing w:line="360" w:lineRule="auto"/>
        <w:jc w:val="center"/>
        <w:rPr>
          <w:rFonts w:cs="Times New Roman"/>
          <w:color w:val="auto"/>
          <w:szCs w:val="28"/>
        </w:rPr>
      </w:pPr>
      <w:r w:rsidRPr="00C87BAC">
        <w:rPr>
          <w:rFonts w:cs="Times New Roman"/>
          <w:color w:val="auto"/>
          <w:szCs w:val="28"/>
        </w:rPr>
        <w:t>Табл</w:t>
      </w:r>
      <w:r w:rsidR="00603C4E" w:rsidRPr="00C87BAC">
        <w:rPr>
          <w:rFonts w:cs="Times New Roman"/>
          <w:color w:val="auto"/>
          <w:szCs w:val="28"/>
        </w:rPr>
        <w:t xml:space="preserve">иця </w:t>
      </w:r>
      <w:r w:rsidR="003A0189">
        <w:rPr>
          <w:rFonts w:cs="Times New Roman"/>
          <w:color w:val="auto"/>
          <w:szCs w:val="28"/>
        </w:rPr>
        <w:t>3</w:t>
      </w:r>
      <w:r w:rsidRPr="00C87BAC">
        <w:rPr>
          <w:rFonts w:cs="Times New Roman"/>
          <w:color w:val="auto"/>
          <w:szCs w:val="28"/>
        </w:rPr>
        <w:t>.</w:t>
      </w:r>
      <w:r w:rsidR="003A0189">
        <w:rPr>
          <w:rFonts w:cs="Times New Roman"/>
          <w:color w:val="auto"/>
          <w:szCs w:val="28"/>
        </w:rPr>
        <w:t>6</w:t>
      </w:r>
      <w:r w:rsidR="00603C4E" w:rsidRPr="00C87BAC">
        <w:rPr>
          <w:rFonts w:cs="Times New Roman"/>
          <w:color w:val="auto"/>
          <w:szCs w:val="28"/>
        </w:rPr>
        <w:t xml:space="preserve"> </w:t>
      </w:r>
      <w:r w:rsidR="00603C4E" w:rsidRPr="00C87BAC">
        <w:rPr>
          <w:rFonts w:cs="Times New Roman"/>
          <w:color w:val="auto"/>
          <w:szCs w:val="28"/>
        </w:rPr>
        <w:noBreakHyphen/>
      </w:r>
      <w:r w:rsidRPr="00C87BAC">
        <w:rPr>
          <w:rFonts w:cs="Times New Roman"/>
          <w:color w:val="auto"/>
          <w:szCs w:val="28"/>
        </w:rPr>
        <w:t xml:space="preserve"> Розрахунок площі тимчасових будівель</w:t>
      </w:r>
    </w:p>
    <w:p w14:paraId="3CDF3E28" w14:textId="11E290C2" w:rsidR="00645206" w:rsidRPr="00C87BAC" w:rsidRDefault="00645206" w:rsidP="00C87BAC">
      <w:pPr>
        <w:pStyle w:val="af5"/>
        <w:spacing w:line="360" w:lineRule="auto"/>
        <w:jc w:val="center"/>
        <w:rPr>
          <w:rFonts w:cs="Times New Roman"/>
          <w:szCs w:val="28"/>
        </w:rPr>
      </w:pPr>
      <w:r w:rsidRPr="00C87BAC">
        <w:rPr>
          <w:rFonts w:cs="Times New Roman"/>
          <w:noProof/>
          <w:szCs w:val="28"/>
          <w:highlight w:val="yellow"/>
          <w:lang w:val="en-US" w:eastAsia="en-US" w:bidi="ar-SA"/>
        </w:rPr>
        <w:drawing>
          <wp:inline distT="0" distB="0" distL="0" distR="0" wp14:anchorId="3BD828FC" wp14:editId="5078F357">
            <wp:extent cx="3787140" cy="2757919"/>
            <wp:effectExtent l="0" t="0" r="3810" b="444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eenshot_67.png"/>
                    <pic:cNvPicPr/>
                  </pic:nvPicPr>
                  <pic:blipFill>
                    <a:blip r:embed="rId245">
                      <a:extLst>
                        <a:ext uri="{28A0092B-C50C-407E-A947-70E740481C1C}">
                          <a14:useLocalDpi xmlns:a14="http://schemas.microsoft.com/office/drawing/2010/main" val="0"/>
                        </a:ext>
                      </a:extLst>
                    </a:blip>
                    <a:stretch>
                      <a:fillRect/>
                    </a:stretch>
                  </pic:blipFill>
                  <pic:spPr>
                    <a:xfrm>
                      <a:off x="0" y="0"/>
                      <a:ext cx="3811063" cy="2775341"/>
                    </a:xfrm>
                    <a:prstGeom prst="rect">
                      <a:avLst/>
                    </a:prstGeom>
                  </pic:spPr>
                </pic:pic>
              </a:graphicData>
            </a:graphic>
          </wp:inline>
        </w:drawing>
      </w:r>
    </w:p>
    <w:p w14:paraId="5A23A045" w14:textId="7F446EDF" w:rsidR="00CF35B1" w:rsidRPr="00C87BAC" w:rsidRDefault="003A0189" w:rsidP="00C87BAC">
      <w:pPr>
        <w:pStyle w:val="2"/>
        <w:spacing w:line="360" w:lineRule="auto"/>
        <w:rPr>
          <w:rFonts w:cs="Times New Roman"/>
          <w:szCs w:val="28"/>
        </w:rPr>
      </w:pPr>
      <w:bookmarkStart w:id="19" w:name="bookmark88"/>
      <w:r>
        <w:rPr>
          <w:rFonts w:cs="Times New Roman"/>
          <w:szCs w:val="28"/>
        </w:rPr>
        <w:lastRenderedPageBreak/>
        <w:t>3</w:t>
      </w:r>
      <w:r w:rsidR="00856F46" w:rsidRPr="00C87BAC">
        <w:rPr>
          <w:rFonts w:cs="Times New Roman"/>
          <w:szCs w:val="28"/>
        </w:rPr>
        <w:t>.</w:t>
      </w:r>
      <w:r>
        <w:rPr>
          <w:rFonts w:cs="Times New Roman"/>
          <w:szCs w:val="28"/>
        </w:rPr>
        <w:t>6</w:t>
      </w:r>
      <w:r w:rsidR="00856F46" w:rsidRPr="00C87BAC">
        <w:rPr>
          <w:rFonts w:cs="Times New Roman"/>
          <w:szCs w:val="28"/>
        </w:rPr>
        <w:t xml:space="preserve"> </w:t>
      </w:r>
      <w:r w:rsidR="00AB4AE9" w:rsidRPr="00C87BAC">
        <w:rPr>
          <w:rFonts w:cs="Times New Roman"/>
          <w:szCs w:val="28"/>
        </w:rPr>
        <w:t>Електропостачання будівельного майданчика.</w:t>
      </w:r>
      <w:bookmarkEnd w:id="19"/>
    </w:p>
    <w:p w14:paraId="27F402E5" w14:textId="75659277" w:rsidR="00A93065" w:rsidRPr="00C87BAC" w:rsidRDefault="00A93065" w:rsidP="00C87BAC">
      <w:pPr>
        <w:tabs>
          <w:tab w:val="clear" w:pos="4820"/>
          <w:tab w:val="clear" w:pos="9639"/>
        </w:tabs>
        <w:spacing w:line="360" w:lineRule="auto"/>
        <w:ind w:firstLine="0"/>
        <w:rPr>
          <w:rFonts w:cs="Times New Roman"/>
          <w:szCs w:val="28"/>
        </w:rPr>
      </w:pPr>
      <w:r w:rsidRPr="00C87BAC">
        <w:rPr>
          <w:rFonts w:cs="Times New Roman"/>
          <w:szCs w:val="28"/>
        </w:rPr>
        <w:t>Потреба в електроенергії для забезпечення будівельного процесу визначається відповідно до діючих нормативів електроспоживання та на основі характеристик основних споживачів електроенергії на будівельному майданчику.</w:t>
      </w:r>
    </w:p>
    <w:p w14:paraId="571FCE53" w14:textId="77777777" w:rsidR="00A93065" w:rsidRPr="00C87BAC" w:rsidRDefault="00A93065" w:rsidP="00C87BAC">
      <w:pPr>
        <w:tabs>
          <w:tab w:val="clear" w:pos="4820"/>
          <w:tab w:val="clear" w:pos="9639"/>
        </w:tabs>
        <w:spacing w:line="360" w:lineRule="auto"/>
        <w:ind w:firstLine="0"/>
        <w:rPr>
          <w:rFonts w:cs="Times New Roman"/>
          <w:szCs w:val="28"/>
        </w:rPr>
      </w:pPr>
      <w:r w:rsidRPr="00C87BAC">
        <w:rPr>
          <w:rFonts w:cs="Times New Roman"/>
          <w:szCs w:val="28"/>
        </w:rPr>
        <w:t>Проєктування системи електропостачання виконується у такій послідовності:</w:t>
      </w:r>
    </w:p>
    <w:p w14:paraId="7A3B3CC3" w14:textId="77777777" w:rsidR="00A93065" w:rsidRPr="00C87BAC" w:rsidRDefault="00A93065">
      <w:pPr>
        <w:numPr>
          <w:ilvl w:val="0"/>
          <w:numId w:val="16"/>
        </w:numPr>
        <w:tabs>
          <w:tab w:val="clear" w:pos="4820"/>
          <w:tab w:val="clear" w:pos="9639"/>
        </w:tabs>
        <w:spacing w:line="360" w:lineRule="auto"/>
        <w:rPr>
          <w:rFonts w:cs="Times New Roman"/>
          <w:szCs w:val="28"/>
        </w:rPr>
      </w:pPr>
      <w:r w:rsidRPr="00C87BAC">
        <w:rPr>
          <w:rFonts w:cs="Times New Roman"/>
          <w:szCs w:val="28"/>
        </w:rPr>
        <w:t xml:space="preserve">визначення сумарного електричного навантаження; </w:t>
      </w:r>
    </w:p>
    <w:p w14:paraId="4D96F349" w14:textId="77777777" w:rsidR="00A93065" w:rsidRPr="00C87BAC" w:rsidRDefault="00A93065">
      <w:pPr>
        <w:numPr>
          <w:ilvl w:val="0"/>
          <w:numId w:val="16"/>
        </w:numPr>
        <w:tabs>
          <w:tab w:val="clear" w:pos="4820"/>
          <w:tab w:val="clear" w:pos="9639"/>
        </w:tabs>
        <w:spacing w:line="360" w:lineRule="auto"/>
        <w:rPr>
          <w:rFonts w:cs="Times New Roman"/>
          <w:szCs w:val="28"/>
        </w:rPr>
      </w:pPr>
      <w:r w:rsidRPr="00C87BAC">
        <w:rPr>
          <w:rFonts w:cs="Times New Roman"/>
          <w:szCs w:val="28"/>
        </w:rPr>
        <w:t xml:space="preserve">вибір джерела живлення; </w:t>
      </w:r>
    </w:p>
    <w:p w14:paraId="33000778" w14:textId="77777777" w:rsidR="00A93065" w:rsidRPr="00C87BAC" w:rsidRDefault="00A93065">
      <w:pPr>
        <w:numPr>
          <w:ilvl w:val="0"/>
          <w:numId w:val="16"/>
        </w:numPr>
        <w:tabs>
          <w:tab w:val="clear" w:pos="4820"/>
          <w:tab w:val="clear" w:pos="9639"/>
        </w:tabs>
        <w:spacing w:line="360" w:lineRule="auto"/>
        <w:rPr>
          <w:rFonts w:cs="Times New Roman"/>
          <w:szCs w:val="28"/>
        </w:rPr>
      </w:pPr>
      <w:r w:rsidRPr="00C87BAC">
        <w:rPr>
          <w:rFonts w:cs="Times New Roman"/>
          <w:szCs w:val="28"/>
        </w:rPr>
        <w:t xml:space="preserve">розробка схеми електропостачання, яка включає розподільчі мережі, силове та освітлювальне електропостачання. </w:t>
      </w:r>
    </w:p>
    <w:p w14:paraId="232B592B" w14:textId="77777777" w:rsidR="00A93065" w:rsidRPr="00C87BAC" w:rsidRDefault="00A93065" w:rsidP="00C87BAC">
      <w:pPr>
        <w:tabs>
          <w:tab w:val="clear" w:pos="4820"/>
          <w:tab w:val="clear" w:pos="9639"/>
        </w:tabs>
        <w:spacing w:line="360" w:lineRule="auto"/>
        <w:ind w:firstLine="0"/>
        <w:rPr>
          <w:rFonts w:cs="Times New Roman"/>
          <w:szCs w:val="28"/>
        </w:rPr>
      </w:pPr>
      <w:r w:rsidRPr="00C87BAC">
        <w:rPr>
          <w:rFonts w:cs="Times New Roman"/>
          <w:szCs w:val="28"/>
        </w:rPr>
        <w:t>Розрахунок електричного навантаження здійснюється для періоду максимального енергоспоживання, який встановлюється на основі календарного графіка виконання будівельних робіт. При цьому враховується одночасна робота будівельних машин, механізмів, освітлювальних приладів та допоміжного обладнання.</w:t>
      </w:r>
    </w:p>
    <w:p w14:paraId="5108808A" w14:textId="77777777" w:rsidR="00A93065" w:rsidRPr="00C87BAC" w:rsidRDefault="00A93065" w:rsidP="00C87BAC">
      <w:pPr>
        <w:tabs>
          <w:tab w:val="clear" w:pos="4820"/>
          <w:tab w:val="clear" w:pos="9639"/>
        </w:tabs>
        <w:spacing w:line="360" w:lineRule="auto"/>
        <w:ind w:firstLine="0"/>
        <w:rPr>
          <w:rFonts w:cs="Times New Roman"/>
          <w:szCs w:val="28"/>
        </w:rPr>
      </w:pPr>
      <w:r w:rsidRPr="00C87BAC">
        <w:rPr>
          <w:rFonts w:cs="Times New Roman"/>
          <w:szCs w:val="28"/>
        </w:rPr>
        <w:t>Результати розрахунків електричного навантаження наведені у таблиці 4.6. Вихідні дані для розрахунку (графи 1–3) приймаються на основі календарного плану та технічних характеристик обладнання.</w:t>
      </w:r>
    </w:p>
    <w:p w14:paraId="4E3817A2" w14:textId="77777777" w:rsidR="00A93065" w:rsidRPr="00C87BAC" w:rsidRDefault="00A93065" w:rsidP="00C87BAC">
      <w:pPr>
        <w:tabs>
          <w:tab w:val="clear" w:pos="4820"/>
          <w:tab w:val="clear" w:pos="9639"/>
        </w:tabs>
        <w:spacing w:line="360" w:lineRule="auto"/>
        <w:ind w:firstLine="0"/>
        <w:rPr>
          <w:rFonts w:cs="Times New Roman"/>
          <w:szCs w:val="28"/>
        </w:rPr>
      </w:pPr>
      <w:r w:rsidRPr="00C87BAC">
        <w:rPr>
          <w:rFonts w:cs="Times New Roman"/>
          <w:szCs w:val="28"/>
        </w:rPr>
        <w:t>Після визначення загальної споживаної потужності виконується вибір джерела електроживлення, зокрема типу та потужності трансформатора, який забезпечує надійну та безперебійну роботу всіх споживачів на будівельному майданчику.</w:t>
      </w:r>
    </w:p>
    <w:p w14:paraId="58EF7219" w14:textId="77777777" w:rsidR="00A93065" w:rsidRPr="00C87BAC" w:rsidRDefault="00A93065" w:rsidP="00C87BAC">
      <w:pPr>
        <w:tabs>
          <w:tab w:val="clear" w:pos="4820"/>
          <w:tab w:val="clear" w:pos="9639"/>
        </w:tabs>
        <w:spacing w:line="360" w:lineRule="auto"/>
        <w:ind w:firstLine="0"/>
        <w:rPr>
          <w:rFonts w:cs="Times New Roman"/>
          <w:szCs w:val="28"/>
        </w:rPr>
      </w:pPr>
      <w:r w:rsidRPr="00C87BAC">
        <w:rPr>
          <w:rFonts w:cs="Times New Roman"/>
          <w:szCs w:val="28"/>
        </w:rPr>
        <w:t>Проєкт електропостачання також передбачає заходи з електробезпеки, заземлення обладнання та раціонального розміщення електромереж відповідно до вимог нормативних документів.</w:t>
      </w:r>
    </w:p>
    <w:p w14:paraId="11B8574D" w14:textId="4074F2B0" w:rsidR="002E1A84" w:rsidRPr="00C87BAC" w:rsidRDefault="002E1A84" w:rsidP="00C87BAC">
      <w:pPr>
        <w:tabs>
          <w:tab w:val="clear" w:pos="4820"/>
          <w:tab w:val="clear" w:pos="9639"/>
        </w:tabs>
        <w:spacing w:line="360" w:lineRule="auto"/>
        <w:ind w:firstLine="0"/>
        <w:rPr>
          <w:rFonts w:cs="Times New Roman"/>
          <w:szCs w:val="28"/>
        </w:rPr>
      </w:pPr>
    </w:p>
    <w:p w14:paraId="1AD0CA4A" w14:textId="1AE30080" w:rsidR="00CF35B1" w:rsidRPr="00C87BAC" w:rsidRDefault="003A0189" w:rsidP="00C87BAC">
      <w:pPr>
        <w:pStyle w:val="af5"/>
        <w:spacing w:line="360" w:lineRule="auto"/>
        <w:rPr>
          <w:rFonts w:cs="Times New Roman"/>
          <w:szCs w:val="28"/>
        </w:rPr>
      </w:pPr>
      <w:r>
        <w:rPr>
          <w:noProof/>
        </w:rPr>
        <w:lastRenderedPageBreak/>
        <w:drawing>
          <wp:inline distT="0" distB="0" distL="0" distR="0" wp14:anchorId="27E918E0" wp14:editId="6D42CC56">
            <wp:extent cx="6069965" cy="8289290"/>
            <wp:effectExtent l="0" t="0" r="6985" b="0"/>
            <wp:docPr id="8331064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069965" cy="8289290"/>
                    </a:xfrm>
                    <a:prstGeom prst="rect">
                      <a:avLst/>
                    </a:prstGeom>
                    <a:noFill/>
                    <a:ln>
                      <a:noFill/>
                    </a:ln>
                  </pic:spPr>
                </pic:pic>
              </a:graphicData>
            </a:graphic>
          </wp:inline>
        </w:drawing>
      </w:r>
    </w:p>
    <w:p w14:paraId="7601D9E1" w14:textId="36FA107D" w:rsidR="00CF35B1" w:rsidRPr="00C87BAC" w:rsidRDefault="00AB4AE9" w:rsidP="00C87BAC">
      <w:pPr>
        <w:pStyle w:val="af5"/>
        <w:spacing w:line="360" w:lineRule="auto"/>
        <w:rPr>
          <w:rFonts w:cs="Times New Roman"/>
          <w:szCs w:val="28"/>
        </w:rPr>
      </w:pPr>
      <w:r w:rsidRPr="00C87BAC">
        <w:rPr>
          <w:rFonts w:cs="Times New Roman"/>
          <w:szCs w:val="28"/>
        </w:rPr>
        <w:t>Загальна потужність:</w:t>
      </w:r>
    </w:p>
    <w:p w14:paraId="40107F14" w14:textId="23034F95" w:rsidR="00CF35B1" w:rsidRPr="00C87BAC" w:rsidRDefault="00616B1D" w:rsidP="00C87BAC">
      <w:pPr>
        <w:pStyle w:val="af5"/>
        <w:spacing w:line="360" w:lineRule="auto"/>
        <w:rPr>
          <w:rFonts w:cs="Times New Roman"/>
          <w:szCs w:val="28"/>
        </w:rPr>
      </w:pPr>
      <w:r w:rsidRPr="00C87BAC">
        <w:rPr>
          <w:rFonts w:cs="Times New Roman"/>
          <w:szCs w:val="28"/>
        </w:rPr>
        <w:tab/>
      </w:r>
      <w:r w:rsidR="00645206" w:rsidRPr="00C87BAC">
        <w:rPr>
          <w:rFonts w:cs="Times New Roman"/>
          <w:noProof/>
          <w:szCs w:val="28"/>
          <w:lang w:val="en-US" w:eastAsia="en-US" w:bidi="ar-SA"/>
        </w:rPr>
        <w:drawing>
          <wp:inline distT="0" distB="0" distL="0" distR="0" wp14:anchorId="5110DAAC" wp14:editId="12A10F6A">
            <wp:extent cx="5391902" cy="543001"/>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_68.png"/>
                    <pic:cNvPicPr/>
                  </pic:nvPicPr>
                  <pic:blipFill>
                    <a:blip r:embed="rId247">
                      <a:extLst>
                        <a:ext uri="{28A0092B-C50C-407E-A947-70E740481C1C}">
                          <a14:useLocalDpi xmlns:a14="http://schemas.microsoft.com/office/drawing/2010/main" val="0"/>
                        </a:ext>
                      </a:extLst>
                    </a:blip>
                    <a:stretch>
                      <a:fillRect/>
                    </a:stretch>
                  </pic:blipFill>
                  <pic:spPr>
                    <a:xfrm>
                      <a:off x="0" y="0"/>
                      <a:ext cx="5391902" cy="543001"/>
                    </a:xfrm>
                    <a:prstGeom prst="rect">
                      <a:avLst/>
                    </a:prstGeom>
                  </pic:spPr>
                </pic:pic>
              </a:graphicData>
            </a:graphic>
          </wp:inline>
        </w:drawing>
      </w:r>
    </w:p>
    <w:p w14:paraId="0A42FEE5" w14:textId="77777777" w:rsidR="00CF35B1" w:rsidRPr="00C87BAC" w:rsidRDefault="00616B1D" w:rsidP="00C87BAC">
      <w:pPr>
        <w:pStyle w:val="af5"/>
        <w:spacing w:line="360" w:lineRule="auto"/>
        <w:rPr>
          <w:rFonts w:cs="Times New Roman"/>
          <w:szCs w:val="28"/>
          <w:lang w:eastAsia="ru-RU" w:bidi="ru-RU"/>
        </w:rPr>
      </w:pPr>
      <w:r w:rsidRPr="00C87BAC">
        <w:rPr>
          <w:rFonts w:cs="Times New Roman"/>
          <w:szCs w:val="28"/>
        </w:rPr>
        <w:t xml:space="preserve">Отже </w:t>
      </w:r>
      <w:r w:rsidR="00AB4AE9" w:rsidRPr="00C87BAC">
        <w:rPr>
          <w:rFonts w:cs="Times New Roman"/>
          <w:szCs w:val="28"/>
        </w:rPr>
        <w:t xml:space="preserve">необхідно трансформатор на 95 </w:t>
      </w:r>
      <w:r w:rsidR="00AB4AE9" w:rsidRPr="00C87BAC">
        <w:rPr>
          <w:rFonts w:cs="Times New Roman"/>
          <w:szCs w:val="28"/>
          <w:lang w:eastAsia="ru-RU" w:bidi="ru-RU"/>
        </w:rPr>
        <w:t>кВт.</w:t>
      </w:r>
    </w:p>
    <w:p w14:paraId="077AA4B4" w14:textId="6342C709" w:rsidR="00F22B1C" w:rsidRPr="00C87BAC" w:rsidRDefault="003A0189" w:rsidP="00C87BAC">
      <w:pPr>
        <w:pStyle w:val="2"/>
        <w:spacing w:line="360" w:lineRule="auto"/>
        <w:rPr>
          <w:rFonts w:cs="Times New Roman"/>
          <w:szCs w:val="28"/>
        </w:rPr>
      </w:pPr>
      <w:r>
        <w:rPr>
          <w:rFonts w:cs="Times New Roman"/>
          <w:szCs w:val="28"/>
        </w:rPr>
        <w:lastRenderedPageBreak/>
        <w:t>3</w:t>
      </w:r>
      <w:r w:rsidR="00F22B1C" w:rsidRPr="00C87BAC">
        <w:rPr>
          <w:rFonts w:cs="Times New Roman"/>
          <w:szCs w:val="28"/>
        </w:rPr>
        <w:t>.</w:t>
      </w:r>
      <w:r>
        <w:rPr>
          <w:rFonts w:cs="Times New Roman"/>
          <w:szCs w:val="28"/>
        </w:rPr>
        <w:t>7</w:t>
      </w:r>
      <w:r w:rsidR="00F22B1C" w:rsidRPr="00C87BAC">
        <w:rPr>
          <w:rFonts w:cs="Times New Roman"/>
          <w:szCs w:val="28"/>
        </w:rPr>
        <w:t xml:space="preserve"> </w:t>
      </w:r>
      <w:r w:rsidR="00AB4AE9" w:rsidRPr="00C87BAC">
        <w:rPr>
          <w:rFonts w:cs="Times New Roman"/>
          <w:szCs w:val="28"/>
        </w:rPr>
        <w:t xml:space="preserve">Організація водопостачання. Розрахунок тимчасової мережі </w:t>
      </w:r>
    </w:p>
    <w:p w14:paraId="7080C280" w14:textId="5E27B761" w:rsidR="00A93065" w:rsidRPr="00C87BAC" w:rsidRDefault="00A93065" w:rsidP="00C87BAC">
      <w:pPr>
        <w:spacing w:line="360" w:lineRule="auto"/>
        <w:rPr>
          <w:rFonts w:cs="Times New Roman"/>
          <w:szCs w:val="28"/>
        </w:rPr>
      </w:pPr>
      <w:r w:rsidRPr="00C87BAC">
        <w:rPr>
          <w:rFonts w:cs="Times New Roman"/>
          <w:szCs w:val="28"/>
        </w:rPr>
        <w:t>При проєктуванні тимчасового водопостачання будівельного майданчика необхідно визначити загальну потребу у воді, обрати джерело водопостачання та розробити раціональну схему мережі.</w:t>
      </w:r>
    </w:p>
    <w:p w14:paraId="16B28D48" w14:textId="77777777" w:rsidR="00A93065" w:rsidRPr="00C87BAC" w:rsidRDefault="00A93065" w:rsidP="00C87BAC">
      <w:pPr>
        <w:spacing w:line="360" w:lineRule="auto"/>
        <w:rPr>
          <w:rFonts w:cs="Times New Roman"/>
          <w:szCs w:val="28"/>
        </w:rPr>
      </w:pPr>
      <w:r w:rsidRPr="00C87BAC">
        <w:rPr>
          <w:rFonts w:cs="Times New Roman"/>
          <w:szCs w:val="28"/>
        </w:rPr>
        <w:t>Розрахунок системи водопостачання включає визначення витрат води на виробничі, господарсько-побутові та протипожежні потреби. На основі отриманих даних виконується підбір діаметра трубопроводів, що забезпечує необхідну пропускну здатність мережі.</w:t>
      </w:r>
    </w:p>
    <w:p w14:paraId="5AE2C278" w14:textId="77777777" w:rsidR="00A93065" w:rsidRPr="00C87BAC" w:rsidRDefault="00A93065" w:rsidP="00C87BAC">
      <w:pPr>
        <w:spacing w:line="360" w:lineRule="auto"/>
        <w:rPr>
          <w:rFonts w:cs="Times New Roman"/>
          <w:szCs w:val="28"/>
        </w:rPr>
      </w:pPr>
      <w:r w:rsidRPr="00C87BAC">
        <w:rPr>
          <w:rFonts w:cs="Times New Roman"/>
          <w:szCs w:val="28"/>
        </w:rPr>
        <w:t>Схема тимчасового водопостачання передбачає прокладання трубопроводів із урахуванням будівельного генерального плану, розміщення основних споживачів води та забезпечення безперебійної подачі води до всіх ділянок будівельного майданчика.</w:t>
      </w:r>
    </w:p>
    <w:p w14:paraId="484B6217" w14:textId="77777777" w:rsidR="00A93065" w:rsidRPr="00C87BAC" w:rsidRDefault="00A93065" w:rsidP="00C87BAC">
      <w:pPr>
        <w:spacing w:line="360" w:lineRule="auto"/>
        <w:rPr>
          <w:rFonts w:cs="Times New Roman"/>
          <w:szCs w:val="28"/>
        </w:rPr>
      </w:pPr>
      <w:r w:rsidRPr="00C87BAC">
        <w:rPr>
          <w:rFonts w:cs="Times New Roman"/>
          <w:szCs w:val="28"/>
        </w:rPr>
        <w:t>Маршрут прокладання трубопроводів прив’язується до генплану з урахуванням існуючих інженерних мереж, доріг і будівель, при цьому забезпечується зручність експлуатації та мінімізація втрат води.</w:t>
      </w:r>
    </w:p>
    <w:p w14:paraId="75A62293" w14:textId="06DCB176" w:rsidR="00CF35B1" w:rsidRPr="00C87BAC" w:rsidRDefault="00A93065" w:rsidP="00AA0D87">
      <w:pPr>
        <w:spacing w:line="360" w:lineRule="auto"/>
        <w:rPr>
          <w:rFonts w:cs="Times New Roman"/>
          <w:szCs w:val="28"/>
        </w:rPr>
      </w:pPr>
      <w:r w:rsidRPr="00C87BAC">
        <w:rPr>
          <w:rFonts w:cs="Times New Roman"/>
          <w:szCs w:val="28"/>
        </w:rPr>
        <w:t>Також при проєктуванні враховуються вимоги санітарних норм, техніки безпеки та протипожежного захисту, що забезпечує надійність і ефективність функціонування тимчасової водопровідної мережі.</w:t>
      </w:r>
    </w:p>
    <w:p w14:paraId="63A12093" w14:textId="16EB120B" w:rsidR="00F22B1C" w:rsidRPr="00C87BAC" w:rsidRDefault="00AB4AE9" w:rsidP="00C87BAC">
      <w:pPr>
        <w:pStyle w:val="af7"/>
        <w:spacing w:line="360" w:lineRule="auto"/>
        <w:rPr>
          <w:rFonts w:cs="Times New Roman"/>
          <w:szCs w:val="28"/>
        </w:rPr>
      </w:pPr>
      <w:r w:rsidRPr="00C87BAC">
        <w:rPr>
          <w:rFonts w:cs="Times New Roman"/>
          <w:szCs w:val="28"/>
        </w:rPr>
        <w:t>Виробничі витрати води</w:t>
      </w:r>
      <w:r w:rsidR="001C0AEA" w:rsidRPr="00C87BAC">
        <w:rPr>
          <w:rFonts w:cs="Times New Roman"/>
          <w:szCs w:val="28"/>
        </w:rPr>
        <w:t>:</w:t>
      </w:r>
    </w:p>
    <w:p w14:paraId="531FDE73" w14:textId="6F9F2199" w:rsidR="001C0AEA" w:rsidRPr="00C87BAC" w:rsidRDefault="001C0AEA" w:rsidP="00C87BAC">
      <w:pPr>
        <w:pStyle w:val="af5"/>
        <w:spacing w:line="360" w:lineRule="auto"/>
        <w:rPr>
          <w:rFonts w:cs="Times New Roman"/>
          <w:szCs w:val="28"/>
        </w:rPr>
      </w:pPr>
      <w:r w:rsidRPr="00C87BAC">
        <w:rPr>
          <w:rFonts w:cs="Times New Roman"/>
          <w:szCs w:val="28"/>
        </w:rPr>
        <w:tab/>
      </w:r>
      <w:r w:rsidR="00645206" w:rsidRPr="00C87BAC">
        <w:rPr>
          <w:rFonts w:cs="Times New Roman"/>
          <w:noProof/>
          <w:szCs w:val="28"/>
          <w:lang w:val="en-US" w:eastAsia="en-US" w:bidi="ar-SA"/>
        </w:rPr>
        <w:drawing>
          <wp:inline distT="0" distB="0" distL="0" distR="0" wp14:anchorId="46D8EE75" wp14:editId="411D3376">
            <wp:extent cx="5039428" cy="762106"/>
            <wp:effectExtent l="0" t="0" r="889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creenshot_69.png"/>
                    <pic:cNvPicPr/>
                  </pic:nvPicPr>
                  <pic:blipFill>
                    <a:blip r:embed="rId248">
                      <a:extLst>
                        <a:ext uri="{28A0092B-C50C-407E-A947-70E740481C1C}">
                          <a14:useLocalDpi xmlns:a14="http://schemas.microsoft.com/office/drawing/2010/main" val="0"/>
                        </a:ext>
                      </a:extLst>
                    </a:blip>
                    <a:stretch>
                      <a:fillRect/>
                    </a:stretch>
                  </pic:blipFill>
                  <pic:spPr>
                    <a:xfrm>
                      <a:off x="0" y="0"/>
                      <a:ext cx="5039428" cy="762106"/>
                    </a:xfrm>
                    <a:prstGeom prst="rect">
                      <a:avLst/>
                    </a:prstGeom>
                  </pic:spPr>
                </pic:pic>
              </a:graphicData>
            </a:graphic>
          </wp:inline>
        </w:drawing>
      </w:r>
    </w:p>
    <w:p w14:paraId="5944078A" w14:textId="322C490C" w:rsidR="00CF35B1" w:rsidRPr="00C87BAC" w:rsidRDefault="001C0AEA" w:rsidP="00C87BAC">
      <w:pPr>
        <w:pStyle w:val="af5"/>
        <w:spacing w:line="360" w:lineRule="auto"/>
        <w:rPr>
          <w:rFonts w:cs="Times New Roman"/>
          <w:szCs w:val="28"/>
        </w:rPr>
      </w:pPr>
      <w:r w:rsidRPr="00C87BAC">
        <w:rPr>
          <w:rFonts w:cs="Times New Roman"/>
          <w:szCs w:val="28"/>
        </w:rPr>
        <w:t>Д</w:t>
      </w:r>
      <w:r w:rsidR="00AB4AE9" w:rsidRPr="00C87BAC">
        <w:rPr>
          <w:rFonts w:cs="Times New Roman"/>
          <w:szCs w:val="28"/>
        </w:rPr>
        <w:t>е</w:t>
      </w:r>
      <w:r w:rsidRPr="00C87BAC">
        <w:rPr>
          <w:rFonts w:cs="Times New Roman"/>
          <w:szCs w:val="28"/>
        </w:rPr>
        <w:t xml:space="preserve"> </w:t>
      </w:r>
      <w:r w:rsidRPr="00C87BAC">
        <w:rPr>
          <w:rFonts w:cs="Times New Roman"/>
          <w:position w:val="-12"/>
          <w:szCs w:val="28"/>
        </w:rPr>
        <w:object w:dxaOrig="300" w:dyaOrig="380" w14:anchorId="7DA02D64">
          <v:shape id="_x0000_i1094" type="#_x0000_t75" style="width:18pt;height:18pt" o:ole="">
            <v:imagedata r:id="rId249" o:title=""/>
          </v:shape>
          <o:OLEObject Type="Embed" ProgID="Equation.DSMT4" ShapeID="_x0000_i1094" DrawAspect="Content" ObjectID="_1843044504" r:id="rId250"/>
        </w:object>
      </w:r>
      <w:r w:rsidR="00AB4AE9" w:rsidRPr="00C87BAC">
        <w:rPr>
          <w:rFonts w:cs="Times New Roman"/>
          <w:szCs w:val="28"/>
        </w:rPr>
        <w:t xml:space="preserve"> </w:t>
      </w:r>
      <w:r w:rsidRPr="00C87BAC">
        <w:rPr>
          <w:rFonts w:cs="Times New Roman"/>
          <w:szCs w:val="28"/>
        </w:rPr>
        <w:noBreakHyphen/>
      </w:r>
      <w:r w:rsidR="00AB4AE9" w:rsidRPr="00C87BAC">
        <w:rPr>
          <w:rFonts w:cs="Times New Roman"/>
          <w:szCs w:val="28"/>
        </w:rPr>
        <w:t xml:space="preserve"> коеф</w:t>
      </w:r>
      <w:r w:rsidRPr="00C87BAC">
        <w:rPr>
          <w:rFonts w:cs="Times New Roman"/>
          <w:szCs w:val="28"/>
        </w:rPr>
        <w:t xml:space="preserve">іцієнт </w:t>
      </w:r>
      <w:r w:rsidR="00AB4AE9" w:rsidRPr="00C87BAC">
        <w:rPr>
          <w:rFonts w:cs="Times New Roman"/>
          <w:szCs w:val="28"/>
        </w:rPr>
        <w:t>неврахованої витрати води</w:t>
      </w:r>
      <w:r w:rsidRPr="00C87BAC">
        <w:rPr>
          <w:rFonts w:cs="Times New Roman"/>
          <w:szCs w:val="28"/>
        </w:rPr>
        <w:t xml:space="preserve">, </w:t>
      </w:r>
      <w:r w:rsidRPr="00C87BAC">
        <w:rPr>
          <w:rFonts w:cs="Times New Roman"/>
          <w:position w:val="-6"/>
          <w:szCs w:val="28"/>
        </w:rPr>
        <w:object w:dxaOrig="220" w:dyaOrig="240" w14:anchorId="616BCEB1">
          <v:shape id="_x0000_i1095" type="#_x0000_t75" style="width:12pt;height:12pt" o:ole="">
            <v:imagedata r:id="rId251" o:title=""/>
          </v:shape>
          <o:OLEObject Type="Embed" ProgID="Equation.DSMT4" ShapeID="_x0000_i1095" DrawAspect="Content" ObjectID="_1843044505" r:id="rId252"/>
        </w:object>
      </w:r>
      <w:r w:rsidRPr="00C87BAC">
        <w:rPr>
          <w:rFonts w:cs="Times New Roman"/>
          <w:szCs w:val="28"/>
        </w:rPr>
        <w:t xml:space="preserve"> = 3 </w:t>
      </w:r>
      <w:r w:rsidRPr="00C87BAC">
        <w:rPr>
          <w:rFonts w:cs="Times New Roman"/>
          <w:szCs w:val="28"/>
        </w:rPr>
        <w:noBreakHyphen/>
        <w:t xml:space="preserve"> </w:t>
      </w:r>
      <w:r w:rsidR="00AB4AE9" w:rsidRPr="00C87BAC">
        <w:rPr>
          <w:rFonts w:cs="Times New Roman"/>
          <w:szCs w:val="28"/>
        </w:rPr>
        <w:t>число виробничих споживачів в найбільш завантажену зміну</w:t>
      </w:r>
      <w:r w:rsidRPr="00C87BAC">
        <w:rPr>
          <w:rFonts w:cs="Times New Roman"/>
          <w:szCs w:val="28"/>
        </w:rPr>
        <w:t xml:space="preserve">, </w:t>
      </w:r>
      <w:r w:rsidRPr="00C87BAC">
        <w:rPr>
          <w:rFonts w:cs="Times New Roman"/>
          <w:position w:val="-16"/>
          <w:szCs w:val="28"/>
          <w:lang w:val="en-US"/>
        </w:rPr>
        <w:object w:dxaOrig="300" w:dyaOrig="420" w14:anchorId="26AB924F">
          <v:shape id="_x0000_i1096" type="#_x0000_t75" style="width:18pt;height:24pt" o:ole="">
            <v:imagedata r:id="rId253" o:title=""/>
          </v:shape>
          <o:OLEObject Type="Embed" ProgID="Equation.DSMT4" ShapeID="_x0000_i1096" DrawAspect="Content" ObjectID="_1843044506" r:id="rId254"/>
        </w:object>
      </w:r>
      <w:r w:rsidRPr="00C87BAC">
        <w:rPr>
          <w:rFonts w:cs="Times New Roman"/>
          <w:szCs w:val="28"/>
        </w:rPr>
        <w:t xml:space="preserve"> = 1.5 </w:t>
      </w:r>
      <w:r w:rsidR="00AB4AE9" w:rsidRPr="00C87BAC">
        <w:rPr>
          <w:rFonts w:cs="Times New Roman"/>
          <w:szCs w:val="28"/>
        </w:rPr>
        <w:t xml:space="preserve"> коеф</w:t>
      </w:r>
      <w:r w:rsidRPr="00C87BAC">
        <w:rPr>
          <w:rFonts w:cs="Times New Roman"/>
          <w:szCs w:val="28"/>
        </w:rPr>
        <w:t xml:space="preserve">іцієнт </w:t>
      </w:r>
      <w:r w:rsidR="00AB4AE9" w:rsidRPr="00C87BAC">
        <w:rPr>
          <w:rFonts w:cs="Times New Roman"/>
          <w:szCs w:val="28"/>
        </w:rPr>
        <w:t>годинної нерівномірності споживання води</w:t>
      </w:r>
      <w:r w:rsidRPr="00C87BAC">
        <w:rPr>
          <w:rFonts w:cs="Times New Roman"/>
          <w:szCs w:val="28"/>
        </w:rPr>
        <w:t xml:space="preserve">, </w:t>
      </w:r>
      <w:r w:rsidRPr="00C87BAC">
        <w:rPr>
          <w:rFonts w:cs="Times New Roman"/>
          <w:position w:val="-12"/>
          <w:szCs w:val="28"/>
        </w:rPr>
        <w:object w:dxaOrig="240" w:dyaOrig="300" w14:anchorId="2CAC1D3C">
          <v:shape id="_x0000_i1097" type="#_x0000_t75" style="width:12pt;height:18pt" o:ole="">
            <v:imagedata r:id="rId255" o:title=""/>
          </v:shape>
          <o:OLEObject Type="Embed" ProgID="Equation.DSMT4" ShapeID="_x0000_i1097" DrawAspect="Content" ObjectID="_1843044507" r:id="rId256"/>
        </w:object>
      </w:r>
      <w:r w:rsidRPr="00C87BAC">
        <w:rPr>
          <w:rFonts w:cs="Times New Roman"/>
          <w:szCs w:val="28"/>
        </w:rPr>
        <w:t xml:space="preserve"> </w:t>
      </w:r>
      <w:r w:rsidRPr="00C87BAC">
        <w:rPr>
          <w:rFonts w:cs="Times New Roman"/>
          <w:szCs w:val="28"/>
        </w:rPr>
        <w:noBreakHyphen/>
        <w:t xml:space="preserve"> питома витрата води на виробничі потреби, що включає:</w:t>
      </w:r>
    </w:p>
    <w:p w14:paraId="21E2288E" w14:textId="14E71F58" w:rsidR="00CF35B1" w:rsidRPr="00C87BAC" w:rsidRDefault="001C0AEA" w:rsidP="00C87BAC">
      <w:pPr>
        <w:pStyle w:val="af5"/>
        <w:spacing w:line="360" w:lineRule="auto"/>
        <w:rPr>
          <w:rFonts w:cs="Times New Roman"/>
          <w:szCs w:val="28"/>
        </w:rPr>
      </w:pPr>
      <w:r w:rsidRPr="00C87BAC">
        <w:rPr>
          <w:rFonts w:cs="Times New Roman"/>
          <w:position w:val="-12"/>
          <w:szCs w:val="28"/>
        </w:rPr>
        <w:object w:dxaOrig="300" w:dyaOrig="380" w14:anchorId="7A67AC79">
          <v:shape id="_x0000_i1098" type="#_x0000_t75" style="width:18pt;height:18pt" o:ole="">
            <v:imagedata r:id="rId257" o:title=""/>
          </v:shape>
          <o:OLEObject Type="Embed" ProgID="Equation.DSMT4" ShapeID="_x0000_i1098" DrawAspect="Content" ObjectID="_1843044508" r:id="rId258"/>
        </w:object>
      </w:r>
      <w:r w:rsidRPr="00C87BAC">
        <w:rPr>
          <w:rFonts w:cs="Times New Roman"/>
          <w:szCs w:val="28"/>
        </w:rPr>
        <w:t xml:space="preserve"> </w:t>
      </w:r>
      <w:r w:rsidR="00AB4AE9" w:rsidRPr="00C87BAC">
        <w:rPr>
          <w:rFonts w:cs="Times New Roman"/>
          <w:szCs w:val="28"/>
        </w:rPr>
        <w:t>=</w:t>
      </w:r>
      <w:r w:rsidRPr="00C87BAC">
        <w:rPr>
          <w:rFonts w:cs="Times New Roman"/>
          <w:szCs w:val="28"/>
        </w:rPr>
        <w:t xml:space="preserve"> </w:t>
      </w:r>
      <w:r w:rsidR="00AB4AE9" w:rsidRPr="00C87BAC">
        <w:rPr>
          <w:rFonts w:cs="Times New Roman"/>
          <w:szCs w:val="28"/>
        </w:rPr>
        <w:t>250</w:t>
      </w:r>
      <w:r w:rsidRPr="00C87BAC">
        <w:rPr>
          <w:rFonts w:cs="Times New Roman"/>
          <w:szCs w:val="28"/>
        </w:rPr>
        <w:t xml:space="preserve"> </w:t>
      </w:r>
      <w:r w:rsidR="00AB4AE9" w:rsidRPr="00C87BAC">
        <w:rPr>
          <w:rFonts w:cs="Times New Roman"/>
          <w:szCs w:val="28"/>
        </w:rPr>
        <w:t>л/</w:t>
      </w:r>
      <w:proofErr w:type="spellStart"/>
      <w:r w:rsidR="00AB4AE9" w:rsidRPr="00C87BAC">
        <w:rPr>
          <w:rFonts w:cs="Times New Roman"/>
          <w:szCs w:val="28"/>
        </w:rPr>
        <w:t>м</w:t>
      </w:r>
      <w:r w:rsidR="00AB4AE9" w:rsidRPr="00C87BAC">
        <w:rPr>
          <w:rFonts w:cs="Times New Roman"/>
          <w:szCs w:val="28"/>
          <w:vertAlign w:val="superscript"/>
        </w:rPr>
        <w:t>З</w:t>
      </w:r>
      <w:proofErr w:type="spellEnd"/>
      <w:r w:rsidR="00AB4AE9" w:rsidRPr="00C87BAC">
        <w:rPr>
          <w:rFonts w:cs="Times New Roman"/>
          <w:szCs w:val="28"/>
        </w:rPr>
        <w:t xml:space="preserve"> </w:t>
      </w:r>
      <w:r w:rsidRPr="00C87BAC">
        <w:rPr>
          <w:rFonts w:cs="Times New Roman"/>
          <w:szCs w:val="28"/>
        </w:rPr>
        <w:noBreakHyphen/>
        <w:t xml:space="preserve"> </w:t>
      </w:r>
      <w:r w:rsidR="00AB4AE9" w:rsidRPr="00C87BAC">
        <w:rPr>
          <w:rFonts w:cs="Times New Roman"/>
          <w:szCs w:val="28"/>
        </w:rPr>
        <w:t>приготування цементного розчину</w:t>
      </w:r>
      <w:r w:rsidRPr="00C87BAC">
        <w:rPr>
          <w:rFonts w:cs="Times New Roman"/>
          <w:szCs w:val="28"/>
        </w:rPr>
        <w:t>;</w:t>
      </w:r>
    </w:p>
    <w:p w14:paraId="7C3A86E1" w14:textId="0B5315B2" w:rsidR="00CF35B1" w:rsidRPr="00C87BAC" w:rsidRDefault="001C0AEA" w:rsidP="00C87BAC">
      <w:pPr>
        <w:pStyle w:val="af5"/>
        <w:spacing w:line="360" w:lineRule="auto"/>
        <w:rPr>
          <w:rFonts w:cs="Times New Roman"/>
          <w:szCs w:val="28"/>
        </w:rPr>
      </w:pPr>
      <w:r w:rsidRPr="00C87BAC">
        <w:rPr>
          <w:rFonts w:cs="Times New Roman"/>
          <w:position w:val="-12"/>
          <w:szCs w:val="28"/>
        </w:rPr>
        <w:object w:dxaOrig="320" w:dyaOrig="380" w14:anchorId="0C6B934B">
          <v:shape id="_x0000_i1099" type="#_x0000_t75" style="width:18pt;height:18pt" o:ole="">
            <v:imagedata r:id="rId259" o:title=""/>
          </v:shape>
          <o:OLEObject Type="Embed" ProgID="Equation.DSMT4" ShapeID="_x0000_i1099" DrawAspect="Content" ObjectID="_1843044509" r:id="rId260"/>
        </w:object>
      </w:r>
      <w:r w:rsidRPr="00C87BAC">
        <w:rPr>
          <w:rFonts w:cs="Times New Roman"/>
          <w:szCs w:val="28"/>
        </w:rPr>
        <w:t xml:space="preserve"> </w:t>
      </w:r>
      <w:r w:rsidR="00AB4AE9" w:rsidRPr="00C87BAC">
        <w:rPr>
          <w:rFonts w:cs="Times New Roman"/>
          <w:szCs w:val="28"/>
        </w:rPr>
        <w:t>=</w:t>
      </w:r>
      <w:r w:rsidRPr="00C87BAC">
        <w:rPr>
          <w:rFonts w:cs="Times New Roman"/>
          <w:szCs w:val="28"/>
        </w:rPr>
        <w:t xml:space="preserve"> </w:t>
      </w:r>
      <w:r w:rsidR="00AB4AE9" w:rsidRPr="00C87BAC">
        <w:rPr>
          <w:rFonts w:cs="Times New Roman"/>
          <w:szCs w:val="28"/>
        </w:rPr>
        <w:t>1л/1м</w:t>
      </w:r>
      <w:r w:rsidR="00AB4AE9" w:rsidRPr="00C87BAC">
        <w:rPr>
          <w:rFonts w:cs="Times New Roman"/>
          <w:szCs w:val="28"/>
          <w:vertAlign w:val="superscript"/>
        </w:rPr>
        <w:t>2</w:t>
      </w:r>
      <w:r w:rsidR="00AB4AE9" w:rsidRPr="00C87BAC">
        <w:rPr>
          <w:rFonts w:cs="Times New Roman"/>
          <w:szCs w:val="28"/>
        </w:rPr>
        <w:t xml:space="preserve"> </w:t>
      </w:r>
      <w:r w:rsidRPr="00C87BAC">
        <w:rPr>
          <w:rFonts w:cs="Times New Roman"/>
          <w:szCs w:val="28"/>
        </w:rPr>
        <w:noBreakHyphen/>
      </w:r>
      <w:r w:rsidRPr="00C87BAC">
        <w:rPr>
          <w:rFonts w:cs="Times New Roman"/>
          <w:szCs w:val="28"/>
          <w:lang w:val="ru-RU"/>
        </w:rPr>
        <w:t xml:space="preserve"> </w:t>
      </w:r>
      <w:r w:rsidR="00AB4AE9" w:rsidRPr="00C87BAC">
        <w:rPr>
          <w:rFonts w:cs="Times New Roman"/>
          <w:szCs w:val="28"/>
        </w:rPr>
        <w:t>малярні роботи;</w:t>
      </w:r>
    </w:p>
    <w:p w14:paraId="6C5567E3" w14:textId="1F4FDC1E" w:rsidR="00CF35B1" w:rsidRPr="00C87BAC" w:rsidRDefault="001C0AEA" w:rsidP="00C87BAC">
      <w:pPr>
        <w:pStyle w:val="af5"/>
        <w:spacing w:line="360" w:lineRule="auto"/>
        <w:rPr>
          <w:rFonts w:cs="Times New Roman"/>
          <w:szCs w:val="28"/>
          <w:lang w:val="ru-RU"/>
        </w:rPr>
      </w:pPr>
      <w:r w:rsidRPr="00C87BAC">
        <w:rPr>
          <w:rFonts w:cs="Times New Roman"/>
          <w:position w:val="-12"/>
          <w:szCs w:val="28"/>
        </w:rPr>
        <w:object w:dxaOrig="320" w:dyaOrig="380" w14:anchorId="2F1E656C">
          <v:shape id="_x0000_i1100" type="#_x0000_t75" style="width:18pt;height:18pt" o:ole="">
            <v:imagedata r:id="rId261" o:title=""/>
          </v:shape>
          <o:OLEObject Type="Embed" ProgID="Equation.DSMT4" ShapeID="_x0000_i1100" DrawAspect="Content" ObjectID="_1843044510" r:id="rId262"/>
        </w:object>
      </w:r>
      <w:r w:rsidRPr="00C87BAC">
        <w:rPr>
          <w:rFonts w:cs="Times New Roman"/>
          <w:szCs w:val="28"/>
          <w:lang w:val="ru-RU"/>
        </w:rPr>
        <w:t xml:space="preserve"> </w:t>
      </w:r>
      <w:r w:rsidR="00AB4AE9" w:rsidRPr="00C87BAC">
        <w:rPr>
          <w:rFonts w:cs="Times New Roman"/>
          <w:szCs w:val="28"/>
        </w:rPr>
        <w:t>=</w:t>
      </w:r>
      <w:r w:rsidRPr="00C87BAC">
        <w:rPr>
          <w:rFonts w:cs="Times New Roman"/>
          <w:szCs w:val="28"/>
          <w:lang w:val="ru-RU"/>
        </w:rPr>
        <w:t xml:space="preserve"> </w:t>
      </w:r>
      <w:r w:rsidR="00AB4AE9" w:rsidRPr="00C87BAC">
        <w:rPr>
          <w:rFonts w:cs="Times New Roman"/>
          <w:szCs w:val="28"/>
        </w:rPr>
        <w:t>600</w:t>
      </w:r>
      <w:r w:rsidRPr="00C87BAC">
        <w:rPr>
          <w:rFonts w:cs="Times New Roman"/>
          <w:szCs w:val="28"/>
          <w:lang w:val="ru-RU"/>
        </w:rPr>
        <w:t xml:space="preserve"> </w:t>
      </w:r>
      <w:r w:rsidR="00AB4AE9" w:rsidRPr="00C87BAC">
        <w:rPr>
          <w:rFonts w:cs="Times New Roman"/>
          <w:szCs w:val="28"/>
        </w:rPr>
        <w:t xml:space="preserve">л </w:t>
      </w:r>
      <w:r w:rsidRPr="00C87BAC">
        <w:rPr>
          <w:rFonts w:cs="Times New Roman"/>
          <w:szCs w:val="28"/>
        </w:rPr>
        <w:noBreakHyphen/>
      </w:r>
      <w:r w:rsidRPr="00C87BAC">
        <w:rPr>
          <w:rFonts w:cs="Times New Roman"/>
          <w:szCs w:val="28"/>
          <w:lang w:val="ru-RU"/>
        </w:rPr>
        <w:t xml:space="preserve"> </w:t>
      </w:r>
      <w:r w:rsidR="00AB4AE9" w:rsidRPr="00C87BAC">
        <w:rPr>
          <w:rFonts w:cs="Times New Roman"/>
          <w:szCs w:val="28"/>
        </w:rPr>
        <w:t>миття та заправка машин</w:t>
      </w:r>
      <w:r w:rsidRPr="00C87BAC">
        <w:rPr>
          <w:rFonts w:cs="Times New Roman"/>
          <w:szCs w:val="28"/>
          <w:lang w:val="ru-RU"/>
        </w:rPr>
        <w:t>.</w:t>
      </w:r>
    </w:p>
    <w:p w14:paraId="0A48EF1C" w14:textId="24370045" w:rsidR="001C0AEA" w:rsidRPr="00C87BAC" w:rsidRDefault="001C0AEA" w:rsidP="00C87BAC">
      <w:pPr>
        <w:pStyle w:val="af5"/>
        <w:spacing w:line="360" w:lineRule="auto"/>
        <w:rPr>
          <w:rFonts w:cs="Times New Roman"/>
          <w:szCs w:val="28"/>
        </w:rPr>
      </w:pPr>
      <w:r w:rsidRPr="00C87BAC">
        <w:rPr>
          <w:rFonts w:cs="Times New Roman"/>
          <w:szCs w:val="28"/>
        </w:rPr>
        <w:t>В результаті визначаємо виробничі витрати води:</w:t>
      </w:r>
    </w:p>
    <w:p w14:paraId="6D1228E3" w14:textId="55184D4E" w:rsidR="001C0AEA" w:rsidRPr="00C87BAC" w:rsidRDefault="001C0AEA" w:rsidP="00C87BAC">
      <w:pPr>
        <w:pStyle w:val="af5"/>
        <w:spacing w:line="360" w:lineRule="auto"/>
        <w:rPr>
          <w:rFonts w:cs="Times New Roman"/>
          <w:szCs w:val="28"/>
        </w:rPr>
      </w:pPr>
      <w:r w:rsidRPr="00C87BAC">
        <w:rPr>
          <w:rFonts w:cs="Times New Roman"/>
          <w:szCs w:val="28"/>
        </w:rPr>
        <w:lastRenderedPageBreak/>
        <w:tab/>
      </w:r>
      <w:r w:rsidR="00645206" w:rsidRPr="00C87BAC">
        <w:rPr>
          <w:rFonts w:cs="Times New Roman"/>
          <w:noProof/>
          <w:szCs w:val="28"/>
          <w:lang w:val="en-US" w:eastAsia="en-US" w:bidi="ar-SA"/>
        </w:rPr>
        <w:drawing>
          <wp:inline distT="0" distB="0" distL="0" distR="0" wp14:anchorId="205A94DC" wp14:editId="72DDE354">
            <wp:extent cx="5001323" cy="733527"/>
            <wp:effectExtent l="0" t="0" r="889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creenshot_70.png"/>
                    <pic:cNvPicPr/>
                  </pic:nvPicPr>
                  <pic:blipFill>
                    <a:blip r:embed="rId263">
                      <a:extLst>
                        <a:ext uri="{28A0092B-C50C-407E-A947-70E740481C1C}">
                          <a14:useLocalDpi xmlns:a14="http://schemas.microsoft.com/office/drawing/2010/main" val="0"/>
                        </a:ext>
                      </a:extLst>
                    </a:blip>
                    <a:stretch>
                      <a:fillRect/>
                    </a:stretch>
                  </pic:blipFill>
                  <pic:spPr>
                    <a:xfrm>
                      <a:off x="0" y="0"/>
                      <a:ext cx="5001323" cy="733527"/>
                    </a:xfrm>
                    <a:prstGeom prst="rect">
                      <a:avLst/>
                    </a:prstGeom>
                  </pic:spPr>
                </pic:pic>
              </a:graphicData>
            </a:graphic>
          </wp:inline>
        </w:drawing>
      </w:r>
    </w:p>
    <w:p w14:paraId="237F5CF0" w14:textId="77777777" w:rsidR="00CF35B1" w:rsidRPr="00C87BAC" w:rsidRDefault="00AB4AE9" w:rsidP="00C87BAC">
      <w:pPr>
        <w:pStyle w:val="af7"/>
        <w:spacing w:line="360" w:lineRule="auto"/>
        <w:rPr>
          <w:rFonts w:cs="Times New Roman"/>
          <w:szCs w:val="28"/>
        </w:rPr>
      </w:pPr>
      <w:bookmarkStart w:id="20" w:name="bookmark90"/>
      <w:r w:rsidRPr="00C87BAC">
        <w:rPr>
          <w:rFonts w:cs="Times New Roman"/>
          <w:szCs w:val="28"/>
        </w:rPr>
        <w:t>Господарсько-питні витрати води.</w:t>
      </w:r>
      <w:bookmarkEnd w:id="20"/>
    </w:p>
    <w:p w14:paraId="3D375FB7" w14:textId="59A6F54D" w:rsidR="001C0AEA" w:rsidRPr="00C87BAC" w:rsidRDefault="001C0AEA" w:rsidP="00C87BAC">
      <w:pPr>
        <w:pStyle w:val="af5"/>
        <w:spacing w:line="360" w:lineRule="auto"/>
        <w:rPr>
          <w:rFonts w:cs="Times New Roman"/>
          <w:i/>
          <w:iCs/>
          <w:szCs w:val="28"/>
          <w:lang w:val="en-US"/>
        </w:rPr>
      </w:pPr>
      <w:r w:rsidRPr="00C87BAC">
        <w:rPr>
          <w:rFonts w:cs="Times New Roman"/>
          <w:i/>
          <w:iCs/>
          <w:szCs w:val="28"/>
        </w:rPr>
        <w:tab/>
      </w:r>
      <w:r w:rsidR="00645206" w:rsidRPr="00C87BAC">
        <w:rPr>
          <w:rFonts w:cs="Times New Roman"/>
          <w:i/>
          <w:iCs/>
          <w:noProof/>
          <w:szCs w:val="28"/>
          <w:lang w:val="en-US" w:eastAsia="en-US" w:bidi="ar-SA"/>
        </w:rPr>
        <w:drawing>
          <wp:inline distT="0" distB="0" distL="0" distR="0" wp14:anchorId="751D65B5" wp14:editId="6FD33B06">
            <wp:extent cx="1476581" cy="514422"/>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creenshot_71.png"/>
                    <pic:cNvPicPr/>
                  </pic:nvPicPr>
                  <pic:blipFill>
                    <a:blip r:embed="rId264">
                      <a:extLst>
                        <a:ext uri="{28A0092B-C50C-407E-A947-70E740481C1C}">
                          <a14:useLocalDpi xmlns:a14="http://schemas.microsoft.com/office/drawing/2010/main" val="0"/>
                        </a:ext>
                      </a:extLst>
                    </a:blip>
                    <a:stretch>
                      <a:fillRect/>
                    </a:stretch>
                  </pic:blipFill>
                  <pic:spPr>
                    <a:xfrm>
                      <a:off x="0" y="0"/>
                      <a:ext cx="1476581" cy="514422"/>
                    </a:xfrm>
                    <a:prstGeom prst="rect">
                      <a:avLst/>
                    </a:prstGeom>
                  </pic:spPr>
                </pic:pic>
              </a:graphicData>
            </a:graphic>
          </wp:inline>
        </w:drawing>
      </w:r>
    </w:p>
    <w:p w14:paraId="492C09A8" w14:textId="2DBEB2C4" w:rsidR="00CF35B1" w:rsidRPr="00C87BAC" w:rsidRDefault="000B6A09" w:rsidP="00C87BAC">
      <w:pPr>
        <w:pStyle w:val="af5"/>
        <w:spacing w:line="360" w:lineRule="auto"/>
        <w:rPr>
          <w:rFonts w:cs="Times New Roman"/>
          <w:szCs w:val="28"/>
        </w:rPr>
      </w:pPr>
      <w:r w:rsidRPr="00C87BAC">
        <w:rPr>
          <w:rFonts w:cs="Times New Roman"/>
          <w:szCs w:val="28"/>
        </w:rPr>
        <w:t xml:space="preserve">де </w:t>
      </w:r>
      <w:r w:rsidRPr="00C87BAC">
        <w:rPr>
          <w:rFonts w:cs="Times New Roman"/>
          <w:position w:val="-12"/>
          <w:szCs w:val="28"/>
        </w:rPr>
        <w:object w:dxaOrig="300" w:dyaOrig="380" w14:anchorId="2D7E116B">
          <v:shape id="_x0000_i1101" type="#_x0000_t75" style="width:18pt;height:18pt" o:ole="">
            <v:imagedata r:id="rId265" o:title=""/>
          </v:shape>
          <o:OLEObject Type="Embed" ProgID="Equation.DSMT4" ShapeID="_x0000_i1101" DrawAspect="Content" ObjectID="_1843044511" r:id="rId266"/>
        </w:object>
      </w:r>
      <w:r w:rsidRPr="00C87BAC">
        <w:rPr>
          <w:rFonts w:cs="Times New Roman"/>
          <w:szCs w:val="28"/>
        </w:rPr>
        <w:t xml:space="preserve"> = 25 л/зм</w:t>
      </w:r>
      <w:r w:rsidR="008150BF" w:rsidRPr="00C87BAC">
        <w:rPr>
          <w:rFonts w:cs="Times New Roman"/>
          <w:szCs w:val="28"/>
        </w:rPr>
        <w:t>іна</w:t>
      </w:r>
      <w:r w:rsidRPr="00C87BAC">
        <w:rPr>
          <w:rFonts w:cs="Times New Roman"/>
          <w:szCs w:val="28"/>
        </w:rPr>
        <w:t xml:space="preserve"> </w:t>
      </w:r>
      <w:r w:rsidRPr="00C87BAC">
        <w:rPr>
          <w:rFonts w:cs="Times New Roman"/>
          <w:szCs w:val="28"/>
        </w:rPr>
        <w:noBreakHyphen/>
      </w:r>
      <w:r w:rsidR="00AB4AE9" w:rsidRPr="00C87BAC">
        <w:rPr>
          <w:rFonts w:cs="Times New Roman"/>
          <w:szCs w:val="28"/>
        </w:rPr>
        <w:t xml:space="preserve"> витрата на одного робочого</w:t>
      </w:r>
      <w:r w:rsidRPr="00C87BAC">
        <w:rPr>
          <w:rFonts w:cs="Times New Roman"/>
          <w:szCs w:val="28"/>
        </w:rPr>
        <w:t xml:space="preserve">, </w:t>
      </w:r>
      <w:r w:rsidRPr="00C87BAC">
        <w:rPr>
          <w:rFonts w:cs="Times New Roman"/>
          <w:position w:val="-16"/>
          <w:szCs w:val="28"/>
        </w:rPr>
        <w:object w:dxaOrig="320" w:dyaOrig="420" w14:anchorId="489DA25C">
          <v:shape id="_x0000_i1102" type="#_x0000_t75" style="width:18pt;height:24pt" o:ole="">
            <v:imagedata r:id="rId267" o:title=""/>
          </v:shape>
          <o:OLEObject Type="Embed" ProgID="Equation.DSMT4" ShapeID="_x0000_i1102" DrawAspect="Content" ObjectID="_1843044512" r:id="rId268"/>
        </w:object>
      </w:r>
      <w:r w:rsidRPr="00C87BAC">
        <w:rPr>
          <w:rFonts w:cs="Times New Roman"/>
          <w:szCs w:val="28"/>
        </w:rPr>
        <w:t xml:space="preserve"> = 24 </w:t>
      </w:r>
      <w:r w:rsidRPr="00C87BAC">
        <w:rPr>
          <w:rFonts w:cs="Times New Roman"/>
          <w:szCs w:val="28"/>
        </w:rPr>
        <w:noBreakHyphen/>
      </w:r>
      <w:r w:rsidR="00AB4AE9" w:rsidRPr="00C87BAC">
        <w:rPr>
          <w:rFonts w:cs="Times New Roman"/>
          <w:szCs w:val="28"/>
        </w:rPr>
        <w:t xml:space="preserve"> к</w:t>
      </w:r>
      <w:r w:rsidRPr="00C87BAC">
        <w:rPr>
          <w:rFonts w:cs="Times New Roman"/>
          <w:szCs w:val="28"/>
        </w:rPr>
        <w:t>ількі</w:t>
      </w:r>
      <w:r w:rsidR="00AB4AE9" w:rsidRPr="00C87BAC">
        <w:rPr>
          <w:rFonts w:cs="Times New Roman"/>
          <w:szCs w:val="28"/>
        </w:rPr>
        <w:t>сть робітників в найбільш завантажену зміну (робітники + керуючий склад)</w:t>
      </w:r>
      <w:r w:rsidRPr="00C87BAC">
        <w:rPr>
          <w:rFonts w:cs="Times New Roman"/>
          <w:szCs w:val="28"/>
        </w:rPr>
        <w:t xml:space="preserve">, </w:t>
      </w:r>
      <w:r w:rsidRPr="00C87BAC">
        <w:rPr>
          <w:rFonts w:cs="Times New Roman"/>
          <w:position w:val="-6"/>
          <w:szCs w:val="28"/>
        </w:rPr>
        <w:object w:dxaOrig="220" w:dyaOrig="300" w14:anchorId="7FF8C1D4">
          <v:shape id="_x0000_i1103" type="#_x0000_t75" style="width:12pt;height:18pt" o:ole="">
            <v:imagedata r:id="rId269" o:title=""/>
          </v:shape>
          <o:OLEObject Type="Embed" ProgID="Equation.DSMT4" ShapeID="_x0000_i1103" DrawAspect="Content" ObjectID="_1843044513" r:id="rId270"/>
        </w:object>
      </w:r>
      <w:r w:rsidRPr="00C87BAC">
        <w:rPr>
          <w:rFonts w:cs="Times New Roman"/>
          <w:szCs w:val="28"/>
        </w:rPr>
        <w:t xml:space="preserve"> = </w:t>
      </w:r>
      <w:r w:rsidR="00AB4AE9" w:rsidRPr="00C87BAC">
        <w:rPr>
          <w:rFonts w:cs="Times New Roman"/>
          <w:szCs w:val="28"/>
        </w:rPr>
        <w:t>1</w:t>
      </w:r>
      <w:r w:rsidRPr="00C87BAC">
        <w:rPr>
          <w:rFonts w:cs="Times New Roman"/>
          <w:szCs w:val="28"/>
        </w:rPr>
        <w:t>.</w:t>
      </w:r>
      <w:r w:rsidR="00AB4AE9" w:rsidRPr="00C87BAC">
        <w:rPr>
          <w:rFonts w:cs="Times New Roman"/>
          <w:szCs w:val="28"/>
        </w:rPr>
        <w:t>5</w:t>
      </w:r>
      <w:r w:rsidRPr="00C87BAC">
        <w:rPr>
          <w:rFonts w:cs="Times New Roman"/>
          <w:szCs w:val="28"/>
        </w:rPr>
        <w:t xml:space="preserve"> </w:t>
      </w:r>
      <w:r w:rsidRPr="00C87BAC">
        <w:rPr>
          <w:rFonts w:cs="Times New Roman"/>
          <w:szCs w:val="28"/>
        </w:rPr>
        <w:noBreakHyphen/>
        <w:t xml:space="preserve"> к</w:t>
      </w:r>
      <w:r w:rsidR="00AB4AE9" w:rsidRPr="00C87BAC">
        <w:rPr>
          <w:rFonts w:cs="Times New Roman"/>
          <w:szCs w:val="28"/>
        </w:rPr>
        <w:t>оеф</w:t>
      </w:r>
      <w:r w:rsidRPr="00C87BAC">
        <w:rPr>
          <w:rFonts w:cs="Times New Roman"/>
          <w:szCs w:val="28"/>
        </w:rPr>
        <w:t>іцієнт</w:t>
      </w:r>
      <w:r w:rsidR="00AB4AE9" w:rsidRPr="00C87BAC">
        <w:rPr>
          <w:rFonts w:cs="Times New Roman"/>
          <w:szCs w:val="28"/>
        </w:rPr>
        <w:t xml:space="preserve"> годинної нерівномірності споживання для госп</w:t>
      </w:r>
      <w:r w:rsidRPr="00C87BAC">
        <w:rPr>
          <w:rFonts w:cs="Times New Roman"/>
          <w:szCs w:val="28"/>
        </w:rPr>
        <w:t xml:space="preserve">одарських і </w:t>
      </w:r>
      <w:r w:rsidR="00AB4AE9" w:rsidRPr="00C87BAC">
        <w:rPr>
          <w:rFonts w:cs="Times New Roman"/>
          <w:szCs w:val="28"/>
        </w:rPr>
        <w:t>питних потреб</w:t>
      </w:r>
      <w:r w:rsidRPr="00C87BAC">
        <w:rPr>
          <w:rFonts w:cs="Times New Roman"/>
          <w:szCs w:val="28"/>
        </w:rPr>
        <w:t xml:space="preserve">, </w:t>
      </w:r>
      <w:r w:rsidRPr="00C87BAC">
        <w:rPr>
          <w:rFonts w:cs="Times New Roman"/>
          <w:position w:val="-12"/>
          <w:szCs w:val="28"/>
        </w:rPr>
        <w:object w:dxaOrig="300" w:dyaOrig="380" w14:anchorId="39D6EC7A">
          <v:shape id="_x0000_i1104" type="#_x0000_t75" style="width:18pt;height:18pt" o:ole="">
            <v:imagedata r:id="rId271" o:title=""/>
          </v:shape>
          <o:OLEObject Type="Embed" ProgID="Equation.DSMT4" ShapeID="_x0000_i1104" DrawAspect="Content" ObjectID="_1843044514" r:id="rId272"/>
        </w:object>
      </w:r>
      <w:r w:rsidRPr="00C87BAC">
        <w:rPr>
          <w:rFonts w:cs="Times New Roman"/>
          <w:szCs w:val="28"/>
        </w:rPr>
        <w:t xml:space="preserve"> = 30 л </w:t>
      </w:r>
      <w:r w:rsidRPr="00C87BAC">
        <w:rPr>
          <w:rFonts w:cs="Times New Roman"/>
          <w:szCs w:val="28"/>
        </w:rPr>
        <w:noBreakHyphen/>
        <w:t xml:space="preserve"> </w:t>
      </w:r>
      <w:r w:rsidR="00AB4AE9" w:rsidRPr="00C87BAC">
        <w:rPr>
          <w:rFonts w:cs="Times New Roman"/>
          <w:szCs w:val="28"/>
        </w:rPr>
        <w:t>витрата на прийняття душу одним робітником</w:t>
      </w:r>
      <w:r w:rsidRPr="00C87BAC">
        <w:rPr>
          <w:rFonts w:cs="Times New Roman"/>
          <w:szCs w:val="28"/>
        </w:rPr>
        <w:t xml:space="preserve">, </w:t>
      </w:r>
      <w:r w:rsidRPr="00C87BAC">
        <w:rPr>
          <w:rFonts w:cs="Times New Roman"/>
          <w:position w:val="-12"/>
          <w:szCs w:val="28"/>
        </w:rPr>
        <w:object w:dxaOrig="200" w:dyaOrig="380" w14:anchorId="7A681DFB">
          <v:shape id="_x0000_i1105" type="#_x0000_t75" style="width:12pt;height:18pt" o:ole="">
            <v:imagedata r:id="rId273" o:title=""/>
          </v:shape>
          <o:OLEObject Type="Embed" ProgID="Equation.DSMT4" ShapeID="_x0000_i1105" DrawAspect="Content" ObjectID="_1843044515" r:id="rId274"/>
        </w:object>
      </w:r>
      <w:r w:rsidRPr="00C87BAC">
        <w:rPr>
          <w:rFonts w:cs="Times New Roman"/>
          <w:szCs w:val="28"/>
        </w:rPr>
        <w:t xml:space="preserve"> </w:t>
      </w:r>
      <w:r w:rsidRPr="00C87BAC">
        <w:rPr>
          <w:rFonts w:cs="Times New Roman"/>
          <w:szCs w:val="28"/>
        </w:rPr>
        <w:noBreakHyphen/>
        <w:t xml:space="preserve"> тривалість використання </w:t>
      </w:r>
      <w:proofErr w:type="spellStart"/>
      <w:r w:rsidRPr="00C87BAC">
        <w:rPr>
          <w:rFonts w:cs="Times New Roman"/>
          <w:szCs w:val="28"/>
        </w:rPr>
        <w:t>душевої</w:t>
      </w:r>
      <w:proofErr w:type="spellEnd"/>
      <w:r w:rsidRPr="00C87BAC">
        <w:rPr>
          <w:rFonts w:cs="Times New Roman"/>
          <w:szCs w:val="28"/>
        </w:rPr>
        <w:t xml:space="preserve">, </w:t>
      </w:r>
      <w:r w:rsidRPr="00C87BAC">
        <w:rPr>
          <w:rFonts w:cs="Times New Roman"/>
          <w:position w:val="-16"/>
          <w:szCs w:val="28"/>
        </w:rPr>
        <w:object w:dxaOrig="300" w:dyaOrig="420" w14:anchorId="2B7E82F7">
          <v:shape id="_x0000_i1106" type="#_x0000_t75" style="width:18pt;height:24pt" o:ole="">
            <v:imagedata r:id="rId275" o:title=""/>
          </v:shape>
          <o:OLEObject Type="Embed" ProgID="Equation.DSMT4" ShapeID="_x0000_i1106" DrawAspect="Content" ObjectID="_1843044516" r:id="rId276"/>
        </w:object>
      </w:r>
      <w:r w:rsidRPr="00C87BAC">
        <w:rPr>
          <w:rFonts w:cs="Times New Roman"/>
          <w:szCs w:val="28"/>
        </w:rPr>
        <w:t xml:space="preserve"> </w:t>
      </w:r>
      <w:r w:rsidRPr="00C87BAC">
        <w:rPr>
          <w:rFonts w:cs="Times New Roman"/>
          <w:szCs w:val="28"/>
        </w:rPr>
        <w:noBreakHyphen/>
        <w:t xml:space="preserve"> кількість людей, що користуються </w:t>
      </w:r>
      <w:proofErr w:type="spellStart"/>
      <w:r w:rsidRPr="00C87BAC">
        <w:rPr>
          <w:rFonts w:cs="Times New Roman"/>
          <w:szCs w:val="28"/>
        </w:rPr>
        <w:t>душем</w:t>
      </w:r>
      <w:proofErr w:type="spellEnd"/>
      <w:r w:rsidRPr="00C87BAC">
        <w:rPr>
          <w:rFonts w:cs="Times New Roman"/>
          <w:szCs w:val="28"/>
        </w:rPr>
        <w:t>, обчислюється за формулою:</w:t>
      </w:r>
    </w:p>
    <w:p w14:paraId="072CCBB1" w14:textId="75C29804" w:rsidR="000B6A09" w:rsidRPr="00C87BAC" w:rsidRDefault="000B6A09" w:rsidP="00C87BAC">
      <w:pPr>
        <w:pStyle w:val="af5"/>
        <w:spacing w:line="360" w:lineRule="auto"/>
        <w:rPr>
          <w:rFonts w:cs="Times New Roman"/>
          <w:szCs w:val="28"/>
        </w:rPr>
      </w:pPr>
      <w:r w:rsidRPr="00C87BAC">
        <w:rPr>
          <w:rFonts w:cs="Times New Roman"/>
          <w:szCs w:val="28"/>
        </w:rPr>
        <w:tab/>
      </w:r>
      <w:r w:rsidR="00645206" w:rsidRPr="00C87BAC">
        <w:rPr>
          <w:rFonts w:cs="Times New Roman"/>
          <w:noProof/>
          <w:szCs w:val="28"/>
          <w:lang w:val="en-US" w:eastAsia="en-US" w:bidi="ar-SA"/>
        </w:rPr>
        <w:drawing>
          <wp:inline distT="0" distB="0" distL="0" distR="0" wp14:anchorId="454EBCFA" wp14:editId="41F0E7D4">
            <wp:extent cx="1924319" cy="28579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eenshot_72.png"/>
                    <pic:cNvPicPr/>
                  </pic:nvPicPr>
                  <pic:blipFill>
                    <a:blip r:embed="rId277">
                      <a:extLst>
                        <a:ext uri="{28A0092B-C50C-407E-A947-70E740481C1C}">
                          <a14:useLocalDpi xmlns:a14="http://schemas.microsoft.com/office/drawing/2010/main" val="0"/>
                        </a:ext>
                      </a:extLst>
                    </a:blip>
                    <a:stretch>
                      <a:fillRect/>
                    </a:stretch>
                  </pic:blipFill>
                  <pic:spPr>
                    <a:xfrm>
                      <a:off x="0" y="0"/>
                      <a:ext cx="1924319" cy="285790"/>
                    </a:xfrm>
                    <a:prstGeom prst="rect">
                      <a:avLst/>
                    </a:prstGeom>
                  </pic:spPr>
                </pic:pic>
              </a:graphicData>
            </a:graphic>
          </wp:inline>
        </w:drawing>
      </w:r>
    </w:p>
    <w:p w14:paraId="5AFE4D45" w14:textId="0CBBEFDA" w:rsidR="000B6A09" w:rsidRPr="00C87BAC" w:rsidRDefault="000B6A09" w:rsidP="00C87BAC">
      <w:pPr>
        <w:pStyle w:val="af5"/>
        <w:spacing w:line="360" w:lineRule="auto"/>
        <w:rPr>
          <w:rFonts w:cs="Times New Roman"/>
          <w:szCs w:val="28"/>
        </w:rPr>
      </w:pPr>
      <w:r w:rsidRPr="00C87BAC">
        <w:rPr>
          <w:rFonts w:cs="Times New Roman"/>
          <w:szCs w:val="28"/>
        </w:rPr>
        <w:t>Отже витрати на господарсько-питні потреби рівні:</w:t>
      </w:r>
    </w:p>
    <w:p w14:paraId="1DC9C040" w14:textId="3DDAA258" w:rsidR="000B6A09" w:rsidRPr="00C87BAC" w:rsidRDefault="000B6A09" w:rsidP="00C87BAC">
      <w:pPr>
        <w:pStyle w:val="af5"/>
        <w:spacing w:line="360" w:lineRule="auto"/>
        <w:rPr>
          <w:rFonts w:cs="Times New Roman"/>
          <w:szCs w:val="28"/>
        </w:rPr>
      </w:pPr>
      <w:r w:rsidRPr="00C87BAC">
        <w:rPr>
          <w:rFonts w:cs="Times New Roman"/>
          <w:szCs w:val="28"/>
        </w:rPr>
        <w:tab/>
      </w:r>
      <w:r w:rsidR="00645206" w:rsidRPr="00C87BAC">
        <w:rPr>
          <w:rFonts w:cs="Times New Roman"/>
          <w:noProof/>
          <w:szCs w:val="28"/>
          <w:lang w:val="en-US" w:eastAsia="en-US" w:bidi="ar-SA"/>
        </w:rPr>
        <w:drawing>
          <wp:inline distT="0" distB="0" distL="0" distR="0" wp14:anchorId="0792CC82" wp14:editId="33ECF795">
            <wp:extent cx="3839111" cy="495369"/>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creenshot_73.png"/>
                    <pic:cNvPicPr/>
                  </pic:nvPicPr>
                  <pic:blipFill>
                    <a:blip r:embed="rId278">
                      <a:extLst>
                        <a:ext uri="{28A0092B-C50C-407E-A947-70E740481C1C}">
                          <a14:useLocalDpi xmlns:a14="http://schemas.microsoft.com/office/drawing/2010/main" val="0"/>
                        </a:ext>
                      </a:extLst>
                    </a:blip>
                    <a:stretch>
                      <a:fillRect/>
                    </a:stretch>
                  </pic:blipFill>
                  <pic:spPr>
                    <a:xfrm>
                      <a:off x="0" y="0"/>
                      <a:ext cx="3839111" cy="495369"/>
                    </a:xfrm>
                    <a:prstGeom prst="rect">
                      <a:avLst/>
                    </a:prstGeom>
                  </pic:spPr>
                </pic:pic>
              </a:graphicData>
            </a:graphic>
          </wp:inline>
        </w:drawing>
      </w:r>
    </w:p>
    <w:p w14:paraId="57EC9250" w14:textId="5FE1088D" w:rsidR="00CF35B1" w:rsidRPr="00C87BAC" w:rsidRDefault="00AB4AE9" w:rsidP="00C87BAC">
      <w:pPr>
        <w:pStyle w:val="af7"/>
        <w:spacing w:line="360" w:lineRule="auto"/>
        <w:rPr>
          <w:rFonts w:cs="Times New Roman"/>
          <w:szCs w:val="28"/>
        </w:rPr>
      </w:pPr>
      <w:r w:rsidRPr="00C87BAC">
        <w:rPr>
          <w:rFonts w:cs="Times New Roman"/>
          <w:szCs w:val="28"/>
        </w:rPr>
        <w:t>Пожежні витрати води</w:t>
      </w:r>
    </w:p>
    <w:p w14:paraId="5C256BC5" w14:textId="18CC829B" w:rsidR="000B6A09" w:rsidRPr="00C87BAC" w:rsidRDefault="000B6A09" w:rsidP="00C87BAC">
      <w:pPr>
        <w:pStyle w:val="af5"/>
        <w:spacing w:line="360" w:lineRule="auto"/>
        <w:rPr>
          <w:rFonts w:cs="Times New Roman"/>
          <w:szCs w:val="28"/>
        </w:rPr>
      </w:pPr>
      <w:r w:rsidRPr="00C87BAC">
        <w:rPr>
          <w:rFonts w:cs="Times New Roman"/>
          <w:szCs w:val="28"/>
        </w:rPr>
        <w:t>Пожежні витрати для майданчика площею до 30 га складають:</w:t>
      </w:r>
    </w:p>
    <w:p w14:paraId="29B5FCED" w14:textId="75480397" w:rsidR="00CF35B1" w:rsidRPr="00C87BAC" w:rsidRDefault="00AB4AE9" w:rsidP="00C87BAC">
      <w:pPr>
        <w:pStyle w:val="af5"/>
        <w:spacing w:line="360" w:lineRule="auto"/>
        <w:rPr>
          <w:rFonts w:cs="Times New Roman"/>
          <w:szCs w:val="28"/>
        </w:rPr>
      </w:pPr>
      <w:r w:rsidRPr="00C87BAC">
        <w:rPr>
          <w:rFonts w:cs="Times New Roman"/>
          <w:i/>
          <w:iCs/>
          <w:szCs w:val="28"/>
        </w:rPr>
        <w:tab/>
      </w:r>
      <w:r w:rsidR="00645206" w:rsidRPr="00C87BAC">
        <w:rPr>
          <w:rFonts w:cs="Times New Roman"/>
          <w:noProof/>
          <w:szCs w:val="28"/>
          <w:lang w:val="en-US" w:eastAsia="en-US" w:bidi="ar-SA"/>
        </w:rPr>
        <w:drawing>
          <wp:inline distT="0" distB="0" distL="0" distR="0" wp14:anchorId="66BEB4FC" wp14:editId="1563875D">
            <wp:extent cx="924054" cy="523948"/>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creenshot_74.png"/>
                    <pic:cNvPicPr/>
                  </pic:nvPicPr>
                  <pic:blipFill>
                    <a:blip r:embed="rId279">
                      <a:extLst>
                        <a:ext uri="{28A0092B-C50C-407E-A947-70E740481C1C}">
                          <a14:useLocalDpi xmlns:a14="http://schemas.microsoft.com/office/drawing/2010/main" val="0"/>
                        </a:ext>
                      </a:extLst>
                    </a:blip>
                    <a:stretch>
                      <a:fillRect/>
                    </a:stretch>
                  </pic:blipFill>
                  <pic:spPr>
                    <a:xfrm>
                      <a:off x="0" y="0"/>
                      <a:ext cx="924054" cy="523948"/>
                    </a:xfrm>
                    <a:prstGeom prst="rect">
                      <a:avLst/>
                    </a:prstGeom>
                  </pic:spPr>
                </pic:pic>
              </a:graphicData>
            </a:graphic>
          </wp:inline>
        </w:drawing>
      </w:r>
    </w:p>
    <w:p w14:paraId="46E4605A" w14:textId="77777777" w:rsidR="00CF35B1" w:rsidRPr="00C87BAC" w:rsidRDefault="00AB4AE9" w:rsidP="00C87BAC">
      <w:pPr>
        <w:pStyle w:val="af5"/>
        <w:spacing w:line="360" w:lineRule="auto"/>
        <w:rPr>
          <w:rFonts w:cs="Times New Roman"/>
          <w:szCs w:val="28"/>
        </w:rPr>
      </w:pPr>
      <w:r w:rsidRPr="00C87BAC">
        <w:rPr>
          <w:rFonts w:cs="Times New Roman"/>
          <w:szCs w:val="28"/>
        </w:rPr>
        <w:t>Загальна витрата води:</w:t>
      </w:r>
    </w:p>
    <w:p w14:paraId="4098A8AE" w14:textId="7385348C" w:rsidR="000B6A09" w:rsidRPr="00C87BAC" w:rsidRDefault="000B6A09" w:rsidP="00C87BAC">
      <w:pPr>
        <w:pStyle w:val="af5"/>
        <w:spacing w:line="360" w:lineRule="auto"/>
        <w:rPr>
          <w:rFonts w:cs="Times New Roman"/>
          <w:i/>
          <w:iCs/>
          <w:szCs w:val="28"/>
        </w:rPr>
      </w:pPr>
      <w:r w:rsidRPr="00C87BAC">
        <w:rPr>
          <w:rFonts w:cs="Times New Roman"/>
          <w:i/>
          <w:iCs/>
          <w:szCs w:val="28"/>
        </w:rPr>
        <w:tab/>
      </w:r>
      <w:r w:rsidR="00645206" w:rsidRPr="00C87BAC">
        <w:rPr>
          <w:rFonts w:cs="Times New Roman"/>
          <w:i/>
          <w:iCs/>
          <w:noProof/>
          <w:szCs w:val="28"/>
          <w:lang w:val="en-US" w:eastAsia="en-US" w:bidi="ar-SA"/>
        </w:rPr>
        <w:drawing>
          <wp:inline distT="0" distB="0" distL="0" distR="0" wp14:anchorId="583DE428" wp14:editId="4E62CE97">
            <wp:extent cx="3362794" cy="495369"/>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Screenshot_75.png"/>
                    <pic:cNvPicPr/>
                  </pic:nvPicPr>
                  <pic:blipFill>
                    <a:blip r:embed="rId280">
                      <a:extLst>
                        <a:ext uri="{28A0092B-C50C-407E-A947-70E740481C1C}">
                          <a14:useLocalDpi xmlns:a14="http://schemas.microsoft.com/office/drawing/2010/main" val="0"/>
                        </a:ext>
                      </a:extLst>
                    </a:blip>
                    <a:stretch>
                      <a:fillRect/>
                    </a:stretch>
                  </pic:blipFill>
                  <pic:spPr>
                    <a:xfrm>
                      <a:off x="0" y="0"/>
                      <a:ext cx="3362794" cy="495369"/>
                    </a:xfrm>
                    <a:prstGeom prst="rect">
                      <a:avLst/>
                    </a:prstGeom>
                  </pic:spPr>
                </pic:pic>
              </a:graphicData>
            </a:graphic>
          </wp:inline>
        </w:drawing>
      </w:r>
    </w:p>
    <w:p w14:paraId="6D1DD3D2" w14:textId="6C9B1403" w:rsidR="00645206" w:rsidRPr="00C87BAC" w:rsidRDefault="00AB4AE9" w:rsidP="00C87BAC">
      <w:pPr>
        <w:pStyle w:val="af5"/>
        <w:spacing w:line="360" w:lineRule="auto"/>
        <w:rPr>
          <w:rFonts w:cs="Times New Roman"/>
          <w:szCs w:val="28"/>
        </w:rPr>
      </w:pPr>
      <w:r w:rsidRPr="00C87BAC">
        <w:rPr>
          <w:rFonts w:cs="Times New Roman"/>
          <w:szCs w:val="28"/>
        </w:rPr>
        <w:t>Підбираємо діаметр труби водопровідної зовнішньої мережі:</w:t>
      </w:r>
    </w:p>
    <w:p w14:paraId="6EBAA69D" w14:textId="2AAA5A68" w:rsidR="000B6A09" w:rsidRPr="00C87BAC" w:rsidRDefault="000B6A09" w:rsidP="00C87BAC">
      <w:pPr>
        <w:pStyle w:val="af5"/>
        <w:spacing w:line="360" w:lineRule="auto"/>
        <w:rPr>
          <w:rFonts w:cs="Times New Roman"/>
          <w:szCs w:val="28"/>
        </w:rPr>
      </w:pPr>
      <w:r w:rsidRPr="00C87BAC">
        <w:rPr>
          <w:rFonts w:cs="Times New Roman"/>
          <w:szCs w:val="28"/>
        </w:rPr>
        <w:tab/>
      </w:r>
      <w:r w:rsidR="00645206" w:rsidRPr="00C87BAC">
        <w:rPr>
          <w:rFonts w:cs="Times New Roman"/>
          <w:noProof/>
          <w:szCs w:val="28"/>
          <w:lang w:val="en-US" w:eastAsia="en-US" w:bidi="ar-SA"/>
        </w:rPr>
        <w:drawing>
          <wp:inline distT="0" distB="0" distL="0" distR="0" wp14:anchorId="645B22D1" wp14:editId="5D0B1EF3">
            <wp:extent cx="3505689" cy="543001"/>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creenshot_76.png"/>
                    <pic:cNvPicPr/>
                  </pic:nvPicPr>
                  <pic:blipFill>
                    <a:blip r:embed="rId281">
                      <a:extLst>
                        <a:ext uri="{28A0092B-C50C-407E-A947-70E740481C1C}">
                          <a14:useLocalDpi xmlns:a14="http://schemas.microsoft.com/office/drawing/2010/main" val="0"/>
                        </a:ext>
                      </a:extLst>
                    </a:blip>
                    <a:stretch>
                      <a:fillRect/>
                    </a:stretch>
                  </pic:blipFill>
                  <pic:spPr>
                    <a:xfrm>
                      <a:off x="0" y="0"/>
                      <a:ext cx="3505689" cy="543001"/>
                    </a:xfrm>
                    <a:prstGeom prst="rect">
                      <a:avLst/>
                    </a:prstGeom>
                  </pic:spPr>
                </pic:pic>
              </a:graphicData>
            </a:graphic>
          </wp:inline>
        </w:drawing>
      </w:r>
    </w:p>
    <w:p w14:paraId="32C00746" w14:textId="040CEC1C" w:rsidR="00CF35B1" w:rsidRPr="00C87BAC" w:rsidRDefault="000B6A09" w:rsidP="00C87BAC">
      <w:pPr>
        <w:pStyle w:val="af5"/>
        <w:spacing w:line="360" w:lineRule="auto"/>
        <w:rPr>
          <w:rFonts w:cs="Times New Roman"/>
          <w:szCs w:val="28"/>
        </w:rPr>
      </w:pPr>
      <w:r w:rsidRPr="00C87BAC">
        <w:rPr>
          <w:rFonts w:cs="Times New Roman"/>
          <w:szCs w:val="28"/>
        </w:rPr>
        <w:t>П</w:t>
      </w:r>
      <w:r w:rsidR="00AB4AE9" w:rsidRPr="00C87BAC">
        <w:rPr>
          <w:rFonts w:cs="Times New Roman"/>
          <w:szCs w:val="28"/>
        </w:rPr>
        <w:t>рийма</w:t>
      </w:r>
      <w:r w:rsidRPr="00C87BAC">
        <w:rPr>
          <w:rFonts w:cs="Times New Roman"/>
          <w:szCs w:val="28"/>
        </w:rPr>
        <w:t xml:space="preserve">ємо </w:t>
      </w:r>
      <w:r w:rsidR="00AB4AE9" w:rsidRPr="00C87BAC">
        <w:rPr>
          <w:rFonts w:cs="Times New Roman"/>
          <w:szCs w:val="28"/>
        </w:rPr>
        <w:t>трубу</w:t>
      </w:r>
      <w:r w:rsidRPr="00C87BAC">
        <w:rPr>
          <w:rFonts w:cs="Times New Roman"/>
          <w:szCs w:val="28"/>
        </w:rPr>
        <w:t xml:space="preserve"> діаметром</w:t>
      </w:r>
      <w:r w:rsidR="00AB4AE9" w:rsidRPr="00C87BAC">
        <w:rPr>
          <w:rFonts w:cs="Times New Roman"/>
          <w:szCs w:val="28"/>
        </w:rPr>
        <w:t xml:space="preserve"> 120</w:t>
      </w:r>
      <w:r w:rsidRPr="00C87BAC">
        <w:rPr>
          <w:rFonts w:cs="Times New Roman"/>
          <w:szCs w:val="28"/>
        </w:rPr>
        <w:t xml:space="preserve"> </w:t>
      </w:r>
      <w:r w:rsidR="00AB4AE9" w:rsidRPr="00C87BAC">
        <w:rPr>
          <w:rFonts w:cs="Times New Roman"/>
          <w:szCs w:val="28"/>
        </w:rPr>
        <w:t>мм.</w:t>
      </w:r>
    </w:p>
    <w:p w14:paraId="0BE3E259" w14:textId="6913CFB1" w:rsidR="00CF35B1" w:rsidRPr="00C87BAC" w:rsidRDefault="003A0189" w:rsidP="00C87BAC">
      <w:pPr>
        <w:pStyle w:val="2"/>
        <w:spacing w:line="360" w:lineRule="auto"/>
        <w:rPr>
          <w:rFonts w:cs="Times New Roman"/>
          <w:szCs w:val="28"/>
        </w:rPr>
      </w:pPr>
      <w:r>
        <w:rPr>
          <w:rFonts w:cs="Times New Roman"/>
          <w:szCs w:val="28"/>
        </w:rPr>
        <w:lastRenderedPageBreak/>
        <w:t>3</w:t>
      </w:r>
      <w:r w:rsidR="00A93065" w:rsidRPr="00C87BAC">
        <w:rPr>
          <w:rFonts w:cs="Times New Roman"/>
          <w:szCs w:val="28"/>
        </w:rPr>
        <w:t>.</w:t>
      </w:r>
      <w:r>
        <w:rPr>
          <w:rFonts w:cs="Times New Roman"/>
          <w:szCs w:val="28"/>
        </w:rPr>
        <w:t>8</w:t>
      </w:r>
      <w:r w:rsidR="00A93065" w:rsidRPr="00C87BAC">
        <w:rPr>
          <w:rFonts w:cs="Times New Roman"/>
          <w:szCs w:val="28"/>
        </w:rPr>
        <w:t xml:space="preserve"> Рекомендації щодо розміщення будівель при проєктуванні генерального плану</w:t>
      </w:r>
    </w:p>
    <w:p w14:paraId="6538181D" w14:textId="3660E64D" w:rsidR="00A93065" w:rsidRPr="00C87BAC" w:rsidRDefault="00A93065" w:rsidP="00C87BAC">
      <w:pPr>
        <w:pStyle w:val="af7"/>
        <w:spacing w:line="360" w:lineRule="auto"/>
        <w:rPr>
          <w:rFonts w:cs="Times New Roman"/>
          <w:szCs w:val="28"/>
          <w:u w:val="none"/>
        </w:rPr>
      </w:pPr>
      <w:bookmarkStart w:id="21" w:name="bookmark94"/>
      <w:r w:rsidRPr="00C87BAC">
        <w:rPr>
          <w:rFonts w:cs="Times New Roman"/>
          <w:szCs w:val="28"/>
          <w:u w:val="none"/>
        </w:rPr>
        <w:t>При розробці будівельного генерального плану для об’єкта «ресторан з міні-маркетом придорожнього типу» враховано особливості розташування ділянки поблизу автомобільної дороги, а також необхідність забезпечення безпечного та раціонального виконання будівельних робіт.</w:t>
      </w:r>
    </w:p>
    <w:p w14:paraId="340203DA" w14:textId="77777777" w:rsidR="00A93065" w:rsidRPr="00C87BAC" w:rsidRDefault="00A93065" w:rsidP="00C87BAC">
      <w:pPr>
        <w:pStyle w:val="af7"/>
        <w:spacing w:line="360" w:lineRule="auto"/>
        <w:rPr>
          <w:rFonts w:cs="Times New Roman"/>
          <w:szCs w:val="28"/>
          <w:u w:val="none"/>
        </w:rPr>
      </w:pPr>
      <w:r w:rsidRPr="00C87BAC">
        <w:rPr>
          <w:rFonts w:cs="Times New Roman"/>
          <w:b/>
          <w:bCs/>
          <w:szCs w:val="28"/>
          <w:u w:val="none"/>
        </w:rPr>
        <w:t>Монтаж конструкцій і небезпечні зони</w:t>
      </w:r>
      <w:r w:rsidRPr="00C87BAC">
        <w:rPr>
          <w:rFonts w:cs="Times New Roman"/>
          <w:szCs w:val="28"/>
          <w:u w:val="none"/>
        </w:rPr>
        <w:br/>
        <w:t>Монтаж будівельних елементів виконується із застосуванням автомобільного крана. При цьому встановлюються наступні безпечні відстані:</w:t>
      </w:r>
    </w:p>
    <w:p w14:paraId="4C5A8A93" w14:textId="77777777" w:rsidR="00A93065" w:rsidRPr="00C87BAC" w:rsidRDefault="00A93065">
      <w:pPr>
        <w:pStyle w:val="af7"/>
        <w:numPr>
          <w:ilvl w:val="0"/>
          <w:numId w:val="17"/>
        </w:numPr>
        <w:spacing w:line="360" w:lineRule="auto"/>
        <w:rPr>
          <w:rFonts w:cs="Times New Roman"/>
          <w:szCs w:val="28"/>
          <w:u w:val="none"/>
        </w:rPr>
      </w:pPr>
      <w:r w:rsidRPr="00C87BAC">
        <w:rPr>
          <w:rFonts w:cs="Times New Roman"/>
          <w:szCs w:val="28"/>
          <w:u w:val="none"/>
        </w:rPr>
        <w:t xml:space="preserve">відстань від крана до споруджуваної будівлі приймається не менше 0,7 м; </w:t>
      </w:r>
    </w:p>
    <w:p w14:paraId="48831513" w14:textId="77777777" w:rsidR="00A93065" w:rsidRPr="00C87BAC" w:rsidRDefault="00A93065">
      <w:pPr>
        <w:pStyle w:val="af7"/>
        <w:numPr>
          <w:ilvl w:val="0"/>
          <w:numId w:val="17"/>
        </w:numPr>
        <w:spacing w:line="360" w:lineRule="auto"/>
        <w:rPr>
          <w:rFonts w:cs="Times New Roman"/>
          <w:szCs w:val="28"/>
          <w:u w:val="none"/>
        </w:rPr>
      </w:pPr>
      <w:r w:rsidRPr="00C87BAC">
        <w:rPr>
          <w:rFonts w:cs="Times New Roman"/>
          <w:szCs w:val="28"/>
          <w:u w:val="none"/>
        </w:rPr>
        <w:t xml:space="preserve">відстань між рухомими частинами крана та конструкціями будівлі — не менше 1 м. </w:t>
      </w:r>
    </w:p>
    <w:p w14:paraId="649A2CE4" w14:textId="5B90A274" w:rsidR="00A93065" w:rsidRPr="00AA0D87" w:rsidRDefault="00A93065" w:rsidP="00AA0D87">
      <w:pPr>
        <w:pStyle w:val="af7"/>
        <w:spacing w:line="360" w:lineRule="auto"/>
        <w:rPr>
          <w:rFonts w:cs="Times New Roman"/>
          <w:szCs w:val="28"/>
          <w:u w:val="none"/>
        </w:rPr>
      </w:pPr>
      <w:r w:rsidRPr="00C87BAC">
        <w:rPr>
          <w:rFonts w:cs="Times New Roman"/>
          <w:szCs w:val="28"/>
          <w:u w:val="none"/>
        </w:rPr>
        <w:t>Небезпечні зони роботи крана визначаються з урахуванням радіуса дії стріли та зони можливого падіння вантажу і повинні бути огороджені та позначені попереджувальними знаками.</w:t>
      </w:r>
    </w:p>
    <w:p w14:paraId="24CF5089" w14:textId="3E6FDDBB" w:rsidR="00A93065" w:rsidRPr="00C87BAC" w:rsidRDefault="00A93065" w:rsidP="00C87BAC">
      <w:pPr>
        <w:pStyle w:val="af7"/>
        <w:spacing w:line="360" w:lineRule="auto"/>
        <w:rPr>
          <w:rFonts w:cs="Times New Roman"/>
          <w:szCs w:val="28"/>
          <w:u w:val="none"/>
        </w:rPr>
      </w:pPr>
      <w:r w:rsidRPr="00C87BAC">
        <w:rPr>
          <w:rFonts w:cs="Times New Roman"/>
          <w:b/>
          <w:bCs/>
          <w:szCs w:val="28"/>
          <w:u w:val="none"/>
        </w:rPr>
        <w:t>Тимчасові дороги та під’їзди</w:t>
      </w:r>
      <w:r w:rsidRPr="00C87BAC">
        <w:rPr>
          <w:rFonts w:cs="Times New Roman"/>
          <w:szCs w:val="28"/>
          <w:u w:val="none"/>
        </w:rPr>
        <w:br/>
        <w:t>На будівельному майданчику передбачено організацію тимчасових під’їзних шляхів з урахуванням існуючої дорожньої мережі, що проходить уздовж ділянки. Основний в’їзд транспорту організовано з боку автомобільної дороги.</w:t>
      </w:r>
    </w:p>
    <w:p w14:paraId="40514C12"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Тимчасові дороги забезпечують під’їзд до:</w:t>
      </w:r>
    </w:p>
    <w:p w14:paraId="09E02024" w14:textId="77777777" w:rsidR="00A93065" w:rsidRPr="00C87BAC" w:rsidRDefault="00A93065">
      <w:pPr>
        <w:pStyle w:val="af7"/>
        <w:numPr>
          <w:ilvl w:val="0"/>
          <w:numId w:val="18"/>
        </w:numPr>
        <w:spacing w:line="360" w:lineRule="auto"/>
        <w:rPr>
          <w:rFonts w:cs="Times New Roman"/>
          <w:szCs w:val="28"/>
          <w:u w:val="none"/>
        </w:rPr>
      </w:pPr>
      <w:r w:rsidRPr="00C87BAC">
        <w:rPr>
          <w:rFonts w:cs="Times New Roman"/>
          <w:szCs w:val="28"/>
          <w:u w:val="none"/>
        </w:rPr>
        <w:t xml:space="preserve">зони монтажу будівлі; </w:t>
      </w:r>
    </w:p>
    <w:p w14:paraId="763DB122" w14:textId="77777777" w:rsidR="00A93065" w:rsidRPr="00C87BAC" w:rsidRDefault="00A93065">
      <w:pPr>
        <w:pStyle w:val="af7"/>
        <w:numPr>
          <w:ilvl w:val="0"/>
          <w:numId w:val="18"/>
        </w:numPr>
        <w:spacing w:line="360" w:lineRule="auto"/>
        <w:rPr>
          <w:rFonts w:cs="Times New Roman"/>
          <w:szCs w:val="28"/>
          <w:u w:val="none"/>
        </w:rPr>
      </w:pPr>
      <w:r w:rsidRPr="00C87BAC">
        <w:rPr>
          <w:rFonts w:cs="Times New Roman"/>
          <w:szCs w:val="28"/>
          <w:u w:val="none"/>
        </w:rPr>
        <w:t xml:space="preserve">місць складування матеріалів; </w:t>
      </w:r>
    </w:p>
    <w:p w14:paraId="37C15E10" w14:textId="77777777" w:rsidR="00A93065" w:rsidRPr="00C87BAC" w:rsidRDefault="00A93065">
      <w:pPr>
        <w:pStyle w:val="af7"/>
        <w:numPr>
          <w:ilvl w:val="0"/>
          <w:numId w:val="18"/>
        </w:numPr>
        <w:spacing w:line="360" w:lineRule="auto"/>
        <w:rPr>
          <w:rFonts w:cs="Times New Roman"/>
          <w:szCs w:val="28"/>
          <w:u w:val="none"/>
        </w:rPr>
      </w:pPr>
      <w:r w:rsidRPr="00C87BAC">
        <w:rPr>
          <w:rFonts w:cs="Times New Roman"/>
          <w:szCs w:val="28"/>
          <w:u w:val="none"/>
        </w:rPr>
        <w:t xml:space="preserve">побутових приміщень. </w:t>
      </w:r>
    </w:p>
    <w:p w14:paraId="10425745"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Відстані прийняті з урахуванням нормативних вимог:</w:t>
      </w:r>
    </w:p>
    <w:p w14:paraId="5C1AA22B" w14:textId="77777777" w:rsidR="00A93065" w:rsidRPr="00C87BAC" w:rsidRDefault="00A93065">
      <w:pPr>
        <w:pStyle w:val="af7"/>
        <w:numPr>
          <w:ilvl w:val="0"/>
          <w:numId w:val="19"/>
        </w:numPr>
        <w:spacing w:line="360" w:lineRule="auto"/>
        <w:rPr>
          <w:rFonts w:cs="Times New Roman"/>
          <w:szCs w:val="28"/>
          <w:u w:val="none"/>
        </w:rPr>
      </w:pPr>
      <w:r w:rsidRPr="00C87BAC">
        <w:rPr>
          <w:rFonts w:cs="Times New Roman"/>
          <w:szCs w:val="28"/>
          <w:u w:val="none"/>
        </w:rPr>
        <w:t xml:space="preserve">від дороги до будівлі — 8–12 м для забезпечення роботи крана; </w:t>
      </w:r>
    </w:p>
    <w:p w14:paraId="04CC3CFE" w14:textId="77777777" w:rsidR="00A93065" w:rsidRPr="00C87BAC" w:rsidRDefault="00A93065">
      <w:pPr>
        <w:pStyle w:val="af7"/>
        <w:numPr>
          <w:ilvl w:val="0"/>
          <w:numId w:val="19"/>
        </w:numPr>
        <w:spacing w:line="360" w:lineRule="auto"/>
        <w:rPr>
          <w:rFonts w:cs="Times New Roman"/>
          <w:szCs w:val="28"/>
          <w:u w:val="none"/>
        </w:rPr>
      </w:pPr>
      <w:r w:rsidRPr="00C87BAC">
        <w:rPr>
          <w:rFonts w:cs="Times New Roman"/>
          <w:szCs w:val="28"/>
          <w:u w:val="none"/>
        </w:rPr>
        <w:t xml:space="preserve">від дороги до місць складування — 0,5–1 м; </w:t>
      </w:r>
    </w:p>
    <w:p w14:paraId="2A4C88EF" w14:textId="77777777" w:rsidR="00A93065" w:rsidRPr="00C87BAC" w:rsidRDefault="00A93065">
      <w:pPr>
        <w:pStyle w:val="af7"/>
        <w:numPr>
          <w:ilvl w:val="0"/>
          <w:numId w:val="19"/>
        </w:numPr>
        <w:spacing w:line="360" w:lineRule="auto"/>
        <w:rPr>
          <w:rFonts w:cs="Times New Roman"/>
          <w:szCs w:val="28"/>
          <w:u w:val="none"/>
        </w:rPr>
      </w:pPr>
      <w:r w:rsidRPr="00C87BAC">
        <w:rPr>
          <w:rFonts w:cs="Times New Roman"/>
          <w:szCs w:val="28"/>
          <w:u w:val="none"/>
        </w:rPr>
        <w:t xml:space="preserve">від дороги до огородження — не менше 1,5 м. </w:t>
      </w:r>
    </w:p>
    <w:p w14:paraId="552DF631"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lastRenderedPageBreak/>
        <w:t>Схема руху транспорту організована таким чином, щоб уникнути перетину потоків і забезпечити безпечне маневрування техніки.</w:t>
      </w:r>
    </w:p>
    <w:p w14:paraId="5F4A8692" w14:textId="77777777" w:rsidR="00A93065" w:rsidRPr="00C87BAC" w:rsidRDefault="00A93065" w:rsidP="00C87BAC">
      <w:pPr>
        <w:pStyle w:val="af7"/>
        <w:spacing w:line="360" w:lineRule="auto"/>
        <w:rPr>
          <w:rFonts w:cs="Times New Roman"/>
          <w:szCs w:val="28"/>
          <w:u w:val="none"/>
        </w:rPr>
      </w:pPr>
      <w:r w:rsidRPr="00C87BAC">
        <w:rPr>
          <w:rFonts w:cs="Times New Roman"/>
          <w:b/>
          <w:bCs/>
          <w:szCs w:val="28"/>
          <w:u w:val="none"/>
        </w:rPr>
        <w:t>Розміщення складів і тимчасових споруд</w:t>
      </w:r>
      <w:r w:rsidRPr="00C87BAC">
        <w:rPr>
          <w:rFonts w:cs="Times New Roman"/>
          <w:szCs w:val="28"/>
          <w:u w:val="none"/>
        </w:rPr>
        <w:br/>
        <w:t>Складські майданчики розміщені поблизу під’їзних доріг для зручності розвантаження матеріалів, але за межами небезпечних зон роботи крана. Між рядами матеріалів передбачені проходи шириною не менше 0,7 м.</w:t>
      </w:r>
    </w:p>
    <w:p w14:paraId="491987E6"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Адміністративно-побутові приміщення (вагончики, санітарні вузли) розташовані в зоні, віддаленій від основних будівельних робіт, але зручній для доступу працівників. Їх розміщення не перешкоджає руху транспорту та роботі механізмів.</w:t>
      </w:r>
    </w:p>
    <w:p w14:paraId="737F5BDE"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Передбачено підключення тимчасових споруд до інженерних мереж: електропостачання, водопостачання та водовідведення.</w:t>
      </w:r>
    </w:p>
    <w:p w14:paraId="77F44144" w14:textId="77777777" w:rsidR="00A93065" w:rsidRPr="00C87BAC" w:rsidRDefault="00A93065" w:rsidP="00C87BAC">
      <w:pPr>
        <w:pStyle w:val="af7"/>
        <w:spacing w:line="360" w:lineRule="auto"/>
        <w:rPr>
          <w:rFonts w:cs="Times New Roman"/>
          <w:szCs w:val="28"/>
          <w:u w:val="none"/>
        </w:rPr>
      </w:pPr>
      <w:r w:rsidRPr="00C87BAC">
        <w:rPr>
          <w:rFonts w:cs="Times New Roman"/>
          <w:b/>
          <w:bCs/>
          <w:szCs w:val="28"/>
          <w:u w:val="none"/>
        </w:rPr>
        <w:t>Санітарні та протипожежні вимоги</w:t>
      </w:r>
      <w:r w:rsidRPr="00C87BAC">
        <w:rPr>
          <w:rFonts w:cs="Times New Roman"/>
          <w:szCs w:val="28"/>
          <w:u w:val="none"/>
        </w:rPr>
        <w:br/>
        <w:t>Тимчасові будівлі розташовані на відстані не більше 25 м від пожежних гідрантів і доріг. Побутові приміщення (їдальня, душові) розміщені в межах допустимої відстані від робочих місць.</w:t>
      </w:r>
    </w:p>
    <w:p w14:paraId="7078C403"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Пожежні гідранти встановлюються на відстані до 150 м один від одного, на відстані приблизно 2,5 м від краю дороги та не більше 50 м від будівлі.</w:t>
      </w:r>
    </w:p>
    <w:p w14:paraId="6404A019" w14:textId="77777777" w:rsidR="00A93065" w:rsidRPr="00C87BAC" w:rsidRDefault="00A93065" w:rsidP="00C87BAC">
      <w:pPr>
        <w:pStyle w:val="af7"/>
        <w:spacing w:line="360" w:lineRule="auto"/>
        <w:rPr>
          <w:rFonts w:cs="Times New Roman"/>
          <w:szCs w:val="28"/>
          <w:u w:val="none"/>
        </w:rPr>
      </w:pPr>
      <w:r w:rsidRPr="00C87BAC">
        <w:rPr>
          <w:rFonts w:cs="Times New Roman"/>
          <w:b/>
          <w:bCs/>
          <w:szCs w:val="28"/>
          <w:u w:val="none"/>
        </w:rPr>
        <w:t>Освітлення будівельного майданчика</w:t>
      </w:r>
      <w:r w:rsidRPr="00C87BAC">
        <w:rPr>
          <w:rFonts w:cs="Times New Roman"/>
          <w:szCs w:val="28"/>
          <w:u w:val="none"/>
        </w:rPr>
        <w:br/>
        <w:t>Освітлення організовано рівномірно по всій території будівництва. Для освітлення робочих зон застосовуються лампи відповідної потужності залежно від ширини ділянок, а також прожектори для великих відкритих площ.</w:t>
      </w:r>
    </w:p>
    <w:p w14:paraId="40E587A4" w14:textId="56B52AE2" w:rsidR="00A93065" w:rsidRDefault="00A93065" w:rsidP="00AA0D87">
      <w:pPr>
        <w:pStyle w:val="af7"/>
        <w:spacing w:line="360" w:lineRule="auto"/>
        <w:rPr>
          <w:rFonts w:cs="Times New Roman"/>
          <w:szCs w:val="28"/>
          <w:u w:val="none"/>
        </w:rPr>
      </w:pPr>
      <w:r w:rsidRPr="00C87BAC">
        <w:rPr>
          <w:rFonts w:cs="Times New Roman"/>
          <w:szCs w:val="28"/>
          <w:u w:val="none"/>
        </w:rPr>
        <w:t>По периметру будівельного майданчика передбачено охоронне освітлення для забезпечення безпеки у темний час доби.</w:t>
      </w:r>
    </w:p>
    <w:p w14:paraId="4748E902" w14:textId="77777777" w:rsidR="00D609B7" w:rsidRDefault="00D609B7" w:rsidP="00D609B7"/>
    <w:p w14:paraId="649BB1D4" w14:textId="77777777" w:rsidR="00D609B7" w:rsidRDefault="00D609B7" w:rsidP="002C0C4A">
      <w:pPr>
        <w:pStyle w:val="1"/>
        <w:spacing w:line="360" w:lineRule="auto"/>
        <w:ind w:firstLine="0"/>
        <w:jc w:val="both"/>
      </w:pPr>
    </w:p>
    <w:p w14:paraId="2604F378" w14:textId="77777777" w:rsidR="002C0C4A" w:rsidRPr="002C0C4A" w:rsidRDefault="002C0C4A" w:rsidP="002C0C4A"/>
    <w:p w14:paraId="67427321" w14:textId="466EFB98" w:rsidR="00D609B7" w:rsidRPr="00D609B7" w:rsidRDefault="00D609B7" w:rsidP="00D609B7">
      <w:pPr>
        <w:pStyle w:val="1"/>
        <w:spacing w:line="360" w:lineRule="auto"/>
      </w:pPr>
      <w:r w:rsidRPr="00C6452A">
        <w:lastRenderedPageBreak/>
        <w:t>4.</w:t>
      </w:r>
      <w:r w:rsidRPr="001D4F21">
        <w:t>ЕКОНОМІКА</w:t>
      </w:r>
    </w:p>
    <w:bookmarkEnd w:id="21"/>
    <w:p w14:paraId="2440AEF1" w14:textId="7DB98515" w:rsidR="00A93065" w:rsidRPr="00C87BAC" w:rsidRDefault="00D609B7" w:rsidP="00C87BAC">
      <w:pPr>
        <w:pStyle w:val="af7"/>
        <w:spacing w:line="360" w:lineRule="auto"/>
        <w:rPr>
          <w:rFonts w:cs="Times New Roman"/>
          <w:b/>
          <w:bCs/>
          <w:szCs w:val="28"/>
          <w:u w:val="none"/>
        </w:rPr>
      </w:pPr>
      <w:r>
        <w:rPr>
          <w:rFonts w:cs="Times New Roman"/>
          <w:b/>
          <w:bCs/>
          <w:szCs w:val="28"/>
          <w:u w:val="none"/>
        </w:rPr>
        <w:t>4.1</w:t>
      </w:r>
      <w:r w:rsidR="00A93065" w:rsidRPr="00C87BAC">
        <w:rPr>
          <w:rFonts w:cs="Times New Roman"/>
          <w:b/>
          <w:bCs/>
          <w:szCs w:val="28"/>
          <w:u w:val="none"/>
        </w:rPr>
        <w:t>Визначення кошторисної вартості будівництва</w:t>
      </w:r>
    </w:p>
    <w:p w14:paraId="608418EF"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 xml:space="preserve">Кошторисна вартість будівництва об’єкта визначається відповідно до сучасних </w:t>
      </w:r>
      <w:proofErr w:type="spellStart"/>
      <w:r w:rsidRPr="00C87BAC">
        <w:rPr>
          <w:rFonts w:cs="Times New Roman"/>
          <w:szCs w:val="28"/>
          <w:u w:val="none"/>
        </w:rPr>
        <w:t>методик</w:t>
      </w:r>
      <w:proofErr w:type="spellEnd"/>
      <w:r w:rsidRPr="00C87BAC">
        <w:rPr>
          <w:rFonts w:cs="Times New Roman"/>
          <w:szCs w:val="28"/>
          <w:u w:val="none"/>
        </w:rPr>
        <w:t xml:space="preserve"> ціноутворення у будівництві з урахуванням ринкових умов та рівня цін, актуального станом на початок 2026 року. Розрахунок базується на визначенні повної вартості будівельно-монтажних робіт із урахуванням витрат на матеріали, оплату праці, експлуатацію машин і механізмів, а також супутніх витрат.</w:t>
      </w:r>
    </w:p>
    <w:p w14:paraId="6BA4183C" w14:textId="5D937147" w:rsidR="00A93065" w:rsidRPr="00AA0D87" w:rsidRDefault="00A93065" w:rsidP="00AA0D87">
      <w:pPr>
        <w:pStyle w:val="af7"/>
        <w:spacing w:line="360" w:lineRule="auto"/>
        <w:rPr>
          <w:rFonts w:cs="Times New Roman"/>
          <w:szCs w:val="28"/>
        </w:rPr>
      </w:pPr>
      <w:r w:rsidRPr="00C87BAC">
        <w:rPr>
          <w:rFonts w:cs="Times New Roman"/>
          <w:szCs w:val="28"/>
        </w:rPr>
        <w:t>Для визначення вартості будівництва об’єкта (придорожній ресторан з міні-маркетом у с. Березівка) розроблено:</w:t>
      </w:r>
      <w:r w:rsidR="00AA0D87">
        <w:rPr>
          <w:rFonts w:cs="Times New Roman"/>
          <w:szCs w:val="28"/>
        </w:rPr>
        <w:t xml:space="preserve"> </w:t>
      </w:r>
      <w:r w:rsidRPr="00C87BAC">
        <w:rPr>
          <w:rFonts w:cs="Times New Roman"/>
          <w:szCs w:val="28"/>
          <w:u w:val="none"/>
        </w:rPr>
        <w:t xml:space="preserve">локальні кошториси на окремі види робіт; </w:t>
      </w:r>
    </w:p>
    <w:p w14:paraId="477AEDAD" w14:textId="7C6D9F9C" w:rsidR="00A93065" w:rsidRPr="00C87BAC" w:rsidRDefault="00A93065" w:rsidP="00AA0D87">
      <w:pPr>
        <w:pStyle w:val="af7"/>
        <w:numPr>
          <w:ilvl w:val="0"/>
          <w:numId w:val="0"/>
        </w:numPr>
        <w:spacing w:line="360" w:lineRule="auto"/>
        <w:rPr>
          <w:rFonts w:cs="Times New Roman"/>
          <w:szCs w:val="28"/>
          <w:u w:val="none"/>
        </w:rPr>
      </w:pPr>
      <w:r w:rsidRPr="00C87BAC">
        <w:rPr>
          <w:rFonts w:cs="Times New Roman"/>
          <w:szCs w:val="28"/>
          <w:u w:val="none"/>
        </w:rPr>
        <w:t xml:space="preserve">об’єктний кошторис на будівлю в цілому; зведений розрахунок вартості будівництва. </w:t>
      </w:r>
    </w:p>
    <w:p w14:paraId="51FCF0FF"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Структура кошторисної вартості</w:t>
      </w:r>
    </w:p>
    <w:p w14:paraId="6FB636BC" w14:textId="77777777" w:rsidR="00A93065" w:rsidRPr="00C87BAC" w:rsidRDefault="00A93065" w:rsidP="00C87BAC">
      <w:pPr>
        <w:pStyle w:val="af7"/>
        <w:spacing w:line="360" w:lineRule="auto"/>
        <w:rPr>
          <w:rFonts w:cs="Times New Roman"/>
          <w:szCs w:val="28"/>
        </w:rPr>
      </w:pPr>
      <w:r w:rsidRPr="00C87BAC">
        <w:rPr>
          <w:rFonts w:cs="Times New Roman"/>
          <w:szCs w:val="28"/>
        </w:rPr>
        <w:t>До складу загальної вартості входять:</w:t>
      </w:r>
    </w:p>
    <w:p w14:paraId="3C5EAACE" w14:textId="77777777" w:rsidR="00A93065" w:rsidRPr="00C87BAC" w:rsidRDefault="00A93065" w:rsidP="00C87BAC">
      <w:pPr>
        <w:pStyle w:val="af7"/>
        <w:numPr>
          <w:ilvl w:val="0"/>
          <w:numId w:val="0"/>
        </w:numPr>
        <w:spacing w:line="360" w:lineRule="auto"/>
        <w:ind w:left="360"/>
        <w:rPr>
          <w:rFonts w:cs="Times New Roman"/>
          <w:szCs w:val="28"/>
          <w:u w:val="none"/>
        </w:rPr>
      </w:pPr>
      <w:r w:rsidRPr="00C87BAC">
        <w:rPr>
          <w:rFonts w:cs="Times New Roman"/>
          <w:szCs w:val="28"/>
          <w:u w:val="none"/>
        </w:rPr>
        <w:t xml:space="preserve">прямі витрати (заробітна плата, матеріали, експлуатація машин і механізмів); </w:t>
      </w:r>
    </w:p>
    <w:p w14:paraId="16E913A0" w14:textId="14911651" w:rsidR="00A93065" w:rsidRPr="00C87BAC" w:rsidRDefault="00A93065" w:rsidP="00AA0D87">
      <w:pPr>
        <w:pStyle w:val="af7"/>
        <w:numPr>
          <w:ilvl w:val="0"/>
          <w:numId w:val="0"/>
        </w:numPr>
        <w:spacing w:line="360" w:lineRule="auto"/>
        <w:ind w:left="360"/>
        <w:rPr>
          <w:rFonts w:cs="Times New Roman"/>
          <w:szCs w:val="28"/>
          <w:u w:val="none"/>
        </w:rPr>
      </w:pPr>
      <w:r w:rsidRPr="00C87BAC">
        <w:rPr>
          <w:rFonts w:cs="Times New Roman"/>
          <w:szCs w:val="28"/>
          <w:u w:val="none"/>
        </w:rPr>
        <w:t xml:space="preserve">накладні витрати; кошторисний прибуток підрядної організації. </w:t>
      </w:r>
    </w:p>
    <w:p w14:paraId="06A2AA55"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Прямі витрати визначаються на основі обсягів робіт, встановлених за проєктною документацією, із застосуванням ресурсного методу.</w:t>
      </w:r>
    </w:p>
    <w:p w14:paraId="5FDAE014" w14:textId="77777777" w:rsidR="00A93065" w:rsidRPr="00C87BAC" w:rsidRDefault="00A93065" w:rsidP="00C87BAC">
      <w:pPr>
        <w:pStyle w:val="af7"/>
        <w:spacing w:line="360" w:lineRule="auto"/>
        <w:rPr>
          <w:rFonts w:cs="Times New Roman"/>
          <w:szCs w:val="28"/>
        </w:rPr>
      </w:pPr>
      <w:r w:rsidRPr="00C87BAC">
        <w:rPr>
          <w:rFonts w:cs="Times New Roman"/>
          <w:szCs w:val="28"/>
        </w:rPr>
        <w:t>Розрахунок виконано з урахуванням актуальних ринкових цін станом на 2026 рік, що включають:</w:t>
      </w:r>
    </w:p>
    <w:p w14:paraId="6AD34D68" w14:textId="77777777" w:rsidR="00A93065" w:rsidRPr="00C87BAC" w:rsidRDefault="00A93065" w:rsidP="00C87BAC">
      <w:pPr>
        <w:pStyle w:val="af7"/>
        <w:numPr>
          <w:ilvl w:val="0"/>
          <w:numId w:val="0"/>
        </w:numPr>
        <w:spacing w:line="360" w:lineRule="auto"/>
        <w:ind w:left="567"/>
        <w:rPr>
          <w:rFonts w:cs="Times New Roman"/>
          <w:szCs w:val="28"/>
          <w:u w:val="none"/>
        </w:rPr>
      </w:pPr>
      <w:r w:rsidRPr="00C87BAC">
        <w:rPr>
          <w:rFonts w:cs="Times New Roman"/>
          <w:szCs w:val="28"/>
          <w:u w:val="none"/>
        </w:rPr>
        <w:t xml:space="preserve">сучасні ціни на будівельні матеріали та конструкції; </w:t>
      </w:r>
    </w:p>
    <w:p w14:paraId="474D8F6F" w14:textId="77777777" w:rsidR="00A93065" w:rsidRPr="00C87BAC" w:rsidRDefault="00A93065" w:rsidP="00C87BAC">
      <w:pPr>
        <w:pStyle w:val="af7"/>
        <w:numPr>
          <w:ilvl w:val="0"/>
          <w:numId w:val="0"/>
        </w:numPr>
        <w:spacing w:line="360" w:lineRule="auto"/>
        <w:ind w:left="567"/>
        <w:rPr>
          <w:rFonts w:cs="Times New Roman"/>
          <w:szCs w:val="28"/>
          <w:u w:val="none"/>
        </w:rPr>
      </w:pPr>
      <w:r w:rsidRPr="00C87BAC">
        <w:rPr>
          <w:rFonts w:cs="Times New Roman"/>
          <w:szCs w:val="28"/>
          <w:u w:val="none"/>
        </w:rPr>
        <w:t xml:space="preserve">діючий рівень заробітної плати в будівельній галузі; </w:t>
      </w:r>
    </w:p>
    <w:p w14:paraId="05846A86" w14:textId="77777777" w:rsidR="00A93065" w:rsidRPr="00C87BAC" w:rsidRDefault="00A93065" w:rsidP="00C87BAC">
      <w:pPr>
        <w:pStyle w:val="af7"/>
        <w:numPr>
          <w:ilvl w:val="0"/>
          <w:numId w:val="0"/>
        </w:numPr>
        <w:spacing w:line="360" w:lineRule="auto"/>
        <w:ind w:left="567"/>
        <w:rPr>
          <w:rFonts w:cs="Times New Roman"/>
          <w:szCs w:val="28"/>
          <w:u w:val="none"/>
        </w:rPr>
      </w:pPr>
      <w:r w:rsidRPr="00C87BAC">
        <w:rPr>
          <w:rFonts w:cs="Times New Roman"/>
          <w:szCs w:val="28"/>
          <w:u w:val="none"/>
        </w:rPr>
        <w:t xml:space="preserve">вартість експлуатації будівельної техніки та механізмів. </w:t>
      </w:r>
    </w:p>
    <w:p w14:paraId="43F737F3"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Такий підхід забезпечує відповідність кошторисної вартості реальним умовам виконання будівництва.</w:t>
      </w:r>
    </w:p>
    <w:p w14:paraId="7E2A31A0"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Формування загальної вартості</w:t>
      </w:r>
    </w:p>
    <w:p w14:paraId="33BECADA"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lastRenderedPageBreak/>
        <w:t>Локальні кошториси використовуються для визначення вартості окремих видів робіт, після чого на їх основі формується об’єктний кошторис. Узагальнення всіх витрат дозволяє отримати повну кошторисну вартість будівництва об’єкта.</w:t>
      </w:r>
    </w:p>
    <w:p w14:paraId="3978CD42" w14:textId="77777777" w:rsidR="00A93065" w:rsidRPr="00C87BAC" w:rsidRDefault="00A93065" w:rsidP="00C87BAC">
      <w:pPr>
        <w:pStyle w:val="af7"/>
        <w:spacing w:line="360" w:lineRule="auto"/>
        <w:rPr>
          <w:rFonts w:cs="Times New Roman"/>
          <w:szCs w:val="28"/>
          <w:u w:val="none"/>
        </w:rPr>
      </w:pPr>
      <w:r w:rsidRPr="00C87BAC">
        <w:rPr>
          <w:rFonts w:cs="Times New Roman"/>
          <w:szCs w:val="28"/>
          <w:u w:val="none"/>
        </w:rPr>
        <w:t>Результати розрахунків наведені у відповідних кошторисних таблицях у подальших розділах роботи.</w:t>
      </w:r>
    </w:p>
    <w:p w14:paraId="751AF0F2" w14:textId="77777777" w:rsidR="008B017A" w:rsidRDefault="008B017A" w:rsidP="008B017A">
      <w:pPr>
        <w:ind w:firstLine="0"/>
        <w:rPr>
          <w:rFonts w:cs="Times New Roman"/>
          <w:szCs w:val="28"/>
        </w:rPr>
      </w:pPr>
    </w:p>
    <w:p w14:paraId="1A506C2B" w14:textId="2FF6D567" w:rsidR="008B017A" w:rsidRDefault="008B017A" w:rsidP="00D14F78">
      <w:pPr>
        <w:pStyle w:val="af0"/>
        <w:ind w:left="780" w:firstLine="0"/>
        <w:rPr>
          <w:b/>
          <w:bCs/>
        </w:rPr>
      </w:pPr>
    </w:p>
    <w:p w14:paraId="77760ABF" w14:textId="77777777" w:rsidR="00D14F78" w:rsidRDefault="00D14F78" w:rsidP="00D14F78">
      <w:pPr>
        <w:rPr>
          <w:b/>
          <w:bCs/>
        </w:rPr>
      </w:pPr>
    </w:p>
    <w:p w14:paraId="021A17DD" w14:textId="77777777" w:rsidR="00D14F78" w:rsidRDefault="00D14F78" w:rsidP="00D14F78">
      <w:pPr>
        <w:rPr>
          <w:b/>
          <w:bCs/>
        </w:rPr>
      </w:pPr>
    </w:p>
    <w:p w14:paraId="58189FDC" w14:textId="77777777" w:rsidR="00D14F78" w:rsidRDefault="00D14F78" w:rsidP="00D14F78">
      <w:pPr>
        <w:rPr>
          <w:b/>
          <w:bCs/>
        </w:rPr>
      </w:pPr>
    </w:p>
    <w:p w14:paraId="453E83F7" w14:textId="77777777" w:rsidR="00D14F78" w:rsidRDefault="00D14F78" w:rsidP="00D14F78">
      <w:pPr>
        <w:rPr>
          <w:b/>
          <w:bCs/>
        </w:rPr>
      </w:pPr>
    </w:p>
    <w:p w14:paraId="22D18E1F" w14:textId="77777777" w:rsidR="00D14F78" w:rsidRDefault="00D14F78" w:rsidP="00D14F78">
      <w:pPr>
        <w:rPr>
          <w:b/>
          <w:bCs/>
        </w:rPr>
      </w:pPr>
    </w:p>
    <w:p w14:paraId="045FDDC1" w14:textId="77777777" w:rsidR="00D14F78" w:rsidRDefault="00D14F78" w:rsidP="00D14F78">
      <w:pPr>
        <w:rPr>
          <w:b/>
          <w:bCs/>
        </w:rPr>
      </w:pPr>
    </w:p>
    <w:p w14:paraId="40B6CA1A" w14:textId="77777777" w:rsidR="00D14F78" w:rsidRDefault="00D14F78" w:rsidP="00D14F78">
      <w:pPr>
        <w:rPr>
          <w:b/>
          <w:bCs/>
        </w:rPr>
      </w:pPr>
    </w:p>
    <w:p w14:paraId="672D682B" w14:textId="77777777" w:rsidR="00D14F78" w:rsidRDefault="00D14F78" w:rsidP="00D14F78">
      <w:pPr>
        <w:rPr>
          <w:b/>
          <w:bCs/>
        </w:rPr>
      </w:pPr>
    </w:p>
    <w:p w14:paraId="73ADAE1E" w14:textId="77777777" w:rsidR="00D14F78" w:rsidRDefault="00D14F78" w:rsidP="00D14F78">
      <w:pPr>
        <w:rPr>
          <w:b/>
          <w:bCs/>
        </w:rPr>
      </w:pPr>
    </w:p>
    <w:p w14:paraId="6408E702" w14:textId="77777777" w:rsidR="00D14F78" w:rsidRDefault="00D14F78" w:rsidP="00D14F78">
      <w:pPr>
        <w:rPr>
          <w:b/>
          <w:bCs/>
        </w:rPr>
      </w:pPr>
    </w:p>
    <w:p w14:paraId="59691599" w14:textId="77777777" w:rsidR="00D14F78" w:rsidRDefault="00D14F78" w:rsidP="00D14F78">
      <w:pPr>
        <w:rPr>
          <w:b/>
          <w:bCs/>
        </w:rPr>
      </w:pPr>
    </w:p>
    <w:p w14:paraId="38EDF150" w14:textId="77777777" w:rsidR="00D14F78" w:rsidRDefault="00D14F78" w:rsidP="00D14F78">
      <w:pPr>
        <w:rPr>
          <w:b/>
          <w:bCs/>
        </w:rPr>
      </w:pPr>
    </w:p>
    <w:p w14:paraId="4F8D4887" w14:textId="77777777" w:rsidR="00D14F78" w:rsidRDefault="00D14F78" w:rsidP="00D14F78">
      <w:pPr>
        <w:rPr>
          <w:b/>
          <w:bCs/>
        </w:rPr>
      </w:pPr>
    </w:p>
    <w:p w14:paraId="5EB2F412" w14:textId="77777777" w:rsidR="00D14F78" w:rsidRDefault="00D14F78" w:rsidP="00D14F78">
      <w:pPr>
        <w:rPr>
          <w:b/>
          <w:bCs/>
        </w:rPr>
      </w:pPr>
    </w:p>
    <w:p w14:paraId="43400A22" w14:textId="77777777" w:rsidR="00D14F78" w:rsidRDefault="00D14F78" w:rsidP="00D14F78">
      <w:pPr>
        <w:rPr>
          <w:b/>
          <w:bCs/>
        </w:rPr>
      </w:pPr>
    </w:p>
    <w:p w14:paraId="2728D6B7" w14:textId="77777777" w:rsidR="00D14F78" w:rsidRDefault="00D14F78" w:rsidP="00D14F78">
      <w:pPr>
        <w:rPr>
          <w:b/>
          <w:bCs/>
        </w:rPr>
      </w:pPr>
    </w:p>
    <w:p w14:paraId="7CE58C3E" w14:textId="77777777" w:rsidR="00D14F78" w:rsidRDefault="00D14F78" w:rsidP="00D14F78">
      <w:pPr>
        <w:rPr>
          <w:b/>
          <w:bCs/>
        </w:rPr>
      </w:pPr>
    </w:p>
    <w:p w14:paraId="3AD221FA" w14:textId="77777777" w:rsidR="00D14F78" w:rsidRDefault="00D14F78" w:rsidP="00D14F78">
      <w:pPr>
        <w:rPr>
          <w:b/>
          <w:bCs/>
        </w:rPr>
      </w:pPr>
    </w:p>
    <w:p w14:paraId="6469C0C8" w14:textId="77777777" w:rsidR="00D14F78" w:rsidRDefault="00D14F78" w:rsidP="00D14F78">
      <w:pPr>
        <w:rPr>
          <w:b/>
          <w:bCs/>
        </w:rPr>
      </w:pPr>
    </w:p>
    <w:p w14:paraId="000933A6" w14:textId="77777777" w:rsidR="00D14F78" w:rsidRDefault="00D14F78" w:rsidP="00D14F78">
      <w:pPr>
        <w:rPr>
          <w:b/>
          <w:bCs/>
        </w:rPr>
      </w:pPr>
    </w:p>
    <w:p w14:paraId="67FC796D" w14:textId="77777777" w:rsidR="00D14F78" w:rsidRDefault="00D14F78" w:rsidP="00D14F78">
      <w:pPr>
        <w:rPr>
          <w:b/>
          <w:bCs/>
        </w:rPr>
      </w:pPr>
    </w:p>
    <w:p w14:paraId="1E388C38" w14:textId="77777777" w:rsidR="00D14F78" w:rsidRDefault="00D14F78" w:rsidP="00D14F78">
      <w:pPr>
        <w:rPr>
          <w:b/>
          <w:bCs/>
        </w:rPr>
      </w:pPr>
    </w:p>
    <w:p w14:paraId="049F2752" w14:textId="77777777" w:rsidR="00D14F78" w:rsidRDefault="00D14F78" w:rsidP="00D14F78">
      <w:pPr>
        <w:rPr>
          <w:b/>
          <w:bCs/>
        </w:rPr>
      </w:pPr>
    </w:p>
    <w:p w14:paraId="64C3EFFE" w14:textId="77777777" w:rsidR="00D14F78" w:rsidRDefault="00D14F78" w:rsidP="00D14F78">
      <w:pPr>
        <w:rPr>
          <w:b/>
          <w:bCs/>
        </w:rPr>
      </w:pPr>
    </w:p>
    <w:p w14:paraId="22030E4B" w14:textId="77777777" w:rsidR="00D14F78" w:rsidRDefault="00D14F78" w:rsidP="00D14F78">
      <w:pPr>
        <w:rPr>
          <w:b/>
          <w:bCs/>
        </w:rPr>
      </w:pPr>
    </w:p>
    <w:p w14:paraId="6D6C7CDF" w14:textId="77777777" w:rsidR="00D14F78" w:rsidRDefault="00D14F78" w:rsidP="00D14F78">
      <w:pPr>
        <w:rPr>
          <w:b/>
          <w:bCs/>
        </w:rPr>
      </w:pPr>
    </w:p>
    <w:p w14:paraId="5FA2435F" w14:textId="77777777" w:rsidR="00D14F78" w:rsidRDefault="00D14F78" w:rsidP="00D14F78">
      <w:pPr>
        <w:rPr>
          <w:b/>
          <w:bCs/>
        </w:rPr>
      </w:pPr>
    </w:p>
    <w:p w14:paraId="595A989F" w14:textId="77777777" w:rsidR="00D14F78" w:rsidRDefault="00D14F78" w:rsidP="00D14F78">
      <w:pPr>
        <w:rPr>
          <w:b/>
          <w:bCs/>
        </w:rPr>
      </w:pPr>
    </w:p>
    <w:p w14:paraId="2832DC22" w14:textId="77777777" w:rsidR="00D14F78" w:rsidRPr="00D14F78" w:rsidRDefault="00D14F78" w:rsidP="00D14F78">
      <w:pPr>
        <w:rPr>
          <w:b/>
          <w:bCs/>
        </w:rPr>
      </w:pPr>
    </w:p>
    <w:p w14:paraId="66ED30EF" w14:textId="77777777" w:rsidR="008B017A" w:rsidRPr="008B017A" w:rsidRDefault="008B017A" w:rsidP="008B017A">
      <w:pPr>
        <w:pStyle w:val="af0"/>
        <w:ind w:firstLine="0"/>
        <w:rPr>
          <w:b/>
          <w:bCs/>
        </w:rPr>
      </w:pPr>
    </w:p>
    <w:p w14:paraId="2B7DE16E" w14:textId="4D2DC2BA" w:rsidR="008B017A" w:rsidRPr="00D14F78" w:rsidRDefault="008B017A" w:rsidP="00D14F78">
      <w:pPr>
        <w:pStyle w:val="af0"/>
        <w:ind w:left="780" w:firstLine="0"/>
        <w:rPr>
          <w:b/>
          <w:bCs/>
        </w:rPr>
        <w:sectPr w:rsidR="008B017A" w:rsidRPr="00D14F78" w:rsidSect="00BF17B3">
          <w:headerReference w:type="default" r:id="rId282"/>
          <w:footerReference w:type="even" r:id="rId283"/>
          <w:footnotePr>
            <w:numStart w:val="2"/>
          </w:footnotePr>
          <w:pgSz w:w="11900" w:h="16840"/>
          <w:pgMar w:top="851" w:right="782" w:bottom="851" w:left="1559" w:header="448" w:footer="6" w:gutter="0"/>
          <w:cols w:space="720"/>
          <w:noEndnote/>
          <w:docGrid w:linePitch="360"/>
          <w15:footnoteColumns w:val="1"/>
        </w:sectPr>
      </w:pPr>
    </w:p>
    <w:p w14:paraId="74285DCF" w14:textId="6E2472D7" w:rsidR="00D14F78" w:rsidRPr="00D14F78" w:rsidRDefault="00D14F78" w:rsidP="00D14F78">
      <w:pPr>
        <w:pStyle w:val="af5"/>
        <w:rPr>
          <w:b/>
          <w:bCs/>
        </w:rPr>
      </w:pPr>
      <w:r>
        <w:rPr>
          <w:noProof/>
        </w:rPr>
        <w:lastRenderedPageBreak/>
        <w:drawing>
          <wp:anchor distT="0" distB="0" distL="114300" distR="114300" simplePos="0" relativeHeight="251697152" behindDoc="0" locked="0" layoutInCell="1" allowOverlap="1" wp14:anchorId="3685D69A" wp14:editId="297744A0">
            <wp:simplePos x="0" y="0"/>
            <wp:positionH relativeFrom="margin">
              <wp:posOffset>87630</wp:posOffset>
            </wp:positionH>
            <wp:positionV relativeFrom="paragraph">
              <wp:posOffset>290830</wp:posOffset>
            </wp:positionV>
            <wp:extent cx="9372600" cy="6063615"/>
            <wp:effectExtent l="0" t="0" r="0" b="0"/>
            <wp:wrapTopAndBottom/>
            <wp:docPr id="1103133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9372600" cy="606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4F78">
        <w:rPr>
          <w:b/>
          <w:bCs/>
        </w:rPr>
        <w:t>4.</w:t>
      </w:r>
      <w:r w:rsidRPr="00D14F78">
        <w:rPr>
          <w:b/>
          <w:bCs/>
          <w:noProof/>
        </w:rPr>
        <w:t>2 Зведений кошторисний р</w:t>
      </w:r>
      <w:r w:rsidR="005B5EB1">
        <w:rPr>
          <w:b/>
          <w:bCs/>
          <w:noProof/>
        </w:rPr>
        <w:t>озрахунок</w:t>
      </w:r>
    </w:p>
    <w:p w14:paraId="18271BC1" w14:textId="4DF6D8BE" w:rsidR="00802FF7" w:rsidRDefault="00D14F78" w:rsidP="008B017A">
      <w:pPr>
        <w:pStyle w:val="af5"/>
        <w:jc w:val="center"/>
        <w:rPr>
          <w:sz w:val="24"/>
          <w:lang w:eastAsia="ru-RU" w:bidi="ru-RU"/>
        </w:rPr>
      </w:pPr>
      <w:r>
        <w:rPr>
          <w:noProof/>
          <w:sz w:val="24"/>
          <w:lang w:val="en-US" w:eastAsia="en-US" w:bidi="ar-SA"/>
        </w:rPr>
        <w:lastRenderedPageBreak/>
        <w:drawing>
          <wp:inline distT="0" distB="0" distL="0" distR="0" wp14:anchorId="17B2E2B4" wp14:editId="5E31639E">
            <wp:extent cx="9630000" cy="5656783"/>
            <wp:effectExtent l="0" t="0" r="0" b="127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6079184d4448772c6c536de10a607cc8-57.jpg"/>
                    <pic:cNvPicPr/>
                  </pic:nvPicPr>
                  <pic:blipFill rotWithShape="1">
                    <a:blip r:embed="rId285">
                      <a:extLst>
                        <a:ext uri="{28A0092B-C50C-407E-A947-70E740481C1C}">
                          <a14:useLocalDpi xmlns:a14="http://schemas.microsoft.com/office/drawing/2010/main" val="0"/>
                        </a:ext>
                      </a:extLst>
                    </a:blip>
                    <a:srcRect l="5593" t="12244" r="3869" b="12503"/>
                    <a:stretch/>
                  </pic:blipFill>
                  <pic:spPr bwMode="auto">
                    <a:xfrm>
                      <a:off x="0" y="0"/>
                      <a:ext cx="9630000" cy="5656783"/>
                    </a:xfrm>
                    <a:prstGeom prst="rect">
                      <a:avLst/>
                    </a:prstGeom>
                    <a:ln>
                      <a:noFill/>
                    </a:ln>
                    <a:extLst>
                      <a:ext uri="{53640926-AAD7-44D8-BBD7-CCE9431645EC}">
                        <a14:shadowObscured xmlns:a14="http://schemas.microsoft.com/office/drawing/2010/main"/>
                      </a:ext>
                    </a:extLst>
                  </pic:spPr>
                </pic:pic>
              </a:graphicData>
            </a:graphic>
          </wp:inline>
        </w:drawing>
      </w:r>
    </w:p>
    <w:p w14:paraId="21E13B23" w14:textId="44DC2EA9" w:rsidR="00802FF7" w:rsidRDefault="00802FF7">
      <w:pPr>
        <w:tabs>
          <w:tab w:val="clear" w:pos="4820"/>
          <w:tab w:val="clear" w:pos="9639"/>
        </w:tabs>
        <w:ind w:firstLine="0"/>
        <w:jc w:val="left"/>
        <w:rPr>
          <w:sz w:val="24"/>
          <w:lang w:eastAsia="ru-RU" w:bidi="ru-RU"/>
        </w:rPr>
      </w:pPr>
      <w:r>
        <w:rPr>
          <w:sz w:val="24"/>
          <w:lang w:eastAsia="ru-RU" w:bidi="ru-RU"/>
        </w:rPr>
        <w:br w:type="page"/>
      </w:r>
    </w:p>
    <w:p w14:paraId="20769316" w14:textId="099670E5" w:rsidR="00F364F8" w:rsidRPr="00D14F78" w:rsidRDefault="001D107F" w:rsidP="00F364F8">
      <w:pPr>
        <w:pStyle w:val="af5"/>
        <w:rPr>
          <w:b/>
          <w:bCs/>
        </w:rPr>
      </w:pPr>
      <w:r w:rsidRPr="00D14F78">
        <w:rPr>
          <w:b/>
          <w:bCs/>
          <w:noProof/>
        </w:rPr>
        <w:lastRenderedPageBreak/>
        <w:drawing>
          <wp:anchor distT="0" distB="0" distL="114300" distR="114300" simplePos="0" relativeHeight="251698176" behindDoc="0" locked="0" layoutInCell="1" allowOverlap="1" wp14:anchorId="65BE18DB" wp14:editId="5F7B50FC">
            <wp:simplePos x="0" y="0"/>
            <wp:positionH relativeFrom="margin">
              <wp:align>right</wp:align>
            </wp:positionH>
            <wp:positionV relativeFrom="paragraph">
              <wp:posOffset>248285</wp:posOffset>
            </wp:positionV>
            <wp:extent cx="9525000" cy="6116320"/>
            <wp:effectExtent l="0" t="0" r="0" b="0"/>
            <wp:wrapTopAndBottom/>
            <wp:docPr id="979519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9525000" cy="6116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4F78" w:rsidRPr="00D14F78">
        <w:rPr>
          <w:b/>
          <w:bCs/>
        </w:rPr>
        <w:t>4.3Локальний кошторисний р</w:t>
      </w:r>
      <w:r w:rsidR="005B5EB1">
        <w:rPr>
          <w:b/>
          <w:bCs/>
        </w:rPr>
        <w:t>озрахунок</w:t>
      </w:r>
    </w:p>
    <w:p w14:paraId="527260D2" w14:textId="064572DF" w:rsidR="00F364F8" w:rsidRDefault="00F364F8" w:rsidP="00F364F8">
      <w:pPr>
        <w:tabs>
          <w:tab w:val="clear" w:pos="4820"/>
          <w:tab w:val="clear" w:pos="9639"/>
          <w:tab w:val="left" w:pos="11355"/>
        </w:tabs>
      </w:pPr>
      <w:r>
        <w:rPr>
          <w:noProof/>
          <w:lang w:val="en-US" w:eastAsia="en-US" w:bidi="ar-SA"/>
        </w:rPr>
        <w:lastRenderedPageBreak/>
        <w:drawing>
          <wp:anchor distT="0" distB="0" distL="114300" distR="114300" simplePos="0" relativeHeight="251686912" behindDoc="0" locked="0" layoutInCell="1" allowOverlap="1" wp14:anchorId="3A8653D4" wp14:editId="5EEA9DE9">
            <wp:simplePos x="0" y="0"/>
            <wp:positionH relativeFrom="column">
              <wp:posOffset>34290</wp:posOffset>
            </wp:positionH>
            <wp:positionV relativeFrom="paragraph">
              <wp:posOffset>0</wp:posOffset>
            </wp:positionV>
            <wp:extent cx="9630000" cy="6231828"/>
            <wp:effectExtent l="0" t="0" r="0" b="0"/>
            <wp:wrapSquare wrapText="bothSides"/>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6079184d4448772c6c536de10a607cc8-59.jpg"/>
                    <pic:cNvPicPr/>
                  </pic:nvPicPr>
                  <pic:blipFill rotWithShape="1">
                    <a:blip r:embed="rId287">
                      <a:extLst>
                        <a:ext uri="{28A0092B-C50C-407E-A947-70E740481C1C}">
                          <a14:useLocalDpi xmlns:a14="http://schemas.microsoft.com/office/drawing/2010/main" val="0"/>
                        </a:ext>
                      </a:extLst>
                    </a:blip>
                    <a:srcRect l="5593" t="12393" r="2602" b="3544"/>
                    <a:stretch/>
                  </pic:blipFill>
                  <pic:spPr bwMode="auto">
                    <a:xfrm>
                      <a:off x="0" y="0"/>
                      <a:ext cx="9630000" cy="62318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F100C2" w14:textId="79372BF9" w:rsidR="00F364F8" w:rsidRDefault="00F364F8" w:rsidP="00F364F8">
      <w:pPr>
        <w:tabs>
          <w:tab w:val="clear" w:pos="4820"/>
          <w:tab w:val="clear" w:pos="9639"/>
          <w:tab w:val="left" w:pos="11355"/>
        </w:tabs>
      </w:pPr>
      <w:r>
        <w:rPr>
          <w:noProof/>
          <w:lang w:val="en-US" w:eastAsia="en-US" w:bidi="ar-SA"/>
        </w:rPr>
        <w:lastRenderedPageBreak/>
        <w:drawing>
          <wp:anchor distT="0" distB="0" distL="114300" distR="114300" simplePos="0" relativeHeight="251685888" behindDoc="0" locked="0" layoutInCell="1" allowOverlap="1" wp14:anchorId="71B803B8" wp14:editId="27A398AD">
            <wp:simplePos x="0" y="0"/>
            <wp:positionH relativeFrom="column">
              <wp:posOffset>5715</wp:posOffset>
            </wp:positionH>
            <wp:positionV relativeFrom="paragraph">
              <wp:posOffset>0</wp:posOffset>
            </wp:positionV>
            <wp:extent cx="9630000" cy="6305883"/>
            <wp:effectExtent l="0" t="0" r="0" b="0"/>
            <wp:wrapSquare wrapText="bothSides"/>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6079184d4448772c6c536de10a607cc8-60.jpg"/>
                    <pic:cNvPicPr/>
                  </pic:nvPicPr>
                  <pic:blipFill rotWithShape="1">
                    <a:blip r:embed="rId288">
                      <a:extLst>
                        <a:ext uri="{28A0092B-C50C-407E-A947-70E740481C1C}">
                          <a14:useLocalDpi xmlns:a14="http://schemas.microsoft.com/office/drawing/2010/main" val="0"/>
                        </a:ext>
                      </a:extLst>
                    </a:blip>
                    <a:srcRect l="5593" t="12243" r="2391" b="2498"/>
                    <a:stretch/>
                  </pic:blipFill>
                  <pic:spPr bwMode="auto">
                    <a:xfrm>
                      <a:off x="0" y="0"/>
                      <a:ext cx="9630000" cy="63058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3B0D76" w14:textId="1662E4EA" w:rsidR="00F364F8" w:rsidRDefault="00F364F8" w:rsidP="00F364F8">
      <w:pPr>
        <w:tabs>
          <w:tab w:val="clear" w:pos="4820"/>
          <w:tab w:val="clear" w:pos="9639"/>
          <w:tab w:val="left" w:pos="11355"/>
        </w:tabs>
        <w:ind w:firstLine="0"/>
      </w:pPr>
      <w:r>
        <w:rPr>
          <w:noProof/>
          <w:lang w:val="en-US" w:eastAsia="en-US" w:bidi="ar-SA"/>
        </w:rPr>
        <w:lastRenderedPageBreak/>
        <w:drawing>
          <wp:inline distT="0" distB="0" distL="0" distR="0" wp14:anchorId="180CED27" wp14:editId="789357A7">
            <wp:extent cx="9630000" cy="6339014"/>
            <wp:effectExtent l="0" t="0" r="0" b="508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6079184d4448772c6c536de10a607cc8-61.jpg"/>
                    <pic:cNvPicPr/>
                  </pic:nvPicPr>
                  <pic:blipFill rotWithShape="1">
                    <a:blip r:embed="rId289">
                      <a:extLst>
                        <a:ext uri="{28A0092B-C50C-407E-A947-70E740481C1C}">
                          <a14:useLocalDpi xmlns:a14="http://schemas.microsoft.com/office/drawing/2010/main" val="0"/>
                        </a:ext>
                      </a:extLst>
                    </a:blip>
                    <a:srcRect l="5593" t="12094" r="2391" b="2200"/>
                    <a:stretch/>
                  </pic:blipFill>
                  <pic:spPr bwMode="auto">
                    <a:xfrm>
                      <a:off x="0" y="0"/>
                      <a:ext cx="9630000" cy="6339014"/>
                    </a:xfrm>
                    <a:prstGeom prst="rect">
                      <a:avLst/>
                    </a:prstGeom>
                    <a:ln>
                      <a:noFill/>
                    </a:ln>
                    <a:extLst>
                      <a:ext uri="{53640926-AAD7-44D8-BBD7-CCE9431645EC}">
                        <a14:shadowObscured xmlns:a14="http://schemas.microsoft.com/office/drawing/2010/main"/>
                      </a:ext>
                    </a:extLst>
                  </pic:spPr>
                </pic:pic>
              </a:graphicData>
            </a:graphic>
          </wp:inline>
        </w:drawing>
      </w:r>
    </w:p>
    <w:p w14:paraId="1526B85E" w14:textId="1B304AAA" w:rsidR="00F364F8" w:rsidRDefault="00F364F8" w:rsidP="00F364F8">
      <w:pPr>
        <w:tabs>
          <w:tab w:val="clear" w:pos="4820"/>
          <w:tab w:val="clear" w:pos="9639"/>
          <w:tab w:val="left" w:pos="11355"/>
        </w:tabs>
        <w:ind w:firstLine="0"/>
      </w:pPr>
      <w:r>
        <w:rPr>
          <w:noProof/>
          <w:lang w:val="en-US" w:eastAsia="en-US" w:bidi="ar-SA"/>
        </w:rPr>
        <w:lastRenderedPageBreak/>
        <w:drawing>
          <wp:inline distT="0" distB="0" distL="0" distR="0" wp14:anchorId="25A1EBDF" wp14:editId="7905C1F3">
            <wp:extent cx="9630000" cy="6235729"/>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6079184d4448772c6c536de10a607cc8-62.jpg"/>
                    <pic:cNvPicPr/>
                  </pic:nvPicPr>
                  <pic:blipFill rotWithShape="1">
                    <a:blip r:embed="rId290">
                      <a:extLst>
                        <a:ext uri="{28A0092B-C50C-407E-A947-70E740481C1C}">
                          <a14:useLocalDpi xmlns:a14="http://schemas.microsoft.com/office/drawing/2010/main" val="0"/>
                        </a:ext>
                      </a:extLst>
                    </a:blip>
                    <a:srcRect l="5593" t="12542" r="2498" b="3245"/>
                    <a:stretch/>
                  </pic:blipFill>
                  <pic:spPr bwMode="auto">
                    <a:xfrm>
                      <a:off x="0" y="0"/>
                      <a:ext cx="9630000" cy="6235729"/>
                    </a:xfrm>
                    <a:prstGeom prst="rect">
                      <a:avLst/>
                    </a:prstGeom>
                    <a:ln>
                      <a:noFill/>
                    </a:ln>
                    <a:extLst>
                      <a:ext uri="{53640926-AAD7-44D8-BBD7-CCE9431645EC}">
                        <a14:shadowObscured xmlns:a14="http://schemas.microsoft.com/office/drawing/2010/main"/>
                      </a:ext>
                    </a:extLst>
                  </pic:spPr>
                </pic:pic>
              </a:graphicData>
            </a:graphic>
          </wp:inline>
        </w:drawing>
      </w:r>
    </w:p>
    <w:p w14:paraId="2D742D75" w14:textId="3A930B88" w:rsidR="00F364F8" w:rsidRDefault="00F364F8" w:rsidP="00F364F8">
      <w:pPr>
        <w:tabs>
          <w:tab w:val="clear" w:pos="4820"/>
          <w:tab w:val="clear" w:pos="9639"/>
          <w:tab w:val="left" w:pos="11355"/>
        </w:tabs>
        <w:ind w:firstLine="0"/>
      </w:pPr>
      <w:r>
        <w:rPr>
          <w:noProof/>
          <w:lang w:val="en-US" w:eastAsia="en-US" w:bidi="ar-SA"/>
        </w:rPr>
        <w:lastRenderedPageBreak/>
        <w:drawing>
          <wp:inline distT="0" distB="0" distL="0" distR="0" wp14:anchorId="547F5A2B" wp14:editId="469DEC07">
            <wp:extent cx="9630000" cy="6342517"/>
            <wp:effectExtent l="0" t="0" r="9525" b="127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6079184d4448772c6c536de10a607cc8-63.jpg"/>
                    <pic:cNvPicPr/>
                  </pic:nvPicPr>
                  <pic:blipFill rotWithShape="1">
                    <a:blip r:embed="rId291">
                      <a:extLst>
                        <a:ext uri="{28A0092B-C50C-407E-A947-70E740481C1C}">
                          <a14:useLocalDpi xmlns:a14="http://schemas.microsoft.com/office/drawing/2010/main" val="0"/>
                        </a:ext>
                      </a:extLst>
                    </a:blip>
                    <a:srcRect l="5698" t="12393" r="2498" b="2051"/>
                    <a:stretch/>
                  </pic:blipFill>
                  <pic:spPr bwMode="auto">
                    <a:xfrm>
                      <a:off x="0" y="0"/>
                      <a:ext cx="9630000" cy="6342517"/>
                    </a:xfrm>
                    <a:prstGeom prst="rect">
                      <a:avLst/>
                    </a:prstGeom>
                    <a:ln>
                      <a:noFill/>
                    </a:ln>
                    <a:extLst>
                      <a:ext uri="{53640926-AAD7-44D8-BBD7-CCE9431645EC}">
                        <a14:shadowObscured xmlns:a14="http://schemas.microsoft.com/office/drawing/2010/main"/>
                      </a:ext>
                    </a:extLst>
                  </pic:spPr>
                </pic:pic>
              </a:graphicData>
            </a:graphic>
          </wp:inline>
        </w:drawing>
      </w:r>
    </w:p>
    <w:p w14:paraId="362E3D51" w14:textId="2720DC7F" w:rsidR="00F364F8" w:rsidRDefault="00F364F8" w:rsidP="00F364F8">
      <w:pPr>
        <w:tabs>
          <w:tab w:val="clear" w:pos="4820"/>
          <w:tab w:val="clear" w:pos="9639"/>
          <w:tab w:val="left" w:pos="11355"/>
        </w:tabs>
        <w:ind w:firstLine="0"/>
      </w:pPr>
    </w:p>
    <w:p w14:paraId="32B7AEBB" w14:textId="58224177" w:rsidR="00F364F8" w:rsidRPr="00F364F8" w:rsidRDefault="00F364F8" w:rsidP="00F364F8">
      <w:pPr>
        <w:tabs>
          <w:tab w:val="clear" w:pos="4820"/>
          <w:tab w:val="clear" w:pos="9639"/>
          <w:tab w:val="left" w:pos="11355"/>
        </w:tabs>
        <w:ind w:firstLine="0"/>
        <w:sectPr w:rsidR="00F364F8" w:rsidRPr="00F364F8" w:rsidSect="00B474E1">
          <w:footerReference w:type="even" r:id="rId292"/>
          <w:footerReference w:type="default" r:id="rId293"/>
          <w:footnotePr>
            <w:numStart w:val="2"/>
          </w:footnotePr>
          <w:pgSz w:w="16840" w:h="11900" w:orient="landscape"/>
          <w:pgMar w:top="1560" w:right="690" w:bottom="294" w:left="1026" w:header="395" w:footer="3" w:gutter="0"/>
          <w:cols w:space="720"/>
          <w:noEndnote/>
          <w:docGrid w:linePitch="360"/>
          <w15:footnoteColumns w:val="1"/>
        </w:sectPr>
      </w:pPr>
      <w:r>
        <w:rPr>
          <w:noProof/>
          <w:lang w:val="en-US" w:eastAsia="en-US" w:bidi="ar-SA"/>
        </w:rPr>
        <w:drawing>
          <wp:inline distT="0" distB="0" distL="0" distR="0" wp14:anchorId="35364541" wp14:editId="0575D838">
            <wp:extent cx="9630000" cy="255917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6079184d4448772c6c536de10a607cc8-64.jpg"/>
                    <pic:cNvPicPr/>
                  </pic:nvPicPr>
                  <pic:blipFill rotWithShape="1">
                    <a:blip r:embed="rId294">
                      <a:extLst>
                        <a:ext uri="{28A0092B-C50C-407E-A947-70E740481C1C}">
                          <a14:useLocalDpi xmlns:a14="http://schemas.microsoft.com/office/drawing/2010/main" val="0"/>
                        </a:ext>
                      </a:extLst>
                    </a:blip>
                    <a:srcRect l="5593" t="12393" r="2286" b="52966"/>
                    <a:stretch/>
                  </pic:blipFill>
                  <pic:spPr bwMode="auto">
                    <a:xfrm>
                      <a:off x="0" y="0"/>
                      <a:ext cx="9630000" cy="2559175"/>
                    </a:xfrm>
                    <a:prstGeom prst="rect">
                      <a:avLst/>
                    </a:prstGeom>
                    <a:ln>
                      <a:noFill/>
                    </a:ln>
                    <a:extLst>
                      <a:ext uri="{53640926-AAD7-44D8-BBD7-CCE9431645EC}">
                        <a14:shadowObscured xmlns:a14="http://schemas.microsoft.com/office/drawing/2010/main"/>
                      </a:ext>
                    </a:extLst>
                  </pic:spPr>
                </pic:pic>
              </a:graphicData>
            </a:graphic>
          </wp:inline>
        </w:drawing>
      </w:r>
    </w:p>
    <w:p w14:paraId="4C6B4A27" w14:textId="41D337E2" w:rsidR="00CF35B1" w:rsidRPr="00C6452A" w:rsidRDefault="00BF17B3" w:rsidP="00C87BAC">
      <w:pPr>
        <w:pStyle w:val="1"/>
        <w:spacing w:line="360" w:lineRule="auto"/>
      </w:pPr>
      <w:bookmarkStart w:id="22" w:name="bookmark96"/>
      <w:r w:rsidRPr="00C6452A">
        <w:lastRenderedPageBreak/>
        <w:t>5.ОХОРОНА ПРАЦІ</w:t>
      </w:r>
      <w:bookmarkEnd w:id="22"/>
    </w:p>
    <w:p w14:paraId="4B0887A5" w14:textId="7EF5BD43" w:rsidR="00CF35B1" w:rsidRPr="00C6452A" w:rsidRDefault="00736AC4" w:rsidP="00C87BAC">
      <w:pPr>
        <w:pStyle w:val="2"/>
        <w:spacing w:line="360" w:lineRule="auto"/>
      </w:pPr>
      <w:r w:rsidRPr="00F364F8">
        <w:rPr>
          <w:lang w:val="ru-RU"/>
        </w:rPr>
        <w:t xml:space="preserve">5.1 </w:t>
      </w:r>
      <w:r w:rsidR="00AB4AE9" w:rsidRPr="00C6452A">
        <w:t>Екологічна безпека</w:t>
      </w:r>
    </w:p>
    <w:p w14:paraId="4B98E804" w14:textId="77777777" w:rsidR="00D13BA6" w:rsidRDefault="00D13BA6" w:rsidP="00C87BAC">
      <w:pPr>
        <w:spacing w:line="360" w:lineRule="auto"/>
      </w:pPr>
      <w:r>
        <w:t xml:space="preserve">Підготовчі роботи на будівельному майданчику включають в себе зрізання рослинного шару </w:t>
      </w:r>
      <w:proofErr w:type="spellStart"/>
      <w:r>
        <w:t>грунту</w:t>
      </w:r>
      <w:proofErr w:type="spellEnd"/>
      <w:r>
        <w:t xml:space="preserve"> по всьому будівельному майданчику і перенесення в резерв для подальшого використання по завершенні благоустрою прилеглих територій.</w:t>
      </w:r>
    </w:p>
    <w:p w14:paraId="4409C8C8" w14:textId="77777777" w:rsidR="00D13BA6" w:rsidRDefault="00D13BA6" w:rsidP="00C87BAC">
      <w:pPr>
        <w:spacing w:line="360" w:lineRule="auto"/>
      </w:pPr>
      <w:r>
        <w:t xml:space="preserve">Дороги постійного користування, використовувані в період будівництва, укладаються перед укладанням щебеневого покриття і регулярно обприскуються водою для запобігання утворенню пилу. Попередження про екологічні порушення при будівництві об'єктів (рельєф, порушення </w:t>
      </w:r>
      <w:proofErr w:type="spellStart"/>
      <w:r>
        <w:t>грунтового</w:t>
      </w:r>
      <w:proofErr w:type="spellEnd"/>
      <w:r>
        <w:t xml:space="preserve"> шару) нейтралізуються деформацією підпірних стінок, зливової каналізації.</w:t>
      </w:r>
    </w:p>
    <w:p w14:paraId="41772286" w14:textId="466866A4" w:rsidR="00CF35B1" w:rsidRPr="00C6452A" w:rsidRDefault="00D13BA6" w:rsidP="00C87BAC">
      <w:pPr>
        <w:spacing w:line="360" w:lineRule="auto"/>
      </w:pPr>
      <w:r>
        <w:t xml:space="preserve">Після завершення будівельних робіт проводиться благоустрій території: повернення на будівельний майданчик </w:t>
      </w:r>
      <w:proofErr w:type="spellStart"/>
      <w:r>
        <w:t>грунту</w:t>
      </w:r>
      <w:proofErr w:type="spellEnd"/>
      <w:r>
        <w:t xml:space="preserve"> і озеленення. Перед введенням об'єкта в експлуатацію планується відремонтувати і забетонувати постійні дорожні покриття, що використовувалися в період будівництва.</w:t>
      </w:r>
    </w:p>
    <w:p w14:paraId="1274333E" w14:textId="6BD3FC5B" w:rsidR="00CF35B1" w:rsidRPr="00C6452A" w:rsidRDefault="00AB4AE9" w:rsidP="00C87BAC">
      <w:pPr>
        <w:pStyle w:val="af7"/>
        <w:spacing w:line="360" w:lineRule="auto"/>
      </w:pPr>
      <w:bookmarkStart w:id="23" w:name="bookmark99"/>
      <w:r w:rsidRPr="00C6452A">
        <w:t>Заходи щодо екологічної безпеки на генплані</w:t>
      </w:r>
      <w:bookmarkEnd w:id="23"/>
    </w:p>
    <w:p w14:paraId="066D3344" w14:textId="77777777" w:rsidR="00754C58" w:rsidRPr="00754C58" w:rsidRDefault="00754C58" w:rsidP="00C87BAC">
      <w:pPr>
        <w:pStyle w:val="af7"/>
        <w:spacing w:line="360" w:lineRule="auto"/>
        <w:rPr>
          <w:rFonts w:eastAsia="Microsoft Sans Serif" w:cs="Microsoft Sans Serif"/>
          <w:color w:val="000000"/>
          <w:szCs w:val="24"/>
          <w:u w:val="none"/>
        </w:rPr>
      </w:pPr>
      <w:bookmarkStart w:id="24" w:name="bookmark101"/>
      <w:r w:rsidRPr="00754C58">
        <w:rPr>
          <w:rFonts w:eastAsia="Microsoft Sans Serif" w:cs="Microsoft Sans Serif"/>
          <w:color w:val="000000"/>
          <w:szCs w:val="24"/>
          <w:u w:val="none"/>
        </w:rPr>
        <w:t>Для забезпечення екологічної безпеки опалення санітарно-технічних приміщень підігрів води здійснюється в електроприладах заводського виробництва.</w:t>
      </w:r>
    </w:p>
    <w:p w14:paraId="79F20A93" w14:textId="77777777" w:rsidR="00754C58" w:rsidRDefault="00754C58" w:rsidP="00C87BAC">
      <w:pPr>
        <w:pStyle w:val="af7"/>
        <w:spacing w:line="360" w:lineRule="auto"/>
        <w:rPr>
          <w:rFonts w:eastAsia="Microsoft Sans Serif" w:cs="Microsoft Sans Serif"/>
          <w:color w:val="000000"/>
          <w:szCs w:val="24"/>
          <w:u w:val="none"/>
        </w:rPr>
      </w:pPr>
      <w:r w:rsidRPr="00754C58">
        <w:rPr>
          <w:rFonts w:eastAsia="Microsoft Sans Serif" w:cs="Microsoft Sans Serif"/>
          <w:color w:val="000000"/>
          <w:szCs w:val="24"/>
          <w:u w:val="none"/>
        </w:rPr>
        <w:t>Облаштування доріг, санітарних вагончиків та інших пристроїв максимально зберігає рослинність дерев, чагарників і трав. У спеціально підготовлених місцях передбачені місця для збору побутового сміття. Поруч з житловими приміщеннями встановлено стенд з охорони навколишнього середовища.</w:t>
      </w:r>
    </w:p>
    <w:p w14:paraId="16388AB5" w14:textId="20C32869" w:rsidR="00CF35B1" w:rsidRPr="00C6452A" w:rsidRDefault="00AB4AE9" w:rsidP="00C87BAC">
      <w:pPr>
        <w:pStyle w:val="af7"/>
        <w:spacing w:line="360" w:lineRule="auto"/>
      </w:pPr>
      <w:r w:rsidRPr="00C6452A">
        <w:t>Заходи щодо екологічної безпеки в технологічній карті на монолітні роботи</w:t>
      </w:r>
      <w:bookmarkEnd w:id="24"/>
    </w:p>
    <w:p w14:paraId="61A86683" w14:textId="77777777" w:rsidR="00754C58" w:rsidRPr="00754C58" w:rsidRDefault="00754C58" w:rsidP="00C87BAC">
      <w:pPr>
        <w:pStyle w:val="af7"/>
        <w:spacing w:line="360" w:lineRule="auto"/>
        <w:rPr>
          <w:rFonts w:eastAsia="Microsoft Sans Serif" w:cs="Microsoft Sans Serif"/>
          <w:color w:val="000000"/>
          <w:szCs w:val="24"/>
          <w:u w:val="none"/>
        </w:rPr>
      </w:pPr>
      <w:bookmarkStart w:id="25" w:name="bookmark103"/>
      <w:r w:rsidRPr="00754C58">
        <w:rPr>
          <w:rFonts w:eastAsia="Microsoft Sans Serif" w:cs="Microsoft Sans Serif"/>
          <w:color w:val="000000"/>
          <w:szCs w:val="24"/>
          <w:u w:val="none"/>
        </w:rPr>
        <w:t>Будівельне сміття не викидається через дверні та віконні прорізи або з будівельних лісів, а надходить безпосередньо в машину через закриті жолоби або в контейнерах і регулярно забирається з місця в суху погоду, на поверхню будівельного майданчика регулярно розбризкується вода.</w:t>
      </w:r>
    </w:p>
    <w:p w14:paraId="0DE71718" w14:textId="77777777" w:rsidR="00754C58" w:rsidRDefault="00754C58" w:rsidP="00C87BAC">
      <w:pPr>
        <w:pStyle w:val="af7"/>
        <w:spacing w:line="360" w:lineRule="auto"/>
        <w:rPr>
          <w:rFonts w:eastAsia="Microsoft Sans Serif" w:cs="Microsoft Sans Serif"/>
          <w:color w:val="000000"/>
          <w:szCs w:val="24"/>
          <w:u w:val="none"/>
        </w:rPr>
      </w:pPr>
      <w:r w:rsidRPr="00754C58">
        <w:rPr>
          <w:rFonts w:eastAsia="Microsoft Sans Serif" w:cs="Microsoft Sans Serif"/>
          <w:color w:val="000000"/>
          <w:szCs w:val="24"/>
          <w:u w:val="none"/>
        </w:rPr>
        <w:lastRenderedPageBreak/>
        <w:t>При заправці, регулюванні та ремонті обладнання під нього встановлюються піддони.</w:t>
      </w:r>
    </w:p>
    <w:p w14:paraId="192D7F02" w14:textId="51F70E29" w:rsidR="00CF35B1" w:rsidRPr="00C6452A" w:rsidRDefault="00AB4AE9" w:rsidP="00C87BAC">
      <w:pPr>
        <w:pStyle w:val="af7"/>
        <w:spacing w:line="360" w:lineRule="auto"/>
      </w:pPr>
      <w:r w:rsidRPr="00C6452A">
        <w:t xml:space="preserve">Загальні заходи щодо екологічної безпеки, що передбачаються в період будівництва </w:t>
      </w:r>
      <w:proofErr w:type="spellStart"/>
      <w:r w:rsidRPr="00C6452A">
        <w:t>проектованого</w:t>
      </w:r>
      <w:proofErr w:type="spellEnd"/>
      <w:r w:rsidRPr="00C6452A">
        <w:t xml:space="preserve"> об'єкт</w:t>
      </w:r>
      <w:bookmarkEnd w:id="25"/>
      <w:r w:rsidR="00DF43DA">
        <w:t>у</w:t>
      </w:r>
    </w:p>
    <w:p w14:paraId="1B159055" w14:textId="77777777" w:rsidR="00754C58" w:rsidRPr="00754C58" w:rsidRDefault="00754C58" w:rsidP="00C87BAC">
      <w:pPr>
        <w:pStyle w:val="af7"/>
        <w:spacing w:line="360" w:lineRule="auto"/>
        <w:rPr>
          <w:rFonts w:eastAsia="Microsoft Sans Serif" w:cs="Microsoft Sans Serif"/>
          <w:color w:val="000000"/>
          <w:szCs w:val="24"/>
          <w:u w:val="none"/>
        </w:rPr>
      </w:pPr>
      <w:bookmarkStart w:id="26" w:name="bookmark105"/>
      <w:r w:rsidRPr="00754C58">
        <w:rPr>
          <w:rFonts w:eastAsia="Microsoft Sans Serif" w:cs="Microsoft Sans Serif"/>
          <w:color w:val="000000"/>
          <w:szCs w:val="24"/>
          <w:u w:val="none"/>
        </w:rPr>
        <w:t>Для зниження рівня шуму на будівельних майданчиках забороняється одночасна експлуатація декількох машин з високим рівнем шуму. Передбачається, що в першу зміну роботи будуть виконуватися шумним механізмом.</w:t>
      </w:r>
    </w:p>
    <w:p w14:paraId="254ECCDF" w14:textId="77777777" w:rsidR="00754C58" w:rsidRPr="00754C58" w:rsidRDefault="00754C58" w:rsidP="00C87BAC">
      <w:pPr>
        <w:pStyle w:val="af7"/>
        <w:spacing w:line="360" w:lineRule="auto"/>
        <w:rPr>
          <w:rFonts w:eastAsia="Microsoft Sans Serif" w:cs="Microsoft Sans Serif"/>
          <w:color w:val="000000"/>
          <w:szCs w:val="24"/>
          <w:u w:val="none"/>
        </w:rPr>
      </w:pPr>
      <w:r w:rsidRPr="00754C58">
        <w:rPr>
          <w:rFonts w:eastAsia="Microsoft Sans Serif" w:cs="Microsoft Sans Serif"/>
          <w:color w:val="000000"/>
          <w:szCs w:val="24"/>
          <w:u w:val="none"/>
        </w:rPr>
        <w:t>Для нейтралізації і очищення вихлопних газів в машинах і механізмах встановлюються каталітичні фільтри. Впровадження упаковки вантажів сприяє захисту навколишнього середовища.</w:t>
      </w:r>
    </w:p>
    <w:p w14:paraId="5B163F22" w14:textId="77777777" w:rsidR="00754C58" w:rsidRPr="00754C58" w:rsidRDefault="00754C58" w:rsidP="00C87BAC">
      <w:pPr>
        <w:pStyle w:val="af7"/>
        <w:spacing w:line="360" w:lineRule="auto"/>
        <w:rPr>
          <w:rFonts w:eastAsia="Microsoft Sans Serif" w:cs="Microsoft Sans Serif"/>
          <w:color w:val="000000"/>
          <w:szCs w:val="24"/>
          <w:u w:val="none"/>
        </w:rPr>
      </w:pPr>
      <w:r w:rsidRPr="00754C58">
        <w:rPr>
          <w:rFonts w:eastAsia="Microsoft Sans Serif" w:cs="Microsoft Sans Serif"/>
          <w:color w:val="000000"/>
          <w:szCs w:val="24"/>
          <w:u w:val="none"/>
        </w:rPr>
        <w:t>Перехід будівельної техніки на електропривод і використання електричної енергії для технічних потреб замість твердого та рідкого палива повністю виключає шкідливі викиди в атмосферу.</w:t>
      </w:r>
    </w:p>
    <w:p w14:paraId="7F80D70F" w14:textId="77777777" w:rsidR="00754C58" w:rsidRPr="00754C58" w:rsidRDefault="00754C58" w:rsidP="00C87BAC">
      <w:pPr>
        <w:pStyle w:val="af7"/>
        <w:spacing w:line="360" w:lineRule="auto"/>
        <w:rPr>
          <w:rFonts w:eastAsia="Microsoft Sans Serif" w:cs="Microsoft Sans Serif"/>
          <w:color w:val="000000"/>
          <w:szCs w:val="24"/>
          <w:u w:val="none"/>
        </w:rPr>
      </w:pPr>
      <w:r w:rsidRPr="00754C58">
        <w:rPr>
          <w:rFonts w:eastAsia="Microsoft Sans Serif" w:cs="Microsoft Sans Serif"/>
          <w:color w:val="000000"/>
          <w:szCs w:val="24"/>
          <w:u w:val="none"/>
        </w:rPr>
        <w:t xml:space="preserve">Для запобігання забруднення </w:t>
      </w:r>
      <w:proofErr w:type="spellStart"/>
      <w:r w:rsidRPr="00754C58">
        <w:rPr>
          <w:rFonts w:eastAsia="Microsoft Sans Serif" w:cs="Microsoft Sans Serif"/>
          <w:color w:val="000000"/>
          <w:szCs w:val="24"/>
          <w:u w:val="none"/>
        </w:rPr>
        <w:t>грунту</w:t>
      </w:r>
      <w:proofErr w:type="spellEnd"/>
      <w:r w:rsidRPr="00754C58">
        <w:rPr>
          <w:rFonts w:eastAsia="Microsoft Sans Serif" w:cs="Microsoft Sans Serif"/>
          <w:color w:val="000000"/>
          <w:szCs w:val="24"/>
          <w:u w:val="none"/>
        </w:rPr>
        <w:t xml:space="preserve"> і якості води необхідно налагодити механізовану і автоматизовану заправку механізму, організувати збір відпрацьованого масла і відправляти його на регенерацію при зміні сезону. У місцях технічного обслуговування машини встановлені ємності для збору відпрацьованих нафтопродуктів.</w:t>
      </w:r>
    </w:p>
    <w:p w14:paraId="6DCB0B35" w14:textId="77777777" w:rsidR="00754C58" w:rsidRDefault="00754C58" w:rsidP="00C87BAC">
      <w:pPr>
        <w:pStyle w:val="af7"/>
        <w:spacing w:line="360" w:lineRule="auto"/>
        <w:rPr>
          <w:rFonts w:eastAsia="Microsoft Sans Serif" w:cs="Microsoft Sans Serif"/>
          <w:color w:val="000000"/>
          <w:szCs w:val="24"/>
          <w:u w:val="none"/>
        </w:rPr>
      </w:pPr>
      <w:r w:rsidRPr="00754C58">
        <w:rPr>
          <w:rFonts w:eastAsia="Microsoft Sans Serif" w:cs="Microsoft Sans Serif"/>
          <w:color w:val="000000"/>
          <w:szCs w:val="24"/>
          <w:u w:val="none"/>
        </w:rPr>
        <w:t>Одним із заходів для зменшення шуму на будівельному майданчику є використання обладнання на пневматичних колесах та арочних шинах, а не на коліях.</w:t>
      </w:r>
    </w:p>
    <w:p w14:paraId="7E3C62A5" w14:textId="77777777" w:rsidR="00AE5A7B" w:rsidRDefault="00AB4AE9" w:rsidP="00C87BAC">
      <w:pPr>
        <w:pStyle w:val="af7"/>
        <w:spacing w:line="360" w:lineRule="auto"/>
      </w:pPr>
      <w:r w:rsidRPr="00C6452A">
        <w:t>Заходи щодо охорони навколишнього середовища</w:t>
      </w:r>
      <w:bookmarkEnd w:id="26"/>
    </w:p>
    <w:p w14:paraId="149A3FB3" w14:textId="77777777" w:rsidR="00AE5A7B" w:rsidRDefault="00754C58" w:rsidP="00C87BAC">
      <w:pPr>
        <w:pStyle w:val="af7"/>
        <w:spacing w:line="360" w:lineRule="auto"/>
        <w:rPr>
          <w:rFonts w:eastAsia="Microsoft Sans Serif" w:cs="Microsoft Sans Serif"/>
          <w:color w:val="000000"/>
          <w:szCs w:val="24"/>
          <w:u w:val="none"/>
        </w:rPr>
      </w:pPr>
      <w:r w:rsidRPr="00AE5A7B">
        <w:rPr>
          <w:rFonts w:eastAsia="Microsoft Sans Serif" w:cs="Microsoft Sans Serif"/>
          <w:color w:val="000000"/>
          <w:szCs w:val="24"/>
          <w:u w:val="none"/>
        </w:rPr>
        <w:t>При проведенні будівельних і монтажних робіт необхідно дотримуватися вимог щодо запобігання попадання пилу і забрудненого повітря. Забороняється викидати відходи і мотлох з підлоги будівлі без використання закритих лотків.</w:t>
      </w:r>
    </w:p>
    <w:p w14:paraId="498373C2" w14:textId="77777777" w:rsidR="00AE5A7B" w:rsidRPr="00AE5A7B" w:rsidRDefault="00754C58" w:rsidP="00C87BAC">
      <w:pPr>
        <w:pStyle w:val="af7"/>
        <w:spacing w:line="360" w:lineRule="auto"/>
        <w:rPr>
          <w:rFonts w:eastAsia="Microsoft Sans Serif" w:cs="Microsoft Sans Serif"/>
          <w:color w:val="000000"/>
          <w:szCs w:val="24"/>
          <w:u w:val="none"/>
        </w:rPr>
      </w:pPr>
      <w:r w:rsidRPr="00AE5A7B">
        <w:rPr>
          <w:rFonts w:eastAsia="Microsoft Sans Serif" w:cs="Microsoft Sans Serif"/>
          <w:color w:val="000000"/>
          <w:szCs w:val="24"/>
          <w:u w:val="none"/>
        </w:rPr>
        <w:t xml:space="preserve">При проведенні планувальних робіт необхідно заздалегідь зняти шар </w:t>
      </w:r>
      <w:proofErr w:type="spellStart"/>
      <w:r w:rsidRPr="00AE5A7B">
        <w:rPr>
          <w:rFonts w:eastAsia="Microsoft Sans Serif" w:cs="Microsoft Sans Serif"/>
          <w:color w:val="000000"/>
          <w:szCs w:val="24"/>
          <w:u w:val="none"/>
        </w:rPr>
        <w:t>гру</w:t>
      </w:r>
      <w:r w:rsidRPr="00AE5A7B">
        <w:rPr>
          <w:rFonts w:eastAsia="Microsoft Sans Serif" w:cs="Microsoft Sans Serif"/>
          <w:color w:val="000000"/>
          <w:szCs w:val="24"/>
          <w:u w:val="none"/>
        </w:rPr>
        <w:lastRenderedPageBreak/>
        <w:t>нту</w:t>
      </w:r>
      <w:proofErr w:type="spellEnd"/>
      <w:r w:rsidRPr="00AE5A7B">
        <w:rPr>
          <w:rFonts w:eastAsia="Microsoft Sans Serif" w:cs="Microsoft Sans Serif"/>
          <w:color w:val="000000"/>
          <w:szCs w:val="24"/>
          <w:u w:val="none"/>
        </w:rPr>
        <w:t xml:space="preserve"> і зберегти його для подальшого використання. Допускається не знімати родючий шар: при розробці траншеї товщиною менше 10 см і шириною не більше 1 м зверху. Зняття і нанесення родючого шару слід проводити, коли </w:t>
      </w:r>
      <w:proofErr w:type="spellStart"/>
      <w:r w:rsidRPr="00AE5A7B">
        <w:rPr>
          <w:rFonts w:eastAsia="Microsoft Sans Serif" w:cs="Microsoft Sans Serif"/>
          <w:color w:val="000000"/>
          <w:szCs w:val="24"/>
          <w:u w:val="none"/>
        </w:rPr>
        <w:t>грунт</w:t>
      </w:r>
      <w:proofErr w:type="spellEnd"/>
      <w:r w:rsidRPr="00AE5A7B">
        <w:rPr>
          <w:rFonts w:eastAsia="Microsoft Sans Serif" w:cs="Microsoft Sans Serif"/>
          <w:color w:val="000000"/>
          <w:szCs w:val="24"/>
          <w:u w:val="none"/>
        </w:rPr>
        <w:t xml:space="preserve"> знаходиться в незамерзлому стані. Забороняється вирубувати дерева і чагарники, не зазначені в </w:t>
      </w:r>
      <w:proofErr w:type="spellStart"/>
      <w:r w:rsidRPr="00AE5A7B">
        <w:rPr>
          <w:rFonts w:eastAsia="Microsoft Sans Serif" w:cs="Microsoft Sans Serif"/>
          <w:color w:val="000000"/>
          <w:szCs w:val="24"/>
          <w:u w:val="none"/>
        </w:rPr>
        <w:t>проектній</w:t>
      </w:r>
      <w:proofErr w:type="spellEnd"/>
      <w:r w:rsidRPr="00AE5A7B">
        <w:rPr>
          <w:rFonts w:eastAsia="Microsoft Sans Serif" w:cs="Microsoft Sans Serif"/>
          <w:color w:val="000000"/>
          <w:szCs w:val="24"/>
          <w:u w:val="none"/>
        </w:rPr>
        <w:t xml:space="preserve"> документації, а також засипати землею стовбури і кореневі шийки </w:t>
      </w:r>
      <w:proofErr w:type="spellStart"/>
      <w:r w:rsidRPr="00AE5A7B">
        <w:rPr>
          <w:rFonts w:eastAsia="Microsoft Sans Serif" w:cs="Microsoft Sans Serif"/>
          <w:color w:val="000000"/>
          <w:szCs w:val="24"/>
          <w:u w:val="none"/>
        </w:rPr>
        <w:t>деревно</w:t>
      </w:r>
      <w:proofErr w:type="spellEnd"/>
      <w:r w:rsidRPr="00AE5A7B">
        <w:rPr>
          <w:rFonts w:eastAsia="Microsoft Sans Serif" w:cs="Microsoft Sans Serif"/>
          <w:color w:val="000000"/>
          <w:szCs w:val="24"/>
          <w:u w:val="none"/>
        </w:rPr>
        <w:t>-чагарникової рослинності.</w:t>
      </w:r>
    </w:p>
    <w:p w14:paraId="1E53AD91" w14:textId="77777777" w:rsidR="00AE5A7B" w:rsidRPr="00AE5A7B" w:rsidRDefault="00754C58" w:rsidP="00C87BAC">
      <w:pPr>
        <w:pStyle w:val="af7"/>
        <w:spacing w:line="360" w:lineRule="auto"/>
        <w:rPr>
          <w:rFonts w:eastAsia="Microsoft Sans Serif" w:cs="Microsoft Sans Serif"/>
          <w:color w:val="000000"/>
          <w:szCs w:val="24"/>
          <w:u w:val="none"/>
        </w:rPr>
      </w:pPr>
      <w:r w:rsidRPr="00AE5A7B">
        <w:rPr>
          <w:rFonts w:eastAsia="Microsoft Sans Serif" w:cs="Microsoft Sans Serif"/>
          <w:color w:val="000000"/>
          <w:szCs w:val="24"/>
          <w:u w:val="none"/>
        </w:rPr>
        <w:t xml:space="preserve">Промислові та побутові стічні води, що утворюються на будівельних майданчиках, не повинні забруднювати навколишнє середовище. При будівництві житла необхідно прокласти магістральний трубопровід. Це пов'язано з неминучим порушенням поверхні землі в зоні будівництва при плануванні траси, зрізанні </w:t>
      </w:r>
      <w:proofErr w:type="spellStart"/>
      <w:r w:rsidRPr="00AE5A7B">
        <w:rPr>
          <w:rFonts w:eastAsia="Microsoft Sans Serif" w:cs="Microsoft Sans Serif"/>
          <w:color w:val="000000"/>
          <w:szCs w:val="24"/>
          <w:u w:val="none"/>
        </w:rPr>
        <w:t>грунту</w:t>
      </w:r>
      <w:proofErr w:type="spellEnd"/>
      <w:r w:rsidRPr="00AE5A7B">
        <w:rPr>
          <w:rFonts w:eastAsia="Microsoft Sans Serif" w:cs="Microsoft Sans Serif"/>
          <w:color w:val="000000"/>
          <w:szCs w:val="24"/>
          <w:u w:val="none"/>
        </w:rPr>
        <w:t xml:space="preserve"> на поздовжніх і поперечних схилах, очищення траси від рослинності. Будівництво та експлуатація різних споруд і комунікацій призводить до різного роду порушень земельних ділянок. Так, підземні і </w:t>
      </w:r>
      <w:proofErr w:type="spellStart"/>
      <w:r w:rsidRPr="00AE5A7B">
        <w:rPr>
          <w:rFonts w:eastAsia="Microsoft Sans Serif" w:cs="Microsoft Sans Serif"/>
          <w:color w:val="000000"/>
          <w:szCs w:val="24"/>
          <w:u w:val="none"/>
        </w:rPr>
        <w:t>напівпідземні</w:t>
      </w:r>
      <w:proofErr w:type="spellEnd"/>
      <w:r w:rsidRPr="00AE5A7B">
        <w:rPr>
          <w:rFonts w:eastAsia="Microsoft Sans Serif" w:cs="Microsoft Sans Serif"/>
          <w:color w:val="000000"/>
          <w:szCs w:val="24"/>
          <w:u w:val="none"/>
        </w:rPr>
        <w:t xml:space="preserve"> прокладки включають в себе траншеї, наземні опори і розробку їх фундаментів.</w:t>
      </w:r>
    </w:p>
    <w:p w14:paraId="3FD50B4A" w14:textId="77777777" w:rsidR="00AE5A7B" w:rsidRPr="00AE5A7B" w:rsidRDefault="00754C58" w:rsidP="00C87BAC">
      <w:pPr>
        <w:pStyle w:val="af7"/>
        <w:spacing w:line="360" w:lineRule="auto"/>
        <w:rPr>
          <w:rFonts w:eastAsia="Microsoft Sans Serif" w:cs="Microsoft Sans Serif"/>
          <w:color w:val="000000"/>
          <w:szCs w:val="24"/>
          <w:u w:val="none"/>
        </w:rPr>
      </w:pPr>
      <w:r w:rsidRPr="00AE5A7B">
        <w:rPr>
          <w:rFonts w:eastAsia="Microsoft Sans Serif" w:cs="Microsoft Sans Serif"/>
          <w:color w:val="000000"/>
          <w:szCs w:val="24"/>
          <w:u w:val="none"/>
        </w:rPr>
        <w:t>Зона експлуатації будівельної техніки і траєкторія руху транспортних засобів повинні встановлюватися з урахуванням вимог щодо запобігання пошкодження посадок.</w:t>
      </w:r>
    </w:p>
    <w:p w14:paraId="115F35B8" w14:textId="77777777" w:rsidR="00AE5A7B" w:rsidRPr="00AE5A7B" w:rsidRDefault="00754C58" w:rsidP="00C87BAC">
      <w:pPr>
        <w:pStyle w:val="af7"/>
        <w:spacing w:line="360" w:lineRule="auto"/>
        <w:rPr>
          <w:rFonts w:eastAsia="Microsoft Sans Serif" w:cs="Microsoft Sans Serif"/>
          <w:color w:val="000000"/>
          <w:szCs w:val="24"/>
          <w:u w:val="none"/>
        </w:rPr>
      </w:pPr>
      <w:r w:rsidRPr="00AE5A7B">
        <w:rPr>
          <w:rFonts w:eastAsia="Microsoft Sans Serif" w:cs="Microsoft Sans Serif"/>
          <w:color w:val="000000"/>
          <w:szCs w:val="24"/>
          <w:u w:val="none"/>
        </w:rPr>
        <w:t xml:space="preserve">Всі ці дії (порушення) активізують процеси ерозії </w:t>
      </w:r>
      <w:proofErr w:type="spellStart"/>
      <w:r w:rsidRPr="00AE5A7B">
        <w:rPr>
          <w:rFonts w:eastAsia="Microsoft Sans Serif" w:cs="Microsoft Sans Serif"/>
          <w:color w:val="000000"/>
          <w:szCs w:val="24"/>
          <w:u w:val="none"/>
        </w:rPr>
        <w:t>грунту</w:t>
      </w:r>
      <w:proofErr w:type="spellEnd"/>
      <w:r w:rsidRPr="00AE5A7B">
        <w:rPr>
          <w:rFonts w:eastAsia="Microsoft Sans Serif" w:cs="Microsoft Sans Serif"/>
          <w:color w:val="000000"/>
          <w:szCs w:val="24"/>
          <w:u w:val="none"/>
        </w:rPr>
        <w:t>, викликають деформацію русла на перетині з річкою і порушують формування рельєфу. Вплив на навколишнє середовище при експлуатації проявляється протягом більш тривалого періоду часу, ніж при будівництві. Витоки, що виникають в результаті транспортованих продуктів, вихлопних газів двигунів та інших дій, призводять до забруднення ґрунту, річок і водойм уздовж шляху сполучення.</w:t>
      </w:r>
    </w:p>
    <w:p w14:paraId="129DFD42" w14:textId="77777777" w:rsidR="00AE5A7B" w:rsidRPr="00AE5A7B" w:rsidRDefault="00754C58" w:rsidP="00C87BAC">
      <w:pPr>
        <w:pStyle w:val="af7"/>
        <w:spacing w:line="360" w:lineRule="auto"/>
        <w:rPr>
          <w:rFonts w:eastAsia="Microsoft Sans Serif" w:cs="Microsoft Sans Serif"/>
          <w:color w:val="000000"/>
          <w:szCs w:val="24"/>
          <w:u w:val="none"/>
        </w:rPr>
      </w:pPr>
      <w:r w:rsidRPr="00AE5A7B">
        <w:rPr>
          <w:rFonts w:eastAsia="Microsoft Sans Serif" w:cs="Microsoft Sans Serif"/>
          <w:color w:val="000000"/>
          <w:szCs w:val="24"/>
          <w:u w:val="none"/>
        </w:rPr>
        <w:t>Тому вирішення екологічних проблем при будівництві комунікацій має ґрунтуватися на біологічних, екологічних, економічних та інженерних дослідженнях.</w:t>
      </w:r>
    </w:p>
    <w:p w14:paraId="55D15029" w14:textId="77777777" w:rsidR="002C0C4A" w:rsidRDefault="002C0C4A" w:rsidP="00C87BAC">
      <w:pPr>
        <w:pStyle w:val="af7"/>
        <w:spacing w:line="360" w:lineRule="auto"/>
        <w:rPr>
          <w:rStyle w:val="20"/>
          <w:b w:val="0"/>
        </w:rPr>
      </w:pPr>
    </w:p>
    <w:p w14:paraId="5E8F586C" w14:textId="77777777" w:rsidR="002C0C4A" w:rsidRDefault="002C0C4A" w:rsidP="00C87BAC">
      <w:pPr>
        <w:pStyle w:val="af7"/>
        <w:spacing w:line="360" w:lineRule="auto"/>
        <w:rPr>
          <w:rStyle w:val="20"/>
          <w:b w:val="0"/>
        </w:rPr>
      </w:pPr>
    </w:p>
    <w:p w14:paraId="0CBFD04C" w14:textId="59FD1EB1" w:rsidR="00736AC4" w:rsidRPr="00AE5A7B" w:rsidRDefault="00736AC4" w:rsidP="00C87BAC">
      <w:pPr>
        <w:pStyle w:val="af7"/>
        <w:spacing w:line="360" w:lineRule="auto"/>
        <w:rPr>
          <w:u w:val="none"/>
        </w:rPr>
      </w:pPr>
      <w:r w:rsidRPr="00736AC4">
        <w:rPr>
          <w:rStyle w:val="20"/>
          <w:b w:val="0"/>
        </w:rPr>
        <w:lastRenderedPageBreak/>
        <w:t xml:space="preserve">5.2 </w:t>
      </w:r>
      <w:r w:rsidR="00AB4AE9" w:rsidRPr="00736AC4">
        <w:t>Природоохоронні заходи при будівництві будівель і споруд</w:t>
      </w:r>
      <w:r w:rsidRPr="00736AC4">
        <w:t>.</w:t>
      </w:r>
    </w:p>
    <w:p w14:paraId="25DF3E40" w14:textId="77777777" w:rsidR="00754C58" w:rsidRDefault="00754C58" w:rsidP="00C87BAC">
      <w:pPr>
        <w:tabs>
          <w:tab w:val="clear" w:pos="4820"/>
          <w:tab w:val="clear" w:pos="9639"/>
        </w:tabs>
        <w:spacing w:line="360" w:lineRule="auto"/>
        <w:ind w:firstLine="0"/>
      </w:pPr>
      <w:r>
        <w:t>Немислима технологія, організація і виробництво самих робіт визначають високу вартість енергії і матеріалів, а також високий ступінь забруднення навколишнього середовища. Процес будівництва займає відносно мало часу. Взаємодія будівлі або споруди з навколишнім середовищем, його характер і наслідки визначаються в процесі тривалої експлуатації. Це означає важливість цього періоду для визначення економічної ефективності об'єкта, тобто не тільки його зовнішнього вигляду, але і того, як його довгострокове функціонування впливає на стан навколишнього середовища.</w:t>
      </w:r>
    </w:p>
    <w:p w14:paraId="0063F5F8" w14:textId="77777777" w:rsidR="00754C58" w:rsidRDefault="00754C58" w:rsidP="00C87BAC">
      <w:pPr>
        <w:tabs>
          <w:tab w:val="clear" w:pos="4820"/>
          <w:tab w:val="clear" w:pos="9639"/>
        </w:tabs>
        <w:spacing w:line="360" w:lineRule="auto"/>
        <w:ind w:firstLine="0"/>
      </w:pPr>
      <w:r>
        <w:t xml:space="preserve">Будівлі та споруди мають значний вплив на навколишнє середовище. Їх поява викликає значні зміни в повітряному і водному середовищі, в </w:t>
      </w:r>
      <w:proofErr w:type="spellStart"/>
      <w:r>
        <w:t>грунтовому</w:t>
      </w:r>
      <w:proofErr w:type="spellEnd"/>
      <w:r>
        <w:t xml:space="preserve"> стані будівельних майданчиків. Змінюється рослинний покрив-на зміну зруйнованим природним насадженням приходять штучні. Змінюється режим випаровування вологи. Середня температура в зоні забудови завжди вище, ніж за її межами.</w:t>
      </w:r>
    </w:p>
    <w:p w14:paraId="15DFE0F8" w14:textId="215397C3" w:rsidR="00754C58" w:rsidRDefault="00754C58" w:rsidP="00C87BAC">
      <w:pPr>
        <w:tabs>
          <w:tab w:val="clear" w:pos="4820"/>
          <w:tab w:val="clear" w:pos="9639"/>
        </w:tabs>
        <w:spacing w:line="360" w:lineRule="auto"/>
        <w:ind w:firstLine="0"/>
      </w:pPr>
      <w:r>
        <w:t xml:space="preserve">Екологічний підхід повинен характеризувати </w:t>
      </w:r>
      <w:proofErr w:type="spellStart"/>
      <w:r>
        <w:t>проектування</w:t>
      </w:r>
      <w:proofErr w:type="spellEnd"/>
      <w:r>
        <w:t xml:space="preserve">, будівництво та експлуатацію будівлі. При </w:t>
      </w:r>
      <w:proofErr w:type="spellStart"/>
      <w:r>
        <w:t>проектуванні</w:t>
      </w:r>
      <w:proofErr w:type="spellEnd"/>
      <w:r>
        <w:t xml:space="preserve"> його необхідно враховувати як при вирішенні питань просторового планування, так і при </w:t>
      </w:r>
      <w:proofErr w:type="spellStart"/>
      <w:r>
        <w:t>проектуванні</w:t>
      </w:r>
      <w:proofErr w:type="spellEnd"/>
      <w:r>
        <w:t xml:space="preserve"> структури.</w:t>
      </w:r>
      <w:r w:rsidR="00DC6F32">
        <w:t xml:space="preserve"> </w:t>
      </w:r>
      <w:r>
        <w:t>При виборі матеріалів для будівництва, виборі технології будівництва і т. д.</w:t>
      </w:r>
    </w:p>
    <w:p w14:paraId="48C65493" w14:textId="77777777" w:rsidR="00754C58" w:rsidRDefault="00754C58" w:rsidP="00C87BAC">
      <w:pPr>
        <w:tabs>
          <w:tab w:val="clear" w:pos="4820"/>
          <w:tab w:val="clear" w:pos="9639"/>
        </w:tabs>
        <w:spacing w:line="360" w:lineRule="auto"/>
        <w:ind w:firstLine="0"/>
      </w:pPr>
      <w:r>
        <w:t>Зусилля всіх органів управління, як центральних, так і місцевих, повинні бути спрямовані на те, щоб дбайливе ставлення до природи було предметом постійної турботи колективу, керівників і фахівців усіх галузей економіки, які є нормою повсякденного життя людей.</w:t>
      </w:r>
    </w:p>
    <w:p w14:paraId="7BA7625F" w14:textId="4B535601" w:rsidR="00754C58" w:rsidRDefault="00754C58" w:rsidP="00C87BAC">
      <w:pPr>
        <w:tabs>
          <w:tab w:val="clear" w:pos="4820"/>
          <w:tab w:val="clear" w:pos="9639"/>
        </w:tabs>
        <w:spacing w:line="360" w:lineRule="auto"/>
        <w:ind w:firstLine="0"/>
      </w:pPr>
      <w:r>
        <w:t xml:space="preserve">Практична реалізація завдань охорони навколишнього середовища може бути успішною тільки при об'єднанні зусиль фахівців усіх галузей народного господарства, заснованих на чіткому розумінні екологічних проблем і знаннях, отриманих в процесі навчання в школах і вищих навчальних закладах. Тому необхідно говорити про необхідність вивчення і виявлення екологічних аспектів в діяльності людини, в тому числі інженерної екології, при якій необхідно враховувати екологічні аспекти промислової і будівельної діяльності. Характер </w:t>
      </w:r>
      <w:r>
        <w:lastRenderedPageBreak/>
        <w:t xml:space="preserve">впливу цивільних і промислових будівель і їх комплексів на навколишнє середовище (промислові об'єкти, міста і селища селищної форми власності) залежить від фахівця в галузі будівництва. Інструкція про склад, порядок розробки, затвердження </w:t>
      </w:r>
      <w:proofErr w:type="spellStart"/>
      <w:r>
        <w:t>проектно</w:t>
      </w:r>
      <w:proofErr w:type="spellEnd"/>
      <w:r>
        <w:t>-кошторисної документації на будівництво підп</w:t>
      </w:r>
      <w:r w:rsidR="00DC6F32">
        <w:t xml:space="preserve">риємств, будівель і споруд </w:t>
      </w:r>
      <w:r w:rsidR="00C87BAC" w:rsidRPr="00C87BAC">
        <w:t>ДБН А.2.2-3:2014</w:t>
      </w:r>
      <w:r>
        <w:t xml:space="preserve"> вже передбачає розробку заходів щодо раціонального використання природних ресурсів. Екологічні вимоги також містяться в багатьох інших нормативних документах (</w:t>
      </w:r>
      <w:r w:rsidR="00C87BAC" w:rsidRPr="00C87BAC">
        <w:t>ДБН А.2.2-3:2014</w:t>
      </w:r>
      <w:r>
        <w:t xml:space="preserve">, </w:t>
      </w:r>
      <w:r w:rsidR="00C87BAC" w:rsidRPr="00C87BAC">
        <w:t>ДБН А.3.1-5:2016</w:t>
      </w:r>
      <w:r>
        <w:t>та ін.).).</w:t>
      </w:r>
    </w:p>
    <w:p w14:paraId="5F75DA29" w14:textId="77777777" w:rsidR="00754C58" w:rsidRDefault="00754C58" w:rsidP="00C87BAC">
      <w:pPr>
        <w:tabs>
          <w:tab w:val="clear" w:pos="4820"/>
          <w:tab w:val="clear" w:pos="9639"/>
        </w:tabs>
        <w:spacing w:line="360" w:lineRule="auto"/>
        <w:ind w:firstLine="0"/>
      </w:pPr>
      <w:r>
        <w:t>Заходи з охорони навколишнього середовища включають в себе всі види діяльності людини, спрямовані на зниження або повне усунення негативного впливу антропогенних факторів, збереження, поліпшення, раціональне використання природних ресурсів. У будівельній діяльності людини до таких заходів відносяться:</w:t>
      </w:r>
    </w:p>
    <w:p w14:paraId="473F3647" w14:textId="0BA46323" w:rsidR="00754C58" w:rsidRDefault="00754C58">
      <w:pPr>
        <w:pStyle w:val="af0"/>
        <w:numPr>
          <w:ilvl w:val="0"/>
          <w:numId w:val="6"/>
        </w:numPr>
        <w:tabs>
          <w:tab w:val="clear" w:pos="4820"/>
          <w:tab w:val="clear" w:pos="9639"/>
        </w:tabs>
        <w:spacing w:line="360" w:lineRule="auto"/>
      </w:pPr>
      <w:r>
        <w:t>Містобудівні заходи, спрямовані на екологічно безпечне розміщення підприємств, населених пунктів і транспортних мереж;</w:t>
      </w:r>
    </w:p>
    <w:p w14:paraId="5F122466" w14:textId="64F55D88" w:rsidR="00754C58" w:rsidRDefault="00754C58">
      <w:pPr>
        <w:pStyle w:val="af0"/>
        <w:numPr>
          <w:ilvl w:val="0"/>
          <w:numId w:val="6"/>
        </w:numPr>
        <w:tabs>
          <w:tab w:val="clear" w:pos="4820"/>
          <w:tab w:val="clear" w:pos="9639"/>
        </w:tabs>
        <w:spacing w:line="360" w:lineRule="auto"/>
      </w:pPr>
      <w:r>
        <w:t>Будівельні роботи, які визначають вибір екологічних планувальних і дизайнерських рішень;</w:t>
      </w:r>
    </w:p>
    <w:p w14:paraId="560B3864" w14:textId="0F76F2BC" w:rsidR="00754C58" w:rsidRDefault="00754C58">
      <w:pPr>
        <w:pStyle w:val="af0"/>
        <w:numPr>
          <w:ilvl w:val="0"/>
          <w:numId w:val="6"/>
        </w:numPr>
        <w:tabs>
          <w:tab w:val="clear" w:pos="4820"/>
          <w:tab w:val="clear" w:pos="9639"/>
        </w:tabs>
        <w:spacing w:line="360" w:lineRule="auto"/>
      </w:pPr>
      <w:r>
        <w:t xml:space="preserve">Вибір екологічно чистих матеріалів при </w:t>
      </w:r>
      <w:proofErr w:type="spellStart"/>
      <w:r>
        <w:t>проектуванні</w:t>
      </w:r>
      <w:proofErr w:type="spellEnd"/>
      <w:r>
        <w:t xml:space="preserve"> та будівництві;</w:t>
      </w:r>
    </w:p>
    <w:p w14:paraId="077F3E48" w14:textId="516D750C" w:rsidR="00754C58" w:rsidRDefault="00754C58">
      <w:pPr>
        <w:pStyle w:val="af0"/>
        <w:numPr>
          <w:ilvl w:val="0"/>
          <w:numId w:val="6"/>
        </w:numPr>
        <w:tabs>
          <w:tab w:val="clear" w:pos="4820"/>
          <w:tab w:val="clear" w:pos="9639"/>
        </w:tabs>
        <w:spacing w:line="360" w:lineRule="auto"/>
      </w:pPr>
      <w:r>
        <w:t>Використання маловідходних і безвідходних технологічних процесів і виробництв при переробці будівельних матеріалів;</w:t>
      </w:r>
    </w:p>
    <w:p w14:paraId="3784FD7D" w14:textId="6E564A34" w:rsidR="00754C58" w:rsidRDefault="00754C58">
      <w:pPr>
        <w:pStyle w:val="af0"/>
        <w:numPr>
          <w:ilvl w:val="0"/>
          <w:numId w:val="6"/>
        </w:numPr>
        <w:tabs>
          <w:tab w:val="clear" w:pos="4820"/>
          <w:tab w:val="clear" w:pos="9639"/>
        </w:tabs>
        <w:spacing w:line="360" w:lineRule="auto"/>
      </w:pPr>
      <w:r>
        <w:t>Будівництво та експлуатація очисних споруд та обладнання для знешкодження відходів;</w:t>
      </w:r>
    </w:p>
    <w:p w14:paraId="03FD7A22" w14:textId="36C4353C" w:rsidR="00754C58" w:rsidRDefault="00754C58">
      <w:pPr>
        <w:pStyle w:val="af0"/>
        <w:numPr>
          <w:ilvl w:val="0"/>
          <w:numId w:val="6"/>
        </w:numPr>
        <w:tabs>
          <w:tab w:val="clear" w:pos="4820"/>
          <w:tab w:val="clear" w:pos="9639"/>
        </w:tabs>
        <w:spacing w:line="360" w:lineRule="auto"/>
      </w:pPr>
      <w:r>
        <w:t>Рекультивація;</w:t>
      </w:r>
    </w:p>
    <w:p w14:paraId="2E431609" w14:textId="2B64969F" w:rsidR="00754C58" w:rsidRDefault="00754C58">
      <w:pPr>
        <w:pStyle w:val="af0"/>
        <w:numPr>
          <w:ilvl w:val="0"/>
          <w:numId w:val="6"/>
        </w:numPr>
        <w:tabs>
          <w:tab w:val="clear" w:pos="4820"/>
          <w:tab w:val="clear" w:pos="9639"/>
        </w:tabs>
        <w:spacing w:line="360" w:lineRule="auto"/>
      </w:pPr>
      <w:r>
        <w:t xml:space="preserve">Заходи по боротьбі з ерозією </w:t>
      </w:r>
      <w:proofErr w:type="spellStart"/>
      <w:r>
        <w:t>грунтів</w:t>
      </w:r>
      <w:proofErr w:type="spellEnd"/>
      <w:r>
        <w:t xml:space="preserve"> і забрудненням навколишнього середовища;</w:t>
      </w:r>
    </w:p>
    <w:p w14:paraId="5EB12D23" w14:textId="785EE702" w:rsidR="00754C58" w:rsidRDefault="00754C58">
      <w:pPr>
        <w:pStyle w:val="af0"/>
        <w:numPr>
          <w:ilvl w:val="0"/>
          <w:numId w:val="6"/>
        </w:numPr>
        <w:tabs>
          <w:tab w:val="clear" w:pos="4820"/>
          <w:tab w:val="clear" w:pos="9639"/>
        </w:tabs>
        <w:spacing w:line="360" w:lineRule="auto"/>
      </w:pPr>
      <w:r>
        <w:t xml:space="preserve">Заходи з охорони водних і </w:t>
      </w:r>
      <w:proofErr w:type="spellStart"/>
      <w:r>
        <w:t>надрокористувальних</w:t>
      </w:r>
      <w:proofErr w:type="spellEnd"/>
      <w:r>
        <w:t xml:space="preserve"> ресурсів та раціонального використання мінеральних ресурсів;</w:t>
      </w:r>
    </w:p>
    <w:p w14:paraId="4E1D77B3" w14:textId="05FAE758" w:rsidR="00754C58" w:rsidRDefault="00754C58">
      <w:pPr>
        <w:pStyle w:val="af0"/>
        <w:numPr>
          <w:ilvl w:val="0"/>
          <w:numId w:val="6"/>
        </w:numPr>
        <w:tabs>
          <w:tab w:val="clear" w:pos="4820"/>
          <w:tab w:val="clear" w:pos="9639"/>
        </w:tabs>
        <w:spacing w:line="360" w:lineRule="auto"/>
      </w:pPr>
      <w:r>
        <w:t>Заходи щодо захисту та відновлення флори і фауни</w:t>
      </w:r>
    </w:p>
    <w:p w14:paraId="5B85DBA7" w14:textId="77777777" w:rsidR="00754C58" w:rsidRDefault="00754C58" w:rsidP="00C87BAC">
      <w:pPr>
        <w:tabs>
          <w:tab w:val="clear" w:pos="4820"/>
          <w:tab w:val="clear" w:pos="9639"/>
        </w:tabs>
        <w:spacing w:line="360" w:lineRule="auto"/>
        <w:ind w:firstLine="0"/>
      </w:pPr>
      <w:r>
        <w:t xml:space="preserve">Мірою успіху в досягненні цієї мети є екологічні, економічні та соціальні наслідки. Екологічний результат-це зниження негативного впливу на навколишнє </w:t>
      </w:r>
      <w:r>
        <w:lastRenderedPageBreak/>
        <w:t>середовище, поліпшення її стану. Це визначається зниженням концентрації шкідливих речовин, рівня радіації, шуму та інших несприятливих явищ. Економічні наслідки визначають раціональне використання і запобігання руйнування або втрати природних ресурсів, життя і зумовленої праці у виробничому і невиробничому секторах економіки, а також у сфері особистого споживання.</w:t>
      </w:r>
    </w:p>
    <w:p w14:paraId="39487667" w14:textId="5E9A3E51" w:rsidR="00754C58" w:rsidRDefault="00754C58" w:rsidP="00C87BAC">
      <w:pPr>
        <w:tabs>
          <w:tab w:val="clear" w:pos="4820"/>
          <w:tab w:val="clear" w:pos="9639"/>
        </w:tabs>
        <w:spacing w:line="360" w:lineRule="auto"/>
        <w:ind w:firstLine="0"/>
      </w:pPr>
      <w:r>
        <w:t>Соціальні наслідки можуть бути виражені у збільшенні фізичних критеріїв, що характеризують населення.</w:t>
      </w:r>
      <w:r w:rsidR="00DC6F32">
        <w:t xml:space="preserve"> </w:t>
      </w:r>
      <w:r>
        <w:t>Знизити захворюваність.</w:t>
      </w:r>
      <w:r w:rsidR="00DC6F32">
        <w:t xml:space="preserve"> </w:t>
      </w:r>
      <w:r>
        <w:t>Збільшити тривалість життя людей і період їх активної діяльності.</w:t>
      </w:r>
      <w:r w:rsidR="00DC6F32">
        <w:t xml:space="preserve"> </w:t>
      </w:r>
      <w:r>
        <w:t>Поліпшити умови праці та відпочинку.</w:t>
      </w:r>
      <w:r w:rsidR="00DC6F32">
        <w:t xml:space="preserve"> </w:t>
      </w:r>
      <w:r>
        <w:t>Зберегти пам'ятки природи, історії та культури.</w:t>
      </w:r>
      <w:r w:rsidR="00DC6F32">
        <w:t xml:space="preserve"> </w:t>
      </w:r>
      <w:r>
        <w:t>Розвивати і вдосконалювати творчі здібності людини, створюючи умови для культурного зростання. Вищевказані заходи щодо захисту навколишнього середовища і зниження її забруднення дозволяють забезпечити безболісний розвиток майбутньої цивілізації і людського суспільства.</w:t>
      </w:r>
    </w:p>
    <w:p w14:paraId="2BF31401" w14:textId="77777777" w:rsidR="00754C58" w:rsidRDefault="00754C58" w:rsidP="00C87BAC">
      <w:pPr>
        <w:tabs>
          <w:tab w:val="clear" w:pos="4820"/>
          <w:tab w:val="clear" w:pos="9639"/>
        </w:tabs>
        <w:spacing w:line="360" w:lineRule="auto"/>
        <w:ind w:firstLine="0"/>
      </w:pPr>
      <w:r>
        <w:t xml:space="preserve">Найголовніше в цьому напрямку - збереження цінних сільськогосподарських угідь, родючих шарів </w:t>
      </w:r>
      <w:proofErr w:type="spellStart"/>
      <w:r>
        <w:t>грунту</w:t>
      </w:r>
      <w:proofErr w:type="spellEnd"/>
      <w:r>
        <w:t xml:space="preserve"> і місцевого мікроклімату.</w:t>
      </w:r>
    </w:p>
    <w:p w14:paraId="275321E3" w14:textId="77777777" w:rsidR="00754C58" w:rsidRDefault="00754C58" w:rsidP="00C87BAC">
      <w:pPr>
        <w:tabs>
          <w:tab w:val="clear" w:pos="4820"/>
          <w:tab w:val="clear" w:pos="9639"/>
        </w:tabs>
        <w:spacing w:line="360" w:lineRule="auto"/>
        <w:ind w:firstLine="0"/>
      </w:pPr>
      <w:r>
        <w:t>Основним завданням охорони природи при будівництві є рекультивація. Тому на землях, придатних для сільськогосподарського використання, особлива увага приділяється захороненню відпрацьованих кар'єрів. Глибокі кар'єри можуть бути використані як водосховища при створенні зон відпочинку, а неглибокі кар'єри можуть бути пристосовані для розведення водоплавних птахів та зрошення посушливих земель. Неглибокі, але значні за площею кар'єри після рекультивації використовуються під сільськогосподарські угіддя.</w:t>
      </w:r>
    </w:p>
    <w:p w14:paraId="3B47CBCB" w14:textId="312630D0" w:rsidR="00754C58" w:rsidRDefault="00754C58" w:rsidP="00C87BAC">
      <w:pPr>
        <w:tabs>
          <w:tab w:val="clear" w:pos="4820"/>
          <w:tab w:val="clear" w:pos="9639"/>
        </w:tabs>
        <w:spacing w:line="360" w:lineRule="auto"/>
        <w:ind w:firstLine="0"/>
      </w:pPr>
      <w:r>
        <w:t xml:space="preserve">Одним з основних факторів формування сільських територій з урахуванням вимог охорони природи є озеленення. Воно сприяє поліпшенню мікроклімату, зупиняє процеси водної та вітрової ерозії </w:t>
      </w:r>
      <w:proofErr w:type="spellStart"/>
      <w:r>
        <w:t>грунту</w:t>
      </w:r>
      <w:proofErr w:type="spellEnd"/>
      <w:r>
        <w:t xml:space="preserve">, формує процеси "самоочищення" і регенерації навколишнього середовища. Тому при будівництві необхідно не тільки подбати про рослинність з правого боку стежки, а й створити штучні лінійні насадження вздовж стежки. Необхідно з підвищеною обережністю ставитися до певних типів покриттів, а при проходженні доріг загального </w:t>
      </w:r>
      <w:r>
        <w:lastRenderedPageBreak/>
        <w:t>користування по території сільськогосподарських угідь також необхідно враховувати шкідливий хімічний вплив на сільськогосподарські культури, вирощувані в безпосередній близькості.</w:t>
      </w:r>
    </w:p>
    <w:p w14:paraId="4C620BC7" w14:textId="77777777" w:rsidR="00754C58" w:rsidRDefault="00754C58" w:rsidP="00C87BAC">
      <w:pPr>
        <w:tabs>
          <w:tab w:val="clear" w:pos="4820"/>
          <w:tab w:val="clear" w:pos="9639"/>
        </w:tabs>
        <w:spacing w:line="360" w:lineRule="auto"/>
        <w:ind w:firstLine="0"/>
      </w:pPr>
      <w:r>
        <w:t xml:space="preserve">Державним і колективним господарствам рекомендується засівати придорожні зони висотою до 100-150 м технічними культурами, а не продовольчими, оскільки значна кількість свинцю, що виділяється з вихлопними газами, осідає на узбіччях у вигляді пилу, яка потім змивається в </w:t>
      </w:r>
      <w:proofErr w:type="spellStart"/>
      <w:r>
        <w:t>грунт</w:t>
      </w:r>
      <w:proofErr w:type="spellEnd"/>
      <w:r>
        <w:t>.</w:t>
      </w:r>
    </w:p>
    <w:p w14:paraId="686AB3BF" w14:textId="77777777" w:rsidR="00754C58" w:rsidRDefault="00754C58" w:rsidP="00C87BAC">
      <w:pPr>
        <w:tabs>
          <w:tab w:val="clear" w:pos="4820"/>
          <w:tab w:val="clear" w:pos="9639"/>
        </w:tabs>
        <w:spacing w:line="360" w:lineRule="auto"/>
        <w:ind w:firstLine="0"/>
      </w:pPr>
      <w:r>
        <w:t>Асфальтобетонні і цементобетонні заводи-це пилові і задимлені підприємства, яким часто доводиться спалювати рідке паливо і які не забезпечують належного очищення вихлопних газів. Ефективним рішенням цієї проблеми є переведення процесу сушіння і нагріву на електроенергію (що практично повністю усуває необхідність в котлах і призводить до значних викидів в атмосферу), а також використання електроенергії.</w:t>
      </w:r>
    </w:p>
    <w:p w14:paraId="607E9A26" w14:textId="77777777" w:rsidR="00754C58" w:rsidRDefault="00754C58" w:rsidP="00C87BAC">
      <w:pPr>
        <w:tabs>
          <w:tab w:val="clear" w:pos="4820"/>
          <w:tab w:val="clear" w:pos="9639"/>
        </w:tabs>
        <w:spacing w:line="360" w:lineRule="auto"/>
        <w:ind w:firstLine="0"/>
      </w:pPr>
      <w:r>
        <w:t>Виробничі підприємства і бази будівельних служб повинні, по можливості, розташовуватися в долинах, кар'єрах і гірських районах.</w:t>
      </w:r>
    </w:p>
    <w:p w14:paraId="34E039A9" w14:textId="73EC95FE" w:rsidR="00407A06" w:rsidRDefault="00754C58" w:rsidP="00C87BAC">
      <w:pPr>
        <w:tabs>
          <w:tab w:val="clear" w:pos="4820"/>
          <w:tab w:val="clear" w:pos="9639"/>
        </w:tabs>
        <w:spacing w:line="360" w:lineRule="auto"/>
        <w:ind w:firstLine="0"/>
      </w:pPr>
      <w:r>
        <w:t>Крім заходів щодо усунення викиду шкідливих газів, важливим заходом щодо поліпшення повітряного середовища, зниження шуму і забезпечення формування сприятливого мікроклімату для населення є збереження і розвиток зелених насаджень на території заводу, а також установка пиловловлювачів.</w:t>
      </w:r>
      <w:r w:rsidR="00B16A20">
        <w:br w:type="page"/>
      </w:r>
    </w:p>
    <w:p w14:paraId="6E67507E" w14:textId="14153CAE" w:rsidR="006E7770" w:rsidRPr="006E7770" w:rsidRDefault="004A77E7" w:rsidP="00045838">
      <w:pPr>
        <w:pStyle w:val="1"/>
      </w:pPr>
      <w:r>
        <w:rPr>
          <w:noProof/>
        </w:rPr>
        <w:lastRenderedPageBreak/>
        <w:drawing>
          <wp:inline distT="0" distB="0" distL="0" distR="0" wp14:anchorId="281F4E7B" wp14:editId="619C6FEF">
            <wp:extent cx="5565232" cy="8270240"/>
            <wp:effectExtent l="0" t="0" r="0" b="0"/>
            <wp:docPr id="6885429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581027" cy="8293713"/>
                    </a:xfrm>
                    <a:prstGeom prst="rect">
                      <a:avLst/>
                    </a:prstGeom>
                    <a:noFill/>
                    <a:ln>
                      <a:noFill/>
                    </a:ln>
                  </pic:spPr>
                </pic:pic>
              </a:graphicData>
            </a:graphic>
          </wp:inline>
        </w:drawing>
      </w:r>
    </w:p>
    <w:p w14:paraId="27AA2C04" w14:textId="2883F439" w:rsidR="006E7770" w:rsidRDefault="002256E8" w:rsidP="006E7770">
      <w:pPr>
        <w:pStyle w:val="af0"/>
        <w:tabs>
          <w:tab w:val="right" w:pos="851"/>
        </w:tabs>
        <w:ind w:left="425" w:firstLine="0"/>
      </w:pPr>
      <w:r>
        <w:rPr>
          <w:noProof/>
        </w:rPr>
        <w:lastRenderedPageBreak/>
        <w:drawing>
          <wp:inline distT="0" distB="0" distL="0" distR="0" wp14:anchorId="523F8301" wp14:editId="4D154165">
            <wp:extent cx="5965190" cy="8880475"/>
            <wp:effectExtent l="0" t="0" r="0" b="0"/>
            <wp:docPr id="19711522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965190" cy="8880475"/>
                    </a:xfrm>
                    <a:prstGeom prst="rect">
                      <a:avLst/>
                    </a:prstGeom>
                    <a:noFill/>
                    <a:ln>
                      <a:noFill/>
                    </a:ln>
                  </pic:spPr>
                </pic:pic>
              </a:graphicData>
            </a:graphic>
          </wp:inline>
        </w:drawing>
      </w:r>
    </w:p>
    <w:p w14:paraId="735C6F17" w14:textId="0109BF48" w:rsidR="006E7770" w:rsidRDefault="002D4ABB" w:rsidP="006E7770">
      <w:pPr>
        <w:tabs>
          <w:tab w:val="right" w:pos="851"/>
        </w:tabs>
        <w:ind w:firstLine="0"/>
      </w:pPr>
      <w:r>
        <w:rPr>
          <w:noProof/>
          <w:lang w:val="en-US" w:eastAsia="en-US" w:bidi="ar-SA"/>
        </w:rPr>
        <w:lastRenderedPageBreak/>
        <w:drawing>
          <wp:inline distT="0" distB="0" distL="0" distR="0" wp14:anchorId="6DFBD5EA" wp14:editId="714A6B04">
            <wp:extent cx="5954400" cy="8966489"/>
            <wp:effectExtent l="0" t="0" r="8255" b="635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6079184d4448772c6c536de10a607cc8-72.jpg"/>
                    <pic:cNvPicPr/>
                  </pic:nvPicPr>
                  <pic:blipFill rotWithShape="1">
                    <a:blip r:embed="rId297">
                      <a:extLst>
                        <a:ext uri="{28A0092B-C50C-407E-A947-70E740481C1C}">
                          <a14:useLocalDpi xmlns:a14="http://schemas.microsoft.com/office/drawing/2010/main" val="0"/>
                        </a:ext>
                      </a:extLst>
                    </a:blip>
                    <a:srcRect l="12934" t="4062" r="5312" b="8937"/>
                    <a:stretch/>
                  </pic:blipFill>
                  <pic:spPr bwMode="auto">
                    <a:xfrm>
                      <a:off x="0" y="0"/>
                      <a:ext cx="5954400" cy="8966489"/>
                    </a:xfrm>
                    <a:prstGeom prst="rect">
                      <a:avLst/>
                    </a:prstGeom>
                    <a:ln>
                      <a:noFill/>
                    </a:ln>
                    <a:extLst>
                      <a:ext uri="{53640926-AAD7-44D8-BBD7-CCE9431645EC}">
                        <a14:shadowObscured xmlns:a14="http://schemas.microsoft.com/office/drawing/2010/main"/>
                      </a:ext>
                    </a:extLst>
                  </pic:spPr>
                </pic:pic>
              </a:graphicData>
            </a:graphic>
          </wp:inline>
        </w:drawing>
      </w:r>
    </w:p>
    <w:p w14:paraId="6AB9BA5A" w14:textId="4A82108F" w:rsidR="006E7770" w:rsidRDefault="006E7770" w:rsidP="006E7770">
      <w:pPr>
        <w:tabs>
          <w:tab w:val="right" w:pos="851"/>
        </w:tabs>
        <w:ind w:firstLine="0"/>
      </w:pPr>
      <w:r>
        <w:rPr>
          <w:noProof/>
          <w:lang w:val="en-US" w:eastAsia="en-US" w:bidi="ar-SA"/>
        </w:rPr>
        <w:lastRenderedPageBreak/>
        <w:drawing>
          <wp:inline distT="0" distB="0" distL="0" distR="0" wp14:anchorId="7AC21696" wp14:editId="6B9B8925">
            <wp:extent cx="5952683" cy="24765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6079184d4448772c6c536de10a607cc8-73.jpg"/>
                    <pic:cNvPicPr/>
                  </pic:nvPicPr>
                  <pic:blipFill rotWithShape="1">
                    <a:blip r:embed="rId298">
                      <a:extLst>
                        <a:ext uri="{28A0092B-C50C-407E-A947-70E740481C1C}">
                          <a14:useLocalDpi xmlns:a14="http://schemas.microsoft.com/office/drawing/2010/main" val="0"/>
                        </a:ext>
                      </a:extLst>
                    </a:blip>
                    <a:srcRect l="13106" t="4017" r="6210" b="71993"/>
                    <a:stretch/>
                  </pic:blipFill>
                  <pic:spPr bwMode="auto">
                    <a:xfrm>
                      <a:off x="0" y="0"/>
                      <a:ext cx="5952683" cy="2476500"/>
                    </a:xfrm>
                    <a:prstGeom prst="rect">
                      <a:avLst/>
                    </a:prstGeom>
                    <a:ln>
                      <a:noFill/>
                    </a:ln>
                    <a:extLst>
                      <a:ext uri="{53640926-AAD7-44D8-BBD7-CCE9431645EC}">
                        <a14:shadowObscured xmlns:a14="http://schemas.microsoft.com/office/drawing/2010/main"/>
                      </a:ext>
                    </a:extLst>
                  </pic:spPr>
                </pic:pic>
              </a:graphicData>
            </a:graphic>
          </wp:inline>
        </w:drawing>
      </w:r>
    </w:p>
    <w:sectPr w:rsidR="006E7770" w:rsidSect="00736AC4">
      <w:footerReference w:type="even" r:id="rId299"/>
      <w:footerReference w:type="default" r:id="rId300"/>
      <w:footnotePr>
        <w:numStart w:val="2"/>
      </w:footnotePr>
      <w:pgSz w:w="11900" w:h="16840"/>
      <w:pgMar w:top="773" w:right="834" w:bottom="1266" w:left="1672" w:header="345" w:footer="3" w:gutter="0"/>
      <w:pgNumType w:start="104"/>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5D7B" w14:textId="77777777" w:rsidR="00FD6BAC" w:rsidRDefault="00FD6BAC">
      <w:r>
        <w:separator/>
      </w:r>
    </w:p>
  </w:endnote>
  <w:endnote w:type="continuationSeparator" w:id="0">
    <w:p w14:paraId="564CAD9F" w14:textId="77777777" w:rsidR="00FD6BAC" w:rsidRDefault="00FD6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GOSTCommon">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6A15" w14:textId="77777777" w:rsidR="008B017A" w:rsidRDefault="008B017A">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FD13" w14:textId="7AB150AC" w:rsidR="002D76EA" w:rsidRDefault="002D76EA">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C420" w14:textId="77777777" w:rsidR="002D76EA" w:rsidRDefault="002D76EA">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2A1D" w14:textId="77777777" w:rsidR="002D76EA" w:rsidRDefault="002D76EA">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AC6F" w14:textId="77777777" w:rsidR="002D76EA" w:rsidRDefault="002D76EA">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FF04" w14:textId="77777777" w:rsidR="002D76EA" w:rsidRDefault="002D76E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B496E" w14:textId="77777777" w:rsidR="00FD6BAC" w:rsidRDefault="00FD6BAC"/>
  </w:footnote>
  <w:footnote w:type="continuationSeparator" w:id="0">
    <w:p w14:paraId="142C6F79" w14:textId="77777777" w:rsidR="00FD6BAC" w:rsidRDefault="00FD6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F7E3" w14:textId="77777777" w:rsidR="008B017A" w:rsidRDefault="008B017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180D" w14:textId="77777777" w:rsidR="001D4F21" w:rsidRDefault="001D4F2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212"/>
    <w:multiLevelType w:val="multilevel"/>
    <w:tmpl w:val="2720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276F6"/>
    <w:multiLevelType w:val="multilevel"/>
    <w:tmpl w:val="33D6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E24B8"/>
    <w:multiLevelType w:val="multilevel"/>
    <w:tmpl w:val="A540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32CD8"/>
    <w:multiLevelType w:val="hybridMultilevel"/>
    <w:tmpl w:val="801C4D66"/>
    <w:lvl w:ilvl="0" w:tplc="0422000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17154323"/>
    <w:multiLevelType w:val="multilevel"/>
    <w:tmpl w:val="B758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B85999"/>
    <w:multiLevelType w:val="hybridMultilevel"/>
    <w:tmpl w:val="A8ECFE38"/>
    <w:lvl w:ilvl="0" w:tplc="0422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A9961E3"/>
    <w:multiLevelType w:val="hybridMultilevel"/>
    <w:tmpl w:val="AB36A078"/>
    <w:lvl w:ilvl="0" w:tplc="AEFA3F38">
      <w:start w:val="4"/>
      <w:numFmt w:val="decimal"/>
      <w:lvlText w:val="%1"/>
      <w:lvlJc w:val="left"/>
      <w:pPr>
        <w:ind w:left="785" w:hanging="360"/>
      </w:pPr>
      <w:rPr>
        <w:rFonts w:hint="default"/>
        <w:u w:val="none"/>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2AAA0319"/>
    <w:multiLevelType w:val="multilevel"/>
    <w:tmpl w:val="1320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42963"/>
    <w:multiLevelType w:val="hybridMultilevel"/>
    <w:tmpl w:val="2924A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C0BC1"/>
    <w:multiLevelType w:val="multilevel"/>
    <w:tmpl w:val="5D0C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408F5"/>
    <w:multiLevelType w:val="hybridMultilevel"/>
    <w:tmpl w:val="6BDE9744"/>
    <w:lvl w:ilvl="0" w:tplc="95DC7C58">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36EA7F03"/>
    <w:multiLevelType w:val="multilevel"/>
    <w:tmpl w:val="F7D8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B7A8F"/>
    <w:multiLevelType w:val="hybridMultilevel"/>
    <w:tmpl w:val="0B122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5449B"/>
    <w:multiLevelType w:val="hybridMultilevel"/>
    <w:tmpl w:val="50DA27A2"/>
    <w:lvl w:ilvl="0" w:tplc="10000001">
      <w:start w:val="1"/>
      <w:numFmt w:val="bullet"/>
      <w:lvlText w:val=""/>
      <w:lvlJc w:val="left"/>
      <w:pPr>
        <w:ind w:left="1145" w:hanging="360"/>
      </w:pPr>
      <w:rPr>
        <w:rFonts w:ascii="Symbol" w:hAnsi="Symbol" w:hint="default"/>
      </w:rPr>
    </w:lvl>
    <w:lvl w:ilvl="1" w:tplc="10000003" w:tentative="1">
      <w:start w:val="1"/>
      <w:numFmt w:val="bullet"/>
      <w:lvlText w:val="o"/>
      <w:lvlJc w:val="left"/>
      <w:pPr>
        <w:ind w:left="1865" w:hanging="360"/>
      </w:pPr>
      <w:rPr>
        <w:rFonts w:ascii="Courier New" w:hAnsi="Courier New" w:cs="Courier New" w:hint="default"/>
      </w:rPr>
    </w:lvl>
    <w:lvl w:ilvl="2" w:tplc="10000005" w:tentative="1">
      <w:start w:val="1"/>
      <w:numFmt w:val="bullet"/>
      <w:lvlText w:val=""/>
      <w:lvlJc w:val="left"/>
      <w:pPr>
        <w:ind w:left="2585" w:hanging="360"/>
      </w:pPr>
      <w:rPr>
        <w:rFonts w:ascii="Wingdings" w:hAnsi="Wingdings" w:hint="default"/>
      </w:rPr>
    </w:lvl>
    <w:lvl w:ilvl="3" w:tplc="10000001" w:tentative="1">
      <w:start w:val="1"/>
      <w:numFmt w:val="bullet"/>
      <w:lvlText w:val=""/>
      <w:lvlJc w:val="left"/>
      <w:pPr>
        <w:ind w:left="3305" w:hanging="360"/>
      </w:pPr>
      <w:rPr>
        <w:rFonts w:ascii="Symbol" w:hAnsi="Symbol" w:hint="default"/>
      </w:rPr>
    </w:lvl>
    <w:lvl w:ilvl="4" w:tplc="10000003" w:tentative="1">
      <w:start w:val="1"/>
      <w:numFmt w:val="bullet"/>
      <w:lvlText w:val="o"/>
      <w:lvlJc w:val="left"/>
      <w:pPr>
        <w:ind w:left="4025" w:hanging="360"/>
      </w:pPr>
      <w:rPr>
        <w:rFonts w:ascii="Courier New" w:hAnsi="Courier New" w:cs="Courier New" w:hint="default"/>
      </w:rPr>
    </w:lvl>
    <w:lvl w:ilvl="5" w:tplc="10000005" w:tentative="1">
      <w:start w:val="1"/>
      <w:numFmt w:val="bullet"/>
      <w:lvlText w:val=""/>
      <w:lvlJc w:val="left"/>
      <w:pPr>
        <w:ind w:left="4745" w:hanging="360"/>
      </w:pPr>
      <w:rPr>
        <w:rFonts w:ascii="Wingdings" w:hAnsi="Wingdings" w:hint="default"/>
      </w:rPr>
    </w:lvl>
    <w:lvl w:ilvl="6" w:tplc="10000001" w:tentative="1">
      <w:start w:val="1"/>
      <w:numFmt w:val="bullet"/>
      <w:lvlText w:val=""/>
      <w:lvlJc w:val="left"/>
      <w:pPr>
        <w:ind w:left="5465" w:hanging="360"/>
      </w:pPr>
      <w:rPr>
        <w:rFonts w:ascii="Symbol" w:hAnsi="Symbol" w:hint="default"/>
      </w:rPr>
    </w:lvl>
    <w:lvl w:ilvl="7" w:tplc="10000003" w:tentative="1">
      <w:start w:val="1"/>
      <w:numFmt w:val="bullet"/>
      <w:lvlText w:val="o"/>
      <w:lvlJc w:val="left"/>
      <w:pPr>
        <w:ind w:left="6185" w:hanging="360"/>
      </w:pPr>
      <w:rPr>
        <w:rFonts w:ascii="Courier New" w:hAnsi="Courier New" w:cs="Courier New" w:hint="default"/>
      </w:rPr>
    </w:lvl>
    <w:lvl w:ilvl="8" w:tplc="10000005" w:tentative="1">
      <w:start w:val="1"/>
      <w:numFmt w:val="bullet"/>
      <w:lvlText w:val=""/>
      <w:lvlJc w:val="left"/>
      <w:pPr>
        <w:ind w:left="6905" w:hanging="360"/>
      </w:pPr>
      <w:rPr>
        <w:rFonts w:ascii="Wingdings" w:hAnsi="Wingdings" w:hint="default"/>
      </w:rPr>
    </w:lvl>
  </w:abstractNum>
  <w:abstractNum w:abstractNumId="14" w15:restartNumberingAfterBreak="0">
    <w:nsid w:val="478279C2"/>
    <w:multiLevelType w:val="multilevel"/>
    <w:tmpl w:val="BB5A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412F70"/>
    <w:multiLevelType w:val="hybridMultilevel"/>
    <w:tmpl w:val="9C027154"/>
    <w:lvl w:ilvl="0" w:tplc="0CBCDB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ABC594C"/>
    <w:multiLevelType w:val="multilevel"/>
    <w:tmpl w:val="B950CD4A"/>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CB1558E"/>
    <w:multiLevelType w:val="multilevel"/>
    <w:tmpl w:val="EFE4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B4A44"/>
    <w:multiLevelType w:val="hybridMultilevel"/>
    <w:tmpl w:val="BB145E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52357245">
    <w:abstractNumId w:val="16"/>
  </w:num>
  <w:num w:numId="2" w16cid:durableId="1540554808">
    <w:abstractNumId w:val="13"/>
  </w:num>
  <w:num w:numId="3" w16cid:durableId="848183401">
    <w:abstractNumId w:val="15"/>
  </w:num>
  <w:num w:numId="4" w16cid:durableId="570651267">
    <w:abstractNumId w:val="6"/>
  </w:num>
  <w:num w:numId="5" w16cid:durableId="108472529">
    <w:abstractNumId w:val="8"/>
  </w:num>
  <w:num w:numId="6" w16cid:durableId="870604032">
    <w:abstractNumId w:val="12"/>
  </w:num>
  <w:num w:numId="7" w16cid:durableId="1223059179">
    <w:abstractNumId w:val="10"/>
  </w:num>
  <w:num w:numId="8" w16cid:durableId="135881601">
    <w:abstractNumId w:val="3"/>
  </w:num>
  <w:num w:numId="9" w16cid:durableId="408044490">
    <w:abstractNumId w:val="5"/>
  </w:num>
  <w:num w:numId="10" w16cid:durableId="913777438">
    <w:abstractNumId w:val="4"/>
  </w:num>
  <w:num w:numId="11" w16cid:durableId="1191869915">
    <w:abstractNumId w:val="7"/>
  </w:num>
  <w:num w:numId="12" w16cid:durableId="698706838">
    <w:abstractNumId w:val="17"/>
  </w:num>
  <w:num w:numId="13" w16cid:durableId="393236284">
    <w:abstractNumId w:val="18"/>
  </w:num>
  <w:num w:numId="14" w16cid:durableId="573204102">
    <w:abstractNumId w:val="9"/>
  </w:num>
  <w:num w:numId="15" w16cid:durableId="1721513035">
    <w:abstractNumId w:val="0"/>
  </w:num>
  <w:num w:numId="16" w16cid:durableId="2029407975">
    <w:abstractNumId w:val="2"/>
  </w:num>
  <w:num w:numId="17" w16cid:durableId="226182934">
    <w:abstractNumId w:val="1"/>
  </w:num>
  <w:num w:numId="18" w16cid:durableId="257492813">
    <w:abstractNumId w:val="14"/>
  </w:num>
  <w:num w:numId="19" w16cid:durableId="133229443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autoHyphenation/>
  <w:hyphenationZone w:val="425"/>
  <w:evenAndOddHeaders/>
  <w:drawingGridHorizontalSpacing w:val="181"/>
  <w:drawingGridVerticalSpacing w:val="181"/>
  <w:characterSpacingControl w:val="compressPunctuation"/>
  <w:hdrShapeDefaults>
    <o:shapedefaults v:ext="edit" spidmax="2050"/>
  </w:hdrShapeDefaults>
  <w:footnotePr>
    <w:numStart w:val="2"/>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5B1"/>
    <w:rsid w:val="00000D00"/>
    <w:rsid w:val="00001242"/>
    <w:rsid w:val="00001599"/>
    <w:rsid w:val="00010A5D"/>
    <w:rsid w:val="00010B97"/>
    <w:rsid w:val="00025B42"/>
    <w:rsid w:val="0003761D"/>
    <w:rsid w:val="00043231"/>
    <w:rsid w:val="00045838"/>
    <w:rsid w:val="00062AB7"/>
    <w:rsid w:val="000639E0"/>
    <w:rsid w:val="00072FA4"/>
    <w:rsid w:val="000941BB"/>
    <w:rsid w:val="000A02AA"/>
    <w:rsid w:val="000A5472"/>
    <w:rsid w:val="000B6A09"/>
    <w:rsid w:val="000B731D"/>
    <w:rsid w:val="000C3C6C"/>
    <w:rsid w:val="000D161C"/>
    <w:rsid w:val="000D178F"/>
    <w:rsid w:val="000E4099"/>
    <w:rsid w:val="001072E1"/>
    <w:rsid w:val="00111C04"/>
    <w:rsid w:val="001134A7"/>
    <w:rsid w:val="00117104"/>
    <w:rsid w:val="0012135A"/>
    <w:rsid w:val="00122AF0"/>
    <w:rsid w:val="001477F9"/>
    <w:rsid w:val="00153389"/>
    <w:rsid w:val="0016024A"/>
    <w:rsid w:val="001665E2"/>
    <w:rsid w:val="0017797E"/>
    <w:rsid w:val="00195B48"/>
    <w:rsid w:val="00195F34"/>
    <w:rsid w:val="001C0AEA"/>
    <w:rsid w:val="001C553C"/>
    <w:rsid w:val="001D0513"/>
    <w:rsid w:val="001D107F"/>
    <w:rsid w:val="001D2927"/>
    <w:rsid w:val="001D4F21"/>
    <w:rsid w:val="001E3064"/>
    <w:rsid w:val="001F048D"/>
    <w:rsid w:val="001F1474"/>
    <w:rsid w:val="00204DE9"/>
    <w:rsid w:val="002154E8"/>
    <w:rsid w:val="002200C6"/>
    <w:rsid w:val="0022028E"/>
    <w:rsid w:val="00220412"/>
    <w:rsid w:val="002256E8"/>
    <w:rsid w:val="00242933"/>
    <w:rsid w:val="00262550"/>
    <w:rsid w:val="00275E27"/>
    <w:rsid w:val="00285302"/>
    <w:rsid w:val="00285654"/>
    <w:rsid w:val="00285D6F"/>
    <w:rsid w:val="00293A4A"/>
    <w:rsid w:val="002A573C"/>
    <w:rsid w:val="002C0C4A"/>
    <w:rsid w:val="002C2023"/>
    <w:rsid w:val="002C6F8D"/>
    <w:rsid w:val="002D36BE"/>
    <w:rsid w:val="002D4ABB"/>
    <w:rsid w:val="002D76EA"/>
    <w:rsid w:val="002D7772"/>
    <w:rsid w:val="002E1A84"/>
    <w:rsid w:val="002F54A2"/>
    <w:rsid w:val="003016AD"/>
    <w:rsid w:val="003031D1"/>
    <w:rsid w:val="00304BB4"/>
    <w:rsid w:val="00307190"/>
    <w:rsid w:val="00320FD6"/>
    <w:rsid w:val="00321DE8"/>
    <w:rsid w:val="0032379A"/>
    <w:rsid w:val="00335A8E"/>
    <w:rsid w:val="003611FD"/>
    <w:rsid w:val="00375DB2"/>
    <w:rsid w:val="00393216"/>
    <w:rsid w:val="003A0189"/>
    <w:rsid w:val="003A4374"/>
    <w:rsid w:val="003B5CA6"/>
    <w:rsid w:val="003C2ADB"/>
    <w:rsid w:val="003E68C0"/>
    <w:rsid w:val="003E78B2"/>
    <w:rsid w:val="004004B3"/>
    <w:rsid w:val="00405531"/>
    <w:rsid w:val="00407A06"/>
    <w:rsid w:val="00413B85"/>
    <w:rsid w:val="00420432"/>
    <w:rsid w:val="0042158B"/>
    <w:rsid w:val="004217C0"/>
    <w:rsid w:val="00424E18"/>
    <w:rsid w:val="0042560A"/>
    <w:rsid w:val="00432445"/>
    <w:rsid w:val="00463368"/>
    <w:rsid w:val="00472398"/>
    <w:rsid w:val="004748FD"/>
    <w:rsid w:val="004855A6"/>
    <w:rsid w:val="0048740A"/>
    <w:rsid w:val="004941F1"/>
    <w:rsid w:val="004A77E7"/>
    <w:rsid w:val="004B4163"/>
    <w:rsid w:val="004B49BF"/>
    <w:rsid w:val="004B4FA7"/>
    <w:rsid w:val="004C0C97"/>
    <w:rsid w:val="004C6EAE"/>
    <w:rsid w:val="004C7D2C"/>
    <w:rsid w:val="004D1E78"/>
    <w:rsid w:val="004D2A51"/>
    <w:rsid w:val="004E748A"/>
    <w:rsid w:val="0050276F"/>
    <w:rsid w:val="00503966"/>
    <w:rsid w:val="00504D94"/>
    <w:rsid w:val="0051495C"/>
    <w:rsid w:val="00514F11"/>
    <w:rsid w:val="00522D71"/>
    <w:rsid w:val="00525D45"/>
    <w:rsid w:val="00534963"/>
    <w:rsid w:val="00550646"/>
    <w:rsid w:val="00576CF4"/>
    <w:rsid w:val="0057726B"/>
    <w:rsid w:val="00577AEB"/>
    <w:rsid w:val="005A19D4"/>
    <w:rsid w:val="005A3390"/>
    <w:rsid w:val="005B5EB1"/>
    <w:rsid w:val="005C2BD6"/>
    <w:rsid w:val="005C3F4D"/>
    <w:rsid w:val="005D46AB"/>
    <w:rsid w:val="005D7FA7"/>
    <w:rsid w:val="005E48D7"/>
    <w:rsid w:val="00603C4E"/>
    <w:rsid w:val="00616B1D"/>
    <w:rsid w:val="00643556"/>
    <w:rsid w:val="00645206"/>
    <w:rsid w:val="00651388"/>
    <w:rsid w:val="006559F6"/>
    <w:rsid w:val="006603B8"/>
    <w:rsid w:val="00672923"/>
    <w:rsid w:val="006B327A"/>
    <w:rsid w:val="006D4615"/>
    <w:rsid w:val="006E7770"/>
    <w:rsid w:val="007125C2"/>
    <w:rsid w:val="00717E1D"/>
    <w:rsid w:val="00731C77"/>
    <w:rsid w:val="0073349B"/>
    <w:rsid w:val="007344EE"/>
    <w:rsid w:val="00736AC4"/>
    <w:rsid w:val="00745B31"/>
    <w:rsid w:val="00750E53"/>
    <w:rsid w:val="00751298"/>
    <w:rsid w:val="00754C58"/>
    <w:rsid w:val="0076593B"/>
    <w:rsid w:val="00771CD8"/>
    <w:rsid w:val="00774623"/>
    <w:rsid w:val="007767C9"/>
    <w:rsid w:val="00784543"/>
    <w:rsid w:val="007A4BB6"/>
    <w:rsid w:val="007B1436"/>
    <w:rsid w:val="007C2DF6"/>
    <w:rsid w:val="00802FF7"/>
    <w:rsid w:val="00806402"/>
    <w:rsid w:val="00810461"/>
    <w:rsid w:val="00813C49"/>
    <w:rsid w:val="008150BF"/>
    <w:rsid w:val="00821363"/>
    <w:rsid w:val="00830149"/>
    <w:rsid w:val="00835D3D"/>
    <w:rsid w:val="00844CEB"/>
    <w:rsid w:val="00856F46"/>
    <w:rsid w:val="0087677F"/>
    <w:rsid w:val="0089256B"/>
    <w:rsid w:val="0089295A"/>
    <w:rsid w:val="00894E02"/>
    <w:rsid w:val="00894F4C"/>
    <w:rsid w:val="008A2BC0"/>
    <w:rsid w:val="008B017A"/>
    <w:rsid w:val="008C2333"/>
    <w:rsid w:val="008C4E6B"/>
    <w:rsid w:val="008D1B15"/>
    <w:rsid w:val="008D5F7B"/>
    <w:rsid w:val="008E1CEF"/>
    <w:rsid w:val="009054C5"/>
    <w:rsid w:val="009101F2"/>
    <w:rsid w:val="009147CF"/>
    <w:rsid w:val="009251DE"/>
    <w:rsid w:val="00927CAD"/>
    <w:rsid w:val="009301B0"/>
    <w:rsid w:val="0093249C"/>
    <w:rsid w:val="009377D0"/>
    <w:rsid w:val="00945B82"/>
    <w:rsid w:val="0095007F"/>
    <w:rsid w:val="00953E9D"/>
    <w:rsid w:val="00970686"/>
    <w:rsid w:val="00983C52"/>
    <w:rsid w:val="00983CD0"/>
    <w:rsid w:val="00984B39"/>
    <w:rsid w:val="00987A1E"/>
    <w:rsid w:val="00990751"/>
    <w:rsid w:val="00995630"/>
    <w:rsid w:val="009A147F"/>
    <w:rsid w:val="009A3FD0"/>
    <w:rsid w:val="009D0675"/>
    <w:rsid w:val="009E4F03"/>
    <w:rsid w:val="009F44C7"/>
    <w:rsid w:val="00A047D3"/>
    <w:rsid w:val="00A1694E"/>
    <w:rsid w:val="00A23389"/>
    <w:rsid w:val="00A30BA8"/>
    <w:rsid w:val="00A3762D"/>
    <w:rsid w:val="00A41AC2"/>
    <w:rsid w:val="00A6592A"/>
    <w:rsid w:val="00A82F0F"/>
    <w:rsid w:val="00A93065"/>
    <w:rsid w:val="00A94CFF"/>
    <w:rsid w:val="00AA0D87"/>
    <w:rsid w:val="00AB4AE9"/>
    <w:rsid w:val="00AC07E0"/>
    <w:rsid w:val="00AC73BF"/>
    <w:rsid w:val="00AE09BC"/>
    <w:rsid w:val="00AE5A7B"/>
    <w:rsid w:val="00AE614B"/>
    <w:rsid w:val="00AE7EA0"/>
    <w:rsid w:val="00AF1071"/>
    <w:rsid w:val="00B036E7"/>
    <w:rsid w:val="00B06FB4"/>
    <w:rsid w:val="00B156DF"/>
    <w:rsid w:val="00B157A0"/>
    <w:rsid w:val="00B16A20"/>
    <w:rsid w:val="00B23611"/>
    <w:rsid w:val="00B301F4"/>
    <w:rsid w:val="00B474E1"/>
    <w:rsid w:val="00B54CDD"/>
    <w:rsid w:val="00B54DE5"/>
    <w:rsid w:val="00B55BA5"/>
    <w:rsid w:val="00B61983"/>
    <w:rsid w:val="00B70DCA"/>
    <w:rsid w:val="00B84D44"/>
    <w:rsid w:val="00B85683"/>
    <w:rsid w:val="00B8681C"/>
    <w:rsid w:val="00BA504C"/>
    <w:rsid w:val="00BB1F92"/>
    <w:rsid w:val="00BD3421"/>
    <w:rsid w:val="00BD3DAE"/>
    <w:rsid w:val="00BE2C08"/>
    <w:rsid w:val="00BE792E"/>
    <w:rsid w:val="00BF17B3"/>
    <w:rsid w:val="00BF7F9D"/>
    <w:rsid w:val="00C10360"/>
    <w:rsid w:val="00C42658"/>
    <w:rsid w:val="00C45CE6"/>
    <w:rsid w:val="00C554CC"/>
    <w:rsid w:val="00C6452A"/>
    <w:rsid w:val="00C72898"/>
    <w:rsid w:val="00C83FC7"/>
    <w:rsid w:val="00C87BAC"/>
    <w:rsid w:val="00C953CE"/>
    <w:rsid w:val="00CA0C47"/>
    <w:rsid w:val="00CB3525"/>
    <w:rsid w:val="00CB6601"/>
    <w:rsid w:val="00CC0EF0"/>
    <w:rsid w:val="00CC2912"/>
    <w:rsid w:val="00CC36E1"/>
    <w:rsid w:val="00CC5CE6"/>
    <w:rsid w:val="00CC6C98"/>
    <w:rsid w:val="00CD1D04"/>
    <w:rsid w:val="00CD500D"/>
    <w:rsid w:val="00CD72B9"/>
    <w:rsid w:val="00CE1834"/>
    <w:rsid w:val="00CF2F50"/>
    <w:rsid w:val="00CF35B1"/>
    <w:rsid w:val="00CF3E54"/>
    <w:rsid w:val="00CF5147"/>
    <w:rsid w:val="00D038C2"/>
    <w:rsid w:val="00D03949"/>
    <w:rsid w:val="00D07A71"/>
    <w:rsid w:val="00D100E2"/>
    <w:rsid w:val="00D10147"/>
    <w:rsid w:val="00D13BA6"/>
    <w:rsid w:val="00D14F78"/>
    <w:rsid w:val="00D15D5E"/>
    <w:rsid w:val="00D41BB6"/>
    <w:rsid w:val="00D41BC3"/>
    <w:rsid w:val="00D44701"/>
    <w:rsid w:val="00D44D86"/>
    <w:rsid w:val="00D540EA"/>
    <w:rsid w:val="00D609B7"/>
    <w:rsid w:val="00D635FA"/>
    <w:rsid w:val="00D65D0C"/>
    <w:rsid w:val="00D70346"/>
    <w:rsid w:val="00D90027"/>
    <w:rsid w:val="00D93DF9"/>
    <w:rsid w:val="00DA04C3"/>
    <w:rsid w:val="00DB5629"/>
    <w:rsid w:val="00DB7502"/>
    <w:rsid w:val="00DC4E90"/>
    <w:rsid w:val="00DC6F32"/>
    <w:rsid w:val="00DD3C45"/>
    <w:rsid w:val="00DE2063"/>
    <w:rsid w:val="00DE52F0"/>
    <w:rsid w:val="00DF0FA7"/>
    <w:rsid w:val="00DF43DA"/>
    <w:rsid w:val="00E14B9A"/>
    <w:rsid w:val="00E1651F"/>
    <w:rsid w:val="00E16C13"/>
    <w:rsid w:val="00E33025"/>
    <w:rsid w:val="00E334FF"/>
    <w:rsid w:val="00E6426C"/>
    <w:rsid w:val="00E7632E"/>
    <w:rsid w:val="00E80B2E"/>
    <w:rsid w:val="00E907E4"/>
    <w:rsid w:val="00E942D4"/>
    <w:rsid w:val="00EA6A54"/>
    <w:rsid w:val="00EB477C"/>
    <w:rsid w:val="00EE4BC8"/>
    <w:rsid w:val="00EE4F13"/>
    <w:rsid w:val="00EF176A"/>
    <w:rsid w:val="00F13ED8"/>
    <w:rsid w:val="00F22B1C"/>
    <w:rsid w:val="00F2787B"/>
    <w:rsid w:val="00F364F8"/>
    <w:rsid w:val="00F37A25"/>
    <w:rsid w:val="00F555A5"/>
    <w:rsid w:val="00F62596"/>
    <w:rsid w:val="00F678D3"/>
    <w:rsid w:val="00F72A31"/>
    <w:rsid w:val="00F73514"/>
    <w:rsid w:val="00F85C5D"/>
    <w:rsid w:val="00F94477"/>
    <w:rsid w:val="00F970C5"/>
    <w:rsid w:val="00FA54A8"/>
    <w:rsid w:val="00FC3C84"/>
    <w:rsid w:val="00FD6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B844"/>
  <w15:docId w15:val="{C5A1830C-1BBF-431D-9A90-6116D1C5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C13"/>
    <w:pPr>
      <w:tabs>
        <w:tab w:val="center" w:pos="4820"/>
        <w:tab w:val="right" w:pos="9639"/>
      </w:tabs>
      <w:ind w:firstLine="425"/>
      <w:jc w:val="both"/>
    </w:pPr>
    <w:rPr>
      <w:rFonts w:ascii="Times New Roman" w:hAnsi="Times New Roman"/>
      <w:color w:val="000000"/>
      <w:sz w:val="28"/>
    </w:rPr>
  </w:style>
  <w:style w:type="paragraph" w:styleId="1">
    <w:name w:val="heading 1"/>
    <w:basedOn w:val="a"/>
    <w:next w:val="a"/>
    <w:link w:val="10"/>
    <w:uiPriority w:val="1"/>
    <w:qFormat/>
    <w:rsid w:val="00E942D4"/>
    <w:pPr>
      <w:keepNext/>
      <w:keepLines/>
      <w:spacing w:before="240" w:after="240"/>
      <w:jc w:val="center"/>
      <w:outlineLvl w:val="0"/>
    </w:pPr>
    <w:rPr>
      <w:rFonts w:eastAsiaTheme="majorEastAsia" w:cstheme="majorBidi"/>
      <w:b/>
      <w:color w:val="auto"/>
      <w:szCs w:val="32"/>
    </w:rPr>
  </w:style>
  <w:style w:type="paragraph" w:styleId="2">
    <w:name w:val="heading 2"/>
    <w:basedOn w:val="a"/>
    <w:next w:val="a"/>
    <w:link w:val="20"/>
    <w:uiPriority w:val="9"/>
    <w:unhideWhenUsed/>
    <w:qFormat/>
    <w:rsid w:val="00802FF7"/>
    <w:pPr>
      <w:keepNext/>
      <w:keepLines/>
      <w:spacing w:before="120" w:after="120"/>
      <w:jc w:val="left"/>
      <w:outlineLvl w:val="1"/>
    </w:pPr>
    <w:rPr>
      <w:rFonts w:eastAsiaTheme="majorEastAsia" w:cstheme="majorBidi"/>
      <w:b/>
      <w:color w:val="auto"/>
      <w:szCs w:val="26"/>
    </w:rPr>
  </w:style>
  <w:style w:type="paragraph" w:styleId="3">
    <w:name w:val="heading 3"/>
    <w:basedOn w:val="a"/>
    <w:next w:val="a"/>
    <w:link w:val="30"/>
    <w:uiPriority w:val="9"/>
    <w:semiHidden/>
    <w:unhideWhenUsed/>
    <w:qFormat/>
    <w:rsid w:val="00F73514"/>
    <w:pPr>
      <w:keepNext/>
      <w:keepLines/>
      <w:spacing w:before="40"/>
      <w:outlineLvl w:val="2"/>
    </w:pPr>
    <w:rPr>
      <w:rFonts w:asciiTheme="majorHAnsi" w:eastAsiaTheme="majorEastAsia" w:hAnsiTheme="majorHAnsi" w:cstheme="majorBidi"/>
      <w:color w:val="1F3763" w:themeColor="accent1" w:themeShade="7F"/>
      <w:sz w:val="24"/>
    </w:rPr>
  </w:style>
  <w:style w:type="paragraph" w:styleId="4">
    <w:name w:val="heading 4"/>
    <w:basedOn w:val="a"/>
    <w:next w:val="a"/>
    <w:link w:val="40"/>
    <w:uiPriority w:val="9"/>
    <w:semiHidden/>
    <w:unhideWhenUsed/>
    <w:qFormat/>
    <w:rsid w:val="00F73514"/>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22D71"/>
    <w:pPr>
      <w:keepNext/>
      <w:keepLines/>
      <w:tabs>
        <w:tab w:val="clear" w:pos="4820"/>
        <w:tab w:val="clear" w:pos="9639"/>
      </w:tabs>
      <w:autoSpaceDE w:val="0"/>
      <w:autoSpaceDN w:val="0"/>
      <w:spacing w:before="40"/>
      <w:ind w:firstLine="0"/>
      <w:jc w:val="left"/>
      <w:outlineLvl w:val="4"/>
    </w:pPr>
    <w:rPr>
      <w:rFonts w:asciiTheme="majorHAnsi" w:eastAsiaTheme="majorEastAsia" w:hAnsiTheme="majorHAnsi" w:cstheme="majorBidi"/>
      <w:color w:val="2F5496" w:themeColor="accent1" w:themeShade="BF"/>
      <w:sz w:val="22"/>
      <w:szCs w:val="22"/>
      <w:lang w:eastAsia="en-US" w:bidi="ar-SA"/>
    </w:rPr>
  </w:style>
  <w:style w:type="paragraph" w:styleId="6">
    <w:name w:val="heading 6"/>
    <w:basedOn w:val="a"/>
    <w:next w:val="a"/>
    <w:link w:val="60"/>
    <w:uiPriority w:val="9"/>
    <w:semiHidden/>
    <w:unhideWhenUsed/>
    <w:qFormat/>
    <w:rsid w:val="00522D71"/>
    <w:pPr>
      <w:keepNext/>
      <w:keepLines/>
      <w:tabs>
        <w:tab w:val="clear" w:pos="4820"/>
        <w:tab w:val="clear" w:pos="9639"/>
      </w:tabs>
      <w:autoSpaceDE w:val="0"/>
      <w:autoSpaceDN w:val="0"/>
      <w:spacing w:before="40"/>
      <w:ind w:firstLine="0"/>
      <w:jc w:val="left"/>
      <w:outlineLvl w:val="5"/>
    </w:pPr>
    <w:rPr>
      <w:rFonts w:asciiTheme="majorHAnsi" w:eastAsiaTheme="majorEastAsia" w:hAnsiTheme="majorHAnsi" w:cstheme="majorBidi"/>
      <w:color w:val="1F3763" w:themeColor="accent1" w:themeShade="7F"/>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5">
    <w:name w:val="Оглавление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u w:val="none"/>
    </w:rPr>
  </w:style>
  <w:style w:type="character" w:customStyle="1" w:styleId="33">
    <w:name w:val="Основной текст (3)_"/>
    <w:basedOn w:val="a0"/>
    <w:link w:val="34"/>
    <w:rPr>
      <w:rFonts w:ascii="Times New Roman" w:eastAsia="Times New Roman" w:hAnsi="Times New Roman" w:cs="Times New Roman"/>
      <w:b w:val="0"/>
      <w:bCs w:val="0"/>
      <w:i w:val="0"/>
      <w:iCs w:val="0"/>
      <w:smallCaps w:val="0"/>
      <w:strike w:val="0"/>
      <w:sz w:val="19"/>
      <w:szCs w:val="19"/>
      <w:u w:val="none"/>
    </w:rPr>
  </w:style>
  <w:style w:type="character" w:customStyle="1" w:styleId="aa">
    <w:name w:val="Подпись к таблице_"/>
    <w:basedOn w:val="a0"/>
    <w:link w:val="ab"/>
    <w:rPr>
      <w:rFonts w:ascii="Times New Roman" w:eastAsia="Times New Roman" w:hAnsi="Times New Roman" w:cs="Times New Roman"/>
      <w:b w:val="0"/>
      <w:bCs w:val="0"/>
      <w:i/>
      <w:iCs/>
      <w:smallCaps w:val="0"/>
      <w:strike w:val="0"/>
      <w:sz w:val="28"/>
      <w:szCs w:val="28"/>
      <w:u w:val="none"/>
    </w:rPr>
  </w:style>
  <w:style w:type="character" w:customStyle="1" w:styleId="ac">
    <w:name w:val="Подпись к картинке_"/>
    <w:basedOn w:val="a0"/>
    <w:link w:val="ad"/>
    <w:rPr>
      <w:rFonts w:ascii="Arial" w:eastAsia="Arial" w:hAnsi="Arial" w:cs="Arial"/>
      <w:b w:val="0"/>
      <w:bCs w:val="0"/>
      <w:i w:val="0"/>
      <w:iCs w:val="0"/>
      <w:smallCaps w:val="0"/>
      <w:strike w:val="0"/>
      <w:sz w:val="8"/>
      <w:szCs w:val="8"/>
      <w:u w:val="none"/>
    </w:rPr>
  </w:style>
  <w:style w:type="character" w:customStyle="1" w:styleId="ae">
    <w:name w:val="Колонтитул_"/>
    <w:basedOn w:val="a0"/>
    <w:link w:val="af"/>
    <w:rPr>
      <w:rFonts w:ascii="Times New Roman" w:eastAsia="Times New Roman" w:hAnsi="Times New Roman" w:cs="Times New Roman"/>
      <w:b w:val="0"/>
      <w:bCs w:val="0"/>
      <w:i w:val="0"/>
      <w:iCs w:val="0"/>
      <w:smallCaps w:val="0"/>
      <w:strike w:val="0"/>
      <w:sz w:val="22"/>
      <w:szCs w:val="22"/>
      <w:u w:val="non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1"/>
      <w:szCs w:val="11"/>
      <w:u w:val="none"/>
    </w:rPr>
  </w:style>
  <w:style w:type="character" w:customStyle="1" w:styleId="7">
    <w:name w:val="Основной текст (7)_"/>
    <w:basedOn w:val="a0"/>
    <w:link w:val="70"/>
    <w:rPr>
      <w:rFonts w:ascii="Arial" w:eastAsia="Arial" w:hAnsi="Arial" w:cs="Arial"/>
      <w:b w:val="0"/>
      <w:bCs w:val="0"/>
      <w:i w:val="0"/>
      <w:iCs w:val="0"/>
      <w:smallCaps w:val="0"/>
      <w:strike w:val="0"/>
      <w:sz w:val="18"/>
      <w:szCs w:val="18"/>
      <w:u w:val="none"/>
    </w:rPr>
  </w:style>
  <w:style w:type="character" w:customStyle="1" w:styleId="12">
    <w:name w:val="Заголовок №1_"/>
    <w:basedOn w:val="a0"/>
    <w:link w:val="13"/>
    <w:rPr>
      <w:rFonts w:ascii="Lucida Sans Unicode" w:eastAsia="Lucida Sans Unicode" w:hAnsi="Lucida Sans Unicode" w:cs="Lucida Sans Unicode"/>
      <w:b w:val="0"/>
      <w:bCs w:val="0"/>
      <w:i w:val="0"/>
      <w:iCs w:val="0"/>
      <w:smallCaps w:val="0"/>
      <w:strike w:val="0"/>
      <w:sz w:val="38"/>
      <w:szCs w:val="38"/>
      <w:u w:val="none"/>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z w:val="28"/>
      <w:szCs w:val="28"/>
      <w:u w:val="none"/>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z w:val="30"/>
      <w:szCs w:val="30"/>
      <w:u w:val="none"/>
    </w:rPr>
  </w:style>
  <w:style w:type="character" w:customStyle="1" w:styleId="61">
    <w:name w:val="Основной текст (6)_"/>
    <w:basedOn w:val="a0"/>
    <w:link w:val="62"/>
    <w:rPr>
      <w:rFonts w:ascii="Arial" w:eastAsia="Arial" w:hAnsi="Arial" w:cs="Arial"/>
      <w:b w:val="0"/>
      <w:bCs w:val="0"/>
      <w:i w:val="0"/>
      <w:iCs w:val="0"/>
      <w:smallCaps w:val="0"/>
      <w:strike w:val="0"/>
      <w:sz w:val="14"/>
      <w:szCs w:val="14"/>
      <w:u w:val="none"/>
    </w:rPr>
  </w:style>
  <w:style w:type="character" w:customStyle="1" w:styleId="110">
    <w:name w:val="Основной текст (11)_"/>
    <w:basedOn w:val="a0"/>
    <w:link w:val="111"/>
    <w:rPr>
      <w:rFonts w:ascii="Arial" w:eastAsia="Arial" w:hAnsi="Arial" w:cs="Arial"/>
      <w:b w:val="0"/>
      <w:bCs w:val="0"/>
      <w:i w:val="0"/>
      <w:iCs w:val="0"/>
      <w:smallCaps w:val="0"/>
      <w:strike w:val="0"/>
      <w:sz w:val="16"/>
      <w:szCs w:val="16"/>
      <w:u w:val="none"/>
    </w:rPr>
  </w:style>
  <w:style w:type="character" w:customStyle="1" w:styleId="8">
    <w:name w:val="Основной текст (8)_"/>
    <w:basedOn w:val="a0"/>
    <w:link w:val="80"/>
    <w:rPr>
      <w:rFonts w:ascii="Arial" w:eastAsia="Arial" w:hAnsi="Arial" w:cs="Arial"/>
      <w:b w:val="0"/>
      <w:bCs w:val="0"/>
      <w:i w:val="0"/>
      <w:iCs w:val="0"/>
      <w:smallCaps w:val="0"/>
      <w:strike w:val="0"/>
      <w:sz w:val="20"/>
      <w:szCs w:val="20"/>
      <w:u w:val="none"/>
    </w:rPr>
  </w:style>
  <w:style w:type="paragraph" w:customStyle="1" w:styleId="a4">
    <w:name w:val="Сноска"/>
    <w:basedOn w:val="a"/>
    <w:link w:val="a3"/>
    <w:pPr>
      <w:spacing w:line="180" w:lineRule="auto"/>
      <w:ind w:left="1990"/>
    </w:pPr>
    <w:rPr>
      <w:rFonts w:eastAsia="Times New Roman" w:cs="Times New Roman"/>
      <w:szCs w:val="28"/>
    </w:rPr>
  </w:style>
  <w:style w:type="paragraph" w:customStyle="1" w:styleId="32">
    <w:name w:val="Заголовок №3"/>
    <w:basedOn w:val="a"/>
    <w:link w:val="31"/>
    <w:pPr>
      <w:spacing w:after="20"/>
      <w:ind w:firstLine="590"/>
      <w:outlineLvl w:val="2"/>
    </w:pPr>
    <w:rPr>
      <w:rFonts w:eastAsia="Times New Roman" w:cs="Times New Roman"/>
      <w:b/>
      <w:bCs/>
      <w:szCs w:val="28"/>
    </w:rPr>
  </w:style>
  <w:style w:type="paragraph" w:customStyle="1" w:styleId="a6">
    <w:name w:val="Оглавление"/>
    <w:basedOn w:val="a"/>
    <w:link w:val="a5"/>
    <w:pPr>
      <w:spacing w:after="100" w:line="317" w:lineRule="auto"/>
      <w:ind w:firstLine="220"/>
    </w:pPr>
    <w:rPr>
      <w:rFonts w:eastAsia="Times New Roman" w:cs="Times New Roman"/>
      <w:sz w:val="22"/>
      <w:szCs w:val="22"/>
    </w:rPr>
  </w:style>
  <w:style w:type="paragraph" w:customStyle="1" w:styleId="22">
    <w:name w:val="Колонтитул (2)"/>
    <w:basedOn w:val="a"/>
    <w:link w:val="21"/>
    <w:rPr>
      <w:rFonts w:eastAsia="Times New Roman" w:cs="Times New Roman"/>
      <w:sz w:val="20"/>
      <w:szCs w:val="20"/>
    </w:rPr>
  </w:style>
  <w:style w:type="paragraph" w:customStyle="1" w:styleId="11">
    <w:name w:val="Основной текст1"/>
    <w:basedOn w:val="a"/>
    <w:link w:val="a7"/>
    <w:pPr>
      <w:spacing w:line="360" w:lineRule="auto"/>
    </w:pPr>
    <w:rPr>
      <w:rFonts w:eastAsia="Times New Roman" w:cs="Times New Roman"/>
      <w:szCs w:val="28"/>
    </w:rPr>
  </w:style>
  <w:style w:type="paragraph" w:customStyle="1" w:styleId="a9">
    <w:name w:val="Другое"/>
    <w:basedOn w:val="a"/>
    <w:link w:val="a8"/>
    <w:pPr>
      <w:spacing w:line="360" w:lineRule="auto"/>
    </w:pPr>
    <w:rPr>
      <w:rFonts w:eastAsia="Times New Roman" w:cs="Times New Roman"/>
      <w:szCs w:val="28"/>
    </w:rPr>
  </w:style>
  <w:style w:type="paragraph" w:customStyle="1" w:styleId="24">
    <w:name w:val="Основной текст (2)"/>
    <w:basedOn w:val="a"/>
    <w:link w:val="23"/>
    <w:pPr>
      <w:spacing w:after="140" w:line="221" w:lineRule="auto"/>
      <w:ind w:left="920"/>
    </w:pPr>
    <w:rPr>
      <w:rFonts w:eastAsia="Times New Roman" w:cs="Times New Roman"/>
    </w:rPr>
  </w:style>
  <w:style w:type="paragraph" w:customStyle="1" w:styleId="34">
    <w:name w:val="Основной текст (3)"/>
    <w:basedOn w:val="a"/>
    <w:link w:val="33"/>
    <w:pPr>
      <w:spacing w:after="160" w:line="180" w:lineRule="auto"/>
      <w:ind w:left="4760"/>
    </w:pPr>
    <w:rPr>
      <w:rFonts w:eastAsia="Times New Roman" w:cs="Times New Roman"/>
      <w:sz w:val="19"/>
      <w:szCs w:val="19"/>
    </w:rPr>
  </w:style>
  <w:style w:type="paragraph" w:customStyle="1" w:styleId="ab">
    <w:name w:val="Подпись к таблице"/>
    <w:basedOn w:val="a"/>
    <w:link w:val="aa"/>
    <w:rPr>
      <w:rFonts w:eastAsia="Times New Roman" w:cs="Times New Roman"/>
      <w:i/>
      <w:iCs/>
      <w:szCs w:val="28"/>
    </w:rPr>
  </w:style>
  <w:style w:type="paragraph" w:customStyle="1" w:styleId="ad">
    <w:name w:val="Подпись к картинке"/>
    <w:basedOn w:val="a"/>
    <w:link w:val="ac"/>
    <w:rPr>
      <w:rFonts w:ascii="Arial" w:eastAsia="Arial" w:hAnsi="Arial" w:cs="Arial"/>
      <w:sz w:val="8"/>
      <w:szCs w:val="8"/>
    </w:rPr>
  </w:style>
  <w:style w:type="paragraph" w:customStyle="1" w:styleId="af">
    <w:name w:val="Колонтитул"/>
    <w:basedOn w:val="a"/>
    <w:link w:val="ae"/>
    <w:rPr>
      <w:rFonts w:eastAsia="Times New Roman" w:cs="Times New Roman"/>
      <w:sz w:val="22"/>
      <w:szCs w:val="22"/>
    </w:rPr>
  </w:style>
  <w:style w:type="paragraph" w:customStyle="1" w:styleId="101">
    <w:name w:val="Основной текст (10)"/>
    <w:basedOn w:val="a"/>
    <w:link w:val="100"/>
    <w:pPr>
      <w:ind w:left="3960"/>
    </w:pPr>
    <w:rPr>
      <w:rFonts w:eastAsia="Times New Roman" w:cs="Times New Roman"/>
      <w:sz w:val="11"/>
      <w:szCs w:val="11"/>
    </w:rPr>
  </w:style>
  <w:style w:type="paragraph" w:customStyle="1" w:styleId="70">
    <w:name w:val="Основной текст (7)"/>
    <w:basedOn w:val="a"/>
    <w:link w:val="7"/>
    <w:pPr>
      <w:spacing w:after="40" w:line="139" w:lineRule="auto"/>
    </w:pPr>
    <w:rPr>
      <w:rFonts w:ascii="Arial" w:eastAsia="Arial" w:hAnsi="Arial" w:cs="Arial"/>
      <w:sz w:val="18"/>
      <w:szCs w:val="18"/>
    </w:rPr>
  </w:style>
  <w:style w:type="paragraph" w:customStyle="1" w:styleId="13">
    <w:name w:val="Заголовок №1"/>
    <w:basedOn w:val="a"/>
    <w:link w:val="12"/>
    <w:pPr>
      <w:spacing w:after="180"/>
      <w:ind w:firstLine="560"/>
      <w:outlineLvl w:val="0"/>
    </w:pPr>
    <w:rPr>
      <w:rFonts w:ascii="Lucida Sans Unicode" w:eastAsia="Lucida Sans Unicode" w:hAnsi="Lucida Sans Unicode" w:cs="Lucida Sans Unicode"/>
      <w:sz w:val="38"/>
      <w:szCs w:val="38"/>
    </w:rPr>
  </w:style>
  <w:style w:type="paragraph" w:customStyle="1" w:styleId="42">
    <w:name w:val="Заголовок №4"/>
    <w:basedOn w:val="a"/>
    <w:link w:val="41"/>
    <w:pPr>
      <w:outlineLvl w:val="3"/>
    </w:pPr>
    <w:rPr>
      <w:rFonts w:eastAsia="Times New Roman" w:cs="Times New Roman"/>
      <w:b/>
      <w:bCs/>
      <w:szCs w:val="28"/>
    </w:rPr>
  </w:style>
  <w:style w:type="paragraph" w:customStyle="1" w:styleId="26">
    <w:name w:val="Заголовок №2"/>
    <w:basedOn w:val="a"/>
    <w:link w:val="25"/>
    <w:pPr>
      <w:spacing w:after="180"/>
      <w:ind w:firstLine="680"/>
      <w:outlineLvl w:val="1"/>
    </w:pPr>
    <w:rPr>
      <w:rFonts w:eastAsia="Times New Roman" w:cs="Times New Roman"/>
      <w:sz w:val="30"/>
      <w:szCs w:val="30"/>
    </w:rPr>
  </w:style>
  <w:style w:type="paragraph" w:customStyle="1" w:styleId="62">
    <w:name w:val="Основной текст (6)"/>
    <w:basedOn w:val="a"/>
    <w:link w:val="61"/>
    <w:rPr>
      <w:rFonts w:ascii="Arial" w:eastAsia="Arial" w:hAnsi="Arial" w:cs="Arial"/>
      <w:sz w:val="14"/>
      <w:szCs w:val="14"/>
    </w:rPr>
  </w:style>
  <w:style w:type="paragraph" w:customStyle="1" w:styleId="111">
    <w:name w:val="Основной текст (11)"/>
    <w:basedOn w:val="a"/>
    <w:link w:val="110"/>
    <w:pPr>
      <w:ind w:firstLine="70"/>
    </w:pPr>
    <w:rPr>
      <w:rFonts w:ascii="Arial" w:eastAsia="Arial" w:hAnsi="Arial" w:cs="Arial"/>
      <w:sz w:val="16"/>
      <w:szCs w:val="16"/>
    </w:rPr>
  </w:style>
  <w:style w:type="paragraph" w:customStyle="1" w:styleId="80">
    <w:name w:val="Основной текст (8)"/>
    <w:basedOn w:val="a"/>
    <w:link w:val="8"/>
    <w:pPr>
      <w:spacing w:after="50" w:line="122" w:lineRule="auto"/>
    </w:pPr>
    <w:rPr>
      <w:rFonts w:ascii="Arial" w:eastAsia="Arial" w:hAnsi="Arial" w:cs="Arial"/>
      <w:sz w:val="20"/>
      <w:szCs w:val="20"/>
    </w:rPr>
  </w:style>
  <w:style w:type="character" w:customStyle="1" w:styleId="10">
    <w:name w:val="Заголовок 1 Знак"/>
    <w:basedOn w:val="a0"/>
    <w:link w:val="1"/>
    <w:uiPriority w:val="1"/>
    <w:rsid w:val="00E942D4"/>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802FF7"/>
    <w:rPr>
      <w:rFonts w:ascii="Times New Roman" w:eastAsiaTheme="majorEastAsia" w:hAnsi="Times New Roman" w:cstheme="majorBidi"/>
      <w:b/>
      <w:sz w:val="28"/>
      <w:szCs w:val="26"/>
    </w:rPr>
  </w:style>
  <w:style w:type="paragraph" w:styleId="af0">
    <w:name w:val="List Paragraph"/>
    <w:basedOn w:val="a"/>
    <w:uiPriority w:val="1"/>
    <w:qFormat/>
    <w:rsid w:val="00E942D4"/>
    <w:pPr>
      <w:ind w:left="720"/>
      <w:contextualSpacing/>
    </w:pPr>
  </w:style>
  <w:style w:type="paragraph" w:styleId="af1">
    <w:name w:val="header"/>
    <w:basedOn w:val="a"/>
    <w:link w:val="af2"/>
    <w:uiPriority w:val="99"/>
    <w:unhideWhenUsed/>
    <w:rsid w:val="00E942D4"/>
    <w:pPr>
      <w:tabs>
        <w:tab w:val="clear" w:pos="4820"/>
        <w:tab w:val="center" w:pos="4819"/>
      </w:tabs>
    </w:pPr>
  </w:style>
  <w:style w:type="character" w:customStyle="1" w:styleId="af2">
    <w:name w:val="Верхній колонтитул Знак"/>
    <w:basedOn w:val="a0"/>
    <w:link w:val="af1"/>
    <w:uiPriority w:val="99"/>
    <w:rsid w:val="00E942D4"/>
    <w:rPr>
      <w:rFonts w:ascii="Times New Roman" w:hAnsi="Times New Roman"/>
      <w:color w:val="000000"/>
      <w:sz w:val="28"/>
    </w:rPr>
  </w:style>
  <w:style w:type="paragraph" w:styleId="af3">
    <w:name w:val="footer"/>
    <w:basedOn w:val="a"/>
    <w:link w:val="af4"/>
    <w:uiPriority w:val="99"/>
    <w:unhideWhenUsed/>
    <w:rsid w:val="00E942D4"/>
    <w:pPr>
      <w:tabs>
        <w:tab w:val="clear" w:pos="4820"/>
        <w:tab w:val="center" w:pos="4819"/>
      </w:tabs>
    </w:pPr>
  </w:style>
  <w:style w:type="character" w:customStyle="1" w:styleId="af4">
    <w:name w:val="Нижній колонтитул Знак"/>
    <w:basedOn w:val="a0"/>
    <w:link w:val="af3"/>
    <w:uiPriority w:val="99"/>
    <w:rsid w:val="00E942D4"/>
    <w:rPr>
      <w:rFonts w:ascii="Times New Roman" w:hAnsi="Times New Roman"/>
      <w:color w:val="000000"/>
      <w:sz w:val="28"/>
    </w:rPr>
  </w:style>
  <w:style w:type="paragraph" w:styleId="af5">
    <w:name w:val="No Spacing"/>
    <w:uiPriority w:val="1"/>
    <w:qFormat/>
    <w:rsid w:val="0089256B"/>
    <w:pPr>
      <w:tabs>
        <w:tab w:val="center" w:pos="4820"/>
        <w:tab w:val="right" w:pos="9639"/>
      </w:tabs>
      <w:jc w:val="both"/>
    </w:pPr>
    <w:rPr>
      <w:rFonts w:ascii="Times New Roman" w:hAnsi="Times New Roman"/>
      <w:color w:val="000000"/>
      <w:sz w:val="28"/>
    </w:rPr>
  </w:style>
  <w:style w:type="table" w:styleId="27">
    <w:name w:val="Plain Table 2"/>
    <w:basedOn w:val="a1"/>
    <w:uiPriority w:val="42"/>
    <w:rsid w:val="000E40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6">
    <w:name w:val="Table Grid"/>
    <w:basedOn w:val="a1"/>
    <w:uiPriority w:val="39"/>
    <w:rsid w:val="00802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0D161C"/>
    <w:pPr>
      <w:numPr>
        <w:ilvl w:val="1"/>
      </w:numPr>
      <w:spacing w:before="120" w:after="120"/>
      <w:ind w:firstLine="425"/>
    </w:pPr>
    <w:rPr>
      <w:rFonts w:eastAsiaTheme="minorEastAsia" w:cstheme="minorHAnsi"/>
      <w:color w:val="auto"/>
      <w:szCs w:val="22"/>
      <w:u w:val="single"/>
    </w:rPr>
  </w:style>
  <w:style w:type="character" w:customStyle="1" w:styleId="af8">
    <w:name w:val="Підзаголовок Знак"/>
    <w:basedOn w:val="a0"/>
    <w:link w:val="af7"/>
    <w:uiPriority w:val="11"/>
    <w:rsid w:val="000D161C"/>
    <w:rPr>
      <w:rFonts w:ascii="Times New Roman" w:eastAsiaTheme="minorEastAsia" w:hAnsi="Times New Roman" w:cstheme="minorHAnsi"/>
      <w:sz w:val="28"/>
      <w:szCs w:val="22"/>
      <w:u w:val="single"/>
    </w:rPr>
  </w:style>
  <w:style w:type="paragraph" w:styleId="af9">
    <w:name w:val="Title"/>
    <w:basedOn w:val="a"/>
    <w:next w:val="a"/>
    <w:link w:val="afa"/>
    <w:uiPriority w:val="10"/>
    <w:qFormat/>
    <w:rsid w:val="000941BB"/>
    <w:pPr>
      <w:contextualSpacing/>
    </w:pPr>
    <w:rPr>
      <w:rFonts w:asciiTheme="majorHAnsi" w:eastAsiaTheme="majorEastAsia" w:hAnsiTheme="majorHAnsi" w:cstheme="majorBidi"/>
      <w:color w:val="auto"/>
      <w:spacing w:val="-10"/>
      <w:kern w:val="28"/>
      <w:sz w:val="56"/>
      <w:szCs w:val="56"/>
    </w:rPr>
  </w:style>
  <w:style w:type="character" w:customStyle="1" w:styleId="afa">
    <w:name w:val="Назва Знак"/>
    <w:basedOn w:val="a0"/>
    <w:link w:val="af9"/>
    <w:uiPriority w:val="10"/>
    <w:rsid w:val="000941BB"/>
    <w:rPr>
      <w:rFonts w:asciiTheme="majorHAnsi" w:eastAsiaTheme="majorEastAsia" w:hAnsiTheme="majorHAnsi" w:cstheme="majorBidi"/>
      <w:spacing w:val="-10"/>
      <w:kern w:val="28"/>
      <w:sz w:val="56"/>
      <w:szCs w:val="56"/>
    </w:rPr>
  </w:style>
  <w:style w:type="paragraph" w:styleId="afb">
    <w:name w:val="Quote"/>
    <w:basedOn w:val="a"/>
    <w:next w:val="a"/>
    <w:link w:val="afc"/>
    <w:uiPriority w:val="29"/>
    <w:qFormat/>
    <w:rsid w:val="002C6F8D"/>
    <w:pPr>
      <w:spacing w:before="200" w:after="160"/>
      <w:ind w:left="864" w:right="864"/>
      <w:jc w:val="center"/>
    </w:pPr>
    <w:rPr>
      <w:i/>
      <w:iCs/>
      <w:color w:val="404040" w:themeColor="text1" w:themeTint="BF"/>
    </w:rPr>
  </w:style>
  <w:style w:type="character" w:customStyle="1" w:styleId="afc">
    <w:name w:val="Цитата Знак"/>
    <w:basedOn w:val="a0"/>
    <w:link w:val="afb"/>
    <w:uiPriority w:val="29"/>
    <w:rsid w:val="002C6F8D"/>
    <w:rPr>
      <w:rFonts w:ascii="Times New Roman" w:hAnsi="Times New Roman"/>
      <w:i/>
      <w:iCs/>
      <w:color w:val="404040" w:themeColor="text1" w:themeTint="BF"/>
      <w:sz w:val="28"/>
    </w:rPr>
  </w:style>
  <w:style w:type="paragraph" w:customStyle="1" w:styleId="Default">
    <w:name w:val="Default"/>
    <w:rsid w:val="00651388"/>
    <w:pPr>
      <w:widowControl/>
      <w:autoSpaceDE w:val="0"/>
      <w:autoSpaceDN w:val="0"/>
      <w:adjustRightInd w:val="0"/>
    </w:pPr>
    <w:rPr>
      <w:rFonts w:ascii="Times New Roman" w:eastAsiaTheme="minorHAnsi" w:hAnsi="Times New Roman" w:cs="Times New Roman"/>
      <w:color w:val="000000"/>
      <w:lang w:eastAsia="en-US" w:bidi="ar-SA"/>
    </w:rPr>
  </w:style>
  <w:style w:type="character" w:customStyle="1" w:styleId="30">
    <w:name w:val="Заголовок 3 Знак"/>
    <w:basedOn w:val="a0"/>
    <w:link w:val="3"/>
    <w:uiPriority w:val="9"/>
    <w:semiHidden/>
    <w:rsid w:val="00F73514"/>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semiHidden/>
    <w:rsid w:val="00F73514"/>
    <w:rPr>
      <w:rFonts w:asciiTheme="majorHAnsi" w:eastAsiaTheme="majorEastAsia" w:hAnsiTheme="majorHAnsi" w:cstheme="majorBidi"/>
      <w:i/>
      <w:iCs/>
      <w:color w:val="2F5496" w:themeColor="accent1" w:themeShade="BF"/>
      <w:sz w:val="28"/>
    </w:rPr>
  </w:style>
  <w:style w:type="paragraph" w:styleId="afd">
    <w:name w:val="Body Text"/>
    <w:basedOn w:val="a"/>
    <w:link w:val="afe"/>
    <w:uiPriority w:val="1"/>
    <w:qFormat/>
    <w:rsid w:val="00BF17B3"/>
    <w:pPr>
      <w:tabs>
        <w:tab w:val="clear" w:pos="4820"/>
        <w:tab w:val="clear" w:pos="9639"/>
      </w:tabs>
      <w:autoSpaceDE w:val="0"/>
      <w:autoSpaceDN w:val="0"/>
      <w:ind w:firstLine="0"/>
      <w:jc w:val="left"/>
    </w:pPr>
    <w:rPr>
      <w:rFonts w:eastAsia="Times New Roman" w:cs="Times New Roman"/>
      <w:color w:val="auto"/>
      <w:szCs w:val="28"/>
      <w:lang w:eastAsia="en-US" w:bidi="ar-SA"/>
    </w:rPr>
  </w:style>
  <w:style w:type="character" w:customStyle="1" w:styleId="afe">
    <w:name w:val="Основний текст Знак"/>
    <w:basedOn w:val="a0"/>
    <w:link w:val="afd"/>
    <w:uiPriority w:val="1"/>
    <w:rsid w:val="00BF17B3"/>
    <w:rPr>
      <w:rFonts w:ascii="Times New Roman" w:eastAsia="Times New Roman" w:hAnsi="Times New Roman" w:cs="Times New Roman"/>
      <w:sz w:val="28"/>
      <w:szCs w:val="28"/>
      <w:lang w:eastAsia="en-US" w:bidi="ar-SA"/>
    </w:rPr>
  </w:style>
  <w:style w:type="paragraph" w:customStyle="1" w:styleId="TableParagraph">
    <w:name w:val="Table Paragraph"/>
    <w:basedOn w:val="a"/>
    <w:uiPriority w:val="1"/>
    <w:qFormat/>
    <w:rsid w:val="00BF17B3"/>
    <w:pPr>
      <w:tabs>
        <w:tab w:val="clear" w:pos="4820"/>
        <w:tab w:val="clear" w:pos="9639"/>
      </w:tabs>
      <w:autoSpaceDE w:val="0"/>
      <w:autoSpaceDN w:val="0"/>
      <w:ind w:firstLine="0"/>
      <w:jc w:val="left"/>
    </w:pPr>
    <w:rPr>
      <w:rFonts w:eastAsia="Times New Roman" w:cs="Times New Roman"/>
      <w:color w:val="auto"/>
      <w:sz w:val="22"/>
      <w:szCs w:val="22"/>
      <w:lang w:eastAsia="en-US" w:bidi="ar-SA"/>
    </w:rPr>
  </w:style>
  <w:style w:type="character" w:customStyle="1" w:styleId="50">
    <w:name w:val="Заголовок 5 Знак"/>
    <w:basedOn w:val="a0"/>
    <w:link w:val="5"/>
    <w:uiPriority w:val="9"/>
    <w:semiHidden/>
    <w:rsid w:val="00522D71"/>
    <w:rPr>
      <w:rFonts w:asciiTheme="majorHAnsi" w:eastAsiaTheme="majorEastAsia" w:hAnsiTheme="majorHAnsi" w:cstheme="majorBidi"/>
      <w:color w:val="2F5496" w:themeColor="accent1" w:themeShade="BF"/>
      <w:sz w:val="22"/>
      <w:szCs w:val="22"/>
      <w:lang w:eastAsia="en-US" w:bidi="ar-SA"/>
    </w:rPr>
  </w:style>
  <w:style w:type="character" w:customStyle="1" w:styleId="60">
    <w:name w:val="Заголовок 6 Знак"/>
    <w:basedOn w:val="a0"/>
    <w:link w:val="6"/>
    <w:uiPriority w:val="9"/>
    <w:semiHidden/>
    <w:rsid w:val="00522D71"/>
    <w:rPr>
      <w:rFonts w:asciiTheme="majorHAnsi" w:eastAsiaTheme="majorEastAsia" w:hAnsiTheme="majorHAnsi" w:cstheme="majorBidi"/>
      <w:color w:val="1F3763" w:themeColor="accent1" w:themeShade="7F"/>
      <w:sz w:val="22"/>
      <w:szCs w:val="22"/>
      <w:lang w:eastAsia="en-US" w:bidi="ar-SA"/>
    </w:rPr>
  </w:style>
  <w:style w:type="character" w:customStyle="1" w:styleId="css-96zuhp-word-diff">
    <w:name w:val="css-96zuhp-word-diff"/>
    <w:basedOn w:val="a0"/>
    <w:rsid w:val="00CD72B9"/>
  </w:style>
  <w:style w:type="character" w:customStyle="1" w:styleId="fontstyle01">
    <w:name w:val="fontstyle01"/>
    <w:basedOn w:val="a0"/>
    <w:rsid w:val="004C0C97"/>
    <w:rPr>
      <w:rFonts w:ascii="GOSTCommon" w:hAnsi="GOSTCommon" w:hint="default"/>
      <w:b w:val="0"/>
      <w:bCs w:val="0"/>
      <w:i w:val="0"/>
      <w:iCs w:val="0"/>
      <w:color w:val="000000"/>
      <w:sz w:val="20"/>
      <w:szCs w:val="20"/>
    </w:rPr>
  </w:style>
  <w:style w:type="paragraph" w:styleId="aff">
    <w:name w:val="Normal (Web)"/>
    <w:basedOn w:val="a"/>
    <w:uiPriority w:val="99"/>
    <w:semiHidden/>
    <w:unhideWhenUsed/>
    <w:rsid w:val="00F678D3"/>
    <w:rPr>
      <w:rFonts w:cs="Times New Roman"/>
      <w:sz w:val="24"/>
    </w:rPr>
  </w:style>
  <w:style w:type="paragraph" w:styleId="HTML">
    <w:name w:val="HTML Preformatted"/>
    <w:basedOn w:val="a"/>
    <w:link w:val="HTML0"/>
    <w:uiPriority w:val="99"/>
    <w:semiHidden/>
    <w:unhideWhenUsed/>
    <w:rsid w:val="00F678D3"/>
    <w:rPr>
      <w:rFonts w:ascii="Consolas" w:hAnsi="Consolas"/>
      <w:sz w:val="20"/>
      <w:szCs w:val="20"/>
    </w:rPr>
  </w:style>
  <w:style w:type="character" w:customStyle="1" w:styleId="HTML0">
    <w:name w:val="Стандартний HTML Знак"/>
    <w:basedOn w:val="a0"/>
    <w:link w:val="HTML"/>
    <w:uiPriority w:val="99"/>
    <w:semiHidden/>
    <w:rsid w:val="00F678D3"/>
    <w:rPr>
      <w:rFonts w:ascii="Consolas" w:hAnsi="Consola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3632">
      <w:bodyDiv w:val="1"/>
      <w:marLeft w:val="0"/>
      <w:marRight w:val="0"/>
      <w:marTop w:val="0"/>
      <w:marBottom w:val="0"/>
      <w:divBdr>
        <w:top w:val="none" w:sz="0" w:space="0" w:color="auto"/>
        <w:left w:val="none" w:sz="0" w:space="0" w:color="auto"/>
        <w:bottom w:val="none" w:sz="0" w:space="0" w:color="auto"/>
        <w:right w:val="none" w:sz="0" w:space="0" w:color="auto"/>
      </w:divBdr>
    </w:div>
    <w:div w:id="70012476">
      <w:bodyDiv w:val="1"/>
      <w:marLeft w:val="0"/>
      <w:marRight w:val="0"/>
      <w:marTop w:val="0"/>
      <w:marBottom w:val="0"/>
      <w:divBdr>
        <w:top w:val="none" w:sz="0" w:space="0" w:color="auto"/>
        <w:left w:val="none" w:sz="0" w:space="0" w:color="auto"/>
        <w:bottom w:val="none" w:sz="0" w:space="0" w:color="auto"/>
        <w:right w:val="none" w:sz="0" w:space="0" w:color="auto"/>
      </w:divBdr>
    </w:div>
    <w:div w:id="338773489">
      <w:bodyDiv w:val="1"/>
      <w:marLeft w:val="0"/>
      <w:marRight w:val="0"/>
      <w:marTop w:val="0"/>
      <w:marBottom w:val="0"/>
      <w:divBdr>
        <w:top w:val="none" w:sz="0" w:space="0" w:color="auto"/>
        <w:left w:val="none" w:sz="0" w:space="0" w:color="auto"/>
        <w:bottom w:val="none" w:sz="0" w:space="0" w:color="auto"/>
        <w:right w:val="none" w:sz="0" w:space="0" w:color="auto"/>
      </w:divBdr>
    </w:div>
    <w:div w:id="490755841">
      <w:bodyDiv w:val="1"/>
      <w:marLeft w:val="0"/>
      <w:marRight w:val="0"/>
      <w:marTop w:val="0"/>
      <w:marBottom w:val="0"/>
      <w:divBdr>
        <w:top w:val="none" w:sz="0" w:space="0" w:color="auto"/>
        <w:left w:val="none" w:sz="0" w:space="0" w:color="auto"/>
        <w:bottom w:val="none" w:sz="0" w:space="0" w:color="auto"/>
        <w:right w:val="none" w:sz="0" w:space="0" w:color="auto"/>
      </w:divBdr>
    </w:div>
    <w:div w:id="646934501">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935015551">
      <w:bodyDiv w:val="1"/>
      <w:marLeft w:val="0"/>
      <w:marRight w:val="0"/>
      <w:marTop w:val="0"/>
      <w:marBottom w:val="0"/>
      <w:divBdr>
        <w:top w:val="none" w:sz="0" w:space="0" w:color="auto"/>
        <w:left w:val="none" w:sz="0" w:space="0" w:color="auto"/>
        <w:bottom w:val="none" w:sz="0" w:space="0" w:color="auto"/>
        <w:right w:val="none" w:sz="0" w:space="0" w:color="auto"/>
      </w:divBdr>
    </w:div>
    <w:div w:id="957566218">
      <w:bodyDiv w:val="1"/>
      <w:marLeft w:val="0"/>
      <w:marRight w:val="0"/>
      <w:marTop w:val="0"/>
      <w:marBottom w:val="0"/>
      <w:divBdr>
        <w:top w:val="none" w:sz="0" w:space="0" w:color="auto"/>
        <w:left w:val="none" w:sz="0" w:space="0" w:color="auto"/>
        <w:bottom w:val="none" w:sz="0" w:space="0" w:color="auto"/>
        <w:right w:val="none" w:sz="0" w:space="0" w:color="auto"/>
      </w:divBdr>
    </w:div>
    <w:div w:id="1222906318">
      <w:bodyDiv w:val="1"/>
      <w:marLeft w:val="0"/>
      <w:marRight w:val="0"/>
      <w:marTop w:val="0"/>
      <w:marBottom w:val="0"/>
      <w:divBdr>
        <w:top w:val="none" w:sz="0" w:space="0" w:color="auto"/>
        <w:left w:val="none" w:sz="0" w:space="0" w:color="auto"/>
        <w:bottom w:val="none" w:sz="0" w:space="0" w:color="auto"/>
        <w:right w:val="none" w:sz="0" w:space="0" w:color="auto"/>
      </w:divBdr>
    </w:div>
    <w:div w:id="1330327477">
      <w:bodyDiv w:val="1"/>
      <w:marLeft w:val="0"/>
      <w:marRight w:val="0"/>
      <w:marTop w:val="0"/>
      <w:marBottom w:val="0"/>
      <w:divBdr>
        <w:top w:val="none" w:sz="0" w:space="0" w:color="auto"/>
        <w:left w:val="none" w:sz="0" w:space="0" w:color="auto"/>
        <w:bottom w:val="none" w:sz="0" w:space="0" w:color="auto"/>
        <w:right w:val="none" w:sz="0" w:space="0" w:color="auto"/>
      </w:divBdr>
    </w:div>
    <w:div w:id="1384016035">
      <w:bodyDiv w:val="1"/>
      <w:marLeft w:val="0"/>
      <w:marRight w:val="0"/>
      <w:marTop w:val="0"/>
      <w:marBottom w:val="0"/>
      <w:divBdr>
        <w:top w:val="none" w:sz="0" w:space="0" w:color="auto"/>
        <w:left w:val="none" w:sz="0" w:space="0" w:color="auto"/>
        <w:bottom w:val="none" w:sz="0" w:space="0" w:color="auto"/>
        <w:right w:val="none" w:sz="0" w:space="0" w:color="auto"/>
      </w:divBdr>
    </w:div>
    <w:div w:id="1612513734">
      <w:bodyDiv w:val="1"/>
      <w:marLeft w:val="0"/>
      <w:marRight w:val="0"/>
      <w:marTop w:val="0"/>
      <w:marBottom w:val="0"/>
      <w:divBdr>
        <w:top w:val="none" w:sz="0" w:space="0" w:color="auto"/>
        <w:left w:val="none" w:sz="0" w:space="0" w:color="auto"/>
        <w:bottom w:val="none" w:sz="0" w:space="0" w:color="auto"/>
        <w:right w:val="none" w:sz="0" w:space="0" w:color="auto"/>
      </w:divBdr>
    </w:div>
    <w:div w:id="1737774422">
      <w:bodyDiv w:val="1"/>
      <w:marLeft w:val="0"/>
      <w:marRight w:val="0"/>
      <w:marTop w:val="0"/>
      <w:marBottom w:val="0"/>
      <w:divBdr>
        <w:top w:val="none" w:sz="0" w:space="0" w:color="auto"/>
        <w:left w:val="none" w:sz="0" w:space="0" w:color="auto"/>
        <w:bottom w:val="none" w:sz="0" w:space="0" w:color="auto"/>
        <w:right w:val="none" w:sz="0" w:space="0" w:color="auto"/>
      </w:divBdr>
    </w:div>
    <w:div w:id="2004240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wmf"/><Relationship Id="rId299" Type="http://schemas.openxmlformats.org/officeDocument/2006/relationships/footer" Target="footer5.xml"/><Relationship Id="rId21" Type="http://schemas.openxmlformats.org/officeDocument/2006/relationships/image" Target="media/image12.png"/><Relationship Id="rId63" Type="http://schemas.openxmlformats.org/officeDocument/2006/relationships/image" Target="media/image39.png"/><Relationship Id="rId159" Type="http://schemas.openxmlformats.org/officeDocument/2006/relationships/image" Target="media/image96.wmf"/><Relationship Id="rId170" Type="http://schemas.openxmlformats.org/officeDocument/2006/relationships/image" Target="media/image104.wmf"/><Relationship Id="rId226" Type="http://schemas.openxmlformats.org/officeDocument/2006/relationships/oleObject" Target="embeddings/oleObject62.bin"/><Relationship Id="rId268" Type="http://schemas.openxmlformats.org/officeDocument/2006/relationships/oleObject" Target="embeddings/oleObject78.bin"/><Relationship Id="rId32" Type="http://schemas.openxmlformats.org/officeDocument/2006/relationships/image" Target="media/image20.wmf"/><Relationship Id="rId74" Type="http://schemas.openxmlformats.org/officeDocument/2006/relationships/image" Target="media/image47.wmf"/><Relationship Id="rId128" Type="http://schemas.openxmlformats.org/officeDocument/2006/relationships/oleObject" Target="embeddings/oleObject42.bin"/><Relationship Id="rId5" Type="http://schemas.openxmlformats.org/officeDocument/2006/relationships/webSettings" Target="webSettings.xml"/><Relationship Id="rId181" Type="http://schemas.openxmlformats.org/officeDocument/2006/relationships/oleObject" Target="embeddings/oleObject59.bin"/><Relationship Id="rId237" Type="http://schemas.openxmlformats.org/officeDocument/2006/relationships/image" Target="media/image161.wmf"/><Relationship Id="rId279" Type="http://schemas.openxmlformats.org/officeDocument/2006/relationships/image" Target="media/image187.png"/><Relationship Id="rId43" Type="http://schemas.openxmlformats.org/officeDocument/2006/relationships/image" Target="media/image28.png"/><Relationship Id="rId139" Type="http://schemas.openxmlformats.org/officeDocument/2006/relationships/image" Target="media/image84.wmf"/><Relationship Id="rId290" Type="http://schemas.openxmlformats.org/officeDocument/2006/relationships/image" Target="media/image196.jpg"/><Relationship Id="rId85" Type="http://schemas.openxmlformats.org/officeDocument/2006/relationships/oleObject" Target="embeddings/oleObject23.bin"/><Relationship Id="rId150" Type="http://schemas.openxmlformats.org/officeDocument/2006/relationships/image" Target="media/image90.png"/><Relationship Id="rId192" Type="http://schemas.openxmlformats.org/officeDocument/2006/relationships/image" Target="media/image122.png"/><Relationship Id="rId206" Type="http://schemas.openxmlformats.org/officeDocument/2006/relationships/image" Target="media/image136.png"/><Relationship Id="rId248" Type="http://schemas.openxmlformats.org/officeDocument/2006/relationships/image" Target="media/image169.png"/><Relationship Id="rId12" Type="http://schemas.openxmlformats.org/officeDocument/2006/relationships/image" Target="media/image3.png"/><Relationship Id="rId108" Type="http://schemas.openxmlformats.org/officeDocument/2006/relationships/image" Target="media/image66.wmf"/><Relationship Id="rId54" Type="http://schemas.openxmlformats.org/officeDocument/2006/relationships/image" Target="media/image34.wmf"/><Relationship Id="rId96" Type="http://schemas.openxmlformats.org/officeDocument/2006/relationships/oleObject" Target="embeddings/oleObject28.bin"/><Relationship Id="rId161" Type="http://schemas.openxmlformats.org/officeDocument/2006/relationships/image" Target="media/image97.png"/><Relationship Id="rId217" Type="http://schemas.openxmlformats.org/officeDocument/2006/relationships/image" Target="media/image146.jpg"/><Relationship Id="rId6" Type="http://schemas.openxmlformats.org/officeDocument/2006/relationships/footnotes" Target="footnotes.xml"/><Relationship Id="rId238" Type="http://schemas.openxmlformats.org/officeDocument/2006/relationships/oleObject" Target="embeddings/oleObject67.bin"/><Relationship Id="rId259" Type="http://schemas.openxmlformats.org/officeDocument/2006/relationships/image" Target="media/image175.wmf"/><Relationship Id="rId23" Type="http://schemas.openxmlformats.org/officeDocument/2006/relationships/image" Target="media/image14.wmf"/><Relationship Id="rId119" Type="http://schemas.openxmlformats.org/officeDocument/2006/relationships/image" Target="media/image72.wmf"/><Relationship Id="rId270" Type="http://schemas.openxmlformats.org/officeDocument/2006/relationships/oleObject" Target="embeddings/oleObject79.bin"/><Relationship Id="rId291" Type="http://schemas.openxmlformats.org/officeDocument/2006/relationships/image" Target="media/image197.jpg"/><Relationship Id="rId44" Type="http://schemas.openxmlformats.org/officeDocument/2006/relationships/image" Target="media/image29.wmf"/><Relationship Id="rId65" Type="http://schemas.openxmlformats.org/officeDocument/2006/relationships/image" Target="media/image41.png"/><Relationship Id="rId86" Type="http://schemas.openxmlformats.org/officeDocument/2006/relationships/image" Target="media/image54.wmf"/><Relationship Id="rId130" Type="http://schemas.openxmlformats.org/officeDocument/2006/relationships/image" Target="media/image79.wmf"/><Relationship Id="rId151" Type="http://schemas.openxmlformats.org/officeDocument/2006/relationships/image" Target="media/image91.wmf"/><Relationship Id="rId172" Type="http://schemas.openxmlformats.org/officeDocument/2006/relationships/image" Target="media/image105.png"/><Relationship Id="rId193" Type="http://schemas.openxmlformats.org/officeDocument/2006/relationships/image" Target="media/image123.png"/><Relationship Id="rId207" Type="http://schemas.openxmlformats.org/officeDocument/2006/relationships/image" Target="media/image137.jpeg"/><Relationship Id="rId228" Type="http://schemas.openxmlformats.org/officeDocument/2006/relationships/image" Target="media/image156.png"/><Relationship Id="rId249" Type="http://schemas.openxmlformats.org/officeDocument/2006/relationships/image" Target="media/image170.wmf"/><Relationship Id="rId13" Type="http://schemas.openxmlformats.org/officeDocument/2006/relationships/image" Target="media/image4.png"/><Relationship Id="rId109" Type="http://schemas.openxmlformats.org/officeDocument/2006/relationships/oleObject" Target="embeddings/oleObject34.bin"/><Relationship Id="rId260" Type="http://schemas.openxmlformats.org/officeDocument/2006/relationships/oleObject" Target="embeddings/oleObject75.bin"/><Relationship Id="rId281" Type="http://schemas.openxmlformats.org/officeDocument/2006/relationships/image" Target="media/image189.png"/><Relationship Id="rId34" Type="http://schemas.openxmlformats.org/officeDocument/2006/relationships/image" Target="media/image21.wmf"/><Relationship Id="rId55" Type="http://schemas.openxmlformats.org/officeDocument/2006/relationships/oleObject" Target="embeddings/oleObject12.bin"/><Relationship Id="rId76" Type="http://schemas.openxmlformats.org/officeDocument/2006/relationships/image" Target="media/image48.wmf"/><Relationship Id="rId97" Type="http://schemas.openxmlformats.org/officeDocument/2006/relationships/image" Target="media/image60.wmf"/><Relationship Id="rId120" Type="http://schemas.openxmlformats.org/officeDocument/2006/relationships/oleObject" Target="embeddings/oleObject39.bin"/><Relationship Id="rId141" Type="http://schemas.openxmlformats.org/officeDocument/2006/relationships/image" Target="media/image85.wmf"/><Relationship Id="rId7" Type="http://schemas.openxmlformats.org/officeDocument/2006/relationships/endnotes" Target="endnotes.xml"/><Relationship Id="rId162" Type="http://schemas.openxmlformats.org/officeDocument/2006/relationships/image" Target="media/image98.wmf"/><Relationship Id="rId183" Type="http://schemas.openxmlformats.org/officeDocument/2006/relationships/image" Target="media/image115.png"/><Relationship Id="rId218" Type="http://schemas.openxmlformats.org/officeDocument/2006/relationships/image" Target="media/image147.jpg"/><Relationship Id="rId239" Type="http://schemas.openxmlformats.org/officeDocument/2006/relationships/image" Target="media/image162.png"/><Relationship Id="rId250" Type="http://schemas.openxmlformats.org/officeDocument/2006/relationships/oleObject" Target="embeddings/oleObject70.bin"/><Relationship Id="rId271" Type="http://schemas.openxmlformats.org/officeDocument/2006/relationships/image" Target="media/image182.wmf"/><Relationship Id="rId292" Type="http://schemas.openxmlformats.org/officeDocument/2006/relationships/footer" Target="footer3.xml"/><Relationship Id="rId24" Type="http://schemas.openxmlformats.org/officeDocument/2006/relationships/oleObject" Target="embeddings/oleObject1.bin"/><Relationship Id="rId45" Type="http://schemas.openxmlformats.org/officeDocument/2006/relationships/oleObject" Target="embeddings/oleObject7.bin"/><Relationship Id="rId66" Type="http://schemas.openxmlformats.org/officeDocument/2006/relationships/image" Target="media/image42.png"/><Relationship Id="rId87" Type="http://schemas.openxmlformats.org/officeDocument/2006/relationships/oleObject" Target="embeddings/oleObject24.bin"/><Relationship Id="rId110" Type="http://schemas.openxmlformats.org/officeDocument/2006/relationships/image" Target="media/image67.wmf"/><Relationship Id="rId131" Type="http://schemas.openxmlformats.org/officeDocument/2006/relationships/oleObject" Target="embeddings/oleObject43.bin"/><Relationship Id="rId152" Type="http://schemas.openxmlformats.org/officeDocument/2006/relationships/oleObject" Target="embeddings/oleObject52.bin"/><Relationship Id="rId173" Type="http://schemas.openxmlformats.org/officeDocument/2006/relationships/image" Target="media/image106.png"/><Relationship Id="rId194" Type="http://schemas.openxmlformats.org/officeDocument/2006/relationships/image" Target="media/image124.png"/><Relationship Id="rId208" Type="http://schemas.openxmlformats.org/officeDocument/2006/relationships/image" Target="media/image138.png"/><Relationship Id="rId229" Type="http://schemas.openxmlformats.org/officeDocument/2006/relationships/image" Target="media/image157.wmf"/><Relationship Id="rId240" Type="http://schemas.openxmlformats.org/officeDocument/2006/relationships/image" Target="media/image163.wmf"/><Relationship Id="rId261" Type="http://schemas.openxmlformats.org/officeDocument/2006/relationships/image" Target="media/image176.wmf"/><Relationship Id="rId14" Type="http://schemas.openxmlformats.org/officeDocument/2006/relationships/image" Target="media/image5.png"/><Relationship Id="rId35" Type="http://schemas.openxmlformats.org/officeDocument/2006/relationships/oleObject" Target="embeddings/oleObject5.bin"/><Relationship Id="rId56" Type="http://schemas.openxmlformats.org/officeDocument/2006/relationships/image" Target="media/image35.wmf"/><Relationship Id="rId77" Type="http://schemas.openxmlformats.org/officeDocument/2006/relationships/oleObject" Target="embeddings/oleObject20.bin"/><Relationship Id="rId100" Type="http://schemas.openxmlformats.org/officeDocument/2006/relationships/oleObject" Target="embeddings/oleObject30.bin"/><Relationship Id="rId282" Type="http://schemas.openxmlformats.org/officeDocument/2006/relationships/header" Target="header2.xml"/><Relationship Id="rId8" Type="http://schemas.openxmlformats.org/officeDocument/2006/relationships/header" Target="header1.xml"/><Relationship Id="rId98" Type="http://schemas.openxmlformats.org/officeDocument/2006/relationships/oleObject" Target="embeddings/oleObject29.bin"/><Relationship Id="rId121" Type="http://schemas.openxmlformats.org/officeDocument/2006/relationships/image" Target="media/image73.wmf"/><Relationship Id="rId142" Type="http://schemas.openxmlformats.org/officeDocument/2006/relationships/oleObject" Target="embeddings/oleObject48.bin"/><Relationship Id="rId163" Type="http://schemas.openxmlformats.org/officeDocument/2006/relationships/oleObject" Target="embeddings/oleObject56.bin"/><Relationship Id="rId184" Type="http://schemas.openxmlformats.org/officeDocument/2006/relationships/image" Target="media/image116.png"/><Relationship Id="rId219" Type="http://schemas.openxmlformats.org/officeDocument/2006/relationships/image" Target="media/image148.jpeg"/><Relationship Id="rId230" Type="http://schemas.openxmlformats.org/officeDocument/2006/relationships/oleObject" Target="embeddings/oleObject63.bin"/><Relationship Id="rId251" Type="http://schemas.openxmlformats.org/officeDocument/2006/relationships/image" Target="media/image171.wmf"/><Relationship Id="rId25" Type="http://schemas.openxmlformats.org/officeDocument/2006/relationships/image" Target="media/image15.png"/><Relationship Id="rId46" Type="http://schemas.openxmlformats.org/officeDocument/2006/relationships/image" Target="media/image30.wmf"/><Relationship Id="rId67" Type="http://schemas.openxmlformats.org/officeDocument/2006/relationships/image" Target="media/image43.wmf"/><Relationship Id="rId272" Type="http://schemas.openxmlformats.org/officeDocument/2006/relationships/oleObject" Target="embeddings/oleObject80.bin"/><Relationship Id="rId293" Type="http://schemas.openxmlformats.org/officeDocument/2006/relationships/footer" Target="footer4.xml"/><Relationship Id="rId88" Type="http://schemas.openxmlformats.org/officeDocument/2006/relationships/image" Target="media/image55.wmf"/><Relationship Id="rId111" Type="http://schemas.openxmlformats.org/officeDocument/2006/relationships/oleObject" Target="embeddings/oleObject35.bin"/><Relationship Id="rId132" Type="http://schemas.openxmlformats.org/officeDocument/2006/relationships/image" Target="media/image80.wmf"/><Relationship Id="rId153" Type="http://schemas.openxmlformats.org/officeDocument/2006/relationships/image" Target="media/image92.png"/><Relationship Id="rId174" Type="http://schemas.openxmlformats.org/officeDocument/2006/relationships/image" Target="media/image107.png"/><Relationship Id="rId195" Type="http://schemas.openxmlformats.org/officeDocument/2006/relationships/image" Target="media/image125.png"/><Relationship Id="rId209" Type="http://schemas.openxmlformats.org/officeDocument/2006/relationships/image" Target="media/image139.png"/><Relationship Id="rId220" Type="http://schemas.openxmlformats.org/officeDocument/2006/relationships/image" Target="media/image149.jpeg"/><Relationship Id="rId241" Type="http://schemas.openxmlformats.org/officeDocument/2006/relationships/oleObject" Target="embeddings/oleObject68.bin"/><Relationship Id="rId15" Type="http://schemas.openxmlformats.org/officeDocument/2006/relationships/image" Target="media/image6.png"/><Relationship Id="rId36" Type="http://schemas.openxmlformats.org/officeDocument/2006/relationships/image" Target="media/image22.png"/><Relationship Id="rId57" Type="http://schemas.openxmlformats.org/officeDocument/2006/relationships/oleObject" Target="embeddings/oleObject13.bin"/><Relationship Id="rId262" Type="http://schemas.openxmlformats.org/officeDocument/2006/relationships/oleObject" Target="embeddings/oleObject76.bin"/><Relationship Id="rId283" Type="http://schemas.openxmlformats.org/officeDocument/2006/relationships/footer" Target="footer2.xml"/><Relationship Id="rId78" Type="http://schemas.openxmlformats.org/officeDocument/2006/relationships/image" Target="media/image49.wmf"/><Relationship Id="rId99" Type="http://schemas.openxmlformats.org/officeDocument/2006/relationships/image" Target="media/image61.wmf"/><Relationship Id="rId101" Type="http://schemas.openxmlformats.org/officeDocument/2006/relationships/image" Target="media/image62.wmf"/><Relationship Id="rId122" Type="http://schemas.openxmlformats.org/officeDocument/2006/relationships/oleObject" Target="embeddings/oleObject40.bin"/><Relationship Id="rId143" Type="http://schemas.openxmlformats.org/officeDocument/2006/relationships/image" Target="media/image86.wmf"/><Relationship Id="rId164" Type="http://schemas.openxmlformats.org/officeDocument/2006/relationships/image" Target="media/image99.wmf"/><Relationship Id="rId185" Type="http://schemas.openxmlformats.org/officeDocument/2006/relationships/image" Target="media/image117.png"/><Relationship Id="rId9" Type="http://schemas.openxmlformats.org/officeDocument/2006/relationships/footer" Target="footer1.xml"/><Relationship Id="rId210" Type="http://schemas.openxmlformats.org/officeDocument/2006/relationships/image" Target="media/image140.png"/><Relationship Id="rId26" Type="http://schemas.openxmlformats.org/officeDocument/2006/relationships/image" Target="media/image16.wmf"/><Relationship Id="rId231" Type="http://schemas.openxmlformats.org/officeDocument/2006/relationships/image" Target="media/image158.wmf"/><Relationship Id="rId252" Type="http://schemas.openxmlformats.org/officeDocument/2006/relationships/oleObject" Target="embeddings/oleObject71.bin"/><Relationship Id="rId273" Type="http://schemas.openxmlformats.org/officeDocument/2006/relationships/image" Target="media/image183.wmf"/><Relationship Id="rId294" Type="http://schemas.openxmlformats.org/officeDocument/2006/relationships/image" Target="media/image198.jpg"/><Relationship Id="rId47" Type="http://schemas.openxmlformats.org/officeDocument/2006/relationships/oleObject" Target="embeddings/oleObject8.bin"/><Relationship Id="rId68" Type="http://schemas.openxmlformats.org/officeDocument/2006/relationships/oleObject" Target="embeddings/oleObject16.bin"/><Relationship Id="rId89" Type="http://schemas.openxmlformats.org/officeDocument/2006/relationships/oleObject" Target="embeddings/oleObject25.bin"/><Relationship Id="rId112" Type="http://schemas.openxmlformats.org/officeDocument/2006/relationships/image" Target="media/image68.wmf"/><Relationship Id="rId133" Type="http://schemas.openxmlformats.org/officeDocument/2006/relationships/oleObject" Target="embeddings/oleObject44.bin"/><Relationship Id="rId154" Type="http://schemas.openxmlformats.org/officeDocument/2006/relationships/image" Target="media/image93.wmf"/><Relationship Id="rId175" Type="http://schemas.openxmlformats.org/officeDocument/2006/relationships/image" Target="media/image108.png"/><Relationship Id="rId196" Type="http://schemas.openxmlformats.org/officeDocument/2006/relationships/image" Target="media/image126.png"/><Relationship Id="rId200" Type="http://schemas.openxmlformats.org/officeDocument/2006/relationships/image" Target="media/image130.png"/><Relationship Id="rId16" Type="http://schemas.openxmlformats.org/officeDocument/2006/relationships/image" Target="media/image7.png"/><Relationship Id="rId221" Type="http://schemas.openxmlformats.org/officeDocument/2006/relationships/image" Target="media/image150.jpeg"/><Relationship Id="rId242" Type="http://schemas.openxmlformats.org/officeDocument/2006/relationships/image" Target="media/image164.wmf"/><Relationship Id="rId263" Type="http://schemas.openxmlformats.org/officeDocument/2006/relationships/image" Target="media/image177.png"/><Relationship Id="rId284" Type="http://schemas.openxmlformats.org/officeDocument/2006/relationships/image" Target="media/image190.png"/><Relationship Id="rId37" Type="http://schemas.openxmlformats.org/officeDocument/2006/relationships/image" Target="media/image23.jpeg"/><Relationship Id="rId58" Type="http://schemas.openxmlformats.org/officeDocument/2006/relationships/image" Target="media/image36.wmf"/><Relationship Id="rId79" Type="http://schemas.openxmlformats.org/officeDocument/2006/relationships/oleObject" Target="embeddings/oleObject21.bin"/><Relationship Id="rId102" Type="http://schemas.openxmlformats.org/officeDocument/2006/relationships/oleObject" Target="embeddings/oleObject31.bin"/><Relationship Id="rId123" Type="http://schemas.openxmlformats.org/officeDocument/2006/relationships/image" Target="media/image74.wmf"/><Relationship Id="rId144" Type="http://schemas.openxmlformats.org/officeDocument/2006/relationships/oleObject" Target="embeddings/oleObject49.bin"/><Relationship Id="rId90" Type="http://schemas.openxmlformats.org/officeDocument/2006/relationships/image" Target="media/image56.wmf"/><Relationship Id="rId165" Type="http://schemas.openxmlformats.org/officeDocument/2006/relationships/oleObject" Target="embeddings/oleObject57.bin"/><Relationship Id="rId186" Type="http://schemas.openxmlformats.org/officeDocument/2006/relationships/image" Target="media/image118.wmf"/><Relationship Id="rId211" Type="http://schemas.openxmlformats.org/officeDocument/2006/relationships/image" Target="media/image141.png"/><Relationship Id="rId232" Type="http://schemas.openxmlformats.org/officeDocument/2006/relationships/oleObject" Target="embeddings/oleObject64.bin"/><Relationship Id="rId253" Type="http://schemas.openxmlformats.org/officeDocument/2006/relationships/image" Target="media/image172.wmf"/><Relationship Id="rId274" Type="http://schemas.openxmlformats.org/officeDocument/2006/relationships/oleObject" Target="embeddings/oleObject81.bin"/><Relationship Id="rId295" Type="http://schemas.openxmlformats.org/officeDocument/2006/relationships/image" Target="media/image199.png"/><Relationship Id="rId27" Type="http://schemas.openxmlformats.org/officeDocument/2006/relationships/oleObject" Target="embeddings/oleObject2.bin"/><Relationship Id="rId48" Type="http://schemas.openxmlformats.org/officeDocument/2006/relationships/image" Target="media/image31.wmf"/><Relationship Id="rId69" Type="http://schemas.openxmlformats.org/officeDocument/2006/relationships/image" Target="media/image44.png"/><Relationship Id="rId113" Type="http://schemas.openxmlformats.org/officeDocument/2006/relationships/oleObject" Target="embeddings/oleObject36.bin"/><Relationship Id="rId134" Type="http://schemas.openxmlformats.org/officeDocument/2006/relationships/image" Target="media/image81.png"/><Relationship Id="rId80" Type="http://schemas.openxmlformats.org/officeDocument/2006/relationships/image" Target="media/image50.wmf"/><Relationship Id="rId155" Type="http://schemas.openxmlformats.org/officeDocument/2006/relationships/oleObject" Target="embeddings/oleObject53.bin"/><Relationship Id="rId176" Type="http://schemas.openxmlformats.org/officeDocument/2006/relationships/image" Target="media/image109.png"/><Relationship Id="rId197" Type="http://schemas.openxmlformats.org/officeDocument/2006/relationships/image" Target="media/image127.png"/><Relationship Id="rId201" Type="http://schemas.openxmlformats.org/officeDocument/2006/relationships/image" Target="media/image131.png"/><Relationship Id="rId222" Type="http://schemas.openxmlformats.org/officeDocument/2006/relationships/image" Target="media/image151.jpeg"/><Relationship Id="rId243" Type="http://schemas.openxmlformats.org/officeDocument/2006/relationships/oleObject" Target="embeddings/oleObject69.bin"/><Relationship Id="rId264" Type="http://schemas.openxmlformats.org/officeDocument/2006/relationships/image" Target="media/image178.png"/><Relationship Id="rId285" Type="http://schemas.openxmlformats.org/officeDocument/2006/relationships/image" Target="media/image191.jpg"/><Relationship Id="rId17" Type="http://schemas.openxmlformats.org/officeDocument/2006/relationships/image" Target="media/image8.png"/><Relationship Id="rId38" Type="http://schemas.openxmlformats.org/officeDocument/2006/relationships/image" Target="media/image24.png"/><Relationship Id="rId59" Type="http://schemas.openxmlformats.org/officeDocument/2006/relationships/oleObject" Target="embeddings/oleObject14.bin"/><Relationship Id="rId103" Type="http://schemas.openxmlformats.org/officeDocument/2006/relationships/image" Target="media/image63.png"/><Relationship Id="rId124" Type="http://schemas.openxmlformats.org/officeDocument/2006/relationships/oleObject" Target="embeddings/oleObject41.bin"/><Relationship Id="rId70" Type="http://schemas.openxmlformats.org/officeDocument/2006/relationships/image" Target="media/image45.wmf"/><Relationship Id="rId91" Type="http://schemas.openxmlformats.org/officeDocument/2006/relationships/oleObject" Target="embeddings/oleObject26.bin"/><Relationship Id="rId145" Type="http://schemas.openxmlformats.org/officeDocument/2006/relationships/image" Target="media/image87.wmf"/><Relationship Id="rId166" Type="http://schemas.openxmlformats.org/officeDocument/2006/relationships/image" Target="media/image100.png"/><Relationship Id="rId187" Type="http://schemas.openxmlformats.org/officeDocument/2006/relationships/oleObject" Target="embeddings/oleObject60.bin"/><Relationship Id="rId1" Type="http://schemas.openxmlformats.org/officeDocument/2006/relationships/customXml" Target="../customXml/item1.xml"/><Relationship Id="rId212" Type="http://schemas.openxmlformats.org/officeDocument/2006/relationships/image" Target="media/image142.png"/><Relationship Id="rId233" Type="http://schemas.openxmlformats.org/officeDocument/2006/relationships/image" Target="media/image159.wmf"/><Relationship Id="rId254" Type="http://schemas.openxmlformats.org/officeDocument/2006/relationships/oleObject" Target="embeddings/oleObject72.bin"/><Relationship Id="rId28" Type="http://schemas.openxmlformats.org/officeDocument/2006/relationships/image" Target="media/image17.wmf"/><Relationship Id="rId49" Type="http://schemas.openxmlformats.org/officeDocument/2006/relationships/oleObject" Target="embeddings/oleObject9.bin"/><Relationship Id="rId114" Type="http://schemas.openxmlformats.org/officeDocument/2006/relationships/image" Target="media/image69.wmf"/><Relationship Id="rId275" Type="http://schemas.openxmlformats.org/officeDocument/2006/relationships/image" Target="media/image184.wmf"/><Relationship Id="rId296" Type="http://schemas.openxmlformats.org/officeDocument/2006/relationships/image" Target="media/image200.png"/><Relationship Id="rId300" Type="http://schemas.openxmlformats.org/officeDocument/2006/relationships/footer" Target="footer6.xml"/><Relationship Id="rId60" Type="http://schemas.openxmlformats.org/officeDocument/2006/relationships/image" Target="media/image37.wmf"/><Relationship Id="rId81" Type="http://schemas.openxmlformats.org/officeDocument/2006/relationships/oleObject" Target="embeddings/oleObject22.bin"/><Relationship Id="rId135" Type="http://schemas.openxmlformats.org/officeDocument/2006/relationships/image" Target="media/image82.wmf"/><Relationship Id="rId156" Type="http://schemas.openxmlformats.org/officeDocument/2006/relationships/image" Target="media/image94.wmf"/><Relationship Id="rId177" Type="http://schemas.openxmlformats.org/officeDocument/2006/relationships/image" Target="media/image110.png"/><Relationship Id="rId198" Type="http://schemas.openxmlformats.org/officeDocument/2006/relationships/image" Target="media/image128.png"/><Relationship Id="rId202" Type="http://schemas.openxmlformats.org/officeDocument/2006/relationships/image" Target="media/image132.png"/><Relationship Id="rId223" Type="http://schemas.openxmlformats.org/officeDocument/2006/relationships/image" Target="media/image152.jpeg"/><Relationship Id="rId244" Type="http://schemas.openxmlformats.org/officeDocument/2006/relationships/image" Target="media/image165.png"/><Relationship Id="rId18" Type="http://schemas.openxmlformats.org/officeDocument/2006/relationships/image" Target="media/image9.png"/><Relationship Id="rId39" Type="http://schemas.openxmlformats.org/officeDocument/2006/relationships/image" Target="media/image25.png"/><Relationship Id="rId265" Type="http://schemas.openxmlformats.org/officeDocument/2006/relationships/image" Target="media/image179.wmf"/><Relationship Id="rId286" Type="http://schemas.openxmlformats.org/officeDocument/2006/relationships/image" Target="media/image192.png"/><Relationship Id="rId50" Type="http://schemas.openxmlformats.org/officeDocument/2006/relationships/image" Target="media/image32.wmf"/><Relationship Id="rId104" Type="http://schemas.openxmlformats.org/officeDocument/2006/relationships/image" Target="media/image64.wmf"/><Relationship Id="rId125" Type="http://schemas.openxmlformats.org/officeDocument/2006/relationships/image" Target="media/image75.png"/><Relationship Id="rId146" Type="http://schemas.openxmlformats.org/officeDocument/2006/relationships/oleObject" Target="embeddings/oleObject50.bin"/><Relationship Id="rId167" Type="http://schemas.openxmlformats.org/officeDocument/2006/relationships/image" Target="media/image101.png"/><Relationship Id="rId188" Type="http://schemas.openxmlformats.org/officeDocument/2006/relationships/image" Target="media/image119.png"/><Relationship Id="rId71" Type="http://schemas.openxmlformats.org/officeDocument/2006/relationships/oleObject" Target="embeddings/oleObject17.bin"/><Relationship Id="rId92" Type="http://schemas.openxmlformats.org/officeDocument/2006/relationships/image" Target="media/image57.wmf"/><Relationship Id="rId213" Type="http://schemas.openxmlformats.org/officeDocument/2006/relationships/image" Target="media/image143.png"/><Relationship Id="rId234" Type="http://schemas.openxmlformats.org/officeDocument/2006/relationships/oleObject" Target="embeddings/oleObject65.bin"/><Relationship Id="rId2" Type="http://schemas.openxmlformats.org/officeDocument/2006/relationships/numbering" Target="numbering.xml"/><Relationship Id="rId29" Type="http://schemas.openxmlformats.org/officeDocument/2006/relationships/oleObject" Target="embeddings/oleObject3.bin"/><Relationship Id="rId255" Type="http://schemas.openxmlformats.org/officeDocument/2006/relationships/image" Target="media/image173.wmf"/><Relationship Id="rId276" Type="http://schemas.openxmlformats.org/officeDocument/2006/relationships/oleObject" Target="embeddings/oleObject82.bin"/><Relationship Id="rId297" Type="http://schemas.openxmlformats.org/officeDocument/2006/relationships/image" Target="media/image201.jpg"/><Relationship Id="rId40" Type="http://schemas.openxmlformats.org/officeDocument/2006/relationships/image" Target="media/image26.png"/><Relationship Id="rId115" Type="http://schemas.openxmlformats.org/officeDocument/2006/relationships/oleObject" Target="embeddings/oleObject37.bin"/><Relationship Id="rId136" Type="http://schemas.openxmlformats.org/officeDocument/2006/relationships/oleObject" Target="embeddings/oleObject45.bin"/><Relationship Id="rId157" Type="http://schemas.openxmlformats.org/officeDocument/2006/relationships/oleObject" Target="embeddings/oleObject54.bin"/><Relationship Id="rId178" Type="http://schemas.openxmlformats.org/officeDocument/2006/relationships/image" Target="media/image111.png"/><Relationship Id="rId301" Type="http://schemas.openxmlformats.org/officeDocument/2006/relationships/fontTable" Target="fontTable.xml"/><Relationship Id="rId61" Type="http://schemas.openxmlformats.org/officeDocument/2006/relationships/oleObject" Target="embeddings/oleObject15.bin"/><Relationship Id="rId82" Type="http://schemas.openxmlformats.org/officeDocument/2006/relationships/image" Target="media/image51.png"/><Relationship Id="rId199" Type="http://schemas.openxmlformats.org/officeDocument/2006/relationships/image" Target="media/image129.png"/><Relationship Id="rId203" Type="http://schemas.openxmlformats.org/officeDocument/2006/relationships/image" Target="media/image133.png"/><Relationship Id="rId19" Type="http://schemas.openxmlformats.org/officeDocument/2006/relationships/image" Target="media/image10.png"/><Relationship Id="rId224" Type="http://schemas.openxmlformats.org/officeDocument/2006/relationships/image" Target="media/image153.png"/><Relationship Id="rId245" Type="http://schemas.openxmlformats.org/officeDocument/2006/relationships/image" Target="media/image166.png"/><Relationship Id="rId266" Type="http://schemas.openxmlformats.org/officeDocument/2006/relationships/oleObject" Target="embeddings/oleObject77.bin"/><Relationship Id="rId287" Type="http://schemas.openxmlformats.org/officeDocument/2006/relationships/image" Target="media/image193.jpg"/><Relationship Id="rId30" Type="http://schemas.openxmlformats.org/officeDocument/2006/relationships/image" Target="media/image18.png"/><Relationship Id="rId105" Type="http://schemas.openxmlformats.org/officeDocument/2006/relationships/oleObject" Target="embeddings/oleObject32.bin"/><Relationship Id="rId126" Type="http://schemas.openxmlformats.org/officeDocument/2006/relationships/image" Target="media/image76.png"/><Relationship Id="rId147" Type="http://schemas.openxmlformats.org/officeDocument/2006/relationships/image" Target="media/image88.png"/><Relationship Id="rId168" Type="http://schemas.openxmlformats.org/officeDocument/2006/relationships/image" Target="media/image102.png"/><Relationship Id="rId51" Type="http://schemas.openxmlformats.org/officeDocument/2006/relationships/oleObject" Target="embeddings/oleObject10.bin"/><Relationship Id="rId72" Type="http://schemas.openxmlformats.org/officeDocument/2006/relationships/image" Target="media/image46.wmf"/><Relationship Id="rId93" Type="http://schemas.openxmlformats.org/officeDocument/2006/relationships/oleObject" Target="embeddings/oleObject27.bin"/><Relationship Id="rId189" Type="http://schemas.openxmlformats.org/officeDocument/2006/relationships/image" Target="media/image120.png"/><Relationship Id="rId3" Type="http://schemas.openxmlformats.org/officeDocument/2006/relationships/styles" Target="styles.xml"/><Relationship Id="rId214" Type="http://schemas.openxmlformats.org/officeDocument/2006/relationships/image" Target="media/image144.png"/><Relationship Id="rId235" Type="http://schemas.openxmlformats.org/officeDocument/2006/relationships/image" Target="media/image160.wmf"/><Relationship Id="rId256" Type="http://schemas.openxmlformats.org/officeDocument/2006/relationships/oleObject" Target="embeddings/oleObject73.bin"/><Relationship Id="rId277" Type="http://schemas.openxmlformats.org/officeDocument/2006/relationships/image" Target="media/image185.png"/><Relationship Id="rId298" Type="http://schemas.openxmlformats.org/officeDocument/2006/relationships/image" Target="media/image202.jpg"/><Relationship Id="rId116" Type="http://schemas.openxmlformats.org/officeDocument/2006/relationships/image" Target="media/image70.png"/><Relationship Id="rId137" Type="http://schemas.openxmlformats.org/officeDocument/2006/relationships/image" Target="media/image83.wmf"/><Relationship Id="rId158" Type="http://schemas.openxmlformats.org/officeDocument/2006/relationships/image" Target="media/image95.png"/><Relationship Id="rId302"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7.wmf"/><Relationship Id="rId62" Type="http://schemas.openxmlformats.org/officeDocument/2006/relationships/image" Target="media/image38.png"/><Relationship Id="rId83" Type="http://schemas.openxmlformats.org/officeDocument/2006/relationships/image" Target="media/image52.png"/><Relationship Id="rId179" Type="http://schemas.openxmlformats.org/officeDocument/2006/relationships/image" Target="media/image112.png"/><Relationship Id="rId190" Type="http://schemas.openxmlformats.org/officeDocument/2006/relationships/image" Target="media/image121.wmf"/><Relationship Id="rId204" Type="http://schemas.openxmlformats.org/officeDocument/2006/relationships/image" Target="media/image134.png"/><Relationship Id="rId225" Type="http://schemas.openxmlformats.org/officeDocument/2006/relationships/image" Target="media/image154.wmf"/><Relationship Id="rId246" Type="http://schemas.openxmlformats.org/officeDocument/2006/relationships/image" Target="media/image167.png"/><Relationship Id="rId267" Type="http://schemas.openxmlformats.org/officeDocument/2006/relationships/image" Target="media/image180.wmf"/><Relationship Id="rId288" Type="http://schemas.openxmlformats.org/officeDocument/2006/relationships/image" Target="media/image194.jpg"/><Relationship Id="rId106" Type="http://schemas.openxmlformats.org/officeDocument/2006/relationships/image" Target="media/image65.wmf"/><Relationship Id="rId127" Type="http://schemas.openxmlformats.org/officeDocument/2006/relationships/image" Target="media/image77.wmf"/><Relationship Id="rId10" Type="http://schemas.openxmlformats.org/officeDocument/2006/relationships/image" Target="media/image1.png"/><Relationship Id="rId31" Type="http://schemas.openxmlformats.org/officeDocument/2006/relationships/image" Target="media/image19.png"/><Relationship Id="rId52" Type="http://schemas.openxmlformats.org/officeDocument/2006/relationships/image" Target="media/image33.wmf"/><Relationship Id="rId73" Type="http://schemas.openxmlformats.org/officeDocument/2006/relationships/oleObject" Target="embeddings/oleObject18.bin"/><Relationship Id="rId94" Type="http://schemas.openxmlformats.org/officeDocument/2006/relationships/image" Target="media/image58.png"/><Relationship Id="rId148" Type="http://schemas.openxmlformats.org/officeDocument/2006/relationships/image" Target="media/image89.wmf"/><Relationship Id="rId169" Type="http://schemas.openxmlformats.org/officeDocument/2006/relationships/image" Target="media/image103.png"/><Relationship Id="rId4" Type="http://schemas.openxmlformats.org/officeDocument/2006/relationships/settings" Target="settings.xml"/><Relationship Id="rId180" Type="http://schemas.openxmlformats.org/officeDocument/2006/relationships/image" Target="media/image113.wmf"/><Relationship Id="rId215" Type="http://schemas.microsoft.com/office/2007/relationships/hdphoto" Target="media/hdphoto1.wdp"/><Relationship Id="rId236" Type="http://schemas.openxmlformats.org/officeDocument/2006/relationships/oleObject" Target="embeddings/oleObject66.bin"/><Relationship Id="rId257" Type="http://schemas.openxmlformats.org/officeDocument/2006/relationships/image" Target="media/image174.wmf"/><Relationship Id="rId278" Type="http://schemas.openxmlformats.org/officeDocument/2006/relationships/image" Target="media/image186.png"/><Relationship Id="rId42" Type="http://schemas.openxmlformats.org/officeDocument/2006/relationships/oleObject" Target="embeddings/oleObject6.bin"/><Relationship Id="rId84" Type="http://schemas.openxmlformats.org/officeDocument/2006/relationships/image" Target="media/image53.wmf"/><Relationship Id="rId138" Type="http://schemas.openxmlformats.org/officeDocument/2006/relationships/oleObject" Target="embeddings/oleObject46.bin"/><Relationship Id="rId191" Type="http://schemas.openxmlformats.org/officeDocument/2006/relationships/oleObject" Target="embeddings/oleObject61.bin"/><Relationship Id="rId205" Type="http://schemas.openxmlformats.org/officeDocument/2006/relationships/image" Target="media/image135.png"/><Relationship Id="rId247" Type="http://schemas.openxmlformats.org/officeDocument/2006/relationships/image" Target="media/image168.png"/><Relationship Id="rId107" Type="http://schemas.openxmlformats.org/officeDocument/2006/relationships/oleObject" Target="embeddings/oleObject33.bin"/><Relationship Id="rId289" Type="http://schemas.openxmlformats.org/officeDocument/2006/relationships/image" Target="media/image195.jpg"/><Relationship Id="rId11" Type="http://schemas.openxmlformats.org/officeDocument/2006/relationships/image" Target="media/image2.png"/><Relationship Id="rId53" Type="http://schemas.openxmlformats.org/officeDocument/2006/relationships/oleObject" Target="embeddings/oleObject11.bin"/><Relationship Id="rId149" Type="http://schemas.openxmlformats.org/officeDocument/2006/relationships/oleObject" Target="embeddings/oleObject51.bin"/><Relationship Id="rId95" Type="http://schemas.openxmlformats.org/officeDocument/2006/relationships/image" Target="media/image59.wmf"/><Relationship Id="rId160" Type="http://schemas.openxmlformats.org/officeDocument/2006/relationships/oleObject" Target="embeddings/oleObject55.bin"/><Relationship Id="rId216" Type="http://schemas.openxmlformats.org/officeDocument/2006/relationships/image" Target="media/image145.png"/><Relationship Id="rId258" Type="http://schemas.openxmlformats.org/officeDocument/2006/relationships/oleObject" Target="embeddings/oleObject74.bin"/><Relationship Id="rId22" Type="http://schemas.openxmlformats.org/officeDocument/2006/relationships/image" Target="media/image13.png"/><Relationship Id="rId64" Type="http://schemas.openxmlformats.org/officeDocument/2006/relationships/image" Target="media/image40.png"/><Relationship Id="rId118" Type="http://schemas.openxmlformats.org/officeDocument/2006/relationships/oleObject" Target="embeddings/oleObject38.bin"/><Relationship Id="rId171" Type="http://schemas.openxmlformats.org/officeDocument/2006/relationships/oleObject" Target="embeddings/oleObject58.bin"/><Relationship Id="rId227" Type="http://schemas.openxmlformats.org/officeDocument/2006/relationships/image" Target="media/image155.png"/><Relationship Id="rId269" Type="http://schemas.openxmlformats.org/officeDocument/2006/relationships/image" Target="media/image181.wmf"/><Relationship Id="rId33" Type="http://schemas.openxmlformats.org/officeDocument/2006/relationships/oleObject" Target="embeddings/oleObject4.bin"/><Relationship Id="rId129" Type="http://schemas.openxmlformats.org/officeDocument/2006/relationships/image" Target="media/image78.png"/><Relationship Id="rId280" Type="http://schemas.openxmlformats.org/officeDocument/2006/relationships/image" Target="media/image188.png"/><Relationship Id="rId75" Type="http://schemas.openxmlformats.org/officeDocument/2006/relationships/oleObject" Target="embeddings/oleObject19.bin"/><Relationship Id="rId140" Type="http://schemas.openxmlformats.org/officeDocument/2006/relationships/oleObject" Target="embeddings/oleObject47.bin"/><Relationship Id="rId182" Type="http://schemas.openxmlformats.org/officeDocument/2006/relationships/image" Target="media/image11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A477A-AAB7-4993-8CA0-B2F3F11A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69767</TotalTime>
  <Pages>88</Pages>
  <Words>58280</Words>
  <Characters>33221</Characters>
  <Application>Microsoft Office Word</Application>
  <DocSecurity>0</DocSecurity>
  <Lines>276</Lines>
  <Paragraphs>182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dc:creator>
  <cp:lastModifiedBy>Maksym Ivoniak</cp:lastModifiedBy>
  <cp:revision>44</cp:revision>
  <dcterms:created xsi:type="dcterms:W3CDTF">2026-03-21T09:00:00Z</dcterms:created>
  <dcterms:modified xsi:type="dcterms:W3CDTF">2026-06-15T13:00:00Z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